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sz w:val="24"/>
          <w:szCs w:val="24"/>
        </w:rPr>
      </w:pPr>
      <w:r>
        <w:rPr>
          <w:rFonts w:ascii="Times New Roman" w:cs="Times New Roman" w:hAnsi="Times New Roman"/>
          <w:b/>
          <w:sz w:val="24"/>
          <w:szCs w:val="24"/>
        </w:rPr>
        <w:t>HUMAN HEALTH RISK ASSESSMENT OF SOME HEAVY METALS IN COSMETIC PRODUCT</w:t>
      </w:r>
      <w:r>
        <w:rPr>
          <w:rFonts w:ascii="Times New Roman" w:cs="Times New Roman" w:hAnsi="Times New Roman"/>
          <w:b/>
          <w:sz w:val="24"/>
          <w:szCs w:val="24"/>
          <w:lang w:val="en-US"/>
        </w:rPr>
        <w:t>S</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ind w:left="3600" w:firstLine="720"/>
        <w:jc w:val="left"/>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BY</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lang w:val="en-US"/>
        </w:rPr>
        <w:t>RAHEEM FARIDAT AJOKE</w:t>
      </w: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000000"/>
          <w:sz w:val="24"/>
          <w:szCs w:val="24"/>
          <w:highlight w:val="none"/>
          <w:vertAlign w:val="baseline"/>
          <w:em w:val="none"/>
          <w:lang w:val="en-US" w:eastAsia="en-US"/>
        </w:rPr>
        <w:t>HND/23/SLT/FT/0057</w:t>
      </w: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SUBMITTED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CHEMISTRY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UNIT),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APPLIED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(IAS),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STATE</w:t>
      </w: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center"/>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PARTIAL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FULFILMENT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REQUIREMENTS</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AWARD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HIGHER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NATIONAL</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DIPLOMA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(HND)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TECHNOLOGY</w:t>
      </w:r>
    </w:p>
    <w:p>
      <w:pPr>
        <w:pStyle w:val="style0"/>
        <w:spacing w:lineRule="auto" w:line="276"/>
        <w:jc w:val="center"/>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lef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JUNE,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2025</w:t>
      </w:r>
      <w:r>
        <w:rPr>
          <w:rFonts w:ascii="Times New Roman" w:cs="Times New Roman" w:eastAsia="Calibri" w:hAnsi="Times New Roman"/>
          <w:b/>
          <w:bCs/>
          <w:i w:val="false"/>
          <w:iCs w:val="false"/>
          <w:color w:val="auto"/>
          <w:sz w:val="24"/>
          <w:szCs w:val="24"/>
          <w:highlight w:val="none"/>
          <w:vertAlign w:val="baseline"/>
          <w:em w:val="none"/>
          <w:lang w:val="en-US" w:eastAsia="en-US"/>
        </w:rPr>
        <w:br/>
      </w: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276"/>
        <w:jc w:val="right"/>
        <w:rPr>
          <w:rFonts w:ascii="Times New Roman" w:cs="Times New Roman" w:eastAsia="Times New Roman" w:hAnsi="Times New Roman"/>
          <w:sz w:val="24"/>
          <w:szCs w:val="24"/>
        </w:rPr>
      </w:pPr>
    </w:p>
    <w:p>
      <w:pPr>
        <w:pStyle w:val="style0"/>
        <w:spacing w:lineRule="auto" w:line="480"/>
        <w:jc w:val="center"/>
        <w:rPr>
          <w:rFonts w:ascii="Times New Roman" w:cs="Times New Roman" w:hAnsi="Times New Roman"/>
          <w:b/>
          <w:bCs/>
          <w:sz w:val="24"/>
          <w:szCs w:val="24"/>
          <w:highlight w:val="none"/>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CERTIFICATION</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carried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RAHEEM FARIDAT AJOKE, HND/23/SLT/FT/</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0057,</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Chemistry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Unit,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Laboratory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Institute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Sciences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eastAsia="Calibri" w:hAnsi="Times New Roman" w:hint="default"/>
          <w:b/>
          <w:bCs/>
          <w:i/>
          <w:iCs/>
          <w:color w:val="auto"/>
          <w:sz w:val="24"/>
          <w:szCs w:val="24"/>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Project</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Supervisor</w:t>
      </w:r>
    </w:p>
    <w:p>
      <w:pPr>
        <w:pStyle w:val="style0"/>
        <w:spacing w:lineRule="auto" w:line="276"/>
        <w:jc w:val="left"/>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Head</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of</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Unit</w:t>
      </w: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USMAN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Date</w:t>
      </w:r>
    </w:p>
    <w:p>
      <w:pPr>
        <w:pStyle w:val="style0"/>
        <w:spacing w:lineRule="auto" w:line="276"/>
        <w:jc w:val="left"/>
        <w:rPr>
          <w:rFonts w:ascii="Times New Roman" w:cs="Times New Roman" w:hAnsi="Times New Roman"/>
          <w:b/>
          <w:sz w:val="24"/>
          <w:szCs w:val="24"/>
        </w:rPr>
      </w:pPr>
      <w:r>
        <w:rPr>
          <w:rFonts w:ascii="Times New Roman" w:cs="Times New Roman" w:eastAsia="Calibri" w:hAnsi="Times New Roman" w:hint="default"/>
          <w:b/>
          <w:bCs/>
          <w:i/>
          <w:iCs/>
          <w:color w:val="auto"/>
          <w:sz w:val="24"/>
          <w:szCs w:val="24"/>
          <w:highlight w:val="none"/>
          <w:vertAlign w:val="baseline"/>
          <w:em w:val="none"/>
          <w:lang w:val="en-US" w:eastAsia="en-US"/>
        </w:rPr>
        <w:t>Head</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of</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r>
        <w:rPr>
          <w:rFonts w:ascii="Times New Roman" w:cs="Times New Roman" w:eastAsia="Calibri" w:hAnsi="Times New Roman" w:hint="default"/>
          <w:b/>
          <w:bCs/>
          <w:i/>
          <w:iCs/>
          <w:color w:val="auto"/>
          <w:sz w:val="24"/>
          <w:szCs w:val="24"/>
          <w:highlight w:val="none"/>
          <w:vertAlign w:val="baseline"/>
          <w:em w:val="none"/>
          <w:lang w:val="en-US" w:eastAsia="en-US"/>
        </w:rPr>
        <w:t>Department</w:t>
      </w:r>
      <w:r>
        <w:rPr>
          <w:rFonts w:ascii="Times New Roman" w:cs="Times New Roman" w:eastAsia="Calibri" w:hAnsi="Times New Roman" w:hint="default"/>
          <w:b/>
          <w:bCs/>
          <w:i/>
          <w:iCs/>
          <w:color w:val="auto"/>
          <w:sz w:val="24"/>
          <w:szCs w:val="24"/>
          <w:highlight w:val="none"/>
          <w:vertAlign w:val="baseline"/>
          <w:em w:val="none"/>
          <w:lang w:val="en-US" w:eastAsia="en-US"/>
        </w:rPr>
        <w:t xml:space="preserve">  </w:t>
      </w:r>
    </w:p>
    <w:p>
      <w:pPr>
        <w:pStyle w:val="style0"/>
        <w:spacing w:lineRule="auto" w:line="480"/>
        <w:jc w:val="left"/>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lineRule="auto" w:line="480"/>
        <w:jc w:val="center"/>
        <w:rPr>
          <w:rFonts w:ascii="Times New Roman" w:cs="Times New Roman" w:eastAsia="Calibri" w:hAnsi="Times New Roman" w:hint="default"/>
          <w:b/>
          <w:bCs/>
          <w:i w:val="false"/>
          <w:iCs w:val="false"/>
          <w:color w:val="auto"/>
          <w:sz w:val="24"/>
          <w:szCs w:val="24"/>
          <w:highlight w:val="none"/>
          <w:vertAlign w:val="baseline"/>
          <w:em w:val="none"/>
          <w:lang w:val="en-US" w:eastAsia="en-US"/>
        </w:rPr>
      </w:pPr>
    </w:p>
    <w:p>
      <w:pPr>
        <w:pStyle w:val="style0"/>
        <w:spacing w:lineRule="auto" w:line="480"/>
        <w:ind w:left="200" w:leftChars="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DEDICATION</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ACKNOWLEDGEMENT</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profound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privilege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given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complete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helping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beginning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ever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kindness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loving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person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Wasiu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advice,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thorough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supervision,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completion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preserve,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guide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shower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blessings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sir.</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SLT,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lecturers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kind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gesture,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bless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beloved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back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bone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power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today.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sincerely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spiritually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financially.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enrich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purse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prosperity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reap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fruits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labour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profound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beloved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member,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siblings,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course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ways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program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successful.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reward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abundantly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meet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needs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(amen).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CONTENTS</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Title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page</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Certification</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Dedication</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iii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Acknowledgement</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iv</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Contents</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Abstract</w:t>
      </w:r>
      <w:r>
        <w:tab/>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vi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ONE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Introduction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Statement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problem</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Aim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objectives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study</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TWO</w:t>
      </w: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2.0</w:t>
      </w:r>
      <w:r>
        <w:tab/>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Literature</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 xml:space="preserve"> </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Review</w:t>
      </w:r>
      <w:r>
        <w:tab/>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5</w:t>
      </w:r>
      <w:r>
        <w:tab/>
      </w:r>
    </w:p>
    <w:p>
      <w:pPr>
        <w:pStyle w:val="style0"/>
        <w:spacing w:lineRule="auto" w:line="480"/>
        <w:jc w:val="center"/>
        <w:rPr>
          <w:rFonts w:ascii="Times New Roman" w:cs="Times New Roman" w:hAnsi="Times New Roman"/>
          <w:b/>
          <w:sz w:val="24"/>
          <w:szCs w:val="24"/>
        </w:rPr>
      </w:pPr>
      <w:r>
        <w:rPr>
          <w:rFonts w:ascii="Calibri" w:cs="宋体" w:eastAsia="Calibri" w:hAnsi="Calibri" w:hint="default"/>
          <w:b w:val="false"/>
          <w:bCs w:val="false"/>
          <w:i w:val="false"/>
          <w:iCs w:val="false"/>
          <w:color w:val="auto"/>
          <w:spacing w:val="-3"/>
          <w:sz w:val="22"/>
          <w:szCs w:val="24"/>
          <w:highlight w:val="none"/>
          <w:vertAlign w:val="baseline"/>
          <w:em w:val="none"/>
          <w:lang w:val="en-GB"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Toxic</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effects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heavy</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metals</w:t>
      </w:r>
      <w:r>
        <w:tab/>
      </w:r>
      <w:r>
        <w:tab/>
      </w:r>
      <w:r>
        <w:tab/>
      </w:r>
      <w:r>
        <w:tab/>
      </w:r>
      <w:r>
        <w:tab/>
      </w:r>
      <w:r>
        <w:tab/>
      </w:r>
      <w:r>
        <w:rPr>
          <w:rFonts w:ascii="Calibri" w:cs="宋体" w:eastAsia="Calibri" w:hAnsi="Calibri" w:hint="default"/>
          <w:b w:val="false"/>
          <w:bCs w:val="false"/>
          <w:i w:val="false"/>
          <w:iCs w:val="false"/>
          <w:color w:val="auto"/>
          <w:sz w:val="22"/>
          <w:szCs w:val="24"/>
          <w:highlight w:val="none"/>
          <w:vertAlign w:val="baseline"/>
          <w:em w:val="none"/>
          <w:lang w:val="en-US" w:eastAsia="en-US"/>
        </w:rPr>
        <w:t>6</w:t>
      </w:r>
      <w:r>
        <w:tab/>
      </w:r>
    </w:p>
    <w:p>
      <w:pPr>
        <w:pStyle w:val="style0"/>
        <w:spacing w:lineRule="auto" w:line="480"/>
        <w:ind w:left="720"/>
        <w:jc w:val="center"/>
        <w:rPr>
          <w:rFonts w:ascii="Times New Roman" w:cs="Times New Roman" w:hAnsi="Times New Roman"/>
          <w:b/>
          <w:sz w:val="24"/>
          <w:szCs w:val="24"/>
        </w:rPr>
      </w:pP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Carcinogenic</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effects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of</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heavy</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rPr>
          <w:rFonts w:ascii="Calibri" w:cs="宋体" w:eastAsia="Calibri" w:hAnsi="Calibri" w:hint="default"/>
          <w:b w:val="false"/>
          <w:bCs w:val="false"/>
          <w:i w:val="false"/>
          <w:iCs w:val="false"/>
          <w:color w:val="auto"/>
          <w:sz w:val="22"/>
          <w:szCs w:val="24"/>
          <w:highlight w:val="none"/>
          <w:vertAlign w:val="baseline"/>
          <w:em w:val="none"/>
          <w:lang w:val="en-US" w:eastAsia="en-US"/>
        </w:rPr>
        <w:t>metals</w:t>
      </w:r>
      <w:r>
        <w:rPr>
          <w:rFonts w:ascii="Calibri" w:cs="宋体" w:eastAsia="Calibri" w:hAnsi="Calibri" w:hint="default"/>
          <w:b w:val="false"/>
          <w:bCs w:val="false"/>
          <w:i w:val="false"/>
          <w:iCs w:val="false"/>
          <w:color w:val="auto"/>
          <w:sz w:val="22"/>
          <w:szCs w:val="24"/>
          <w:highlight w:val="none"/>
          <w:vertAlign w:val="baseline"/>
          <w:em w:val="none"/>
          <w:lang w:val="en-US" w:eastAsia="en-US"/>
        </w:rPr>
        <w:t xml:space="preserve"> </w:t>
      </w:r>
      <w:r>
        <w:tab/>
      </w:r>
      <w:r>
        <w:tab/>
      </w:r>
      <w:r>
        <w:tab/>
      </w:r>
      <w:r>
        <w:tab/>
      </w:r>
      <w:r>
        <w:rPr>
          <w:lang w:val="en-US"/>
        </w:rPr>
        <w:t xml:space="preserve">     </w:t>
      </w:r>
      <w:r>
        <w:rPr>
          <w:rFonts w:ascii="Calibri" w:cs="宋体" w:eastAsia="Calibri" w:hAnsi="Calibri" w:hint="default"/>
          <w:b w:val="false"/>
          <w:bCs w:val="false"/>
          <w:i w:val="false"/>
          <w:iCs w:val="false"/>
          <w:color w:val="auto"/>
          <w:spacing w:val="-3"/>
          <w:sz w:val="22"/>
          <w:szCs w:val="24"/>
          <w:highlight w:val="none"/>
          <w:vertAlign w:val="baseline"/>
          <w:em w:val="none"/>
          <w:lang w:val="en-GB" w:eastAsia="en-US"/>
        </w:rPr>
        <w:t>11</w:t>
      </w:r>
    </w:p>
    <w:p>
      <w:pPr>
        <w:pStyle w:val="style0"/>
        <w:tabs>
          <w:tab w:val="left" w:leader="none" w:pos="2760"/>
        </w:tabs>
        <w:spacing w:lineRule="auto" w:line="480"/>
        <w:jc w:val="center"/>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2.3</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Epigenetic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Mechanisms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Metals</w:t>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2.</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GB" w:eastAsia="en-US"/>
        </w:rPr>
        <w:t>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Mechanistic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13</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2.5</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15</w:t>
      </w:r>
    </w:p>
    <w:p>
      <w:pPr>
        <w:pStyle w:val="style0"/>
        <w:tabs>
          <w:tab w:val="left" w:leader="none" w:pos="2760"/>
        </w:tabs>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2.6</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atmosphere</w:t>
      </w:r>
      <w:r>
        <w:tab/>
      </w:r>
      <w:r>
        <w:tab/>
      </w:r>
      <w:r>
        <w:tab/>
      </w:r>
      <w:r>
        <w:tab/>
      </w:r>
      <w:r>
        <w:tab/>
      </w:r>
      <w:r>
        <w:tab/>
      </w:r>
      <w:r>
        <w:rPr>
          <w:lang w:val="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16</w:t>
      </w:r>
      <w:r>
        <w:tab/>
      </w:r>
    </w:p>
    <w:p>
      <w:pPr>
        <w:pStyle w:val="style0"/>
        <w:spacing w:lineRule="auto" w:line="48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species</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pStyle w:val="style0"/>
        <w:keepNext/>
        <w:keepLines/>
        <w:spacing w:lineRule="auto" w:line="480"/>
        <w:jc w:val="left"/>
        <w:outlineLvl w:val="0"/>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2.8</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beverages</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2.9</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medicine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fluid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soils</w:t>
      </w:r>
      <w:r>
        <w:tab/>
      </w:r>
      <w:r>
        <w:tab/>
      </w:r>
      <w:r>
        <w:tab/>
      </w:r>
      <w:r>
        <w:tab/>
      </w:r>
      <w:r>
        <w:tab/>
      </w:r>
      <w:r>
        <w:tab/>
      </w:r>
      <w:r>
        <w:tab/>
      </w:r>
      <w:r>
        <w:rPr>
          <w:lang w:val="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p>
    <w:p>
      <w:pPr>
        <w:pStyle w:val="style0"/>
        <w:spacing w:lineRule="auto" w:line="480"/>
        <w:jc w:val="center"/>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oil-contaminated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sites</w:t>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29</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THREE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Methods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r>
        <w:tab/>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Collection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samples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w:t>
      </w:r>
      <w:r>
        <w:tab/>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Digestion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both"/>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FOUR</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Results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Discussion</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w:t>
      </w:r>
      <w:r>
        <w:tab/>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FIVE</w:t>
      </w:r>
    </w:p>
    <w:p>
      <w:pPr>
        <w:pStyle w:val="style0"/>
        <w:spacing w:lineRule="auto" w:line="480"/>
        <w:jc w:val="left"/>
        <w:rPr>
          <w:rFonts w:ascii="Times New Roman" w:cs="Times New Roman" w:hAnsi="Times New Roman"/>
          <w:b/>
          <w:sz w:val="24"/>
          <w:szCs w:val="24"/>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5.0</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Conclusion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34</w:t>
      </w:r>
    </w:p>
    <w:p>
      <w:pPr>
        <w:pStyle w:val="style0"/>
        <w:spacing w:lineRule="auto" w:line="480"/>
        <w:jc w:val="left"/>
        <w:rPr>
          <w:rFonts w:ascii="Times New Roman" w:cs="Times New Roman" w:hAnsi="Times New Roman"/>
          <w:b/>
          <w:sz w:val="24"/>
          <w:szCs w:val="24"/>
        </w:rPr>
      </w:pP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References</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35</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left"/>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ABSTRACT</w:t>
      </w:r>
    </w:p>
    <w:p>
      <w:pPr>
        <w:pStyle w:val="style0"/>
        <w:spacing w:after="200" w:lineRule="auto" w:line="360"/>
        <w:jc w:val="both"/>
        <w:rPr>
          <w:rFonts w:ascii="Times New Roman" w:cs="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arsenic,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mercury,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cobalt,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nickel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ingredients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impurities.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reported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types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problems.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fairness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estimated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amounts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maximum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according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WHO/EU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standard.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concentrations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presented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ranged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0.001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0.0827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fairness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(0.0347±0.00)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(0.0017±0.00)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respectively.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concentration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cadmium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recommends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continuous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monitoring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field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agencies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cosmetic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consumers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potential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hazards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humans.</w:t>
      </w:r>
    </w:p>
    <w:p>
      <w:pPr>
        <w:pStyle w:val="style0"/>
        <w:spacing w:after="200" w:lineRule="auto" w:line="360"/>
        <w:jc w:val="left"/>
        <w:rPr>
          <w:rFonts w:ascii="Times New Roman" w:cs="Times New Roman" w:hAnsi="Times New Roman"/>
          <w:b/>
          <w:sz w:val="24"/>
          <w:szCs w:val="24"/>
        </w:rPr>
      </w:pPr>
    </w:p>
    <w:p>
      <w:pPr>
        <w:pStyle w:val="style0"/>
        <w:keepNext/>
        <w:keepLines/>
        <w:spacing w:before="280" w:after="240" w:lineRule="auto" w:line="276"/>
        <w:jc w:val="center"/>
        <w:outlineLvl w:val="1"/>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after="200" w:lineRule="auto" w:line="276"/>
        <w:jc w:val="left"/>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bookmarkStart w:id="0" w:name="_Toc182744736"/>
    <w:p>
      <w:pPr>
        <w:pStyle w:val="style2"/>
        <w:rPr>
          <w:rFonts w:cs="Times New Roman"/>
          <w:szCs w:val="24"/>
        </w:rPr>
      </w:pPr>
      <w:r>
        <w:rPr>
          <w:rFonts w:cs="Times New Roman"/>
          <w:szCs w:val="24"/>
        </w:rPr>
        <w:t>CHAPTER ONE</w:t>
      </w:r>
      <w:bookmarkEnd w:id="0"/>
    </w:p>
    <w:bookmarkStart w:id="1" w:name="_Toc182744737"/>
    <w:p>
      <w:pPr>
        <w:pStyle w:val="style1"/>
        <w:rPr>
          <w:rFonts w:cs="Times New Roman"/>
          <w:szCs w:val="24"/>
        </w:rPr>
      </w:pPr>
      <w:r>
        <w:rPr>
          <w:rFonts w:cs="Times New Roman"/>
          <w:szCs w:val="24"/>
        </w:rPr>
        <w:t xml:space="preserve">1.1 </w:t>
      </w:r>
      <w:r>
        <w:rPr>
          <w:rFonts w:cs="Times New Roman"/>
          <w:szCs w:val="24"/>
        </w:rPr>
        <w:t>Introduction</w:t>
      </w:r>
      <w:bookmarkEnd w:id="1"/>
      <w:r>
        <w:rPr>
          <w:rFonts w:cs="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term “heavy metals” is used widely to refer to a group of met</w:t>
      </w:r>
      <w:r>
        <w:rPr>
          <w:rFonts w:ascii="Times New Roman" w:cs="Times New Roman" w:eastAsia="Times New Roman" w:hAnsi="Times New Roman"/>
          <w:sz w:val="24"/>
          <w:szCs w:val="24"/>
        </w:rPr>
        <w:t xml:space="preserve">als and semimetals (metalloids) </w:t>
      </w:r>
      <w:r>
        <w:rPr>
          <w:rFonts w:ascii="Times New Roman" w:cs="Times New Roman" w:eastAsia="Times New Roman" w:hAnsi="Times New Roman"/>
          <w:sz w:val="24"/>
          <w:szCs w:val="24"/>
        </w:rPr>
        <w:t xml:space="preserve">that have been associated with contamination and potential toxicity to the environment and to various species of organisms. They have specific gravities greater than 5 g/cm3 or </w:t>
      </w:r>
      <w:r>
        <w:rPr>
          <w:rFonts w:ascii="Times New Roman" w:cs="Times New Roman" w:eastAsia="Times New Roman" w:hAnsi="Times New Roman"/>
          <w:sz w:val="24"/>
          <w:szCs w:val="24"/>
        </w:rPr>
        <w:t>specifi</w:t>
      </w:r>
      <w:r>
        <w:rPr>
          <w:rFonts w:ascii="Times New Roman" w:cs="Times New Roman" w:eastAsia="Times New Roman" w:hAnsi="Times New Roman"/>
          <w:sz w:val="24"/>
          <w:szCs w:val="24"/>
        </w:rPr>
        <w:t xml:space="preserve"> c gravity at least five times that of water, and are known to exist naturally in the earth crust (</w:t>
      </w:r>
      <w:r>
        <w:rPr>
          <w:rFonts w:ascii="Times New Roman" w:cs="Times New Roman" w:eastAsia="Times New Roman" w:hAnsi="Times New Roman"/>
          <w:sz w:val="24"/>
          <w:szCs w:val="24"/>
        </w:rPr>
        <w:t>Duffus</w:t>
      </w:r>
      <w:r>
        <w:rPr>
          <w:rFonts w:ascii="Times New Roman" w:cs="Times New Roman" w:eastAsia="Times New Roman" w:hAnsi="Times New Roman"/>
          <w:sz w:val="24"/>
          <w:szCs w:val="24"/>
        </w:rPr>
        <w:t xml:space="preserve">, 2002). More recently, the definition has been broadened to include naturally occurring elements with atomic number greater than 20 (Ali and Khan, 2018; Ali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are broadly grouped into essential and non-essential elements. The essential ones include iron (Fe), manganese (Mn), copper (Cu), zinc (Zn), cobalt (Co), nickel (Ni), molybdenum (Mo) and selenium (Se). They are so-called because they are required by living organisms for fundamental metabolic activities. Many of them serve as cofactors that are functionally and structurally important for enzymes and </w:t>
      </w:r>
      <w:r>
        <w:rPr>
          <w:rFonts w:ascii="Times New Roman" w:cs="Times New Roman" w:eastAsia="Times New Roman" w:hAnsi="Times New Roman"/>
          <w:sz w:val="24"/>
          <w:szCs w:val="24"/>
        </w:rPr>
        <w:t>enzyme-catalyzed</w:t>
      </w:r>
      <w:r>
        <w:rPr>
          <w:rFonts w:ascii="Times New Roman" w:cs="Times New Roman" w:eastAsia="Times New Roman" w:hAnsi="Times New Roman"/>
          <w:sz w:val="24"/>
          <w:szCs w:val="24"/>
        </w:rPr>
        <w:t xml:space="preserve"> biochemical reactions, and this is true for many life forms. However,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 xml:space="preserve">presence of these ‘essential’ metals above certain levels in organisms results in deleterious physiological effects. The non-essential heavy metals have no known </w:t>
      </w:r>
      <w:r>
        <w:rPr>
          <w:rFonts w:ascii="Times New Roman" w:cs="Times New Roman" w:eastAsia="Times New Roman" w:hAnsi="Times New Roman"/>
          <w:sz w:val="24"/>
          <w:szCs w:val="24"/>
        </w:rPr>
        <w:t>benefits</w:t>
      </w:r>
      <w:r>
        <w:rPr>
          <w:rFonts w:ascii="Times New Roman" w:cs="Times New Roman" w:eastAsia="Times New Roman" w:hAnsi="Times New Roman"/>
          <w:sz w:val="24"/>
          <w:szCs w:val="24"/>
        </w:rPr>
        <w:t xml:space="preserve"> to the living systems and many of them are toxic at low concentrations.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Non-essential heavy metals include lead (Pb), cadmium (Cd), mercury (Hg), arsenic (As), tin (</w:t>
      </w:r>
      <w:r>
        <w:rPr>
          <w:rFonts w:ascii="Times New Roman" w:cs="Times New Roman" w:eastAsia="Times New Roman" w:hAnsi="Times New Roman"/>
          <w:sz w:val="24"/>
          <w:szCs w:val="24"/>
        </w:rPr>
        <w:t>Sn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aluminium</w:t>
      </w:r>
      <w:r>
        <w:rPr>
          <w:rFonts w:ascii="Times New Roman" w:cs="Times New Roman" w:eastAsia="Times New Roman" w:hAnsi="Times New Roman"/>
          <w:sz w:val="24"/>
          <w:szCs w:val="24"/>
        </w:rPr>
        <w:t xml:space="preserve"> (Al), silver (Ag), gold (Au), antimony (Sb), bismuth (Bi), palladium (Pd), platinum (Pt), vanadium (V), strontium (</w:t>
      </w:r>
      <w:r>
        <w:rPr>
          <w:rFonts w:ascii="Times New Roman" w:cs="Times New Roman" w:eastAsia="Times New Roman" w:hAnsi="Times New Roman"/>
          <w:sz w:val="24"/>
          <w:szCs w:val="24"/>
        </w:rPr>
        <w:t>Sr</w:t>
      </w:r>
      <w:r>
        <w:rPr>
          <w:rFonts w:ascii="Times New Roman" w:cs="Times New Roman" w:eastAsia="Times New Roman" w:hAnsi="Times New Roman"/>
          <w:sz w:val="24"/>
          <w:szCs w:val="24"/>
        </w:rPr>
        <w:t>), tellurium (</w:t>
      </w:r>
      <w:r>
        <w:rPr>
          <w:rFonts w:ascii="Times New Roman" w:cs="Times New Roman" w:eastAsia="Times New Roman" w:hAnsi="Times New Roman"/>
          <w:sz w:val="24"/>
          <w:szCs w:val="24"/>
        </w:rPr>
        <w:t>Te</w:t>
      </w:r>
      <w:r>
        <w:rPr>
          <w:rFonts w:ascii="Times New Roman" w:cs="Times New Roman" w:eastAsia="Times New Roman" w:hAnsi="Times New Roman"/>
          <w:sz w:val="24"/>
          <w:szCs w:val="24"/>
        </w:rPr>
        <w:t>), titanium (Ti), Uranium (U), and chromium (Cr), particularly the hexavalent form (Cr VI) (</w:t>
      </w:r>
      <w:r>
        <w:rPr>
          <w:rFonts w:ascii="Times New Roman" w:cs="Times New Roman" w:eastAsia="Times New Roman" w:hAnsi="Times New Roman"/>
          <w:sz w:val="24"/>
          <w:szCs w:val="24"/>
        </w:rPr>
        <w:t>Tchounwou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 Concerns about heavy metals arise</w:t>
      </w:r>
      <w:r>
        <w:rPr>
          <w:rFonts w:ascii="Times New Roman" w:cs="Times New Roman" w:eastAsia="Times New Roman" w:hAnsi="Times New Roman"/>
          <w:sz w:val="24"/>
          <w:szCs w:val="24"/>
        </w:rPr>
        <w:t xml:space="preserve"> from the fact that they may fi</w:t>
      </w:r>
      <w:r>
        <w:rPr>
          <w:rFonts w:ascii="Times New Roman" w:cs="Times New Roman" w:eastAsia="Times New Roman" w:hAnsi="Times New Roman"/>
          <w:sz w:val="24"/>
          <w:szCs w:val="24"/>
        </w:rPr>
        <w:t xml:space="preserve">nd their </w:t>
      </w:r>
      <w:r>
        <w:rPr>
          <w:rFonts w:ascii="Times New Roman" w:cs="Times New Roman" w:eastAsia="Times New Roman" w:hAnsi="Times New Roman"/>
          <w:sz w:val="24"/>
          <w:szCs w:val="24"/>
        </w:rPr>
        <w:t>way</w:t>
      </w:r>
      <w:r>
        <w:rPr>
          <w:rFonts w:ascii="Times New Roman" w:cs="Times New Roman" w:eastAsia="Times New Roman" w:hAnsi="Times New Roman"/>
          <w:sz w:val="24"/>
          <w:szCs w:val="24"/>
        </w:rPr>
        <w:t xml:space="preserve"> into the food chain, through bioaccumulation in plants and Page 2/34animal species, or they may contaminate drinking water sources. The latter is particularly through developing nations (e.g. Nigeria), where many rural communities depend on </w:t>
      </w:r>
      <w:r>
        <w:rPr>
          <w:rFonts w:ascii="Times New Roman" w:cs="Times New Roman" w:eastAsia="Times New Roman" w:hAnsi="Times New Roman"/>
          <w:sz w:val="24"/>
          <w:szCs w:val="24"/>
        </w:rPr>
        <w:t xml:space="preserve">open and unprotected surface water sources for drinking, domestic and recreational purposes. Toxicity effects of heavy metals manifest in various forms. For example, the ability of Cu to change between </w:t>
      </w:r>
      <w:r>
        <w:rPr>
          <w:rFonts w:ascii="Times New Roman" w:cs="Times New Roman" w:eastAsia="Times New Roman" w:hAnsi="Times New Roman"/>
          <w:sz w:val="24"/>
          <w:szCs w:val="24"/>
        </w:rPr>
        <w:t>Cu(</w:t>
      </w:r>
      <w:r>
        <w:rPr>
          <w:rFonts w:ascii="Times New Roman" w:cs="Times New Roman" w:eastAsia="Times New Roman" w:hAnsi="Times New Roman"/>
          <w:sz w:val="24"/>
          <w:szCs w:val="24"/>
        </w:rPr>
        <w:t>I) and Cu (II) oxidation states in living systems enables it to function as cofactor for many oxidative stress - related cuproenzymes such as superoxide dismutase, cytochrome oxidases and ferroxidases. However, this ability to transit between oxidation states also makes Cu toxic, since the process may generate superoxide and hydroxyl radicals (Harvey and McArdle, 2008; Stern, 2010). Thus, excessive exposure to Cu cause cellular and tissue damages, resulting in Wilson disease in humans (</w:t>
      </w:r>
      <w:r>
        <w:rPr>
          <w:rFonts w:ascii="Times New Roman" w:cs="Times New Roman" w:eastAsia="Times New Roman" w:hAnsi="Times New Roman"/>
          <w:sz w:val="24"/>
          <w:szCs w:val="24"/>
        </w:rPr>
        <w:t>Tchounwou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Pb exerts its toxicity effect by mimicking and inhibiting Ca ions, and by interacting with proteins. It therefore affects the central nervous system and vitamin D metabolism, and causes reproductive impairments, brain and kidney damages, as well as gastro-intestinal diseases (Flora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Wani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The vast majority of heavy metals are present naturally in the environment. However, the public and environmental health concerns associated with them stem mainly from the levels introduced by anthropogenic activities. Heavy metals emanate from industrial effluents, mining, smelting of iron, combustion of fossil fuels, waste and biomass burning, manufacturing, use and disposal of electronic gadgets, and a host of other human initiated processes. While many of these activities also go on in the developed nations, as they do in the developing economies; the poor enforcement of environmental laws, coupled with the indiscriminate proliferation of small-scale manufacturing businesses and the lack of efficient recycling </w:t>
      </w:r>
      <w:r>
        <w:rPr>
          <w:rFonts w:ascii="Times New Roman" w:cs="Times New Roman" w:eastAsia="Times New Roman" w:hAnsi="Times New Roman"/>
          <w:sz w:val="24"/>
          <w:szCs w:val="24"/>
        </w:rPr>
        <w:t>programme</w:t>
      </w:r>
      <w:r>
        <w:rPr>
          <w:rFonts w:ascii="Times New Roman" w:cs="Times New Roman" w:eastAsia="Times New Roman" w:hAnsi="Times New Roman"/>
          <w:sz w:val="24"/>
          <w:szCs w:val="24"/>
        </w:rPr>
        <w:t xml:space="preserve">, makes the environment in developing nations particularly susceptible to heavy metals contamination.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fairly recent cases of heavy metals poisoning and potential significant pollution by heavy metals make their continuous monitoring worthwhile. The largest known incidence of lead poisoning in history, killing 163 people (including 111 children), took place in Zamfara villages, </w:t>
      </w:r>
      <w:r>
        <w:rPr>
          <w:rFonts w:ascii="Times New Roman" w:cs="Times New Roman" w:eastAsia="Times New Roman" w:hAnsi="Times New Roman"/>
          <w:sz w:val="24"/>
          <w:szCs w:val="24"/>
        </w:rPr>
        <w:t>Northern Nigeria in 2010 (CDC, 2016). Unauthorized and illegal mining of gold ores, apparently containing high levels of Pb, caused widespread contamination of soil and drinking water sources with Pb. High concentration of Pb was detected in the blood of children, many of whom had suffered from headaches, vomiting, abdominal pains, seizures and death (</w:t>
      </w:r>
      <w:r>
        <w:rPr>
          <w:rFonts w:ascii="Times New Roman" w:cs="Times New Roman" w:eastAsia="Times New Roman" w:hAnsi="Times New Roman"/>
          <w:sz w:val="24"/>
          <w:szCs w:val="24"/>
        </w:rPr>
        <w:t>Orisakwe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More recently, artisanal mining operations, similar to that in Zamfara state have been spreading across the country, and a recent investigation suggests that about two million people in Southwestern Nigeria may be at risk of Pb and Hg poisoning (Vanguard, 2021). Beyond artisanal mining, there is potential for toxic metals emanating from various activities in the country to enter the food chain, leading to significant chronic/long-term human exposure. This necessitated numerous individual studies which determined heavy metals in all kinds of samples. </w:t>
      </w:r>
    </w:p>
    <w:bookmarkStart w:id="2" w:name="_Toc182744738"/>
    <w:p>
      <w:pPr>
        <w:pStyle w:val="style1"/>
        <w:rPr>
          <w:rFonts w:cs="Times New Roman" w:eastAsia="Times New Roman"/>
          <w:szCs w:val="24"/>
        </w:rPr>
      </w:pPr>
      <w:r>
        <w:rPr>
          <w:rFonts w:cs="Times New Roman" w:eastAsia="Times New Roman"/>
          <w:szCs w:val="24"/>
        </w:rPr>
        <w:t xml:space="preserve">1.2 </w:t>
      </w:r>
      <w:r>
        <w:rPr>
          <w:rFonts w:cs="Times New Roman" w:eastAsia="Times New Roman"/>
          <w:szCs w:val="24"/>
        </w:rPr>
        <w:t>Statement of problem</w:t>
      </w:r>
      <w:bookmarkEnd w:id="2"/>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With many new products released into the market every season, it is hard to keep tra</w:t>
      </w:r>
      <w:r>
        <w:rPr>
          <w:rFonts w:ascii="Times New Roman" w:cs="Times New Roman" w:eastAsia="Times New Roman" w:hAnsi="Times New Roman"/>
          <w:sz w:val="24"/>
          <w:szCs w:val="24"/>
        </w:rPr>
        <w:t xml:space="preserve">ck of the safety </w:t>
      </w:r>
      <w:r>
        <w:rPr>
          <w:rFonts w:ascii="Times New Roman" w:cs="Times New Roman" w:eastAsia="Times New Roman" w:hAnsi="Times New Roman"/>
          <w:sz w:val="24"/>
          <w:szCs w:val="24"/>
        </w:rPr>
        <w:t xml:space="preserve">of every product and some products may carry carcinogenic contaminants (Peter and </w:t>
      </w:r>
      <w:r>
        <w:rPr>
          <w:rFonts w:ascii="Times New Roman" w:cs="Times New Roman" w:eastAsia="Times New Roman" w:hAnsi="Times New Roman"/>
          <w:sz w:val="24"/>
          <w:szCs w:val="24"/>
        </w:rPr>
        <w:t>Viraraghavan</w:t>
      </w:r>
      <w:r>
        <w:rPr>
          <w:rFonts w:ascii="Times New Roman" w:cs="Times New Roman" w:eastAsia="Times New Roman" w:hAnsi="Times New Roman"/>
          <w:sz w:val="24"/>
          <w:szCs w:val="24"/>
        </w:rPr>
        <w:t xml:space="preserve"> 2005). There are concerns regarding the presence of harmful chemicals, including heavy metals, in these products. Many cosmetic products contain heavy metals such as lead, cadmium, chromium, arsenic, mercury, cobalt, and nickel as ingredients or impurities. Recent research has reported that these metals can easily cause many types of skin problems (</w:t>
      </w:r>
      <w:r>
        <w:rPr>
          <w:rFonts w:ascii="Times New Roman" w:cs="Times New Roman" w:eastAsia="Times New Roman" w:hAnsi="Times New Roman"/>
          <w:sz w:val="24"/>
          <w:szCs w:val="24"/>
        </w:rPr>
        <w:t>Nesterenko</w:t>
      </w:r>
      <w:r>
        <w:rPr>
          <w:rFonts w:ascii="Times New Roman" w:cs="Times New Roman" w:eastAsia="Times New Roman" w:hAnsi="Times New Roman"/>
          <w:sz w:val="24"/>
          <w:szCs w:val="24"/>
        </w:rPr>
        <w:t xml:space="preserve"> and Jones 1997; </w:t>
      </w:r>
      <w:r>
        <w:rPr>
          <w:rFonts w:ascii="Times New Roman" w:cs="Times New Roman" w:eastAsia="Times New Roman" w:hAnsi="Times New Roman"/>
          <w:sz w:val="24"/>
          <w:szCs w:val="24"/>
        </w:rPr>
        <w:t>Sainio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2000).</w:t>
      </w:r>
    </w:p>
    <w:bookmarkStart w:id="3" w:name="_Toc182744739"/>
    <w:p>
      <w:pPr>
        <w:pStyle w:val="style1"/>
        <w:rPr>
          <w:rFonts w:cs="Times New Roman" w:eastAsia="Times New Roman"/>
          <w:szCs w:val="24"/>
        </w:rPr>
      </w:pPr>
      <w:r>
        <w:rPr>
          <w:rFonts w:cs="Times New Roman" w:eastAsia="Times New Roman"/>
          <w:szCs w:val="24"/>
        </w:rPr>
        <w:t xml:space="preserve">1.3 </w:t>
      </w:r>
      <w:r>
        <w:rPr>
          <w:rFonts w:cs="Times New Roman" w:eastAsia="Times New Roman"/>
          <w:szCs w:val="24"/>
        </w:rPr>
        <w:t>Aims and Objectives</w:t>
      </w:r>
      <w:bookmarkEnd w:id="3"/>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aims of this</w:t>
      </w:r>
      <w:r>
        <w:rPr>
          <w:rFonts w:ascii="Times New Roman" w:cs="Times New Roman" w:eastAsia="Times New Roman" w:hAnsi="Times New Roman"/>
          <w:sz w:val="24"/>
          <w:szCs w:val="24"/>
        </w:rPr>
        <w:t xml:space="preserve"> research </w:t>
      </w:r>
      <w:r>
        <w:rPr>
          <w:rFonts w:ascii="Times New Roman" w:cs="Times New Roman" w:eastAsia="Times New Roman" w:hAnsi="Times New Roman"/>
          <w:sz w:val="24"/>
          <w:szCs w:val="24"/>
        </w:rPr>
        <w:t xml:space="preserve">is to </w:t>
      </w:r>
      <w:r>
        <w:rPr>
          <w:rFonts w:ascii="Times New Roman" w:cs="Times New Roman" w:eastAsia="Times New Roman" w:hAnsi="Times New Roman"/>
          <w:sz w:val="24"/>
          <w:szCs w:val="24"/>
        </w:rPr>
        <w:t>assess human health risk of some heavy metals in cosmetic products.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The specific objectives are:</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level of lead in some selected cosmetic products.</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level of cadmium in some selected cosmetic products.</w:t>
      </w:r>
    </w:p>
    <w:p>
      <w:pPr>
        <w:pStyle w:val="style179"/>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compare the values of lead and cadmium in some selected cosmetic products with </w:t>
      </w:r>
      <w:r>
        <w:rPr>
          <w:rFonts w:ascii="Times New Roman" w:cs="Times New Roman" w:eastAsia="Times New Roman" w:hAnsi="Times New Roman"/>
          <w:sz w:val="24"/>
          <w:szCs w:val="24"/>
        </w:rPr>
        <w:t>WHO-recommended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values</w:t>
      </w:r>
      <w:r>
        <w:rPr>
          <w:rFonts w:ascii="Times New Roman" w:cs="Times New Roman" w:eastAsia="Times New Roman" w:hAnsi="Times New Roman"/>
          <w:sz w:val="24"/>
          <w:szCs w:val="24"/>
        </w:rPr>
        <w:t>.</w:t>
      </w:r>
    </w:p>
    <w:bookmarkStart w:id="4" w:name="_Toc182744740"/>
    <w:p>
      <w:pPr>
        <w:pStyle w:val="style1"/>
        <w:rPr>
          <w:rFonts w:cs="Times New Roman" w:eastAsia="Times New Roman"/>
          <w:szCs w:val="24"/>
        </w:rPr>
      </w:pPr>
      <w:r>
        <w:rPr>
          <w:rFonts w:cs="Times New Roman" w:eastAsia="Times New Roman"/>
          <w:szCs w:val="24"/>
        </w:rPr>
        <w:t xml:space="preserve">1.4 </w:t>
      </w:r>
      <w:r>
        <w:rPr>
          <w:rFonts w:cs="Times New Roman" w:eastAsia="Times New Roman"/>
          <w:szCs w:val="24"/>
        </w:rPr>
        <w:t>Significance of the study</w:t>
      </w:r>
      <w:bookmarkEnd w:id="4"/>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use of some heavy metals in </w:t>
      </w:r>
      <w:r>
        <w:rPr>
          <w:rFonts w:ascii="Times New Roman" w:cs="Times New Roman" w:eastAsia="Times New Roman" w:hAnsi="Times New Roman"/>
          <w:sz w:val="24"/>
          <w:szCs w:val="24"/>
        </w:rPr>
        <w:t>cosmetics</w:t>
      </w:r>
      <w:r>
        <w:rPr>
          <w:rFonts w:ascii="Times New Roman" w:cs="Times New Roman" w:eastAsia="Times New Roman" w:hAnsi="Times New Roman"/>
          <w:sz w:val="24"/>
          <w:szCs w:val="24"/>
        </w:rPr>
        <w:t xml:space="preserve"> has been controversial due to the biological accumulation of those metals and their toxicity in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human body. In most countries, it is legally prohibited to use lead, arsenic, and mercury in skin cosmetic products. It is also reported that these metals can cause allergic contact dermatitis or other skin problems. Since the issue of heavy metals as deliberate cosmetic ingredients has been addressed, attention is turned to the presence of these substances as impurities. As the use of cosmetic products is increasing rapidly in Nigeria and various chemicals including the heavy metals are used in the cosmetics which pose health risk to consumers, the aim of the present study is to assess toxic metals like lead, cadmium, chromium, and mercury in some fairness creams highly used by the people and their effect on human health.</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2"/>
        <w:rPr>
          <w:rFonts w:cs="Times New Roman" w:eastAsia="Times New Roman"/>
          <w:szCs w:val="24"/>
        </w:rPr>
      </w:pPr>
    </w:p>
    <w:p>
      <w:pPr>
        <w:pStyle w:val="style0"/>
        <w:rPr>
          <w:rFonts w:ascii="Times New Roman" w:cs="Times New Roman" w:hAnsi="Times New Roman"/>
          <w:sz w:val="24"/>
          <w:szCs w:val="24"/>
        </w:rPr>
      </w:pPr>
    </w:p>
    <w:bookmarkStart w:id="5" w:name="_Toc182744741"/>
    <w:p>
      <w:pPr>
        <w:pStyle w:val="style2"/>
        <w:rPr>
          <w:rFonts w:cs="Times New Roman" w:eastAsia="Times New Roman"/>
          <w:szCs w:val="24"/>
        </w:rPr>
      </w:pPr>
      <w:r>
        <w:rPr>
          <w:rFonts w:cs="Times New Roman" w:eastAsia="Times New Roman"/>
          <w:szCs w:val="24"/>
        </w:rPr>
        <w:t>CHAPTER TWO</w:t>
      </w:r>
      <w:bookmarkEnd w:id="5"/>
    </w:p>
    <w:bookmarkStart w:id="6" w:name="_Toc182430695"/>
    <w:bookmarkStart w:id="7" w:name="_Toc198992440"/>
    <w:p>
      <w:pPr>
        <w:pStyle w:val="style1"/>
        <w:spacing w:lineRule="auto" w:line="480"/>
        <w:rPr>
          <w:rFonts w:cs="Times New Roman" w:eastAsia="Times New Roman"/>
          <w:szCs w:val="24"/>
        </w:rPr>
      </w:pPr>
      <w:r>
        <w:rPr>
          <w:rFonts w:cs="Times New Roman" w:eastAsia="Times New Roman"/>
          <w:szCs w:val="24"/>
        </w:rPr>
        <w:t>2.0 LITERATURE REVIEW</w:t>
      </w:r>
      <w:bookmarkEnd w:id="6"/>
      <w:bookmarkEnd w:id="7"/>
    </w:p>
    <w:bookmarkStart w:id="8" w:name="_Toc182430696"/>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Mousavi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2013</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"B56" </w:instrText>
      </w:r>
      <w:r>
        <w:rPr/>
        <w:fldChar w:fldCharType="separate"/>
      </w:r>
      <w:r>
        <w:rPr>
          <w:rStyle w:val="style85"/>
          <w:rFonts w:ascii="Times New Roman" w:cs="Times New Roman" w:hAnsi="Times New Roman"/>
          <w:color w:val="auto"/>
          <w:sz w:val="24"/>
          <w:szCs w:val="24"/>
          <w:u w:val="none"/>
        </w:rPr>
        <w:t>Ghorani-Azam</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2016</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"B98" </w:instrText>
      </w:r>
      <w:r>
        <w:rPr/>
        <w:fldChar w:fldCharType="separate"/>
      </w:r>
      <w:r>
        <w:rPr>
          <w:rStyle w:val="style85"/>
          <w:rFonts w:ascii="Times New Roman" w:cs="Times New Roman" w:hAnsi="Times New Roman"/>
          <w:color w:val="auto"/>
          <w:sz w:val="24"/>
          <w:szCs w:val="24"/>
          <w:u w:val="none"/>
        </w:rPr>
        <w:t>Luo</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2020</w:t>
      </w:r>
      <w:r>
        <w:rPr/>
        <w:fldChar w:fldCharType="end"/>
      </w:r>
      <w:r>
        <w:rPr>
          <w:rFonts w:ascii="Times New Roman" w:cs="Times New Roman" w:hAnsi="Times New Roman"/>
          <w:sz w:val="24"/>
          <w:szCs w:val="24"/>
        </w:rPr>
        <w:t>). Metals among the other environmental pollutants may also occur naturally and remain in the environment. Hence, human exposure to metals is inevitable, and some studies have reported gender differences in the toxicity of metals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"B162"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Vahter</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2007</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"B156" </w:instrText>
      </w:r>
      <w:r>
        <w:rPr/>
        <w:fldChar w:fldCharType="separate"/>
      </w:r>
      <w:r>
        <w:rPr>
          <w:rStyle w:val="style85"/>
          <w:rFonts w:ascii="Times New Roman" w:cs="Times New Roman" w:hAnsi="Times New Roman"/>
          <w:color w:val="auto"/>
          <w:sz w:val="24"/>
          <w:szCs w:val="24"/>
          <w:u w:val="none"/>
        </w:rPr>
        <w:t>Tchounwou</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fldChar w:fldCharType="end"/>
      </w:r>
      <w:r>
        <w:rPr>
          <w:rFonts w:ascii="Times New Roman" w:cs="Times New Roman" w:hAnsi="Times New Roman"/>
          <w:sz w:val="24"/>
          <w:szCs w:val="24"/>
        </w:rPr>
        <w:t xml:space="preserve">). They may frequently react with biological systems by losing one or more electrons and forming metal </w:t>
      </w:r>
      <w:r>
        <w:rPr>
          <w:rFonts w:ascii="Times New Roman" w:cs="Times New Roman" w:hAnsi="Times New Roman"/>
          <w:sz w:val="24"/>
          <w:szCs w:val="24"/>
        </w:rPr>
        <w:t>cations</w:t>
      </w:r>
      <w:r>
        <w:rPr>
          <w:rFonts w:ascii="Times New Roman" w:cs="Times New Roman" w:hAnsi="Times New Roman"/>
          <w:sz w:val="24"/>
          <w:szCs w:val="24"/>
        </w:rPr>
        <w:t xml:space="preserve"> which have affinity to the </w:t>
      </w:r>
      <w:r>
        <w:rPr>
          <w:rFonts w:ascii="Times New Roman" w:cs="Times New Roman" w:hAnsi="Times New Roman"/>
          <w:sz w:val="24"/>
          <w:szCs w:val="24"/>
        </w:rPr>
        <w:t>nucleophilic</w:t>
      </w:r>
      <w:r>
        <w:rPr>
          <w:rFonts w:ascii="Times New Roman" w:cs="Times New Roman" w:hAnsi="Times New Roman"/>
          <w:sz w:val="24"/>
          <w:szCs w:val="24"/>
        </w:rPr>
        <w:t xml:space="preserve">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"B53"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Fernandes</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color w:val="auto"/>
          <w:sz w:val="24"/>
          <w:szCs w:val="24"/>
          <w:u w:val="none"/>
        </w:rPr>
        <w:t>Azevedo</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"B36" </w:instrText>
      </w:r>
      <w:r>
        <w:rPr/>
        <w:fldChar w:fldCharType="separate"/>
      </w:r>
      <w:r>
        <w:rPr>
          <w:rStyle w:val="style85"/>
          <w:rFonts w:ascii="Times New Roman" w:cs="Times New Roman" w:hAnsi="Times New Roman"/>
          <w:color w:val="auto"/>
          <w:sz w:val="24"/>
          <w:szCs w:val="24"/>
          <w:u w:val="none"/>
        </w:rPr>
        <w:t>Cobbina</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2015</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"B38" </w:instrText>
      </w:r>
      <w:r>
        <w:rPr/>
        <w:fldChar w:fldCharType="separate"/>
      </w:r>
      <w:r>
        <w:rPr>
          <w:rStyle w:val="style85"/>
          <w:rFonts w:ascii="Times New Roman" w:cs="Times New Roman" w:hAnsi="Times New Roman"/>
          <w:color w:val="auto"/>
          <w:sz w:val="24"/>
          <w:szCs w:val="24"/>
          <w:u w:val="none"/>
        </w:rPr>
        <w:t>Costa, 2019</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"B55" </w:instrText>
      </w:r>
      <w:r>
        <w:rPr/>
        <w:fldChar w:fldCharType="separate"/>
      </w:r>
      <w:r>
        <w:rPr>
          <w:rStyle w:val="style85"/>
          <w:rFonts w:ascii="Times New Roman" w:cs="Times New Roman" w:hAnsi="Times New Roman"/>
          <w:color w:val="auto"/>
          <w:sz w:val="24"/>
          <w:szCs w:val="24"/>
          <w:u w:val="none"/>
        </w:rPr>
        <w:t>Gazwi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2020</w:t>
      </w:r>
      <w:r>
        <w:rPr/>
        <w:fldChar w:fldCharType="end"/>
      </w:r>
      <w:r>
        <w:rPr>
          <w:rFonts w:ascii="Times New Roman" w:cs="Times New Roman" w:hAnsi="Times New Roman"/>
          <w:sz w:val="24"/>
          <w:szCs w:val="24"/>
        </w:rPr>
        <w:t>). High-dose heavy metals exposure, particularly mercury and lead, may induce severe complications such as abdominal colic pain, bloody diarrhea, and kidney failure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Bernhoft</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"B160" </w:instrText>
      </w:r>
      <w:r>
        <w:rPr/>
        <w:fldChar w:fldCharType="separate"/>
      </w:r>
      <w:r>
        <w:rPr>
          <w:rStyle w:val="style85"/>
          <w:rFonts w:ascii="Times New Roman" w:cs="Times New Roman" w:hAnsi="Times New Roman"/>
          <w:color w:val="auto"/>
          <w:sz w:val="24"/>
          <w:szCs w:val="24"/>
          <w:u w:val="none"/>
        </w:rPr>
        <w:t xml:space="preserve">Tsai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2017</w:t>
      </w:r>
      <w:r>
        <w:rPr/>
        <w:fldChar w:fldCharType="end"/>
      </w:r>
      <w:r>
        <w:rPr>
          <w:rFonts w:ascii="Times New Roman" w:cs="Times New Roman" w:hAnsi="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Pr>
          <w:rFonts w:ascii="Times New Roman" w:cs="Times New Roman" w:hAnsi="Times New Roman"/>
          <w:sz w:val="24"/>
          <w:szCs w:val="24"/>
        </w:rPr>
        <w:t>(</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"B102"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Mazumdar</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2011</w:t>
      </w:r>
      <w:r>
        <w:rPr>
          <w:rFonts w:ascii="Times New Roman" w:cs="Times New Roman" w:hAnsi="Times New Roman"/>
          <w:sz w:val="24"/>
          <w:szCs w:val="24"/>
        </w:rPr>
        <w:fldChar w:fldCharType="end"/>
      </w:r>
      <w:r>
        <w:rPr>
          <w:rFonts w:ascii="Times New Roman" w:cs="Times New Roman" w:hAnsi="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r>
        <w:rPr/>
        <w:fldChar w:fldCharType="begin"/>
      </w:r>
      <w:r>
        <w:instrText xml:space="preserve"> HYPERLINK "https://www.frontiersin.org/journals/pharmacology/articles/10.3389/fphar.2021.643972/full" \l "B35" </w:instrText>
      </w:r>
      <w:r>
        <w:rPr/>
        <w:fldChar w:fldCharType="separate"/>
      </w:r>
      <w:r>
        <w:rPr>
          <w:rStyle w:val="style85"/>
          <w:rFonts w:ascii="Times New Roman" w:cs="Times New Roman" w:hAnsi="Times New Roman"/>
          <w:color w:val="auto"/>
          <w:sz w:val="24"/>
          <w:szCs w:val="24"/>
          <w:u w:val="none"/>
        </w:rPr>
        <w:t xml:space="preserve">Clancy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"B76" </w:instrText>
      </w:r>
      <w:r>
        <w:rPr/>
        <w:fldChar w:fldCharType="separate"/>
      </w:r>
      <w:r>
        <w:rPr>
          <w:rStyle w:val="style85"/>
          <w:rFonts w:ascii="Times New Roman" w:cs="Times New Roman" w:hAnsi="Times New Roman"/>
          <w:color w:val="auto"/>
          <w:sz w:val="24"/>
          <w:szCs w:val="24"/>
          <w:u w:val="none"/>
        </w:rPr>
        <w:t>Koedrith</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2013</w:t>
      </w:r>
      <w:r>
        <w:rPr/>
        <w:fldChar w:fldCharType="end"/>
      </w:r>
      <w:r>
        <w:rPr>
          <w:rFonts w:ascii="Times New Roman" w:cs="Times New Roman" w:hAnsi="Times New Roman"/>
          <w:sz w:val="24"/>
          <w:szCs w:val="24"/>
        </w:rPr>
        <w:t>). The toxicity and carcinogenicity of heavy metals are dose dependent. High-dose exposure leads to sever responses in animal and human which causes more DNA damage and neuropsychiatric disorders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"B57"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Gorini</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rFonts w:ascii="Times New Roman" w:cs="Times New Roman" w:hAnsi="Times New Roman"/>
          <w:sz w:val="24"/>
          <w:szCs w:val="24"/>
        </w:rPr>
        <w:fldChar w:fldCharType="end"/>
      </w:r>
      <w:r>
        <w:rPr>
          <w:rFonts w:ascii="Times New Roman" w:cs="Times New Roman" w:hAnsi="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bookmarkStart w:id="9" w:name="_Toc198992441"/>
    <w:p>
      <w:pPr>
        <w:pStyle w:val="style0"/>
        <w:spacing w:after="0" w:lineRule="auto" w:line="48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 Toxic Effects of Heavy Metals</w:t>
      </w:r>
      <w:bookmarkEnd w:id="9"/>
    </w:p>
    <w:bookmarkStart w:id="10" w:name="_Toc198992442"/>
    <w:p>
      <w:pPr>
        <w:pStyle w:val="style0"/>
        <w:spacing w:after="0"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2.1.1 Mercury (Hg)</w:t>
      </w:r>
      <w:bookmarkEnd w:id="1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Mercury (Hg) is found in air, water, and soil and exists in three forms: elemental or metallic mercury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inorganic mercury (Hg</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and organic mercury (commonly methyl or ethyl mercury) (</w:t>
      </w:r>
      <w:r>
        <w:rPr/>
        <w:fldChar w:fldCharType="begin"/>
      </w:r>
      <w:r>
        <w:instrText xml:space="preserve"> HYPERLINK "https://www.frontiersin.org/journals/pharmacology/articles/10.3389/fphar.2021.643972/full" \l "B87" </w:instrText>
      </w:r>
      <w:r>
        <w:rPr/>
        <w:fldChar w:fldCharType="separate"/>
      </w:r>
      <w:r>
        <w:rPr>
          <w:rFonts w:ascii="Times New Roman" w:cs="Times New Roman" w:eastAsia="Times New Roman" w:hAnsi="Times New Roman"/>
          <w:sz w:val="24"/>
          <w:szCs w:val="24"/>
        </w:rPr>
        <w:t xml:space="preserve">Li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2017</w:t>
      </w:r>
      <w:r>
        <w:rPr/>
        <w:fldChar w:fldCharType="end"/>
      </w:r>
      <w:r>
        <w:rPr>
          <w:rFonts w:ascii="Times New Roman" w:cs="Times New Roman" w:eastAsia="Times New Roman" w:hAnsi="Times New Roman"/>
          <w:sz w:val="24"/>
          <w:szCs w:val="24"/>
        </w:rPr>
        <w:t>). Elemental mercury is liquid at room temperature and can be readily evaporated to produce vapor. Mercury vapor is more hazardous than the liquid form. Container breakage causes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Pr>
          <w:rFonts w:ascii="Times New Roman" w:cs="Times New Roman" w:eastAsia="Times New Roman" w:hAnsi="Times New Roman"/>
          <w:sz w:val="24"/>
          <w:szCs w:val="24"/>
        </w:rPr>
        <w:t>defined as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&lt;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w:t>
      </w:r>
      <w:r>
        <w:rPr>
          <w:rFonts w:ascii="Times New Roman" w:cs="Times New Roman" w:eastAsia="Times New Roman" w:hAnsi="Times New Roman"/>
          <w:sz w:val="24"/>
          <w:szCs w:val="24"/>
        </w:rPr>
        <w:t xml:space="preserve"> &lt;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w:t>
      </w:r>
      <w:r>
        <w:rPr>
          <w:rFonts w:ascii="Times New Roman" w:cs="Times New Roman" w:eastAsia="Times New Roman" w:hAnsi="Times New Roman"/>
          <w:sz w:val="24"/>
          <w:szCs w:val="24"/>
        </w:rPr>
        <w:fldChar w:fldCharType="begin"/>
      </w:r>
      <w:r>
        <w:rPr>
          <w:rFonts w:ascii="Times New Roman" w:cs="Times New Roman" w:eastAsia="Times New Roman" w:hAnsi="Times New Roman"/>
          <w:sz w:val="24"/>
          <w:szCs w:val="24"/>
        </w:rPr>
        <w:instrText xml:space="preserve"> HYPERLINK "https://www.frontiersin.org/journals/pharmacology/articles/10.3389/fphar.2021.643972/full" \l "B78" </w:instrText>
      </w:r>
      <w:r>
        <w:rPr>
          <w:rFonts w:ascii="Times New Roman" w:cs="Times New Roman" w:eastAsia="Times New Roman" w:hAnsi="Times New Roman"/>
          <w:sz w:val="24"/>
          <w:szCs w:val="24"/>
        </w:rPr>
        <w:fldChar w:fldCharType="separate"/>
      </w:r>
      <w:r>
        <w:rPr>
          <w:rFonts w:ascii="Times New Roman" w:cs="Times New Roman" w:eastAsia="Times New Roman" w:hAnsi="Times New Roman"/>
          <w:sz w:val="24"/>
          <w:szCs w:val="24"/>
        </w:rPr>
        <w:t>Kungolos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1999</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r>
        <w:rPr>
          <w:rFonts w:ascii="Times New Roman" w:cs="Times New Roman" w:eastAsia="Times New Roman" w:hAnsi="Times New Roman"/>
          <w:sz w:val="24"/>
          <w:szCs w:val="24"/>
        </w:rPr>
        <w:t>chlormerodrin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merbaphen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mercurophylline</w:t>
      </w:r>
      <w:r>
        <w:rPr>
          <w:rFonts w:ascii="Times New Roman" w:cs="Times New Roman" w:eastAsia="Times New Roman" w:hAnsi="Times New Roman"/>
          <w:sz w:val="24"/>
          <w:szCs w:val="24"/>
        </w:rPr>
        <w:t xml:space="preserve"> (all diuretics) and </w:t>
      </w:r>
      <w:r>
        <w:rPr>
          <w:rFonts w:ascii="Times New Roman" w:cs="Times New Roman" w:eastAsia="Times New Roman" w:hAnsi="Times New Roman"/>
          <w:sz w:val="24"/>
          <w:szCs w:val="24"/>
        </w:rPr>
        <w:t>phenylmercury</w:t>
      </w:r>
      <w:r>
        <w:rPr>
          <w:rFonts w:ascii="Times New Roman" w:cs="Times New Roman" w:eastAsia="Times New Roman" w:hAnsi="Times New Roman"/>
          <w:sz w:val="24"/>
          <w:szCs w:val="24"/>
        </w:rPr>
        <w:t xml:space="preserve"> nitrate (disinfectant). Besides, some skin lightening creams and some soaps are mercury polluted. Mercury chloride (HgCl</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is one of the active ingredients of skin brightening creams which are used to remove freckles and spots of the skin due to excessive accumulation of melanin. HgCl</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xml:space="preserve"> inhibits </w:t>
      </w:r>
      <w:r>
        <w:rPr>
          <w:rFonts w:ascii="Times New Roman" w:cs="Times New Roman" w:eastAsia="Times New Roman" w:hAnsi="Times New Roman"/>
          <w:sz w:val="24"/>
          <w:szCs w:val="24"/>
        </w:rPr>
        <w:t>tyrosinase</w:t>
      </w:r>
      <w:r>
        <w:rPr>
          <w:rFonts w:ascii="Times New Roman" w:cs="Times New Roman" w:eastAsia="Times New Roman" w:hAnsi="Times New Roman"/>
          <w:sz w:val="24"/>
          <w:szCs w:val="24"/>
        </w:rPr>
        <w:t xml:space="preserve"> activity irreversibly, an enzyme which functions in melanin formation, by replacing the copper cofactor (</w:t>
      </w:r>
      <w:r>
        <w:rPr/>
        <w:fldChar w:fldCharType="begin"/>
      </w:r>
      <w:r>
        <w:instrText xml:space="preserve"> HYPERLINK "https://www.frontiersin.org/journals/pharmacology/articles/10.3389/fphar.2021.643972/full" \l "B29" </w:instrText>
      </w:r>
      <w:r>
        <w:rPr/>
        <w:fldChar w:fldCharType="separate"/>
      </w:r>
      <w:r>
        <w:rPr>
          <w:rFonts w:ascii="Times New Roman" w:cs="Times New Roman" w:eastAsia="Times New Roman" w:hAnsi="Times New Roman"/>
          <w:sz w:val="24"/>
          <w:szCs w:val="24"/>
        </w:rPr>
        <w:t xml:space="preserve">Chen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fldChar w:fldCharType="end"/>
      </w:r>
      <w:r>
        <w:rPr>
          <w:rFonts w:ascii="Times New Roman" w:cs="Times New Roman" w:eastAsia="Times New Roman" w:hAnsi="Times New Roman"/>
          <w:sz w:val="24"/>
          <w:szCs w:val="24"/>
        </w:rPr>
        <w:t xml:space="preserve">). Further, a mercury-containing organic compound called </w:t>
      </w:r>
      <w:r>
        <w:rPr>
          <w:rFonts w:ascii="Times New Roman" w:cs="Times New Roman" w:eastAsia="Times New Roman" w:hAnsi="Times New Roman"/>
          <w:sz w:val="24"/>
          <w:szCs w:val="24"/>
        </w:rPr>
        <w:t>thimerosal</w:t>
      </w:r>
      <w:r>
        <w:rPr>
          <w:rFonts w:ascii="Times New Roman" w:cs="Times New Roman" w:eastAsia="Times New Roman" w:hAnsi="Times New Roman"/>
          <w:sz w:val="24"/>
          <w:szCs w:val="24"/>
        </w:rPr>
        <w:t xml:space="preserve"> has been used as a preservative in </w:t>
      </w:r>
      <w:r>
        <w:rPr>
          <w:rFonts w:ascii="Times New Roman" w:cs="Times New Roman" w:eastAsia="Times New Roman" w:hAnsi="Times New Roman"/>
          <w:sz w:val="24"/>
          <w:szCs w:val="24"/>
        </w:rPr>
        <w:t>multidose</w:t>
      </w:r>
      <w:r>
        <w:rPr>
          <w:rFonts w:ascii="Times New Roman" w:cs="Times New Roman" w:eastAsia="Times New Roman" w:hAnsi="Times New Roman"/>
          <w:sz w:val="24"/>
          <w:szCs w:val="24"/>
        </w:rPr>
        <w:t xml:space="preserve"> vials of vaccines.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(vapor) is readily absorbed from lungs (80%) and distributed throughout the body.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can pass the blood brain barrier (BBB) and placenta; thus, its neurotoxicity is higher than inorganic Hg which passes through membranes at a slower rate.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is oxidized in the body to produce divalent Hg (Hg</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Hg</w:t>
      </w:r>
      <w:r>
        <w:rPr>
          <w:rFonts w:ascii="Times New Roman" w:cs="Times New Roman" w:eastAsia="Times New Roman" w:hAnsi="Times New Roman"/>
          <w:sz w:val="24"/>
          <w:szCs w:val="24"/>
          <w:vertAlign w:val="superscript"/>
        </w:rPr>
        <w:t>0</w:t>
      </w:r>
      <w:r>
        <w:rPr>
          <w:rFonts w:ascii="Times New Roman" w:cs="Times New Roman" w:eastAsia="Times New Roman" w:hAnsi="Times New Roman"/>
          <w:sz w:val="24"/>
          <w:szCs w:val="24"/>
        </w:rPr>
        <w:t xml:space="preserve"> (liquid) is slightly absorbed from the gastrointestinal (GI) tract and does not appear to be toxic. Inorganic Hg is concentrated in the kidneys—reabsorbed from proximal tubules as </w:t>
      </w:r>
      <w:r>
        <w:rPr>
          <w:rFonts w:ascii="Times New Roman" w:cs="Times New Roman" w:eastAsia="Times New Roman" w:hAnsi="Times New Roman"/>
          <w:sz w:val="24"/>
          <w:szCs w:val="24"/>
        </w:rPr>
        <w:t>Cys</w:t>
      </w:r>
      <w:r>
        <w:rPr>
          <w:rFonts w:ascii="Times New Roman" w:cs="Times New Roman" w:eastAsia="Times New Roman" w:hAnsi="Times New Roman"/>
          <w:sz w:val="24"/>
          <w:szCs w:val="24"/>
        </w:rPr>
        <w:t>-S-Hg-S-</w:t>
      </w:r>
      <w:r>
        <w:rPr>
          <w:rFonts w:ascii="Times New Roman" w:cs="Times New Roman" w:eastAsia="Times New Roman" w:hAnsi="Times New Roman"/>
          <w:sz w:val="24"/>
          <w:szCs w:val="24"/>
        </w:rPr>
        <w:t>Cys</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basolateral</w:t>
      </w:r>
      <w:r>
        <w:rPr>
          <w:rFonts w:ascii="Times New Roman" w:cs="Times New Roman" w:eastAsia="Times New Roman" w:hAnsi="Times New Roman"/>
          <w:sz w:val="24"/>
          <w:szCs w:val="24"/>
        </w:rPr>
        <w:t xml:space="preserve"> membrane by organic anions transporters. Inorganic Hg cannot pass the BBB and placenta. Organic Hg is easily absorbed from the GI tract (95%) and distributed throughout the body.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 xml:space="preserve">-Hg is bound to </w:t>
      </w:r>
      <w:r>
        <w:rPr>
          <w:rFonts w:ascii="Times New Roman" w:cs="Times New Roman" w:eastAsia="Times New Roman" w:hAnsi="Times New Roman"/>
          <w:sz w:val="24"/>
          <w:szCs w:val="24"/>
        </w:rPr>
        <w:t>thiol</w:t>
      </w:r>
      <w:r>
        <w:rPr>
          <w:rFonts w:ascii="Times New Roman" w:cs="Times New Roman" w:eastAsia="Times New Roman" w:hAnsi="Times New Roman"/>
          <w:sz w:val="24"/>
          <w:szCs w:val="24"/>
        </w:rPr>
        <w:t>-containing molecules such as cysteine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-Hg-Cys) so that it can pass the BBB. Hair is considered as an index of Hg exposure since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is accumulated there. Other than hair, Hg is excreted in urine and feces.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CH</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-Hg follows similar pharmacokinetics to CH</w:t>
      </w:r>
      <w:r>
        <w:rPr>
          <w:rFonts w:ascii="Times New Roman" w:cs="Times New Roman" w:eastAsia="Times New Roman" w:hAnsi="Times New Roman"/>
          <w:sz w:val="24"/>
          <w:szCs w:val="24"/>
          <w:vertAlign w:val="subscript"/>
        </w:rPr>
        <w:t>3</w:t>
      </w:r>
      <w:r>
        <w:rPr>
          <w:rFonts w:ascii="Times New Roman" w:cs="Times New Roman" w:eastAsia="Times New Roman" w:hAnsi="Times New Roman"/>
          <w:sz w:val="24"/>
          <w:szCs w:val="24"/>
        </w:rPr>
        <w:t>-Hg (</w:t>
      </w:r>
      <w:r>
        <w:rPr/>
        <w:fldChar w:fldCharType="begin"/>
      </w:r>
      <w:r>
        <w:instrText xml:space="preserve"> HYPERLINK "https://www.frontiersin.org/journals/pharmacology/articles/10.3389/fphar.2021.643972/full" \l "B17" </w:instrText>
      </w:r>
      <w:r>
        <w:rPr/>
        <w:fldChar w:fldCharType="separate"/>
      </w:r>
      <w:r>
        <w:rPr>
          <w:rFonts w:ascii="Times New Roman" w:cs="Times New Roman" w:eastAsia="Times New Roman" w:hAnsi="Times New Roman"/>
          <w:sz w:val="24"/>
          <w:szCs w:val="24"/>
        </w:rPr>
        <w:t xml:space="preserve">Bridges and </w:t>
      </w:r>
      <w:r>
        <w:rPr>
          <w:rFonts w:ascii="Times New Roman" w:cs="Times New Roman" w:eastAsia="Times New Roman" w:hAnsi="Times New Roman"/>
          <w:sz w:val="24"/>
          <w:szCs w:val="24"/>
        </w:rPr>
        <w:t>Zalups</w:t>
      </w:r>
      <w:r>
        <w:rPr>
          <w:rFonts w:ascii="Times New Roman" w:cs="Times New Roman" w:eastAsia="Times New Roman" w:hAnsi="Times New Roman"/>
          <w:sz w:val="24"/>
          <w:szCs w:val="24"/>
        </w:rPr>
        <w:t>, 2017</w:t>
      </w:r>
      <w:r>
        <w:rPr/>
        <w:fldChar w:fldCharType="end"/>
      </w:r>
      <w:r>
        <w:rPr>
          <w:rFonts w:ascii="Times New Roman" w:cs="Times New Roman" w:eastAsia="Times New Roman" w:hAnsi="Times New Roman"/>
          <w:sz w:val="24"/>
          <w:szCs w:val="24"/>
        </w:rPr>
        <w:t>).</w:t>
      </w:r>
    </w:p>
    <w:bookmarkStart w:id="11" w:name="_Toc198992443"/>
    <w:p>
      <w:pPr>
        <w:pStyle w:val="style3"/>
        <w:spacing w:before="0" w:lineRule="auto" w:line="480"/>
        <w:rPr>
          <w:rFonts w:ascii="Times New Roman" w:cs="Times New Roman" w:hAnsi="Times New Roman"/>
          <w:b/>
          <w:color w:val="auto"/>
        </w:rPr>
      </w:pPr>
      <w:r>
        <w:rPr>
          <w:rFonts w:ascii="Times New Roman" w:cs="Times New Roman" w:hAnsi="Times New Roman"/>
          <w:b/>
          <w:color w:val="auto"/>
        </w:rPr>
        <w:t xml:space="preserve">2.1.2 </w:t>
      </w:r>
      <w:r>
        <w:rPr>
          <w:rFonts w:ascii="Times New Roman" w:cs="Times New Roman" w:hAnsi="Times New Roman"/>
          <w:b/>
          <w:color w:val="auto"/>
        </w:rPr>
        <w:t>Lead (</w:t>
      </w:r>
      <w:r>
        <w:rPr>
          <w:rFonts w:ascii="Times New Roman" w:cs="Times New Roman" w:hAnsi="Times New Roman"/>
          <w:b/>
          <w:color w:val="auto"/>
        </w:rPr>
        <w:t>Pb</w:t>
      </w:r>
      <w:r>
        <w:rPr>
          <w:rFonts w:ascii="Times New Roman" w:cs="Times New Roman" w:hAnsi="Times New Roman"/>
          <w:b/>
          <w:color w:val="auto"/>
        </w:rPr>
        <w:t>)</w:t>
      </w:r>
    </w:p>
    <w:p>
      <w:pPr>
        <w:pStyle w:val="style3"/>
        <w:spacing w:before="0" w:lineRule="auto" w:line="480"/>
        <w:jc w:val="both"/>
        <w:rPr>
          <w:rFonts w:ascii="Times New Roman" w:cs="Times New Roman" w:hAnsi="Times New Roman"/>
          <w:b/>
          <w:color w:val="auto"/>
        </w:rPr>
      </w:pPr>
      <w:r>
        <w:rPr>
          <w:rFonts w:ascii="Times New Roman" w:cs="Times New Roman" w:hAnsi="Times New Roman"/>
          <w:color w:val="auto"/>
        </w:rPr>
        <w:t xml:space="preserve">Lead is a harmful environmental pollutant which has high toxic effects to many body organs. Even though </w:t>
      </w:r>
      <w:r>
        <w:rPr>
          <w:rFonts w:ascii="Times New Roman" w:cs="Times New Roman" w:hAnsi="Times New Roman"/>
          <w:color w:val="auto"/>
        </w:rPr>
        <w:t>Pb</w:t>
      </w:r>
      <w:r>
        <w:rPr>
          <w:rFonts w:ascii="Times New Roman" w:cs="Times New Roman" w:hAnsi="Times New Roman"/>
          <w:color w:val="auto"/>
        </w:rPr>
        <w:t xml:space="preserve"> can be absorbed from the skin, it is mostly absorbed from respiratory and digestive systems. </w:t>
      </w:r>
      <w:r>
        <w:rPr>
          <w:rFonts w:ascii="Times New Roman" w:cs="Times New Roman" w:hAnsi="Times New Roman"/>
          <w:color w:val="auto"/>
        </w:rPr>
        <w:t>Pb</w:t>
      </w:r>
      <w:r>
        <w:rPr>
          <w:rFonts w:ascii="Times New Roman" w:cs="Times New Roman" w:hAnsi="Times New Roman"/>
          <w:color w:val="auto"/>
        </w:rPr>
        <w:t xml:space="preserve"> exposure can induce neurological, respiratory, urinary, and cardiovascular disorders due to immune-modulation, oxidative, and inflammatory mechanisms. Furthermore, </w:t>
      </w:r>
      <w:r>
        <w:rPr>
          <w:rFonts w:ascii="Times New Roman" w:cs="Times New Roman" w:hAnsi="Times New Roman"/>
          <w:color w:val="auto"/>
        </w:rPr>
        <w:t>Pb</w:t>
      </w:r>
      <w:r>
        <w:rPr>
          <w:rFonts w:ascii="Times New Roman" w:cs="Times New Roman" w:hAnsi="Times New Roman"/>
          <w:color w:val="auto"/>
        </w:rPr>
        <w:t xml:space="preserve"> could disturb the balance of the oxidant–antioxidant system and induce inflammatory responses in various organs. Exposure to </w:t>
      </w:r>
      <w:r>
        <w:rPr>
          <w:rFonts w:ascii="Times New Roman" w:cs="Times New Roman" w:hAnsi="Times New Roman"/>
          <w:color w:val="auto"/>
        </w:rPr>
        <w:t>Pb</w:t>
      </w:r>
      <w:r>
        <w:rPr>
          <w:rFonts w:ascii="Times New Roman" w:cs="Times New Roman" w:hAnsi="Times New Roman"/>
          <w:color w:val="auto"/>
        </w:rPr>
        <w:t xml:space="preserve"> can produce alteration in physiological functions of the body and is associated with many diseases (</w:t>
      </w:r>
      <w:r>
        <w:rPr/>
        <w:fldChar w:fldCharType="begin"/>
      </w:r>
      <w:r>
        <w:instrText xml:space="preserve"> HYPERLINK "https://www.frontiersin.org/journals/pharmacology/articles/10.3389/fphar.2021.643972/full" \l "B67" </w:instrText>
      </w:r>
      <w:r>
        <w:rPr/>
        <w:fldChar w:fldCharType="separate"/>
      </w:r>
      <w:r>
        <w:rPr>
          <w:rStyle w:val="style85"/>
          <w:rFonts w:ascii="Times New Roman" w:cs="Times New Roman" w:hAnsi="Times New Roman"/>
          <w:color w:val="auto"/>
          <w:u w:val="none"/>
        </w:rPr>
        <w:t xml:space="preserve">Joseph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2005</w:t>
      </w:r>
      <w:r>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"B63" </w:instrText>
      </w:r>
      <w:r>
        <w:rPr/>
        <w:fldChar w:fldCharType="separate"/>
      </w:r>
      <w:r>
        <w:rPr>
          <w:rStyle w:val="style85"/>
          <w:rFonts w:ascii="Times New Roman" w:cs="Times New Roman" w:hAnsi="Times New Roman"/>
          <w:color w:val="auto"/>
          <w:u w:val="none"/>
        </w:rPr>
        <w:t xml:space="preserve">Jacobs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2009</w:t>
      </w:r>
      <w:r>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"B70" </w:instrText>
      </w:r>
      <w:r>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xml:space="preserve"> 2012</w:t>
      </w:r>
      <w:r>
        <w:rPr/>
        <w:fldChar w:fldCharType="end"/>
      </w:r>
      <w:r>
        <w:rPr>
          <w:rFonts w:ascii="Times New Roman" w:cs="Times New Roman" w:hAnsi="Times New Roman"/>
          <w:color w:val="auto"/>
        </w:rPr>
        <w:t xml:space="preserve">). </w:t>
      </w:r>
      <w:r>
        <w:rPr>
          <w:rFonts w:ascii="Times New Roman" w:cs="Times New Roman" w:hAnsi="Times New Roman"/>
          <w:color w:val="auto"/>
        </w:rPr>
        <w:t>Pb</w:t>
      </w:r>
      <w:r>
        <w:rPr>
          <w:rFonts w:ascii="Times New Roman" w:cs="Times New Roman" w:hAnsi="Times New Roman"/>
          <w:color w:val="auto"/>
        </w:rPr>
        <w:t xml:space="preserve"> is highly toxic which has adverse effects on the neurological, biological, and cognitive functions in the bodies. The international level-of-concern for </w:t>
      </w:r>
      <w:r>
        <w:rPr>
          <w:rFonts w:ascii="Times New Roman" w:cs="Times New Roman" w:hAnsi="Times New Roman"/>
          <w:color w:val="auto"/>
        </w:rPr>
        <w:t>Pb</w:t>
      </w:r>
      <w:r>
        <w:rPr>
          <w:rFonts w:ascii="Times New Roman" w:cs="Times New Roman" w:hAnsi="Times New Roman"/>
          <w:color w:val="auto"/>
        </w:rPr>
        <w:t xml:space="preserve"> poisoning is 10 </w:t>
      </w:r>
      <w:r>
        <w:rPr>
          <w:rFonts w:ascii="Times New Roman" w:cs="Times New Roman" w:hAnsi="Times New Roman"/>
          <w:color w:val="auto"/>
        </w:rPr>
        <w:t>μg</w:t>
      </w:r>
      <w:r>
        <w:rPr>
          <w:rFonts w:ascii="Times New Roman" w:cs="Times New Roman" w:hAnsi="Times New Roman"/>
          <w:color w:val="auto"/>
        </w:rPr>
        <w:t>/dl in the blood (</w:t>
      </w:r>
      <w:r>
        <w:rPr>
          <w:rFonts w:ascii="Times New Roman" w:cs="Times New Roman" w:hAnsi="Times New Roman"/>
          <w:color w:val="auto"/>
        </w:rPr>
        <w:fldChar w:fldCharType="begin"/>
      </w:r>
      <w:r>
        <w:rPr>
          <w:rFonts w:ascii="Times New Roman" w:cs="Times New Roman" w:hAnsi="Times New Roman"/>
          <w:color w:val="auto"/>
        </w:rPr>
        <w:instrText xml:space="preserve"> HYPERLINK "https://www.frontiersin.org/journals/pharmacology/articles/10.3389/fphar.2021.643972/full" \l "B20" </w:instrText>
      </w:r>
      <w:r>
        <w:rPr>
          <w:rFonts w:ascii="Times New Roman" w:cs="Times New Roman" w:hAnsi="Times New Roman"/>
          <w:color w:val="auto"/>
        </w:rPr>
        <w:fldChar w:fldCharType="separate"/>
      </w:r>
      <w:r>
        <w:rPr>
          <w:rStyle w:val="style85"/>
          <w:rFonts w:ascii="Times New Roman" w:cs="Times New Roman" w:hAnsi="Times New Roman"/>
          <w:color w:val="auto"/>
          <w:u w:val="none"/>
        </w:rPr>
        <w:t>Burki</w:t>
      </w:r>
      <w:r>
        <w:rPr>
          <w:rStyle w:val="style85"/>
          <w:rFonts w:ascii="Times New Roman" w:cs="Times New Roman" w:hAnsi="Times New Roman"/>
          <w:color w:val="auto"/>
          <w:u w:val="none"/>
        </w:rPr>
        <w:t>, 2012</w:t>
      </w:r>
      <w:r>
        <w:rPr>
          <w:rFonts w:ascii="Times New Roman" w:cs="Times New Roman" w:hAnsi="Times New Roman"/>
          <w:color w:val="auto"/>
        </w:rPr>
        <w:fldChar w:fldCharType="end"/>
      </w:r>
      <w:r>
        <w:rPr>
          <w:rFonts w:ascii="Times New Roman" w:cs="Times New Roman" w:hAnsi="Times New Roman"/>
          <w:color w:val="auto"/>
        </w:rPr>
        <w:t xml:space="preserve">; </w:t>
      </w:r>
      <w:r>
        <w:rPr/>
        <w:fldChar w:fldCharType="begin"/>
      </w:r>
      <w:r>
        <w:instrText xml:space="preserve"> HYPERLINK "https://www.frontiersin.org/journals/pharmacology/articles/10.3389/fphar.2021.643972/full" \l "B71" </w:instrText>
      </w:r>
      <w:r>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2013</w:t>
      </w:r>
      <w:r>
        <w:rPr/>
        <w:fldChar w:fldCharType="end"/>
      </w:r>
      <w:r>
        <w:rPr>
          <w:rFonts w:ascii="Times New Roman" w:cs="Times New Roman" w:hAnsi="Times New Roman"/>
          <w:color w:val="auto"/>
        </w:rPr>
        <w:t xml:space="preserve">). Adulteration of opium with </w:t>
      </w:r>
      <w:r>
        <w:rPr>
          <w:rFonts w:ascii="Times New Roman" w:cs="Times New Roman" w:hAnsi="Times New Roman"/>
          <w:color w:val="auto"/>
        </w:rPr>
        <w:t>Pb</w:t>
      </w:r>
      <w:r>
        <w:rPr>
          <w:rFonts w:ascii="Times New Roman" w:cs="Times New Roman" w:hAnsi="Times New Roman"/>
          <w:color w:val="auto"/>
        </w:rPr>
        <w:t xml:space="preserve"> has been considered as a threat to human health in recent years (</w:t>
      </w:r>
      <w:r>
        <w:rPr>
          <w:rFonts w:ascii="Times New Roman" w:cs="Times New Roman" w:hAnsi="Times New Roman"/>
          <w:color w:val="auto"/>
        </w:rPr>
        <w:fldChar w:fldCharType="begin"/>
      </w:r>
      <w:r>
        <w:rPr>
          <w:rFonts w:ascii="Times New Roman" w:cs="Times New Roman" w:hAnsi="Times New Roman"/>
          <w:color w:val="auto"/>
        </w:rPr>
        <w:instrText xml:space="preserve"> HYPERLINK "https://www.frontiersin.org/journals/pharmacology/articles/10.3389/fphar.2021.643972/full" \l "B72" </w:instrText>
      </w:r>
      <w:r>
        <w:rPr>
          <w:rFonts w:ascii="Times New Roman" w:cs="Times New Roman" w:hAnsi="Times New Roman"/>
          <w:color w:val="auto"/>
        </w:rPr>
        <w:fldChar w:fldCharType="separate"/>
      </w:r>
      <w:r>
        <w:rPr>
          <w:rStyle w:val="style85"/>
          <w:rFonts w:ascii="Times New Roman" w:cs="Times New Roman" w:hAnsi="Times New Roman"/>
          <w:color w:val="auto"/>
          <w:u w:val="none"/>
        </w:rPr>
        <w:t>Kianoush</w:t>
      </w:r>
      <w:r>
        <w:rPr>
          <w:rStyle w:val="style85"/>
          <w:rFonts w:ascii="Times New Roman" w:cs="Times New Roman" w:hAnsi="Times New Roman"/>
          <w:color w:val="auto"/>
          <w:u w:val="none"/>
        </w:rPr>
        <w:t xml:space="preserve"> </w:t>
      </w:r>
      <w:r>
        <w:rPr>
          <w:rStyle w:val="style85"/>
          <w:rFonts w:ascii="Times New Roman" w:cs="Times New Roman" w:hAnsi="Times New Roman"/>
          <w:i/>
          <w:color w:val="auto"/>
          <w:u w:val="none"/>
        </w:rPr>
        <w:t>et al</w:t>
      </w:r>
      <w:r>
        <w:rPr>
          <w:rStyle w:val="style85"/>
          <w:rFonts w:ascii="Times New Roman" w:cs="Times New Roman" w:hAnsi="Times New Roman"/>
          <w:color w:val="auto"/>
          <w:u w:val="none"/>
        </w:rPr>
        <w:t>., 2015</w:t>
      </w:r>
      <w:r>
        <w:rPr>
          <w:rFonts w:ascii="Times New Roman" w:cs="Times New Roman" w:hAnsi="Times New Roman"/>
          <w:color w:val="auto"/>
        </w:rPr>
        <w:fldChar w:fldCharType="end"/>
      </w:r>
      <w:r>
        <w:rPr>
          <w:rFonts w:ascii="Times New Roman" w:cs="Times New Roman" w:hAnsi="Times New Roman"/>
          <w:color w:val="auto"/>
        </w:rPr>
        <w:t>).</w:t>
      </w:r>
    </w:p>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2.1.3</w:t>
      </w:r>
      <w:r>
        <w:rPr>
          <w:rFonts w:ascii="Times New Roman" w:cs="Times New Roman" w:hAnsi="Times New Roman"/>
          <w:b/>
          <w:color w:val="auto"/>
        </w:rPr>
        <w:t xml:space="preserve"> Chromium (Cr)</w:t>
      </w:r>
      <w:bookmarkEnd w:id="11"/>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Chromium (Cr) is found in the earth’s crust and seawater and is a naturally occurring heavy metal in industrial processes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"B156"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Tchounwou</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2012</w:t>
      </w:r>
      <w:r>
        <w:rPr>
          <w:rFonts w:ascii="Times New Roman" w:cs="Times New Roman" w:hAnsi="Times New Roman"/>
          <w:sz w:val="24"/>
          <w:szCs w:val="24"/>
        </w:rPr>
        <w:fldChar w:fldCharType="end"/>
      </w:r>
      <w:r>
        <w:rPr>
          <w:rFonts w:ascii="Times New Roman" w:cs="Times New Roman" w:hAnsi="Times New Roman"/>
          <w:sz w:val="24"/>
          <w:szCs w:val="24"/>
        </w:rPr>
        <w:t>). Cr has multiple oxidation states ranging from −2 to + 6, in which the trivalent and hexavalent forms are the most common stable forms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"B151"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Shekhawat</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2015</w:t>
      </w:r>
      <w:r>
        <w:rPr>
          <w:rFonts w:ascii="Times New Roman" w:cs="Times New Roman" w:hAnsi="Times New Roman"/>
          <w:sz w:val="24"/>
          <w:szCs w:val="24"/>
        </w:rPr>
        <w:fldChar w:fldCharType="end"/>
      </w:r>
      <w:r>
        <w:rPr>
          <w:rFonts w:ascii="Times New Roman" w:cs="Times New Roman" w:hAnsi="Times New Roman"/>
          <w:sz w:val="24"/>
          <w:szCs w:val="24"/>
        </w:rPr>
        <w:t>). Cr (VI) is related to a series of diseases and pathologies while Cr (III) is required in trace amounts for natural lipid and protein metabolism and also as a cofactor for insulin action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"B23"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Cefalu</w:t>
      </w:r>
      <w:r>
        <w:rPr>
          <w:rStyle w:val="style85"/>
          <w:rFonts w:ascii="Times New Roman" w:cs="Times New Roman" w:hAnsi="Times New Roman"/>
          <w:color w:val="auto"/>
          <w:sz w:val="24"/>
          <w:szCs w:val="24"/>
          <w:u w:val="none"/>
        </w:rPr>
        <w:t xml:space="preserve"> and Hu, 2004</w:t>
      </w:r>
      <w:r>
        <w:rPr>
          <w:rFonts w:ascii="Times New Roman" w:cs="Times New Roman" w:hAnsi="Times New Roman"/>
          <w:sz w:val="24"/>
          <w:szCs w:val="24"/>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"B3" </w:instrText>
      </w:r>
      <w:r>
        <w:rPr/>
        <w:fldChar w:fldCharType="separate"/>
      </w:r>
      <w:r>
        <w:rPr>
          <w:rStyle w:val="style85"/>
          <w:rFonts w:ascii="Times New Roman" w:cs="Times New Roman" w:hAnsi="Times New Roman"/>
          <w:color w:val="auto"/>
          <w:sz w:val="24"/>
          <w:szCs w:val="24"/>
          <w:u w:val="none"/>
        </w:rPr>
        <w:t>Achmad</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2017</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"B165" </w:instrText>
      </w:r>
      <w:r>
        <w:rPr/>
        <w:fldChar w:fldCharType="separate"/>
      </w:r>
      <w:r>
        <w:rPr>
          <w:rStyle w:val="style85"/>
          <w:rFonts w:ascii="Times New Roman" w:cs="Times New Roman" w:hAnsi="Times New Roman"/>
          <w:color w:val="auto"/>
          <w:sz w:val="24"/>
          <w:szCs w:val="24"/>
          <w:u w:val="none"/>
        </w:rPr>
        <w:t>Vincent, 2017</w:t>
      </w:r>
      <w:r>
        <w:rPr/>
        <w:fldChar w:fldCharType="end"/>
      </w:r>
      <w:r>
        <w:rPr>
          <w:rFonts w:ascii="Times New Roman" w:cs="Times New Roman" w:hAnsi="Times New Roman"/>
          <w:sz w:val="24"/>
          <w:szCs w:val="24"/>
        </w:rPr>
        <w:t xml:space="preserve">; </w:t>
      </w:r>
      <w:r>
        <w:rPr/>
        <w:fldChar w:fldCharType="begin"/>
      </w:r>
      <w:r>
        <w:instrText xml:space="preserve"> HYPERLINK "https://www.frontiersin.org/journals/pharmacology/articles/10.3389/fphar.2021.643972/full" \l "B166" </w:instrText>
      </w:r>
      <w:r>
        <w:rPr/>
        <w:fldChar w:fldCharType="separate"/>
      </w:r>
      <w:r>
        <w:rPr>
          <w:rStyle w:val="style85"/>
          <w:rFonts w:ascii="Times New Roman" w:cs="Times New Roman" w:hAnsi="Times New Roman"/>
          <w:color w:val="auto"/>
          <w:sz w:val="24"/>
          <w:szCs w:val="24"/>
          <w:u w:val="none"/>
        </w:rPr>
        <w:t>Vincent, 2019</w:t>
      </w:r>
      <w:r>
        <w:rPr/>
        <w:fldChar w:fldCharType="end"/>
      </w:r>
      <w:r>
        <w:rPr>
          <w:rFonts w:ascii="Times New Roman" w:cs="Times New Roman" w:hAnsi="Times New Roman"/>
          <w:sz w:val="24"/>
          <w:szCs w:val="24"/>
        </w:rPr>
        <w:t>). Based on the International Agency for Research on Cancer (IARC) report (2018), hexavalent chromium has been classified as a group I occupational carcinogen (</w:t>
      </w:r>
      <w:r>
        <w:rPr/>
        <w:fldChar w:fldCharType="begin"/>
      </w:r>
      <w:r>
        <w:instrText xml:space="preserve"> HYPERLINK "https://www.frontiersin.org/journals/pharmacology/articles/10.3389/fphar.2021.643972/full" \l "B95" </w:instrText>
      </w:r>
      <w:r>
        <w:rPr/>
        <w:fldChar w:fldCharType="separate"/>
      </w:r>
      <w:r>
        <w:rPr>
          <w:rStyle w:val="style85"/>
          <w:rFonts w:ascii="Times New Roman" w:cs="Times New Roman" w:hAnsi="Times New Roman"/>
          <w:color w:val="auto"/>
          <w:sz w:val="24"/>
          <w:szCs w:val="24"/>
          <w:u w:val="none"/>
        </w:rPr>
        <w:t xml:space="preserve">Loomis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2018</w:t>
      </w:r>
      <w:r>
        <w:rPr/>
        <w:fldChar w:fldCharType="end"/>
      </w:r>
      <w:r>
        <w:rPr>
          <w:rFonts w:ascii="Times New Roman" w:cs="Times New Roman" w:hAnsi="Times New Roman"/>
          <w:sz w:val="24"/>
          <w:szCs w:val="24"/>
        </w:rPr>
        <w:t>). In this context, a meta-analysis of 973,697 workers involving 17 standardized incidence ratios (SIRs) from seven countries and four kinds of occupations found that 11,564 of them had cancer (</w:t>
      </w:r>
      <w:r>
        <w:rPr/>
        <w:fldChar w:fldCharType="begin"/>
      </w:r>
      <w:r>
        <w:instrText xml:space="preserve"> HYPERLINK "https://www.frontiersin.org/journals/pharmacology/articles/10.3389/fphar.2021.643972/full" \l "B43" </w:instrText>
      </w:r>
      <w:r>
        <w:rPr/>
        <w:fldChar w:fldCharType="separate"/>
      </w:r>
      <w:r>
        <w:rPr>
          <w:rStyle w:val="style85"/>
          <w:rFonts w:ascii="Times New Roman" w:cs="Times New Roman" w:hAnsi="Times New Roman"/>
          <w:color w:val="auto"/>
          <w:sz w:val="24"/>
          <w:szCs w:val="24"/>
          <w:u w:val="none"/>
        </w:rPr>
        <w:t xml:space="preserve">Deng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2019</w:t>
      </w:r>
      <w:r>
        <w:rPr/>
        <w:fldChar w:fldCharType="end"/>
      </w:r>
      <w:r>
        <w:rPr>
          <w:rFonts w:ascii="Times New Roman" w:cs="Times New Roman" w:hAnsi="Times New Roman"/>
          <w:sz w:val="24"/>
          <w:szCs w:val="24"/>
        </w:rPr>
        <w:t xml:space="preserve">). </w:t>
      </w:r>
      <w:r>
        <w:rPr>
          <w:rFonts w:ascii="Times New Roman" w:cs="Times New Roman" w:hAnsi="Times New Roman"/>
          <w:sz w:val="24"/>
          <w:szCs w:val="24"/>
        </w:rPr>
        <w:t xml:space="preserve">The primary route of exposure for </w:t>
      </w:r>
      <w:r>
        <w:rPr>
          <w:rFonts w:ascii="Times New Roman" w:cs="Times New Roman" w:hAnsi="Times New Roman"/>
          <w:sz w:val="24"/>
          <w:szCs w:val="24"/>
        </w:rPr>
        <w:t>nonoccupational</w:t>
      </w:r>
      <w:r>
        <w:rPr>
          <w:rFonts w:ascii="Times New Roman" w:cs="Times New Roman" w:hAnsi="Times New Roman"/>
          <w:sz w:val="24"/>
          <w:szCs w:val="24"/>
        </w:rPr>
        <w:t xml:space="preserve"> human populations occurs via ingestion of chromium containing food and water or dermal contact with products containing chromium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HYPERLINK "https://www.frontiersin.org/journals/pharmacology/articles/10.3389/fphar.2021.643972/full" \l "B116" </w:instrText>
      </w:r>
      <w:r>
        <w:rPr>
          <w:rFonts w:ascii="Times New Roman" w:cs="Times New Roman" w:hAnsi="Times New Roman"/>
          <w:sz w:val="24"/>
          <w:szCs w:val="24"/>
        </w:rPr>
        <w:fldChar w:fldCharType="separate"/>
      </w:r>
      <w:r>
        <w:rPr>
          <w:rStyle w:val="style85"/>
          <w:rFonts w:ascii="Times New Roman" w:cs="Times New Roman" w:hAnsi="Times New Roman"/>
          <w:color w:val="auto"/>
          <w:sz w:val="24"/>
          <w:szCs w:val="24"/>
          <w:u w:val="none"/>
        </w:rPr>
        <w:t>Nickens</w:t>
      </w:r>
      <w:r>
        <w:rPr>
          <w:rStyle w:val="style85"/>
          <w:rFonts w:ascii="Times New Roman" w:cs="Times New Roman" w:hAnsi="Times New Roman"/>
          <w:color w:val="auto"/>
          <w:sz w:val="24"/>
          <w:szCs w:val="24"/>
          <w:u w:val="none"/>
        </w:rPr>
        <w:t xml:space="preserve">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2010</w:t>
      </w:r>
      <w:r>
        <w:rPr>
          <w:rFonts w:ascii="Times New Roman" w:cs="Times New Roman" w:hAnsi="Times New Roman"/>
          <w:sz w:val="24"/>
          <w:szCs w:val="24"/>
        </w:rPr>
        <w:fldChar w:fldCharType="end"/>
      </w:r>
      <w:r>
        <w:rPr>
          <w:rFonts w:ascii="Times New Roman" w:cs="Times New Roman" w:hAnsi="Times New Roman"/>
          <w:sz w:val="24"/>
          <w:szCs w:val="24"/>
        </w:rPr>
        <w:t>). Furthermore, metallurgical, refractory, and chemical industries release a large amount of Cr into soil, ground water, and air which causes health issues in humans, animals, and marine life (</w:t>
      </w:r>
      <w:r>
        <w:rPr/>
        <w:fldChar w:fldCharType="begin"/>
      </w:r>
      <w:r>
        <w:instrText xml:space="preserve"> HYPERLINK "https://www.frontiersin.org/journals/pharmacology/articles/10.3389/fphar.2021.643972/full" \l "B50" </w:instrText>
      </w:r>
      <w:r>
        <w:rPr/>
        <w:fldChar w:fldCharType="separate"/>
      </w:r>
      <w:r>
        <w:rPr>
          <w:rStyle w:val="style85"/>
          <w:rFonts w:ascii="Times New Roman" w:cs="Times New Roman" w:hAnsi="Times New Roman"/>
          <w:color w:val="auto"/>
          <w:sz w:val="24"/>
          <w:szCs w:val="24"/>
          <w:u w:val="none"/>
        </w:rPr>
        <w:t xml:space="preserve">Fang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fldChar w:fldCharType="end"/>
      </w:r>
      <w:r>
        <w:rPr>
          <w:rFonts w:ascii="Times New Roman" w:cs="Times New Roman" w:hAnsi="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r>
        <w:rPr/>
        <w:fldChar w:fldCharType="begin"/>
      </w:r>
      <w:r>
        <w:instrText xml:space="preserve"> HYPERLINK "https://www.frontiersin.org/journals/pharmacology/articles/10.3389/fphar.2021.643972/full" \l "B50" </w:instrText>
      </w:r>
      <w:r>
        <w:rPr/>
        <w:fldChar w:fldCharType="separate"/>
      </w:r>
      <w:r>
        <w:rPr>
          <w:rStyle w:val="style85"/>
          <w:rFonts w:ascii="Times New Roman" w:cs="Times New Roman" w:hAnsi="Times New Roman"/>
          <w:color w:val="auto"/>
          <w:sz w:val="24"/>
          <w:szCs w:val="24"/>
          <w:u w:val="none"/>
        </w:rPr>
        <w:t xml:space="preserve">Fang </w:t>
      </w:r>
      <w:r>
        <w:rPr>
          <w:rStyle w:val="style85"/>
          <w:rFonts w:ascii="Times New Roman" w:cs="Times New Roman" w:hAnsi="Times New Roman"/>
          <w:i/>
          <w:color w:val="auto"/>
          <w:sz w:val="24"/>
          <w:szCs w:val="24"/>
          <w:u w:val="none"/>
        </w:rPr>
        <w:t>et al</w:t>
      </w:r>
      <w:r>
        <w:rPr>
          <w:rStyle w:val="style85"/>
          <w:rFonts w:ascii="Times New Roman" w:cs="Times New Roman" w:hAnsi="Times New Roman"/>
          <w:color w:val="auto"/>
          <w:sz w:val="24"/>
          <w:szCs w:val="24"/>
          <w:u w:val="none"/>
        </w:rPr>
        <w:t>., 2014</w:t>
      </w:r>
      <w:r>
        <w:rPr/>
        <w:fldChar w:fldCharType="end"/>
      </w:r>
      <w:r>
        <w:rPr>
          <w:rFonts w:ascii="Times New Roman" w:cs="Times New Roman" w:hAnsi="Times New Roman"/>
          <w:sz w:val="24"/>
          <w:szCs w:val="24"/>
        </w:rPr>
        <w:t>).</w:t>
      </w:r>
    </w:p>
    <w:bookmarkStart w:id="12" w:name="_Toc198992444"/>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2.1.4</w:t>
      </w:r>
      <w:r>
        <w:rPr>
          <w:rFonts w:ascii="Times New Roman" w:cs="Times New Roman" w:hAnsi="Times New Roman"/>
          <w:b/>
          <w:color w:val="auto"/>
        </w:rPr>
        <w:t xml:space="preserve"> Cadmium (Cd)</w:t>
      </w:r>
      <w:bookmarkEnd w:id="12"/>
    </w:p>
    <w:p>
      <w:pPr>
        <w:pStyle w:val="style4105"/>
        <w:spacing w:before="0" w:beforeAutospacing="false" w:after="0" w:afterAutospacing="false" w:lineRule="auto" w:line="480"/>
        <w:jc w:val="both"/>
        <w:rPr/>
      </w:pPr>
      <w:r>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r>
        <w:rPr/>
        <w:fldChar w:fldCharType="begin"/>
      </w:r>
      <w:r>
        <w:instrText xml:space="preserve"> HYPERLINK "https://www.frontiersin.org/journals/pharmacology/articles/10.3389/fphar.2021.643972/full" \l "B65" </w:instrText>
      </w:r>
      <w:r>
        <w:rPr/>
        <w:fldChar w:fldCharType="separate"/>
      </w:r>
      <w:r>
        <w:rPr>
          <w:rStyle w:val="style85"/>
          <w:color w:val="auto"/>
          <w:u w:val="none"/>
        </w:rPr>
        <w:t xml:space="preserve">Jiang </w:t>
      </w:r>
      <w:r>
        <w:rPr>
          <w:rStyle w:val="style85"/>
          <w:i/>
          <w:color w:val="auto"/>
          <w:u w:val="none"/>
        </w:rPr>
        <w:t>et al</w:t>
      </w:r>
      <w:r>
        <w:rPr>
          <w:rStyle w:val="style85"/>
          <w:color w:val="auto"/>
          <w:u w:val="none"/>
        </w:rPr>
        <w:t>., 2015</w:t>
      </w:r>
      <w:r>
        <w:rPr/>
        <w:fldChar w:fldCharType="end"/>
      </w:r>
      <w:r>
        <w:t xml:space="preserve">; </w:t>
      </w:r>
      <w:r>
        <w:rPr/>
        <w:fldChar w:fldCharType="begin"/>
      </w:r>
      <w:r>
        <w:instrText xml:space="preserve"> HYPERLINK "https://www.frontiersin.org/journals/pharmacology/articles/10.3389/fphar.2021.643972/full" \l "B138" </w:instrText>
      </w:r>
      <w:r>
        <w:rPr/>
        <w:fldChar w:fldCharType="separate"/>
      </w:r>
      <w:r>
        <w:rPr>
          <w:rStyle w:val="style85"/>
          <w:color w:val="auto"/>
          <w:u w:val="none"/>
        </w:rPr>
        <w:t xml:space="preserve">Richter </w:t>
      </w:r>
      <w:r>
        <w:rPr>
          <w:rStyle w:val="style85"/>
          <w:i/>
          <w:color w:val="auto"/>
          <w:u w:val="none"/>
        </w:rPr>
        <w:t>et al</w:t>
      </w:r>
      <w:r>
        <w:rPr>
          <w:rStyle w:val="style85"/>
          <w:color w:val="auto"/>
          <w:u w:val="none"/>
        </w:rPr>
        <w:t>., 2017</w:t>
      </w:r>
      <w:r>
        <w:rPr/>
        <w:fldChar w:fldCharType="end"/>
      </w:r>
      <w:r>
        <w:t xml:space="preserve">; </w:t>
      </w:r>
      <w:r>
        <w:rPr/>
        <w:fldChar w:fldCharType="begin"/>
      </w:r>
      <w:r>
        <w:instrText xml:space="preserve"> HYPERLINK "https://www.frontiersin.org/journals/pharmacology/articles/10.3389/fphar.2021.643972/full" \l "B22" </w:instrText>
      </w:r>
      <w:r>
        <w:rPr/>
        <w:fldChar w:fldCharType="separate"/>
      </w:r>
      <w:r>
        <w:rPr>
          <w:rStyle w:val="style85"/>
          <w:color w:val="auto"/>
          <w:u w:val="none"/>
        </w:rPr>
        <w:t xml:space="preserve">Cao </w:t>
      </w:r>
      <w:r>
        <w:rPr>
          <w:rStyle w:val="style85"/>
          <w:i/>
          <w:color w:val="auto"/>
          <w:u w:val="none"/>
        </w:rPr>
        <w:t>et al</w:t>
      </w:r>
      <w:r>
        <w:rPr>
          <w:rStyle w:val="style85"/>
          <w:color w:val="auto"/>
          <w:u w:val="none"/>
        </w:rPr>
        <w:t>., 2018</w:t>
      </w:r>
      <w:r>
        <w:rPr/>
        <w:fldChar w:fldCharType="end"/>
      </w:r>
      <w:r>
        <w:t>). Cd is classified by the International Agency for Research on Cancer (IARC) as carcinogenic to humans (Group 1) (</w:t>
      </w:r>
      <w:r>
        <w:rPr/>
        <w:fldChar w:fldCharType="begin"/>
      </w:r>
      <w:r>
        <w:instrText xml:space="preserve"> HYPERLINK "https://www.frontiersin.org/journals/pharmacology/articles/10.3389/fphar.2021.643972/full" \l "B75"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2020</w:t>
      </w:r>
      <w:r>
        <w:rPr/>
        <w:fldChar w:fldCharType="end"/>
      </w:r>
      <w:r>
        <w:t>). Occupational exposure to Cd may occur in alloy, battery, and glass production and in electroplating industries. Due to the importance of the subject, Cd level in the air is routinely monitored in some countries (</w:t>
      </w:r>
      <w:r>
        <w:rPr/>
        <w:fldChar w:fldCharType="begin"/>
      </w:r>
      <w:r>
        <w:instrText xml:space="preserve"> HYPERLINK "https://www.frontiersin.org/journals/pharmacology/articles/10.3389/fphar.2021.643972/full" \l "B21" </w:instrText>
      </w:r>
      <w:r>
        <w:rPr/>
        <w:fldChar w:fldCharType="separate"/>
      </w:r>
      <w:r>
        <w:rPr>
          <w:rStyle w:val="style85"/>
          <w:color w:val="auto"/>
          <w:u w:val="none"/>
        </w:rPr>
        <w:t>Cancer, 1993</w:t>
      </w:r>
      <w:r>
        <w:rPr/>
        <w:fldChar w:fldCharType="end"/>
      </w:r>
      <w:r>
        <w:t>). Rice, grains, and sea food have been found to be polluted by Cd (</w:t>
      </w:r>
      <w:r>
        <w:rPr/>
        <w:fldChar w:fldCharType="begin"/>
      </w:r>
      <w:r>
        <w:instrText xml:space="preserve"> HYPERLINK "https://www.frontiersin.org/journals/pharmacology/articles/10.3389/fphar.2021.643972/full" \l "B34" </w:instrText>
      </w:r>
      <w:r>
        <w:rPr/>
        <w:fldChar w:fldCharType="separate"/>
      </w:r>
      <w:r>
        <w:rPr>
          <w:rStyle w:val="style85"/>
          <w:color w:val="auto"/>
          <w:u w:val="none"/>
        </w:rPr>
        <w:t>Chunhabundit</w:t>
      </w:r>
      <w:r>
        <w:rPr>
          <w:rStyle w:val="style85"/>
          <w:color w:val="auto"/>
          <w:u w:val="none"/>
        </w:rPr>
        <w:t>, 2016</w:t>
      </w:r>
      <w:r>
        <w:rPr/>
        <w:fldChar w:fldCharType="end"/>
      </w:r>
      <w:r>
        <w:t xml:space="preserve">); nonetheless, after oral intake, a small portion of Cd is absorbed. Tragically, the outbreak of </w:t>
      </w:r>
      <w:r>
        <w:t>Itai-itai</w:t>
      </w:r>
      <w:r>
        <w:t xml:space="preserve"> disease in Japan was due to the mass Cd contamination of food and water supplies. The patients suffered from painful </w:t>
      </w:r>
      <w:r>
        <w:t>degenerative bone disease, kidney failure, and the GI and lungs diseases (</w:t>
      </w:r>
      <w:r>
        <w:rPr/>
        <w:fldChar w:fldCharType="begin"/>
      </w:r>
      <w:r>
        <w:instrText xml:space="preserve"> HYPERLINK "https://www.frontiersin.org/journals/pharmacology/articles/10.3389/fphar.2021.643972/full" \l "B117" </w:instrText>
      </w:r>
      <w:r>
        <w:rPr/>
        <w:fldChar w:fldCharType="separate"/>
      </w:r>
      <w:r>
        <w:rPr>
          <w:rStyle w:val="style85"/>
          <w:color w:val="auto"/>
          <w:u w:val="none"/>
        </w:rPr>
        <w:t>Nishijo</w:t>
      </w:r>
      <w:r>
        <w:rPr>
          <w:rStyle w:val="style85"/>
          <w:color w:val="auto"/>
          <w:u w:val="none"/>
        </w:rPr>
        <w:t xml:space="preserve"> </w:t>
      </w:r>
      <w:r>
        <w:rPr>
          <w:rStyle w:val="style85"/>
          <w:i/>
          <w:color w:val="auto"/>
          <w:u w:val="none"/>
        </w:rPr>
        <w:t>et al</w:t>
      </w:r>
      <w:r>
        <w:rPr>
          <w:rStyle w:val="style85"/>
          <w:color w:val="auto"/>
          <w:u w:val="none"/>
        </w:rPr>
        <w:t>., 2017</w:t>
      </w:r>
      <w:r>
        <w:rPr/>
        <w:fldChar w:fldCharType="end"/>
      </w:r>
      <w:r>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r>
        <w:rPr/>
        <w:fldChar w:fldCharType="begin"/>
      </w:r>
      <w:r>
        <w:instrText xml:space="preserve"> HYPERLINK "https://www.frontiersin.org/journals/pharmacology/articles/10.3389/fphar.2021.643972/full" \l "B10" </w:instrText>
      </w:r>
      <w:r>
        <w:rPr/>
        <w:fldChar w:fldCharType="separate"/>
      </w:r>
      <w:r>
        <w:rPr>
          <w:rStyle w:val="style85"/>
          <w:color w:val="auto"/>
          <w:u w:val="none"/>
        </w:rPr>
        <w:t>Batáriová</w:t>
      </w:r>
      <w:r>
        <w:rPr>
          <w:rStyle w:val="style85"/>
          <w:color w:val="auto"/>
          <w:u w:val="none"/>
        </w:rPr>
        <w:t xml:space="preserve"> </w:t>
      </w:r>
      <w:r>
        <w:rPr>
          <w:rStyle w:val="style85"/>
          <w:i/>
          <w:color w:val="auto"/>
          <w:u w:val="none"/>
        </w:rPr>
        <w:t>et al</w:t>
      </w:r>
      <w:r>
        <w:rPr>
          <w:rStyle w:val="style85"/>
          <w:color w:val="auto"/>
          <w:u w:val="none"/>
        </w:rPr>
        <w:t>. (2006)</w:t>
      </w:r>
      <w:r>
        <w:rPr/>
        <w:fldChar w:fldCharType="end"/>
      </w:r>
      <w:r>
        <w:t xml:space="preserve"> found Cd blood levels of 0.4 against 1.3 </w:t>
      </w:r>
      <w:r>
        <w:t>μg</w:t>
      </w:r>
      <w:r>
        <w:t>/L for nonsmokers vs. smokers in adult population (</w:t>
      </w:r>
      <w:r>
        <w:rPr/>
        <w:fldChar w:fldCharType="begin"/>
      </w:r>
      <w:r>
        <w:instrText xml:space="preserve"> HYPERLINK "https://www.frontiersin.org/journals/pharmacology/articles/10.3389/fphar.2021.643972/full" \l "B10" </w:instrText>
      </w:r>
      <w:r>
        <w:rPr/>
        <w:fldChar w:fldCharType="separate"/>
      </w:r>
      <w:r>
        <w:rPr>
          <w:rStyle w:val="style85"/>
          <w:color w:val="auto"/>
          <w:u w:val="none"/>
        </w:rPr>
        <w:t>Batáriová</w:t>
      </w:r>
      <w:r>
        <w:rPr>
          <w:rStyle w:val="style85"/>
          <w:color w:val="auto"/>
          <w:u w:val="none"/>
        </w:rPr>
        <w:t xml:space="preserve"> </w:t>
      </w:r>
      <w:r>
        <w:rPr>
          <w:rStyle w:val="style85"/>
          <w:i/>
          <w:color w:val="auto"/>
          <w:u w:val="none"/>
        </w:rPr>
        <w:t>et al</w:t>
      </w:r>
      <w:r>
        <w:rPr>
          <w:rStyle w:val="style85"/>
          <w:color w:val="auto"/>
          <w:u w:val="none"/>
        </w:rPr>
        <w:t>., 2006</w:t>
      </w:r>
      <w:r>
        <w:rPr/>
        <w:fldChar w:fldCharType="end"/>
      </w:r>
      <w:r>
        <w:t>). This seems to be related to the nature of tobacco plants to accumulate relatively high Cd concentrations in tissues especially in the leaves (</w:t>
      </w:r>
      <w:r>
        <w:rPr/>
        <w:fldChar w:fldCharType="begin"/>
      </w:r>
      <w:r>
        <w:instrText xml:space="preserve"> HYPERLINK "https://www.frontiersin.org/journals/pharmacology/articles/10.3389/fphar.2021.643972/full" \l "B132" </w:instrText>
      </w:r>
      <w:r>
        <w:rPr/>
        <w:fldChar w:fldCharType="separate"/>
      </w:r>
      <w:r>
        <w:rPr>
          <w:rStyle w:val="style85"/>
          <w:color w:val="auto"/>
          <w:u w:val="none"/>
        </w:rPr>
        <w:t>Proshad</w:t>
      </w:r>
      <w:r>
        <w:rPr>
          <w:rStyle w:val="style85"/>
          <w:color w:val="auto"/>
          <w:u w:val="none"/>
        </w:rPr>
        <w:t xml:space="preserve"> </w:t>
      </w:r>
      <w:r>
        <w:rPr>
          <w:rStyle w:val="style85"/>
          <w:i/>
          <w:color w:val="auto"/>
          <w:u w:val="none"/>
        </w:rPr>
        <w:t>et al</w:t>
      </w:r>
      <w:r>
        <w:rPr>
          <w:rStyle w:val="style85"/>
          <w:color w:val="auto"/>
          <w:u w:val="none"/>
        </w:rPr>
        <w:t>., 2020</w:t>
      </w:r>
      <w:r>
        <w:rPr/>
        <w:fldChar w:fldCharType="end"/>
      </w:r>
      <w:r>
        <w:t>).</w:t>
      </w:r>
    </w:p>
    <w:bookmarkStart w:id="13" w:name="_Toc198992445"/>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2.1.5</w:t>
      </w:r>
      <w:bookmarkStart w:id="14" w:name="_GoBack"/>
      <w:bookmarkEnd w:id="14"/>
      <w:r>
        <w:rPr>
          <w:rFonts w:ascii="Times New Roman" w:cs="Times New Roman" w:hAnsi="Times New Roman"/>
          <w:b/>
          <w:color w:val="auto"/>
        </w:rPr>
        <w:t xml:space="preserve"> Arsenic (As)</w:t>
      </w:r>
      <w:bookmarkEnd w:id="13"/>
    </w:p>
    <w:p>
      <w:pPr>
        <w:pStyle w:val="style4105"/>
        <w:spacing w:before="0" w:beforeAutospacing="false" w:after="0" w:afterAutospacing="false" w:lineRule="auto" w:line="480"/>
        <w:jc w:val="both"/>
        <w:rPr/>
      </w:pPr>
      <w:r>
        <w:t xml:space="preserve">Arsenic as a harmful heavy metal is one of the main risk factors for the public health. Sources of </w:t>
      </w:r>
      <w:r>
        <w:t>As</w:t>
      </w:r>
      <w:r>
        <w:t xml:space="preserve"> exposure are occupational or via the contaminated food and water. As has a long history of use, either as a metalloid substance or as a medicinal product. It is notoriously known as the king of poisons and poison of kings (</w:t>
      </w:r>
      <w:r>
        <w:rPr/>
        <w:fldChar w:fldCharType="begin"/>
      </w:r>
      <w:r>
        <w:instrText xml:space="preserve"> HYPERLINK "https://www.frontiersin.org/journals/pharmacology/articles/10.3389/fphar.2021.643972/full" \l "B58" </w:instrText>
      </w:r>
      <w:r>
        <w:rPr/>
        <w:fldChar w:fldCharType="separate"/>
      </w:r>
      <w:r>
        <w:rPr>
          <w:rStyle w:val="style85"/>
          <w:color w:val="auto"/>
          <w:u w:val="none"/>
        </w:rPr>
        <w:t xml:space="preserve">Gupta </w:t>
      </w:r>
      <w:r>
        <w:rPr>
          <w:rStyle w:val="style85"/>
          <w:i/>
          <w:color w:val="auto"/>
          <w:u w:val="none"/>
        </w:rPr>
        <w:t>et al</w:t>
      </w:r>
      <w:r>
        <w:rPr>
          <w:rStyle w:val="style85"/>
          <w:color w:val="auto"/>
          <w:u w:val="none"/>
        </w:rPr>
        <w:t>., 2017</w:t>
      </w:r>
      <w:r>
        <w:rPr/>
        <w:fldChar w:fldCharType="end"/>
      </w:r>
      <w:r>
        <w:t>). As is present as a contaminant in food, water, and environment. Arsenic exists in the forms of metalloid (As</w:t>
      </w:r>
      <w:r>
        <w:rPr>
          <w:vertAlign w:val="superscript"/>
        </w:rPr>
        <w:t>0</w:t>
      </w:r>
      <w:r>
        <w:t>), inorganic (As</w:t>
      </w:r>
      <w:r>
        <w:rPr>
          <w:vertAlign w:val="superscript"/>
        </w:rPr>
        <w:t>3+</w:t>
      </w:r>
      <w:r>
        <w:t xml:space="preserve"> and As</w:t>
      </w:r>
      <w:r>
        <w:rPr>
          <w:vertAlign w:val="superscript"/>
        </w:rPr>
        <w:t>5+</w:t>
      </w:r>
      <w:r>
        <w:t>), organic, and arsine (AsH</w:t>
      </w:r>
      <w:r>
        <w:rPr>
          <w:vertAlign w:val="subscript"/>
        </w:rPr>
        <w:t>3</w:t>
      </w:r>
      <w:r>
        <w:t>). The order of increasing toxicity of As compounds is defined as organic arsenicals &lt; As</w:t>
      </w:r>
      <w:r>
        <w:rPr>
          <w:vertAlign w:val="superscript"/>
        </w:rPr>
        <w:t>0</w:t>
      </w:r>
      <w:r>
        <w:t xml:space="preserve"> &lt; inorganic species (As</w:t>
      </w:r>
      <w:r>
        <w:rPr>
          <w:vertAlign w:val="superscript"/>
        </w:rPr>
        <w:t>5+</w:t>
      </w:r>
      <w:r>
        <w:t xml:space="preserve"> &lt; As</w:t>
      </w:r>
      <w:r>
        <w:rPr>
          <w:vertAlign w:val="superscript"/>
        </w:rPr>
        <w:t>3+</w:t>
      </w:r>
      <w:r>
        <w:t>) &lt; arsine (</w:t>
      </w:r>
      <w:r>
        <w:rPr/>
        <w:fldChar w:fldCharType="begin"/>
      </w:r>
      <w:r>
        <w:instrText xml:space="preserve"> HYPERLINK "https://www.frontiersin.org/journals/pharmacology/articles/10.3389/fphar.2021.643972/full" \l "B148" </w:instrText>
      </w:r>
      <w:r>
        <w:rPr/>
        <w:fldChar w:fldCharType="separate"/>
      </w:r>
      <w:r>
        <w:rPr>
          <w:rStyle w:val="style85"/>
          <w:color w:val="auto"/>
          <w:u w:val="none"/>
        </w:rPr>
        <w:t xml:space="preserve">Shah </w:t>
      </w:r>
      <w:r>
        <w:rPr>
          <w:rStyle w:val="style85"/>
          <w:i/>
          <w:color w:val="auto"/>
          <w:u w:val="none"/>
        </w:rPr>
        <w:t>et al</w:t>
      </w:r>
      <w:r>
        <w:rPr>
          <w:rStyle w:val="style85"/>
          <w:color w:val="auto"/>
          <w:u w:val="none"/>
        </w:rPr>
        <w:t>., 2010</w:t>
      </w:r>
      <w:r>
        <w:rPr/>
        <w:fldChar w:fldCharType="end"/>
      </w:r>
      <w:r>
        <w:t xml:space="preserve">; </w:t>
      </w:r>
      <w:r>
        <w:rPr/>
        <w:fldChar w:fldCharType="begin"/>
      </w:r>
      <w:r>
        <w:instrText xml:space="preserve"> HYPERLINK "https://www.frontiersin.org/journals/pharmacology/articles/10.3389/fphar.2021.643972/full" \l "B143" </w:instrText>
      </w:r>
      <w:r>
        <w:rPr/>
        <w:fldChar w:fldCharType="separate"/>
      </w:r>
      <w:r>
        <w:rPr>
          <w:rStyle w:val="style85"/>
          <w:color w:val="auto"/>
          <w:u w:val="none"/>
        </w:rPr>
        <w:t>Sattar</w:t>
      </w:r>
      <w:r>
        <w:rPr>
          <w:rStyle w:val="style85"/>
          <w:color w:val="auto"/>
          <w:u w:val="none"/>
        </w:rPr>
        <w:t xml:space="preserve"> </w:t>
      </w:r>
      <w:r>
        <w:rPr>
          <w:rStyle w:val="style85"/>
          <w:i/>
          <w:color w:val="auto"/>
          <w:u w:val="none"/>
        </w:rPr>
        <w:t>et al</w:t>
      </w:r>
      <w:r>
        <w:rPr>
          <w:rStyle w:val="style85"/>
          <w:color w:val="auto"/>
          <w:u w:val="none"/>
        </w:rPr>
        <w:t>., 2016</w:t>
      </w:r>
      <w:r>
        <w:rPr/>
        <w:fldChar w:fldCharType="end"/>
      </w:r>
      <w:r>
        <w:t xml:space="preserve">; </w:t>
      </w:r>
      <w:r>
        <w:rPr/>
        <w:fldChar w:fldCharType="begin"/>
      </w:r>
      <w:r>
        <w:instrText xml:space="preserve"> HYPERLINK "https://www.frontiersin.org/journals/pharmacology/articles/10.3389/fphar.2021.643972/full" \l "B77" </w:instrText>
      </w:r>
      <w:r>
        <w:rPr/>
        <w:fldChar w:fldCharType="separate"/>
      </w:r>
      <w:r>
        <w:rPr>
          <w:rStyle w:val="style85"/>
          <w:color w:val="auto"/>
          <w:u w:val="none"/>
        </w:rPr>
        <w:t>Kuivenhoven</w:t>
      </w:r>
      <w:r>
        <w:rPr>
          <w:rStyle w:val="style85"/>
          <w:color w:val="auto"/>
          <w:u w:val="none"/>
        </w:rPr>
        <w:t xml:space="preserve"> and Mason, 2019</w:t>
      </w:r>
      <w:r>
        <w:rPr/>
        <w:fldChar w:fldCharType="end"/>
      </w:r>
      <w:r>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r>
        <w:t>monomethylarsonic</w:t>
      </w:r>
      <w:r>
        <w:t xml:space="preserve"> acid (MMA) and </w:t>
      </w:r>
      <w:r>
        <w:t>dimethylarsinic</w:t>
      </w:r>
      <w:r>
        <w:t xml:space="preserve"> acid (DMA) in which the latter is the predominant form in the urinary excretion of As (</w:t>
      </w:r>
      <w:r>
        <w:rPr/>
        <w:fldChar w:fldCharType="begin"/>
      </w:r>
      <w:r>
        <w:instrText xml:space="preserve"> HYPERLINK "https://www.frontiersin.org/journals/pharmacology/articles/10.3389/fphar.2021.643972/full" \l "B41" </w:instrText>
      </w:r>
      <w:r>
        <w:rPr/>
        <w:fldChar w:fldCharType="separate"/>
      </w:r>
      <w:r>
        <w:rPr>
          <w:rStyle w:val="style85"/>
          <w:color w:val="auto"/>
          <w:u w:val="none"/>
        </w:rPr>
        <w:t xml:space="preserve">Del Razo </w:t>
      </w:r>
      <w:r>
        <w:rPr>
          <w:rStyle w:val="style85"/>
          <w:i/>
          <w:color w:val="auto"/>
          <w:u w:val="none"/>
        </w:rPr>
        <w:t>et al</w:t>
      </w:r>
      <w:r>
        <w:rPr>
          <w:rStyle w:val="style85"/>
          <w:color w:val="auto"/>
          <w:u w:val="none"/>
        </w:rPr>
        <w:t>., 1997</w:t>
      </w:r>
      <w:r>
        <w:rPr/>
        <w:fldChar w:fldCharType="end"/>
      </w:r>
      <w:r>
        <w:t xml:space="preserve">; </w:t>
      </w:r>
      <w:r>
        <w:rPr/>
        <w:fldChar w:fldCharType="begin"/>
      </w:r>
      <w:r>
        <w:instrText xml:space="preserve"> HYPERLINK "https://www.frontiersin.org/journals/pharmacology/articles/10.3389/fphar.2021.643972/full" \l "B137" </w:instrText>
      </w:r>
      <w:r>
        <w:rPr/>
        <w:fldChar w:fldCharType="separate"/>
      </w:r>
      <w:r>
        <w:rPr>
          <w:rStyle w:val="style85"/>
          <w:color w:val="auto"/>
          <w:u w:val="none"/>
        </w:rPr>
        <w:t>Ratnaike</w:t>
      </w:r>
      <w:r>
        <w:rPr>
          <w:rStyle w:val="style85"/>
          <w:color w:val="auto"/>
          <w:u w:val="none"/>
        </w:rPr>
        <w:t>, 2003</w:t>
      </w:r>
      <w:r>
        <w:rPr/>
        <w:fldChar w:fldCharType="end"/>
      </w:r>
      <w:r>
        <w:t xml:space="preserve">). Acute and chronic </w:t>
      </w:r>
      <w:r>
        <w:t>As</w:t>
      </w:r>
      <w:r>
        <w:t xml:space="preserve"> toxicity is related to the dysfunctions of numerous vital enzymes. Similar to the other heavy metals, </w:t>
      </w:r>
      <w:r>
        <w:t>As</w:t>
      </w:r>
      <w:r>
        <w:t xml:space="preserve"> can inhibit sulfhydryl group containing enzymes which leads </w:t>
      </w:r>
      <w:r>
        <w:t xml:space="preserve">to their dysfunction. Moreover, </w:t>
      </w:r>
      <w:r>
        <w:t>As</w:t>
      </w:r>
      <w:r>
        <w:t xml:space="preserve"> inhibits the pyruvate dehydrogenase by binding to the </w:t>
      </w:r>
      <w:r>
        <w:t>lipoic</w:t>
      </w:r>
      <w:r>
        <w:t xml:space="preserve"> acid moiety of the enzyme. Pyruvate dehydrogenase inactivation can block the Krebs cycle and inhibits oxidative phosphorylation. As a result, ATP production decreases, resulting in cell damage (</w:t>
      </w:r>
      <w:r>
        <w:rPr/>
        <w:fldChar w:fldCharType="begin"/>
      </w:r>
      <w:r>
        <w:instrText xml:space="preserve"> HYPERLINK "https://www.frontiersin.org/journals/pharmacology/articles/10.3389/fphar.2021.643972/full" \l "B152" </w:instrText>
      </w:r>
      <w:r>
        <w:rPr/>
        <w:fldChar w:fldCharType="separate"/>
      </w:r>
      <w:r>
        <w:rPr>
          <w:rStyle w:val="style85"/>
          <w:color w:val="auto"/>
          <w:u w:val="none"/>
        </w:rPr>
        <w:t>Shen</w:t>
      </w:r>
      <w:r>
        <w:rPr>
          <w:rStyle w:val="style85"/>
          <w:color w:val="auto"/>
          <w:u w:val="none"/>
        </w:rPr>
        <w:t xml:space="preserve"> </w:t>
      </w:r>
      <w:r>
        <w:rPr>
          <w:rStyle w:val="style85"/>
          <w:i/>
          <w:color w:val="auto"/>
          <w:u w:val="none"/>
        </w:rPr>
        <w:t>et al</w:t>
      </w:r>
      <w:r>
        <w:rPr>
          <w:rStyle w:val="style85"/>
          <w:color w:val="auto"/>
          <w:u w:val="none"/>
        </w:rPr>
        <w:t>., 2013</w:t>
      </w:r>
      <w:r>
        <w:rPr/>
        <w:fldChar w:fldCharType="end"/>
      </w:r>
      <w:r>
        <w:t xml:space="preserve">). Furthermore, the damage of capillary endothelium by </w:t>
      </w:r>
      <w:r>
        <w:t>As</w:t>
      </w:r>
      <w:r>
        <w:t xml:space="preserve"> increases vascular permeability, leading to vasodilation and circulatory collapse (</w:t>
      </w:r>
      <w:r>
        <w:rPr/>
        <w:fldChar w:fldCharType="begin"/>
      </w:r>
      <w:r>
        <w:instrText xml:space="preserve"> HYPERLINK "https://www.frontiersin.org/journals/pharmacology/articles/10.3389/fphar.2021.643972/full" \l "B66" </w:instrText>
      </w:r>
      <w:r>
        <w:rPr/>
        <w:fldChar w:fldCharType="separate"/>
      </w:r>
      <w:r>
        <w:rPr>
          <w:rStyle w:val="style85"/>
          <w:color w:val="auto"/>
          <w:u w:val="none"/>
        </w:rPr>
        <w:t>Jolliffe</w:t>
      </w:r>
      <w:r>
        <w:rPr>
          <w:rStyle w:val="style85"/>
          <w:color w:val="auto"/>
          <w:u w:val="none"/>
        </w:rPr>
        <w:t xml:space="preserve"> </w:t>
      </w:r>
      <w:r>
        <w:rPr>
          <w:rStyle w:val="style85"/>
          <w:i/>
          <w:color w:val="auto"/>
          <w:u w:val="none"/>
        </w:rPr>
        <w:t>et al</w:t>
      </w:r>
      <w:r>
        <w:rPr>
          <w:rStyle w:val="style85"/>
          <w:color w:val="auto"/>
          <w:u w:val="none"/>
        </w:rPr>
        <w:t>., 1991</w:t>
      </w:r>
      <w:r>
        <w:rPr/>
        <w:fldChar w:fldCharType="end"/>
      </w:r>
      <w:r>
        <w:t>).</w:t>
      </w:r>
    </w:p>
    <w:bookmarkStart w:id="15" w:name="_Toc198992446"/>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2.2 The Carcinogenicity of Heavy Metals</w:t>
      </w:r>
      <w:bookmarkEnd w:id="15"/>
    </w:p>
    <w:p>
      <w:pPr>
        <w:pStyle w:val="style4105"/>
        <w:spacing w:before="0" w:beforeAutospacing="false" w:after="0" w:afterAutospacing="false" w:lineRule="auto" w:line="480"/>
        <w:jc w:val="both"/>
        <w:rPr/>
      </w:pPr>
      <w:r>
        <w:t>The mechanism of carcinogenicity of heavy metals is unclear and complicated. Carcinogenicity of some heavy metals is assumed to be due to their bonding to regulatory proteins that are involved in cell cycle regulation, DNA synthesis and repair, and apoptosis (</w:t>
      </w:r>
      <w:r>
        <w:rPr/>
        <w:fldChar w:fldCharType="begin"/>
      </w:r>
      <w:r>
        <w:instrText xml:space="preserve"> HYPERLINK "https://www.frontiersin.org/journals/pharmacology/articles/10.3389/fphar.2021.643972/full" \l "B74"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2015</w:t>
      </w:r>
      <w:r>
        <w:rPr/>
        <w:fldChar w:fldCharType="end"/>
      </w:r>
      <w:r>
        <w:t xml:space="preserve">). Besides, </w:t>
      </w:r>
      <w:r>
        <w:t>toxicogenomic</w:t>
      </w:r>
      <w:r>
        <w:t xml:space="preserve"> investigations highlight the characterization of gene expressions after metal toxicity. Transcription factors such as Activator Protein 1 (AP-1), Nuclear Factor-kappa B (NF-</w:t>
      </w:r>
      <w:r>
        <w:t>κB</w:t>
      </w:r>
      <w:r>
        <w:t xml:space="preserve">), and p53 are targets for Cd and </w:t>
      </w:r>
      <w:r>
        <w:t>As</w:t>
      </w:r>
      <w:r>
        <w:t>. As a result, controlling the expression of protective genes failed, leading to uncontrolled cell growth and division (</w:t>
      </w:r>
      <w:r>
        <w:rPr/>
        <w:fldChar w:fldCharType="begin"/>
      </w:r>
      <w:r>
        <w:instrText xml:space="preserve"> HYPERLINK "https://www.frontiersin.org/journals/pharmacology/articles/10.3389/fphar.2021.643972/full" \l "B163" </w:instrText>
      </w:r>
      <w:r>
        <w:rPr/>
        <w:fldChar w:fldCharType="separate"/>
      </w:r>
      <w:r>
        <w:rPr>
          <w:rStyle w:val="style85"/>
          <w:color w:val="auto"/>
          <w:u w:val="none"/>
        </w:rPr>
        <w:t>Valko</w:t>
      </w:r>
      <w:r>
        <w:rPr>
          <w:rStyle w:val="style85"/>
          <w:color w:val="auto"/>
          <w:u w:val="none"/>
        </w:rPr>
        <w:t xml:space="preserve"> </w:t>
      </w:r>
      <w:r>
        <w:rPr>
          <w:rStyle w:val="style85"/>
          <w:i/>
          <w:color w:val="auto"/>
          <w:u w:val="none"/>
        </w:rPr>
        <w:t>et al</w:t>
      </w:r>
      <w:r>
        <w:rPr>
          <w:rStyle w:val="style85"/>
          <w:color w:val="auto"/>
          <w:u w:val="none"/>
        </w:rPr>
        <w:t>., 2005</w:t>
      </w:r>
      <w:r>
        <w:rPr/>
        <w:fldChar w:fldCharType="end"/>
      </w:r>
      <w:r>
        <w:t xml:space="preserve">). A few studies have examined </w:t>
      </w:r>
      <w:r>
        <w:t>Ras</w:t>
      </w:r>
      <w:r>
        <w:t xml:space="preserve"> proteins mutations or increased activation in carcinogenic heavy metals exposure. </w:t>
      </w:r>
      <w:r>
        <w:rPr/>
        <w:fldChar w:fldCharType="begin"/>
      </w:r>
      <w:r>
        <w:instrText xml:space="preserve"> HYPERLINK "https://www.frontiersin.org/journals/pharmacology/articles/10.3389/fphar.2021.643972/full" \l "B115" </w:instrText>
      </w:r>
      <w:r>
        <w:rPr/>
        <w:fldChar w:fldCharType="separate"/>
      </w:r>
      <w:r>
        <w:rPr>
          <w:rStyle w:val="style85"/>
          <w:color w:val="auto"/>
          <w:u w:val="none"/>
        </w:rPr>
        <w:t>Ngalame</w:t>
      </w:r>
      <w:r>
        <w:rPr>
          <w:rStyle w:val="style85"/>
          <w:color w:val="auto"/>
          <w:u w:val="none"/>
        </w:rPr>
        <w:t xml:space="preserve"> </w:t>
      </w:r>
      <w:r>
        <w:rPr>
          <w:rStyle w:val="style85"/>
          <w:i/>
          <w:color w:val="auto"/>
          <w:u w:val="none"/>
        </w:rPr>
        <w:t>et al</w:t>
      </w:r>
      <w:r>
        <w:rPr>
          <w:rStyle w:val="style85"/>
          <w:color w:val="auto"/>
          <w:u w:val="none"/>
        </w:rPr>
        <w:t>. (2014)</w:t>
      </w:r>
      <w:r>
        <w:rPr/>
        <w:fldChar w:fldCharType="end"/>
      </w:r>
      <w:r>
        <w:t xml:space="preserve"> showed overexpression of </w:t>
      </w:r>
      <w:r>
        <w:t>Ras</w:t>
      </w:r>
      <w:r>
        <w:t xml:space="preserve"> in human prostate epithelial cells following </w:t>
      </w:r>
      <w:r>
        <w:t>As</w:t>
      </w:r>
      <w:r>
        <w:t xml:space="preserve"> exposure. In another study, the elevation of the level of ERK 1/2, as well as transcription factors </w:t>
      </w:r>
      <w:r>
        <w:t>jun</w:t>
      </w:r>
      <w:r>
        <w:t xml:space="preserve"> and </w:t>
      </w:r>
      <w:r>
        <w:t>fos</w:t>
      </w:r>
      <w:r>
        <w:t xml:space="preserve">, was observed </w:t>
      </w:r>
      <w:r>
        <w:rPr>
          <w:rStyle w:val="style88"/>
        </w:rPr>
        <w:t>in vitro</w:t>
      </w:r>
      <w:r>
        <w:t xml:space="preserve"> by Cd. Cr (VI) also induced overexpression of </w:t>
      </w:r>
      <w:r>
        <w:t>jun</w:t>
      </w:r>
      <w:r>
        <w:t xml:space="preserve"> in cultured cells. The mutated </w:t>
      </w:r>
      <w:r>
        <w:t>Ras</w:t>
      </w:r>
      <w:r>
        <w:t xml:space="preserve"> protein loses its ability to be inactivated and the kinase cascade is not turned off. Besides, intensified </w:t>
      </w:r>
      <w:r>
        <w:t>jun</w:t>
      </w:r>
      <w:r>
        <w:t xml:space="preserve"> and </w:t>
      </w:r>
      <w:r>
        <w:t>fos</w:t>
      </w:r>
      <w:r>
        <w:t xml:space="preserve"> or activated ERK 1/2 continues repeatedly the gene expression. Thus, a permanently activated signaling pathway results in continuously activated proliferation, leading to increased tumor formation (</w:t>
      </w:r>
      <w:r>
        <w:rPr/>
        <w:fldChar w:fldCharType="begin"/>
      </w:r>
      <w:r>
        <w:instrText xml:space="preserve"> HYPERLINK "https://www.frontiersin.org/journals/pharmacology/articles/10.3389/fphar.2021.643972/full" \l "B187" </w:instrText>
      </w:r>
      <w:r>
        <w:rPr/>
        <w:fldChar w:fldCharType="separate"/>
      </w:r>
      <w:r>
        <w:rPr>
          <w:rStyle w:val="style85"/>
          <w:color w:val="auto"/>
          <w:u w:val="none"/>
        </w:rPr>
        <w:t>Zuo</w:t>
      </w:r>
      <w:r>
        <w:rPr>
          <w:rStyle w:val="style85"/>
          <w:color w:val="auto"/>
          <w:u w:val="none"/>
        </w:rPr>
        <w:t xml:space="preserve"> </w:t>
      </w:r>
      <w:r>
        <w:rPr>
          <w:rStyle w:val="style85"/>
          <w:i/>
          <w:color w:val="auto"/>
          <w:u w:val="none"/>
        </w:rPr>
        <w:t>et al</w:t>
      </w:r>
      <w:r>
        <w:rPr>
          <w:rStyle w:val="style85"/>
          <w:color w:val="auto"/>
          <w:u w:val="none"/>
        </w:rPr>
        <w:t>., 2012</w:t>
      </w:r>
      <w:r>
        <w:rPr/>
        <w:fldChar w:fldCharType="end"/>
      </w:r>
      <w:r>
        <w:t xml:space="preserve">; </w:t>
      </w:r>
      <w:r>
        <w:rPr/>
        <w:fldChar w:fldCharType="begin"/>
      </w:r>
      <w:r>
        <w:instrText xml:space="preserve"> HYPERLINK "https://www.frontiersin.org/journals/pharmacology/articles/10.3389/fphar.2021.643972/full" \l "B115" </w:instrText>
      </w:r>
      <w:r>
        <w:rPr/>
        <w:fldChar w:fldCharType="separate"/>
      </w:r>
      <w:r>
        <w:rPr>
          <w:rStyle w:val="style85"/>
          <w:color w:val="auto"/>
          <w:u w:val="none"/>
        </w:rPr>
        <w:t>Ngalame</w:t>
      </w:r>
      <w:r>
        <w:rPr>
          <w:rStyle w:val="style85"/>
          <w:color w:val="auto"/>
          <w:u w:val="none"/>
        </w:rPr>
        <w:t xml:space="preserve"> </w:t>
      </w:r>
      <w:r>
        <w:rPr>
          <w:rStyle w:val="style85"/>
          <w:i/>
          <w:color w:val="auto"/>
          <w:u w:val="none"/>
        </w:rPr>
        <w:t>et al</w:t>
      </w:r>
      <w:r>
        <w:rPr>
          <w:rStyle w:val="style85"/>
          <w:color w:val="auto"/>
          <w:u w:val="none"/>
        </w:rPr>
        <w:t>., 2014</w:t>
      </w:r>
      <w:r>
        <w:rPr/>
        <w:fldChar w:fldCharType="end"/>
      </w:r>
      <w:r>
        <w:t xml:space="preserve">; </w:t>
      </w:r>
      <w:r>
        <w:rPr/>
        <w:fldChar w:fldCharType="begin"/>
      </w:r>
      <w:r>
        <w:instrText xml:space="preserve"> HYPERLINK "https://www.frontiersin.org/journals/pharmacology/articles/10.3389/fphar.2021.643972/full" \l "B8" </w:instrText>
      </w:r>
      <w:r>
        <w:rPr/>
        <w:fldChar w:fldCharType="separate"/>
      </w:r>
      <w:r>
        <w:rPr>
          <w:rStyle w:val="style85"/>
          <w:color w:val="auto"/>
          <w:u w:val="none"/>
        </w:rPr>
        <w:t>Ataei</w:t>
      </w:r>
      <w:r>
        <w:rPr>
          <w:rStyle w:val="style85"/>
          <w:color w:val="auto"/>
          <w:u w:val="none"/>
        </w:rPr>
        <w:t xml:space="preserve"> </w:t>
      </w:r>
      <w:r>
        <w:rPr>
          <w:rStyle w:val="style85"/>
          <w:i/>
          <w:color w:val="auto"/>
          <w:u w:val="none"/>
        </w:rPr>
        <w:t>et al</w:t>
      </w:r>
      <w:r>
        <w:rPr>
          <w:rStyle w:val="style85"/>
          <w:color w:val="auto"/>
          <w:u w:val="none"/>
        </w:rPr>
        <w:t>., 2019</w:t>
      </w:r>
      <w:r>
        <w:rPr/>
        <w:fldChar w:fldCharType="end"/>
      </w:r>
      <w:r>
        <w:t>).</w:t>
      </w:r>
    </w:p>
    <w:p>
      <w:pPr>
        <w:pStyle w:val="style4105"/>
        <w:spacing w:before="0" w:beforeAutospacing="false" w:after="0" w:afterAutospacing="false" w:lineRule="auto" w:line="480"/>
        <w:jc w:val="both"/>
        <w:rPr/>
      </w:pPr>
      <w:r>
        <w:t>Arsenic is shown to inhibit DNA repair by inhibiting poly ADP-ribose polymerase 1 (PARP-1), a responsible enzyme for DNA break repair processes (</w:t>
      </w:r>
      <w:r>
        <w:rPr/>
        <w:fldChar w:fldCharType="begin"/>
      </w:r>
      <w:r>
        <w:instrText xml:space="preserve"> HYPERLINK "https://www.frontiersin.org/journals/pharmacology/articles/10.3389/fphar.2021.643972/full" \l "B44" </w:instrText>
      </w:r>
      <w:r>
        <w:rPr/>
        <w:fldChar w:fldCharType="separate"/>
      </w:r>
      <w:r>
        <w:rPr>
          <w:rStyle w:val="style85"/>
          <w:color w:val="auto"/>
          <w:u w:val="none"/>
        </w:rPr>
        <w:t xml:space="preserve">Ding </w:t>
      </w:r>
      <w:r>
        <w:rPr>
          <w:rStyle w:val="style85"/>
          <w:i/>
          <w:color w:val="auto"/>
          <w:u w:val="none"/>
        </w:rPr>
        <w:t>et al</w:t>
      </w:r>
      <w:r>
        <w:rPr>
          <w:rStyle w:val="style85"/>
          <w:color w:val="auto"/>
          <w:u w:val="none"/>
        </w:rPr>
        <w:t>., 2009</w:t>
      </w:r>
      <w:r>
        <w:rPr/>
        <w:fldChar w:fldCharType="end"/>
      </w:r>
      <w:r>
        <w:t xml:space="preserve">). Resistance to apoptosis </w:t>
      </w:r>
      <w:r>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r>
        <w:rPr/>
        <w:fldChar w:fldCharType="begin"/>
      </w:r>
      <w:r>
        <w:instrText xml:space="preserve"> HYPERLINK "https://www.frontiersin.org/journals/pharmacology/articles/10.3389/fphar.2021.643972/full" \l "B133" </w:instrText>
      </w:r>
      <w:r>
        <w:rPr/>
        <w:fldChar w:fldCharType="separate"/>
      </w:r>
      <w:r>
        <w:rPr>
          <w:rStyle w:val="style85"/>
          <w:color w:val="auto"/>
          <w:u w:val="none"/>
        </w:rPr>
        <w:t>Qu</w:t>
      </w:r>
      <w:r>
        <w:rPr>
          <w:rStyle w:val="style85"/>
          <w:color w:val="auto"/>
          <w:u w:val="none"/>
        </w:rPr>
        <w:t xml:space="preserve"> </w:t>
      </w:r>
      <w:r>
        <w:rPr>
          <w:rStyle w:val="style85"/>
          <w:i/>
          <w:color w:val="auto"/>
          <w:u w:val="none"/>
        </w:rPr>
        <w:t>et al</w:t>
      </w:r>
      <w:r>
        <w:rPr>
          <w:rStyle w:val="style85"/>
          <w:color w:val="auto"/>
          <w:u w:val="none"/>
        </w:rPr>
        <w:t>., 2007</w:t>
      </w:r>
      <w:r>
        <w:rPr/>
        <w:fldChar w:fldCharType="end"/>
      </w:r>
      <w:r>
        <w:t>). Altered expression of genes involved in apoptosis and DNA repair is proposed for resistance to apoptosis induced by Cr</w:t>
      </w:r>
      <w:r>
        <w:rPr>
          <w:vertAlign w:val="superscript"/>
        </w:rPr>
        <w:t>6+</w:t>
      </w:r>
      <w:r>
        <w:t xml:space="preserve"> (</w:t>
      </w:r>
      <w:r>
        <w:rPr/>
        <w:fldChar w:fldCharType="begin"/>
      </w:r>
      <w:r>
        <w:instrText xml:space="preserve"> HYPERLINK "https://www.frontiersin.org/journals/pharmacology/articles/10.3389/fphar.2021.643972/full" \l "B131" </w:instrText>
      </w:r>
      <w:r>
        <w:rPr/>
        <w:fldChar w:fldCharType="separate"/>
      </w:r>
      <w:r>
        <w:rPr>
          <w:rStyle w:val="style85"/>
          <w:color w:val="auto"/>
          <w:u w:val="none"/>
        </w:rPr>
        <w:t xml:space="preserve">Pritchard </w:t>
      </w:r>
      <w:r>
        <w:rPr>
          <w:rStyle w:val="style85"/>
          <w:i/>
          <w:color w:val="auto"/>
          <w:u w:val="none"/>
        </w:rPr>
        <w:t>et al</w:t>
      </w:r>
      <w:r>
        <w:rPr>
          <w:rStyle w:val="style85"/>
          <w:color w:val="auto"/>
          <w:u w:val="none"/>
        </w:rPr>
        <w:t>., 2005</w:t>
      </w:r>
      <w:r>
        <w:rPr/>
        <w:fldChar w:fldCharType="end"/>
      </w:r>
      <w:r>
        <w:t>). Moreover, hexavalent Cr causes DNA damage by inactivation of DNA ligase, DNA polymerase β, and PARP-1. Deficient DNA repair due to Cr leads to chromosome instability which is a key mechanism of Cr</w:t>
      </w:r>
      <w:r>
        <w:rPr>
          <w:vertAlign w:val="superscript"/>
        </w:rPr>
        <w:t>6+</w:t>
      </w:r>
      <w:r>
        <w:t>-induced carcinogenesis (</w:t>
      </w:r>
      <w:r>
        <w:rPr/>
        <w:fldChar w:fldCharType="begin"/>
      </w:r>
      <w:r>
        <w:instrText xml:space="preserve"> HYPERLINK "https://www.frontiersin.org/journals/pharmacology/articles/10.3389/fphar.2021.643972/full" \l "B175" </w:instrText>
      </w:r>
      <w:r>
        <w:rPr/>
        <w:fldChar w:fldCharType="separate"/>
      </w:r>
      <w:r>
        <w:rPr>
          <w:rStyle w:val="style85"/>
          <w:color w:val="auto"/>
          <w:u w:val="none"/>
        </w:rPr>
        <w:t xml:space="preserve">Wise </w:t>
      </w:r>
      <w:r>
        <w:rPr>
          <w:rStyle w:val="style85"/>
          <w:i/>
          <w:color w:val="auto"/>
          <w:u w:val="none"/>
        </w:rPr>
        <w:t>et al</w:t>
      </w:r>
      <w:r>
        <w:rPr>
          <w:rStyle w:val="style85"/>
          <w:color w:val="auto"/>
          <w:u w:val="none"/>
        </w:rPr>
        <w:t>., 2018</w:t>
      </w:r>
      <w:r>
        <w:rPr/>
        <w:fldChar w:fldCharType="end"/>
      </w:r>
      <w:r>
        <w:t>).</w:t>
      </w:r>
    </w:p>
    <w:bookmarkStart w:id="16" w:name="_Toc198992447"/>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2.3 Epigenetic Mechanisms of Heavy Metals</w:t>
      </w:r>
      <w:bookmarkEnd w:id="16"/>
    </w:p>
    <w:p>
      <w:pPr>
        <w:pStyle w:val="style4105"/>
        <w:spacing w:before="0" w:beforeAutospacing="false" w:after="0" w:afterAutospacing="false" w:lineRule="auto" w:line="480"/>
        <w:jc w:val="both"/>
        <w:rPr/>
      </w:pPr>
      <w:r>
        <w:t xml:space="preserve">Heavy metals can promote epigenetic alterations, including DNA methylation and histone modification. Hg, </w:t>
      </w:r>
      <w:r>
        <w:t>Pb</w:t>
      </w:r>
      <w:r>
        <w:t xml:space="preserve">, Cr, Cd, and </w:t>
      </w:r>
      <w:r>
        <w:t>As</w:t>
      </w:r>
      <w:r>
        <w:t xml:space="preserve"> are capable of DNA methylation. Besides, Hg, </w:t>
      </w:r>
      <w:r>
        <w:t>Pb</w:t>
      </w:r>
      <w:r>
        <w:t xml:space="preserve">, Cr, and </w:t>
      </w:r>
      <w:r>
        <w:t>As</w:t>
      </w:r>
      <w:r>
        <w:t xml:space="preserve"> can make histone alterations. However, there are no data available for Cd to induce histone modifications. On the other hand, only Cd and </w:t>
      </w:r>
      <w:r>
        <w:t>As</w:t>
      </w:r>
      <w:r>
        <w:t xml:space="preserve"> are reported to mediate expression of noncoding RNAs, another molecular mechanism of epigenetic regulation. The exact mechanism of epigenetic changes due to heavy metals exposure is not fully determined. It seems that increased expression of </w:t>
      </w:r>
      <w:r>
        <w:t>protooncogenes</w:t>
      </w:r>
      <w:r>
        <w:t xml:space="preserve"> and silencing of tumor suppresser genes via intracellular ROS production are the underlying causes (</w:t>
      </w:r>
      <w:r>
        <w:rPr/>
        <w:fldChar w:fldCharType="begin"/>
      </w:r>
      <w:r>
        <w:instrText xml:space="preserve"> HYPERLINK "https://www.frontiersin.org/journals/pharmacology/articles/10.3389/fphar.2021.643972/full" \l "B31" </w:instrText>
      </w:r>
      <w:r>
        <w:rPr/>
        <w:fldChar w:fldCharType="separate"/>
      </w:r>
      <w:r>
        <w:rPr>
          <w:rStyle w:val="style85"/>
          <w:color w:val="auto"/>
          <w:u w:val="none"/>
        </w:rPr>
        <w:t xml:space="preserve">Cheng </w:t>
      </w:r>
      <w:r>
        <w:rPr>
          <w:rStyle w:val="style85"/>
          <w:i/>
          <w:color w:val="auto"/>
          <w:u w:val="none"/>
        </w:rPr>
        <w:t>et al</w:t>
      </w:r>
      <w:r>
        <w:rPr>
          <w:rStyle w:val="style85"/>
          <w:color w:val="auto"/>
          <w:u w:val="none"/>
        </w:rPr>
        <w:t>., 2012</w:t>
      </w:r>
      <w:r>
        <w:rPr/>
        <w:fldChar w:fldCharType="end"/>
      </w:r>
      <w:r>
        <w:t>). DNA methylation is well known to inhibit the expression of some tumor suppressors. As a result, changes in gene expression result in the alteration of the cellular division process and facilitation of malignant transformation of cells (</w:t>
      </w:r>
      <w:r>
        <w:rPr/>
        <w:fldChar w:fldCharType="begin"/>
      </w:r>
      <w:r>
        <w:instrText xml:space="preserve"> HYPERLINK "https://www.frontiersin.org/journals/pharmacology/articles/10.3389/fphar.2021.643972/full" \l "B83" </w:instrText>
      </w:r>
      <w:r>
        <w:rPr/>
        <w:fldChar w:fldCharType="separate"/>
      </w:r>
      <w:r>
        <w:rPr>
          <w:rStyle w:val="style85"/>
          <w:color w:val="auto"/>
          <w:u w:val="none"/>
        </w:rPr>
        <w:t>Li and Chen, 2016</w:t>
      </w:r>
      <w:r>
        <w:rPr/>
        <w:fldChar w:fldCharType="end"/>
      </w:r>
      <w:r>
        <w:t xml:space="preserve">). Epigenetic </w:t>
      </w:r>
      <w:r>
        <w:t>dysregulations</w:t>
      </w:r>
      <w:r>
        <w:t xml:space="preserve"> in human bronchial epithelial cells were reported following Cr</w:t>
      </w:r>
      <w:r>
        <w:rPr>
          <w:vertAlign w:val="superscript"/>
        </w:rPr>
        <w:t>6+</w:t>
      </w:r>
      <w:r>
        <w:t xml:space="preserve"> exposure. </w:t>
      </w:r>
      <w:r>
        <w:rPr/>
        <w:fldChar w:fldCharType="begin"/>
      </w:r>
      <w:r>
        <w:instrText xml:space="preserve"> HYPERLINK "https://www.frontiersin.org/journals/pharmacology/articles/10.3389/fphar.2021.643972/full" \l "B170" </w:instrText>
      </w:r>
      <w:r>
        <w:rPr/>
        <w:fldChar w:fldCharType="separate"/>
      </w:r>
      <w:r>
        <w:rPr>
          <w:rStyle w:val="style85"/>
          <w:color w:val="auto"/>
          <w:u w:val="none"/>
        </w:rPr>
        <w:t xml:space="preserve">Wang Z. </w:t>
      </w:r>
      <w:r>
        <w:rPr>
          <w:rStyle w:val="style85"/>
          <w:i/>
          <w:color w:val="auto"/>
          <w:u w:val="none"/>
        </w:rPr>
        <w:t>et al</w:t>
      </w:r>
      <w:r>
        <w:rPr>
          <w:rStyle w:val="style85"/>
          <w:color w:val="auto"/>
          <w:u w:val="none"/>
        </w:rPr>
        <w:t>. (2018)</w:t>
      </w:r>
      <w:r>
        <w:rPr/>
        <w:fldChar w:fldCharType="end"/>
      </w:r>
      <w:r>
        <w:t xml:space="preserve"> found increased levels of histone H3 methylation marks (H3K9me2 and H3K27me3) and histone </w:t>
      </w:r>
      <w:r>
        <w:t>methyltransferases</w:t>
      </w:r>
      <w:r>
        <w:t xml:space="preserve"> (</w:t>
      </w:r>
      <w:r>
        <w:t>HMTases</w:t>
      </w:r>
      <w:r>
        <w:t>) (</w:t>
      </w:r>
      <w:r>
        <w:rPr/>
        <w:fldChar w:fldCharType="begin"/>
      </w:r>
      <w:r>
        <w:instrText xml:space="preserve"> HYPERLINK "https://www.frontiersin.org/journals/pharmacology/articles/10.3389/fphar.2021.643972/full" \l "B170" </w:instrText>
      </w:r>
      <w:r>
        <w:rPr/>
        <w:fldChar w:fldCharType="separate"/>
      </w:r>
      <w:r>
        <w:rPr>
          <w:rStyle w:val="style85"/>
          <w:color w:val="auto"/>
          <w:u w:val="none"/>
        </w:rPr>
        <w:t xml:space="preserve">Wang Z. </w:t>
      </w:r>
      <w:r>
        <w:rPr>
          <w:rStyle w:val="style85"/>
          <w:i/>
          <w:color w:val="auto"/>
          <w:u w:val="none"/>
        </w:rPr>
        <w:t>et al</w:t>
      </w:r>
      <w:r>
        <w:rPr>
          <w:rStyle w:val="style85"/>
          <w:color w:val="auto"/>
          <w:u w:val="none"/>
        </w:rPr>
        <w:t xml:space="preserve">., </w:t>
      </w:r>
      <w:r>
        <w:rPr>
          <w:rStyle w:val="style85"/>
          <w:color w:val="auto"/>
          <w:u w:val="none"/>
        </w:rPr>
        <w:t>2018</w:t>
      </w:r>
      <w:r>
        <w:rPr/>
        <w:fldChar w:fldCharType="end"/>
      </w:r>
      <w:r>
        <w:t xml:space="preserve">). Hu </w:t>
      </w:r>
      <w:r>
        <w:rPr>
          <w:i/>
        </w:rPr>
        <w:t>et al</w:t>
      </w:r>
      <w:r>
        <w:t>. reported Cr-induced methylation of the p16 gene, a tumor suppressor gene, in the same cell line (</w:t>
      </w:r>
      <w:r>
        <w:rPr/>
        <w:fldChar w:fldCharType="begin"/>
      </w:r>
      <w:r>
        <w:instrText xml:space="preserve"> HYPERLINK "https://www.frontiersin.org/journals/pharmacology/articles/10.3389/fphar.2021.643972/full" \l "B62" </w:instrText>
      </w:r>
      <w:r>
        <w:rPr/>
        <w:fldChar w:fldCharType="separate"/>
      </w:r>
      <w:r>
        <w:rPr>
          <w:rStyle w:val="style85"/>
          <w:color w:val="auto"/>
          <w:u w:val="none"/>
        </w:rPr>
        <w:t xml:space="preserve">Hu </w:t>
      </w:r>
      <w:r>
        <w:rPr>
          <w:rStyle w:val="style85"/>
          <w:i/>
          <w:color w:val="auto"/>
          <w:u w:val="none"/>
        </w:rPr>
        <w:t>et al</w:t>
      </w:r>
      <w:r>
        <w:rPr>
          <w:rStyle w:val="style85"/>
          <w:color w:val="auto"/>
          <w:u w:val="none"/>
        </w:rPr>
        <w:t>., 2016</w:t>
      </w:r>
      <w:r>
        <w:rPr/>
        <w:fldChar w:fldCharType="end"/>
      </w:r>
      <w:r>
        <w:t xml:space="preserve">). Similarly, epigenetic changes may attribute to the Cd and </w:t>
      </w:r>
      <w:r>
        <w:t>As</w:t>
      </w:r>
      <w:r>
        <w:t xml:space="preserve"> toxic and carcinogenic effects. DNA methylation as well as specific histone modification marks are associated with exposure to Cd and As (</w:t>
      </w:r>
      <w:r>
        <w:rPr/>
        <w:fldChar w:fldCharType="begin"/>
      </w:r>
      <w:r>
        <w:instrText xml:space="preserve"> HYPERLINK "https://www.frontiersin.org/journals/pharmacology/articles/10.3389/fphar.2021.643972/full" \l "B9" </w:instrText>
      </w:r>
      <w:r>
        <w:rPr/>
        <w:fldChar w:fldCharType="separate"/>
      </w:r>
      <w:r>
        <w:rPr>
          <w:rStyle w:val="style85"/>
          <w:color w:val="auto"/>
          <w:u w:val="none"/>
        </w:rPr>
        <w:t xml:space="preserve">Bailey </w:t>
      </w:r>
      <w:r>
        <w:rPr>
          <w:rStyle w:val="style85"/>
          <w:i/>
          <w:color w:val="auto"/>
          <w:u w:val="none"/>
        </w:rPr>
        <w:t>et al</w:t>
      </w:r>
      <w:r>
        <w:rPr>
          <w:rStyle w:val="style85"/>
          <w:color w:val="auto"/>
          <w:u w:val="none"/>
        </w:rPr>
        <w:t>., 2013</w:t>
      </w:r>
      <w:r>
        <w:rPr/>
        <w:fldChar w:fldCharType="end"/>
      </w:r>
      <w:r>
        <w:t xml:space="preserve">; </w:t>
      </w:r>
      <w:r>
        <w:rPr/>
        <w:fldChar w:fldCharType="begin"/>
      </w:r>
      <w:r>
        <w:instrText xml:space="preserve"> HYPERLINK "https://www.frontiersin.org/journals/pharmacology/articles/10.3389/fphar.2021.643972/full" \l "B141" </w:instrText>
      </w:r>
      <w:r>
        <w:rPr/>
        <w:fldChar w:fldCharType="separate"/>
      </w:r>
      <w:r>
        <w:rPr>
          <w:rStyle w:val="style85"/>
          <w:color w:val="auto"/>
          <w:u w:val="none"/>
        </w:rPr>
        <w:t xml:space="preserve">Sanders </w:t>
      </w:r>
      <w:r>
        <w:rPr>
          <w:rStyle w:val="style85"/>
          <w:i/>
          <w:color w:val="auto"/>
          <w:u w:val="none"/>
        </w:rPr>
        <w:t>et al</w:t>
      </w:r>
      <w:r>
        <w:rPr>
          <w:rStyle w:val="style85"/>
          <w:color w:val="auto"/>
          <w:u w:val="none"/>
        </w:rPr>
        <w:t>., 2014</w:t>
      </w:r>
      <w:r>
        <w:rPr/>
        <w:fldChar w:fldCharType="end"/>
      </w:r>
      <w:r>
        <w:t xml:space="preserve">; </w:t>
      </w:r>
      <w:r>
        <w:rPr/>
        <w:fldChar w:fldCharType="begin"/>
      </w:r>
      <w:r>
        <w:instrText xml:space="preserve"> HYPERLINK "https://www.frontiersin.org/journals/pharmacology/articles/10.3389/fphar.2021.643972/full" \l "B177" </w:instrText>
      </w:r>
      <w:r>
        <w:rPr/>
        <w:fldChar w:fldCharType="separate"/>
      </w:r>
      <w:r>
        <w:rPr>
          <w:rStyle w:val="style85"/>
          <w:color w:val="auto"/>
          <w:u w:val="none"/>
        </w:rPr>
        <w:t xml:space="preserve">Xiao </w:t>
      </w:r>
      <w:r>
        <w:rPr>
          <w:rStyle w:val="style85"/>
          <w:i/>
          <w:color w:val="auto"/>
          <w:u w:val="none"/>
        </w:rPr>
        <w:t>et al</w:t>
      </w:r>
      <w:r>
        <w:rPr>
          <w:rStyle w:val="style85"/>
          <w:color w:val="auto"/>
          <w:u w:val="none"/>
        </w:rPr>
        <w:t>., 2015</w:t>
      </w:r>
      <w:r>
        <w:rPr/>
        <w:fldChar w:fldCharType="end"/>
      </w:r>
      <w:r>
        <w:t xml:space="preserve">; </w:t>
      </w:r>
      <w:r>
        <w:rPr/>
        <w:fldChar w:fldCharType="begin"/>
      </w:r>
      <w:r>
        <w:instrText xml:space="preserve"> HYPERLINK "https://www.frontiersin.org/journals/pharmacology/articles/10.3389/fphar.2021.643972/full" \l "B100" </w:instrText>
      </w:r>
      <w:r>
        <w:rPr/>
        <w:fldChar w:fldCharType="separate"/>
      </w:r>
      <w:r>
        <w:rPr>
          <w:rStyle w:val="style85"/>
          <w:color w:val="auto"/>
          <w:u w:val="none"/>
        </w:rPr>
        <w:t xml:space="preserve">Ma </w:t>
      </w:r>
      <w:r>
        <w:rPr>
          <w:rStyle w:val="style85"/>
          <w:i/>
          <w:color w:val="auto"/>
          <w:u w:val="none"/>
        </w:rPr>
        <w:t>et al</w:t>
      </w:r>
      <w:r>
        <w:rPr>
          <w:rStyle w:val="style85"/>
          <w:color w:val="auto"/>
          <w:u w:val="none"/>
        </w:rPr>
        <w:t>., 2016</w:t>
      </w:r>
      <w:r>
        <w:rPr/>
        <w:fldChar w:fldCharType="end"/>
      </w:r>
      <w:r>
        <w:t>).</w:t>
      </w:r>
    </w:p>
    <w:bookmarkStart w:id="17" w:name="_Toc198992448"/>
    <w:p>
      <w:pPr>
        <w:pStyle w:val="style3"/>
        <w:spacing w:before="0" w:lineRule="auto" w:line="480"/>
        <w:jc w:val="both"/>
        <w:rPr>
          <w:rFonts w:ascii="Times New Roman" w:cs="Times New Roman" w:hAnsi="Times New Roman"/>
          <w:b/>
          <w:color w:val="auto"/>
        </w:rPr>
      </w:pPr>
      <w:r>
        <w:rPr>
          <w:rFonts w:ascii="Times New Roman" w:cs="Times New Roman" w:hAnsi="Times New Roman"/>
          <w:b/>
          <w:color w:val="auto"/>
        </w:rPr>
        <w:t>2.4 Comparison of the Mechanistic Action</w:t>
      </w:r>
      <w:bookmarkEnd w:id="17"/>
    </w:p>
    <w:p>
      <w:pPr>
        <w:pStyle w:val="style4105"/>
        <w:spacing w:before="0" w:beforeAutospacing="false" w:after="0" w:afterAutospacing="false" w:lineRule="auto" w:line="480"/>
        <w:jc w:val="both"/>
        <w:rPr/>
      </w:pPr>
      <w:r>
        <w:t xml:space="preserve">Since there are multiple cellular targets, the mechanism underlying the toxicity of toxic heavy metals is complicated. It is understood that Hg, </w:t>
      </w:r>
      <w:r>
        <w:t>Pb</w:t>
      </w:r>
      <w:r>
        <w:t xml:space="preserve">, Cr, Cd, and </w:t>
      </w:r>
      <w:r>
        <w:t>As</w:t>
      </w:r>
      <w:r>
        <w:t xml:space="preserve"> commonly exert their toxicity through similar pathways including ROS generation, weakening of the antioxidant defense, enzyme inactivation, and multiple organ toxicity. For instance, glutathione peroxidase and </w:t>
      </w:r>
      <w:r>
        <w:t>reductase</w:t>
      </w:r>
      <w:r>
        <w:t xml:space="preserve"> are known enzymes which are inactivated by these five metals. However, some metals selectively bind to a specific protein as a unique mechanism of that metal. For example, </w:t>
      </w:r>
      <w:r>
        <w:t>Pb</w:t>
      </w:r>
      <w:r>
        <w:t xml:space="preserve">-induced anemia occurs via the inhibition of two enzymes of </w:t>
      </w:r>
      <w:r>
        <w:t>heme</w:t>
      </w:r>
      <w:r>
        <w:t xml:space="preserve"> biosynthesis: ALAD and </w:t>
      </w:r>
      <w:r>
        <w:t>ferrochelatase</w:t>
      </w:r>
      <w:r>
        <w:t xml:space="preserve"> (</w:t>
      </w:r>
      <w:r>
        <w:rPr/>
        <w:fldChar w:fldCharType="begin"/>
      </w:r>
      <w:r>
        <w:instrText xml:space="preserve"> HYPERLINK "https://www.frontiersin.org/journals/pharmacology/articles/10.3389/fphar.2021.643972/full" \l "F1" </w:instrText>
      </w:r>
      <w:r>
        <w:rPr/>
        <w:fldChar w:fldCharType="separate"/>
      </w:r>
      <w:r>
        <w:rPr>
          <w:rStyle w:val="style85"/>
          <w:color w:val="auto"/>
          <w:u w:val="none"/>
        </w:rPr>
        <w:t>Figure 1</w:t>
      </w:r>
      <w:r>
        <w:rPr/>
        <w:fldChar w:fldCharType="end"/>
      </w:r>
      <w:r>
        <w:t>). The interaction of protein phosphatases (PP) with Cd can be mentioned as another example. Examination of protein phosphatases 1 (PP1) metal inhibitors showed that Cd</w:t>
      </w:r>
      <w:r>
        <w:rPr>
          <w:vertAlign w:val="superscript"/>
        </w:rPr>
        <w:t>2+</w:t>
      </w:r>
      <w:r>
        <w:t xml:space="preserve"> and Hg</w:t>
      </w:r>
      <w:r>
        <w:rPr>
          <w:vertAlign w:val="superscript"/>
        </w:rPr>
        <w:t>2+</w:t>
      </w:r>
      <w:r>
        <w:t xml:space="preserve"> both have inhibitory effects on PP1 enzyme. However, Cd</w:t>
      </w:r>
      <w:r>
        <w:rPr>
          <w:vertAlign w:val="superscript"/>
        </w:rPr>
        <w:t>2+</w:t>
      </w:r>
      <w:r>
        <w:t xml:space="preserve"> is likely a potent and competitive inhibitor of the enzyme (</w:t>
      </w:r>
      <w:r>
        <w:rPr/>
        <w:fldChar w:fldCharType="begin"/>
      </w:r>
      <w:r>
        <w:instrText xml:space="preserve"> HYPERLINK "https://www.frontiersin.org/journals/pharmacology/articles/10.3389/fphar.2021.643972/full" \l "B121" </w:instrText>
      </w:r>
      <w:r>
        <w:rPr/>
        <w:fldChar w:fldCharType="separate"/>
      </w:r>
      <w:r>
        <w:rPr>
          <w:rStyle w:val="style85"/>
          <w:color w:val="auto"/>
          <w:u w:val="none"/>
        </w:rPr>
        <w:t xml:space="preserve">Pan </w:t>
      </w:r>
      <w:r>
        <w:rPr>
          <w:rStyle w:val="style85"/>
          <w:i/>
          <w:color w:val="auto"/>
          <w:u w:val="none"/>
        </w:rPr>
        <w:t>et al</w:t>
      </w:r>
      <w:r>
        <w:rPr>
          <w:rStyle w:val="style85"/>
          <w:color w:val="auto"/>
          <w:u w:val="none"/>
        </w:rPr>
        <w:t>., 2013</w:t>
      </w:r>
      <w:r>
        <w:rPr/>
        <w:fldChar w:fldCharType="end"/>
      </w:r>
      <w:r>
        <w:t xml:space="preserve">). Heavy metals can disrupt endocrine systems by interfering mainly with steroid and thyroid hormones in human and animals. As an example, Cd, </w:t>
      </w:r>
      <w:r>
        <w:t>Pb</w:t>
      </w:r>
      <w:r>
        <w:t>, and Cr are known to induce thyrotoxicosis (</w:t>
      </w:r>
      <w:r>
        <w:rPr/>
        <w:fldChar w:fldCharType="begin"/>
      </w:r>
      <w:r>
        <w:instrText xml:space="preserve"> HYPERLINK "https://www.frontiersin.org/journals/pharmacology/articles/10.3389/fphar.2021.643972/full" \l "B134" </w:instrText>
      </w:r>
      <w:r>
        <w:rPr/>
        <w:fldChar w:fldCharType="separate"/>
      </w:r>
      <w:r>
        <w:rPr>
          <w:rStyle w:val="style85"/>
          <w:color w:val="auto"/>
          <w:u w:val="none"/>
        </w:rPr>
        <w:t xml:space="preserve">Qureshi and </w:t>
      </w:r>
      <w:r>
        <w:rPr>
          <w:rStyle w:val="style85"/>
          <w:color w:val="auto"/>
          <w:u w:val="none"/>
        </w:rPr>
        <w:t>Mahmood</w:t>
      </w:r>
      <w:r>
        <w:rPr>
          <w:rStyle w:val="style85"/>
          <w:color w:val="auto"/>
          <w:u w:val="none"/>
        </w:rPr>
        <w:t>, 2010</w:t>
      </w:r>
      <w:r>
        <w:rPr/>
        <w:fldChar w:fldCharType="end"/>
      </w:r>
      <w:r>
        <w:t xml:space="preserve">). The mechanism of toxicity of these heavy metals and the organ toxicity are presented in </w:t>
      </w:r>
      <w:r>
        <w:rPr/>
        <w:fldChar w:fldCharType="begin"/>
      </w:r>
      <w:r>
        <w:instrText xml:space="preserve"> HYPERLINK "https://www.frontiersin.org/journals/pharmacology/articles/10.3389/fphar.2021.643972/full" \l "T1" </w:instrText>
      </w:r>
      <w:r>
        <w:rPr/>
        <w:fldChar w:fldCharType="separate"/>
      </w:r>
      <w:r>
        <w:rPr>
          <w:rStyle w:val="style85"/>
          <w:color w:val="auto"/>
          <w:u w:val="none"/>
        </w:rPr>
        <w:t>Table 1</w:t>
      </w:r>
      <w:r>
        <w:rPr/>
        <w:fldChar w:fldCharType="end"/>
      </w:r>
      <w:r>
        <w:t>.</w:t>
      </w:r>
    </w:p>
    <w:p>
      <w:pPr>
        <w:pStyle w:val="style4105"/>
        <w:spacing w:before="0" w:beforeAutospacing="false" w:after="0" w:afterAutospacing="false" w:lineRule="auto" w:line="480"/>
        <w:jc w:val="both"/>
        <w:rPr/>
      </w:pPr>
      <w:r>
        <w:t xml:space="preserve">While different types of mercury compounds are found in the environment, the organic forms of Hg are more toxic than the inorganic species. </w:t>
      </w:r>
      <w:r>
        <w:t>Hg</w:t>
      </w:r>
      <w:r>
        <w:t xml:space="preserve"> can cause cognitive impairment and CNS injury. Besides, Hg causes renal dysfunction especially in the proximal tubules due to its preferential </w:t>
      </w:r>
      <w:r>
        <w:t>accumulation in the kidneys. It has also harmful effects on liver and the intestine (</w:t>
      </w:r>
      <w:r>
        <w:rPr/>
        <w:fldChar w:fldCharType="begin"/>
      </w:r>
      <w:r>
        <w:instrText xml:space="preserve"> HYPERLINK "https://www.frontiersin.org/journals/pharmacology/articles/10.3389/fphar.2021.643972/full" \l "B73" </w:instrText>
      </w:r>
      <w:r>
        <w:rPr/>
        <w:fldChar w:fldCharType="separate"/>
      </w:r>
      <w:r>
        <w:rPr>
          <w:rStyle w:val="style85"/>
          <w:color w:val="auto"/>
          <w:u w:val="none"/>
        </w:rPr>
        <w:t xml:space="preserve">Kim </w:t>
      </w:r>
      <w:r>
        <w:rPr>
          <w:rStyle w:val="style85"/>
          <w:i/>
          <w:color w:val="auto"/>
          <w:u w:val="none"/>
        </w:rPr>
        <w:t>et al</w:t>
      </w:r>
      <w:r>
        <w:rPr>
          <w:rStyle w:val="style85"/>
          <w:color w:val="auto"/>
          <w:u w:val="none"/>
        </w:rPr>
        <w:t>., 1995</w:t>
      </w:r>
      <w:r>
        <w:rPr/>
        <w:fldChar w:fldCharType="end"/>
      </w:r>
      <w:r>
        <w:t xml:space="preserve">; </w:t>
      </w:r>
      <w:r>
        <w:rPr/>
        <w:fldChar w:fldCharType="begin"/>
      </w:r>
      <w:r>
        <w:instrText xml:space="preserve"> HYPERLINK "https://www.frontiersin.org/journals/pharmacology/articles/10.3389/fphar.2021.643972/full" \l "B30" </w:instrText>
      </w:r>
      <w:r>
        <w:rPr/>
        <w:fldChar w:fldCharType="separate"/>
      </w:r>
      <w:r>
        <w:rPr>
          <w:rStyle w:val="style85"/>
          <w:color w:val="auto"/>
          <w:u w:val="none"/>
        </w:rPr>
        <w:t xml:space="preserve">Cheng </w:t>
      </w:r>
      <w:r>
        <w:rPr>
          <w:rStyle w:val="style85"/>
          <w:i/>
          <w:color w:val="auto"/>
          <w:u w:val="none"/>
        </w:rPr>
        <w:t>et al</w:t>
      </w:r>
      <w:r>
        <w:rPr>
          <w:rStyle w:val="style85"/>
          <w:color w:val="auto"/>
          <w:u w:val="none"/>
        </w:rPr>
        <w:t>., 2006</w:t>
      </w:r>
      <w:r>
        <w:rPr/>
        <w:fldChar w:fldCharType="end"/>
      </w:r>
      <w:r>
        <w:t>).</w:t>
      </w:r>
    </w:p>
    <w:p>
      <w:pPr>
        <w:pStyle w:val="style4105"/>
        <w:spacing w:before="0" w:beforeAutospacing="false" w:after="0" w:afterAutospacing="false" w:lineRule="auto" w:line="480"/>
        <w:jc w:val="both"/>
        <w:rPr/>
      </w:pPr>
      <w:r>
        <w:t xml:space="preserve">The effect of </w:t>
      </w:r>
      <w:r>
        <w:t>proinflammatory</w:t>
      </w:r>
      <w:r>
        <w:t xml:space="preserve"> cytokines in the brain following </w:t>
      </w:r>
      <w:r>
        <w:t>Pb</w:t>
      </w:r>
      <w:r>
        <w:t xml:space="preserve"> exposure is inflammation in the CNS which in turn causes neurotoxicity (</w:t>
      </w:r>
      <w:r>
        <w:rPr/>
        <w:fldChar w:fldCharType="begin"/>
      </w:r>
      <w:r>
        <w:instrText xml:space="preserve"> HYPERLINK "https://www.frontiersin.org/journals/pharmacology/articles/10.3389/fphar.2021.643972/full" \l "B154" </w:instrText>
      </w:r>
      <w:r>
        <w:rPr/>
        <w:fldChar w:fldCharType="separate"/>
      </w:r>
      <w:r>
        <w:rPr>
          <w:rStyle w:val="style85"/>
          <w:color w:val="auto"/>
          <w:u w:val="none"/>
        </w:rPr>
        <w:t>Struzynska</w:t>
      </w:r>
      <w:r>
        <w:rPr>
          <w:rStyle w:val="style85"/>
          <w:color w:val="auto"/>
          <w:u w:val="none"/>
        </w:rPr>
        <w:t xml:space="preserve"> </w:t>
      </w:r>
      <w:r>
        <w:rPr>
          <w:rStyle w:val="style85"/>
          <w:i/>
          <w:color w:val="auto"/>
          <w:u w:val="none"/>
        </w:rPr>
        <w:t>et al</w:t>
      </w:r>
      <w:r>
        <w:rPr>
          <w:rStyle w:val="style85"/>
          <w:color w:val="auto"/>
          <w:u w:val="none"/>
        </w:rPr>
        <w:t>., 2007</w:t>
      </w:r>
      <w:r>
        <w:rPr/>
        <w:fldChar w:fldCharType="end"/>
      </w:r>
      <w:r>
        <w:t xml:space="preserve">). </w:t>
      </w:r>
      <w:r>
        <w:t>Pb</w:t>
      </w:r>
      <w:r>
        <w:t xml:space="preserve"> has also shown to have </w:t>
      </w:r>
      <w:r>
        <w:t>hematotoxic</w:t>
      </w:r>
      <w:r>
        <w:t xml:space="preserve"> and hepatotoxic effects. Moreover, it poses renal and respiratory harmful effects. </w:t>
      </w:r>
      <w:r>
        <w:t>Pb</w:t>
      </w:r>
      <w:r>
        <w:t>-induced renal toxicity might lead to necrosis. Apoptosis in lead toxicity takes place via the inhibition of Bcl-2 and the activation of caspase-3 following mitochondrial cytochrome C release (</w:t>
      </w:r>
      <w:r>
        <w:rPr/>
        <w:fldChar w:fldCharType="begin"/>
      </w:r>
      <w:r>
        <w:instrText xml:space="preserve"> HYPERLINK "https://www.frontiersin.org/journals/pharmacology/articles/10.3389/fphar.2021.643972/full" \l "B93" </w:instrText>
      </w:r>
      <w:r>
        <w:rPr/>
        <w:fldChar w:fldCharType="separate"/>
      </w:r>
      <w:r>
        <w:rPr>
          <w:rStyle w:val="style85"/>
          <w:color w:val="auto"/>
          <w:u w:val="none"/>
        </w:rPr>
        <w:t xml:space="preserve">Liu </w:t>
      </w:r>
      <w:r>
        <w:rPr>
          <w:rStyle w:val="style85"/>
          <w:i/>
          <w:color w:val="auto"/>
          <w:u w:val="none"/>
        </w:rPr>
        <w:t>et al</w:t>
      </w:r>
      <w:r>
        <w:rPr>
          <w:rStyle w:val="style85"/>
          <w:color w:val="auto"/>
          <w:u w:val="none"/>
        </w:rPr>
        <w:t>., 2012</w:t>
      </w:r>
      <w:r>
        <w:rPr/>
        <w:fldChar w:fldCharType="end"/>
      </w:r>
      <w:r>
        <w:t>). Lead neurotoxicity and cognitive impairment might be promoted via the inhibition of NMDA receptor and the blockage of neurotransmitter release (</w:t>
      </w:r>
      <w:r>
        <w:rPr/>
        <w:fldChar w:fldCharType="begin"/>
      </w:r>
      <w:r>
        <w:instrText xml:space="preserve"> HYPERLINK "https://www.frontiersin.org/journals/pharmacology/articles/10.3389/fphar.2021.643972/full" \l "B114" </w:instrText>
      </w:r>
      <w:r>
        <w:rPr/>
        <w:fldChar w:fldCharType="separate"/>
      </w:r>
      <w:r>
        <w:rPr>
          <w:rStyle w:val="style85"/>
          <w:color w:val="auto"/>
          <w:u w:val="none"/>
        </w:rPr>
        <w:t xml:space="preserve">Neal and </w:t>
      </w:r>
      <w:r>
        <w:rPr>
          <w:rStyle w:val="style85"/>
          <w:color w:val="auto"/>
          <w:u w:val="none"/>
        </w:rPr>
        <w:t>Guilarte</w:t>
      </w:r>
      <w:r>
        <w:rPr>
          <w:rStyle w:val="style85"/>
          <w:color w:val="auto"/>
          <w:u w:val="none"/>
        </w:rPr>
        <w:t>, 2010</w:t>
      </w:r>
      <w:r>
        <w:rPr/>
        <w:fldChar w:fldCharType="end"/>
      </w:r>
      <w:r>
        <w:t>).</w:t>
      </w:r>
    </w:p>
    <w:p>
      <w:pPr>
        <w:pStyle w:val="style4105"/>
        <w:spacing w:before="0" w:beforeAutospacing="false" w:after="0" w:afterAutospacing="false" w:lineRule="auto" w:line="480"/>
        <w:jc w:val="both"/>
        <w:rPr/>
      </w:pPr>
      <w:r>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r>
        <w:rPr/>
        <w:fldChar w:fldCharType="begin"/>
      </w:r>
      <w:r>
        <w:instrText xml:space="preserve"> HYPERLINK "https://www.frontiersin.org/journals/pharmacology/articles/10.3389/fphar.2021.643972/full" \l "B50" </w:instrText>
      </w:r>
      <w:r>
        <w:rPr/>
        <w:fldChar w:fldCharType="separate"/>
      </w:r>
      <w:r>
        <w:rPr>
          <w:rStyle w:val="style85"/>
          <w:color w:val="auto"/>
          <w:u w:val="none"/>
        </w:rPr>
        <w:t xml:space="preserve">Fang </w:t>
      </w:r>
      <w:r>
        <w:rPr>
          <w:rStyle w:val="style85"/>
          <w:i/>
          <w:color w:val="auto"/>
          <w:u w:val="none"/>
        </w:rPr>
        <w:t>et al</w:t>
      </w:r>
      <w:r>
        <w:rPr>
          <w:rStyle w:val="style85"/>
          <w:color w:val="auto"/>
          <w:u w:val="none"/>
        </w:rPr>
        <w:t>., 2014</w:t>
      </w:r>
      <w:r>
        <w:rPr/>
        <w:fldChar w:fldCharType="end"/>
      </w:r>
      <w:r>
        <w:t>). Moreover, many other cellular injuries and cell death as both apoptosis and necrosis may occur (</w:t>
      </w:r>
      <w:r>
        <w:rPr/>
        <w:fldChar w:fldCharType="begin"/>
      </w:r>
      <w:r>
        <w:instrText xml:space="preserve"> HYPERLINK "https://www.frontiersin.org/journals/pharmacology/articles/10.3389/fphar.2021.643972/full" \l "B40" </w:instrText>
      </w:r>
      <w:r>
        <w:rPr/>
        <w:fldChar w:fldCharType="separate"/>
      </w:r>
      <w:r>
        <w:rPr>
          <w:rStyle w:val="style85"/>
          <w:color w:val="auto"/>
          <w:u w:val="none"/>
        </w:rPr>
        <w:t xml:space="preserve">De Flora </w:t>
      </w:r>
      <w:r>
        <w:rPr>
          <w:rStyle w:val="style85"/>
          <w:i/>
          <w:color w:val="auto"/>
          <w:u w:val="none"/>
        </w:rPr>
        <w:t>et al</w:t>
      </w:r>
      <w:r>
        <w:rPr>
          <w:rStyle w:val="style85"/>
          <w:color w:val="auto"/>
          <w:u w:val="none"/>
        </w:rPr>
        <w:t>., 2008</w:t>
      </w:r>
      <w:r>
        <w:rPr/>
        <w:fldChar w:fldCharType="end"/>
      </w:r>
      <w:r>
        <w:t>).</w:t>
      </w:r>
    </w:p>
    <w:p>
      <w:pPr>
        <w:pStyle w:val="style4105"/>
        <w:spacing w:before="0" w:beforeAutospacing="false" w:after="0" w:afterAutospacing="false" w:lineRule="auto" w:line="480"/>
        <w:jc w:val="both"/>
        <w:rPr/>
      </w:pPr>
      <w:r>
        <w:t>Like Cr, Cd is also classified as a carcinogen. Consequences of Cd poisoning might be painful degenerative bone disease, kidney failure, and the GI and lungs diseases (</w:t>
      </w:r>
      <w:r>
        <w:rPr/>
        <w:fldChar w:fldCharType="begin"/>
      </w:r>
      <w:r>
        <w:instrText xml:space="preserve"> HYPERLINK "https://www.frontiersin.org/journals/pharmacology/articles/10.3389/fphar.2021.643972/full" \l "B117" </w:instrText>
      </w:r>
      <w:r>
        <w:rPr/>
        <w:fldChar w:fldCharType="separate"/>
      </w:r>
      <w:r>
        <w:rPr>
          <w:rStyle w:val="style85"/>
          <w:color w:val="auto"/>
          <w:u w:val="none"/>
        </w:rPr>
        <w:t>Nishijo</w:t>
      </w:r>
      <w:r>
        <w:rPr>
          <w:rStyle w:val="style85"/>
          <w:color w:val="auto"/>
          <w:u w:val="none"/>
        </w:rPr>
        <w:t xml:space="preserve"> </w:t>
      </w:r>
      <w:r>
        <w:rPr>
          <w:rStyle w:val="style85"/>
          <w:i/>
          <w:color w:val="auto"/>
          <w:u w:val="none"/>
        </w:rPr>
        <w:t>et al</w:t>
      </w:r>
      <w:r>
        <w:rPr>
          <w:rStyle w:val="style85"/>
          <w:color w:val="auto"/>
          <w:u w:val="none"/>
        </w:rPr>
        <w:t>., 2017</w:t>
      </w:r>
      <w:r>
        <w:rPr/>
        <w:fldChar w:fldCharType="end"/>
      </w:r>
      <w:r>
        <w:t>). Cd can bind to MT and other metal transporters in the small intestine and accumulates in the GI tract (</w:t>
      </w:r>
      <w:r>
        <w:rPr/>
        <w:fldChar w:fldCharType="begin"/>
      </w:r>
      <w:r>
        <w:instrText xml:space="preserve"> HYPERLINK "https://www.frontiersin.org/journals/pharmacology/articles/10.3389/fphar.2021.643972/full" \l "B119" </w:instrText>
      </w:r>
      <w:r>
        <w:rPr/>
        <w:fldChar w:fldCharType="separate"/>
      </w:r>
      <w:r>
        <w:rPr>
          <w:rStyle w:val="style85"/>
          <w:color w:val="auto"/>
          <w:u w:val="none"/>
        </w:rPr>
        <w:t>Ohta</w:t>
      </w:r>
      <w:r>
        <w:rPr>
          <w:rStyle w:val="style85"/>
          <w:color w:val="auto"/>
          <w:u w:val="none"/>
        </w:rPr>
        <w:t xml:space="preserve"> and </w:t>
      </w:r>
      <w:r>
        <w:rPr>
          <w:rStyle w:val="style85"/>
          <w:color w:val="auto"/>
          <w:u w:val="none"/>
        </w:rPr>
        <w:t>Ohba</w:t>
      </w:r>
      <w:r>
        <w:rPr>
          <w:rStyle w:val="style85"/>
          <w:color w:val="auto"/>
          <w:u w:val="none"/>
        </w:rPr>
        <w:t>, 2020</w:t>
      </w:r>
      <w:r>
        <w:rPr/>
        <w:fldChar w:fldCharType="end"/>
      </w:r>
      <w:r>
        <w:t xml:space="preserve">). Altered </w:t>
      </w:r>
      <w:r>
        <w:t>miRNA</w:t>
      </w:r>
      <w:r>
        <w:t xml:space="preserve"> expression due to Cd exposure may play a role in Cd-induced nephrotoxicity (</w:t>
      </w:r>
      <w:r>
        <w:rPr/>
        <w:fldChar w:fldCharType="begin"/>
      </w:r>
      <w:r>
        <w:instrText xml:space="preserve"> HYPERLINK "https://www.frontiersin.org/journals/pharmacology/articles/10.3389/fphar.2021.643972/full" \l "B52" </w:instrText>
      </w:r>
      <w:r>
        <w:rPr/>
        <w:fldChar w:fldCharType="separate"/>
      </w:r>
      <w:r>
        <w:rPr>
          <w:rStyle w:val="style85"/>
          <w:color w:val="auto"/>
          <w:u w:val="none"/>
        </w:rPr>
        <w:t xml:space="preserve">Fay </w:t>
      </w:r>
      <w:r>
        <w:rPr>
          <w:rStyle w:val="style85"/>
          <w:i/>
          <w:color w:val="auto"/>
          <w:u w:val="none"/>
        </w:rPr>
        <w:t>et al</w:t>
      </w:r>
      <w:r>
        <w:rPr>
          <w:rStyle w:val="style85"/>
          <w:color w:val="auto"/>
          <w:u w:val="none"/>
        </w:rPr>
        <w:t>., 2018</w:t>
      </w:r>
      <w:r>
        <w:rPr/>
        <w:fldChar w:fldCharType="end"/>
      </w:r>
      <w:r>
        <w:t>). Apoptosis is associated with the cytochrome C release into the cytosol due to Cd exposure (</w:t>
      </w:r>
      <w:r>
        <w:rPr/>
        <w:fldChar w:fldCharType="begin"/>
      </w:r>
      <w:r>
        <w:instrText xml:space="preserve"> HYPERLINK "https://www.frontiersin.org/journals/pharmacology/articles/10.3389/fphar.2021.643972/full" \l "B129" </w:instrText>
      </w:r>
      <w:r>
        <w:rPr/>
        <w:fldChar w:fldCharType="separate"/>
      </w:r>
      <w:r>
        <w:rPr>
          <w:rStyle w:val="style85"/>
          <w:color w:val="auto"/>
          <w:u w:val="none"/>
        </w:rPr>
        <w:t xml:space="preserve">Pham </w:t>
      </w:r>
      <w:r>
        <w:rPr>
          <w:rStyle w:val="style85"/>
          <w:i/>
          <w:color w:val="auto"/>
          <w:u w:val="none"/>
        </w:rPr>
        <w:t>et al</w:t>
      </w:r>
      <w:r>
        <w:rPr>
          <w:rStyle w:val="style85"/>
          <w:color w:val="auto"/>
          <w:u w:val="none"/>
        </w:rPr>
        <w:t>., 2006</w:t>
      </w:r>
      <w:r>
        <w:rPr/>
        <w:fldChar w:fldCharType="end"/>
      </w:r>
      <w:r>
        <w:t>).</w:t>
      </w:r>
    </w:p>
    <w:p>
      <w:pPr>
        <w:pStyle w:val="style4105"/>
        <w:spacing w:before="0" w:beforeAutospacing="false" w:after="0" w:afterAutospacing="false" w:lineRule="auto" w:line="480"/>
        <w:jc w:val="both"/>
        <w:rPr/>
      </w:pPr>
      <w:r>
        <w:t xml:space="preserve">Like chromium and cadmium, arsenic is considered a human carcinogen. Chronic arsenic toxicity or </w:t>
      </w:r>
      <w:r>
        <w:t>arsenicosis</w:t>
      </w:r>
      <w:r>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r>
        <w:rPr/>
        <w:fldChar w:fldCharType="begin"/>
      </w:r>
      <w:r>
        <w:instrText xml:space="preserve"> HYPERLINK "https://www.frontiersin.org/journals/pharmacology/articles/10.3389/fphar.2021.643972/full" \l "B80" </w:instrText>
      </w:r>
      <w:r>
        <w:rPr/>
        <w:fldChar w:fldCharType="separate"/>
      </w:r>
      <w:r>
        <w:rPr>
          <w:rStyle w:val="style85"/>
          <w:color w:val="auto"/>
          <w:u w:val="none"/>
        </w:rPr>
        <w:t xml:space="preserve">Lee </w:t>
      </w:r>
      <w:r>
        <w:rPr>
          <w:rStyle w:val="style85"/>
          <w:i/>
          <w:color w:val="auto"/>
          <w:u w:val="none"/>
        </w:rPr>
        <w:t>et al</w:t>
      </w:r>
      <w:r>
        <w:rPr>
          <w:rStyle w:val="style85"/>
          <w:color w:val="auto"/>
          <w:u w:val="none"/>
        </w:rPr>
        <w:t>., 2006</w:t>
      </w:r>
      <w:r>
        <w:rPr/>
        <w:fldChar w:fldCharType="end"/>
      </w:r>
      <w:r>
        <w:t xml:space="preserve">; </w:t>
      </w:r>
      <w:r>
        <w:rPr/>
        <w:fldChar w:fldCharType="begin"/>
      </w:r>
      <w:r>
        <w:instrText xml:space="preserve"> HYPERLINK "https://www.frontiersin.org/journals/pharmacology/articles/10.3389/fphar.2021.643972/full" \l "B171" </w:instrText>
      </w:r>
      <w:r>
        <w:rPr/>
        <w:fldChar w:fldCharType="separate"/>
      </w:r>
      <w:r>
        <w:rPr>
          <w:rStyle w:val="style85"/>
          <w:color w:val="auto"/>
          <w:u w:val="none"/>
        </w:rPr>
        <w:t xml:space="preserve">Wasserman </w:t>
      </w:r>
      <w:r>
        <w:rPr>
          <w:rStyle w:val="style85"/>
          <w:i/>
          <w:color w:val="auto"/>
          <w:u w:val="none"/>
        </w:rPr>
        <w:t>et al</w:t>
      </w:r>
      <w:r>
        <w:rPr>
          <w:rStyle w:val="style85"/>
          <w:color w:val="auto"/>
          <w:u w:val="none"/>
        </w:rPr>
        <w:t xml:space="preserve">., </w:t>
      </w:r>
      <w:r>
        <w:rPr/>
        <w:fldChar w:fldCharType="end"/>
      </w:r>
      <w:r>
        <w:t>2011).</w:t>
      </w:r>
    </w:p>
    <w:bookmarkStart w:id="18" w:name="_Toc198992449"/>
    <w:p>
      <w:pPr>
        <w:pStyle w:val="style1"/>
        <w:spacing w:lineRule="auto" w:line="480"/>
        <w:rPr>
          <w:rFonts w:cs="Times New Roman" w:eastAsia="Times New Roman"/>
          <w:szCs w:val="24"/>
        </w:rPr>
      </w:pPr>
      <w:r>
        <w:rPr>
          <w:rFonts w:cs="Times New Roman" w:eastAsia="Times New Roman"/>
          <w:szCs w:val="24"/>
        </w:rPr>
        <w:t>2.5 Heavy metals in cosmetics and personal care products (PCP)</w:t>
      </w:r>
      <w:bookmarkEnd w:id="8"/>
      <w:bookmarkEnd w:id="18"/>
      <w:r>
        <w:rPr>
          <w:rFonts w:cs="Times New Roman" w:eastAsia="Times New Roman"/>
          <w:szCs w:val="24"/>
        </w:rPr>
        <w:t xml:space="preserve">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r>
        <w:rPr>
          <w:rFonts w:ascii="Times New Roman" w:cs="Times New Roman" w:eastAsia="Times New Roman" w:hAnsi="Times New Roman"/>
          <w:sz w:val="24"/>
          <w:szCs w:val="24"/>
        </w:rPr>
        <w:t>Odukudu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Despite the prohibition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As, Cd, Co, </w:t>
      </w:r>
      <w:r>
        <w:rPr>
          <w:rFonts w:ascii="Times New Roman" w:cs="Times New Roman" w:eastAsia="Times New Roman" w:hAnsi="Times New Roman"/>
          <w:sz w:val="24"/>
          <w:szCs w:val="24"/>
        </w:rPr>
        <w:t>Sb</w:t>
      </w:r>
      <w:r>
        <w:rPr>
          <w:rFonts w:ascii="Times New Roman" w:cs="Times New Roman" w:eastAsia="Times New Roman" w:hAnsi="Times New Roman"/>
          <w:sz w:val="24"/>
          <w:szCs w:val="24"/>
        </w:rPr>
        <w:t xml:space="preserve">, Hg, Ni and Cr in cosmetics, many producers still include compounds that contain these metals at levels above the WHO permissible limits. Usman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 Cu, Cr and Ni on various kinds of cosmetic products in Nigeria and found high concentrations of Co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face powders and eye shadows, respectively. The study also found that the concentrations of Cr in </w:t>
      </w:r>
      <w:r>
        <w:rPr>
          <w:rFonts w:ascii="Times New Roman" w:cs="Times New Roman" w:eastAsia="Times New Roman" w:hAnsi="Times New Roman"/>
          <w:sz w:val="24"/>
          <w:szCs w:val="24"/>
        </w:rPr>
        <w:t>eyeshadow</w:t>
      </w:r>
      <w:r>
        <w:rPr>
          <w:rFonts w:ascii="Times New Roman" w:cs="Times New Roman" w:eastAsia="Times New Roman" w:hAnsi="Times New Roman"/>
          <w:sz w:val="24"/>
          <w:szCs w:val="24"/>
        </w:rPr>
        <w:t xml:space="preserve">, lipstick and face powders were above the USEPA and USFDA permissible limits.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urine samples of female students in a selected Nigerian population to assess impacts of the use of cosmetics on trace metals absorption into the body. The study found that the mean concentration of Hg,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in the urine of students who had consistently used make-up were higher than those who did not wear make-ups. </w:t>
      </w:r>
      <w:r>
        <w:rPr>
          <w:rFonts w:ascii="Times New Roman" w:cs="Times New Roman" w:eastAsia="Times New Roman" w:hAnsi="Times New Roman"/>
          <w:sz w:val="24"/>
          <w:szCs w:val="24"/>
        </w:rPr>
        <w:t>Odukudu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investigated the concentration of heavy metals in toothpaste, cosmetics, tissue papers and hair relaxers. Cd and Cr, </w:t>
      </w:r>
      <w:r>
        <w:rPr>
          <w:rFonts w:ascii="Times New Roman" w:cs="Times New Roman" w:eastAsia="Times New Roman" w:hAnsi="Times New Roman"/>
          <w:sz w:val="24"/>
          <w:szCs w:val="24"/>
        </w:rPr>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bookmarkStart w:id="19" w:name="_Toc182430697"/>
    <w:bookmarkStart w:id="20" w:name="_Toc198992450"/>
    <w:p>
      <w:pPr>
        <w:pStyle w:val="style1"/>
        <w:spacing w:lineRule="auto" w:line="480"/>
        <w:rPr>
          <w:rFonts w:cs="Times New Roman" w:eastAsia="Times New Roman"/>
          <w:szCs w:val="24"/>
        </w:rPr>
      </w:pPr>
      <w:r>
        <w:rPr>
          <w:rFonts w:cs="Times New Roman" w:eastAsia="Times New Roman"/>
          <w:szCs w:val="24"/>
        </w:rPr>
        <w:t>2.6 Heavy metals in the atmosphere</w:t>
      </w:r>
      <w:bookmarkEnd w:id="19"/>
      <w:bookmarkEnd w:id="20"/>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presence in atmospheric air may result from combustion of fossil fuel. They could also emanate from non-exhaust sources like wear and tear of vehicle brakes and </w:t>
      </w:r>
      <w:r>
        <w:rPr>
          <w:rFonts w:ascii="Times New Roman" w:cs="Times New Roman" w:eastAsia="Times New Roman" w:hAnsi="Times New Roman"/>
          <w:sz w:val="24"/>
          <w:szCs w:val="24"/>
        </w:rPr>
        <w:t>tyres</w:t>
      </w:r>
      <w:r>
        <w:rPr>
          <w:rFonts w:ascii="Times New Roman" w:cs="Times New Roman" w:eastAsia="Times New Roman" w:hAnsi="Times New Roman"/>
          <w:sz w:val="24"/>
          <w:szCs w:val="24"/>
        </w:rPr>
        <w:t>, and from a host of other anthropogenic activities (</w:t>
      </w: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Metals may exist in form of </w:t>
      </w:r>
      <w:r>
        <w:rPr>
          <w:rFonts w:ascii="Times New Roman" w:cs="Times New Roman" w:eastAsia="Times New Roman" w:hAnsi="Times New Roman"/>
          <w:sz w:val="24"/>
          <w:szCs w:val="24"/>
        </w:rPr>
        <w:t>vapour</w:t>
      </w:r>
      <w:r>
        <w:rPr>
          <w:rFonts w:ascii="Times New Roman" w:cs="Times New Roman" w:eastAsia="Times New Roman" w:hAnsi="Times New Roman"/>
          <w:sz w:val="24"/>
          <w:szCs w:val="24"/>
        </w:rPr>
        <w:t xml:space="preserve"> in the air, thereby increasing the chance of being inhaled by humans. Studies which investigated toxic metals in air in Nigeria have done so relative to metals bound to particulate matters (PM). </w:t>
      </w:r>
      <w:r>
        <w:rPr>
          <w:rFonts w:ascii="Times New Roman" w:cs="Times New Roman" w:eastAsia="Times New Roman" w:hAnsi="Times New Roman"/>
          <w:sz w:val="24"/>
          <w:szCs w:val="24"/>
        </w:rPr>
        <w:t>Uzoekwe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heavy metals presence and levels in particulate matters (PM10) suspended in air around a gas flaring facility in </w:t>
      </w:r>
      <w:r>
        <w:rPr>
          <w:rFonts w:ascii="Times New Roman" w:cs="Times New Roman" w:eastAsia="Times New Roman" w:hAnsi="Times New Roman"/>
          <w:sz w:val="24"/>
          <w:szCs w:val="24"/>
        </w:rPr>
        <w:t>Bayelsa</w:t>
      </w:r>
      <w:r>
        <w:rPr>
          <w:rFonts w:ascii="Times New Roman" w:cs="Times New Roman" w:eastAsia="Times New Roman" w:hAnsi="Times New Roman"/>
          <w:sz w:val="24"/>
          <w:szCs w:val="24"/>
        </w:rPr>
        <w:t xml:space="preserve">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determined PM2.5 – bound trace metals in an industrial estate in </w:t>
      </w:r>
      <w:r>
        <w:rPr>
          <w:rFonts w:ascii="Times New Roman" w:cs="Times New Roman" w:eastAsia="Times New Roman" w:hAnsi="Times New Roman"/>
          <w:sz w:val="24"/>
          <w:szCs w:val="24"/>
        </w:rPr>
        <w:t>Ogun</w:t>
      </w:r>
      <w:r>
        <w:rPr>
          <w:rFonts w:ascii="Times New Roman" w:cs="Times New Roman" w:eastAsia="Times New Roman" w:hAnsi="Times New Roman"/>
          <w:sz w:val="24"/>
          <w:szCs w:val="24"/>
        </w:rPr>
        <w:t xml:space="preserve"> state and reported inhalation exposure cancer risks for adults and children, that were well above the acceptable range of 10 − 6 </w:t>
      </w:r>
      <w:r>
        <w:rPr>
          <w:rFonts w:ascii="Times New Roman" w:cs="Times New Roman" w:eastAsia="Times New Roman" w:hAnsi="Times New Roman"/>
          <w:sz w:val="24"/>
          <w:szCs w:val="24"/>
        </w:rPr>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(2017) investigated nine heavy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Cd, </w:t>
      </w:r>
      <w:r>
        <w:rPr>
          <w:rFonts w:ascii="Times New Roman" w:cs="Times New Roman" w:eastAsia="Times New Roman" w:hAnsi="Times New Roman"/>
          <w:sz w:val="24"/>
          <w:szCs w:val="24"/>
        </w:rPr>
        <w:t>Zn</w:t>
      </w:r>
      <w:r>
        <w:rPr>
          <w:rFonts w:ascii="Times New Roman" w:cs="Times New Roman" w:eastAsia="Times New Roman" w:hAnsi="Times New Roman"/>
          <w:sz w:val="24"/>
          <w:szCs w:val="24"/>
        </w:rPr>
        <w:t xml:space="preserve">, Cr, As, Ni, Cu, and Fe) in air PM around iron and smelting companies in Ile-Ife,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Concentrations of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r>
        <w:rPr>
          <w:rFonts w:ascii="Times New Roman" w:cs="Times New Roman" w:eastAsia="Times New Roman" w:hAnsi="Times New Roman"/>
          <w:sz w:val="24"/>
          <w:szCs w:val="24"/>
        </w:rPr>
        <w:t>Kalagbor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determined heavy metals in the soot samples collected from residential areas. Concentrations of all the metals were higher than those in unpolluted control samples, while also exceeding WHO standard limits. In particular,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levels were significantly high and cancer risk assessments suggested that children in the city were at risk of developing various types of cancers (</w:t>
      </w:r>
      <w:r>
        <w:rPr>
          <w:rFonts w:ascii="Times New Roman" w:cs="Times New Roman" w:eastAsia="Times New Roman" w:hAnsi="Times New Roman"/>
          <w:sz w:val="24"/>
          <w:szCs w:val="24"/>
        </w:rPr>
        <w:t>Kalagbor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have also been reports of heavy metals presence in the atmosphere in Northern Nigeria. </w:t>
      </w:r>
      <w:r>
        <w:rPr>
          <w:rFonts w:ascii="Times New Roman" w:cs="Times New Roman" w:eastAsia="Times New Roman" w:hAnsi="Times New Roman"/>
          <w:sz w:val="24"/>
          <w:szCs w:val="24"/>
        </w:rPr>
        <w:t>Mafuyai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(2014) determined heavy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Fe,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Cd, Zn, Cu and Ni)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dusts from seven locations within Jos metropolis, Plateau state, over a period of 3 months. Concentrations of Cd, Ni and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were found to greatly exceed the WHO recommended limits for the metals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dusts. The study attributed the presence of the metals in the samples to vehicular traffic and wastes incineration in the city (</w:t>
      </w:r>
      <w:r>
        <w:rPr>
          <w:rFonts w:ascii="Times New Roman" w:cs="Times New Roman" w:eastAsia="Times New Roman" w:hAnsi="Times New Roman"/>
          <w:sz w:val="24"/>
          <w:szCs w:val="24"/>
        </w:rPr>
        <w:t>Mafuyai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t>
      </w:r>
      <w:r>
        <w:rPr>
          <w:rFonts w:ascii="Times New Roman" w:cs="Times New Roman" w:eastAsia="Times New Roman" w:hAnsi="Times New Roman"/>
          <w:sz w:val="24"/>
          <w:szCs w:val="24"/>
        </w:rPr>
        <w:t>Ayua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also investigated heavy metals in </w:t>
      </w:r>
      <w:r>
        <w:rPr>
          <w:rFonts w:ascii="Times New Roman" w:cs="Times New Roman" w:eastAsia="Times New Roman" w:hAnsi="Times New Roman"/>
          <w:sz w:val="24"/>
          <w:szCs w:val="24"/>
        </w:rPr>
        <w:t>respirable</w:t>
      </w:r>
      <w:r>
        <w:rPr>
          <w:rFonts w:ascii="Times New Roman" w:cs="Times New Roman" w:eastAsia="Times New Roman" w:hAnsi="Times New Roman"/>
          <w:sz w:val="24"/>
          <w:szCs w:val="24"/>
        </w:rPr>
        <w:t xml:space="preserve"> dust and PM around industrial sites in Kano, Kaduna and Jos. Concentrations of Cd,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found to be above the WHO set standard limits in some of the areas studied. The study reported strong correlation between PM and the heavy metals, thereby confirming that the contaminants indeed originated from the industrial activities. This </w:t>
      </w:r>
      <w:r>
        <w:rPr>
          <w:rFonts w:ascii="Times New Roman" w:cs="Times New Roman" w:eastAsia="Times New Roman" w:hAnsi="Times New Roman"/>
          <w:sz w:val="24"/>
          <w:szCs w:val="24"/>
        </w:rPr>
        <w:t xml:space="preserve">finding also gives credence to the use of sampled air-suspended PM for the evaluation of heavy metal levels in air, as reported by most of the studies. </w:t>
      </w:r>
    </w:p>
    <w:bookmarkStart w:id="21" w:name="_Toc182430698"/>
    <w:bookmarkStart w:id="22" w:name="_Toc198992451"/>
    <w:p>
      <w:pPr>
        <w:pStyle w:val="style1"/>
        <w:spacing w:lineRule="auto" w:line="480"/>
        <w:rPr>
          <w:rFonts w:cs="Times New Roman" w:eastAsia="Times New Roman"/>
          <w:szCs w:val="24"/>
        </w:rPr>
      </w:pPr>
      <w:r>
        <w:rPr>
          <w:rFonts w:cs="Times New Roman" w:eastAsia="Times New Roman"/>
          <w:szCs w:val="24"/>
        </w:rPr>
        <w:t>2.7 Heavy metals in ground waters, surface waters and aquatic biota species</w:t>
      </w:r>
      <w:bookmarkEnd w:id="21"/>
      <w:bookmarkEnd w:id="22"/>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Denkok</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heavy metals in various water samples, including ground water and factory-packaged </w:t>
      </w:r>
      <w:r>
        <w:rPr>
          <w:rFonts w:ascii="Times New Roman" w:cs="Times New Roman" w:eastAsia="Times New Roman" w:hAnsi="Times New Roman"/>
          <w:sz w:val="24"/>
          <w:szCs w:val="24"/>
        </w:rPr>
        <w:t>satchet</w:t>
      </w:r>
      <w:r>
        <w:rPr>
          <w:rFonts w:ascii="Times New Roman" w:cs="Times New Roman" w:eastAsia="Times New Roman" w:hAnsi="Times New Roman"/>
          <w:sz w:val="24"/>
          <w:szCs w:val="24"/>
        </w:rPr>
        <w:t xml:space="preserve"> water, in Jos, Plateau state. The authors found that the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Cr, and Cu were higher than their respective WHO allowable limits in drinking water.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investigated heavy metals concentrations in underground waters (which provide drinking water to people) around industrial estates in </w:t>
      </w:r>
      <w:r>
        <w:rPr>
          <w:rFonts w:ascii="Times New Roman" w:cs="Times New Roman" w:eastAsia="Times New Roman" w:hAnsi="Times New Roman"/>
          <w:sz w:val="24"/>
          <w:szCs w:val="24"/>
        </w:rPr>
        <w:t>Ogun</w:t>
      </w:r>
      <w:r>
        <w:rPr>
          <w:rFonts w:ascii="Times New Roman" w:cs="Times New Roman" w:eastAsia="Times New Roman" w:hAnsi="Times New Roman"/>
          <w:sz w:val="24"/>
          <w:szCs w:val="24"/>
        </w:rPr>
        <w:t xml:space="preserve"> state. High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Fe, Ni and Cr were measured in the samples, with the total hazard index (HI) showing high risk across different age groups, and particularly for infants. On the other hand, </w:t>
      </w:r>
      <w:r>
        <w:rPr>
          <w:rFonts w:ascii="Times New Roman" w:cs="Times New Roman" w:eastAsia="Times New Roman" w:hAnsi="Times New Roman"/>
          <w:sz w:val="24"/>
          <w:szCs w:val="24"/>
        </w:rPr>
        <w:t>Enuneku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worked on water samples from boreholes sited close to some dumpsites in Benin City, </w:t>
      </w:r>
      <w:r>
        <w:rPr>
          <w:rFonts w:ascii="Times New Roman" w:cs="Times New Roman" w:eastAsia="Times New Roman" w:hAnsi="Times New Roman"/>
          <w:sz w:val="24"/>
          <w:szCs w:val="24"/>
        </w:rPr>
        <w:t xml:space="preserve">Nigeria. Based on the metals pollution indices and the estimated daily dosage through drinking, it was established that the levels of metals in the boreholes posed no threat to the health of the people.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(2018) reported heavy pollution of surface waters in Ibadan with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and Fe, due to the presence of a battery waste dumpsite from which these metals leach to the surface water. </w:t>
      </w:r>
      <w:r>
        <w:rPr>
          <w:rFonts w:ascii="Times New Roman" w:cs="Times New Roman" w:eastAsia="Times New Roman" w:hAnsi="Times New Roman"/>
          <w:sz w:val="24"/>
          <w:szCs w:val="24"/>
        </w:rPr>
        <w:t>Odebunmi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worked on various ground and surface water samples from different locations in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and found that the toxic metals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Hg,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and Cd) were all higher than WHO permissible limit for drinking water. Because many Nigerian homes harvest rainwater for drinking during the rainy season, </w:t>
      </w:r>
      <w:r>
        <w:rPr>
          <w:rFonts w:ascii="Times New Roman" w:cs="Times New Roman" w:eastAsia="Times New Roman" w:hAnsi="Times New Roman"/>
          <w:sz w:val="24"/>
          <w:szCs w:val="24"/>
        </w:rPr>
        <w:t>Olabanji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r>
        <w:rPr>
          <w:rFonts w:ascii="Times New Roman" w:cs="Times New Roman" w:eastAsia="Times New Roman" w:hAnsi="Times New Roman"/>
          <w:sz w:val="24"/>
          <w:szCs w:val="24"/>
        </w:rPr>
        <w:t>Ekere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determined levels of As, Cd, Hg,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w:t>
      </w:r>
      <w:r>
        <w:rPr>
          <w:rFonts w:ascii="Times New Roman" w:cs="Times New Roman" w:eastAsia="Times New Roman" w:hAnsi="Times New Roman"/>
          <w:sz w:val="24"/>
          <w:szCs w:val="24"/>
        </w:rPr>
        <w:t>Achi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levels of Fe,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Zn, Cu, Cd, Cr,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in water samples from </w:t>
      </w:r>
      <w:r>
        <w:rPr>
          <w:rFonts w:ascii="Times New Roman" w:cs="Times New Roman" w:eastAsia="Times New Roman" w:hAnsi="Times New Roman"/>
          <w:sz w:val="24"/>
          <w:szCs w:val="24"/>
        </w:rPr>
        <w:t>Ogbere</w:t>
      </w:r>
      <w:r>
        <w:rPr>
          <w:rFonts w:ascii="Times New Roman" w:cs="Times New Roman" w:eastAsia="Times New Roman" w:hAnsi="Times New Roman"/>
          <w:sz w:val="24"/>
          <w:szCs w:val="24"/>
        </w:rPr>
        <w:t xml:space="preserve"> River, in Ibadan Southwestern Nigeria. Significant variation was observed for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Fe,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and Cd, with concentrations higher in the dry season samples than in the wet season samples.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cultivation may result in the presence of heavy metals in fish species sold and consumed locally. </w:t>
      </w:r>
      <w:r>
        <w:rPr>
          <w:rFonts w:ascii="Times New Roman" w:cs="Times New Roman" w:eastAsia="Times New Roman" w:hAnsi="Times New Roman"/>
          <w:sz w:val="24"/>
          <w:szCs w:val="24"/>
        </w:rPr>
        <w:t>Abalaka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concentrations of heavy metals in samples of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(common catfish) and </w:t>
      </w:r>
      <w:r>
        <w:rPr>
          <w:rFonts w:ascii="Times New Roman" w:cs="Times New Roman" w:eastAsia="Times New Roman" w:hAnsi="Times New Roman"/>
          <w:i/>
          <w:iCs/>
          <w:sz w:val="24"/>
          <w:szCs w:val="24"/>
        </w:rPr>
        <w:t>Synodontis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mandi</w:t>
      </w:r>
      <w:r>
        <w:rPr>
          <w:rFonts w:ascii="Times New Roman" w:cs="Times New Roman" w:eastAsia="Times New Roman" w:hAnsi="Times New Roman"/>
          <w:sz w:val="24"/>
          <w:szCs w:val="24"/>
        </w:rPr>
        <w:t xml:space="preserve">) obtained at </w:t>
      </w:r>
      <w:r>
        <w:rPr>
          <w:rFonts w:ascii="Times New Roman" w:cs="Times New Roman" w:eastAsia="Times New Roman" w:hAnsi="Times New Roman"/>
          <w:sz w:val="24"/>
          <w:szCs w:val="24"/>
        </w:rPr>
        <w:t>Kado</w:t>
      </w:r>
      <w:r>
        <w:rPr>
          <w:rFonts w:ascii="Times New Roman" w:cs="Times New Roman" w:eastAsia="Times New Roman" w:hAnsi="Times New Roman"/>
          <w:sz w:val="24"/>
          <w:szCs w:val="24"/>
        </w:rPr>
        <w:t xml:space="preserve"> fish market Abuja (North central) Nigeria. Concentrations of Cr, Fe, Cd and Cu exceeded their permissible limits, while evidence of bioaccumulation in liver was obtained for Zn, Cr, Fe and Cu. </w:t>
      </w:r>
      <w:r>
        <w:rPr>
          <w:rFonts w:ascii="Times New Roman" w:cs="Times New Roman" w:eastAsia="Times New Roman" w:hAnsi="Times New Roman"/>
          <w:sz w:val="24"/>
          <w:szCs w:val="24"/>
        </w:rPr>
        <w:t>Obasohan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Eguavoen</w:t>
      </w:r>
      <w:r>
        <w:rPr>
          <w:rFonts w:ascii="Times New Roman" w:cs="Times New Roman" w:eastAsia="Times New Roman" w:hAnsi="Times New Roman"/>
          <w:sz w:val="24"/>
          <w:szCs w:val="24"/>
        </w:rPr>
        <w:t xml:space="preserve"> (2008) studied heavy metal levels in </w:t>
      </w:r>
      <w:r>
        <w:rPr>
          <w:rFonts w:ascii="Times New Roman" w:cs="Times New Roman" w:eastAsia="Times New Roman" w:hAnsi="Times New Roman"/>
          <w:i/>
          <w:iCs/>
          <w:sz w:val="24"/>
          <w:szCs w:val="24"/>
        </w:rPr>
        <w:t>Erpetoichthys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calabaricus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(freshwater reed fish) in </w:t>
      </w:r>
      <w:r>
        <w:rPr>
          <w:rFonts w:ascii="Times New Roman" w:cs="Times New Roman" w:eastAsia="Times New Roman" w:hAnsi="Times New Roman"/>
          <w:sz w:val="24"/>
          <w:szCs w:val="24"/>
        </w:rPr>
        <w:t>Ogba</w:t>
      </w:r>
      <w:r>
        <w:rPr>
          <w:rFonts w:ascii="Times New Roman" w:cs="Times New Roman" w:eastAsia="Times New Roman" w:hAnsi="Times New Roman"/>
          <w:sz w:val="24"/>
          <w:szCs w:val="24"/>
        </w:rPr>
        <w:t xml:space="preserve"> river, Benin city. The authors determined and compared dry and rainy season concentrations of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Zn, Cr,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the fish. Concentrations of the metals in the fish were all higher than in the river water, pointing to a bioaccumulation effect of metals in this fish species. The study also reported that both dry and rainy season levels of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Ni exceeded their WHO permissible limits for the metals in food. Similar studies were conducted by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(2006), </w:t>
      </w:r>
      <w:r>
        <w:rPr>
          <w:rFonts w:ascii="Times New Roman" w:cs="Times New Roman" w:eastAsia="Times New Roman" w:hAnsi="Times New Roman"/>
          <w:sz w:val="24"/>
          <w:szCs w:val="24"/>
        </w:rPr>
        <w:t>Oguguah</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Ikegwu</w:t>
      </w:r>
      <w:r>
        <w:rPr>
          <w:rFonts w:ascii="Times New Roman" w:cs="Times New Roman" w:eastAsia="Times New Roman" w:hAnsi="Times New Roman"/>
          <w:sz w:val="24"/>
          <w:szCs w:val="24"/>
        </w:rPr>
        <w:t xml:space="preserve"> (2017) and </w:t>
      </w:r>
      <w:r>
        <w:rPr>
          <w:rFonts w:ascii="Times New Roman" w:cs="Times New Roman" w:eastAsia="Times New Roman" w:hAnsi="Times New Roman"/>
          <w:sz w:val="24"/>
          <w:szCs w:val="24"/>
        </w:rPr>
        <w:t>Olagunju</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on fish resources in new </w:t>
      </w:r>
      <w:r>
        <w:rPr>
          <w:rFonts w:ascii="Times New Roman" w:cs="Times New Roman" w:eastAsia="Times New Roman" w:hAnsi="Times New Roman"/>
          <w:sz w:val="24"/>
          <w:szCs w:val="24"/>
        </w:rPr>
        <w:t>Calabar</w:t>
      </w:r>
      <w:r>
        <w:rPr>
          <w:rFonts w:ascii="Times New Roman" w:cs="Times New Roman" w:eastAsia="Times New Roman" w:hAnsi="Times New Roman"/>
          <w:sz w:val="24"/>
          <w:szCs w:val="24"/>
        </w:rPr>
        <w:t xml:space="preserve"> river, Lagos lagoon and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w:t>
      </w:r>
      <w:r>
        <w:rPr>
          <w:rFonts w:ascii="Times New Roman" w:cs="Times New Roman" w:eastAsia="Times New Roman" w:hAnsi="Times New Roman"/>
          <w:sz w:val="24"/>
          <w:szCs w:val="24"/>
        </w:rPr>
        <w:t>Ondo</w:t>
      </w:r>
      <w:r>
        <w:rPr>
          <w:rFonts w:ascii="Times New Roman" w:cs="Times New Roman" w:eastAsia="Times New Roman" w:hAnsi="Times New Roman"/>
          <w:sz w:val="24"/>
          <w:szCs w:val="24"/>
        </w:rPr>
        <w:t xml:space="preserve"> state), respectively.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2017; </w:t>
      </w:r>
      <w:r>
        <w:rPr>
          <w:rFonts w:ascii="Times New Roman" w:cs="Times New Roman" w:eastAsia="Times New Roman" w:hAnsi="Times New Roman"/>
          <w:sz w:val="24"/>
          <w:szCs w:val="24"/>
        </w:rPr>
        <w:t>Aduwo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2018;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and </w:t>
      </w: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have also reported levels of heavy metals in river sediments, the bottom layer comprising </w:t>
      </w:r>
      <w:r>
        <w:rPr>
          <w:rFonts w:ascii="Times New Roman" w:cs="Times New Roman" w:eastAsia="Times New Roman" w:hAnsi="Times New Roman"/>
          <w:sz w:val="24"/>
          <w:szCs w:val="24"/>
        </w:rPr>
        <w:t xml:space="preserve">soil, dead and decayed plant and animal materials, onto which metals are significantly adsorbed and may be re-suspended into the water column. </w:t>
      </w:r>
    </w:p>
    <w:bookmarkStart w:id="23" w:name="_Toc182430699"/>
    <w:bookmarkStart w:id="24" w:name="_Toc198992452"/>
    <w:p>
      <w:pPr>
        <w:pStyle w:val="style1"/>
        <w:spacing w:lineRule="auto" w:line="480"/>
        <w:rPr>
          <w:rFonts w:cs="Times New Roman" w:eastAsia="Times New Roman"/>
          <w:szCs w:val="24"/>
        </w:rPr>
      </w:pPr>
      <w:r>
        <w:rPr>
          <w:rFonts w:cs="Times New Roman" w:eastAsia="Times New Roman"/>
          <w:szCs w:val="24"/>
        </w:rPr>
        <w:t>2.8 Heavy metals in foods and beverages</w:t>
      </w:r>
      <w:bookmarkEnd w:id="23"/>
      <w:bookmarkEnd w:id="24"/>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Apart from these routes, there are other potential routes through which food items may be contaminated by trace metals, and a number of studies have focused on this subject.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(2006) compared trace metals concentrations in Nigerian staple food crops (both raw and cooked) from farmlands in Rivers state, an oil-producing area of Nigeria, to those from farmlands in non-oil producing (</w:t>
      </w:r>
      <w:r>
        <w:rPr>
          <w:rFonts w:ascii="Times New Roman" w:cs="Times New Roman" w:eastAsia="Times New Roman" w:hAnsi="Times New Roman"/>
          <w:sz w:val="24"/>
          <w:szCs w:val="24"/>
        </w:rPr>
        <w:t>Ebonyi</w:t>
      </w:r>
      <w:r>
        <w:rPr>
          <w:rFonts w:ascii="Times New Roman" w:cs="Times New Roman" w:eastAsia="Times New Roman" w:hAnsi="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Omeodu</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and Daniel (2020) worked on melon seeds obtained from Northern and Southwestern part of Nigeria. Heavy metals determined in the samples were of the order: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&gt; Zn &gt; Ni &gt; Co &gt; Cd, with all values higher in seeds from the North than in the Southwest. </w:t>
      </w:r>
      <w:r>
        <w:rPr>
          <w:rFonts w:ascii="Times New Roman" w:cs="Times New Roman" w:eastAsia="Times New Roman" w:hAnsi="Times New Roman"/>
          <w:sz w:val="24"/>
          <w:szCs w:val="24"/>
        </w:rPr>
        <w:t xml:space="preserve">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and Ni were found to be above the WHO permissible limits in samples where they were detected. Samuel and </w:t>
      </w:r>
      <w:r>
        <w:rPr>
          <w:rFonts w:ascii="Times New Roman" w:cs="Times New Roman" w:eastAsia="Times New Roman" w:hAnsi="Times New Roman"/>
          <w:sz w:val="24"/>
          <w:szCs w:val="24"/>
        </w:rPr>
        <w:t>Babatunde</w:t>
      </w:r>
      <w:r>
        <w:rPr>
          <w:rFonts w:ascii="Times New Roman" w:cs="Times New Roman" w:eastAsia="Times New Roman" w:hAnsi="Times New Roman"/>
          <w:sz w:val="24"/>
          <w:szCs w:val="24"/>
        </w:rPr>
        <w:t xml:space="preserve"> (2021) performed health risk assessment, following the determination of heavy metals in food crops grown around an abandoned lead-zinc mining site in </w:t>
      </w:r>
      <w:r>
        <w:rPr>
          <w:rFonts w:ascii="Times New Roman" w:cs="Times New Roman" w:eastAsia="Times New Roman" w:hAnsi="Times New Roman"/>
          <w:sz w:val="24"/>
          <w:szCs w:val="24"/>
        </w:rPr>
        <w:t>Tse-Faga</w:t>
      </w:r>
      <w:r>
        <w:rPr>
          <w:rFonts w:ascii="Times New Roman" w:cs="Times New Roman" w:eastAsia="Times New Roman" w:hAnsi="Times New Roman"/>
          <w:sz w:val="24"/>
          <w:szCs w:val="24"/>
        </w:rPr>
        <w:t xml:space="preserve">, Benue state. High hazard quotient of 1714 and 1.143 were determined for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w:t>
      </w:r>
      <w:r>
        <w:rPr>
          <w:rFonts w:ascii="Times New Roman" w:cs="Times New Roman" w:eastAsia="Times New Roman" w:hAnsi="Times New Roman"/>
          <w:i/>
          <w:iCs/>
          <w:sz w:val="24"/>
          <w:szCs w:val="24"/>
        </w:rPr>
        <w:t>Zea</w:t>
      </w:r>
      <w:r>
        <w:rPr>
          <w:rFonts w:ascii="Times New Roman" w:cs="Times New Roman" w:eastAsia="Times New Roman" w:hAnsi="Times New Roman"/>
          <w:i/>
          <w:iCs/>
          <w:sz w:val="24"/>
          <w:szCs w:val="24"/>
        </w:rPr>
        <w:t xml:space="preserve"> mays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Manihot</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esculenta</w:t>
      </w:r>
      <w:r>
        <w:rPr>
          <w:rFonts w:ascii="Times New Roman" w:cs="Times New Roman" w:eastAsia="Times New Roman" w:hAnsi="Times New Roman"/>
          <w:sz w:val="24"/>
          <w:szCs w:val="24"/>
        </w:rPr>
        <w:t xml:space="preserve">, respectively. The study indeed indicated that the consumption of food crops growing in the vicinity of the abandoned mining site may cause lead poisoning in humans. </w:t>
      </w:r>
      <w:r>
        <w:rPr>
          <w:rFonts w:ascii="Times New Roman" w:cs="Times New Roman" w:eastAsia="Times New Roman" w:hAnsi="Times New Roman"/>
          <w:sz w:val="24"/>
          <w:szCs w:val="24"/>
        </w:rPr>
        <w:t>Taiwo</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investigated heavy metals in sixty samples of snacks and ‘fast-foods’ in </w:t>
      </w:r>
      <w:r>
        <w:rPr>
          <w:rFonts w:ascii="Times New Roman" w:cs="Times New Roman" w:eastAsia="Times New Roman" w:hAnsi="Times New Roman"/>
          <w:sz w:val="24"/>
          <w:szCs w:val="24"/>
        </w:rPr>
        <w:t>Ijebu</w:t>
      </w:r>
      <w:r>
        <w:rPr>
          <w:rFonts w:ascii="Times New Roman" w:cs="Times New Roman" w:eastAsia="Times New Roman" w:hAnsi="Times New Roman"/>
          <w:sz w:val="24"/>
          <w:szCs w:val="24"/>
        </w:rPr>
        <w:t xml:space="preserve">-ode, Southwestern Nigeria. The authors found that Fe was most abundant in the samples at concentrations up to 71.25 mg/kg (in cashew nuts). Cancer risk for </w:t>
      </w:r>
      <w:r>
        <w:rPr>
          <w:rFonts w:ascii="Times New Roman" w:cs="Times New Roman" w:eastAsia="Times New Roman" w:hAnsi="Times New Roman"/>
          <w:sz w:val="24"/>
          <w:szCs w:val="24"/>
        </w:rPr>
        <w:t>Co in</w:t>
      </w:r>
      <w:r>
        <w:rPr>
          <w:rFonts w:ascii="Times New Roman" w:cs="Times New Roman" w:eastAsia="Times New Roman" w:hAnsi="Times New Roman"/>
          <w:sz w:val="24"/>
          <w:szCs w:val="24"/>
        </w:rPr>
        <w:t xml:space="preserve"> all the food samples exceeded the acceptable limit of 0.0001, suggesting possible development of cancer by individuals who consume the foods on regular basis. Gaya and </w:t>
      </w:r>
      <w:r>
        <w:rPr>
          <w:rFonts w:ascii="Times New Roman" w:cs="Times New Roman" w:eastAsia="Times New Roman" w:hAnsi="Times New Roman"/>
          <w:sz w:val="24"/>
          <w:szCs w:val="24"/>
        </w:rPr>
        <w:t>Ikechukwu</w:t>
      </w:r>
      <w:r>
        <w:rPr>
          <w:rFonts w:ascii="Times New Roman" w:cs="Times New Roman" w:eastAsia="Times New Roman" w:hAnsi="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r>
        <w:rPr>
          <w:rFonts w:ascii="Times New Roman" w:cs="Times New Roman" w:eastAsia="Times New Roman" w:hAnsi="Times New Roman"/>
          <w:sz w:val="24"/>
          <w:szCs w:val="24"/>
        </w:rPr>
        <w:t>Utazi</w:t>
      </w:r>
      <w:r>
        <w:rPr>
          <w:rFonts w:ascii="Times New Roman" w:cs="Times New Roman" w:eastAsia="Times New Roman" w:hAnsi="Times New Roman"/>
          <w:sz w:val="24"/>
          <w:szCs w:val="24"/>
        </w:rPr>
        <w:t xml:space="preserve">, Ashanti leaves, garlic, castor seeds and shallot were all above the tolerable limits set by FAO/WHO.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Pr>
          <w:rFonts w:ascii="Times New Roman" w:cs="Times New Roman" w:eastAsia="Times New Roman" w:hAnsi="Times New Roman"/>
          <w:sz w:val="24"/>
          <w:szCs w:val="24"/>
        </w:rPr>
        <w:t xml:space="preserve">provide indication of the degree of meat toxicological safety, and the extent of environmental contamination by the metals. </w:t>
      </w:r>
      <w:r>
        <w:rPr>
          <w:rFonts w:ascii="Times New Roman" w:cs="Times New Roman" w:eastAsia="Times New Roman" w:hAnsi="Times New Roman"/>
          <w:sz w:val="24"/>
          <w:szCs w:val="24"/>
        </w:rPr>
        <w:t>Njoga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determined levels of As,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in 450 edible samples of meat, comprising goat’s kidney, liver and muscle, obtained from regular slaughter houses in Enugu state. The study detected at least one toxic metal in 56% of the samples, with the highest mean concentrations of 0.57, 0.82 and 0.06 mg/kg recorded for As,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Wigwe</w:t>
      </w:r>
      <w:r>
        <w:rPr>
          <w:rFonts w:ascii="Times New Roman" w:cs="Times New Roman" w:eastAsia="Times New Roman" w:hAnsi="Times New Roman"/>
          <w:sz w:val="24"/>
          <w:szCs w:val="24"/>
        </w:rPr>
        <w:t xml:space="preserve"> (2006) worked on edible meat/flesh of the African giant snail (</w:t>
      </w:r>
      <w:r>
        <w:rPr>
          <w:rFonts w:ascii="Times New Roman" w:cs="Times New Roman" w:eastAsia="Times New Roman" w:hAnsi="Times New Roman"/>
          <w:i/>
          <w:iCs/>
          <w:sz w:val="24"/>
          <w:szCs w:val="24"/>
        </w:rPr>
        <w:t>Archachatina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marginata</w:t>
      </w:r>
      <w:r>
        <w:rPr>
          <w:rFonts w:ascii="Times New Roman" w:cs="Times New Roman" w:eastAsia="Times New Roman" w:hAnsi="Times New Roman"/>
          <w:sz w:val="24"/>
          <w:szCs w:val="24"/>
        </w:rPr>
        <w:t xml:space="preserve">), sourced from three geopolitical zones of Nigeria - Southeast, Southwest and South-south. The study quantified Cu, Fe, Zn, Ni,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in the snail samples and reported that the heavy metals concentrations were above the WHO limits, particularly in samples gotten from highly </w:t>
      </w:r>
      <w:r>
        <w:rPr>
          <w:rFonts w:ascii="Times New Roman" w:cs="Times New Roman" w:eastAsia="Times New Roman" w:hAnsi="Times New Roman"/>
          <w:sz w:val="24"/>
          <w:szCs w:val="24"/>
        </w:rPr>
        <w:t>industrialised</w:t>
      </w:r>
      <w:r>
        <w:rPr>
          <w:rFonts w:ascii="Times New Roman" w:cs="Times New Roman" w:eastAsia="Times New Roman" w:hAnsi="Times New Roman"/>
          <w:sz w:val="24"/>
          <w:szCs w:val="24"/>
        </w:rPr>
        <w:t xml:space="preserve"> environments.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Benthic invertebrates such as periwinkle (</w:t>
      </w:r>
      <w:r>
        <w:rPr>
          <w:rFonts w:ascii="Times New Roman" w:cs="Times New Roman" w:eastAsia="Times New Roman" w:hAnsi="Times New Roman"/>
          <w:i/>
          <w:iCs/>
          <w:sz w:val="24"/>
          <w:szCs w:val="24"/>
        </w:rPr>
        <w:t>Tympanotonus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fuscatus</w:t>
      </w:r>
      <w:r>
        <w:rPr>
          <w:rFonts w:ascii="Times New Roman" w:cs="Times New Roman" w:eastAsia="Times New Roman" w:hAnsi="Times New Roman"/>
          <w:i/>
          <w:iCs/>
          <w:sz w:val="24"/>
          <w:szCs w:val="24"/>
        </w:rPr>
        <w:t>)</w:t>
      </w:r>
      <w:r>
        <w:rPr>
          <w:rFonts w:ascii="Times New Roman" w:cs="Times New Roman" w:eastAsia="Times New Roman" w:hAnsi="Times New Roman"/>
          <w:sz w:val="24"/>
          <w:szCs w:val="24"/>
        </w:rPr>
        <w:t>, mudskipper (</w:t>
      </w:r>
      <w:r>
        <w:rPr>
          <w:rFonts w:ascii="Times New Roman" w:cs="Times New Roman" w:eastAsia="Times New Roman" w:hAnsi="Times New Roman"/>
          <w:i/>
          <w:iCs/>
          <w:sz w:val="24"/>
          <w:szCs w:val="24"/>
        </w:rPr>
        <w:t>Periophthalmus</w:t>
      </w:r>
      <w:r>
        <w:rPr>
          <w:rFonts w:ascii="Times New Roman" w:cs="Times New Roman" w:eastAsia="Times New Roman" w:hAnsi="Times New Roman"/>
          <w:i/>
          <w:iCs/>
          <w:sz w:val="24"/>
          <w:szCs w:val="24"/>
        </w:rPr>
        <w:t xml:space="preserve"> barbarous</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Sesarmid</w:t>
      </w:r>
      <w:r>
        <w:rPr>
          <w:rFonts w:ascii="Times New Roman" w:cs="Times New Roman" w:eastAsia="Times New Roman" w:hAnsi="Times New Roman"/>
          <w:sz w:val="24"/>
          <w:szCs w:val="24"/>
        </w:rPr>
        <w:t xml:space="preserve"> crab (</w:t>
      </w:r>
      <w:r>
        <w:rPr>
          <w:rFonts w:ascii="Times New Roman" w:cs="Times New Roman" w:eastAsia="Times New Roman" w:hAnsi="Times New Roman"/>
          <w:i/>
          <w:iCs/>
          <w:sz w:val="24"/>
          <w:szCs w:val="24"/>
        </w:rPr>
        <w:t>Guinearma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alberti</w:t>
      </w:r>
      <w:r>
        <w:rPr>
          <w:rFonts w:ascii="Times New Roman" w:cs="Times New Roman" w:eastAsia="Times New Roman" w:hAnsi="Times New Roman"/>
          <w:sz w:val="24"/>
          <w:szCs w:val="24"/>
        </w:rPr>
        <w:t xml:space="preserve">) constitute an important food (soup) ingredient in Southern parts of the country. </w:t>
      </w:r>
      <w:r>
        <w:rPr>
          <w:rFonts w:ascii="Times New Roman" w:cs="Times New Roman" w:eastAsia="Times New Roman" w:hAnsi="Times New Roman"/>
          <w:sz w:val="24"/>
          <w:szCs w:val="24"/>
        </w:rPr>
        <w:t>Odigie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Olumokuro</w:t>
      </w:r>
      <w:r>
        <w:rPr>
          <w:rFonts w:ascii="Times New Roman" w:cs="Times New Roman" w:eastAsia="Times New Roman" w:hAnsi="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w:t>
      </w:r>
      <w:r>
        <w:rPr>
          <w:rFonts w:ascii="Times New Roman" w:cs="Times New Roman" w:eastAsia="Times New Roman" w:hAnsi="Times New Roman"/>
          <w:sz w:val="24"/>
          <w:szCs w:val="24"/>
        </w:rPr>
        <w:t>bioindicators</w:t>
      </w:r>
      <w:r>
        <w:rPr>
          <w:rFonts w:ascii="Times New Roman" w:cs="Times New Roman" w:eastAsia="Times New Roman" w:hAnsi="Times New Roman"/>
          <w:sz w:val="24"/>
          <w:szCs w:val="24"/>
        </w:rPr>
        <w:t xml:space="preserve"> that could reveal levels of bioavailable toxic metals or other pollutants present in the rivers and sediments. Notable maximum mean concentrations of the metals measured in the species were 349.8, 3.46, 2.09, 0.41 and 0.19 mg/kg for Fe, Cu,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Cr, respectively. Such levels of the metals are a cause for concern, given the widespread consumption of the invertebrate species in special delicacies in the area. Study by </w:t>
      </w:r>
      <w:r>
        <w:rPr>
          <w:rFonts w:ascii="Times New Roman" w:cs="Times New Roman" w:eastAsia="Times New Roman" w:hAnsi="Times New Roman"/>
          <w:sz w:val="24"/>
          <w:szCs w:val="24"/>
        </w:rPr>
        <w:t>Azi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provide evidence that heavy </w:t>
      </w:r>
      <w:r>
        <w:rPr>
          <w:rFonts w:ascii="Times New Roman" w:cs="Times New Roman" w:eastAsia="Times New Roman" w:hAnsi="Times New Roman"/>
          <w:sz w:val="24"/>
          <w:szCs w:val="24"/>
        </w:rPr>
        <w:t xml:space="preserve">metals are leached from raw foods into the cooking water, which is often consumed together with meals in soup preparations.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Few studies have investigated levels of toxic metals in beverages. </w:t>
      </w: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(2010)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various brands of canned beers in Nigeria and reported that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Cr, Ni and Fe were above permissible maximum levels for the metals in drinking water, while Co, Al, Cu and Zn were within the limits. </w:t>
      </w: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investigated heavy metals concentrations in locally produced alcoholic beverages, including </w:t>
      </w:r>
      <w:r>
        <w:rPr>
          <w:rFonts w:ascii="Times New Roman" w:cs="Times New Roman" w:eastAsia="Times New Roman" w:hAnsi="Times New Roman"/>
          <w:sz w:val="24"/>
          <w:szCs w:val="24"/>
        </w:rPr>
        <w:t>raphia</w:t>
      </w:r>
      <w:r>
        <w:rPr>
          <w:rFonts w:ascii="Times New Roman" w:cs="Times New Roman" w:eastAsia="Times New Roman" w:hAnsi="Times New Roman"/>
          <w:sz w:val="24"/>
          <w:szCs w:val="24"/>
        </w:rPr>
        <w:t xml:space="preserve"> palm wine, oil palm wine, </w:t>
      </w:r>
      <w:r>
        <w:rPr>
          <w:rFonts w:ascii="Times New Roman" w:cs="Times New Roman" w:eastAsia="Times New Roman" w:hAnsi="Times New Roman"/>
          <w:sz w:val="24"/>
          <w:szCs w:val="24"/>
        </w:rPr>
        <w:t>ogogoro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pito</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burukutu</w:t>
      </w:r>
      <w:r>
        <w:rPr>
          <w:rFonts w:ascii="Times New Roman" w:cs="Times New Roman" w:eastAsia="Times New Roman" w:hAnsi="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r>
        <w:rPr>
          <w:rFonts w:ascii="Times New Roman" w:cs="Times New Roman" w:eastAsia="Times New Roman" w:hAnsi="Times New Roman"/>
          <w:sz w:val="24"/>
          <w:szCs w:val="24"/>
        </w:rPr>
        <w:t>nished</w:t>
      </w:r>
      <w:r>
        <w:rPr>
          <w:rFonts w:ascii="Times New Roman" w:cs="Times New Roman" w:eastAsia="Times New Roman" w:hAnsi="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and Livingstone (2018) investigated heavy metals concentration of non-alcoholic (malt) drinks obtained from various market in Ibadan, Southwestern Nigeria. Concentration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Ni and Cr were found to be above their respective WHO limits for drinking water. </w:t>
      </w:r>
    </w:p>
    <w:bookmarkStart w:id="25" w:name="_Toc182430700"/>
    <w:bookmarkStart w:id="26" w:name="_Toc198992453"/>
    <w:p>
      <w:pPr>
        <w:pStyle w:val="style1"/>
        <w:spacing w:lineRule="auto" w:line="480"/>
        <w:rPr>
          <w:rFonts w:cs="Times New Roman" w:eastAsia="Times New Roman"/>
          <w:szCs w:val="24"/>
        </w:rPr>
      </w:pPr>
      <w:r>
        <w:rPr>
          <w:rFonts w:cs="Times New Roman" w:eastAsia="Times New Roman"/>
          <w:szCs w:val="24"/>
        </w:rPr>
        <w:t>2.9 Heavy metals in medicine and human fluid samples</w:t>
      </w:r>
      <w:bookmarkEnd w:id="25"/>
      <w:bookmarkEnd w:id="26"/>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(2019) investigated levels of heavy metals in some liquid herbal medicines sold in </w:t>
      </w:r>
      <w:r>
        <w:rPr>
          <w:rFonts w:ascii="Times New Roman" w:cs="Times New Roman" w:eastAsia="Times New Roman" w:hAnsi="Times New Roman"/>
          <w:sz w:val="24"/>
          <w:szCs w:val="24"/>
        </w:rPr>
        <w:t>Portharcout</w:t>
      </w:r>
      <w:r>
        <w:rPr>
          <w:rFonts w:ascii="Times New Roman" w:cs="Times New Roman" w:eastAsia="Times New Roman" w:hAnsi="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r>
        <w:rPr>
          <w:rFonts w:ascii="Times New Roman" w:cs="Times New Roman" w:eastAsia="Times New Roman" w:hAnsi="Times New Roman"/>
          <w:sz w:val="24"/>
          <w:szCs w:val="24"/>
        </w:rPr>
        <w:t>Nduka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carcinogenic heavy metals (Cd, Hg, As, Cr,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in 30 brands of locally manufactured painkiller medicines, randomly sourced from pharmaceutical stores in </w:t>
      </w:r>
      <w:r>
        <w:rPr>
          <w:rFonts w:ascii="Times New Roman" w:cs="Times New Roman" w:eastAsia="Times New Roman" w:hAnsi="Times New Roman"/>
          <w:sz w:val="24"/>
          <w:szCs w:val="24"/>
        </w:rPr>
        <w:t>Anambra</w:t>
      </w:r>
      <w:r>
        <w:rPr>
          <w:rFonts w:ascii="Times New Roman" w:cs="Times New Roman" w:eastAsia="Times New Roman" w:hAnsi="Times New Roman"/>
          <w:sz w:val="24"/>
          <w:szCs w:val="24"/>
        </w:rPr>
        <w:t xml:space="preserve"> state. The metals were detected in various combinations in the samples, while Ni was found in all the painkiller samples. The study estimated total cancer risk (TCR) and total non-cancer risk (TNCR) for the heavy metals to range from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7.21 × 10</w:t>
      </w:r>
      <w:r>
        <w:rPr>
          <w:rFonts w:ascii="Times New Roman" w:cs="Times New Roman" w:eastAsia="Times New Roman" w:hAnsi="Times New Roman"/>
          <w:sz w:val="24"/>
          <w:szCs w:val="24"/>
          <w:vertAlign w:val="superscript"/>
        </w:rPr>
        <w:t>−13</w:t>
      </w:r>
      <w:r>
        <w:rPr>
          <w:rFonts w:ascii="Times New Roman" w:cs="Times New Roman" w:eastAsia="Times New Roman" w:hAnsi="Times New Roman"/>
          <w:sz w:val="24"/>
          <w:szCs w:val="24"/>
        </w:rPr>
        <w:t xml:space="preserve"> – 1.25 × 10</w:t>
      </w:r>
      <w:r>
        <w:rPr>
          <w:rFonts w:ascii="Times New Roman" w:cs="Times New Roman" w:eastAsia="Times New Roman" w:hAnsi="Times New Roman"/>
          <w:sz w:val="24"/>
          <w:szCs w:val="24"/>
          <w:vertAlign w:val="superscript"/>
        </w:rPr>
        <w:t>−10</w:t>
      </w:r>
      <w:r>
        <w:rPr>
          <w:rFonts w:ascii="Times New Roman" w:cs="Times New Roman" w:eastAsia="Times New Roman" w:hAnsi="Times New Roman"/>
          <w:sz w:val="24"/>
          <w:szCs w:val="24"/>
        </w:rPr>
        <w:t xml:space="preserve"> and 1.51 × 10</w:t>
      </w:r>
      <w:r>
        <w:rPr>
          <w:rFonts w:ascii="Times New Roman" w:cs="Times New Roman" w:eastAsia="Times New Roman" w:hAnsi="Times New Roman"/>
          <w:sz w:val="24"/>
          <w:szCs w:val="24"/>
          <w:vertAlign w:val="superscript"/>
        </w:rPr>
        <w:t>−7</w:t>
      </w:r>
      <w:r>
        <w:rPr>
          <w:rFonts w:ascii="Times New Roman" w:cs="Times New Roman" w:eastAsia="Times New Roman" w:hAnsi="Times New Roman"/>
          <w:sz w:val="24"/>
          <w:szCs w:val="24"/>
        </w:rPr>
        <w:t xml:space="preserve"> – 5.56 × 10</w:t>
      </w:r>
      <w:r>
        <w:rPr>
          <w:rFonts w:ascii="Times New Roman" w:cs="Times New Roman" w:eastAsia="Times New Roman" w:hAnsi="Times New Roman"/>
          <w:sz w:val="24"/>
          <w:szCs w:val="24"/>
          <w:vertAlign w:val="superscript"/>
        </w:rPr>
        <w:t>−5</w:t>
      </w:r>
      <w:r>
        <w:rPr>
          <w:rFonts w:ascii="Times New Roman" w:cs="Times New Roman" w:eastAsia="Times New Roman" w:hAnsi="Times New Roman"/>
          <w:sz w:val="24"/>
          <w:szCs w:val="24"/>
        </w:rPr>
        <w:t xml:space="preserve"> respectively, noting that the continuous consumption of these painkiller medicines puts people at the risk of heavy metal toxicity. </w:t>
      </w:r>
      <w:r>
        <w:rPr>
          <w:rFonts w:ascii="Times New Roman" w:cs="Times New Roman" w:eastAsia="Times New Roman" w:hAnsi="Times New Roman"/>
          <w:sz w:val="24"/>
          <w:szCs w:val="24"/>
        </w:rPr>
        <w:t>Nnaneme</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(2021) worked on orthodox analgesic syrups from pharmaceutical shops in Ibadan, Oyo state.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mean maximum concentrations reported by the study were 4.12, 3.5, 0.49, 0.67, 0.7 and 0.91 mg/L for Ni, Cd, Cr, Zn,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presence of heavy metals in medicines and in other samples such as cosmetics, foods and water provide good premise and justification for studies, which investigated toxic trace metals in human samples. </w:t>
      </w: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(2001) investigated heavy metals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Zn and Cu) in scalp hair samples of 900 individuals aged between 1 and 40 years, living in Ibadan or Ilorin, Nigeria. Varying concentrations of the metals were detected in the hair samples. However, a most profound outcome of the study is the generally higher concentrations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et al</w:t>
      </w:r>
      <w:r>
        <w:rPr>
          <w:rFonts w:ascii="Times New Roman" w:cs="Times New Roman" w:eastAsia="Times New Roman" w:hAnsi="Times New Roman"/>
          <w:sz w:val="24"/>
          <w:szCs w:val="24"/>
        </w:rPr>
        <w:t xml:space="preserve">., 2021) exclude the possibility that the heavy metals were merely adsorbed on the surface of the hair samples.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Accumulation of toxic trace metals in human body systems in Nigeria was also corroborated by findings of Akan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who determined Ni,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in blood and urine of patients at the University of Maiduguri Teaching Hospital (UMTH), </w:t>
      </w:r>
      <w:r>
        <w:rPr>
          <w:rFonts w:ascii="Times New Roman" w:cs="Times New Roman" w:eastAsia="Times New Roman" w:hAnsi="Times New Roman"/>
          <w:sz w:val="24"/>
          <w:szCs w:val="24"/>
        </w:rPr>
        <w:t>Borno</w:t>
      </w:r>
      <w:r>
        <w:rPr>
          <w:rFonts w:ascii="Times New Roman" w:cs="Times New Roman" w:eastAsia="Times New Roman" w:hAnsi="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also investigated levels of heavy metals in urine and blood samples of 60 children in </w:t>
      </w:r>
      <w:r>
        <w:rPr>
          <w:rFonts w:ascii="Times New Roman" w:cs="Times New Roman" w:eastAsia="Times New Roman" w:hAnsi="Times New Roman"/>
          <w:sz w:val="24"/>
          <w:szCs w:val="24"/>
        </w:rPr>
        <w:t>Owerri</w:t>
      </w:r>
      <w:r>
        <w:rPr>
          <w:rFonts w:ascii="Times New Roman" w:cs="Times New Roman" w:eastAsia="Times New Roman" w:hAnsi="Times New Roman"/>
          <w:sz w:val="24"/>
          <w:szCs w:val="24"/>
        </w:rPr>
        <w:t xml:space="preserve"> metropolis, Eastern Nigeria.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found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Cd, Ni,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and Cr in both the urine and blood samples, with concentrations in blood being higher than those of urine samples. Indeed, the authors noted that the maximum concentrations of the metals in blood were higher than the maximum values specified by the USA Academy of </w:t>
      </w:r>
      <w:r>
        <w:rPr>
          <w:rFonts w:ascii="Times New Roman" w:cs="Times New Roman" w:eastAsia="Times New Roman" w:hAnsi="Times New Roman"/>
          <w:sz w:val="24"/>
          <w:szCs w:val="24"/>
        </w:rPr>
        <w:t>paediatrics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(2021b) investigated toxic heavy metals </w:t>
      </w:r>
      <w:r>
        <w:rPr>
          <w:rFonts w:ascii="Times New Roman" w:cs="Times New Roman" w:eastAsia="Times New Roman" w:hAnsi="Times New Roman"/>
          <w:sz w:val="24"/>
          <w:szCs w:val="24"/>
        </w:rPr>
        <w:t xml:space="preserve">concentrations in blood and urine samples of a cohort of 100 hairdressers in Enugu, believed to have been exposed to the metals through regular use of hairdressing cosmetics. Exposure to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was implied from a high mean blood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concentration of 17.47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xml:space="preserve">. The study also reported mean blood Hg level of 25.06 </w:t>
      </w:r>
      <w:r>
        <w:rPr>
          <w:rFonts w:ascii="Times New Roman" w:cs="Times New Roman" w:eastAsia="Times New Roman" w:hAnsi="Times New Roman"/>
          <w:sz w:val="24"/>
          <w:szCs w:val="24"/>
        </w:rPr>
        <w:t>ng</w:t>
      </w:r>
      <w:r>
        <w:rPr>
          <w:rFonts w:ascii="Times New Roman" w:cs="Times New Roman" w:eastAsia="Times New Roman" w:hAnsi="Times New Roman"/>
          <w:sz w:val="24"/>
          <w:szCs w:val="24"/>
        </w:rPr>
        <w:t xml:space="preserve">/mL, which was above the expected normal range of 10–20 </w:t>
      </w:r>
      <w:r>
        <w:rPr>
          <w:rFonts w:ascii="Times New Roman" w:cs="Times New Roman" w:eastAsia="Times New Roman" w:hAnsi="Times New Roman"/>
          <w:sz w:val="24"/>
          <w:szCs w:val="24"/>
        </w:rPr>
        <w:t>ng</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mL.</w:t>
      </w:r>
      <w:r>
        <w:rPr>
          <w:rFonts w:ascii="Times New Roman" w:cs="Times New Roman" w:eastAsia="Times New Roman" w:hAnsi="Times New Roman"/>
          <w:sz w:val="24"/>
          <w:szCs w:val="24"/>
        </w:rPr>
        <w:t xml:space="preserve"> Mean concentration of Ni (0.49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was found to be above the reliable value of 0.2 µg/</w:t>
      </w:r>
      <w:r>
        <w:rPr>
          <w:rFonts w:ascii="Times New Roman" w:cs="Times New Roman" w:eastAsia="Times New Roman" w:hAnsi="Times New Roman"/>
          <w:sz w:val="24"/>
          <w:szCs w:val="24"/>
        </w:rPr>
        <w:t>dL</w:t>
      </w:r>
      <w:r>
        <w:rPr>
          <w:rFonts w:ascii="Times New Roman" w:cs="Times New Roman" w:eastAsia="Times New Roman" w:hAnsi="Times New Roman"/>
          <w:sz w:val="24"/>
          <w:szCs w:val="24"/>
        </w:rPr>
        <w:t>. These Ni levels were noted to be possibly responsible for carcinogenic effects that impaired the quality of life of the subjects, as indicated by the rate of dizziness, nausea, vomiting, sleeplessness and headaches (</w:t>
      </w: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2021b).</w:t>
      </w:r>
    </w:p>
    <w:bookmarkStart w:id="27" w:name="_Toc182430701"/>
    <w:bookmarkStart w:id="28" w:name="_Toc198992454"/>
    <w:p>
      <w:pPr>
        <w:pStyle w:val="style1"/>
        <w:spacing w:lineRule="auto" w:line="480"/>
        <w:rPr>
          <w:rFonts w:cs="Times New Roman" w:eastAsia="Times New Roman"/>
          <w:szCs w:val="24"/>
        </w:rPr>
      </w:pPr>
      <w:r>
        <w:rPr>
          <w:rFonts w:cs="Times New Roman" w:eastAsia="Times New Roman"/>
          <w:szCs w:val="24"/>
        </w:rPr>
        <w:t>2.10 Heavy metals in soils</w:t>
      </w:r>
      <w:bookmarkEnd w:id="27"/>
      <w:bookmarkEnd w:id="28"/>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Soil could be imparted with trace metals through weathering and mineralization of parent rock materials, as well as anthropogenic influences such as </w:t>
      </w:r>
      <w:r>
        <w:rPr>
          <w:rFonts w:ascii="Times New Roman" w:cs="Times New Roman" w:eastAsia="Times New Roman" w:hAnsi="Times New Roman"/>
          <w:sz w:val="24"/>
          <w:szCs w:val="24"/>
        </w:rPr>
        <w:t>industrialisation</w:t>
      </w:r>
      <w:r>
        <w:rPr>
          <w:rFonts w:ascii="Times New Roman" w:cs="Times New Roman" w:eastAsia="Times New Roman" w:hAnsi="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(2012) reported high concentrations of heavy metals in soils of three dumpsites in </w:t>
      </w:r>
      <w:r>
        <w:rPr>
          <w:rFonts w:ascii="Times New Roman" w:cs="Times New Roman" w:eastAsia="Times New Roman" w:hAnsi="Times New Roman"/>
          <w:sz w:val="24"/>
          <w:szCs w:val="24"/>
        </w:rPr>
        <w:t>Akure</w:t>
      </w:r>
      <w:r>
        <w:rPr>
          <w:rFonts w:ascii="Times New Roman" w:cs="Times New Roman" w:eastAsia="Times New Roman" w:hAnsi="Times New Roman"/>
          <w:sz w:val="24"/>
          <w:szCs w:val="24"/>
        </w:rPr>
        <w:t xml:space="preserve">, Southwestern Nigeria. Order of concentration of the metals was the same in the three dumpsite soils and followed the pattern: Cu &gt; Ni &gt;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&gt; Zn &gt; Cr &gt; Cd &gt; Co. High concentrations of all the metals were also detected in edible leafy vegetables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spinosus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and </w:t>
      </w:r>
      <w:r>
        <w:rPr>
          <w:rFonts w:ascii="Times New Roman" w:cs="Times New Roman" w:eastAsia="Times New Roman" w:hAnsi="Times New Roman"/>
          <w:i/>
          <w:iCs/>
          <w:sz w:val="24"/>
          <w:szCs w:val="24"/>
        </w:rPr>
        <w:t>Talinum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triangulae</w:t>
      </w:r>
      <w:r>
        <w:rPr>
          <w:rFonts w:ascii="Times New Roman" w:cs="Times New Roman" w:eastAsia="Times New Roman" w:hAnsi="Times New Roman"/>
          <w:sz w:val="24"/>
          <w:szCs w:val="24"/>
        </w:rPr>
        <w:t xml:space="preserve">) found growing around the waste dumpsites.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Ni, with the ingestion exposure pathway being the major contributor to both the cancer and non-cancer risks. Electronic wastes, particularly the cathode and </w:t>
      </w:r>
      <w:r>
        <w:rPr>
          <w:rFonts w:ascii="Times New Roman" w:cs="Times New Roman" w:eastAsia="Times New Roman" w:hAnsi="Times New Roman"/>
          <w:sz w:val="24"/>
          <w:szCs w:val="24"/>
        </w:rPr>
        <w:t>anode of batteries used in many portable devices, contain substantial amount of heavy metals and rare earth elements after their useful life (</w:t>
      </w:r>
      <w:r>
        <w:rPr>
          <w:rFonts w:ascii="Times New Roman" w:cs="Times New Roman" w:eastAsia="Times New Roman" w:hAnsi="Times New Roman"/>
          <w:sz w:val="24"/>
          <w:szCs w:val="24"/>
        </w:rPr>
        <w:t>Odegbemi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Study by </w:t>
      </w:r>
      <w:r>
        <w:rPr>
          <w:rFonts w:ascii="Times New Roman" w:cs="Times New Roman" w:eastAsia="Times New Roman" w:hAnsi="Times New Roman"/>
          <w:sz w:val="24"/>
          <w:szCs w:val="24"/>
        </w:rPr>
        <w:t>Ofudje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and </w:t>
      </w: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w:t>
      </w: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(2018) revealed soil contamination factor above 6.0 for Cd,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Fe, indicating excessive and severe pollution of the soil with the metals. Furthermore, the toxic metals, Cd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Soils in the proximity of industrial sites have also attracted some attention. Two recent studies (</w:t>
      </w: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w:t>
      </w:r>
      <w:r>
        <w:rPr>
          <w:rFonts w:ascii="Times New Roman" w:cs="Times New Roman" w:eastAsia="Times New Roman" w:hAnsi="Times New Roman"/>
          <w:sz w:val="24"/>
          <w:szCs w:val="24"/>
        </w:rPr>
        <w:t>Laniyan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Adewumi</w:t>
      </w:r>
      <w:r>
        <w:rPr>
          <w:rFonts w:ascii="Times New Roman" w:cs="Times New Roman" w:eastAsia="Times New Roman" w:hAnsi="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r>
        <w:rPr>
          <w:rFonts w:ascii="Times New Roman" w:cs="Times New Roman" w:eastAsia="Times New Roman" w:hAnsi="Times New Roman"/>
          <w:sz w:val="24"/>
          <w:szCs w:val="24"/>
        </w:rPr>
        <w:t>analysed</w:t>
      </w:r>
      <w:r>
        <w:rPr>
          <w:rFonts w:ascii="Times New Roman" w:cs="Times New Roman" w:eastAsia="Times New Roman" w:hAnsi="Times New Roman"/>
          <w:sz w:val="24"/>
          <w:szCs w:val="24"/>
        </w:rPr>
        <w:t xml:space="preserve"> in the studies. Considerable pollution and potential ecological risk from Cd, Cr, Ni and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were observed by </w:t>
      </w: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for soil samples around </w:t>
      </w:r>
      <w:r>
        <w:rPr>
          <w:rFonts w:ascii="Times New Roman" w:cs="Times New Roman" w:eastAsia="Times New Roman" w:hAnsi="Times New Roman"/>
          <w:sz w:val="24"/>
          <w:szCs w:val="24"/>
        </w:rPr>
        <w:t>Ibese</w:t>
      </w:r>
      <w:r>
        <w:rPr>
          <w:rFonts w:ascii="Times New Roman" w:cs="Times New Roman" w:eastAsia="Times New Roman" w:hAnsi="Times New Roman"/>
          <w:sz w:val="24"/>
          <w:szCs w:val="24"/>
        </w:rPr>
        <w:t xml:space="preserve"> cement factory. In addition to the proximal soil pollution with heavy metals at the </w:t>
      </w:r>
      <w:r>
        <w:rPr>
          <w:rFonts w:ascii="Times New Roman" w:cs="Times New Roman" w:eastAsia="Times New Roman" w:hAnsi="Times New Roman"/>
          <w:sz w:val="24"/>
          <w:szCs w:val="24"/>
        </w:rPr>
        <w:t>Ewekoro</w:t>
      </w:r>
      <w:r>
        <w:rPr>
          <w:rFonts w:ascii="Times New Roman" w:cs="Times New Roman" w:eastAsia="Times New Roman" w:hAnsi="Times New Roman"/>
          <w:sz w:val="24"/>
          <w:szCs w:val="24"/>
        </w:rPr>
        <w:t xml:space="preserve"> factory, </w:t>
      </w:r>
      <w:r>
        <w:rPr>
          <w:rFonts w:ascii="Times New Roman" w:cs="Times New Roman" w:eastAsia="Times New Roman" w:hAnsi="Times New Roman"/>
          <w:sz w:val="24"/>
          <w:szCs w:val="24"/>
        </w:rPr>
        <w:t>Laniyan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Adewumi</w:t>
      </w:r>
      <w:r>
        <w:rPr>
          <w:rFonts w:ascii="Times New Roman" w:cs="Times New Roman" w:eastAsia="Times New Roman" w:hAnsi="Times New Roman"/>
          <w:sz w:val="24"/>
          <w:szCs w:val="24"/>
        </w:rPr>
        <w:t xml:space="preserve"> (2020) detected Cu,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Cr, Co and Ni in vegetables and root crops, at concentrations above international maximum safe limits. </w:t>
      </w: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worked on soil samples from both active and abandoned artisanal gold mining sites in Ile-Ife, Nigeria. While various metals were detected in the samples, concentration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was particularly high and an assessment of contamination status via </w:t>
      </w:r>
      <w:r>
        <w:rPr>
          <w:rFonts w:ascii="Times New Roman" w:cs="Times New Roman" w:eastAsia="Times New Roman" w:hAnsi="Times New Roman"/>
          <w:sz w:val="24"/>
          <w:szCs w:val="24"/>
        </w:rPr>
        <w:t>geoaccumulation</w:t>
      </w:r>
      <w:r>
        <w:rPr>
          <w:rFonts w:ascii="Times New Roman" w:cs="Times New Roman" w:eastAsia="Times New Roman" w:hAnsi="Times New Roman"/>
          <w:sz w:val="24"/>
          <w:szCs w:val="24"/>
        </w:rPr>
        <w:t xml:space="preserve"> indices revealed that the soils were indeed contaminated with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w:t>
      </w:r>
      <w:r>
        <w:rPr>
          <w:rFonts w:ascii="Times New Roman" w:cs="Times New Roman" w:eastAsia="Times New Roman" w:hAnsi="Times New Roman"/>
          <w:sz w:val="24"/>
          <w:szCs w:val="24"/>
        </w:rPr>
        <w:t xml:space="preserve"> soils, which potentially derive from materials deposited by overflowing rivers, themselves contaminated with toxic trace metals. </w:t>
      </w: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investigated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Co and Cr in three floodplains in Southwestern Nigeria. The study found that fluvial deposition contributed more significantly to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Co contents of the floodplains, with percentage contribution ranging from 79.3–99% and 67.2–85.7%, respectively. These two metals were also detected in an edible vegetable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hydridus</w:t>
      </w:r>
      <w:r>
        <w:rPr>
          <w:rFonts w:ascii="Times New Roman" w:cs="Times New Roman" w:eastAsia="Times New Roman" w:hAnsi="Times New Roman"/>
          <w:sz w:val="24"/>
          <w:szCs w:val="24"/>
        </w:rPr>
        <w:t xml:space="preserve">) harvested from the floodplains. Another study by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determined the speciation of metals in the floodplain of </w:t>
      </w:r>
      <w:r>
        <w:rPr>
          <w:rFonts w:ascii="Times New Roman" w:cs="Times New Roman" w:eastAsia="Times New Roman" w:hAnsi="Times New Roman"/>
          <w:sz w:val="24"/>
          <w:szCs w:val="24"/>
        </w:rPr>
        <w:t>Onukun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river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Ondo</w:t>
      </w:r>
      <w:r>
        <w:rPr>
          <w:rFonts w:ascii="Times New Roman" w:cs="Times New Roman" w:eastAsia="Times New Roman" w:hAnsi="Times New Roman"/>
          <w:sz w:val="24"/>
          <w:szCs w:val="24"/>
        </w:rPr>
        <w:t xml:space="preserve"> state. Cu was found to be associated with the soil organic fraction;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Zn exists in reducible fractions, while Cr and Fe are associated with the residual fraction. The findings suggest that Cu,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and Zn were mostly contributed by fluvial deposition to the floodplains, whereas Cr and Fe determined in the soils were more of </w:t>
      </w:r>
      <w:r>
        <w:rPr>
          <w:rFonts w:ascii="Times New Roman" w:cs="Times New Roman" w:eastAsia="Times New Roman" w:hAnsi="Times New Roman"/>
          <w:sz w:val="24"/>
          <w:szCs w:val="24"/>
        </w:rPr>
        <w:t>geogenic</w:t>
      </w:r>
      <w:r>
        <w:rPr>
          <w:rFonts w:ascii="Times New Roman" w:cs="Times New Roman" w:eastAsia="Times New Roman" w:hAnsi="Times New Roman"/>
          <w:sz w:val="24"/>
          <w:szCs w:val="24"/>
        </w:rPr>
        <w:t xml:space="preserve"> or </w:t>
      </w:r>
      <w:r>
        <w:rPr>
          <w:rFonts w:ascii="Times New Roman" w:cs="Times New Roman" w:eastAsia="Times New Roman" w:hAnsi="Times New Roman"/>
          <w:sz w:val="24"/>
          <w:szCs w:val="24"/>
        </w:rPr>
        <w:t>lithologic</w:t>
      </w:r>
      <w:r>
        <w:rPr>
          <w:rFonts w:ascii="Times New Roman" w:cs="Times New Roman" w:eastAsia="Times New Roman" w:hAnsi="Times New Roman"/>
          <w:sz w:val="24"/>
          <w:szCs w:val="24"/>
        </w:rPr>
        <w:t xml:space="preserve"> origin. Association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with reducible soil fraction and attribution to anthropogenic activities was also reported by </w:t>
      </w:r>
      <w:r>
        <w:rPr>
          <w:rFonts w:ascii="Times New Roman" w:cs="Times New Roman" w:eastAsia="Times New Roman" w:hAnsi="Times New Roman"/>
          <w:sz w:val="24"/>
          <w:szCs w:val="24"/>
        </w:rPr>
        <w:t>Ebong</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In relation to agriculture, soil of vegetable farms irrigated with wastewater have showed higher levels of heavy metals, than similar soils with no wastewater applied (Abdu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2011). </w:t>
      </w:r>
    </w:p>
    <w:bookmarkStart w:id="29" w:name="_Toc182430702"/>
    <w:bookmarkStart w:id="30" w:name="_Toc198992455"/>
    <w:p>
      <w:pPr>
        <w:pStyle w:val="style1"/>
        <w:spacing w:lineRule="auto" w:line="480"/>
        <w:rPr>
          <w:rFonts w:cs="Times New Roman" w:eastAsia="Times New Roman"/>
          <w:szCs w:val="24"/>
        </w:rPr>
      </w:pPr>
      <w:r>
        <w:rPr>
          <w:rFonts w:cs="Times New Roman" w:eastAsia="Times New Roman"/>
          <w:szCs w:val="24"/>
        </w:rPr>
        <w:t>2.11 Heavy metals in crude oil and oil-contaminated sites</w:t>
      </w:r>
      <w:bookmarkEnd w:id="29"/>
      <w:bookmarkEnd w:id="30"/>
      <w:r>
        <w:rPr>
          <w:rFonts w:cs="Times New Roman" w:eastAsia="Times New Roman"/>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2016;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2015). The heavy metals present in Nigerian crude oil are mainly Cu,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Fe, Zn,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Co, Ni, Cd and Cr (</w:t>
      </w:r>
      <w:r>
        <w:rPr>
          <w:rFonts w:ascii="Times New Roman" w:cs="Times New Roman" w:eastAsia="Times New Roman" w:hAnsi="Times New Roman"/>
          <w:sz w:val="24"/>
          <w:szCs w:val="24"/>
        </w:rPr>
        <w:t>Chinedu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Chukwuemeka</w:t>
      </w:r>
      <w:r>
        <w:rPr>
          <w:rFonts w:ascii="Times New Roman" w:cs="Times New Roman" w:eastAsia="Times New Roman" w:hAnsi="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r>
        <w:rPr>
          <w:rFonts w:ascii="Times New Roman" w:cs="Times New Roman" w:eastAsia="Times New Roman" w:hAnsi="Times New Roman"/>
          <w:sz w:val="24"/>
          <w:szCs w:val="24"/>
        </w:rPr>
        <w:t>Chinedu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Chukwuemeka</w:t>
      </w:r>
      <w:r>
        <w:rPr>
          <w:rFonts w:ascii="Times New Roman" w:cs="Times New Roman" w:eastAsia="Times New Roman" w:hAnsi="Times New Roman"/>
          <w:sz w:val="24"/>
          <w:szCs w:val="24"/>
        </w:rPr>
        <w:t xml:space="preserve">, 2018). </w:t>
      </w: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Onajake</w:t>
      </w:r>
      <w:r>
        <w:rPr>
          <w:rFonts w:ascii="Times New Roman" w:cs="Times New Roman" w:eastAsia="Times New Roman" w:hAnsi="Times New Roman"/>
          <w:sz w:val="24"/>
          <w:szCs w:val="24"/>
        </w:rPr>
        <w:t xml:space="preserve"> (2004) worked on soil samples from oil-polluted lands in </w:t>
      </w:r>
      <w:r>
        <w:rPr>
          <w:rFonts w:ascii="Times New Roman" w:cs="Times New Roman" w:eastAsia="Times New Roman" w:hAnsi="Times New Roman"/>
          <w:sz w:val="24"/>
          <w:szCs w:val="24"/>
        </w:rPr>
        <w:t>Obiobi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Obrikom</w:t>
      </w:r>
      <w:r>
        <w:rPr>
          <w:rFonts w:ascii="Times New Roman" w:cs="Times New Roman" w:eastAsia="Times New Roman" w:hAnsi="Times New Roman"/>
          <w:sz w:val="24"/>
          <w:szCs w:val="24"/>
        </w:rPr>
        <w:t xml:space="preserve">, Niger-Delta. The study confirmed higher levels of </w:t>
      </w:r>
      <w:r>
        <w:rPr>
          <w:rFonts w:ascii="Times New Roman" w:cs="Times New Roman" w:eastAsia="Times New Roman" w:hAnsi="Times New Roman"/>
          <w:sz w:val="24"/>
          <w:szCs w:val="24"/>
        </w:rPr>
        <w:t>Pb</w:t>
      </w:r>
      <w:r>
        <w:rPr>
          <w:rFonts w:ascii="Times New Roman" w:cs="Times New Roman" w:eastAsia="Times New Roman" w:hAnsi="Times New Roman"/>
          <w:sz w:val="24"/>
          <w:szCs w:val="24"/>
        </w:rPr>
        <w:t xml:space="preserve">, Ni and Cu in all surface soils (0–15 cm) from oil-contaminated lands, compared to nearby ones which did not receive oil spills. Similarly, </w:t>
      </w:r>
      <w:r>
        <w:rPr>
          <w:rFonts w:ascii="Times New Roman" w:cs="Times New Roman" w:eastAsia="Times New Roman" w:hAnsi="Times New Roman"/>
          <w:sz w:val="24"/>
          <w:szCs w:val="24"/>
        </w:rPr>
        <w:t>Nwaichi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(2016) determined heavy metals in farm soils and crops grown on 4-year-old crude-oil impacted lands in </w:t>
      </w:r>
      <w:r>
        <w:rPr>
          <w:rFonts w:ascii="Times New Roman" w:cs="Times New Roman" w:eastAsia="Times New Roman" w:hAnsi="Times New Roman"/>
          <w:sz w:val="24"/>
          <w:szCs w:val="24"/>
        </w:rPr>
        <w:t>Uduvwoku</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Ekore</w:t>
      </w:r>
      <w:r>
        <w:rPr>
          <w:rFonts w:ascii="Times New Roman" w:cs="Times New Roman" w:eastAsia="Times New Roman" w:hAnsi="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(2005). </w:t>
      </w:r>
      <w:r>
        <w:rPr>
          <w:rFonts w:ascii="Times New Roman" w:cs="Times New Roman" w:eastAsia="Times New Roman" w:hAnsi="Times New Roman"/>
          <w:sz w:val="24"/>
          <w:szCs w:val="24"/>
        </w:rPr>
        <w:t>Adebiyi</w:t>
      </w:r>
      <w:r>
        <w:rPr>
          <w:rFonts w:ascii="Times New Roman" w:cs="Times New Roman" w:eastAsia="Times New Roman" w:hAnsi="Times New Roman"/>
          <w:sz w:val="24"/>
          <w:szCs w:val="24"/>
        </w:rPr>
        <w:t xml:space="preserve"> and Ore (2020) determined heavy metals in sand residues (tailings) of the Nigerian bituminous sand fi </w:t>
      </w:r>
      <w:r>
        <w:rPr>
          <w:rFonts w:ascii="Times New Roman" w:cs="Times New Roman" w:eastAsia="Times New Roman" w:hAnsi="Times New Roman"/>
          <w:sz w:val="24"/>
          <w:szCs w:val="24"/>
        </w:rPr>
        <w:t>eld</w:t>
      </w:r>
      <w:r>
        <w:rPr>
          <w:rFonts w:ascii="Times New Roman" w:cs="Times New Roman" w:eastAsia="Times New Roman" w:hAnsi="Times New Roman"/>
          <w:sz w:val="24"/>
          <w:szCs w:val="24"/>
        </w:rPr>
        <w:t xml:space="preserve">. Various heavy metals, including Cu, Fe, </w:t>
      </w:r>
      <w:r>
        <w:rPr>
          <w:rFonts w:ascii="Times New Roman" w:cs="Times New Roman" w:eastAsia="Times New Roman" w:hAnsi="Times New Roman"/>
          <w:sz w:val="24"/>
          <w:szCs w:val="24"/>
        </w:rPr>
        <w:t>Sc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Nb</w:t>
      </w:r>
      <w:r>
        <w:rPr>
          <w:rFonts w:ascii="Times New Roman" w:cs="Times New Roman" w:eastAsia="Times New Roman" w:hAnsi="Times New Roman"/>
          <w:sz w:val="24"/>
          <w:szCs w:val="24"/>
        </w:rPr>
        <w:t xml:space="preserve">, As, V, </w:t>
      </w:r>
      <w:r>
        <w:rPr>
          <w:rFonts w:ascii="Times New Roman" w:cs="Times New Roman" w:eastAsia="Times New Roman" w:hAnsi="Times New Roman"/>
          <w:sz w:val="24"/>
          <w:szCs w:val="24"/>
        </w:rPr>
        <w:t>Mn</w:t>
      </w:r>
      <w:r>
        <w:rPr>
          <w:rFonts w:ascii="Times New Roman" w:cs="Times New Roman" w:eastAsia="Times New Roman" w:hAnsi="Times New Roman"/>
          <w:sz w:val="24"/>
          <w:szCs w:val="24"/>
        </w:rPr>
        <w:t xml:space="preserve">, Ti, </w:t>
      </w:r>
      <w:r>
        <w:rPr>
          <w:rFonts w:ascii="Times New Roman" w:cs="Times New Roman" w:eastAsia="Times New Roman" w:hAnsi="Times New Roman"/>
          <w:sz w:val="24"/>
          <w:szCs w:val="24"/>
        </w:rPr>
        <w:t>Sr</w:t>
      </w:r>
      <w:r>
        <w:rPr>
          <w:rFonts w:ascii="Times New Roman" w:cs="Times New Roman" w:eastAsia="Times New Roman" w:hAnsi="Times New Roman"/>
          <w:sz w:val="24"/>
          <w:szCs w:val="24"/>
        </w:rPr>
        <w:t xml:space="preserve"> and Ni were detected at high concentrations, ranging from 81.75 µg/g (As) to 9453 µg/g (Fe). Indeed, assessment of contamination revealed very high ecological risks by the level of metals present in the tailings.</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bookmarkStart w:id="31" w:name="_Toc182744749"/>
    <w:p>
      <w:pPr>
        <w:pStyle w:val="style2"/>
        <w:rPr>
          <w:rFonts w:cs="Times New Roman" w:eastAsia="Times New Roman"/>
          <w:szCs w:val="24"/>
        </w:rPr>
      </w:pPr>
      <w:r>
        <w:rPr>
          <w:rFonts w:cs="Times New Roman" w:eastAsia="Times New Roman"/>
          <w:szCs w:val="24"/>
        </w:rPr>
        <w:t>CHAPTER THREE</w:t>
      </w:r>
      <w:bookmarkEnd w:id="31"/>
    </w:p>
    <w:bookmarkStart w:id="32" w:name="_Toc182744750"/>
    <w:p>
      <w:pPr>
        <w:pStyle w:val="style1"/>
        <w:rPr>
          <w:rFonts w:cs="Times New Roman"/>
          <w:szCs w:val="24"/>
        </w:rPr>
      </w:pPr>
      <w:r>
        <w:rPr>
          <w:rFonts w:cs="Times New Roman"/>
          <w:szCs w:val="24"/>
        </w:rPr>
        <w:t>3.0 MATERIALS AND METHODS</w:t>
      </w:r>
      <w:bookmarkEnd w:id="32"/>
    </w:p>
    <w:bookmarkStart w:id="33" w:name="_Toc182744751"/>
    <w:p>
      <w:pPr>
        <w:pStyle w:val="style1"/>
        <w:rPr>
          <w:rFonts w:cs="Times New Roman"/>
          <w:szCs w:val="24"/>
        </w:rPr>
      </w:pPr>
      <w:r>
        <w:rPr>
          <w:rFonts w:cs="Times New Roman"/>
          <w:szCs w:val="24"/>
        </w:rPr>
        <w:t xml:space="preserve">3.1 </w:t>
      </w:r>
      <w:r>
        <w:rPr>
          <w:rFonts w:cs="Times New Roman"/>
          <w:szCs w:val="24"/>
        </w:rPr>
        <w:t>Collection of samples</w:t>
      </w:r>
      <w:bookmarkEnd w:id="33"/>
    </w:p>
    <w:p>
      <w:pPr>
        <w:pStyle w:val="style0"/>
        <w:rPr>
          <w:rFonts w:ascii="Times New Roman" w:cs="Times New Roman" w:hAnsi="Times New Roman"/>
          <w:sz w:val="24"/>
          <w:szCs w:val="24"/>
        </w:rPr>
      </w:pPr>
      <w:r>
        <w:rPr>
          <w:rFonts w:ascii="Times New Roman" w:cs="Times New Roman" w:hAnsi="Times New Roman"/>
          <w:sz w:val="24"/>
          <w:szCs w:val="24"/>
        </w:rPr>
        <w:t>Fairness cosmetic products were purchased from markets in Ilorin.</w:t>
      </w:r>
    </w:p>
    <w:bookmarkStart w:id="34" w:name="_Toc182744752"/>
    <w:p>
      <w:pPr>
        <w:pStyle w:val="style1"/>
        <w:rPr>
          <w:rFonts w:cs="Times New Roman"/>
          <w:szCs w:val="24"/>
        </w:rPr>
      </w:pPr>
      <w:r>
        <w:rPr>
          <w:rFonts w:cs="Times New Roman"/>
          <w:szCs w:val="24"/>
        </w:rPr>
        <w:t xml:space="preserve">3.2 </w:t>
      </w:r>
      <w:r>
        <w:rPr>
          <w:rFonts w:cs="Times New Roman"/>
          <w:szCs w:val="24"/>
        </w:rPr>
        <w:t>Materials</w:t>
      </w:r>
      <w:bookmarkEnd w:id="34"/>
    </w:p>
    <w:p>
      <w:pPr>
        <w:pStyle w:val="style0"/>
        <w:rPr>
          <w:rFonts w:ascii="Times New Roman" w:cs="Times New Roman" w:hAnsi="Times New Roman"/>
          <w:b/>
          <w:sz w:val="24"/>
          <w:szCs w:val="24"/>
        </w:rPr>
      </w:pPr>
      <w:r>
        <w:rPr>
          <w:rFonts w:ascii="Times New Roman" w:cs="Times New Roman" w:eastAsia="Calibri" w:hAnsi="Times New Roman"/>
          <w:sz w:val="24"/>
          <w:szCs w:val="24"/>
        </w:rPr>
        <w:t>Kjeldahl</w:t>
      </w:r>
      <w:r>
        <w:rPr>
          <w:rFonts w:ascii="Times New Roman" w:cs="Times New Roman" w:eastAsia="Calibri" w:hAnsi="Times New Roman"/>
          <w:sz w:val="24"/>
          <w:szCs w:val="24"/>
        </w:rPr>
        <w:t xml:space="preserve"> distillation glass, Nitric acid, </w:t>
      </w:r>
      <w:r>
        <w:rPr>
          <w:rFonts w:ascii="Times New Roman" w:cs="Times New Roman" w:eastAsia="Calibri" w:hAnsi="Times New Roman"/>
          <w:sz w:val="24"/>
          <w:szCs w:val="24"/>
        </w:rPr>
        <w:t>Oxochlorate</w:t>
      </w:r>
      <w:r>
        <w:rPr>
          <w:rFonts w:ascii="Times New Roman" w:cs="Times New Roman" w:eastAsia="Calibri" w:hAnsi="Times New Roman"/>
          <w:sz w:val="24"/>
          <w:szCs w:val="24"/>
        </w:rPr>
        <w:t xml:space="preserve">, Calibrated sample bottle, </w:t>
      </w:r>
      <w:r>
        <w:rPr>
          <w:rStyle w:val="style4099"/>
          <w:rFonts w:ascii="Times New Roman" w:cs="Times New Roman" w:eastAsia="Calibri" w:hAnsi="Times New Roman"/>
          <w:color w:val="auto"/>
          <w:sz w:val="24"/>
          <w:szCs w:val="24"/>
        </w:rPr>
        <w:t>flame Atomic Absorption</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Spectrophotometer, Samples, and distilled water.</w:t>
      </w:r>
    </w:p>
    <w:bookmarkStart w:id="35" w:name="_Toc182744753"/>
    <w:p>
      <w:pPr>
        <w:pStyle w:val="style1"/>
        <w:rPr>
          <w:rStyle w:val="style4099"/>
          <w:rFonts w:ascii="Times New Roman" w:cs="Times New Roman" w:hAnsi="Times New Roman"/>
          <w:color w:val="auto"/>
          <w:sz w:val="24"/>
          <w:szCs w:val="24"/>
        </w:rPr>
      </w:pPr>
      <w:r>
        <w:rPr>
          <w:rFonts w:cs="Times New Roman"/>
          <w:szCs w:val="24"/>
        </w:rPr>
        <w:t xml:space="preserve">3.2 </w:t>
      </w:r>
      <w:r>
        <w:rPr>
          <w:rFonts w:cs="Times New Roman"/>
          <w:szCs w:val="24"/>
        </w:rPr>
        <w:t>Method</w:t>
      </w:r>
      <w:bookmarkEnd w:id="35"/>
    </w:p>
    <w:bookmarkStart w:id="36" w:name="_Toc182744754"/>
    <w:p>
      <w:pPr>
        <w:pStyle w:val="style1"/>
        <w:rPr>
          <w:rStyle w:val="style4099"/>
          <w:rFonts w:ascii="Times New Roman" w:cs="Times New Roman" w:eastAsia="Calibri" w:hAnsi="Times New Roman"/>
          <w:b w:val="false"/>
          <w:color w:val="auto"/>
          <w:sz w:val="24"/>
          <w:szCs w:val="24"/>
        </w:rPr>
      </w:pPr>
      <w:r>
        <w:rPr>
          <w:rStyle w:val="style4099"/>
          <w:rFonts w:ascii="Times New Roman" w:cs="Times New Roman" w:eastAsia="Calibri" w:hAnsi="Times New Roman"/>
          <w:color w:val="auto"/>
          <w:sz w:val="24"/>
          <w:szCs w:val="24"/>
        </w:rPr>
        <w:t>3.2.1 Digestion of</w:t>
      </w:r>
      <w:r>
        <w:rPr>
          <w:rStyle w:val="style4099"/>
          <w:rFonts w:ascii="Times New Roman" w:cs="Times New Roman" w:eastAsia="Calibri" w:hAnsi="Times New Roman"/>
          <w:b w:val="false"/>
          <w:color w:val="auto"/>
          <w:sz w:val="24"/>
          <w:szCs w:val="24"/>
        </w:rPr>
        <w:t xml:space="preserve"> </w:t>
      </w:r>
      <w:r>
        <w:rPr>
          <w:rStyle w:val="style4099"/>
          <w:rFonts w:ascii="Times New Roman" w:cs="Times New Roman" w:hAnsi="Times New Roman"/>
          <w:color w:val="auto"/>
          <w:sz w:val="24"/>
          <w:szCs w:val="24"/>
        </w:rPr>
        <w:t>sample</w:t>
      </w:r>
      <w:bookmarkEnd w:id="36"/>
      <w:r>
        <w:rPr>
          <w:rStyle w:val="style4099"/>
          <w:rFonts w:ascii="Times New Roman" w:cs="Times New Roman" w:eastAsia="Calibri" w:hAnsi="Times New Roman"/>
          <w:b w:val="false"/>
          <w:color w:val="auto"/>
          <w:sz w:val="24"/>
          <w:szCs w:val="24"/>
        </w:rPr>
        <w:t xml:space="preserve"> </w:t>
      </w:r>
    </w:p>
    <w:p>
      <w:pPr>
        <w:pStyle w:val="style0"/>
        <w:spacing w:after="0" w:lineRule="auto" w:line="480"/>
        <w:jc w:val="both"/>
        <w:rPr>
          <w:rFonts w:ascii="Times New Roman" w:cs="Times New Roman" w:eastAsia="Calibri" w:hAnsi="Times New Roman"/>
          <w:sz w:val="24"/>
          <w:szCs w:val="24"/>
        </w:rPr>
      </w:pPr>
      <w:r>
        <w:rPr>
          <w:rStyle w:val="style4099"/>
          <w:rFonts w:ascii="Times New Roman" w:cs="Times New Roman" w:eastAsia="Calibri" w:hAnsi="Times New Roman"/>
          <w:color w:val="auto"/>
          <w:sz w:val="24"/>
          <w:szCs w:val="24"/>
        </w:rPr>
        <w:t>One gram of sample was weighed in a 250 ml</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Kjeldahl</w:t>
      </w:r>
      <w:r>
        <w:rPr>
          <w:rFonts w:ascii="Times New Roman" w:cs="Times New Roman" w:eastAsia="Calibri" w:hAnsi="Times New Roman"/>
          <w:sz w:val="24"/>
          <w:szCs w:val="24"/>
        </w:rPr>
        <w:t xml:space="preserve"> distillation glass and</w:t>
      </w:r>
      <w:r>
        <w:rPr>
          <w:rStyle w:val="style4099"/>
          <w:rFonts w:ascii="Times New Roman" w:cs="Times New Roman" w:eastAsia="Calibri" w:hAnsi="Times New Roman"/>
          <w:color w:val="auto"/>
          <w:sz w:val="24"/>
          <w:szCs w:val="24"/>
        </w:rPr>
        <w:t xml:space="preserve"> was wet digested using 20 ml of HNO</w:t>
      </w:r>
      <w:r>
        <w:rPr>
          <w:rStyle w:val="style4099"/>
          <w:rFonts w:ascii="Times New Roman" w:cs="Times New Roman" w:eastAsia="Calibri" w:hAnsi="Times New Roman"/>
          <w:color w:val="auto"/>
          <w:sz w:val="24"/>
          <w:szCs w:val="24"/>
          <w:vertAlign w:val="subscript"/>
        </w:rPr>
        <w:t>3</w:t>
      </w:r>
      <w:r>
        <w:rPr>
          <w:rStyle w:val="style4099"/>
          <w:rFonts w:ascii="Times New Roman" w:cs="Times New Roman" w:eastAsia="Calibri" w:hAnsi="Times New Roman"/>
          <w:color w:val="auto"/>
          <w:sz w:val="24"/>
          <w:szCs w:val="24"/>
        </w:rPr>
        <w:t>-HClO</w:t>
      </w:r>
      <w:r>
        <w:rPr>
          <w:rStyle w:val="style4099"/>
          <w:rFonts w:ascii="Times New Roman" w:cs="Times New Roman" w:eastAsia="Calibri" w:hAnsi="Times New Roman"/>
          <w:color w:val="auto"/>
          <w:sz w:val="24"/>
          <w:szCs w:val="24"/>
          <w:vertAlign w:val="subscript"/>
        </w:rPr>
        <w:t>4</w:t>
      </w:r>
      <w:r>
        <w:rPr>
          <w:rFonts w:ascii="Times New Roman" w:cs="Times New Roman" w:eastAsia="Calibri" w:hAnsi="Times New Roman"/>
          <w:sz w:val="24"/>
          <w:szCs w:val="24"/>
          <w:vertAlign w:val="subscript"/>
        </w:rPr>
        <w:t xml:space="preserve"> </w:t>
      </w:r>
      <w:r>
        <w:rPr>
          <w:rStyle w:val="style4099"/>
          <w:rFonts w:ascii="Times New Roman" w:cs="Times New Roman" w:eastAsia="Calibri" w:hAnsi="Times New Roman"/>
          <w:color w:val="auto"/>
          <w:sz w:val="24"/>
          <w:szCs w:val="24"/>
        </w:rPr>
        <w:t>acid solution (2:1 volume) on a hot digestion system,</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heated until the samples turn colorless solution.</w:t>
      </w:r>
      <w:r>
        <w:rPr>
          <w:rFonts w:ascii="Times New Roman" w:cs="Times New Roman" w:eastAsia="Calibri" w:hAnsi="Times New Roman"/>
          <w:sz w:val="24"/>
          <w:szCs w:val="24"/>
        </w:rPr>
        <w:t xml:space="preserve"> </w:t>
      </w:r>
    </w:p>
    <w:bookmarkStart w:id="37" w:name="_Toc182744755"/>
    <w:p>
      <w:pPr>
        <w:pStyle w:val="style1"/>
        <w:rPr>
          <w:rFonts w:cs="Times New Roman" w:eastAsia="Calibri"/>
          <w:szCs w:val="24"/>
        </w:rPr>
      </w:pPr>
      <w:r>
        <w:rPr>
          <w:rFonts w:cs="Times New Roman" w:eastAsia="Calibri"/>
          <w:szCs w:val="24"/>
        </w:rPr>
        <w:t xml:space="preserve">3.2.2 </w:t>
      </w:r>
      <w:r>
        <w:rPr>
          <w:rFonts w:cs="Times New Roman" w:eastAsia="Calibri"/>
          <w:szCs w:val="24"/>
        </w:rPr>
        <w:t xml:space="preserve">Heavy metals </w:t>
      </w:r>
      <w:r>
        <w:rPr>
          <w:rFonts w:cs="Times New Roman" w:eastAsia="Calibri"/>
          <w:szCs w:val="24"/>
        </w:rPr>
        <w:t>Analysis</w:t>
      </w:r>
      <w:bookmarkEnd w:id="37"/>
    </w:p>
    <w:p>
      <w:pPr>
        <w:pStyle w:val="style0"/>
        <w:spacing w:after="0" w:lineRule="auto" w:line="480"/>
        <w:jc w:val="both"/>
        <w:rPr>
          <w:rFonts w:ascii="Times New Roman" w:cs="Times New Roman" w:eastAsia="Calibri" w:hAnsi="Times New Roman"/>
          <w:sz w:val="24"/>
          <w:szCs w:val="24"/>
        </w:rPr>
      </w:pPr>
      <w:r>
        <w:rPr>
          <w:rStyle w:val="style4099"/>
          <w:rFonts w:ascii="Times New Roman" w:cs="Times New Roman" w:eastAsia="Calibri" w:hAnsi="Times New Roman"/>
          <w:color w:val="auto"/>
          <w:sz w:val="24"/>
          <w:szCs w:val="24"/>
        </w:rPr>
        <w:t>After digestion was complete, the solution of each</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sample was transferred into a 100 ml calibrated sample</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bottle and the solution was diluted to the mark with</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distilled water.</w:t>
      </w:r>
      <w:r>
        <w:rPr>
          <w:rFonts w:ascii="Times New Roman" w:cs="Times New Roman" w:eastAsia="Calibri" w:hAnsi="Times New Roman"/>
          <w:sz w:val="24"/>
          <w:szCs w:val="24"/>
        </w:rPr>
        <w:t xml:space="preserve">  Minerals</w:t>
      </w:r>
      <w:r>
        <w:rPr>
          <w:rStyle w:val="style4099"/>
          <w:rFonts w:ascii="Times New Roman" w:cs="Times New Roman" w:eastAsia="Calibri" w:hAnsi="Times New Roman"/>
          <w:color w:val="auto"/>
          <w:sz w:val="24"/>
          <w:szCs w:val="24"/>
        </w:rPr>
        <w:t xml:space="preserve"> in the samples were</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determined by flame Atomic Absorption</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Spectrophotometer (VARIAN model AA240FS,</w:t>
      </w:r>
      <w:r>
        <w:rPr>
          <w:rFonts w:ascii="Times New Roman" w:cs="Times New Roman" w:eastAsia="Calibri" w:hAnsi="Times New Roman"/>
          <w:sz w:val="24"/>
          <w:szCs w:val="24"/>
        </w:rPr>
        <w:t xml:space="preserve"> </w:t>
      </w:r>
      <w:r>
        <w:rPr>
          <w:rStyle w:val="style4099"/>
          <w:rFonts w:ascii="Times New Roman" w:cs="Times New Roman" w:eastAsia="Calibri" w:hAnsi="Times New Roman"/>
          <w:color w:val="auto"/>
          <w:sz w:val="24"/>
          <w:szCs w:val="24"/>
        </w:rPr>
        <w:t xml:space="preserve">United State). </w:t>
      </w: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bookmarkStart w:id="38" w:name="_Toc182744756"/>
    <w:p>
      <w:pPr>
        <w:pStyle w:val="style2"/>
        <w:rPr>
          <w:rFonts w:cs="Times New Roman"/>
          <w:szCs w:val="24"/>
        </w:rPr>
      </w:pPr>
      <w:r>
        <w:rPr>
          <w:rFonts w:cs="Times New Roman"/>
          <w:szCs w:val="24"/>
        </w:rPr>
        <w:t>CHAPTER FOUR</w:t>
      </w:r>
      <w:bookmarkEnd w:id="38"/>
    </w:p>
    <w:bookmarkStart w:id="39" w:name="_Toc182744757"/>
    <w:p>
      <w:pPr>
        <w:pStyle w:val="style1"/>
        <w:rPr>
          <w:rFonts w:cs="Times New Roman"/>
          <w:szCs w:val="24"/>
        </w:rPr>
      </w:pPr>
      <w:r>
        <w:rPr>
          <w:rFonts w:cs="Times New Roman"/>
          <w:szCs w:val="24"/>
        </w:rPr>
        <w:t xml:space="preserve">4.0 </w:t>
      </w:r>
      <w:r>
        <w:rPr>
          <w:rFonts w:cs="Times New Roman"/>
          <w:szCs w:val="24"/>
        </w:rPr>
        <w:t>RESULT</w:t>
      </w:r>
      <w:bookmarkEnd w:id="39"/>
    </w:p>
    <w:bookmarkStart w:id="40" w:name="_Toc182744758"/>
    <w:p>
      <w:pPr>
        <w:pStyle w:val="style1"/>
        <w:rPr>
          <w:rFonts w:cs="Times New Roman"/>
          <w:szCs w:val="24"/>
        </w:rPr>
      </w:pPr>
      <w:r>
        <w:rPr>
          <w:rFonts w:cs="Times New Roman"/>
          <w:szCs w:val="24"/>
        </w:rPr>
        <w:t xml:space="preserve">4.1 </w:t>
      </w:r>
      <w:r>
        <w:rPr>
          <w:rFonts w:cs="Times New Roman"/>
          <w:szCs w:val="24"/>
        </w:rPr>
        <w:t>heavy metal</w:t>
      </w:r>
      <w:r>
        <w:rPr>
          <w:rFonts w:cs="Times New Roman"/>
          <w:szCs w:val="24"/>
        </w:rPr>
        <w:t xml:space="preserve"> analysis</w:t>
      </w:r>
      <w:bookmarkEnd w:id="4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concentrations</w:t>
      </w:r>
      <w:r>
        <w:rPr>
          <w:rFonts w:ascii="Times New Roman" w:cs="Times New Roman" w:hAnsi="Times New Roman"/>
          <w:sz w:val="24"/>
          <w:szCs w:val="24"/>
        </w:rPr>
        <w:t xml:space="preserve"> of </w:t>
      </w:r>
      <w:r>
        <w:rPr>
          <w:rFonts w:ascii="Times New Roman" w:cs="Times New Roman" w:hAnsi="Times New Roman"/>
          <w:sz w:val="24"/>
          <w:szCs w:val="24"/>
        </w:rPr>
        <w:t xml:space="preserve">lead </w:t>
      </w:r>
      <w:r>
        <w:rPr>
          <w:rFonts w:ascii="Times New Roman" w:cs="Times New Roman" w:hAnsi="Times New Roman"/>
          <w:sz w:val="24"/>
          <w:szCs w:val="24"/>
        </w:rPr>
        <w:t xml:space="preserve">and cadmium are presented in Table 1. The level of lead in the samples used </w:t>
      </w:r>
      <w:r>
        <w:rPr>
          <w:rFonts w:ascii="Times New Roman" w:cs="Times New Roman" w:hAnsi="Times New Roman"/>
          <w:sz w:val="24"/>
          <w:szCs w:val="24"/>
        </w:rPr>
        <w:t>ranged</w:t>
      </w:r>
      <w:r>
        <w:rPr>
          <w:rFonts w:ascii="Times New Roman" w:cs="Times New Roman" w:hAnsi="Times New Roman"/>
          <w:sz w:val="24"/>
          <w:szCs w:val="24"/>
        </w:rPr>
        <w:t xml:space="preserve"> from 0.001</w:t>
      </w:r>
      <w:r>
        <w:rPr>
          <w:rFonts w:ascii="Times New Roman" w:cs="Times New Roman" w:eastAsia="Times New Roman" w:hAnsi="Times New Roman"/>
          <w:sz w:val="24"/>
          <w:szCs w:val="24"/>
        </w:rPr>
        <w:t>±0.00</w:t>
      </w:r>
      <w:r>
        <w:rPr>
          <w:rFonts w:ascii="Times New Roman" w:cs="Times New Roman" w:hAnsi="Times New Roman"/>
          <w:sz w:val="24"/>
          <w:szCs w:val="24"/>
        </w:rPr>
        <w:t xml:space="preserve"> to 0.0827</w:t>
      </w:r>
      <w:r>
        <w:rPr>
          <w:rFonts w:ascii="Times New Roman" w:cs="Times New Roman" w:eastAsia="Times New Roman" w:hAnsi="Times New Roman"/>
          <w:sz w:val="24"/>
          <w:szCs w:val="24"/>
        </w:rPr>
        <w:t xml:space="preserve">±0.00. The lowest value of lead was obtained in sample A while the highest value was obtained in </w:t>
      </w:r>
      <w:r>
        <w:rPr>
          <w:rFonts w:ascii="Times New Roman" w:cs="Times New Roman" w:eastAsia="Times New Roman" w:hAnsi="Times New Roman"/>
          <w:sz w:val="24"/>
          <w:szCs w:val="24"/>
        </w:rPr>
        <w:t>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p>
    <w:p>
      <w:pPr>
        <w:pStyle w:val="style0"/>
        <w:rPr>
          <w:rFonts w:ascii="Times New Roman" w:cs="Times New Roman" w:eastAsia="Times New Roman" w:hAnsi="Times New Roman"/>
          <w:b/>
          <w:sz w:val="24"/>
          <w:szCs w:val="24"/>
        </w:rPr>
      </w:pPr>
      <w:r>
        <w:rPr>
          <w:rFonts w:ascii="Times New Roman" w:cs="Times New Roman" w:hAnsi="Times New Roman"/>
          <w:b/>
          <w:sz w:val="24"/>
          <w:szCs w:val="24"/>
        </w:rPr>
        <w:t xml:space="preserve">Table 1 </w:t>
      </w:r>
      <w:r>
        <w:rPr>
          <w:rFonts w:ascii="Times New Roman" w:cs="Times New Roman" w:eastAsia="Times New Roman" w:hAnsi="Times New Roman"/>
          <w:b/>
          <w:sz w:val="24"/>
          <w:szCs w:val="24"/>
        </w:rPr>
        <w:t>Concentration (</w:t>
      </w:r>
      <w:r>
        <w:rPr>
          <w:rFonts w:ascii="Times New Roman" w:cs="Times New Roman" w:eastAsia="Times New Roman" w:hAnsi="Times New Roman"/>
          <w:b/>
          <w:sz w:val="24"/>
          <w:szCs w:val="24"/>
        </w:rPr>
        <w:t>mg</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kg) of lead and cadmium</w:t>
      </w:r>
      <w:r>
        <w:rPr>
          <w:rFonts w:ascii="Times New Roman" w:cs="Times New Roman" w:eastAsia="Times New Roman" w:hAnsi="Times New Roman"/>
          <w:b/>
          <w:sz w:val="24"/>
          <w:szCs w:val="24"/>
        </w:rPr>
        <w:t xml:space="preserve"> in beauty cream samples</w:t>
      </w:r>
    </w:p>
    <w:tbl>
      <w:tblPr>
        <w:tblStyle w:val="style4103"/>
        <w:tblW w:w="8016" w:type="dxa"/>
        <w:tblLook w:val="04A0" w:firstRow="1" w:lastRow="0" w:firstColumn="1" w:lastColumn="0" w:noHBand="0" w:noVBand="1"/>
      </w:tblPr>
      <w:tblGrid>
        <w:gridCol w:w="2672"/>
        <w:gridCol w:w="2672"/>
        <w:gridCol w:w="2672"/>
      </w:tblGrid>
      <w:tr>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hAnsi="Times New Roman"/>
                <w:b w:val="false"/>
                <w:color w:val="auto"/>
                <w:sz w:val="24"/>
                <w:szCs w:val="24"/>
              </w:rPr>
              <w:t>Sample</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Pb (mg/kg)</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Cd (mg/kg)</w:t>
            </w:r>
          </w:p>
        </w:tc>
      </w:tr>
      <w:tr>
        <w:tblPrEx/>
        <w:trPr>
          <w:trHeight w:val="607" w:hRule="atLeast"/>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A</w:t>
            </w:r>
          </w:p>
        </w:tc>
        <w:tc>
          <w:tcPr>
            <w:tcW w:w="2672" w:type="dxa"/>
            <w:tcBorders/>
            <w:shd w:val="clear" w:color="auto" w:fill="auto"/>
          </w:tcPr>
          <w:p>
            <w:pPr>
              <w:pStyle w:val="style0"/>
              <w:rPr>
                <w:rFonts w:ascii="Times New Roman" w:cs="Times New Roman" w:hAnsi="Times New Roman"/>
                <w:b/>
                <w:color w:val="auto"/>
                <w:sz w:val="24"/>
                <w:szCs w:val="24"/>
              </w:rPr>
            </w:pPr>
            <w:r>
              <w:rPr>
                <w:rFonts w:ascii="Times New Roman" w:cs="Times New Roman" w:eastAsia="Times New Roman" w:hAnsi="Times New Roman"/>
                <w:color w:val="auto"/>
                <w:sz w:val="24"/>
                <w:szCs w:val="24"/>
              </w:rPr>
              <w:t>0.001±0.00</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BDL</w:t>
            </w:r>
          </w:p>
        </w:tc>
      </w:tr>
      <w:tr>
        <w:tblPrEx/>
        <w:trPr>
          <w:trHeight w:val="485" w:hRule="atLeast"/>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B</w:t>
            </w:r>
          </w:p>
        </w:tc>
        <w:tc>
          <w:tcPr>
            <w:tcW w:w="2672" w:type="dxa"/>
            <w:tcBorders/>
            <w:shd w:val="clear" w:color="auto" w:fill="auto"/>
          </w:tcPr>
          <w:p>
            <w:pPr>
              <w:pStyle w:val="style0"/>
              <w:rPr>
                <w:rFonts w:ascii="Times New Roman" w:cs="Times New Roman" w:hAnsi="Times New Roman"/>
                <w:b/>
                <w:color w:val="auto"/>
                <w:sz w:val="24"/>
                <w:szCs w:val="24"/>
              </w:rPr>
            </w:pPr>
            <w:r>
              <w:rPr>
                <w:rFonts w:ascii="Times New Roman" w:cs="Times New Roman" w:eastAsia="Times New Roman" w:hAnsi="Times New Roman"/>
                <w:color w:val="auto"/>
                <w:sz w:val="24"/>
                <w:szCs w:val="24"/>
              </w:rPr>
              <w:t>0.0117± 0.00</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BDL</w:t>
            </w:r>
          </w:p>
        </w:tc>
      </w:tr>
      <w:tr>
        <w:tblPrEx/>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C</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0.0827±0.00</w:t>
            </w:r>
          </w:p>
          <w:p>
            <w:pPr>
              <w:pStyle w:val="style0"/>
              <w:rPr>
                <w:rFonts w:ascii="Times New Roman" w:cs="Times New Roman" w:hAnsi="Times New Roman"/>
                <w:b/>
                <w:color w:val="auto"/>
                <w:sz w:val="24"/>
                <w:szCs w:val="24"/>
              </w:rPr>
            </w:pP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0.0017 ±  0.00</w:t>
            </w:r>
          </w:p>
        </w:tc>
      </w:tr>
      <w:tr>
        <w:tblPrEx/>
        <w:trPr/>
        <w:tc>
          <w:tcPr>
            <w:tcW w:w="2672" w:type="dxa"/>
            <w:tcBorders/>
            <w:shd w:val="clear" w:color="auto" w:fill="auto"/>
          </w:tcPr>
          <w:p>
            <w:pPr>
              <w:pStyle w:val="style0"/>
              <w:rPr>
                <w:rFonts w:ascii="Times New Roman" w:cs="Times New Roman" w:hAnsi="Times New Roman"/>
                <w:b w:val="false"/>
                <w:color w:val="auto"/>
                <w:sz w:val="24"/>
                <w:szCs w:val="24"/>
              </w:rPr>
            </w:pPr>
            <w:r>
              <w:rPr>
                <w:rFonts w:ascii="Times New Roman" w:cs="Times New Roman" w:eastAsia="Times New Roman" w:hAnsi="Times New Roman"/>
                <w:color w:val="auto"/>
                <w:sz w:val="24"/>
                <w:szCs w:val="24"/>
              </w:rPr>
              <w:t>Sample D</w:t>
            </w: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0.0022±0.00</w:t>
            </w:r>
          </w:p>
          <w:p>
            <w:pPr>
              <w:pStyle w:val="style0"/>
              <w:rPr>
                <w:rFonts w:ascii="Times New Roman" w:cs="Times New Roman" w:hAnsi="Times New Roman"/>
                <w:b/>
                <w:color w:val="auto"/>
                <w:sz w:val="24"/>
                <w:szCs w:val="24"/>
              </w:rPr>
            </w:pPr>
          </w:p>
        </w:tc>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0.0133 ± 0.00</w:t>
            </w:r>
          </w:p>
        </w:tc>
      </w:tr>
      <w:tr>
        <w:tblPrEx/>
        <w:trPr>
          <w:trHeight w:val="492"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E</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0.0032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0.0026 </w:t>
            </w:r>
            <w:r>
              <w:rPr>
                <w:rFonts w:ascii="Times New Roman" w:cs="Times New Roman" w:eastAsia="Times New Roman" w:hAnsi="Times New Roman"/>
                <w:color w:val="auto"/>
                <w:sz w:val="24"/>
                <w:szCs w:val="24"/>
              </w:rPr>
              <w:t>± 0.00</w:t>
            </w:r>
          </w:p>
        </w:tc>
      </w:tr>
      <w:tr>
        <w:tblPrEx/>
        <w:trPr>
          <w:trHeight w:val="570"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F</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0.0062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0.0347 </w:t>
            </w:r>
            <w:r>
              <w:rPr>
                <w:rFonts w:ascii="Times New Roman" w:cs="Times New Roman" w:eastAsia="Times New Roman" w:hAnsi="Times New Roman"/>
                <w:color w:val="auto"/>
                <w:sz w:val="24"/>
                <w:szCs w:val="24"/>
              </w:rPr>
              <w:t>± 0.00</w:t>
            </w:r>
          </w:p>
        </w:tc>
      </w:tr>
      <w:tr>
        <w:tblPrEx/>
        <w:trPr>
          <w:trHeight w:val="578" w:hRule="atLeast"/>
        </w:trPr>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eastAsia="Times New Roman" w:hAnsi="Times New Roman"/>
                <w:color w:val="auto"/>
                <w:sz w:val="24"/>
                <w:szCs w:val="24"/>
              </w:rPr>
              <w:t>Sample G</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0.0671 </w:t>
            </w:r>
            <w:r>
              <w:rPr>
                <w:rFonts w:ascii="Times New Roman" w:cs="Times New Roman" w:eastAsia="Times New Roman" w:hAnsi="Times New Roman"/>
                <w:color w:val="auto"/>
                <w:sz w:val="24"/>
                <w:szCs w:val="24"/>
              </w:rPr>
              <w:t>± 0.00</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0.0084 </w:t>
            </w:r>
            <w:r>
              <w:rPr>
                <w:rFonts w:ascii="Times New Roman" w:cs="Times New Roman" w:eastAsia="Times New Roman" w:hAnsi="Times New Roman"/>
                <w:color w:val="auto"/>
                <w:sz w:val="24"/>
                <w:szCs w:val="24"/>
              </w:rPr>
              <w:t>± 0.00</w:t>
            </w:r>
          </w:p>
        </w:tc>
      </w:tr>
      <w:tr>
        <w:tblPrEx/>
        <w:trPr/>
        <w:tc>
          <w:tcPr>
            <w:tcW w:w="2672" w:type="dxa"/>
            <w:tcBorders/>
            <w:shd w:val="clear" w:color="auto" w:fill="auto"/>
          </w:tcPr>
          <w:p>
            <w:pPr>
              <w:pStyle w:val="style0"/>
              <w:rPr>
                <w:rFonts w:ascii="Times New Roman" w:cs="Times New Roman" w:eastAsia="Times New Roman" w:hAnsi="Times New Roman"/>
                <w:color w:val="auto"/>
                <w:sz w:val="24"/>
                <w:szCs w:val="24"/>
              </w:rPr>
            </w:pPr>
            <w:r>
              <w:rPr>
                <w:rFonts w:ascii="Times New Roman" w:cs="Times New Roman" w:eastAsia="Times New Roman" w:hAnsi="Times New Roman"/>
                <w:color w:val="auto"/>
                <w:sz w:val="24"/>
                <w:szCs w:val="24"/>
              </w:rPr>
              <w:t>WHO</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 xml:space="preserve">10 </w:t>
            </w:r>
          </w:p>
        </w:tc>
        <w:tc>
          <w:tcPr>
            <w:tcW w:w="2672" w:type="dxa"/>
            <w:tcBorders/>
            <w:shd w:val="clear" w:color="auto" w:fill="auto"/>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0.3</w:t>
            </w: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BDL= </w:t>
      </w:r>
      <w:r>
        <w:rPr>
          <w:rFonts w:ascii="Times New Roman" w:cs="Times New Roman" w:hAnsi="Times New Roman"/>
          <w:sz w:val="24"/>
          <w:szCs w:val="24"/>
        </w:rPr>
        <w:t>Below</w:t>
      </w:r>
      <w:r>
        <w:rPr>
          <w:rFonts w:ascii="Times New Roman" w:cs="Times New Roman" w:hAnsi="Times New Roman"/>
          <w:sz w:val="24"/>
          <w:szCs w:val="24"/>
        </w:rPr>
        <w:t xml:space="preserve"> detection level</w:t>
      </w: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p>
      <w:pPr>
        <w:pStyle w:val="style0"/>
        <w:spacing w:after="0" w:lineRule="auto" w:line="480"/>
        <w:jc w:val="both"/>
        <w:rPr>
          <w:rFonts w:ascii="Times New Roman" w:cs="Times New Roman" w:eastAsia="Calibri" w:hAnsi="Times New Roman"/>
          <w:sz w:val="24"/>
          <w:szCs w:val="24"/>
        </w:rPr>
      </w:pPr>
    </w:p>
    <w:bookmarkStart w:id="41" w:name="_Toc182744759"/>
    <w:p>
      <w:pPr>
        <w:pStyle w:val="style2"/>
        <w:rPr>
          <w:rFonts w:cs="Times New Roman" w:eastAsia="Calibri"/>
          <w:szCs w:val="24"/>
        </w:rPr>
      </w:pPr>
      <w:r>
        <w:rPr>
          <w:rFonts w:cs="Times New Roman" w:eastAsia="Calibri"/>
          <w:szCs w:val="24"/>
        </w:rPr>
        <w:t>CHAPTER FIVE</w:t>
      </w:r>
      <w:bookmarkEnd w:id="41"/>
    </w:p>
    <w:bookmarkStart w:id="42" w:name="_Toc182744760"/>
    <w:p>
      <w:pPr>
        <w:pStyle w:val="style1"/>
        <w:rPr>
          <w:rFonts w:cs="Times New Roman" w:eastAsia="Calibri"/>
          <w:szCs w:val="24"/>
        </w:rPr>
      </w:pPr>
      <w:r>
        <w:rPr>
          <w:rFonts w:cs="Times New Roman" w:eastAsia="Calibri"/>
          <w:szCs w:val="24"/>
        </w:rPr>
        <w:t xml:space="preserve">5.1 </w:t>
      </w:r>
      <w:r>
        <w:rPr>
          <w:rFonts w:cs="Times New Roman" w:eastAsia="Calibri"/>
          <w:szCs w:val="24"/>
        </w:rPr>
        <w:t>Discussion</w:t>
      </w:r>
      <w:bookmarkEnd w:id="42"/>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Heavy metals have been implicated in cosmetics that are commonly used by women (Popoola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2013</w:t>
      </w:r>
      <w:r>
        <w:rPr>
          <w:rFonts w:ascii="Times New Roman" w:cs="Times New Roman" w:eastAsia="Times New Roman" w:hAnsi="Times New Roman"/>
          <w:sz w:val="24"/>
          <w:szCs w:val="24"/>
        </w:rPr>
        <w:t>; Rama</w:t>
      </w:r>
      <w:r>
        <w:rPr>
          <w:rFonts w:ascii="Times New Roman" w:cs="Times New Roman" w:eastAsia="Times New Roman" w:hAnsi="Times New Roman"/>
          <w:sz w:val="24"/>
          <w:szCs w:val="24"/>
        </w:rPr>
        <w:t xml:space="preserve">kant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2014). Heavy metals which can be absorbed in the body through dermal absorption for a long time may cause various health pro</w:t>
      </w:r>
      <w:r>
        <w:rPr>
          <w:rFonts w:ascii="Times New Roman" w:cs="Times New Roman" w:eastAsia="Times New Roman" w:hAnsi="Times New Roman"/>
          <w:sz w:val="24"/>
          <w:szCs w:val="24"/>
        </w:rPr>
        <w:t>blems. The contents of toxic el</w:t>
      </w:r>
      <w:r>
        <w:rPr>
          <w:rFonts w:ascii="Times New Roman" w:cs="Times New Roman" w:eastAsia="Times New Roman" w:hAnsi="Times New Roman"/>
          <w:sz w:val="24"/>
          <w:szCs w:val="24"/>
        </w:rPr>
        <w:t xml:space="preserve">ements in the fairness </w:t>
      </w:r>
      <w:r>
        <w:rPr>
          <w:rFonts w:ascii="Times New Roman" w:cs="Times New Roman" w:eastAsia="Times New Roman" w:hAnsi="Times New Roman"/>
          <w:sz w:val="24"/>
          <w:szCs w:val="24"/>
        </w:rPr>
        <w:t>cream as means of triplicate de</w:t>
      </w:r>
      <w:r>
        <w:rPr>
          <w:rFonts w:ascii="Times New Roman" w:cs="Times New Roman" w:eastAsia="Times New Roman" w:hAnsi="Times New Roman"/>
          <w:sz w:val="24"/>
          <w:szCs w:val="24"/>
        </w:rPr>
        <w:t xml:space="preserve">termination are summarized in Table </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 From the results, it can be seen that the lead content was found to </w:t>
      </w:r>
      <w:r>
        <w:rPr>
          <w:rFonts w:ascii="Times New Roman" w:cs="Times New Roman" w:eastAsia="Times New Roman" w:hAnsi="Times New Roman"/>
          <w:sz w:val="24"/>
          <w:szCs w:val="24"/>
        </w:rPr>
        <w:t>be in the range of 0.001 to 0.0827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mg/kg, whereas the low</w:t>
      </w:r>
      <w:r>
        <w:rPr>
          <w:rFonts w:ascii="Times New Roman" w:cs="Times New Roman" w:eastAsia="Times New Roman" w:hAnsi="Times New Roman"/>
          <w:sz w:val="24"/>
          <w:szCs w:val="24"/>
        </w:rPr>
        <w:t>est amount was found</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 xml:space="preserve"> coded sample and the high</w:t>
      </w:r>
      <w:r>
        <w:rPr>
          <w:rFonts w:ascii="Times New Roman" w:cs="Times New Roman" w:eastAsia="Times New Roman" w:hAnsi="Times New Roman"/>
          <w:sz w:val="24"/>
          <w:szCs w:val="24"/>
        </w:rPr>
        <w:t>est co</w:t>
      </w:r>
      <w:r>
        <w:rPr>
          <w:rFonts w:ascii="Times New Roman" w:cs="Times New Roman" w:eastAsia="Times New Roman" w:hAnsi="Times New Roman"/>
          <w:sz w:val="24"/>
          <w:szCs w:val="24"/>
        </w:rPr>
        <w:t>ncentration was found in coded C</w:t>
      </w:r>
      <w:r>
        <w:rPr>
          <w:rFonts w:ascii="Times New Roman" w:cs="Times New Roman" w:eastAsia="Times New Roman" w:hAnsi="Times New Roman"/>
          <w:sz w:val="24"/>
          <w:szCs w:val="24"/>
        </w:rPr>
        <w:t xml:space="preserve"> sample. According to the WHO, the permissible limit for lead is 10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g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 and it is observed that all the samples con</w:t>
      </w:r>
      <w:r>
        <w:rPr>
          <w:rFonts w:ascii="Times New Roman" w:cs="Times New Roman" w:eastAsia="Times New Roman" w:hAnsi="Times New Roman"/>
          <w:sz w:val="24"/>
          <w:szCs w:val="24"/>
        </w:rPr>
        <w:t>tain lead content below</w:t>
      </w:r>
      <w:r>
        <w:rPr>
          <w:rFonts w:ascii="Times New Roman" w:cs="Times New Roman" w:eastAsia="Times New Roman" w:hAnsi="Times New Roman"/>
          <w:sz w:val="24"/>
          <w:szCs w:val="24"/>
        </w:rPr>
        <w:t xml:space="preserve"> the permissible limit. The concentration of cadmium was found in all the samples</w:t>
      </w:r>
      <w:r>
        <w:rPr>
          <w:rFonts w:ascii="Times New Roman" w:cs="Times New Roman" w:eastAsia="Times New Roman" w:hAnsi="Times New Roman"/>
          <w:sz w:val="24"/>
          <w:szCs w:val="24"/>
        </w:rPr>
        <w:t xml:space="preserve"> except A and B, and varied from </w:t>
      </w:r>
      <w:r>
        <w:rPr>
          <w:rFonts w:ascii="Times New Roman" w:cs="Times New Roman" w:eastAsia="Times New Roman" w:hAnsi="Times New Roman"/>
          <w:sz w:val="24"/>
          <w:szCs w:val="24"/>
        </w:rPr>
        <w:t>0.0017 to 0</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034</w:t>
      </w:r>
      <w:r>
        <w:rPr>
          <w:rFonts w:ascii="Times New Roman" w:cs="Times New Roman" w:eastAsia="Times New Roman" w:hAnsi="Times New Roman"/>
          <w:sz w:val="24"/>
          <w:szCs w:val="24"/>
        </w:rPr>
        <w:t xml:space="preserve">7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 xml:space="preserve">g. Sample C contains the lowest cadmium concentration and sample </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contains the highest</w:t>
      </w:r>
      <w:r>
        <w:rPr>
          <w:rFonts w:ascii="Times New Roman" w:cs="Times New Roman" w:eastAsia="Times New Roman" w:hAnsi="Times New Roman"/>
          <w:sz w:val="24"/>
          <w:szCs w:val="24"/>
        </w:rPr>
        <w:t>. According to the WHO, the per</w:t>
      </w:r>
      <w:r>
        <w:rPr>
          <w:rFonts w:ascii="Times New Roman" w:cs="Times New Roman" w:eastAsia="Times New Roman" w:hAnsi="Times New Roman"/>
          <w:sz w:val="24"/>
          <w:szCs w:val="24"/>
        </w:rPr>
        <w:t xml:space="preserve">missible limit for cadmium is 0.3 </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g/</w:t>
      </w:r>
      <w:r>
        <w:rPr>
          <w:rFonts w:ascii="Times New Roman" w:cs="Times New Roman" w:eastAsia="Times New Roman" w:hAnsi="Times New Roman"/>
          <w:sz w:val="24"/>
          <w:szCs w:val="24"/>
        </w:rPr>
        <w:t>k</w:t>
      </w:r>
      <w:r>
        <w:rPr>
          <w:rFonts w:ascii="Times New Roman" w:cs="Times New Roman" w:eastAsia="Times New Roman" w:hAnsi="Times New Roman"/>
          <w:sz w:val="24"/>
          <w:szCs w:val="24"/>
        </w:rPr>
        <w:t>g, an</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all the cosmetic products were found to contain cadmium conce</w:t>
      </w:r>
      <w:r>
        <w:rPr>
          <w:rFonts w:ascii="Times New Roman" w:cs="Times New Roman" w:eastAsia="Times New Roman" w:hAnsi="Times New Roman"/>
          <w:sz w:val="24"/>
          <w:szCs w:val="24"/>
        </w:rPr>
        <w:t>ntration lower</w:t>
      </w:r>
      <w:r>
        <w:rPr>
          <w:rFonts w:ascii="Times New Roman" w:cs="Times New Roman" w:eastAsia="Times New Roman" w:hAnsi="Times New Roman"/>
          <w:sz w:val="24"/>
          <w:szCs w:val="24"/>
        </w:rPr>
        <w:t xml:space="preserve"> than the permissible limit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2012).</w:t>
      </w:r>
    </w:p>
    <w:bookmarkStart w:id="43" w:name="_Toc182744761"/>
    <w:p>
      <w:pPr>
        <w:pStyle w:val="style1"/>
        <w:spacing w:lineRule="auto" w:line="480"/>
        <w:rPr>
          <w:rFonts w:cs="Times New Roman" w:eastAsia="Calibri"/>
          <w:szCs w:val="24"/>
        </w:rPr>
      </w:pPr>
      <w:r>
        <w:rPr>
          <w:rFonts w:cs="Times New Roman" w:eastAsia="Calibri"/>
          <w:szCs w:val="24"/>
        </w:rPr>
        <w:t xml:space="preserve">5.2 </w:t>
      </w:r>
      <w:r>
        <w:rPr>
          <w:rFonts w:cs="Times New Roman" w:eastAsia="Calibri"/>
          <w:szCs w:val="24"/>
        </w:rPr>
        <w:t>Conclusion</w:t>
      </w:r>
      <w:bookmarkEnd w:id="43"/>
      <w:r>
        <w:rPr>
          <w:rFonts w:cs="Times New Roman" w:eastAsia="Calibri"/>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investigated fairness creams were varied in their metal concentrations, and the estimated amounts of lead and cadmium were found to be lower than the respective maximum allowable concentration (MAC), according to the WHO/EU standard. 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 for human.</w:t>
      </w:r>
    </w:p>
    <w:p>
      <w:pPr>
        <w:pStyle w:val="style0"/>
        <w:spacing w:after="0" w:lineRule="auto" w:line="480"/>
        <w:jc w:val="both"/>
        <w:rPr>
          <w:rFonts w:ascii="Times New Roman" w:cs="Times New Roman" w:hAnsi="Times New Roman"/>
          <w:b/>
          <w:sz w:val="24"/>
          <w:szCs w:val="24"/>
        </w:rPr>
      </w:pPr>
    </w:p>
    <w:bookmarkStart w:id="44" w:name="_Toc182744762"/>
    <w:p>
      <w:pPr>
        <w:pStyle w:val="style1"/>
        <w:rPr>
          <w:rFonts w:cs="Times New Roman" w:eastAsia="Calibri"/>
          <w:szCs w:val="24"/>
        </w:rPr>
      </w:pPr>
      <w:r>
        <w:rPr>
          <w:rFonts w:cs="Times New Roman"/>
          <w:szCs w:val="24"/>
        </w:rPr>
        <w:t>Reference</w:t>
      </w:r>
      <w:bookmarkEnd w:id="44"/>
    </w:p>
    <w:p>
      <w:pPr>
        <w:pStyle w:val="style0"/>
        <w:spacing w:after="0" w:lineRule="auto" w:line="240"/>
        <w:rPr>
          <w:rFonts w:ascii="Times New Roman" w:cs="Times New Roman" w:eastAsia="Times New Roman" w:hAnsi="Times New Roman"/>
          <w:sz w:val="24"/>
          <w:szCs w:val="24"/>
        </w:rPr>
      </w:pP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Abalaka</w:t>
      </w:r>
      <w:r>
        <w:rPr>
          <w:rFonts w:ascii="Times New Roman" w:cs="Times New Roman" w:eastAsia="Times New Roman" w:hAnsi="Times New Roman"/>
          <w:sz w:val="24"/>
          <w:szCs w:val="24"/>
        </w:rPr>
        <w:t xml:space="preserve"> SE, </w:t>
      </w:r>
      <w:r>
        <w:rPr>
          <w:rFonts w:ascii="Times New Roman" w:cs="Times New Roman" w:eastAsia="Times New Roman" w:hAnsi="Times New Roman"/>
          <w:sz w:val="24"/>
          <w:szCs w:val="24"/>
        </w:rPr>
        <w:t>Enem</w:t>
      </w:r>
      <w:r>
        <w:rPr>
          <w:rFonts w:ascii="Times New Roman" w:cs="Times New Roman" w:eastAsia="Times New Roman" w:hAnsi="Times New Roman"/>
          <w:sz w:val="24"/>
          <w:szCs w:val="24"/>
        </w:rPr>
        <w:t xml:space="preserve"> SI, </w:t>
      </w:r>
      <w:r>
        <w:rPr>
          <w:rFonts w:ascii="Times New Roman" w:cs="Times New Roman" w:eastAsia="Times New Roman" w:hAnsi="Times New Roman"/>
          <w:sz w:val="24"/>
          <w:szCs w:val="24"/>
        </w:rPr>
        <w:t>Idoko</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Sani</w:t>
      </w:r>
      <w:r>
        <w:rPr>
          <w:rFonts w:ascii="Times New Roman" w:cs="Times New Roman" w:eastAsia="Times New Roman" w:hAnsi="Times New Roman"/>
          <w:sz w:val="24"/>
          <w:szCs w:val="24"/>
        </w:rPr>
        <w:t xml:space="preserve"> NA, </w:t>
      </w:r>
      <w:r>
        <w:rPr>
          <w:rFonts w:ascii="Times New Roman" w:cs="Times New Roman" w:eastAsia="Times New Roman" w:hAnsi="Times New Roman"/>
          <w:sz w:val="24"/>
          <w:szCs w:val="24"/>
        </w:rPr>
        <w:t>Tenuche</w:t>
      </w:r>
      <w:r>
        <w:rPr>
          <w:rFonts w:ascii="Times New Roman" w:cs="Times New Roman" w:eastAsia="Times New Roman" w:hAnsi="Times New Roman"/>
          <w:sz w:val="24"/>
          <w:szCs w:val="24"/>
        </w:rPr>
        <w:t xml:space="preserve"> OZ, </w:t>
      </w:r>
      <w:r>
        <w:rPr>
          <w:rFonts w:ascii="Times New Roman" w:cs="Times New Roman" w:eastAsia="Times New Roman" w:hAnsi="Times New Roman"/>
          <w:sz w:val="24"/>
          <w:szCs w:val="24"/>
        </w:rPr>
        <w:t>Ejeh</w:t>
      </w:r>
      <w:r>
        <w:rPr>
          <w:rFonts w:ascii="Times New Roman" w:cs="Times New Roman" w:eastAsia="Times New Roman" w:hAnsi="Times New Roman"/>
          <w:sz w:val="24"/>
          <w:szCs w:val="24"/>
        </w:rPr>
        <w:t xml:space="preserve"> SA, Sambo WK (2020) Heavy metals bioaccumulation and health risks with associated </w:t>
      </w:r>
      <w:r>
        <w:rPr>
          <w:rFonts w:ascii="Times New Roman" w:cs="Times New Roman" w:eastAsia="Times New Roman" w:hAnsi="Times New Roman"/>
          <w:sz w:val="24"/>
          <w:szCs w:val="24"/>
        </w:rPr>
        <w:t>histopathological</w:t>
      </w:r>
      <w:r>
        <w:rPr>
          <w:rFonts w:ascii="Times New Roman" w:cs="Times New Roman" w:eastAsia="Times New Roman" w:hAnsi="Times New Roman"/>
          <w:sz w:val="24"/>
          <w:szCs w:val="24"/>
        </w:rPr>
        <w:t xml:space="preserve"> changes in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from the </w:t>
      </w:r>
      <w:r>
        <w:rPr>
          <w:rFonts w:ascii="Times New Roman" w:cs="Times New Roman" w:eastAsia="Times New Roman" w:hAnsi="Times New Roman"/>
          <w:sz w:val="24"/>
          <w:szCs w:val="24"/>
        </w:rPr>
        <w:t>Kado</w:t>
      </w:r>
      <w:r>
        <w:rPr>
          <w:rFonts w:ascii="Times New Roman" w:cs="Times New Roman" w:eastAsia="Times New Roman" w:hAnsi="Times New Roman"/>
          <w:sz w:val="24"/>
          <w:szCs w:val="24"/>
        </w:rPr>
        <w:t xml:space="preserve">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market, Abuja, Nigeria. J Health Pollution 10(26):1–12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Abdu N, </w:t>
      </w:r>
      <w:r>
        <w:rPr>
          <w:rFonts w:ascii="Times New Roman" w:cs="Times New Roman" w:eastAsia="Times New Roman" w:hAnsi="Times New Roman"/>
          <w:sz w:val="24"/>
          <w:szCs w:val="24"/>
        </w:rPr>
        <w:t>Agbenin</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Buerkert</w:t>
      </w:r>
      <w:r>
        <w:rPr>
          <w:rFonts w:ascii="Times New Roman" w:cs="Times New Roman" w:eastAsia="Times New Roman" w:hAnsi="Times New Roman"/>
          <w:sz w:val="24"/>
          <w:szCs w:val="24"/>
        </w:rPr>
        <w:t xml:space="preserve"> A (2011). Geochemical assessment, distribution, and dynamics of trace elements in urban agricultural soils under long-term wastewater irrigation in Kano, northern Nigeria. J Plant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Soil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174(3):447–458. https://10.1002/jpln.201000333</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Achi</w:t>
      </w:r>
      <w:r>
        <w:rPr>
          <w:rFonts w:ascii="Times New Roman" w:cs="Times New Roman" w:eastAsia="Times New Roman" w:hAnsi="Times New Roman"/>
          <w:sz w:val="24"/>
          <w:szCs w:val="24"/>
        </w:rPr>
        <w:t xml:space="preserve"> CG, </w:t>
      </w:r>
      <w:r>
        <w:rPr>
          <w:rFonts w:ascii="Times New Roman" w:cs="Times New Roman" w:eastAsia="Times New Roman" w:hAnsi="Times New Roman"/>
          <w:sz w:val="24"/>
          <w:szCs w:val="24"/>
        </w:rPr>
        <w:t>Omoniyi</w:t>
      </w:r>
      <w:r>
        <w:rPr>
          <w:rFonts w:ascii="Times New Roman" w:cs="Times New Roman" w:eastAsia="Times New Roman" w:hAnsi="Times New Roman"/>
          <w:sz w:val="24"/>
          <w:szCs w:val="24"/>
        </w:rPr>
        <w:t xml:space="preserve"> AM, Coker AO (2021) Distribution of Selected Toxic Elements in Water Phases of River </w:t>
      </w:r>
      <w:r>
        <w:rPr>
          <w:rFonts w:ascii="Times New Roman" w:cs="Times New Roman" w:eastAsia="Times New Roman" w:hAnsi="Times New Roman"/>
          <w:sz w:val="24"/>
          <w:szCs w:val="24"/>
        </w:rPr>
        <w:t>Ogbere</w:t>
      </w:r>
      <w:r>
        <w:rPr>
          <w:rFonts w:ascii="Times New Roman" w:cs="Times New Roman" w:eastAsia="Times New Roman" w:hAnsi="Times New Roman"/>
          <w:sz w:val="24"/>
          <w:szCs w:val="24"/>
        </w:rPr>
        <w:t xml:space="preserve">, Ibadan,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12:429–437. https://doi.org/10.4236/jep.2021.127026 Qual Manage 65–87. https://10.1002/tqem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Adebiyi FM, Adebiyi AY (2015) Evaluation of trace metals and physical properties of Nigerian crude oil saturate fraction. Pet Sci Technol 33(12):1322–1330. https://10.1080/10916466.2015.1065277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Adebiyi FM, Ore OT (2020) EDXRF analysis and risks assessment of potentially toxic elements in sand fraction (tailing) of Nigerian oil sands. Energy </w:t>
      </w:r>
      <w:r>
        <w:rPr>
          <w:rFonts w:ascii="Times New Roman" w:cs="Times New Roman" w:eastAsia="Times New Roman" w:hAnsi="Times New Roman"/>
          <w:sz w:val="24"/>
          <w:szCs w:val="24"/>
        </w:rPr>
        <w:t>Ecol</w:t>
      </w:r>
      <w:r>
        <w:rPr>
          <w:rFonts w:ascii="Times New Roman" w:cs="Times New Roman" w:eastAsia="Times New Roman" w:hAnsi="Times New Roman"/>
          <w:sz w:val="24"/>
          <w:szCs w:val="24"/>
        </w:rPr>
        <w:t xml:space="preserve"> Environ 1–13. https://doi.org/10.1007/s40974-020-00175-1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Adekola</w:t>
      </w:r>
      <w:r>
        <w:rPr>
          <w:rFonts w:ascii="Times New Roman" w:cs="Times New Roman" w:eastAsia="Times New Roman" w:hAnsi="Times New Roman"/>
          <w:sz w:val="24"/>
          <w:szCs w:val="24"/>
        </w:rPr>
        <w:t xml:space="preserve"> FA,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OO, </w:t>
      </w:r>
      <w:r>
        <w:rPr>
          <w:rFonts w:ascii="Times New Roman" w:cs="Times New Roman" w:eastAsia="Times New Roman" w:hAnsi="Times New Roman"/>
          <w:sz w:val="24"/>
          <w:szCs w:val="24"/>
        </w:rPr>
        <w:t>Olaleye</w:t>
      </w:r>
      <w:r>
        <w:rPr>
          <w:rFonts w:ascii="Times New Roman" w:cs="Times New Roman" w:eastAsia="Times New Roman" w:hAnsi="Times New Roman"/>
          <w:sz w:val="24"/>
          <w:szCs w:val="24"/>
        </w:rPr>
        <w:t xml:space="preserve"> GA (2001) Comparative study of the age and location dependence of some heavy metals in hair of residents from two cities in Nigeria. Bioscience Res </w:t>
      </w:r>
      <w:r>
        <w:rPr>
          <w:rFonts w:ascii="Times New Roman" w:cs="Times New Roman" w:eastAsia="Times New Roman" w:hAnsi="Times New Roman"/>
          <w:sz w:val="24"/>
          <w:szCs w:val="24"/>
        </w:rPr>
        <w:t>Commun</w:t>
      </w:r>
      <w:r>
        <w:rPr>
          <w:rFonts w:ascii="Times New Roman" w:cs="Times New Roman" w:eastAsia="Times New Roman" w:hAnsi="Times New Roman"/>
          <w:sz w:val="24"/>
          <w:szCs w:val="24"/>
        </w:rPr>
        <w:t xml:space="preserve"> 13(2):101–105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ZO (2021) Concentrations and health risk assessment of industrial heavy metals pollution in groundwater in Ogun state. Nigeria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11:1–11. https://doi.org/10.1016/j.sciaf.2020.e00666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Aduwo</w:t>
      </w:r>
      <w:r>
        <w:rPr>
          <w:rFonts w:ascii="Times New Roman" w:cs="Times New Roman" w:eastAsia="Times New Roman" w:hAnsi="Times New Roman"/>
          <w:sz w:val="24"/>
          <w:szCs w:val="24"/>
        </w:rPr>
        <w:t xml:space="preserve"> AI,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IF (2018)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heavy metals/trace elements contents of sediments from </w:t>
      </w:r>
      <w:r>
        <w:rPr>
          <w:rFonts w:ascii="Times New Roman" w:cs="Times New Roman" w:eastAsia="Times New Roman" w:hAnsi="Times New Roman"/>
          <w:sz w:val="24"/>
          <w:szCs w:val="24"/>
        </w:rPr>
        <w:t>Owalla</w:t>
      </w:r>
      <w:r>
        <w:rPr>
          <w:rFonts w:ascii="Times New Roman" w:cs="Times New Roman" w:eastAsia="Times New Roman" w:hAnsi="Times New Roman"/>
          <w:sz w:val="24"/>
          <w:szCs w:val="24"/>
        </w:rPr>
        <w:t xml:space="preserve"> Reservoir, </w:t>
      </w:r>
      <w:r>
        <w:rPr>
          <w:rFonts w:ascii="Times New Roman" w:cs="Times New Roman" w:eastAsia="Times New Roman" w:hAnsi="Times New Roman"/>
          <w:sz w:val="24"/>
          <w:szCs w:val="24"/>
        </w:rPr>
        <w:t>Osun</w:t>
      </w:r>
      <w:r>
        <w:rPr>
          <w:rFonts w:ascii="Times New Roman" w:cs="Times New Roman" w:eastAsia="Times New Roman" w:hAnsi="Times New Roman"/>
          <w:sz w:val="24"/>
          <w:szCs w:val="24"/>
        </w:rPr>
        <w:t xml:space="preserve"> State, Southwest Nigeria. </w:t>
      </w:r>
      <w:r>
        <w:rPr>
          <w:rFonts w:ascii="Times New Roman" w:cs="Times New Roman" w:eastAsia="Times New Roman" w:hAnsi="Times New Roman"/>
          <w:sz w:val="24"/>
          <w:szCs w:val="24"/>
        </w:rPr>
        <w:t>Adv</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Oceanogr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Limnol</w:t>
      </w:r>
      <w:r>
        <w:rPr>
          <w:rFonts w:ascii="Times New Roman" w:cs="Times New Roman" w:eastAsia="Times New Roman" w:hAnsi="Times New Roman"/>
          <w:sz w:val="24"/>
          <w:szCs w:val="24"/>
        </w:rPr>
        <w:t xml:space="preserve"> 9(2):68–78. https://10.4081/aiol.2018.7576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w:t>
      </w:r>
      <w:r>
        <w:rPr>
          <w:rFonts w:ascii="Times New Roman" w:cs="Times New Roman" w:eastAsia="Times New Roman" w:hAnsi="Times New Roman"/>
          <w:sz w:val="24"/>
          <w:szCs w:val="24"/>
        </w:rPr>
        <w:t xml:space="preserve"> AO (2018) Accumulation of heavy metals from battery waste in topsoil, surface water, and garden grown maize at </w:t>
      </w:r>
      <w:r>
        <w:rPr>
          <w:rFonts w:ascii="Times New Roman" w:cs="Times New Roman" w:eastAsia="Times New Roman" w:hAnsi="Times New Roman"/>
          <w:sz w:val="24"/>
          <w:szCs w:val="24"/>
        </w:rPr>
        <w:t>Omilende</w:t>
      </w:r>
      <w:r>
        <w:rPr>
          <w:rFonts w:ascii="Times New Roman" w:cs="Times New Roman" w:eastAsia="Times New Roman" w:hAnsi="Times New Roman"/>
          <w:sz w:val="24"/>
          <w:szCs w:val="24"/>
        </w:rPr>
        <w:t xml:space="preserve"> area, </w:t>
      </w:r>
      <w:r>
        <w:rPr>
          <w:rFonts w:ascii="Times New Roman" w:cs="Times New Roman" w:eastAsia="Times New Roman" w:hAnsi="Times New Roman"/>
          <w:sz w:val="24"/>
          <w:szCs w:val="24"/>
        </w:rPr>
        <w:t>Olodo</w:t>
      </w:r>
      <w:r>
        <w:rPr>
          <w:rFonts w:ascii="Times New Roman" w:cs="Times New Roman" w:eastAsia="Times New Roman" w:hAnsi="Times New Roman"/>
          <w:sz w:val="24"/>
          <w:szCs w:val="24"/>
        </w:rPr>
        <w:t xml:space="preserve">, Nigeria. Global Challenges 1700090:1–12. https://10.1002/gch2.201700090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AO,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SC (2019) pH variation, mineral composition and selected trace metal concentration in some liquid herbal products sold in Nigeria. Int J Res Stud </w:t>
      </w:r>
      <w:r>
        <w:rPr>
          <w:rFonts w:ascii="Times New Roman" w:cs="Times New Roman" w:eastAsia="Times New Roman" w:hAnsi="Times New Roman"/>
          <w:sz w:val="24"/>
          <w:szCs w:val="24"/>
        </w:rPr>
        <w:t>Biosci</w:t>
      </w:r>
      <w:r>
        <w:rPr>
          <w:rFonts w:ascii="Times New Roman" w:cs="Times New Roman" w:eastAsia="Times New Roman" w:hAnsi="Times New Roman"/>
          <w:sz w:val="24"/>
          <w:szCs w:val="24"/>
        </w:rPr>
        <w:t xml:space="preserve"> 7(1):1–8. http://dx.doi.org/10.20431/2349-0365.0701001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Aigberua</w:t>
      </w:r>
      <w:r>
        <w:rPr>
          <w:rFonts w:ascii="Times New Roman" w:cs="Times New Roman" w:eastAsia="Times New Roman" w:hAnsi="Times New Roman"/>
          <w:sz w:val="24"/>
          <w:szCs w:val="24"/>
        </w:rPr>
        <w:t xml:space="preserve"> AO, </w:t>
      </w:r>
      <w:r>
        <w:rPr>
          <w:rFonts w:ascii="Times New Roman" w:cs="Times New Roman" w:eastAsia="Times New Roman" w:hAnsi="Times New Roman"/>
          <w:sz w:val="24"/>
          <w:szCs w:val="24"/>
        </w:rPr>
        <w:t>Ogbuta</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Izah</w:t>
      </w:r>
      <w:r>
        <w:rPr>
          <w:rFonts w:ascii="Times New Roman" w:cs="Times New Roman" w:eastAsia="Times New Roman" w:hAnsi="Times New Roman"/>
          <w:sz w:val="24"/>
          <w:szCs w:val="24"/>
        </w:rPr>
        <w:t xml:space="preserve"> SC (2020) Selected heavy metals in sediment of Taylor creek due to anthropogenic activities in the Niger Delta region of Nigeria: geochemical spreading and evaluation of environmental risk.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Int</w:t>
      </w:r>
      <w:r>
        <w:rPr>
          <w:rFonts w:ascii="Times New Roman" w:cs="Times New Roman" w:eastAsia="Times New Roman" w:hAnsi="Times New Roman"/>
          <w:sz w:val="24"/>
          <w:szCs w:val="24"/>
        </w:rPr>
        <w:t xml:space="preserve"> J 4(2):67–80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(2012) Levels of heavy metals in leafy vegetables grown around waste dumpsites in Akure, south-western Nigeria. FUTA J Res Sci 8(2):27–35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Oguntuase</w:t>
      </w:r>
      <w:r>
        <w:rPr>
          <w:rFonts w:ascii="Times New Roman" w:cs="Times New Roman" w:eastAsia="Times New Roman" w:hAnsi="Times New Roman"/>
          <w:sz w:val="24"/>
          <w:szCs w:val="24"/>
        </w:rPr>
        <w:t xml:space="preserve"> AA, Idowu GA (2010) Investigation on speciation and pollution index of heavy metals in River Ala sediment, Akure, Nigeria. Int J Biol Chem Sci 4(6):2348–2359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w:t>
      </w:r>
      <w:r>
        <w:rPr>
          <w:rFonts w:ascii="Times New Roman" w:cs="Times New Roman" w:eastAsia="Times New Roman" w:hAnsi="Times New Roman"/>
          <w:sz w:val="24"/>
          <w:szCs w:val="24"/>
        </w:rPr>
        <w:t>Oladele</w:t>
      </w:r>
      <w:r>
        <w:rPr>
          <w:rFonts w:ascii="Times New Roman" w:cs="Times New Roman" w:eastAsia="Times New Roman" w:hAnsi="Times New Roman"/>
          <w:sz w:val="24"/>
          <w:szCs w:val="24"/>
        </w:rPr>
        <w:t xml:space="preserve"> MF, </w:t>
      </w:r>
      <w:r>
        <w:rPr>
          <w:rFonts w:ascii="Times New Roman" w:cs="Times New Roman" w:eastAsia="Times New Roman" w:hAnsi="Times New Roman"/>
          <w:sz w:val="24"/>
          <w:szCs w:val="24"/>
        </w:rPr>
        <w:t>Adelodun</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(2020) Speciation and bioavailability studies of toxic metals in the alluvial soil of </w:t>
      </w:r>
      <w:r>
        <w:rPr>
          <w:rFonts w:ascii="Times New Roman" w:cs="Times New Roman" w:eastAsia="Times New Roman" w:hAnsi="Times New Roman"/>
          <w:sz w:val="24"/>
          <w:szCs w:val="24"/>
        </w:rPr>
        <w:t>Onukun</w:t>
      </w:r>
      <w:r>
        <w:rPr>
          <w:rFonts w:ascii="Times New Roman" w:cs="Times New Roman" w:eastAsia="Times New Roman" w:hAnsi="Times New Roman"/>
          <w:sz w:val="24"/>
          <w:szCs w:val="24"/>
        </w:rPr>
        <w:t xml:space="preserve"> River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w:t>
      </w:r>
      <w:r>
        <w:rPr>
          <w:rFonts w:ascii="Times New Roman" w:cs="Times New Roman" w:eastAsia="Times New Roman" w:hAnsi="Times New Roman"/>
          <w:sz w:val="24"/>
          <w:szCs w:val="24"/>
        </w:rPr>
        <w:t xml:space="preserve"> in </w:t>
      </w:r>
      <w:r>
        <w:rPr>
          <w:rFonts w:ascii="Times New Roman" w:cs="Times New Roman" w:eastAsia="Times New Roman" w:hAnsi="Times New Roman"/>
          <w:sz w:val="24"/>
          <w:szCs w:val="24"/>
        </w:rPr>
        <w:t>Okitipupa</w:t>
      </w:r>
      <w:r>
        <w:rPr>
          <w:rFonts w:ascii="Times New Roman" w:cs="Times New Roman" w:eastAsia="Times New Roman" w:hAnsi="Times New Roman"/>
          <w:sz w:val="24"/>
          <w:szCs w:val="24"/>
        </w:rPr>
        <w:t xml:space="preserve">, South-western Nigeria. Environ Qual Manage 1–13. https://10.1002/tqem.21720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Akan JC, </w:t>
      </w:r>
      <w:r>
        <w:rPr>
          <w:rFonts w:ascii="Times New Roman" w:cs="Times New Roman" w:eastAsia="Times New Roman" w:hAnsi="Times New Roman"/>
          <w:sz w:val="24"/>
          <w:szCs w:val="24"/>
        </w:rPr>
        <w:t>Sodipo</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Liman</w:t>
      </w:r>
      <w:r>
        <w:rPr>
          <w:rFonts w:ascii="Times New Roman" w:cs="Times New Roman" w:eastAsia="Times New Roman" w:hAnsi="Times New Roman"/>
          <w:sz w:val="24"/>
          <w:szCs w:val="24"/>
        </w:rPr>
        <w:t xml:space="preserve"> Y, </w:t>
      </w:r>
      <w:r>
        <w:rPr>
          <w:rFonts w:ascii="Times New Roman" w:cs="Times New Roman" w:eastAsia="Times New Roman" w:hAnsi="Times New Roman"/>
          <w:sz w:val="24"/>
          <w:szCs w:val="24"/>
        </w:rPr>
        <w:t>Chellube</w:t>
      </w:r>
      <w:r>
        <w:rPr>
          <w:rFonts w:ascii="Times New Roman" w:cs="Times New Roman" w:eastAsia="Times New Roman" w:hAnsi="Times New Roman"/>
          <w:sz w:val="24"/>
          <w:szCs w:val="24"/>
        </w:rPr>
        <w:t xml:space="preserve"> ZM (2014) Determination of Heavy Metals in Blood, Urine and Water Samples by Inductively Coupled Plasma Atomic Emission Spectrophotometer and Fluoride Using Ion-Selective Electrode January 2014. J Anal Bioanalytical Techniques 5(6):1000217. https://DOI:10.4172/2155-9872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Onyeike</w:t>
      </w:r>
      <w:r>
        <w:rPr>
          <w:rFonts w:ascii="Times New Roman" w:cs="Times New Roman" w:eastAsia="Times New Roman" w:hAnsi="Times New Roman"/>
          <w:sz w:val="24"/>
          <w:szCs w:val="24"/>
        </w:rPr>
        <w:t xml:space="preserve"> EN, </w:t>
      </w:r>
      <w:r>
        <w:rPr>
          <w:rFonts w:ascii="Times New Roman" w:cs="Times New Roman" w:eastAsia="Times New Roman" w:hAnsi="Times New Roman"/>
          <w:sz w:val="24"/>
          <w:szCs w:val="24"/>
        </w:rPr>
        <w:t>Ifemeje</w:t>
      </w:r>
      <w:r>
        <w:rPr>
          <w:rFonts w:ascii="Times New Roman" w:cs="Times New Roman" w:eastAsia="Times New Roman" w:hAnsi="Times New Roman"/>
          <w:sz w:val="24"/>
          <w:szCs w:val="24"/>
        </w:rPr>
        <w:t xml:space="preserve"> JC (2006) Trace metal levels in raw and heat processed Nigerian staple foods from oil producing areas of Rivers and Bayelsa states. J Appl Sci Environ 10(2):23–27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Anake</w:t>
      </w:r>
      <w:r>
        <w:rPr>
          <w:rFonts w:ascii="Times New Roman" w:cs="Times New Roman" w:eastAsia="Times New Roman" w:hAnsi="Times New Roman"/>
          <w:sz w:val="24"/>
          <w:szCs w:val="24"/>
        </w:rPr>
        <w:t xml:space="preserve"> WU, Ana GREE, Williams AB, Fred-Ahmadu OH, Benson NU (2017) Chemical speciation and health risk assessment of fi ne particulate bound trace metals emitted from Ota industrial estate, Nigeria. Earth and Environmental Science 68:1–7. </w:t>
      </w:r>
      <w:r>
        <w:rPr/>
        <w:fldChar w:fldCharType="begin"/>
      </w:r>
      <w:r>
        <w:instrText xml:space="preserve"> HYPERLINK "https://10.1088/1755-1315/68/1/012005" </w:instrText>
      </w:r>
      <w:r>
        <w:rPr/>
        <w:fldChar w:fldCharType="separate"/>
      </w:r>
      <w:r>
        <w:rPr>
          <w:rStyle w:val="style85"/>
          <w:rFonts w:ascii="Times New Roman" w:cs="Times New Roman" w:eastAsia="Times New Roman" w:hAnsi="Times New Roman"/>
          <w:color w:val="auto"/>
          <w:sz w:val="24"/>
          <w:szCs w:val="24"/>
          <w:u w:val="none"/>
        </w:rPr>
        <w:t>https://10.1088/1755-1315/68/1/012005</w:t>
      </w:r>
      <w:r>
        <w:rPr/>
        <w:fldChar w:fldCharType="end"/>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(2017) The evaluation of heavy metal load in benthic sediment using some pollution indices in </w:t>
      </w:r>
      <w:r>
        <w:rPr>
          <w:rFonts w:ascii="Times New Roman" w:cs="Times New Roman" w:eastAsia="Times New Roman" w:hAnsi="Times New Roman"/>
          <w:sz w:val="24"/>
          <w:szCs w:val="24"/>
        </w:rPr>
        <w:t>Ossiomo</w:t>
      </w:r>
      <w:r>
        <w:rPr>
          <w:rFonts w:ascii="Times New Roman" w:cs="Times New Roman" w:eastAsia="Times New Roman" w:hAnsi="Times New Roman"/>
          <w:sz w:val="24"/>
          <w:szCs w:val="24"/>
        </w:rPr>
        <w:t xml:space="preserve"> River, Benin city, Nigeria. FUNAI J Sci Technol 3(2):103–119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(2018) Trace metal residues in a tropical watercourse sediment in Nigeria: Health risk implications. Earth and Environmental Science 210:1–18. https://10.1088/1755-1315/210/1/012005 </w:t>
      </w:r>
    </w:p>
    <w:p>
      <w:pPr>
        <w:pStyle w:val="style0"/>
        <w:spacing w:after="100" w:afterAutospacing="true"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AOAC. (Association of official Analytical Chemist)</w:t>
      </w:r>
      <w:r>
        <w:rPr>
          <w:rFonts w:ascii="Times New Roman" w:cs="Times New Roman" w:hAnsi="Times New Roman"/>
          <w:sz w:val="24"/>
          <w:szCs w:val="24"/>
        </w:rPr>
        <w:t xml:space="preserve"> </w:t>
      </w:r>
      <w:r>
        <w:rPr>
          <w:rFonts w:ascii="Times New Roman" w:cs="Times New Roman" w:hAnsi="Times New Roman"/>
          <w:sz w:val="24"/>
          <w:szCs w:val="24"/>
        </w:rPr>
        <w:t xml:space="preserve">(2005).Official method of Analysis of the Association of Analytical chemists international, 18th edition. </w:t>
      </w:r>
      <w:r>
        <w:rPr>
          <w:rFonts w:ascii="Times New Roman" w:cs="Times New Roman" w:hAnsi="Times New Roman"/>
          <w:sz w:val="24"/>
          <w:szCs w:val="24"/>
        </w:rPr>
        <w:t>Gathersburg</w:t>
      </w:r>
      <w:r>
        <w:rPr>
          <w:rFonts w:ascii="Times New Roman" w:cs="Times New Roman" w:hAnsi="Times New Roman"/>
          <w:sz w:val="24"/>
          <w:szCs w:val="24"/>
        </w:rPr>
        <w:t>, MD U.S.A Official methods, 2005.08.</w:t>
      </w:r>
      <w:r>
        <w:rPr>
          <w:rStyle w:val="style4100"/>
          <w:rFonts w:ascii="Times New Roman" w:cs="Times New Roman" w:hAnsi="Times New Roman"/>
          <w:color w:val="auto"/>
          <w:sz w:val="24"/>
          <w:szCs w:val="24"/>
        </w:rPr>
        <w:t xml:space="preserve">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Ayua</w:t>
      </w:r>
      <w:r>
        <w:rPr>
          <w:rFonts w:ascii="Times New Roman" w:cs="Times New Roman" w:eastAsia="Times New Roman" w:hAnsi="Times New Roman"/>
          <w:sz w:val="24"/>
          <w:szCs w:val="24"/>
        </w:rPr>
        <w:t xml:space="preserve"> TJ, </w:t>
      </w:r>
      <w:r>
        <w:rPr>
          <w:rFonts w:ascii="Times New Roman" w:cs="Times New Roman" w:eastAsia="Times New Roman" w:hAnsi="Times New Roman"/>
          <w:sz w:val="24"/>
          <w:szCs w:val="24"/>
        </w:rPr>
        <w:t>Tyovenda</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Sombo</w:t>
      </w:r>
      <w:r>
        <w:rPr>
          <w:rFonts w:ascii="Times New Roman" w:cs="Times New Roman" w:eastAsia="Times New Roman" w:hAnsi="Times New Roman"/>
          <w:sz w:val="24"/>
          <w:szCs w:val="24"/>
        </w:rPr>
        <w:t xml:space="preserve"> T, </w:t>
      </w:r>
      <w:r>
        <w:rPr>
          <w:rFonts w:ascii="Times New Roman" w:cs="Times New Roman" w:eastAsia="Times New Roman" w:hAnsi="Times New Roman"/>
          <w:sz w:val="24"/>
          <w:szCs w:val="24"/>
        </w:rPr>
        <w:t>Tikyaa</w:t>
      </w:r>
      <w:r>
        <w:rPr>
          <w:rFonts w:ascii="Times New Roman" w:cs="Times New Roman" w:eastAsia="Times New Roman" w:hAnsi="Times New Roman"/>
          <w:sz w:val="24"/>
          <w:szCs w:val="24"/>
        </w:rPr>
        <w:t xml:space="preserve"> EV, </w:t>
      </w:r>
      <w:r>
        <w:rPr>
          <w:rFonts w:ascii="Times New Roman" w:cs="Times New Roman" w:eastAsia="Times New Roman" w:hAnsi="Times New Roman"/>
          <w:sz w:val="24"/>
          <w:szCs w:val="24"/>
        </w:rPr>
        <w:t>Igbawua</w:t>
      </w:r>
      <w:r>
        <w:rPr>
          <w:rFonts w:ascii="Times New Roman" w:cs="Times New Roman" w:eastAsia="Times New Roman" w:hAnsi="Times New Roman"/>
          <w:sz w:val="24"/>
          <w:szCs w:val="24"/>
        </w:rPr>
        <w:t xml:space="preserve"> T (2020) Fine Particulate Matter and Heavy Metals Pollution Status in Ambient Air of Some Selected Industrial Sites in Northern Nigeria. J Geoscience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8(8):1–13. https://doi.org/10.4236/gep.2020.88001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Azi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Odo</w:t>
      </w:r>
      <w:r>
        <w:rPr>
          <w:rFonts w:ascii="Times New Roman" w:cs="Times New Roman" w:eastAsia="Times New Roman" w:hAnsi="Times New Roman"/>
          <w:sz w:val="24"/>
          <w:szCs w:val="24"/>
        </w:rPr>
        <w:t xml:space="preserve"> MO, Okorie AP, </w:t>
      </w:r>
      <w:r>
        <w:rPr>
          <w:rFonts w:ascii="Times New Roman" w:cs="Times New Roman" w:eastAsia="Times New Roman" w:hAnsi="Times New Roman"/>
          <w:sz w:val="24"/>
          <w:szCs w:val="24"/>
        </w:rPr>
        <w:t>Njoku</w:t>
      </w:r>
      <w:r>
        <w:rPr>
          <w:rFonts w:ascii="Times New Roman" w:cs="Times New Roman" w:eastAsia="Times New Roman" w:hAnsi="Times New Roman"/>
          <w:sz w:val="24"/>
          <w:szCs w:val="24"/>
        </w:rPr>
        <w:t xml:space="preserve"> HA, </w:t>
      </w:r>
      <w:r>
        <w:rPr>
          <w:rFonts w:ascii="Times New Roman" w:cs="Times New Roman" w:eastAsia="Times New Roman" w:hAnsi="Times New Roman"/>
          <w:sz w:val="24"/>
          <w:szCs w:val="24"/>
        </w:rPr>
        <w:t>Nwobasi</w:t>
      </w:r>
      <w:r>
        <w:rPr>
          <w:rFonts w:ascii="Times New Roman" w:cs="Times New Roman" w:eastAsia="Times New Roman" w:hAnsi="Times New Roman"/>
          <w:sz w:val="24"/>
          <w:szCs w:val="24"/>
        </w:rPr>
        <w:t xml:space="preserve"> VN, David E, </w:t>
      </w:r>
      <w:r>
        <w:rPr>
          <w:rFonts w:ascii="Times New Roman" w:cs="Times New Roman" w:eastAsia="Times New Roman" w:hAnsi="Times New Roman"/>
          <w:sz w:val="24"/>
          <w:szCs w:val="24"/>
        </w:rPr>
        <w:t>Onu</w:t>
      </w:r>
      <w:r>
        <w:rPr>
          <w:rFonts w:ascii="Times New Roman" w:cs="Times New Roman" w:eastAsia="Times New Roman" w:hAnsi="Times New Roman"/>
          <w:sz w:val="24"/>
          <w:szCs w:val="24"/>
        </w:rPr>
        <w:t xml:space="preserve"> TC (2018) Heavy metal and microbial safety assessment of raw and cooked pumpkin and </w:t>
      </w:r>
      <w:r>
        <w:rPr>
          <w:rFonts w:ascii="Times New Roman" w:cs="Times New Roman" w:eastAsia="Times New Roman" w:hAnsi="Times New Roman"/>
          <w:i/>
          <w:iCs/>
          <w:sz w:val="24"/>
          <w:szCs w:val="24"/>
        </w:rPr>
        <w:t>Amaranthus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viridis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leaves grown in </w:t>
      </w:r>
      <w:r>
        <w:rPr>
          <w:rFonts w:ascii="Times New Roman" w:cs="Times New Roman" w:eastAsia="Times New Roman" w:hAnsi="Times New Roman"/>
          <w:sz w:val="24"/>
          <w:szCs w:val="24"/>
        </w:rPr>
        <w:t>Abakaliki</w:t>
      </w:r>
      <w:r>
        <w:rPr>
          <w:rFonts w:ascii="Times New Roman" w:cs="Times New Roman" w:eastAsia="Times New Roman" w:hAnsi="Times New Roman"/>
          <w:sz w:val="24"/>
          <w:szCs w:val="24"/>
        </w:rPr>
        <w:t>, Nigeria. Food Science and Nutrition 6(6): 1537–1544. https://10.1002/fsn3.739</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Chinedu E, Chukwuemeka CK (2018) Oil Spillage and Heavy Metals Toxicity Risk in the Niger Delta. Nigeria J Health Pollution 8(19):180905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Ebong</w:t>
      </w:r>
      <w:r>
        <w:rPr>
          <w:rFonts w:ascii="Times New Roman" w:cs="Times New Roman" w:eastAsia="Times New Roman" w:hAnsi="Times New Roman"/>
          <w:sz w:val="24"/>
          <w:szCs w:val="24"/>
        </w:rPr>
        <w:t xml:space="preserve"> GA, Dan EU, </w:t>
      </w:r>
      <w:r>
        <w:rPr>
          <w:rFonts w:ascii="Times New Roman" w:cs="Times New Roman" w:eastAsia="Times New Roman" w:hAnsi="Times New Roman"/>
          <w:sz w:val="24"/>
          <w:szCs w:val="24"/>
        </w:rPr>
        <w:t>Inam</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Offi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ong</w:t>
      </w:r>
      <w:r>
        <w:rPr>
          <w:rFonts w:ascii="Times New Roman" w:cs="Times New Roman" w:eastAsia="Times New Roman" w:hAnsi="Times New Roman"/>
          <w:sz w:val="24"/>
          <w:szCs w:val="24"/>
        </w:rPr>
        <w:t xml:space="preserve"> NO (2019) Total concentration, speciation, and source identification and associated health implications of trace metals in </w:t>
      </w:r>
      <w:r>
        <w:rPr>
          <w:rFonts w:ascii="Times New Roman" w:cs="Times New Roman" w:eastAsia="Times New Roman" w:hAnsi="Times New Roman"/>
          <w:sz w:val="24"/>
          <w:szCs w:val="24"/>
        </w:rPr>
        <w:t>Lemna</w:t>
      </w:r>
      <w:r>
        <w:rPr>
          <w:rFonts w:ascii="Times New Roman" w:cs="Times New Roman" w:eastAsia="Times New Roman" w:hAnsi="Times New Roman"/>
          <w:sz w:val="24"/>
          <w:szCs w:val="24"/>
        </w:rPr>
        <w:t xml:space="preserve"> dumpsite soil, </w:t>
      </w:r>
      <w:r>
        <w:rPr>
          <w:rFonts w:ascii="Times New Roman" w:cs="Times New Roman" w:eastAsia="Times New Roman" w:hAnsi="Times New Roman"/>
          <w:sz w:val="24"/>
          <w:szCs w:val="24"/>
        </w:rPr>
        <w:t>Calabar</w:t>
      </w:r>
      <w:r>
        <w:rPr>
          <w:rFonts w:ascii="Times New Roman" w:cs="Times New Roman" w:eastAsia="Times New Roman" w:hAnsi="Times New Roman"/>
          <w:sz w:val="24"/>
          <w:szCs w:val="24"/>
        </w:rPr>
        <w:t>, Nigeria. J King Saud Univ - Sci 31:886–897. https://doi.org/10.1016/j.jksus.2018.01.005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Ekere</w:t>
      </w:r>
      <w:r>
        <w:rPr>
          <w:rFonts w:ascii="Times New Roman" w:cs="Times New Roman" w:eastAsia="Times New Roman" w:hAnsi="Times New Roman"/>
          <w:sz w:val="24"/>
          <w:szCs w:val="24"/>
        </w:rPr>
        <w:t xml:space="preserve"> NR, </w:t>
      </w:r>
      <w:r>
        <w:rPr>
          <w:rFonts w:ascii="Times New Roman" w:cs="Times New Roman" w:eastAsia="Times New Roman" w:hAnsi="Times New Roman"/>
          <w:sz w:val="24"/>
          <w:szCs w:val="24"/>
        </w:rPr>
        <w:t>Ihediora</w:t>
      </w:r>
      <w:r>
        <w:rPr>
          <w:rFonts w:ascii="Times New Roman" w:cs="Times New Roman" w:eastAsia="Times New Roman" w:hAnsi="Times New Roman"/>
          <w:sz w:val="24"/>
          <w:szCs w:val="24"/>
        </w:rPr>
        <w:t xml:space="preserve"> JN,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Agbazue</w:t>
      </w:r>
      <w:r>
        <w:rPr>
          <w:rFonts w:ascii="Times New Roman" w:cs="Times New Roman" w:eastAsia="Times New Roman" w:hAnsi="Times New Roman"/>
          <w:sz w:val="24"/>
          <w:szCs w:val="24"/>
        </w:rPr>
        <w:t xml:space="preserve"> VE (2014) Health risk assessment in relation to heavy metals in water sources in rural regions of south east, Nigeria. Int J Phys Sci 9(6):109–116. https://10.5897/IJPS2014.4125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Eneh</w:t>
      </w:r>
      <w:r>
        <w:rPr>
          <w:rFonts w:ascii="Times New Roman" w:cs="Times New Roman" w:eastAsia="Times New Roman" w:hAnsi="Times New Roman"/>
          <w:sz w:val="24"/>
          <w:szCs w:val="24"/>
        </w:rPr>
        <w:t xml:space="preserve"> OC (2021) Health effects of selected trace elements in hairdressing cosmetics on hairdressers in Enugu, Nigeria. Sci Rep 11:20352. https://doi.org/10.1038/s41598-021-00022-1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Enuneku</w:t>
      </w:r>
      <w:r>
        <w:rPr>
          <w:rFonts w:ascii="Times New Roman" w:cs="Times New Roman" w:eastAsia="Times New Roman" w:hAnsi="Times New Roman"/>
          <w:sz w:val="24"/>
          <w:szCs w:val="24"/>
        </w:rPr>
        <w:t xml:space="preserve"> AA, Mohammed OP, </w:t>
      </w:r>
      <w:r>
        <w:rPr>
          <w:rFonts w:ascii="Times New Roman" w:cs="Times New Roman" w:eastAsia="Times New Roman" w:hAnsi="Times New Roman"/>
          <w:sz w:val="24"/>
          <w:szCs w:val="24"/>
        </w:rPr>
        <w:t>Asemota</w:t>
      </w:r>
      <w:r>
        <w:rPr>
          <w:rFonts w:ascii="Times New Roman" w:cs="Times New Roman" w:eastAsia="Times New Roman" w:hAnsi="Times New Roman"/>
          <w:sz w:val="24"/>
          <w:szCs w:val="24"/>
        </w:rPr>
        <w:t xml:space="preserve"> OC, </w:t>
      </w:r>
      <w:r>
        <w:rPr>
          <w:rFonts w:ascii="Times New Roman" w:cs="Times New Roman" w:eastAsia="Times New Roman" w:hAnsi="Times New Roman"/>
          <w:sz w:val="24"/>
          <w:szCs w:val="24"/>
        </w:rPr>
        <w:t>Anani</w:t>
      </w:r>
      <w:r>
        <w:rPr>
          <w:rFonts w:ascii="Times New Roman" w:cs="Times New Roman" w:eastAsia="Times New Roman" w:hAnsi="Times New Roman"/>
          <w:sz w:val="24"/>
          <w:szCs w:val="24"/>
        </w:rPr>
        <w:t xml:space="preserve"> OA (2018) Evaluation of health risk concerns of trace metals in borehole water proximal to dumpsites in Benin City, Nigeria. J Appl Sci Environ Manage 22(9):1421–1425. https://dx.doi.org/10.4314/jasem.v22i9.10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VC, </w:t>
      </w:r>
      <w:r>
        <w:rPr>
          <w:rFonts w:ascii="Times New Roman" w:cs="Times New Roman" w:eastAsia="Times New Roman" w:hAnsi="Times New Roman"/>
          <w:sz w:val="24"/>
          <w:szCs w:val="24"/>
        </w:rPr>
        <w:t>Onwukeme</w:t>
      </w:r>
      <w:r>
        <w:rPr>
          <w:rFonts w:ascii="Times New Roman" w:cs="Times New Roman" w:eastAsia="Times New Roman" w:hAnsi="Times New Roman"/>
          <w:sz w:val="24"/>
          <w:szCs w:val="24"/>
        </w:rPr>
        <w:t xml:space="preserve"> V, </w:t>
      </w:r>
      <w:r>
        <w:rPr>
          <w:rFonts w:ascii="Times New Roman" w:cs="Times New Roman" w:eastAsia="Times New Roman" w:hAnsi="Times New Roman"/>
          <w:sz w:val="24"/>
          <w:szCs w:val="24"/>
        </w:rPr>
        <w:t>Enyoh</w:t>
      </w:r>
      <w:r>
        <w:rPr>
          <w:rFonts w:ascii="Times New Roman" w:cs="Times New Roman" w:eastAsia="Times New Roman" w:hAnsi="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Ezeh</w:t>
      </w:r>
      <w:r>
        <w:rPr>
          <w:rFonts w:ascii="Times New Roman" w:cs="Times New Roman" w:eastAsia="Times New Roman" w:hAnsi="Times New Roman"/>
          <w:sz w:val="24"/>
          <w:szCs w:val="24"/>
        </w:rPr>
        <w:t xml:space="preserve"> HN, </w:t>
      </w:r>
      <w:r>
        <w:rPr>
          <w:rFonts w:ascii="Times New Roman" w:cs="Times New Roman" w:eastAsia="Times New Roman" w:hAnsi="Times New Roman"/>
          <w:sz w:val="24"/>
          <w:szCs w:val="24"/>
        </w:rPr>
        <w:t>Chukwu</w:t>
      </w:r>
      <w:r>
        <w:rPr>
          <w:rFonts w:ascii="Times New Roman" w:cs="Times New Roman" w:eastAsia="Times New Roman" w:hAnsi="Times New Roman"/>
          <w:sz w:val="24"/>
          <w:szCs w:val="24"/>
        </w:rPr>
        <w:t xml:space="preserve"> E (2011) Small scale mining and heavy metals pollution of agricultural soils: The case of </w:t>
      </w:r>
      <w:r>
        <w:rPr>
          <w:rFonts w:ascii="Times New Roman" w:cs="Times New Roman" w:eastAsia="Times New Roman" w:hAnsi="Times New Roman"/>
          <w:sz w:val="24"/>
          <w:szCs w:val="24"/>
        </w:rPr>
        <w:t>Ishiagu</w:t>
      </w:r>
      <w:r>
        <w:rPr>
          <w:rFonts w:ascii="Times New Roman" w:cs="Times New Roman" w:eastAsia="Times New Roman" w:hAnsi="Times New Roman"/>
          <w:sz w:val="24"/>
          <w:szCs w:val="24"/>
        </w:rPr>
        <w:t xml:space="preserve"> Mining District, South Eastern Nigeria. </w:t>
      </w:r>
      <w:r>
        <w:rPr>
          <w:rFonts w:ascii="Times New Roman" w:cs="Times New Roman" w:eastAsia="Times New Roman" w:hAnsi="Times New Roman"/>
          <w:sz w:val="24"/>
          <w:szCs w:val="24"/>
        </w:rPr>
        <w:t>Geol</w:t>
      </w:r>
      <w:r>
        <w:rPr>
          <w:rFonts w:ascii="Times New Roman" w:cs="Times New Roman" w:eastAsia="Times New Roman" w:hAnsi="Times New Roman"/>
          <w:sz w:val="24"/>
          <w:szCs w:val="24"/>
        </w:rPr>
        <w:t xml:space="preserve"> Min Res 3(4):87–104. https://doi.org/10.5897/JGMR.9000069</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Gaya UI, Ikechukwu SA (2016) Heavy metal contamination of selected spices obtained from Nigeria. J Appl Sci Environ Manage 20(3):681–688. http://dx.doi.org/10.4314/jasem.v20i3.23</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Hart AD, </w:t>
      </w:r>
      <w:r>
        <w:rPr>
          <w:rFonts w:ascii="Times New Roman" w:cs="Times New Roman" w:eastAsia="Times New Roman" w:hAnsi="Times New Roman"/>
          <w:sz w:val="24"/>
          <w:szCs w:val="24"/>
        </w:rPr>
        <w:t>Oboh</w:t>
      </w:r>
      <w:r>
        <w:rPr>
          <w:rFonts w:ascii="Times New Roman" w:cs="Times New Roman" w:eastAsia="Times New Roman" w:hAnsi="Times New Roman"/>
          <w:sz w:val="24"/>
          <w:szCs w:val="24"/>
        </w:rPr>
        <w:t xml:space="preserve"> CA, </w:t>
      </w:r>
      <w:r>
        <w:rPr>
          <w:rFonts w:ascii="Times New Roman" w:cs="Times New Roman" w:eastAsia="Times New Roman" w:hAnsi="Times New Roman"/>
          <w:sz w:val="24"/>
          <w:szCs w:val="24"/>
        </w:rPr>
        <w:t>Barimalaa</w:t>
      </w:r>
      <w:r>
        <w:rPr>
          <w:rFonts w:ascii="Times New Roman" w:cs="Times New Roman" w:eastAsia="Times New Roman" w:hAnsi="Times New Roman"/>
          <w:sz w:val="24"/>
          <w:szCs w:val="24"/>
        </w:rPr>
        <w:t xml:space="preserve"> IS, </w:t>
      </w:r>
      <w:r>
        <w:rPr>
          <w:rFonts w:ascii="Times New Roman" w:cs="Times New Roman" w:eastAsia="Times New Roman" w:hAnsi="Times New Roman"/>
          <w:sz w:val="24"/>
          <w:szCs w:val="24"/>
        </w:rPr>
        <w:t>Sokari</w:t>
      </w:r>
      <w:r>
        <w:rPr>
          <w:rFonts w:ascii="Times New Roman" w:cs="Times New Roman" w:eastAsia="Times New Roman" w:hAnsi="Times New Roman"/>
          <w:sz w:val="24"/>
          <w:szCs w:val="24"/>
        </w:rPr>
        <w:t xml:space="preserve"> TG (2005) Concentrations of trace metals (lead, iron, copper and zinc) in crops harvested in some oil prospecting locations in Rivers state, Nigeria.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J Food Nutritional Sci 5(2):1–21. </w:t>
      </w:r>
      <w:r>
        <w:rPr/>
        <w:fldChar w:fldCharType="begin"/>
      </w:r>
      <w:r>
        <w:instrText xml:space="preserve"> HYPERLINK "https://10.18697/ajfand.9.1095" </w:instrText>
      </w:r>
      <w:r>
        <w:rPr/>
        <w:fldChar w:fldCharType="separate"/>
      </w:r>
      <w:r>
        <w:rPr>
          <w:rStyle w:val="style85"/>
          <w:rFonts w:ascii="Times New Roman" w:cs="Times New Roman" w:eastAsia="Times New Roman" w:hAnsi="Times New Roman"/>
          <w:color w:val="auto"/>
          <w:sz w:val="24"/>
          <w:szCs w:val="24"/>
          <w:u w:val="none"/>
        </w:rPr>
        <w:t>https://10.18697/ajfand.9.1095</w:t>
      </w:r>
      <w:r>
        <w:rPr/>
        <w:fldChar w:fldCharType="end"/>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FC, </w:t>
      </w:r>
      <w:r>
        <w:rPr>
          <w:rFonts w:ascii="Times New Roman" w:cs="Times New Roman" w:eastAsia="Times New Roman" w:hAnsi="Times New Roman"/>
          <w:sz w:val="24"/>
          <w:szCs w:val="24"/>
        </w:rPr>
        <w:t>Opara</w:t>
      </w:r>
      <w:r>
        <w:rPr>
          <w:rFonts w:ascii="Times New Roman" w:cs="Times New Roman" w:eastAsia="Times New Roman" w:hAnsi="Times New Roman"/>
          <w:sz w:val="24"/>
          <w:szCs w:val="24"/>
        </w:rPr>
        <w:t xml:space="preserve"> AI, </w:t>
      </w:r>
      <w:r>
        <w:rPr>
          <w:rFonts w:ascii="Times New Roman" w:cs="Times New Roman" w:eastAsia="Times New Roman" w:hAnsi="Times New Roman"/>
          <w:sz w:val="24"/>
          <w:szCs w:val="24"/>
        </w:rPr>
        <w:t>Ibe</w:t>
      </w:r>
      <w:r>
        <w:rPr>
          <w:rFonts w:ascii="Times New Roman" w:cs="Times New Roman" w:eastAsia="Times New Roman" w:hAnsi="Times New Roman"/>
          <w:sz w:val="24"/>
          <w:szCs w:val="24"/>
        </w:rPr>
        <w:t xml:space="preserve"> BO, </w:t>
      </w:r>
      <w:r>
        <w:rPr>
          <w:rFonts w:ascii="Times New Roman" w:cs="Times New Roman" w:eastAsia="Times New Roman" w:hAnsi="Times New Roman"/>
          <w:sz w:val="24"/>
          <w:szCs w:val="24"/>
        </w:rPr>
        <w:t>Adindu</w:t>
      </w:r>
      <w:r>
        <w:rPr>
          <w:rFonts w:ascii="Times New Roman" w:cs="Times New Roman" w:eastAsia="Times New Roman" w:hAnsi="Times New Roman"/>
          <w:sz w:val="24"/>
          <w:szCs w:val="24"/>
        </w:rPr>
        <w:t xml:space="preserve"> BC, </w:t>
      </w:r>
      <w:r>
        <w:rPr>
          <w:rFonts w:ascii="Times New Roman" w:cs="Times New Roman" w:eastAsia="Times New Roman" w:hAnsi="Times New Roman"/>
          <w:sz w:val="24"/>
          <w:szCs w:val="24"/>
        </w:rPr>
        <w:t>Ichu</w:t>
      </w:r>
      <w:r>
        <w:rPr>
          <w:rFonts w:ascii="Times New Roman" w:cs="Times New Roman" w:eastAsia="Times New Roman" w:hAnsi="Times New Roman"/>
          <w:sz w:val="24"/>
          <w:szCs w:val="24"/>
        </w:rPr>
        <w:t xml:space="preserve"> BC (2018) Environmental and health implications of trace metal concentrations in street dusts around some electronic repair workshops in Owerri, Southeastern Nigeria. Environ </w:t>
      </w:r>
      <w:r>
        <w:rPr>
          <w:rFonts w:ascii="Times New Roman" w:cs="Times New Roman" w:eastAsia="Times New Roman" w:hAnsi="Times New Roman"/>
          <w:sz w:val="24"/>
          <w:szCs w:val="24"/>
        </w:rPr>
        <w:t>Monit</w:t>
      </w:r>
      <w:r>
        <w:rPr>
          <w:rFonts w:ascii="Times New Roman" w:cs="Times New Roman" w:eastAsia="Times New Roman" w:hAnsi="Times New Roman"/>
          <w:sz w:val="24"/>
          <w:szCs w:val="24"/>
        </w:rPr>
        <w:t xml:space="preserve"> Assess 190(12):696. https://10.1007/s10661-018-7023-6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Idowu GA, David TL, Idowu AM (2022) Polycarbonate plastic monomer (bisphenol-A) as emerging contaminant in Nigeria: Levels in selected rivers, sediments, well waters and dumpsites. Mar </w:t>
      </w:r>
      <w:r>
        <w:rPr>
          <w:rFonts w:ascii="Times New Roman" w:cs="Times New Roman" w:eastAsia="Times New Roman" w:hAnsi="Times New Roman"/>
          <w:sz w:val="24"/>
          <w:szCs w:val="24"/>
        </w:rPr>
        <w:t>Pollut</w:t>
      </w:r>
      <w:r>
        <w:rPr>
          <w:rFonts w:ascii="Times New Roman" w:cs="Times New Roman" w:eastAsia="Times New Roman" w:hAnsi="Times New Roman"/>
          <w:sz w:val="24"/>
          <w:szCs w:val="24"/>
        </w:rPr>
        <w:t xml:space="preserve"> Bull 176:113444</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w:t>
      </w:r>
      <w:r>
        <w:rPr>
          <w:rFonts w:ascii="Times New Roman" w:cs="Times New Roman" w:eastAsia="Times New Roman" w:hAnsi="Times New Roman"/>
          <w:sz w:val="24"/>
          <w:szCs w:val="24"/>
        </w:rPr>
        <w:t>Olonimoyo</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AM,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(2020) Impact of gas and </w:t>
      </w:r>
      <w:r>
        <w:rPr>
          <w:rFonts w:ascii="Times New Roman" w:cs="Times New Roman" w:eastAsia="Times New Roman" w:hAnsi="Times New Roman"/>
          <w:sz w:val="24"/>
          <w:szCs w:val="24"/>
        </w:rPr>
        <w:t>oilfi</w:t>
      </w:r>
      <w:r>
        <w:rPr>
          <w:rFonts w:ascii="Times New Roman" w:cs="Times New Roman" w:eastAsia="Times New Roman" w:hAnsi="Times New Roman"/>
          <w:sz w:val="24"/>
          <w:szCs w:val="24"/>
        </w:rPr>
        <w:t xml:space="preserve"> red power plants on proximal water and soil environments: case study of </w:t>
      </w:r>
      <w:r>
        <w:rPr>
          <w:rFonts w:ascii="Times New Roman" w:cs="Times New Roman" w:eastAsia="Times New Roman" w:hAnsi="Times New Roman"/>
          <w:sz w:val="24"/>
          <w:szCs w:val="24"/>
        </w:rPr>
        <w:t>Egbin</w:t>
      </w:r>
      <w:r>
        <w:rPr>
          <w:rFonts w:ascii="Times New Roman" w:cs="Times New Roman" w:eastAsia="Times New Roman" w:hAnsi="Times New Roman"/>
          <w:sz w:val="24"/>
          <w:szCs w:val="24"/>
        </w:rPr>
        <w:t xml:space="preserve"> power plant, </w:t>
      </w:r>
      <w:r>
        <w:rPr>
          <w:rFonts w:ascii="Times New Roman" w:cs="Times New Roman" w:eastAsia="Times New Roman" w:hAnsi="Times New Roman"/>
          <w:sz w:val="24"/>
          <w:szCs w:val="24"/>
        </w:rPr>
        <w:t>Ikorodu</w:t>
      </w:r>
      <w:r>
        <w:rPr>
          <w:rFonts w:ascii="Times New Roman" w:cs="Times New Roman" w:eastAsia="Times New Roman" w:hAnsi="Times New Roman"/>
          <w:sz w:val="24"/>
          <w:szCs w:val="24"/>
        </w:rPr>
        <w:t xml:space="preserve">, Lagos State, Nigeria. Springer Nature. (SN) Appl Sci 2:1352. https://doi.org/10.1007/s42452-020-3150-0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Arimoro</w:t>
      </w:r>
      <w:r>
        <w:rPr>
          <w:rFonts w:ascii="Times New Roman" w:cs="Times New Roman" w:eastAsia="Times New Roman" w:hAnsi="Times New Roman"/>
          <w:sz w:val="24"/>
          <w:szCs w:val="24"/>
        </w:rPr>
        <w:t xml:space="preserve"> FO, </w:t>
      </w:r>
      <w:r>
        <w:rPr>
          <w:rFonts w:ascii="Times New Roman" w:cs="Times New Roman" w:eastAsia="Times New Roman" w:hAnsi="Times New Roman"/>
          <w:sz w:val="24"/>
          <w:szCs w:val="24"/>
        </w:rPr>
        <w:t>Nwozo</w:t>
      </w:r>
      <w:r>
        <w:rPr>
          <w:rFonts w:ascii="Times New Roman" w:cs="Times New Roman" w:eastAsia="Times New Roman" w:hAnsi="Times New Roman"/>
          <w:sz w:val="24"/>
          <w:szCs w:val="24"/>
        </w:rPr>
        <w:t xml:space="preserve"> SO (2007) Study of heavy metal speciation in sediments impacted with crude oil in the Niger delta, Nigeria. </w:t>
      </w:r>
      <w:r>
        <w:rPr>
          <w:rFonts w:ascii="Times New Roman" w:cs="Times New Roman" w:eastAsia="Times New Roman" w:hAnsi="Times New Roman"/>
          <w:sz w:val="24"/>
          <w:szCs w:val="24"/>
        </w:rPr>
        <w:t>SocietÃ</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Chim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Italiana</w:t>
      </w:r>
      <w:r>
        <w:rPr>
          <w:rFonts w:ascii="Times New Roman" w:cs="Times New Roman" w:eastAsia="Times New Roman" w:hAnsi="Times New Roman"/>
          <w:sz w:val="24"/>
          <w:szCs w:val="24"/>
        </w:rPr>
        <w:t xml:space="preserve"> 97:1143–1155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Iwegbue</w:t>
      </w:r>
      <w:r>
        <w:rPr>
          <w:rFonts w:ascii="Times New Roman" w:cs="Times New Roman" w:eastAsia="Times New Roman" w:hAnsi="Times New Roman"/>
          <w:sz w:val="24"/>
          <w:szCs w:val="24"/>
        </w:rPr>
        <w:t xml:space="preserve"> CMA, </w:t>
      </w:r>
      <w:r>
        <w:rPr>
          <w:rFonts w:ascii="Times New Roman" w:cs="Times New Roman" w:eastAsia="Times New Roman" w:hAnsi="Times New Roman"/>
          <w:sz w:val="24"/>
          <w:szCs w:val="24"/>
        </w:rPr>
        <w:t>Ojelum</w:t>
      </w:r>
      <w:r>
        <w:rPr>
          <w:rFonts w:ascii="Times New Roman" w:cs="Times New Roman" w:eastAsia="Times New Roman" w:hAnsi="Times New Roman"/>
          <w:sz w:val="24"/>
          <w:szCs w:val="24"/>
        </w:rPr>
        <w:t xml:space="preserve"> AL, Bassey FI (2014) A survey of 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les in some traditional alcoholic beverages in Nigeria. Food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Nutr</w:t>
      </w:r>
      <w:r>
        <w:rPr>
          <w:rFonts w:ascii="Times New Roman" w:cs="Times New Roman" w:eastAsia="Times New Roman" w:hAnsi="Times New Roman"/>
          <w:sz w:val="24"/>
          <w:szCs w:val="24"/>
        </w:rPr>
        <w:t xml:space="preserve"> 2(6):724–733. https://10.1002/fsn3.163</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 </w:t>
      </w:r>
      <w:r>
        <w:rPr>
          <w:rFonts w:ascii="Times New Roman" w:cs="Times New Roman" w:eastAsia="Times New Roman" w:hAnsi="Times New Roman"/>
          <w:sz w:val="24"/>
          <w:szCs w:val="24"/>
        </w:rPr>
        <w:t>Sukender</w:t>
      </w:r>
      <w:r>
        <w:rPr>
          <w:rFonts w:ascii="Times New Roman" w:cs="Times New Roman" w:eastAsia="Times New Roman" w:hAnsi="Times New Roman"/>
          <w:sz w:val="24"/>
          <w:szCs w:val="24"/>
        </w:rPr>
        <w:t xml:space="preserve">, S. Jaspreet, D. Sneha, G. </w:t>
      </w:r>
      <w:r>
        <w:rPr>
          <w:rFonts w:ascii="Times New Roman" w:cs="Times New Roman" w:eastAsia="Times New Roman" w:hAnsi="Times New Roman"/>
          <w:sz w:val="24"/>
          <w:szCs w:val="24"/>
        </w:rPr>
        <w:t>Munish</w:t>
      </w:r>
      <w:r>
        <w:rPr>
          <w:rFonts w:ascii="Times New Roman" w:cs="Times New Roman" w:eastAsia="Times New Roman" w:hAnsi="Times New Roman"/>
          <w:sz w:val="24"/>
          <w:szCs w:val="24"/>
        </w:rPr>
        <w:t>, AAS estimation of heavy metals and trace elements in Indian herbal cosmetic preparations, Res J Chem Sci 2(3) (2012) 46–51.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Maduawuchi</w:t>
      </w:r>
      <w:r>
        <w:rPr>
          <w:rFonts w:ascii="Times New Roman" w:cs="Times New Roman" w:eastAsia="Times New Roman" w:hAnsi="Times New Roman"/>
          <w:sz w:val="24"/>
          <w:szCs w:val="24"/>
        </w:rPr>
        <w:t xml:space="preserve"> CO,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w:t>
      </w:r>
      <w:r>
        <w:rPr>
          <w:rFonts w:ascii="Times New Roman" w:cs="Times New Roman" w:eastAsia="Times New Roman" w:hAnsi="Times New Roman"/>
          <w:sz w:val="24"/>
          <w:szCs w:val="24"/>
        </w:rPr>
        <w:t>Aiyesanmi</w:t>
      </w:r>
      <w:r>
        <w:rPr>
          <w:rFonts w:ascii="Times New Roman" w:cs="Times New Roman" w:eastAsia="Times New Roman" w:hAnsi="Times New Roman"/>
          <w:sz w:val="24"/>
          <w:szCs w:val="24"/>
        </w:rPr>
        <w:t xml:space="preserve"> AF (2019) Impact of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uvial</w:t>
      </w:r>
      <w:r>
        <w:rPr>
          <w:rFonts w:ascii="Times New Roman" w:cs="Times New Roman" w:eastAsia="Times New Roman" w:hAnsi="Times New Roman"/>
          <w:sz w:val="24"/>
          <w:szCs w:val="24"/>
        </w:rPr>
        <w:t xml:space="preserve"> deposition on potential toxic metals burden of selected </w:t>
      </w:r>
      <w:r>
        <w:rPr>
          <w:rFonts w:ascii="Times New Roman" w:cs="Times New Roman" w:eastAsia="Times New Roman" w:hAnsi="Times New Roman"/>
          <w:sz w:val="24"/>
          <w:szCs w:val="24"/>
        </w:rPr>
        <w:t>fl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oodplains</w:t>
      </w:r>
      <w:r>
        <w:rPr>
          <w:rFonts w:ascii="Times New Roman" w:cs="Times New Roman" w:eastAsia="Times New Roman" w:hAnsi="Times New Roman"/>
          <w:sz w:val="24"/>
          <w:szCs w:val="24"/>
        </w:rPr>
        <w:t xml:space="preserve"> in Southwestern Nigeria. Environ Earth Sci 78(561):1–13. https://doi.org/10.1007/s12665-019-8574-8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Nduka JK, </w:t>
      </w:r>
      <w:r>
        <w:rPr>
          <w:rFonts w:ascii="Times New Roman" w:cs="Times New Roman" w:eastAsia="Times New Roman" w:hAnsi="Times New Roman"/>
          <w:sz w:val="24"/>
          <w:szCs w:val="24"/>
        </w:rPr>
        <w:t>Kelle</w:t>
      </w:r>
      <w:r>
        <w:rPr>
          <w:rFonts w:ascii="Times New Roman" w:cs="Times New Roman" w:eastAsia="Times New Roman" w:hAnsi="Times New Roman"/>
          <w:sz w:val="24"/>
          <w:szCs w:val="24"/>
        </w:rPr>
        <w:t xml:space="preserve"> HI, </w:t>
      </w:r>
      <w:r>
        <w:rPr>
          <w:rFonts w:ascii="Times New Roman" w:cs="Times New Roman" w:eastAsia="Times New Roman" w:hAnsi="Times New Roman"/>
          <w:sz w:val="24"/>
          <w:szCs w:val="24"/>
        </w:rPr>
        <w:t>Ogoko</w:t>
      </w:r>
      <w:r>
        <w:rPr>
          <w:rFonts w:ascii="Times New Roman" w:cs="Times New Roman" w:eastAsia="Times New Roman" w:hAnsi="Times New Roman"/>
          <w:sz w:val="24"/>
          <w:szCs w:val="24"/>
        </w:rPr>
        <w:t xml:space="preserve"> EC (2020) Hazards and risk assessment of heavy metals from consumption of locally manufactured painkiller drugs in Nigeria. </w:t>
      </w:r>
      <w:r>
        <w:rPr>
          <w:rFonts w:ascii="Times New Roman" w:cs="Times New Roman" w:eastAsia="Times New Roman" w:hAnsi="Times New Roman"/>
          <w:sz w:val="24"/>
          <w:szCs w:val="24"/>
        </w:rPr>
        <w:t>Toxicol</w:t>
      </w:r>
      <w:r>
        <w:rPr>
          <w:rFonts w:ascii="Times New Roman" w:cs="Times New Roman" w:eastAsia="Times New Roman" w:hAnsi="Times New Roman"/>
          <w:sz w:val="24"/>
          <w:szCs w:val="24"/>
        </w:rPr>
        <w:t xml:space="preserve"> Rep 7:1066–1074. https://doi.org/10.1016/j.toxrep.2020.08.009 </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Nesterenko</w:t>
      </w:r>
      <w:r>
        <w:rPr>
          <w:rFonts w:ascii="Times New Roman" w:cs="Times New Roman" w:eastAsia="Times New Roman" w:hAnsi="Times New Roman"/>
          <w:sz w:val="24"/>
          <w:szCs w:val="24"/>
        </w:rPr>
        <w:t xml:space="preserve"> PN, Jones P. Single-column method of chelation ion chromatography or the analysis of trace metals in complex samples. J </w:t>
      </w:r>
      <w:r>
        <w:rPr>
          <w:rFonts w:ascii="Times New Roman" w:cs="Times New Roman" w:eastAsia="Times New Roman" w:hAnsi="Times New Roman"/>
          <w:sz w:val="24"/>
          <w:szCs w:val="24"/>
        </w:rPr>
        <w:t>Chromatogr</w:t>
      </w:r>
      <w:r>
        <w:rPr>
          <w:rFonts w:ascii="Times New Roman" w:cs="Times New Roman" w:eastAsia="Times New Roman" w:hAnsi="Times New Roman"/>
          <w:sz w:val="24"/>
          <w:szCs w:val="24"/>
        </w:rPr>
        <w:t xml:space="preserve"> A. 1997; 770(1–2):129–35.</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Njoga</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Ezenduka</w:t>
      </w:r>
      <w:r>
        <w:rPr>
          <w:rFonts w:ascii="Times New Roman" w:cs="Times New Roman" w:eastAsia="Times New Roman" w:hAnsi="Times New Roman"/>
          <w:sz w:val="24"/>
          <w:szCs w:val="24"/>
        </w:rPr>
        <w:t xml:space="preserve"> EV, </w:t>
      </w:r>
      <w:r>
        <w:rPr>
          <w:rFonts w:ascii="Times New Roman" w:cs="Times New Roman" w:eastAsia="Times New Roman" w:hAnsi="Times New Roman"/>
          <w:sz w:val="24"/>
          <w:szCs w:val="24"/>
        </w:rPr>
        <w:t>Ogbodo</w:t>
      </w:r>
      <w:r>
        <w:rPr>
          <w:rFonts w:ascii="Times New Roman" w:cs="Times New Roman" w:eastAsia="Times New Roman" w:hAnsi="Times New Roman"/>
          <w:sz w:val="24"/>
          <w:szCs w:val="24"/>
        </w:rPr>
        <w:t xml:space="preserve"> CG, </w:t>
      </w:r>
      <w:r>
        <w:rPr>
          <w:rFonts w:ascii="Times New Roman" w:cs="Times New Roman" w:eastAsia="Times New Roman" w:hAnsi="Times New Roman"/>
          <w:sz w:val="24"/>
          <w:szCs w:val="24"/>
        </w:rPr>
        <w:t>Ogbonna</w:t>
      </w:r>
      <w:r>
        <w:rPr>
          <w:rFonts w:ascii="Times New Roman" w:cs="Times New Roman" w:eastAsia="Times New Roman" w:hAnsi="Times New Roman"/>
          <w:sz w:val="24"/>
          <w:szCs w:val="24"/>
        </w:rPr>
        <w:t xml:space="preserve"> CU, </w:t>
      </w:r>
      <w:r>
        <w:rPr>
          <w:rFonts w:ascii="Times New Roman" w:cs="Times New Roman" w:eastAsia="Times New Roman" w:hAnsi="Times New Roman"/>
          <w:sz w:val="24"/>
          <w:szCs w:val="24"/>
        </w:rPr>
        <w:t>Jaja</w:t>
      </w:r>
      <w:r>
        <w:rPr>
          <w:rFonts w:ascii="Times New Roman" w:cs="Times New Roman" w:eastAsia="Times New Roman" w:hAnsi="Times New Roman"/>
          <w:sz w:val="24"/>
          <w:szCs w:val="24"/>
        </w:rPr>
        <w:t xml:space="preserve"> IF, </w:t>
      </w:r>
      <w:r>
        <w:rPr>
          <w:rFonts w:ascii="Times New Roman" w:cs="Times New Roman" w:eastAsia="Times New Roman" w:hAnsi="Times New Roman"/>
          <w:sz w:val="24"/>
          <w:szCs w:val="24"/>
        </w:rPr>
        <w:t>Ofomatah</w:t>
      </w:r>
      <w:r>
        <w:rPr>
          <w:rFonts w:ascii="Times New Roman" w:cs="Times New Roman" w:eastAsia="Times New Roman" w:hAnsi="Times New Roman"/>
          <w:sz w:val="24"/>
          <w:szCs w:val="24"/>
        </w:rPr>
        <w:t xml:space="preserve"> AC, </w:t>
      </w:r>
      <w:r>
        <w:rPr>
          <w:rFonts w:ascii="Times New Roman" w:cs="Times New Roman" w:eastAsia="Times New Roman" w:hAnsi="Times New Roman"/>
          <w:sz w:val="24"/>
          <w:szCs w:val="24"/>
        </w:rPr>
        <w:t>Okpala</w:t>
      </w:r>
      <w:r>
        <w:rPr>
          <w:rFonts w:ascii="Times New Roman" w:cs="Times New Roman" w:eastAsia="Times New Roman" w:hAnsi="Times New Roman"/>
          <w:sz w:val="24"/>
          <w:szCs w:val="24"/>
        </w:rPr>
        <w:t xml:space="preserve"> COR (2021) Detection, distribution and health risk assessment of toxic heavy metals/metalloids, arsenic, cadmium, and lead in goat carcasses processed for human consumption in south-eastern Nigeria. Food 10(798):1–17. https://doi.org/10.3390/foods10040798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Nnamonu</w:t>
      </w:r>
      <w:r>
        <w:rPr>
          <w:rFonts w:ascii="Times New Roman" w:cs="Times New Roman" w:eastAsia="Times New Roman" w:hAnsi="Times New Roman"/>
          <w:sz w:val="24"/>
          <w:szCs w:val="24"/>
        </w:rPr>
        <w:t xml:space="preserve"> EI, </w:t>
      </w:r>
      <w:r>
        <w:rPr>
          <w:rFonts w:ascii="Times New Roman" w:cs="Times New Roman" w:eastAsia="Times New Roman" w:hAnsi="Times New Roman"/>
          <w:sz w:val="24"/>
          <w:szCs w:val="24"/>
        </w:rPr>
        <w:t>Odo</w:t>
      </w:r>
      <w:r>
        <w:rPr>
          <w:rFonts w:ascii="Times New Roman" w:cs="Times New Roman" w:eastAsia="Times New Roman" w:hAnsi="Times New Roman"/>
          <w:sz w:val="24"/>
          <w:szCs w:val="24"/>
        </w:rPr>
        <w:t xml:space="preserve"> GE, </w:t>
      </w:r>
      <w:r>
        <w:rPr>
          <w:rFonts w:ascii="Times New Roman" w:cs="Times New Roman" w:eastAsia="Times New Roman" w:hAnsi="Times New Roman"/>
          <w:sz w:val="24"/>
          <w:szCs w:val="24"/>
        </w:rPr>
        <w:t>Ajuzie</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Nwani</w:t>
      </w:r>
      <w:r>
        <w:rPr>
          <w:rFonts w:ascii="Times New Roman" w:cs="Times New Roman" w:eastAsia="Times New Roman" w:hAnsi="Times New Roman"/>
          <w:sz w:val="24"/>
          <w:szCs w:val="24"/>
        </w:rPr>
        <w:t xml:space="preserve"> CD (2021) Proximate composition and bioaccumulation of heavy metals in edible </w:t>
      </w:r>
      <w:r>
        <w:rPr>
          <w:rFonts w:ascii="Times New Roman" w:cs="Times New Roman" w:eastAsia="Times New Roman" w:hAnsi="Times New Roman"/>
          <w:sz w:val="24"/>
          <w:szCs w:val="24"/>
        </w:rPr>
        <w:t>Achatina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spp</w:t>
      </w:r>
      <w:r>
        <w:rPr>
          <w:rFonts w:ascii="Times New Roman" w:cs="Times New Roman" w:eastAsia="Times New Roman" w:hAnsi="Times New Roman"/>
          <w:sz w:val="24"/>
          <w:szCs w:val="24"/>
        </w:rPr>
        <w:t xml:space="preserve"> in some rural agro-settlements, south-east Nigeria. J Basic </w:t>
      </w:r>
      <w:r>
        <w:rPr>
          <w:rFonts w:ascii="Times New Roman" w:cs="Times New Roman" w:eastAsia="Times New Roman" w:hAnsi="Times New Roman"/>
          <w:sz w:val="24"/>
          <w:szCs w:val="24"/>
        </w:rPr>
        <w:t>Appl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Zool</w:t>
      </w:r>
      <w:r>
        <w:rPr>
          <w:rFonts w:ascii="Times New Roman" w:cs="Times New Roman" w:eastAsia="Times New Roman" w:hAnsi="Times New Roman"/>
          <w:sz w:val="24"/>
          <w:szCs w:val="24"/>
        </w:rPr>
        <w:t xml:space="preserve"> 82:62. https://doi.org/10.1186/s41936-021-00259-2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Nnaneme</w:t>
      </w:r>
      <w:r>
        <w:rPr>
          <w:rFonts w:ascii="Times New Roman" w:cs="Times New Roman" w:eastAsia="Times New Roman" w:hAnsi="Times New Roman"/>
          <w:sz w:val="24"/>
          <w:szCs w:val="24"/>
        </w:rPr>
        <w:t xml:space="preserve"> FO (2021) Heavy metals analysis of selected analgesic syrups in Ibadan, Nigeria. Asian J Appl Chem Res 8(3):1–8. https://10.9734/AJACR/2021/v8i3301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Nwaichi</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Chuku</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Ighoavwogan</w:t>
      </w:r>
      <w:r>
        <w:rPr>
          <w:rFonts w:ascii="Times New Roman" w:cs="Times New Roman" w:eastAsia="Times New Roman" w:hAnsi="Times New Roman"/>
          <w:sz w:val="24"/>
          <w:szCs w:val="24"/>
        </w:rPr>
        <w:t xml:space="preserve"> E (2016) Polycyclic Aromatic Hydrocarbons and selected heavy metals in some oil polluted sites in Delta State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7:1389–1410. https://doi:10.4236/jep.2016.710120</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Obasohan</w:t>
      </w:r>
      <w:r>
        <w:rPr>
          <w:rFonts w:ascii="Times New Roman" w:cs="Times New Roman" w:eastAsia="Times New Roman" w:hAnsi="Times New Roman"/>
          <w:sz w:val="24"/>
          <w:szCs w:val="24"/>
        </w:rPr>
        <w:t xml:space="preserve"> EE, </w:t>
      </w:r>
      <w:r>
        <w:rPr>
          <w:rFonts w:ascii="Times New Roman" w:cs="Times New Roman" w:eastAsia="Times New Roman" w:hAnsi="Times New Roman"/>
          <w:sz w:val="24"/>
          <w:szCs w:val="24"/>
        </w:rPr>
        <w:t>Eguavoen</w:t>
      </w:r>
      <w:r>
        <w:rPr>
          <w:rFonts w:ascii="Times New Roman" w:cs="Times New Roman" w:eastAsia="Times New Roman" w:hAnsi="Times New Roman"/>
          <w:sz w:val="24"/>
          <w:szCs w:val="24"/>
        </w:rPr>
        <w:t xml:space="preserve"> OI (2008) Seasonal variations of bioaccumulation of heavy metals in a freshwater fi </w:t>
      </w:r>
      <w:r>
        <w:rPr>
          <w:rFonts w:ascii="Times New Roman" w:cs="Times New Roman" w:eastAsia="Times New Roman" w:hAnsi="Times New Roman"/>
          <w:sz w:val="24"/>
          <w:szCs w:val="24"/>
        </w:rPr>
        <w:t>sh</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Erpetoichthys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calabaricus</w:t>
      </w:r>
      <w:r>
        <w:rPr>
          <w:rFonts w:ascii="Times New Roman" w:cs="Times New Roman" w:eastAsia="Times New Roman" w:hAnsi="Times New Roman"/>
          <w:sz w:val="24"/>
          <w:szCs w:val="24"/>
        </w:rPr>
        <w:t xml:space="preserve">) from Ogba River, Benin City, Nigeria.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J Gen </w:t>
      </w:r>
      <w:r>
        <w:rPr>
          <w:rFonts w:ascii="Times New Roman" w:cs="Times New Roman" w:eastAsia="Times New Roman" w:hAnsi="Times New Roman"/>
          <w:sz w:val="24"/>
          <w:szCs w:val="24"/>
        </w:rPr>
        <w:t>Agric</w:t>
      </w:r>
      <w:r>
        <w:rPr>
          <w:rFonts w:ascii="Times New Roman" w:cs="Times New Roman" w:eastAsia="Times New Roman" w:hAnsi="Times New Roman"/>
          <w:sz w:val="24"/>
          <w:szCs w:val="24"/>
        </w:rPr>
        <w:t xml:space="preserve"> 4(3):153–163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Odebunmi</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GO, </w:t>
      </w:r>
      <w:r>
        <w:rPr>
          <w:rFonts w:ascii="Times New Roman" w:cs="Times New Roman" w:eastAsia="Times New Roman" w:hAnsi="Times New Roman"/>
          <w:sz w:val="24"/>
          <w:szCs w:val="24"/>
        </w:rPr>
        <w:t>Akintunde</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Faboro</w:t>
      </w:r>
      <w:r>
        <w:rPr>
          <w:rFonts w:ascii="Times New Roman" w:cs="Times New Roman" w:eastAsia="Times New Roman" w:hAnsi="Times New Roman"/>
          <w:sz w:val="24"/>
          <w:szCs w:val="24"/>
        </w:rPr>
        <w:t xml:space="preserve"> EO, </w:t>
      </w:r>
      <w:r>
        <w:rPr>
          <w:rFonts w:ascii="Times New Roman" w:cs="Times New Roman" w:eastAsia="Times New Roman" w:hAnsi="Times New Roman"/>
          <w:sz w:val="24"/>
          <w:szCs w:val="24"/>
        </w:rPr>
        <w:t>Balogun</w:t>
      </w:r>
      <w:r>
        <w:rPr>
          <w:rFonts w:ascii="Times New Roman" w:cs="Times New Roman" w:eastAsia="Times New Roman" w:hAnsi="Times New Roman"/>
          <w:sz w:val="24"/>
          <w:szCs w:val="24"/>
        </w:rPr>
        <w:t xml:space="preserve"> OS, </w:t>
      </w:r>
      <w:r>
        <w:rPr>
          <w:rFonts w:ascii="Times New Roman" w:cs="Times New Roman" w:eastAsia="Times New Roman" w:hAnsi="Times New Roman"/>
          <w:sz w:val="24"/>
          <w:szCs w:val="24"/>
        </w:rPr>
        <w:t>Oluwaniyi</w:t>
      </w:r>
      <w:r>
        <w:rPr>
          <w:rFonts w:ascii="Times New Roman" w:cs="Times New Roman" w:eastAsia="Times New Roman" w:hAnsi="Times New Roman"/>
          <w:sz w:val="24"/>
          <w:szCs w:val="24"/>
        </w:rPr>
        <w:t xml:space="preserve"> OO (2014) Trace metal levels of drinking water sources in parts of Osun state, Nigeria. Ethiop J Environ Stud Manage 7(6):635–644. http://dx.doi.org/10.4314/ejesm.v7i6.6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Odegbemi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Idowu</w:t>
      </w:r>
      <w:r>
        <w:rPr>
          <w:rFonts w:ascii="Times New Roman" w:cs="Times New Roman" w:eastAsia="Times New Roman" w:hAnsi="Times New Roman"/>
          <w:sz w:val="24"/>
          <w:szCs w:val="24"/>
        </w:rPr>
        <w:t xml:space="preserve"> GA, Adebayo AO (2021) Nickel recovery from spent </w:t>
      </w:r>
      <w:r>
        <w:rPr>
          <w:rFonts w:ascii="Times New Roman" w:cs="Times New Roman" w:eastAsia="Times New Roman" w:hAnsi="Times New Roman"/>
          <w:sz w:val="24"/>
          <w:szCs w:val="24"/>
        </w:rPr>
        <w:t>nicke</w:t>
      </w:r>
      <w:r>
        <w:rPr>
          <w:rFonts w:ascii="Times New Roman" w:cs="Times New Roman" w:eastAsia="Times New Roman" w:hAnsi="Times New Roman"/>
          <w:sz w:val="24"/>
          <w:szCs w:val="24"/>
        </w:rPr>
        <w:t xml:space="preserve">-metal hydride batteries using LIX-84I-impregnated activated charcoal. Environ </w:t>
      </w:r>
      <w:r>
        <w:rPr>
          <w:rFonts w:ascii="Times New Roman" w:cs="Times New Roman" w:eastAsia="Times New Roman" w:hAnsi="Times New Roman"/>
          <w:sz w:val="24"/>
          <w:szCs w:val="24"/>
        </w:rPr>
        <w:t>Nanatechnol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Monit</w:t>
      </w:r>
      <w:r>
        <w:rPr>
          <w:rFonts w:ascii="Times New Roman" w:cs="Times New Roman" w:eastAsia="Times New Roman" w:hAnsi="Times New Roman"/>
          <w:sz w:val="24"/>
          <w:szCs w:val="24"/>
        </w:rPr>
        <w:t xml:space="preserve"> Manage 15:100452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Odigie</w:t>
      </w:r>
      <w:r>
        <w:rPr>
          <w:rFonts w:ascii="Times New Roman" w:cs="Times New Roman" w:eastAsia="Times New Roman" w:hAnsi="Times New Roman"/>
          <w:sz w:val="24"/>
          <w:szCs w:val="24"/>
        </w:rPr>
        <w:t xml:space="preserve"> O, </w:t>
      </w:r>
      <w:r>
        <w:rPr>
          <w:rFonts w:ascii="Times New Roman" w:cs="Times New Roman" w:eastAsia="Times New Roman" w:hAnsi="Times New Roman"/>
          <w:sz w:val="24"/>
          <w:szCs w:val="24"/>
        </w:rPr>
        <w:t>Olomukoro</w:t>
      </w:r>
      <w:r>
        <w:rPr>
          <w:rFonts w:ascii="Times New Roman" w:cs="Times New Roman" w:eastAsia="Times New Roman" w:hAnsi="Times New Roman"/>
          <w:sz w:val="24"/>
          <w:szCs w:val="24"/>
        </w:rPr>
        <w:t xml:space="preserve"> JO (2021) </w:t>
      </w:r>
      <w:r>
        <w:rPr>
          <w:rFonts w:ascii="Times New Roman" w:cs="Times New Roman" w:eastAsia="Times New Roman" w:hAnsi="Times New Roman"/>
          <w:sz w:val="24"/>
          <w:szCs w:val="24"/>
        </w:rPr>
        <w:t>Bioaccumulated</w:t>
      </w:r>
      <w:r>
        <w:rPr>
          <w:rFonts w:ascii="Times New Roman" w:cs="Times New Roman" w:eastAsia="Times New Roman" w:hAnsi="Times New Roman"/>
          <w:sz w:val="24"/>
          <w:szCs w:val="24"/>
        </w:rPr>
        <w:t xml:space="preserve"> trace 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les of </w:t>
      </w:r>
      <w:r>
        <w:rPr>
          <w:rFonts w:ascii="Times New Roman" w:cs="Times New Roman" w:eastAsia="Times New Roman" w:hAnsi="Times New Roman"/>
          <w:i/>
          <w:iCs/>
          <w:sz w:val="24"/>
          <w:szCs w:val="24"/>
        </w:rPr>
        <w:t>Tympanotonus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fuscatus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Periophthalmus</w:t>
      </w:r>
      <w:r>
        <w:rPr>
          <w:rFonts w:ascii="Times New Roman" w:cs="Times New Roman" w:eastAsia="Times New Roman" w:hAnsi="Times New Roman"/>
          <w:i/>
          <w:iCs/>
          <w:sz w:val="24"/>
          <w:szCs w:val="24"/>
        </w:rPr>
        <w:t xml:space="preserve"> barbarou</w:t>
      </w:r>
      <w:r>
        <w:rPr>
          <w:rFonts w:ascii="Times New Roman" w:cs="Times New Roman" w:eastAsia="Times New Roman" w:hAnsi="Times New Roman"/>
          <w:sz w:val="24"/>
          <w:szCs w:val="24"/>
        </w:rPr>
        <w:t xml:space="preserve">s and </w:t>
      </w:r>
      <w:r>
        <w:rPr>
          <w:rFonts w:ascii="Times New Roman" w:cs="Times New Roman" w:eastAsia="Times New Roman" w:hAnsi="Times New Roman"/>
          <w:i/>
          <w:iCs/>
          <w:sz w:val="24"/>
          <w:szCs w:val="24"/>
        </w:rPr>
        <w:t>Guinearma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Sesarma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alberti</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collected from a perturbed freshwater mangrove swamp in Warri, Nigeria. J Appl Sci Environ Manage 25(3):439–444. https://dx.doi.org/10.4314/jasem.v25i3.20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Ofudje</w:t>
      </w:r>
      <w:r>
        <w:rPr>
          <w:rFonts w:ascii="Times New Roman" w:cs="Times New Roman" w:eastAsia="Times New Roman" w:hAnsi="Times New Roman"/>
          <w:sz w:val="24"/>
          <w:szCs w:val="24"/>
        </w:rPr>
        <w:t xml:space="preserve"> EA, </w:t>
      </w:r>
      <w:r>
        <w:rPr>
          <w:rFonts w:ascii="Times New Roman" w:cs="Times New Roman" w:eastAsia="Times New Roman" w:hAnsi="Times New Roman"/>
          <w:sz w:val="24"/>
          <w:szCs w:val="24"/>
        </w:rPr>
        <w:t>Alayande</w:t>
      </w:r>
      <w:r>
        <w:rPr>
          <w:rFonts w:ascii="Times New Roman" w:cs="Times New Roman" w:eastAsia="Times New Roman" w:hAnsi="Times New Roman"/>
          <w:sz w:val="24"/>
          <w:szCs w:val="24"/>
        </w:rPr>
        <w:t xml:space="preserve"> SO, Oladipo GO, Williams OD, </w:t>
      </w:r>
      <w:r>
        <w:rPr>
          <w:rFonts w:ascii="Times New Roman" w:cs="Times New Roman" w:eastAsia="Times New Roman" w:hAnsi="Times New Roman"/>
          <w:sz w:val="24"/>
          <w:szCs w:val="24"/>
        </w:rPr>
        <w:t>Akiode</w:t>
      </w:r>
      <w:r>
        <w:rPr>
          <w:rFonts w:ascii="Times New Roman" w:cs="Times New Roman" w:eastAsia="Times New Roman" w:hAnsi="Times New Roman"/>
          <w:sz w:val="24"/>
          <w:szCs w:val="24"/>
        </w:rPr>
        <w:t xml:space="preserve"> OK (2014) Heavy metals concentration at electronic- waste dismantling sites and dumpsites in Lagos, Nigeria. Int Res J Pure Appl Chem 4(6):678–690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Oguguah</w:t>
      </w:r>
      <w:r>
        <w:rPr>
          <w:rFonts w:ascii="Times New Roman" w:cs="Times New Roman" w:eastAsia="Times New Roman" w:hAnsi="Times New Roman"/>
          <w:sz w:val="24"/>
          <w:szCs w:val="24"/>
        </w:rPr>
        <w:t xml:space="preserve"> NM, </w:t>
      </w:r>
      <w:r>
        <w:rPr>
          <w:rFonts w:ascii="Times New Roman" w:cs="Times New Roman" w:eastAsia="Times New Roman" w:hAnsi="Times New Roman"/>
          <w:sz w:val="24"/>
          <w:szCs w:val="24"/>
        </w:rPr>
        <w:t>Ikegwu</w:t>
      </w:r>
      <w:r>
        <w:rPr>
          <w:rFonts w:ascii="Times New Roman" w:cs="Times New Roman" w:eastAsia="Times New Roman" w:hAnsi="Times New Roman"/>
          <w:sz w:val="24"/>
          <w:szCs w:val="24"/>
        </w:rPr>
        <w:t xml:space="preserve"> MOJ (2017) Concentration and human health implications of trace metals in fish of economic importance in Lagos lagoon. Nigeria J Health Pollution 7(13):66–72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Adejoro</w:t>
      </w:r>
      <w:r>
        <w:rPr>
          <w:rFonts w:ascii="Times New Roman" w:cs="Times New Roman" w:eastAsia="Times New Roman" w:hAnsi="Times New Roman"/>
          <w:sz w:val="24"/>
          <w:szCs w:val="24"/>
        </w:rPr>
        <w:t xml:space="preserve"> IA, </w:t>
      </w:r>
      <w:r>
        <w:rPr>
          <w:rFonts w:ascii="Times New Roman" w:cs="Times New Roman" w:eastAsia="Times New Roman" w:hAnsi="Times New Roman"/>
          <w:sz w:val="24"/>
          <w:szCs w:val="24"/>
        </w:rPr>
        <w:t>Ayeku</w:t>
      </w:r>
      <w:r>
        <w:rPr>
          <w:rFonts w:ascii="Times New Roman" w:cs="Times New Roman" w:eastAsia="Times New Roman" w:hAnsi="Times New Roman"/>
          <w:sz w:val="24"/>
          <w:szCs w:val="24"/>
        </w:rPr>
        <w:t xml:space="preserve"> PO (2019) Health risk assessment of heavy metals in soil samples from an abandoned industrial waste dumpsite in Ibadan, Nigeria. Environmental Monitoring and </w:t>
      </w:r>
      <w:r>
        <w:rPr>
          <w:rFonts w:ascii="Times New Roman" w:cs="Times New Roman" w:eastAsia="Times New Roman" w:hAnsi="Times New Roman"/>
          <w:sz w:val="24"/>
          <w:szCs w:val="24"/>
        </w:rPr>
        <w:t>Assessessment</w:t>
      </w:r>
      <w:r>
        <w:rPr>
          <w:rFonts w:ascii="Times New Roman" w:cs="Times New Roman" w:eastAsia="Times New Roman" w:hAnsi="Times New Roman"/>
          <w:sz w:val="24"/>
          <w:szCs w:val="24"/>
        </w:rPr>
        <w:t xml:space="preserve"> 191 (290): 1–10. https://doi.org/10.1007/s10661-019-7454-8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Oladejo</w:t>
      </w:r>
      <w:r>
        <w:rPr>
          <w:rFonts w:ascii="Times New Roman" w:cs="Times New Roman" w:eastAsia="Times New Roman" w:hAnsi="Times New Roman"/>
          <w:sz w:val="24"/>
          <w:szCs w:val="24"/>
        </w:rPr>
        <w:t xml:space="preserve"> OF, Akinola AC (2020) Concentrations, source </w:t>
      </w:r>
      <w:r>
        <w:rPr>
          <w:rFonts w:ascii="Times New Roman" w:cs="Times New Roman" w:eastAsia="Times New Roman" w:hAnsi="Times New Roman"/>
          <w:sz w:val="24"/>
          <w:szCs w:val="24"/>
        </w:rPr>
        <w:t>identifi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cation</w:t>
      </w:r>
      <w:r>
        <w:rPr>
          <w:rFonts w:ascii="Times New Roman" w:cs="Times New Roman" w:eastAsia="Times New Roman" w:hAnsi="Times New Roman"/>
          <w:sz w:val="24"/>
          <w:szCs w:val="24"/>
        </w:rPr>
        <w:t xml:space="preserve"> and human health risk of heavy metals in the road dust collected from busy junctions in Osogbo Southwest, Nigeria. EQA -. Int J Environ Qual 38:24–36. https://doi.org/10.6092/issn.2281-4485/9953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Oluwajana</w:t>
      </w:r>
      <w:r>
        <w:rPr>
          <w:rFonts w:ascii="Times New Roman" w:cs="Times New Roman" w:eastAsia="Times New Roman" w:hAnsi="Times New Roman"/>
          <w:sz w:val="24"/>
          <w:szCs w:val="24"/>
        </w:rPr>
        <w:t xml:space="preserve"> OA, </w:t>
      </w:r>
      <w:r>
        <w:rPr>
          <w:rFonts w:ascii="Times New Roman" w:cs="Times New Roman" w:eastAsia="Times New Roman" w:hAnsi="Times New Roman"/>
          <w:sz w:val="24"/>
          <w:szCs w:val="24"/>
        </w:rPr>
        <w:t>Ogunyele</w:t>
      </w:r>
      <w:r>
        <w:rPr>
          <w:rFonts w:ascii="Times New Roman" w:cs="Times New Roman" w:eastAsia="Times New Roman" w:hAnsi="Times New Roman"/>
          <w:sz w:val="24"/>
          <w:szCs w:val="24"/>
        </w:rPr>
        <w:t xml:space="preserve"> AC, </w:t>
      </w:r>
      <w:r>
        <w:rPr>
          <w:rFonts w:ascii="Times New Roman" w:cs="Times New Roman" w:eastAsia="Times New Roman" w:hAnsi="Times New Roman"/>
          <w:sz w:val="24"/>
          <w:szCs w:val="24"/>
        </w:rPr>
        <w:t>Inuyomi</w:t>
      </w:r>
      <w:r>
        <w:rPr>
          <w:rFonts w:ascii="Times New Roman" w:cs="Times New Roman" w:eastAsia="Times New Roman" w:hAnsi="Times New Roman"/>
          <w:sz w:val="24"/>
          <w:szCs w:val="24"/>
        </w:rPr>
        <w:t xml:space="preserve"> SO (2021) Heavy metals, radionuclides activity and mineralogy of soil samples from an artisanal gold mining site in </w:t>
      </w:r>
      <w:r>
        <w:rPr>
          <w:rFonts w:ascii="Times New Roman" w:cs="Times New Roman" w:eastAsia="Times New Roman" w:hAnsi="Times New Roman"/>
          <w:sz w:val="24"/>
          <w:szCs w:val="24"/>
        </w:rPr>
        <w:t>IleIfe</w:t>
      </w:r>
      <w:r>
        <w:rPr>
          <w:rFonts w:ascii="Times New Roman" w:cs="Times New Roman" w:eastAsia="Times New Roman" w:hAnsi="Times New Roman"/>
          <w:sz w:val="24"/>
          <w:szCs w:val="24"/>
        </w:rPr>
        <w:t>, Nigeria: implications on human and environmental health. Environ Earth Sci 80(202):1–15. https://doi.org/10.1007/s12665-021-09494-w</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Ogundele</w:t>
      </w:r>
      <w:r>
        <w:rPr>
          <w:rFonts w:ascii="Times New Roman" w:cs="Times New Roman" w:eastAsia="Times New Roman" w:hAnsi="Times New Roman"/>
          <w:sz w:val="24"/>
          <w:szCs w:val="24"/>
        </w:rPr>
        <w:t xml:space="preserve"> LT, </w:t>
      </w:r>
      <w:r>
        <w:rPr>
          <w:rFonts w:ascii="Times New Roman" w:cs="Times New Roman" w:eastAsia="Times New Roman" w:hAnsi="Times New Roman"/>
          <w:sz w:val="24"/>
          <w:szCs w:val="24"/>
        </w:rPr>
        <w:t>Owoade</w:t>
      </w:r>
      <w:r>
        <w:rPr>
          <w:rFonts w:ascii="Times New Roman" w:cs="Times New Roman" w:eastAsia="Times New Roman" w:hAnsi="Times New Roman"/>
          <w:sz w:val="24"/>
          <w:szCs w:val="24"/>
        </w:rPr>
        <w:t xml:space="preserve"> OK, </w:t>
      </w:r>
      <w:r>
        <w:rPr>
          <w:rFonts w:ascii="Times New Roman" w:cs="Times New Roman" w:eastAsia="Times New Roman" w:hAnsi="Times New Roman"/>
          <w:sz w:val="24"/>
          <w:szCs w:val="24"/>
        </w:rPr>
        <w:t>Hopke</w:t>
      </w:r>
      <w:r>
        <w:rPr>
          <w:rFonts w:ascii="Times New Roman" w:cs="Times New Roman" w:eastAsia="Times New Roman" w:hAnsi="Times New Roman"/>
          <w:sz w:val="24"/>
          <w:szCs w:val="24"/>
        </w:rPr>
        <w:t xml:space="preserve"> PK, </w:t>
      </w:r>
      <w:r>
        <w:rPr>
          <w:rFonts w:ascii="Times New Roman" w:cs="Times New Roman" w:eastAsia="Times New Roman" w:hAnsi="Times New Roman"/>
          <w:sz w:val="24"/>
          <w:szCs w:val="24"/>
        </w:rPr>
        <w:t>Olise</w:t>
      </w:r>
      <w:r>
        <w:rPr>
          <w:rFonts w:ascii="Times New Roman" w:cs="Times New Roman" w:eastAsia="Times New Roman" w:hAnsi="Times New Roman"/>
          <w:sz w:val="24"/>
          <w:szCs w:val="24"/>
        </w:rPr>
        <w:t xml:space="preserve"> FS (2017) Heavy metals in industrially emitted particulate matter in Ile-Ife, Nigeria. Environ Res 156:320–325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Olabanji</w:t>
      </w:r>
      <w:r>
        <w:rPr>
          <w:rFonts w:ascii="Times New Roman" w:cs="Times New Roman" w:eastAsia="Times New Roman" w:hAnsi="Times New Roman"/>
          <w:sz w:val="24"/>
          <w:szCs w:val="24"/>
        </w:rPr>
        <w:t xml:space="preserve"> IO, </w:t>
      </w:r>
      <w:r>
        <w:rPr>
          <w:rFonts w:ascii="Times New Roman" w:cs="Times New Roman" w:eastAsia="Times New Roman" w:hAnsi="Times New Roman"/>
          <w:sz w:val="24"/>
          <w:szCs w:val="24"/>
        </w:rPr>
        <w:t>Adeniyi</w:t>
      </w:r>
      <w:r>
        <w:rPr>
          <w:rFonts w:ascii="Times New Roman" w:cs="Times New Roman" w:eastAsia="Times New Roman" w:hAnsi="Times New Roman"/>
          <w:sz w:val="24"/>
          <w:szCs w:val="24"/>
        </w:rPr>
        <w:t xml:space="preserve"> IF (2005) Trace metals in bulk free fall and roof intercepted rainwater at Ile-Ife, Southwest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Ecol</w:t>
      </w:r>
      <w:r>
        <w:rPr>
          <w:rFonts w:ascii="Times New Roman" w:cs="Times New Roman" w:eastAsia="Times New Roman" w:hAnsi="Times New Roman"/>
          <w:sz w:val="24"/>
          <w:szCs w:val="24"/>
        </w:rPr>
        <w:t xml:space="preserve"> 21(3):167–179. https://10.1080/02757540500151648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Olatunde</w:t>
      </w:r>
      <w:r>
        <w:rPr>
          <w:rFonts w:ascii="Times New Roman" w:cs="Times New Roman" w:eastAsia="Times New Roman" w:hAnsi="Times New Roman"/>
          <w:sz w:val="24"/>
          <w:szCs w:val="24"/>
        </w:rPr>
        <w:t xml:space="preserve"> KA, </w:t>
      </w:r>
      <w:r>
        <w:rPr>
          <w:rFonts w:ascii="Times New Roman" w:cs="Times New Roman" w:eastAsia="Times New Roman" w:hAnsi="Times New Roman"/>
          <w:sz w:val="24"/>
          <w:szCs w:val="24"/>
        </w:rPr>
        <w:t>Sosanya</w:t>
      </w:r>
      <w:r>
        <w:rPr>
          <w:rFonts w:ascii="Times New Roman" w:cs="Times New Roman" w:eastAsia="Times New Roman" w:hAnsi="Times New Roman"/>
          <w:sz w:val="24"/>
          <w:szCs w:val="24"/>
        </w:rPr>
        <w:t xml:space="preserve"> PA, </w:t>
      </w:r>
      <w:r>
        <w:rPr>
          <w:rFonts w:ascii="Times New Roman" w:cs="Times New Roman" w:eastAsia="Times New Roman" w:hAnsi="Times New Roman"/>
          <w:sz w:val="24"/>
          <w:szCs w:val="24"/>
        </w:rPr>
        <w:t>Badaa</w:t>
      </w:r>
      <w:r>
        <w:rPr>
          <w:rFonts w:ascii="Times New Roman" w:cs="Times New Roman" w:eastAsia="Times New Roman" w:hAnsi="Times New Roman"/>
          <w:sz w:val="24"/>
          <w:szCs w:val="24"/>
        </w:rPr>
        <w:t xml:space="preserve"> BS,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ZO, </w:t>
      </w:r>
      <w:r>
        <w:rPr>
          <w:rFonts w:ascii="Times New Roman" w:cs="Times New Roman" w:eastAsia="Times New Roman" w:hAnsi="Times New Roman"/>
          <w:sz w:val="24"/>
          <w:szCs w:val="24"/>
        </w:rPr>
        <w:t>Abdussalaam</w:t>
      </w:r>
      <w:r>
        <w:rPr>
          <w:rFonts w:ascii="Times New Roman" w:cs="Times New Roman" w:eastAsia="Times New Roman" w:hAnsi="Times New Roman"/>
          <w:sz w:val="24"/>
          <w:szCs w:val="24"/>
        </w:rPr>
        <w:t xml:space="preserve"> SA (2020) Distribution and ecological risk assessment of heavy metals in soils around a major cement factory, </w:t>
      </w:r>
      <w:r>
        <w:rPr>
          <w:rFonts w:ascii="Times New Roman" w:cs="Times New Roman" w:eastAsia="Times New Roman" w:hAnsi="Times New Roman"/>
          <w:sz w:val="24"/>
          <w:szCs w:val="24"/>
        </w:rPr>
        <w:t>Ibese</w:t>
      </w:r>
      <w:r>
        <w:rPr>
          <w:rFonts w:ascii="Times New Roman" w:cs="Times New Roman" w:eastAsia="Times New Roman" w:hAnsi="Times New Roman"/>
          <w:sz w:val="24"/>
          <w:szCs w:val="24"/>
        </w:rPr>
        <w:t xml:space="preserve">, Nigeria. </w:t>
      </w:r>
      <w:r>
        <w:rPr>
          <w:rFonts w:ascii="Times New Roman" w:cs="Times New Roman" w:eastAsia="Times New Roman" w:hAnsi="Times New Roman"/>
          <w:sz w:val="24"/>
          <w:szCs w:val="24"/>
        </w:rPr>
        <w:t>Sci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Afr</w:t>
      </w:r>
      <w:r>
        <w:rPr>
          <w:rFonts w:ascii="Times New Roman" w:cs="Times New Roman" w:eastAsia="Times New Roman" w:hAnsi="Times New Roman"/>
          <w:sz w:val="24"/>
          <w:szCs w:val="24"/>
        </w:rPr>
        <w:t xml:space="preserve"> 9:e00496. https://doi.org/10.1016/j.sciaf.2020.e00496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Olayinka-Olagunju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AM (2021) Bioaccumulation of heavy metals in pelagic and benthic fi </w:t>
      </w:r>
      <w:r>
        <w:rPr>
          <w:rFonts w:ascii="Times New Roman" w:cs="Times New Roman" w:eastAsia="Times New Roman" w:hAnsi="Times New Roman"/>
          <w:sz w:val="24"/>
          <w:szCs w:val="24"/>
        </w:rPr>
        <w:t>shes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Ondo state, South-western Nigeria. Water Air &amp; Soil Pollutant 232:44. https://doi.org/10.1007/s11270-021-04987-7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Olayinka-Olagunju</w:t>
      </w:r>
      <w:r>
        <w:rPr>
          <w:rFonts w:ascii="Times New Roman" w:cs="Times New Roman" w:eastAsia="Times New Roman" w:hAnsi="Times New Roman"/>
          <w:sz w:val="24"/>
          <w:szCs w:val="24"/>
        </w:rPr>
        <w:t xml:space="preserve"> JO, </w:t>
      </w:r>
      <w:r>
        <w:rPr>
          <w:rFonts w:ascii="Times New Roman" w:cs="Times New Roman" w:eastAsia="Times New Roman" w:hAnsi="Times New Roman"/>
          <w:sz w:val="24"/>
          <w:szCs w:val="24"/>
        </w:rPr>
        <w:t>Dosumu</w:t>
      </w:r>
      <w:r>
        <w:rPr>
          <w:rFonts w:ascii="Times New Roman" w:cs="Times New Roman" w:eastAsia="Times New Roman" w:hAnsi="Times New Roman"/>
          <w:sz w:val="24"/>
          <w:szCs w:val="24"/>
        </w:rPr>
        <w:t xml:space="preserve"> AA, </w:t>
      </w:r>
      <w:r>
        <w:rPr>
          <w:rFonts w:ascii="Times New Roman" w:cs="Times New Roman" w:eastAsia="Times New Roman" w:hAnsi="Times New Roman"/>
          <w:sz w:val="24"/>
          <w:szCs w:val="24"/>
        </w:rPr>
        <w:t>Olatunji</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AM (2021) Bioaccumulation of heavy metals in pelagic and benthic fi </w:t>
      </w:r>
      <w:r>
        <w:rPr>
          <w:rFonts w:ascii="Times New Roman" w:cs="Times New Roman" w:eastAsia="Times New Roman" w:hAnsi="Times New Roman"/>
          <w:sz w:val="24"/>
          <w:szCs w:val="24"/>
        </w:rPr>
        <w:t>shes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Ogbese</w:t>
      </w:r>
      <w:r>
        <w:rPr>
          <w:rFonts w:ascii="Times New Roman" w:cs="Times New Roman" w:eastAsia="Times New Roman" w:hAnsi="Times New Roman"/>
          <w:sz w:val="24"/>
          <w:szCs w:val="24"/>
        </w:rPr>
        <w:t xml:space="preserve"> River, Ondo state, South-western Nigeria. Water Air &amp; Soil Pollutant 232:44. https://doi.org/10.1007/s11270-021-04987-7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Olutona</w:t>
      </w:r>
      <w:r>
        <w:rPr>
          <w:rFonts w:ascii="Times New Roman" w:cs="Times New Roman" w:eastAsia="Times New Roman" w:hAnsi="Times New Roman"/>
          <w:sz w:val="24"/>
          <w:szCs w:val="24"/>
        </w:rPr>
        <w:t xml:space="preserve"> GO, Daniel OO (2020) Investigation on organochlorine pesticides residues and trace metals in melon (</w:t>
      </w:r>
      <w:r>
        <w:rPr>
          <w:rFonts w:ascii="Times New Roman" w:cs="Times New Roman" w:eastAsia="Times New Roman" w:hAnsi="Times New Roman"/>
          <w:i/>
          <w:iCs/>
          <w:sz w:val="24"/>
          <w:szCs w:val="24"/>
        </w:rPr>
        <w:t>Colocynthis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citrollus</w:t>
      </w:r>
      <w:r>
        <w:rPr>
          <w:rFonts w:ascii="Times New Roman" w:cs="Times New Roman" w:eastAsia="Times New Roman" w:hAnsi="Times New Roman"/>
          <w:i/>
          <w:iCs/>
          <w:sz w:val="24"/>
          <w:szCs w:val="24"/>
        </w:rPr>
        <w:t xml:space="preserve"> L</w:t>
      </w:r>
      <w:r>
        <w:rPr>
          <w:rFonts w:ascii="Times New Roman" w:cs="Times New Roman" w:eastAsia="Times New Roman" w:hAnsi="Times New Roman"/>
          <w:sz w:val="24"/>
          <w:szCs w:val="24"/>
        </w:rPr>
        <w:t>.): A survey. Iranian (</w:t>
      </w:r>
      <w:r>
        <w:rPr>
          <w:rFonts w:ascii="Times New Roman" w:cs="Times New Roman" w:eastAsia="Times New Roman" w:hAnsi="Times New Roman"/>
          <w:sz w:val="24"/>
          <w:szCs w:val="24"/>
        </w:rPr>
        <w:t>Iranica</w:t>
      </w:r>
      <w:r>
        <w:rPr>
          <w:rFonts w:ascii="Times New Roman" w:cs="Times New Roman" w:eastAsia="Times New Roman" w:hAnsi="Times New Roman"/>
          <w:sz w:val="24"/>
          <w:szCs w:val="24"/>
        </w:rPr>
        <w:t>). J Energy Environ 11(1):26–32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MC, </w:t>
      </w: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LC, </w:t>
      </w:r>
      <w:r>
        <w:rPr>
          <w:rFonts w:ascii="Times New Roman" w:cs="Times New Roman" w:eastAsia="Times New Roman" w:hAnsi="Times New Roman"/>
          <w:sz w:val="24"/>
          <w:szCs w:val="24"/>
        </w:rPr>
        <w:t>Ndubuka</w:t>
      </w:r>
      <w:r>
        <w:rPr>
          <w:rFonts w:ascii="Times New Roman" w:cs="Times New Roman" w:eastAsia="Times New Roman" w:hAnsi="Times New Roman"/>
          <w:sz w:val="24"/>
          <w:szCs w:val="24"/>
        </w:rPr>
        <w:t xml:space="preserve"> CO (2016) Characterization of bitumen samples from four deposits in southwest, Nigeria using trace metals. Egyptian J Petroleum 26(2):547–552. http://dx.doi.org/10.1016/j.ejpe.2016.08.002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Osuji</w:t>
      </w:r>
      <w:r>
        <w:rPr>
          <w:rFonts w:ascii="Times New Roman" w:cs="Times New Roman" w:eastAsia="Times New Roman" w:hAnsi="Times New Roman"/>
          <w:sz w:val="24"/>
          <w:szCs w:val="24"/>
        </w:rPr>
        <w:t xml:space="preserve"> LC, </w:t>
      </w:r>
      <w:r>
        <w:rPr>
          <w:rFonts w:ascii="Times New Roman" w:cs="Times New Roman" w:eastAsia="Times New Roman" w:hAnsi="Times New Roman"/>
          <w:sz w:val="24"/>
          <w:szCs w:val="24"/>
        </w:rPr>
        <w:t>Onojake</w:t>
      </w:r>
      <w:r>
        <w:rPr>
          <w:rFonts w:ascii="Times New Roman" w:cs="Times New Roman" w:eastAsia="Times New Roman" w:hAnsi="Times New Roman"/>
          <w:sz w:val="24"/>
          <w:szCs w:val="24"/>
        </w:rPr>
        <w:t xml:space="preserve"> CM (2004) Trace heavy metals associated with crude oil: A case study of ebocha-8 oil-spill-polluted site in Niger Delta.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1(11):1708–1715. https://10.1002/cbdv.200490129</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Peter AL, </w:t>
      </w:r>
      <w:r>
        <w:rPr>
          <w:rFonts w:ascii="Times New Roman" w:cs="Times New Roman" w:eastAsia="Times New Roman" w:hAnsi="Times New Roman"/>
          <w:sz w:val="24"/>
          <w:szCs w:val="24"/>
        </w:rPr>
        <w:t>Viraraghavan</w:t>
      </w:r>
      <w:r>
        <w:rPr>
          <w:rFonts w:ascii="Times New Roman" w:cs="Times New Roman" w:eastAsia="Times New Roman" w:hAnsi="Times New Roman"/>
          <w:sz w:val="24"/>
          <w:szCs w:val="24"/>
        </w:rPr>
        <w:t xml:space="preserve"> T. Thallium: a review of public health and environmental concerns. Environ Int. 2005</w:t>
      </w: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(4):493–501</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Popoola</w:t>
      </w:r>
      <w:r>
        <w:rPr>
          <w:rFonts w:ascii="Times New Roman" w:cs="Times New Roman" w:eastAsia="Times New Roman" w:hAnsi="Times New Roman"/>
          <w:sz w:val="24"/>
          <w:szCs w:val="24"/>
        </w:rPr>
        <w:t xml:space="preserve"> OE, </w:t>
      </w:r>
      <w:r>
        <w:rPr>
          <w:rFonts w:ascii="Times New Roman" w:cs="Times New Roman" w:eastAsia="Times New Roman" w:hAnsi="Times New Roman"/>
          <w:sz w:val="24"/>
          <w:szCs w:val="24"/>
        </w:rPr>
        <w:t>Bisi-johnson</w:t>
      </w:r>
      <w:r>
        <w:rPr>
          <w:rFonts w:ascii="Times New Roman" w:cs="Times New Roman" w:eastAsia="Times New Roman" w:hAnsi="Times New Roman"/>
          <w:sz w:val="24"/>
          <w:szCs w:val="24"/>
        </w:rPr>
        <w:t xml:space="preserve"> MA, </w:t>
      </w:r>
      <w:r>
        <w:rPr>
          <w:rFonts w:ascii="Times New Roman" w:cs="Times New Roman" w:eastAsia="Times New Roman" w:hAnsi="Times New Roman"/>
          <w:sz w:val="24"/>
          <w:szCs w:val="24"/>
        </w:rPr>
        <w:t>Abiodun</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Ibeh</w:t>
      </w:r>
      <w:r>
        <w:rPr>
          <w:rFonts w:ascii="Times New Roman" w:cs="Times New Roman" w:eastAsia="Times New Roman" w:hAnsi="Times New Roman"/>
          <w:sz w:val="24"/>
          <w:szCs w:val="24"/>
        </w:rPr>
        <w:t xml:space="preserve"> OS. Heavy metal content and antimicrobial activities of some naturally occurring facial cosmetics in Nigeria. IFE J Sci. 2013</w:t>
      </w: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(3):637–44.</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Ramakant S, </w:t>
      </w:r>
      <w:r>
        <w:rPr>
          <w:rFonts w:ascii="Times New Roman" w:cs="Times New Roman" w:eastAsia="Times New Roman" w:hAnsi="Times New Roman"/>
          <w:sz w:val="24"/>
          <w:szCs w:val="24"/>
        </w:rPr>
        <w:t>Poornima</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Sapina</w:t>
      </w:r>
      <w:r>
        <w:rPr>
          <w:rFonts w:ascii="Times New Roman" w:cs="Times New Roman" w:eastAsia="Times New Roman" w:hAnsi="Times New Roman"/>
          <w:sz w:val="24"/>
          <w:szCs w:val="24"/>
        </w:rPr>
        <w:t xml:space="preserve"> J, </w:t>
      </w:r>
      <w:r>
        <w:rPr>
          <w:rFonts w:ascii="Times New Roman" w:cs="Times New Roman" w:eastAsia="Times New Roman" w:hAnsi="Times New Roman"/>
          <w:sz w:val="24"/>
          <w:szCs w:val="24"/>
        </w:rPr>
        <w:t>Mathur</w:t>
      </w:r>
      <w:r>
        <w:rPr>
          <w:rFonts w:ascii="Times New Roman" w:cs="Times New Roman" w:eastAsia="Times New Roman" w:hAnsi="Times New Roman"/>
          <w:sz w:val="24"/>
          <w:szCs w:val="24"/>
        </w:rPr>
        <w:t xml:space="preserve"> HB, Agarwal HC. Heavy metal in cosmetics. Centre Sci Environ. 2014</w:t>
      </w:r>
      <w:r>
        <w:rPr>
          <w:rFonts w:ascii="Times New Roman" w:cs="Times New Roman" w:eastAsia="Times New Roman" w:hAnsi="Times New Roman"/>
          <w:sz w:val="24"/>
          <w:szCs w:val="24"/>
        </w:rPr>
        <w:t>;45:3</w:t>
      </w:r>
      <w:r>
        <w:rPr>
          <w:rFonts w:ascii="Times New Roman" w:cs="Times New Roman" w:eastAsia="Times New Roman" w:hAnsi="Times New Roman"/>
          <w:sz w:val="24"/>
          <w:szCs w:val="24"/>
        </w:rPr>
        <w:t>–28</w:t>
      </w:r>
    </w:p>
    <w:p>
      <w:pPr>
        <w:pStyle w:val="style0"/>
        <w:spacing w:after="0" w:lineRule="auto" w:line="36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Sainio</w:t>
      </w:r>
      <w:r>
        <w:rPr>
          <w:rFonts w:ascii="Times New Roman" w:cs="Times New Roman" w:eastAsia="Times New Roman" w:hAnsi="Times New Roman"/>
          <w:sz w:val="24"/>
          <w:szCs w:val="24"/>
        </w:rPr>
        <w:t xml:space="preserve"> EL, </w:t>
      </w:r>
      <w:r>
        <w:rPr>
          <w:rFonts w:ascii="Times New Roman" w:cs="Times New Roman" w:eastAsia="Times New Roman" w:hAnsi="Times New Roman"/>
          <w:sz w:val="24"/>
          <w:szCs w:val="24"/>
        </w:rPr>
        <w:t>Jolanki</w:t>
      </w:r>
      <w:r>
        <w:rPr>
          <w:rFonts w:ascii="Times New Roman" w:cs="Times New Roman" w:eastAsia="Times New Roman" w:hAnsi="Times New Roman"/>
          <w:sz w:val="24"/>
          <w:szCs w:val="24"/>
        </w:rPr>
        <w:t xml:space="preserve"> R, </w:t>
      </w:r>
      <w:r>
        <w:rPr>
          <w:rFonts w:ascii="Times New Roman" w:cs="Times New Roman" w:eastAsia="Times New Roman" w:hAnsi="Times New Roman"/>
          <w:sz w:val="24"/>
          <w:szCs w:val="24"/>
        </w:rPr>
        <w:t>Hakala</w:t>
      </w:r>
      <w:r>
        <w:rPr>
          <w:rFonts w:ascii="Times New Roman" w:cs="Times New Roman" w:eastAsia="Times New Roman" w:hAnsi="Times New Roman"/>
          <w:sz w:val="24"/>
          <w:szCs w:val="24"/>
        </w:rPr>
        <w:t xml:space="preserve"> E, </w:t>
      </w:r>
      <w:r>
        <w:rPr>
          <w:rFonts w:ascii="Times New Roman" w:cs="Times New Roman" w:eastAsia="Times New Roman" w:hAnsi="Times New Roman"/>
          <w:sz w:val="24"/>
          <w:szCs w:val="24"/>
        </w:rPr>
        <w:t>Kanerva</w:t>
      </w:r>
      <w:r>
        <w:rPr>
          <w:rFonts w:ascii="Times New Roman" w:cs="Times New Roman" w:eastAsia="Times New Roman" w:hAnsi="Times New Roman"/>
          <w:sz w:val="24"/>
          <w:szCs w:val="24"/>
        </w:rPr>
        <w:t xml:space="preserve"> L. Metals and arsenic in eye shadows. </w:t>
      </w:r>
      <w:r>
        <w:rPr>
          <w:rFonts w:ascii="Times New Roman" w:cs="Times New Roman" w:eastAsia="Times New Roman" w:hAnsi="Times New Roman"/>
          <w:sz w:val="24"/>
          <w:szCs w:val="24"/>
        </w:rPr>
        <w:t>Cont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Dermat</w:t>
      </w:r>
      <w:r>
        <w:rPr>
          <w:rFonts w:ascii="Times New Roman" w:cs="Times New Roman" w:eastAsia="Times New Roman" w:hAnsi="Times New Roman"/>
          <w:sz w:val="24"/>
          <w:szCs w:val="24"/>
        </w:rPr>
        <w:t>. 2000</w:t>
      </w:r>
      <w:r>
        <w:rPr>
          <w:rFonts w:ascii="Times New Roman" w:cs="Times New Roman" w:eastAsia="Times New Roman" w:hAnsi="Times New Roman"/>
          <w:sz w:val="24"/>
          <w:szCs w:val="24"/>
        </w:rPr>
        <w:t>;42:5</w:t>
      </w:r>
      <w:r>
        <w:rPr>
          <w:rFonts w:ascii="Times New Roman" w:cs="Times New Roman" w:eastAsia="Times New Roman" w:hAnsi="Times New Roman"/>
          <w:sz w:val="24"/>
          <w:szCs w:val="24"/>
        </w:rPr>
        <w:t>–10.</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Samuel PN, Babatunde BB (2021) Risk assessment of heavy metals in food crops at abandoned lead-zinc mining site at </w:t>
      </w:r>
      <w:r>
        <w:rPr>
          <w:rFonts w:ascii="Times New Roman" w:cs="Times New Roman" w:eastAsia="Times New Roman" w:hAnsi="Times New Roman"/>
          <w:sz w:val="24"/>
          <w:szCs w:val="24"/>
        </w:rPr>
        <w:t>Tse-Faga</w:t>
      </w:r>
      <w:r>
        <w:rPr>
          <w:rFonts w:ascii="Times New Roman" w:cs="Times New Roman" w:eastAsia="Times New Roman" w:hAnsi="Times New Roman"/>
          <w:sz w:val="24"/>
          <w:szCs w:val="24"/>
        </w:rPr>
        <w:t xml:space="preserve">, Logo, LGA, </w:t>
      </w:r>
      <w:r>
        <w:rPr>
          <w:rFonts w:ascii="Times New Roman" w:cs="Times New Roman" w:eastAsia="Times New Roman" w:hAnsi="Times New Roman"/>
          <w:sz w:val="24"/>
          <w:szCs w:val="24"/>
        </w:rPr>
        <w:t>Benue</w:t>
      </w:r>
      <w:r>
        <w:rPr>
          <w:rFonts w:ascii="Times New Roman" w:cs="Times New Roman" w:eastAsia="Times New Roman" w:hAnsi="Times New Roman"/>
          <w:sz w:val="24"/>
          <w:szCs w:val="24"/>
        </w:rPr>
        <w:t xml:space="preserve"> State, Nigeria. J Environ </w:t>
      </w:r>
      <w:r>
        <w:rPr>
          <w:rFonts w:ascii="Times New Roman" w:cs="Times New Roman" w:eastAsia="Times New Roman" w:hAnsi="Times New Roman"/>
          <w:sz w:val="24"/>
          <w:szCs w:val="24"/>
        </w:rPr>
        <w:t>Prot</w:t>
      </w:r>
      <w:r>
        <w:rPr>
          <w:rFonts w:ascii="Times New Roman" w:cs="Times New Roman" w:eastAsia="Times New Roman" w:hAnsi="Times New Roman"/>
          <w:sz w:val="24"/>
          <w:szCs w:val="24"/>
        </w:rPr>
        <w:t xml:space="preserve"> 12:624–638. https://doi.org/10.4236/jep.2021.129038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Taiwo</w:t>
      </w:r>
      <w:r>
        <w:rPr>
          <w:rFonts w:ascii="Times New Roman" w:cs="Times New Roman" w:eastAsia="Times New Roman" w:hAnsi="Times New Roman"/>
          <w:sz w:val="24"/>
          <w:szCs w:val="24"/>
        </w:rPr>
        <w:t xml:space="preserve"> AM, </w:t>
      </w:r>
      <w:r>
        <w:rPr>
          <w:rFonts w:ascii="Times New Roman" w:cs="Times New Roman" w:eastAsia="Times New Roman" w:hAnsi="Times New Roman"/>
          <w:sz w:val="24"/>
          <w:szCs w:val="24"/>
        </w:rPr>
        <w:t>Olukayode</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Ojekunle</w:t>
      </w:r>
      <w:r>
        <w:rPr>
          <w:rFonts w:ascii="Times New Roman" w:cs="Times New Roman" w:eastAsia="Times New Roman" w:hAnsi="Times New Roman"/>
          <w:sz w:val="24"/>
          <w:szCs w:val="24"/>
        </w:rPr>
        <w:t xml:space="preserve"> OZ, </w:t>
      </w:r>
      <w:r>
        <w:rPr>
          <w:rFonts w:ascii="Times New Roman" w:cs="Times New Roman" w:eastAsia="Times New Roman" w:hAnsi="Times New Roman"/>
          <w:sz w:val="24"/>
          <w:szCs w:val="24"/>
        </w:rPr>
        <w:t>Awomeso</w:t>
      </w:r>
      <w:r>
        <w:rPr>
          <w:rFonts w:ascii="Times New Roman" w:cs="Times New Roman" w:eastAsia="Times New Roman" w:hAnsi="Times New Roman"/>
          <w:sz w:val="24"/>
          <w:szCs w:val="24"/>
        </w:rPr>
        <w:t xml:space="preserve"> JA (2021). The toxicological risk assessment of trace elements (Co, Cu, Fe, and Zn) in snacks from Ijebu Ode, Ogun State, southwest, Nigeria. Biol Trace Elem Res 199:4847–4855. https://doi.org/10.1007/s12011-021-02576-7</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Verla AW, </w:t>
      </w:r>
      <w:r>
        <w:rPr>
          <w:rFonts w:ascii="Times New Roman" w:cs="Times New Roman" w:eastAsia="Times New Roman" w:hAnsi="Times New Roman"/>
          <w:sz w:val="24"/>
          <w:szCs w:val="24"/>
        </w:rPr>
        <w:t>Verla</w:t>
      </w:r>
      <w:r>
        <w:rPr>
          <w:rFonts w:ascii="Times New Roman" w:cs="Times New Roman" w:eastAsia="Times New Roman" w:hAnsi="Times New Roman"/>
          <w:sz w:val="24"/>
          <w:szCs w:val="24"/>
        </w:rPr>
        <w:t xml:space="preserve"> EN, </w:t>
      </w:r>
      <w:r>
        <w:rPr>
          <w:rFonts w:ascii="Times New Roman" w:cs="Times New Roman" w:eastAsia="Times New Roman" w:hAnsi="Times New Roman"/>
          <w:sz w:val="24"/>
          <w:szCs w:val="24"/>
        </w:rPr>
        <w:t>Ajero</w:t>
      </w:r>
      <w:r>
        <w:rPr>
          <w:rFonts w:ascii="Times New Roman" w:cs="Times New Roman" w:eastAsia="Times New Roman" w:hAnsi="Times New Roman"/>
          <w:sz w:val="24"/>
          <w:szCs w:val="24"/>
        </w:rPr>
        <w:t xml:space="preserve"> CM, </w:t>
      </w:r>
      <w:r>
        <w:rPr>
          <w:rFonts w:ascii="Times New Roman" w:cs="Times New Roman" w:eastAsia="Times New Roman" w:hAnsi="Times New Roman"/>
          <w:sz w:val="24"/>
          <w:szCs w:val="24"/>
        </w:rPr>
        <w:t>Lele</w:t>
      </w:r>
      <w:r>
        <w:rPr>
          <w:rFonts w:ascii="Times New Roman" w:cs="Times New Roman" w:eastAsia="Times New Roman" w:hAnsi="Times New Roman"/>
          <w:sz w:val="24"/>
          <w:szCs w:val="24"/>
        </w:rPr>
        <w:t xml:space="preserve"> KC, </w:t>
      </w:r>
      <w:r>
        <w:rPr>
          <w:rFonts w:ascii="Times New Roman" w:cs="Times New Roman" w:eastAsia="Times New Roman" w:hAnsi="Times New Roman"/>
          <w:sz w:val="24"/>
          <w:szCs w:val="24"/>
        </w:rPr>
        <w:t>Stellamarris</w:t>
      </w:r>
      <w:r>
        <w:rPr>
          <w:rFonts w:ascii="Times New Roman" w:cs="Times New Roman" w:eastAsia="Times New Roman" w:hAnsi="Times New Roman"/>
          <w:sz w:val="24"/>
          <w:szCs w:val="24"/>
        </w:rPr>
        <w:t xml:space="preserve"> NO, </w:t>
      </w:r>
      <w:r>
        <w:rPr>
          <w:rFonts w:ascii="Times New Roman" w:cs="Times New Roman" w:eastAsia="Times New Roman" w:hAnsi="Times New Roman"/>
          <w:sz w:val="24"/>
          <w:szCs w:val="24"/>
        </w:rPr>
        <w:t>Enyoh</w:t>
      </w:r>
      <w:r>
        <w:rPr>
          <w:rFonts w:ascii="Times New Roman" w:cs="Times New Roman" w:eastAsia="Times New Roman" w:hAnsi="Times New Roman"/>
          <w:sz w:val="24"/>
          <w:szCs w:val="24"/>
        </w:rPr>
        <w:t xml:space="preserve"> CE (2019) Biomonitoring of heavy metals in blood and urine of African children from Owerri metropolis, Eastern Nigeria. J Chem Health Risks 9(1):11–26. https://10.22034/jchr.2019.664161</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Akaninwor</w:t>
      </w:r>
      <w:r>
        <w:rPr>
          <w:rFonts w:ascii="Times New Roman" w:cs="Times New Roman" w:eastAsia="Times New Roman" w:hAnsi="Times New Roman"/>
          <w:sz w:val="24"/>
          <w:szCs w:val="24"/>
        </w:rPr>
        <w:t xml:space="preserve"> JO (2006) Assessment of heavy-metal </w:t>
      </w:r>
      <w:r>
        <w:rPr>
          <w:rFonts w:ascii="Times New Roman" w:cs="Times New Roman" w:eastAsia="Times New Roman" w:hAnsi="Times New Roman"/>
          <w:sz w:val="24"/>
          <w:szCs w:val="24"/>
        </w:rPr>
        <w:t>profi</w:t>
      </w:r>
      <w:r>
        <w:rPr>
          <w:rFonts w:ascii="Times New Roman" w:cs="Times New Roman" w:eastAsia="Times New Roman" w:hAnsi="Times New Roman"/>
          <w:sz w:val="24"/>
          <w:szCs w:val="24"/>
        </w:rPr>
        <w:t xml:space="preserve"> le of the new Calabar </w:t>
      </w:r>
      <w:r>
        <w:rPr>
          <w:rFonts w:ascii="Times New Roman" w:cs="Times New Roman" w:eastAsia="Times New Roman" w:hAnsi="Times New Roman"/>
          <w:sz w:val="24"/>
          <w:szCs w:val="24"/>
        </w:rPr>
        <w:t>river</w:t>
      </w:r>
      <w:r>
        <w:rPr>
          <w:rFonts w:ascii="Times New Roman" w:cs="Times New Roman" w:eastAsia="Times New Roman" w:hAnsi="Times New Roman"/>
          <w:sz w:val="24"/>
          <w:szCs w:val="24"/>
        </w:rPr>
        <w:t xml:space="preserve"> and its impact on juvenile </w:t>
      </w:r>
      <w:r>
        <w:rPr>
          <w:rFonts w:ascii="Times New Roman" w:cs="Times New Roman" w:eastAsia="Times New Roman" w:hAnsi="Times New Roman"/>
          <w:i/>
          <w:iCs/>
          <w:sz w:val="24"/>
          <w:szCs w:val="24"/>
        </w:rPr>
        <w:t>Clarias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gariepinus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3:79–87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Omeodu</w:t>
      </w:r>
      <w:r>
        <w:rPr>
          <w:rFonts w:ascii="Times New Roman" w:cs="Times New Roman" w:eastAsia="Times New Roman" w:hAnsi="Times New Roman"/>
          <w:sz w:val="24"/>
          <w:szCs w:val="24"/>
        </w:rPr>
        <w:t xml:space="preserve"> SI (2010) Trace metal contents of selected seeds and vegetables from oil producing areas of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7:1737–1744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Wegwu</w:t>
      </w:r>
      <w:r>
        <w:rPr>
          <w:rFonts w:ascii="Times New Roman" w:cs="Times New Roman" w:eastAsia="Times New Roman" w:hAnsi="Times New Roman"/>
          <w:sz w:val="24"/>
          <w:szCs w:val="24"/>
        </w:rPr>
        <w:t xml:space="preserve"> MO, </w:t>
      </w:r>
      <w:r>
        <w:rPr>
          <w:rFonts w:ascii="Times New Roman" w:cs="Times New Roman" w:eastAsia="Times New Roman" w:hAnsi="Times New Roman"/>
          <w:sz w:val="24"/>
          <w:szCs w:val="24"/>
        </w:rPr>
        <w:t>Wigwe</w:t>
      </w:r>
      <w:r>
        <w:rPr>
          <w:rFonts w:ascii="Times New Roman" w:cs="Times New Roman" w:eastAsia="Times New Roman" w:hAnsi="Times New Roman"/>
          <w:sz w:val="24"/>
          <w:szCs w:val="24"/>
        </w:rPr>
        <w:t xml:space="preserve"> IA (2006) Trace metal contamination of the African giant land snail </w:t>
      </w:r>
      <w:r>
        <w:rPr>
          <w:rFonts w:ascii="Times New Roman" w:cs="Times New Roman" w:eastAsia="Times New Roman" w:hAnsi="Times New Roman"/>
          <w:i/>
          <w:iCs/>
          <w:sz w:val="24"/>
          <w:szCs w:val="24"/>
        </w:rPr>
        <w:t>Archachatina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marginata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sz w:val="24"/>
          <w:szCs w:val="24"/>
        </w:rPr>
        <w:t xml:space="preserve">from Southern Nigeria. </w:t>
      </w:r>
      <w:r>
        <w:rPr>
          <w:rFonts w:ascii="Times New Roman" w:cs="Times New Roman" w:eastAsia="Times New Roman" w:hAnsi="Times New Roman"/>
          <w:sz w:val="24"/>
          <w:szCs w:val="24"/>
        </w:rPr>
        <w:t>Chem</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Biodivers</w:t>
      </w:r>
      <w:r>
        <w:rPr>
          <w:rFonts w:ascii="Times New Roman" w:cs="Times New Roman" w:eastAsia="Times New Roman" w:hAnsi="Times New Roman"/>
          <w:sz w:val="24"/>
          <w:szCs w:val="24"/>
        </w:rPr>
        <w:t xml:space="preserve"> 3:88–93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(2017) Guidelines for drinking-water quality. Incorporating the first addendum, 4th </w:t>
      </w:r>
      <w:r>
        <w:rPr>
          <w:rFonts w:ascii="Times New Roman" w:cs="Times New Roman" w:eastAsia="Times New Roman" w:hAnsi="Times New Roman"/>
          <w:sz w:val="24"/>
          <w:szCs w:val="24"/>
        </w:rPr>
        <w:t>edn</w:t>
      </w:r>
      <w:r>
        <w:rPr>
          <w:rFonts w:ascii="Times New Roman" w:cs="Times New Roman" w:eastAsia="Times New Roman" w:hAnsi="Times New Roman"/>
          <w:sz w:val="24"/>
          <w:szCs w:val="24"/>
        </w:rPr>
        <w:t xml:space="preserve">. World Health </w:t>
      </w:r>
      <w:r>
        <w:rPr>
          <w:rFonts w:ascii="Times New Roman" w:cs="Times New Roman" w:eastAsia="Times New Roman" w:hAnsi="Times New Roman"/>
          <w:sz w:val="24"/>
          <w:szCs w:val="24"/>
        </w:rPr>
        <w:t>Organisation</w:t>
      </w:r>
      <w:r>
        <w:rPr>
          <w:rFonts w:ascii="Times New Roman" w:cs="Times New Roman" w:eastAsia="Times New Roman" w:hAnsi="Times New Roman"/>
          <w:sz w:val="24"/>
          <w:szCs w:val="24"/>
        </w:rPr>
        <w:t>, Geneva</w:t>
      </w: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p>
      <w:pPr>
        <w:pStyle w:val="style0"/>
        <w:spacing w:after="0" w:lineRule="auto" w:line="360"/>
        <w:rPr>
          <w:rFonts w:ascii="Times New Roman" w:cs="Times New Roman" w:eastAsia="Times New Roman" w:hAnsi="Times New Roman"/>
          <w:sz w:val="24"/>
          <w:szCs w:val="24"/>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DDE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360" w:after="120"/>
      <w:outlineLvl w:val="0"/>
    </w:pPr>
    <w:rPr>
      <w:rFonts w:ascii="Times New Roman" w:cs="宋体" w:eastAsia="宋体" w:hAnsi="Times New Roman"/>
      <w:b/>
      <w:sz w:val="24"/>
      <w:szCs w:val="32"/>
    </w:rPr>
  </w:style>
  <w:style w:type="paragraph" w:styleId="style2">
    <w:name w:val="heading 2"/>
    <w:basedOn w:val="style0"/>
    <w:next w:val="style0"/>
    <w:link w:val="style4102"/>
    <w:qFormat/>
    <w:uiPriority w:val="9"/>
    <w:pPr>
      <w:keepNext/>
      <w:keepLines/>
      <w:spacing w:before="280" w:after="240"/>
      <w:jc w:val="center"/>
      <w:outlineLvl w:val="1"/>
    </w:pPr>
    <w:rPr>
      <w:rFonts w:ascii="Times New Roman" w:cs="宋体" w:eastAsia="宋体" w:hAnsi="Times New Roman"/>
      <w:b/>
      <w:sz w:val="24"/>
      <w:szCs w:val="26"/>
    </w:rPr>
  </w:style>
  <w:style w:type="paragraph" w:styleId="style3">
    <w:name w:val="heading 3"/>
    <w:basedOn w:val="style0"/>
    <w:next w:val="style0"/>
    <w:link w:val="style4104"/>
    <w:qFormat/>
    <w:uiPriority w:val="9"/>
    <w:pPr>
      <w:keepNext/>
      <w:keepLines/>
      <w:spacing w:before="40" w:after="0"/>
      <w:outlineLvl w:val="2"/>
    </w:pPr>
    <w:rPr>
      <w:rFonts w:ascii="Cambria" w:cs="宋体"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377a9c8-d25d-4379-89c5-5374037e758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f38bed4-b6bf-4985-8507-10b553e5dc8c"/>
    <w:basedOn w:val="style65"/>
    <w:next w:val="style4098"/>
    <w:link w:val="style32"/>
    <w:uiPriority w:val="99"/>
  </w:style>
  <w:style w:type="table" w:styleId="style154">
    <w:name w:val="Table Grid"/>
    <w:basedOn w:val="style105"/>
    <w:next w:val="style154"/>
    <w:uiPriority w:val="39"/>
    <w:pPr>
      <w:spacing w:after="0" w:lineRule="auto" w:line="240"/>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9">
    <w:name w:val="15"/>
    <w:basedOn w:val="style65"/>
    <w:next w:val="style4099"/>
    <w:rPr>
      <w:rFonts w:ascii="Times-Roman" w:hAnsi="Times-Roman" w:hint="default"/>
      <w:b w:val="false"/>
      <w:bCs w:val="false"/>
      <w:i w:val="false"/>
      <w:iCs w:val="false"/>
      <w:color w:val="000000"/>
      <w:sz w:val="20"/>
      <w:szCs w:val="20"/>
    </w:rPr>
  </w:style>
  <w:style w:type="character" w:customStyle="1" w:styleId="style4100">
    <w:name w:val="fontstyle01"/>
    <w:basedOn w:val="style65"/>
    <w:next w:val="style4100"/>
    <w:rPr>
      <w:rFonts w:ascii="UniversLTStd-Light" w:hAnsi="UniversLTStd-Light" w:hint="default"/>
      <w:b w:val="false"/>
      <w:bCs w:val="false"/>
      <w:i w:val="false"/>
      <w:iCs w:val="false"/>
      <w:color w:val="242021"/>
      <w:sz w:val="14"/>
      <w:szCs w:val="14"/>
    </w:rPr>
  </w:style>
  <w:style w:type="character" w:styleId="style85">
    <w:name w:val="Hyperlink"/>
    <w:basedOn w:val="style65"/>
    <w:next w:val="style85"/>
    <w:uiPriority w:val="99"/>
    <w:rPr>
      <w:color w:val="0000ff"/>
      <w:u w:val="single"/>
    </w:rPr>
  </w:style>
  <w:style w:type="character" w:customStyle="1" w:styleId="style4101">
    <w:name w:val="Heading 1 Char_e1aa0202-b3fd-4b16-b15d-c9eda8ac9e1d"/>
    <w:basedOn w:val="style65"/>
    <w:next w:val="style4101"/>
    <w:link w:val="style1"/>
    <w:uiPriority w:val="9"/>
    <w:rPr>
      <w:rFonts w:ascii="Times New Roman" w:cs="宋体" w:eastAsia="宋体" w:hAnsi="Times New Roman"/>
      <w:b/>
      <w:sz w:val="24"/>
      <w:szCs w:val="32"/>
    </w:rPr>
  </w:style>
  <w:style w:type="character" w:customStyle="1" w:styleId="style4102">
    <w:name w:val="Heading 2 Char_92deebf7-c61b-425b-8712-94929ca1004b"/>
    <w:basedOn w:val="style65"/>
    <w:next w:val="style4102"/>
    <w:link w:val="style2"/>
    <w:uiPriority w:val="9"/>
    <w:rPr>
      <w:rFonts w:ascii="Times New Roman" w:cs="宋体" w:eastAsia="宋体" w:hAnsi="Times New Roman"/>
      <w:b/>
      <w:sz w:val="24"/>
      <w:szCs w:val="26"/>
    </w:rPr>
  </w:style>
  <w:style w:type="paragraph" w:styleId="style179">
    <w:name w:val="List Paragraph"/>
    <w:basedOn w:val="style0"/>
    <w:next w:val="style179"/>
    <w:qFormat/>
    <w:uiPriority w:val="34"/>
    <w:pPr>
      <w:ind w:left="720"/>
      <w:contextualSpacing/>
    </w:pPr>
    <w:rPr/>
  </w:style>
  <w:style w:type="table" w:customStyle="1" w:styleId="style4103">
    <w:name w:val="List Table 6 Colorful Accent 1"/>
    <w:basedOn w:val="style105"/>
    <w:next w:val="style4103"/>
    <w:uiPriority w:val="51"/>
    <w:pPr>
      <w:spacing w:after="0" w:lineRule="auto" w:line="240"/>
    </w:pPr>
    <w:rPr>
      <w:color w:val="365f91"/>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pPr/>
      <w:rPr>
        <w:b/>
        <w:bCs/>
      </w:rPr>
      <w:tblPr/>
      <w:tcPr>
        <w:tcBorders>
          <w:bottom w:val="single" w:sz="4" w:space="0" w:color="4f81bd"/>
        </w:tcBorders>
      </w:tcPr>
    </w:tblStylePr>
    <w:tblStylePr w:type="lastRow">
      <w:pPr/>
      <w:rPr>
        <w:b/>
        <w:bCs/>
      </w:rPr>
      <w:tblPr/>
      <w:tcPr>
        <w:tcBorders>
          <w:top w:val="double" w:sz="4" w:space="0" w:color="4f81bd"/>
        </w:tcBorders>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shd w:val="clear" w:color="auto" w:fill="dbe5f1"/>
      </w:tcPr>
    </w:tblStylePr>
    <w:tcPr>
      <w:tcBorders/>
    </w:tcPr>
  </w:style>
  <w:style w:type="paragraph" w:styleId="style266">
    <w:name w:val="TOC Heading"/>
    <w:basedOn w:val="style1"/>
    <w:next w:val="style0"/>
    <w:qFormat/>
    <w:uiPriority w:val="39"/>
    <w:pPr>
      <w:spacing w:before="240" w:after="0" w:lineRule="auto" w:line="259"/>
      <w:outlineLvl w:val="9"/>
    </w:pPr>
    <w:rPr>
      <w:rFonts w:ascii="Cambria" w:hAnsi="Cambria"/>
      <w:b w:val="false"/>
      <w:color w:val="365f91"/>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customStyle="1" w:styleId="style4104">
    <w:name w:val="Heading 3 Char_4426445d-5d6e-4622-9203-98b2d618a236"/>
    <w:basedOn w:val="style65"/>
    <w:next w:val="style4104"/>
    <w:link w:val="style3"/>
    <w:uiPriority w:val="9"/>
    <w:rPr>
      <w:rFonts w:ascii="Cambria" w:cs="宋体" w:eastAsia="宋体" w:hAnsi="Cambria"/>
      <w:color w:val="243f60"/>
      <w:sz w:val="24"/>
      <w:szCs w:val="24"/>
    </w:rPr>
  </w:style>
  <w:style w:type="paragraph" w:customStyle="1" w:styleId="style4105">
    <w:name w:val="mb0"/>
    <w:basedOn w:val="style0"/>
    <w:next w:val="style4105"/>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BB65-C4BF-438C-A79E-F9566AC7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13013</Words>
  <Pages>43</Pages>
  <Characters>71528</Characters>
  <Application>WPS Office</Application>
  <DocSecurity>0</DocSecurity>
  <Paragraphs>366</Paragraphs>
  <ScaleCrop>false</ScaleCrop>
  <LinksUpToDate>false</LinksUpToDate>
  <CharactersWithSpaces>84675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2025-06-07T13:23:59Z</dcterms:created>
  <dc:creator>user</dc:creator>
  <lastModifiedBy>Infinix X669</lastModifiedBy>
  <dcterms:modified xsi:type="dcterms:W3CDTF">2025-06-07T13:23:59Z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632fc11b-872b-42ab-9a37-db23024856b8</vt:lpwstr>
  </property>
  <property fmtid="{D5CDD505-2E9C-101B-9397-08002B2CF9AE}" pid="3" name="ICV">
    <vt:lpwstr>3d912cdd5e6744808038c308c5ebcf0e</vt:lpwstr>
  </property>
</Properties>
</file>