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DA" w:rsidRPr="00E86076" w:rsidRDefault="00E531DA" w:rsidP="00E531DA">
      <w:pPr>
        <w:tabs>
          <w:tab w:val="left" w:pos="0"/>
          <w:tab w:val="left" w:pos="270"/>
        </w:tabs>
        <w:jc w:val="center"/>
        <w:rPr>
          <w:sz w:val="24"/>
          <w:szCs w:val="24"/>
        </w:rPr>
      </w:pPr>
      <w:r w:rsidRPr="00E86076">
        <w:rPr>
          <w:rFonts w:eastAsia="Calibri"/>
          <w:b/>
          <w:bCs/>
          <w:sz w:val="24"/>
          <w:szCs w:val="24"/>
        </w:rPr>
        <w:t>CHAPTER ONE</w:t>
      </w:r>
    </w:p>
    <w:p w:rsidR="00E531DA" w:rsidRPr="00E86076" w:rsidRDefault="00E531DA" w:rsidP="00E531DA">
      <w:pPr>
        <w:tabs>
          <w:tab w:val="left" w:pos="0"/>
          <w:tab w:val="left" w:pos="270"/>
        </w:tabs>
        <w:spacing w:line="293" w:lineRule="exact"/>
        <w:jc w:val="center"/>
        <w:rPr>
          <w:sz w:val="24"/>
          <w:szCs w:val="24"/>
        </w:rPr>
      </w:pPr>
    </w:p>
    <w:p w:rsidR="00E531DA" w:rsidRPr="00D773A1" w:rsidRDefault="00E531DA" w:rsidP="00E531DA">
      <w:pPr>
        <w:tabs>
          <w:tab w:val="left" w:pos="0"/>
          <w:tab w:val="left" w:pos="270"/>
        </w:tabs>
        <w:jc w:val="center"/>
        <w:rPr>
          <w:sz w:val="28"/>
          <w:szCs w:val="28"/>
        </w:rPr>
      </w:pPr>
      <w:r w:rsidRPr="00D773A1">
        <w:rPr>
          <w:rFonts w:eastAsia="Calibri"/>
          <w:b/>
          <w:bCs/>
          <w:sz w:val="28"/>
          <w:szCs w:val="28"/>
        </w:rPr>
        <w:t>INTRODUCTION</w:t>
      </w:r>
    </w:p>
    <w:p w:rsidR="00E531DA" w:rsidRPr="00E86076" w:rsidRDefault="00E531DA" w:rsidP="00E531DA">
      <w:pPr>
        <w:tabs>
          <w:tab w:val="left" w:pos="0"/>
          <w:tab w:val="left" w:pos="270"/>
        </w:tabs>
        <w:spacing w:line="293" w:lineRule="exact"/>
        <w:rPr>
          <w:sz w:val="24"/>
          <w:szCs w:val="24"/>
        </w:rPr>
      </w:pPr>
    </w:p>
    <w:p w:rsidR="00E531DA" w:rsidRPr="00435BB0" w:rsidRDefault="00E531DA" w:rsidP="00E531DA">
      <w:pPr>
        <w:tabs>
          <w:tab w:val="left" w:pos="-720"/>
          <w:tab w:val="left" w:pos="0"/>
          <w:tab w:val="left" w:pos="270"/>
        </w:tabs>
        <w:rPr>
          <w:sz w:val="28"/>
          <w:szCs w:val="28"/>
        </w:rPr>
      </w:pPr>
      <w:r w:rsidRPr="00435BB0">
        <w:rPr>
          <w:rFonts w:eastAsia="Calibri"/>
          <w:b/>
          <w:bCs/>
          <w:sz w:val="28"/>
          <w:szCs w:val="28"/>
        </w:rPr>
        <w:t xml:space="preserve">1.1 Background to the study </w:t>
      </w:r>
    </w:p>
    <w:p w:rsidR="00E531DA" w:rsidRPr="00435BB0" w:rsidRDefault="00E531DA" w:rsidP="00E531DA">
      <w:pPr>
        <w:tabs>
          <w:tab w:val="left" w:pos="-720"/>
          <w:tab w:val="left" w:pos="0"/>
          <w:tab w:val="left" w:pos="270"/>
        </w:tabs>
        <w:spacing w:line="346" w:lineRule="exact"/>
        <w:rPr>
          <w:sz w:val="28"/>
          <w:szCs w:val="28"/>
        </w:rPr>
      </w:pPr>
    </w:p>
    <w:p w:rsidR="00E531DA" w:rsidRPr="00E86076" w:rsidRDefault="00E531DA" w:rsidP="00E531DA">
      <w:pPr>
        <w:tabs>
          <w:tab w:val="left" w:pos="-720"/>
          <w:tab w:val="left" w:pos="0"/>
          <w:tab w:val="left" w:pos="270"/>
        </w:tabs>
        <w:spacing w:line="474" w:lineRule="auto"/>
        <w:jc w:val="both"/>
        <w:rPr>
          <w:sz w:val="24"/>
          <w:szCs w:val="24"/>
        </w:rPr>
      </w:pPr>
      <w:r w:rsidRPr="00252C72">
        <w:rPr>
          <w:sz w:val="24"/>
          <w:szCs w:val="24"/>
        </w:rPr>
        <w:t xml:space="preserve">Road </w:t>
      </w:r>
      <w:r>
        <w:rPr>
          <w:sz w:val="24"/>
          <w:szCs w:val="24"/>
        </w:rPr>
        <w:t>accident</w:t>
      </w:r>
      <w:r w:rsidRPr="00252C72">
        <w:rPr>
          <w:sz w:val="24"/>
          <w:szCs w:val="24"/>
        </w:rPr>
        <w:t xml:space="preserve"> have caused physical suffering and substantial economic losses to individuals and the nation (</w:t>
      </w:r>
      <w:proofErr w:type="spellStart"/>
      <w:r w:rsidRPr="00252C72">
        <w:rPr>
          <w:sz w:val="24"/>
          <w:szCs w:val="24"/>
        </w:rPr>
        <w:t>Omidiji</w:t>
      </w:r>
      <w:proofErr w:type="spellEnd"/>
      <w:r w:rsidRPr="00252C72">
        <w:rPr>
          <w:sz w:val="24"/>
          <w:szCs w:val="24"/>
        </w:rPr>
        <w:t xml:space="preserve"> and Oni, 2001).</w:t>
      </w:r>
      <w:r>
        <w:rPr>
          <w:rFonts w:eastAsia="Calibri"/>
          <w:sz w:val="24"/>
          <w:szCs w:val="24"/>
        </w:rPr>
        <w:t xml:space="preserve"> Therefore</w:t>
      </w:r>
      <w:r w:rsidRPr="00E86076">
        <w:rPr>
          <w:rFonts w:eastAsia="Calibri"/>
          <w:sz w:val="24"/>
          <w:szCs w:val="24"/>
        </w:rPr>
        <w:t xml:space="preserve">, </w:t>
      </w:r>
      <w:r>
        <w:rPr>
          <w:rFonts w:eastAsia="Calibri"/>
          <w:sz w:val="24"/>
          <w:szCs w:val="24"/>
        </w:rPr>
        <w:t>thousands</w:t>
      </w:r>
      <w:r w:rsidRPr="00E86076">
        <w:rPr>
          <w:rFonts w:eastAsia="Calibri"/>
          <w:sz w:val="24"/>
          <w:szCs w:val="24"/>
        </w:rPr>
        <w:t xml:space="preserve"> of productive citizens die every year. By these, many families have lost their bread winners, many wives have become widows and many husbands rendered widowers, countless number of children have become orphans</w:t>
      </w:r>
    </w:p>
    <w:p w:rsidR="00E531DA" w:rsidRDefault="00E531DA" w:rsidP="00E531DA">
      <w:pPr>
        <w:tabs>
          <w:tab w:val="left" w:pos="0"/>
          <w:tab w:val="left" w:pos="270"/>
        </w:tabs>
        <w:spacing w:line="471" w:lineRule="auto"/>
        <w:jc w:val="both"/>
        <w:rPr>
          <w:rFonts w:eastAsia="Calibri"/>
          <w:sz w:val="24"/>
          <w:szCs w:val="24"/>
        </w:rPr>
      </w:pPr>
      <w:r>
        <w:rPr>
          <w:rFonts w:eastAsia="Calibri"/>
          <w:sz w:val="24"/>
          <w:szCs w:val="24"/>
        </w:rPr>
        <w:tab/>
      </w:r>
      <w:r w:rsidRPr="00E86076">
        <w:rPr>
          <w:rFonts w:eastAsia="Calibri"/>
          <w:sz w:val="24"/>
          <w:szCs w:val="24"/>
        </w:rPr>
        <w:t>In Nigeria today according to the Inspector General of Police’s Statement (Atta, 1990), there are more reported cases of death on the road through road accidents than there are cases of murder, suicide or death by any atrocious crimes.</w:t>
      </w:r>
      <w:r>
        <w:rPr>
          <w:rFonts w:eastAsia="Calibri"/>
          <w:sz w:val="24"/>
          <w:szCs w:val="24"/>
        </w:rPr>
        <w:t xml:space="preserve"> </w:t>
      </w:r>
    </w:p>
    <w:p w:rsidR="00E531DA" w:rsidRDefault="00E531DA" w:rsidP="00E531DA">
      <w:pPr>
        <w:tabs>
          <w:tab w:val="left" w:pos="0"/>
          <w:tab w:val="left" w:pos="270"/>
        </w:tabs>
        <w:spacing w:line="476" w:lineRule="auto"/>
        <w:jc w:val="both"/>
        <w:rPr>
          <w:rFonts w:eastAsia="Calibri"/>
          <w:sz w:val="24"/>
          <w:szCs w:val="24"/>
        </w:rPr>
      </w:pPr>
      <w:r>
        <w:rPr>
          <w:rFonts w:eastAsia="Calibri"/>
          <w:sz w:val="24"/>
          <w:szCs w:val="24"/>
        </w:rPr>
        <w:t xml:space="preserve"> </w:t>
      </w:r>
      <w:r>
        <w:rPr>
          <w:rFonts w:eastAsia="Calibri"/>
          <w:sz w:val="24"/>
          <w:szCs w:val="24"/>
        </w:rPr>
        <w:tab/>
      </w:r>
      <w:r w:rsidRPr="00E86076">
        <w:rPr>
          <w:rFonts w:eastAsia="Calibri"/>
          <w:sz w:val="24"/>
          <w:szCs w:val="24"/>
        </w:rPr>
        <w:t>Road traffic accidents may at first seem to be</w:t>
      </w:r>
      <w:r>
        <w:rPr>
          <w:rFonts w:eastAsia="Calibri"/>
          <w:sz w:val="24"/>
          <w:szCs w:val="24"/>
        </w:rPr>
        <w:t xml:space="preserve"> </w:t>
      </w:r>
      <w:r w:rsidRPr="00E86076">
        <w:rPr>
          <w:rFonts w:eastAsia="Calibri"/>
          <w:sz w:val="24"/>
          <w:szCs w:val="24"/>
        </w:rPr>
        <w:t>a relatively unimportant problem to developing countries, such as Nigeria, when compared with the more obviously problems of terrorism</w:t>
      </w:r>
      <w:r>
        <w:rPr>
          <w:rFonts w:eastAsia="Calibri"/>
          <w:sz w:val="24"/>
          <w:szCs w:val="24"/>
        </w:rPr>
        <w:t xml:space="preserve">, bandit, </w:t>
      </w:r>
      <w:r w:rsidRPr="00E86076">
        <w:rPr>
          <w:rFonts w:eastAsia="Calibri"/>
          <w:sz w:val="24"/>
          <w:szCs w:val="24"/>
        </w:rPr>
        <w:t xml:space="preserve">malnutrition, education, poorly developed </w:t>
      </w:r>
      <w:r>
        <w:rPr>
          <w:rFonts w:eastAsia="Calibri"/>
          <w:sz w:val="24"/>
          <w:szCs w:val="24"/>
        </w:rPr>
        <w:t xml:space="preserve">infrastructures, </w:t>
      </w:r>
      <w:r w:rsidRPr="00E86076">
        <w:rPr>
          <w:rFonts w:eastAsia="Calibri"/>
          <w:sz w:val="24"/>
          <w:szCs w:val="24"/>
        </w:rPr>
        <w:t>N</w:t>
      </w:r>
      <w:r>
        <w:rPr>
          <w:rFonts w:eastAsia="Calibri"/>
          <w:sz w:val="24"/>
          <w:szCs w:val="24"/>
        </w:rPr>
        <w:t>iger Delta militant etc</w:t>
      </w:r>
      <w:r w:rsidRPr="00E86076">
        <w:rPr>
          <w:rFonts w:eastAsia="Calibri"/>
          <w:sz w:val="24"/>
          <w:szCs w:val="24"/>
        </w:rPr>
        <w:t>.</w:t>
      </w:r>
      <w:r>
        <w:rPr>
          <w:rFonts w:eastAsia="Calibri"/>
          <w:sz w:val="24"/>
          <w:szCs w:val="24"/>
        </w:rPr>
        <w:t xml:space="preserve"> </w:t>
      </w:r>
      <w:r w:rsidRPr="00E86076">
        <w:rPr>
          <w:rFonts w:eastAsia="Calibri"/>
          <w:sz w:val="24"/>
          <w:szCs w:val="24"/>
        </w:rPr>
        <w:t>However, an analysis of causes of death in a number of countries in the developing world, including Nigeria,</w:t>
      </w:r>
      <w:r>
        <w:rPr>
          <w:rFonts w:eastAsia="Calibri"/>
          <w:sz w:val="24"/>
          <w:szCs w:val="24"/>
        </w:rPr>
        <w:t xml:space="preserve"> </w:t>
      </w:r>
      <w:r w:rsidRPr="00E86076">
        <w:rPr>
          <w:rFonts w:eastAsia="Calibri"/>
          <w:sz w:val="24"/>
          <w:szCs w:val="24"/>
        </w:rPr>
        <w:t>showed</w:t>
      </w:r>
      <w:r>
        <w:rPr>
          <w:rFonts w:eastAsia="Calibri"/>
          <w:sz w:val="24"/>
          <w:szCs w:val="24"/>
        </w:rPr>
        <w:t xml:space="preserve"> </w:t>
      </w:r>
      <w:r w:rsidRPr="00E86076">
        <w:rPr>
          <w:rFonts w:eastAsia="Calibri"/>
          <w:sz w:val="24"/>
          <w:szCs w:val="24"/>
        </w:rPr>
        <w:t>that deaths</w:t>
      </w:r>
      <w:r>
        <w:rPr>
          <w:rFonts w:eastAsia="Calibri"/>
          <w:sz w:val="24"/>
          <w:szCs w:val="24"/>
        </w:rPr>
        <w:t xml:space="preserve"> </w:t>
      </w:r>
      <w:r w:rsidRPr="00E86076">
        <w:rPr>
          <w:rFonts w:eastAsia="Calibri"/>
          <w:sz w:val="24"/>
          <w:szCs w:val="24"/>
        </w:rPr>
        <w:t>caused by motor vehicle accidents ranked third behind those caused by diseases and natural death (</w:t>
      </w:r>
      <w:proofErr w:type="spellStart"/>
      <w:r w:rsidRPr="00E86076">
        <w:rPr>
          <w:rFonts w:eastAsia="Calibri"/>
          <w:sz w:val="24"/>
          <w:szCs w:val="24"/>
        </w:rPr>
        <w:t>Akoto</w:t>
      </w:r>
      <w:proofErr w:type="spellEnd"/>
      <w:r w:rsidRPr="00E86076">
        <w:rPr>
          <w:rFonts w:eastAsia="Calibri"/>
          <w:sz w:val="24"/>
          <w:szCs w:val="24"/>
        </w:rPr>
        <w:t xml:space="preserve"> and </w:t>
      </w:r>
      <w:proofErr w:type="spellStart"/>
      <w:r w:rsidRPr="00E86076">
        <w:rPr>
          <w:rFonts w:eastAsia="Calibri"/>
          <w:sz w:val="24"/>
          <w:szCs w:val="24"/>
        </w:rPr>
        <w:t>Wiredu</w:t>
      </w:r>
      <w:proofErr w:type="spellEnd"/>
      <w:r w:rsidRPr="00E86076">
        <w:rPr>
          <w:rFonts w:eastAsia="Calibri"/>
          <w:sz w:val="24"/>
          <w:szCs w:val="24"/>
        </w:rPr>
        <w:t>, 1986).</w:t>
      </w:r>
      <w:r>
        <w:rPr>
          <w:rFonts w:eastAsia="Calibri"/>
          <w:sz w:val="24"/>
          <w:szCs w:val="24"/>
        </w:rPr>
        <w:t xml:space="preserve"> </w:t>
      </w:r>
      <w:r w:rsidRPr="00E86076">
        <w:rPr>
          <w:rFonts w:eastAsia="Calibri"/>
          <w:sz w:val="24"/>
          <w:szCs w:val="24"/>
        </w:rPr>
        <w:t>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r w:rsidRPr="00AB0558">
        <w:rPr>
          <w:rFonts w:eastAsia="Calibri"/>
          <w:sz w:val="24"/>
          <w:szCs w:val="24"/>
        </w:rPr>
        <w:t xml:space="preserve"> </w:t>
      </w:r>
    </w:p>
    <w:p w:rsidR="00E531DA" w:rsidRPr="000D4DF0" w:rsidRDefault="00E531DA" w:rsidP="00E531DA">
      <w:pPr>
        <w:tabs>
          <w:tab w:val="left" w:pos="0"/>
          <w:tab w:val="left" w:pos="270"/>
        </w:tabs>
        <w:spacing w:line="476" w:lineRule="auto"/>
        <w:jc w:val="both"/>
        <w:rPr>
          <w:rFonts w:eastAsia="Calibri"/>
          <w:sz w:val="24"/>
          <w:szCs w:val="24"/>
        </w:rPr>
        <w:sectPr w:rsidR="00E531DA" w:rsidRPr="000D4DF0" w:rsidSect="00FB3339">
          <w:headerReference w:type="default" r:id="rId8"/>
          <w:pgSz w:w="11900" w:h="16838"/>
          <w:pgMar w:top="1440" w:right="1280" w:bottom="1530" w:left="1440" w:header="0" w:footer="0" w:gutter="0"/>
          <w:cols w:space="720" w:equalWidth="0">
            <w:col w:w="9180"/>
          </w:cols>
          <w:docGrid w:linePitch="299"/>
        </w:sectPr>
      </w:pPr>
      <w:r>
        <w:rPr>
          <w:rFonts w:eastAsia="Calibri"/>
          <w:sz w:val="24"/>
          <w:szCs w:val="24"/>
        </w:rPr>
        <w:tab/>
      </w:r>
      <w:r w:rsidRPr="00E86076">
        <w:rPr>
          <w:rFonts w:eastAsia="Calibri"/>
          <w:sz w:val="24"/>
          <w:szCs w:val="24"/>
        </w:rPr>
        <w:t>Nigeria road is a death trap, a bomb ready to explode</w:t>
      </w:r>
      <w:r>
        <w:rPr>
          <w:rFonts w:eastAsia="Calibri"/>
          <w:sz w:val="24"/>
          <w:szCs w:val="24"/>
        </w:rPr>
        <w:t>.</w:t>
      </w:r>
      <w:r w:rsidRPr="00E86076">
        <w:rPr>
          <w:rFonts w:eastAsia="Calibri"/>
          <w:sz w:val="24"/>
          <w:szCs w:val="24"/>
        </w:rPr>
        <w:t xml:space="preserve"> </w:t>
      </w:r>
      <w:r>
        <w:rPr>
          <w:rFonts w:eastAsia="Calibri"/>
          <w:sz w:val="24"/>
          <w:szCs w:val="24"/>
        </w:rPr>
        <w:t>Report</w:t>
      </w:r>
      <w:r w:rsidRPr="00E86076">
        <w:rPr>
          <w:rFonts w:eastAsia="Calibri"/>
          <w:sz w:val="24"/>
          <w:szCs w:val="24"/>
        </w:rPr>
        <w:t xml:space="preserve"> by the Federal Road Safety</w:t>
      </w:r>
      <w:r>
        <w:rPr>
          <w:rFonts w:eastAsia="Calibri"/>
          <w:sz w:val="24"/>
          <w:szCs w:val="24"/>
        </w:rPr>
        <w:t xml:space="preserve"> </w:t>
      </w:r>
      <w:r w:rsidRPr="00E86076">
        <w:rPr>
          <w:rFonts w:eastAsia="Calibri"/>
          <w:sz w:val="24"/>
          <w:szCs w:val="24"/>
        </w:rPr>
        <w:t xml:space="preserve">Corps (2005), </w:t>
      </w:r>
      <w:r>
        <w:rPr>
          <w:rFonts w:eastAsia="Calibri"/>
          <w:sz w:val="24"/>
          <w:szCs w:val="24"/>
        </w:rPr>
        <w:t>also placed Nigeria</w:t>
      </w:r>
      <w:r w:rsidRPr="00E86076">
        <w:rPr>
          <w:rFonts w:eastAsia="Calibri"/>
          <w:sz w:val="24"/>
          <w:szCs w:val="24"/>
        </w:rPr>
        <w:t xml:space="preserve"> 191 </w:t>
      </w:r>
      <w:r>
        <w:rPr>
          <w:rFonts w:eastAsia="Calibri"/>
          <w:sz w:val="24"/>
          <w:szCs w:val="24"/>
        </w:rPr>
        <w:t xml:space="preserve">out of 192 countries </w:t>
      </w:r>
      <w:r w:rsidRPr="00E86076">
        <w:rPr>
          <w:rFonts w:eastAsia="Calibri"/>
          <w:sz w:val="24"/>
          <w:szCs w:val="24"/>
        </w:rPr>
        <w:t>in number of deaths caused by road accidents, coming as the 2</w:t>
      </w:r>
      <w:r w:rsidRPr="00E86076">
        <w:rPr>
          <w:rFonts w:eastAsia="Calibri"/>
          <w:sz w:val="24"/>
          <w:szCs w:val="24"/>
          <w:vertAlign w:val="superscript"/>
        </w:rPr>
        <w:t>nd</w:t>
      </w:r>
      <w:r w:rsidRPr="00E86076">
        <w:rPr>
          <w:rFonts w:eastAsia="Calibri"/>
          <w:sz w:val="24"/>
          <w:szCs w:val="24"/>
        </w:rPr>
        <w:t xml:space="preserve"> worst country in the world</w:t>
      </w:r>
      <w:r>
        <w:rPr>
          <w:rFonts w:eastAsia="Calibri"/>
          <w:sz w:val="24"/>
          <w:szCs w:val="24"/>
        </w:rPr>
        <w:t xml:space="preserve">. </w:t>
      </w:r>
      <w:r w:rsidRPr="00E86076">
        <w:rPr>
          <w:rFonts w:eastAsia="Calibri"/>
          <w:sz w:val="24"/>
          <w:szCs w:val="24"/>
        </w:rPr>
        <w:t xml:space="preserve">This report </w:t>
      </w:r>
      <w:r>
        <w:rPr>
          <w:rFonts w:eastAsia="Calibri"/>
          <w:sz w:val="24"/>
          <w:szCs w:val="24"/>
        </w:rPr>
        <w:t>further</w:t>
      </w:r>
      <w:r w:rsidRPr="00E86076">
        <w:rPr>
          <w:rFonts w:eastAsia="Calibri"/>
          <w:sz w:val="24"/>
          <w:szCs w:val="24"/>
        </w:rPr>
        <w:t xml:space="preserve"> showed that road accidents are gradually overtaking deaths from Malaria and Tuberculosis in Nigeria as it has claimed thousands of lives.</w:t>
      </w:r>
      <w:r>
        <w:rPr>
          <w:rFonts w:eastAsia="Calibri"/>
          <w:sz w:val="24"/>
          <w:szCs w:val="24"/>
        </w:rPr>
        <w:t xml:space="preserve"> </w:t>
      </w:r>
    </w:p>
    <w:p w:rsidR="00E531DA" w:rsidRPr="00E86076" w:rsidRDefault="00E531DA" w:rsidP="00E531DA">
      <w:pPr>
        <w:tabs>
          <w:tab w:val="left" w:pos="0"/>
          <w:tab w:val="left" w:pos="270"/>
        </w:tabs>
        <w:spacing w:line="69" w:lineRule="exact"/>
        <w:rPr>
          <w:sz w:val="24"/>
          <w:szCs w:val="24"/>
        </w:rPr>
      </w:pPr>
      <w:bookmarkStart w:id="0" w:name="page19"/>
      <w:bookmarkEnd w:id="0"/>
    </w:p>
    <w:p w:rsidR="00E531DA" w:rsidRPr="009B052F" w:rsidRDefault="00E531DA" w:rsidP="00E531DA">
      <w:pPr>
        <w:tabs>
          <w:tab w:val="left" w:pos="0"/>
          <w:tab w:val="left" w:pos="270"/>
        </w:tabs>
        <w:spacing w:line="458" w:lineRule="auto"/>
        <w:jc w:val="both"/>
        <w:rPr>
          <w:sz w:val="24"/>
          <w:szCs w:val="24"/>
        </w:rPr>
      </w:pPr>
      <w:r w:rsidRPr="00E86076">
        <w:rPr>
          <w:rFonts w:eastAsia="Calibri"/>
          <w:sz w:val="24"/>
          <w:szCs w:val="24"/>
        </w:rPr>
        <w:t>Consequently, the continued dangerous trend of road traffic accidents in Nigeria has placed the country as one of the most road traffic accident prone countries worldwide, only second to Ethiopia as at 2008 (FRSC, 2009).</w:t>
      </w:r>
      <w:r>
        <w:rPr>
          <w:rFonts w:eastAsia="Calibri"/>
          <w:sz w:val="24"/>
          <w:szCs w:val="24"/>
        </w:rPr>
        <w:t xml:space="preserve"> </w:t>
      </w:r>
      <w:r w:rsidRPr="009B052F">
        <w:rPr>
          <w:sz w:val="24"/>
          <w:szCs w:val="24"/>
        </w:rPr>
        <w:t>Most Nigerians do not plan their journeys or trip well ahead of time, and as a result get into habit of over speeding even through misty or dusty environment. When a motorist speeds much faster than he can control, crashes are inevitable.</w:t>
      </w:r>
    </w:p>
    <w:p w:rsidR="00E531DA" w:rsidRPr="00E86076" w:rsidRDefault="00E531DA" w:rsidP="00E531DA">
      <w:pPr>
        <w:tabs>
          <w:tab w:val="left" w:pos="0"/>
          <w:tab w:val="left" w:pos="270"/>
        </w:tabs>
        <w:spacing w:line="80" w:lineRule="exact"/>
        <w:rPr>
          <w:sz w:val="24"/>
          <w:szCs w:val="24"/>
        </w:rPr>
      </w:pPr>
    </w:p>
    <w:p w:rsidR="00E531DA" w:rsidRPr="00E86076" w:rsidRDefault="00E531DA" w:rsidP="00E531DA">
      <w:pPr>
        <w:tabs>
          <w:tab w:val="left" w:pos="0"/>
          <w:tab w:val="left" w:pos="270"/>
        </w:tabs>
        <w:spacing w:line="471" w:lineRule="auto"/>
        <w:jc w:val="both"/>
        <w:rPr>
          <w:sz w:val="24"/>
          <w:szCs w:val="24"/>
        </w:rPr>
      </w:pPr>
      <w:r w:rsidRPr="00E86076">
        <w:rPr>
          <w:rFonts w:eastAsia="Calibri"/>
          <w:sz w:val="24"/>
          <w:szCs w:val="24"/>
        </w:rPr>
        <w:t xml:space="preserve">According to </w:t>
      </w:r>
      <w:proofErr w:type="spellStart"/>
      <w:r w:rsidRPr="00E86076">
        <w:rPr>
          <w:rFonts w:eastAsia="Calibri"/>
          <w:sz w:val="24"/>
          <w:szCs w:val="24"/>
        </w:rPr>
        <w:t>Edeaghe</w:t>
      </w:r>
      <w:proofErr w:type="spellEnd"/>
      <w:r w:rsidRPr="00E86076">
        <w:rPr>
          <w:rFonts w:eastAsia="Calibri"/>
          <w:sz w:val="24"/>
          <w:szCs w:val="24"/>
        </w:rPr>
        <w:t xml:space="preserv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rsidR="00E531DA" w:rsidRPr="00E86076" w:rsidRDefault="00E531DA" w:rsidP="00E531DA">
      <w:pPr>
        <w:tabs>
          <w:tab w:val="left" w:pos="0"/>
          <w:tab w:val="left" w:pos="270"/>
        </w:tabs>
        <w:spacing w:line="65" w:lineRule="exact"/>
        <w:rPr>
          <w:sz w:val="24"/>
          <w:szCs w:val="24"/>
        </w:rPr>
      </w:pPr>
    </w:p>
    <w:p w:rsidR="00E531DA" w:rsidRDefault="00E531DA" w:rsidP="00E531DA">
      <w:pPr>
        <w:tabs>
          <w:tab w:val="left" w:pos="0"/>
          <w:tab w:val="left" w:pos="270"/>
        </w:tabs>
        <w:spacing w:line="473" w:lineRule="auto"/>
        <w:jc w:val="both"/>
        <w:rPr>
          <w:sz w:val="24"/>
          <w:szCs w:val="24"/>
        </w:rPr>
      </w:pPr>
      <w:r>
        <w:rPr>
          <w:rFonts w:eastAsia="Calibri"/>
          <w:sz w:val="24"/>
          <w:szCs w:val="24"/>
        </w:rPr>
        <w:t xml:space="preserve">However, due to recurring </w:t>
      </w:r>
      <w:r w:rsidRPr="00E86076">
        <w:rPr>
          <w:rFonts w:eastAsia="Calibri"/>
          <w:sz w:val="24"/>
          <w:szCs w:val="24"/>
        </w:rPr>
        <w:t xml:space="preserve">deaths </w:t>
      </w:r>
      <w:r>
        <w:rPr>
          <w:rFonts w:eastAsia="Calibri"/>
          <w:sz w:val="24"/>
          <w:szCs w:val="24"/>
        </w:rPr>
        <w:t xml:space="preserve">resulting </w:t>
      </w:r>
      <w:r w:rsidRPr="00E86076">
        <w:rPr>
          <w:rFonts w:eastAsia="Calibri"/>
          <w:sz w:val="24"/>
          <w:szCs w:val="24"/>
        </w:rPr>
        <w:t xml:space="preserve">from road traffic </w:t>
      </w:r>
      <w:r>
        <w:rPr>
          <w:rFonts w:eastAsia="Calibri"/>
          <w:sz w:val="24"/>
          <w:szCs w:val="24"/>
        </w:rPr>
        <w:t xml:space="preserve">necessitated </w:t>
      </w:r>
      <w:r w:rsidRPr="00E86076">
        <w:rPr>
          <w:rFonts w:eastAsia="Calibri"/>
          <w:sz w:val="24"/>
          <w:szCs w:val="24"/>
        </w:rPr>
        <w:t>Government to establish</w:t>
      </w:r>
      <w:r>
        <w:rPr>
          <w:rFonts w:eastAsia="Calibri"/>
          <w:sz w:val="24"/>
          <w:szCs w:val="24"/>
        </w:rPr>
        <w:t>ed</w:t>
      </w:r>
      <w:r w:rsidRPr="00E86076">
        <w:rPr>
          <w:rFonts w:eastAsia="Calibri"/>
          <w:sz w:val="24"/>
          <w:szCs w:val="24"/>
        </w:rPr>
        <w:t xml:space="preserve"> Federal Road Safety Corps (FRSC) in 1988 to address road safety crisis in Nigeria. </w:t>
      </w:r>
      <w:proofErr w:type="gramStart"/>
      <w:r w:rsidRPr="009B052F">
        <w:rPr>
          <w:sz w:val="24"/>
          <w:szCs w:val="24"/>
        </w:rPr>
        <w:t>by</w:t>
      </w:r>
      <w:proofErr w:type="gramEnd"/>
      <w:r w:rsidRPr="009B052F">
        <w:rPr>
          <w:sz w:val="24"/>
          <w:szCs w:val="24"/>
        </w:rPr>
        <w:t xml:space="preserve"> Decree No. 45 of 1988 as amended by decree 35 of 1992</w:t>
      </w:r>
      <w:r>
        <w:rPr>
          <w:sz w:val="24"/>
          <w:szCs w:val="24"/>
        </w:rPr>
        <w:t xml:space="preserve">. </w:t>
      </w:r>
      <w:r w:rsidRPr="009B052F">
        <w:rPr>
          <w:sz w:val="24"/>
          <w:szCs w:val="24"/>
        </w:rPr>
        <w:t xml:space="preserve">The Commission was charged with the responsibility of policy making, </w:t>
      </w:r>
      <w:proofErr w:type="spellStart"/>
      <w:r w:rsidRPr="009B052F">
        <w:rPr>
          <w:sz w:val="24"/>
          <w:szCs w:val="24"/>
        </w:rPr>
        <w:t>organisation</w:t>
      </w:r>
      <w:proofErr w:type="spellEnd"/>
      <w:r w:rsidRPr="009B052F">
        <w:rPr>
          <w:sz w:val="24"/>
          <w:szCs w:val="24"/>
        </w:rPr>
        <w:t xml:space="preserve"> and administration of the Federal Road Safety activities so as to reduce to barest minimum the rate of crashes in Nigeria</w:t>
      </w:r>
      <w:r>
        <w:rPr>
          <w:sz w:val="24"/>
          <w:szCs w:val="24"/>
        </w:rPr>
        <w:t>.</w:t>
      </w:r>
    </w:p>
    <w:p w:rsidR="00E531DA" w:rsidRDefault="00E531DA" w:rsidP="00E531DA">
      <w:pPr>
        <w:tabs>
          <w:tab w:val="left" w:pos="0"/>
          <w:tab w:val="left" w:pos="270"/>
        </w:tabs>
        <w:rPr>
          <w:rFonts w:eastAsia="Calibri"/>
          <w:b/>
          <w:bCs/>
          <w:sz w:val="28"/>
          <w:szCs w:val="28"/>
        </w:rPr>
      </w:pPr>
    </w:p>
    <w:p w:rsidR="00E531DA" w:rsidRPr="009B052F" w:rsidRDefault="00E531DA" w:rsidP="00E531DA">
      <w:pPr>
        <w:tabs>
          <w:tab w:val="left" w:pos="0"/>
          <w:tab w:val="left" w:pos="270"/>
        </w:tabs>
        <w:rPr>
          <w:sz w:val="28"/>
          <w:szCs w:val="28"/>
        </w:rPr>
      </w:pPr>
      <w:r w:rsidRPr="009B052F">
        <w:rPr>
          <w:rFonts w:eastAsia="Calibri"/>
          <w:b/>
          <w:bCs/>
          <w:sz w:val="28"/>
          <w:szCs w:val="28"/>
        </w:rPr>
        <w:t>1.2 Statement of Research Problem</w:t>
      </w:r>
    </w:p>
    <w:p w:rsidR="00E531DA" w:rsidRPr="00E86076" w:rsidRDefault="00E531DA" w:rsidP="00E531DA">
      <w:pPr>
        <w:tabs>
          <w:tab w:val="left" w:pos="0"/>
          <w:tab w:val="left" w:pos="270"/>
        </w:tabs>
        <w:spacing w:line="346" w:lineRule="exact"/>
        <w:rPr>
          <w:sz w:val="24"/>
          <w:szCs w:val="24"/>
        </w:rPr>
      </w:pPr>
    </w:p>
    <w:p w:rsidR="00E531DA" w:rsidRPr="00146C8C" w:rsidRDefault="00E531DA" w:rsidP="00E531DA">
      <w:pPr>
        <w:tabs>
          <w:tab w:val="left" w:pos="0"/>
          <w:tab w:val="left" w:pos="270"/>
        </w:tabs>
        <w:spacing w:line="474" w:lineRule="auto"/>
        <w:jc w:val="both"/>
        <w:rPr>
          <w:sz w:val="24"/>
          <w:szCs w:val="24"/>
        </w:rPr>
      </w:pPr>
      <w:r>
        <w:rPr>
          <w:rFonts w:eastAsia="Calibri"/>
          <w:sz w:val="24"/>
          <w:szCs w:val="24"/>
        </w:rPr>
        <w:t xml:space="preserve">Ilorin-Bode </w:t>
      </w:r>
      <w:proofErr w:type="spellStart"/>
      <w:r>
        <w:rPr>
          <w:rFonts w:eastAsia="Calibri"/>
          <w:sz w:val="24"/>
          <w:szCs w:val="24"/>
        </w:rPr>
        <w:t>Saadu</w:t>
      </w:r>
      <w:proofErr w:type="spellEnd"/>
      <w:r w:rsidRPr="00E86076">
        <w:rPr>
          <w:rFonts w:eastAsia="Calibri"/>
          <w:sz w:val="24"/>
          <w:szCs w:val="24"/>
        </w:rPr>
        <w:t xml:space="preserve"> road </w:t>
      </w:r>
      <w:r>
        <w:rPr>
          <w:rFonts w:eastAsia="Calibri"/>
          <w:sz w:val="24"/>
          <w:szCs w:val="24"/>
        </w:rPr>
        <w:t>being important road linking northern region to the Western state</w:t>
      </w:r>
      <w:r w:rsidRPr="00E86076">
        <w:rPr>
          <w:rFonts w:eastAsia="Calibri"/>
          <w:sz w:val="24"/>
          <w:szCs w:val="24"/>
        </w:rPr>
        <w:t xml:space="preserve">. </w:t>
      </w:r>
      <w:r>
        <w:rPr>
          <w:rFonts w:eastAsia="Calibri"/>
          <w:sz w:val="24"/>
          <w:szCs w:val="24"/>
        </w:rPr>
        <w:t>G</w:t>
      </w:r>
      <w:r w:rsidRPr="00E86076">
        <w:rPr>
          <w:rFonts w:eastAsia="Calibri"/>
          <w:sz w:val="24"/>
          <w:szCs w:val="24"/>
        </w:rPr>
        <w:t>enerally</w:t>
      </w:r>
      <w:r>
        <w:rPr>
          <w:rFonts w:eastAsia="Calibri"/>
          <w:sz w:val="24"/>
          <w:szCs w:val="24"/>
        </w:rPr>
        <w:t>,</w:t>
      </w:r>
      <w:r w:rsidRPr="00E86076">
        <w:rPr>
          <w:rFonts w:eastAsia="Calibri"/>
          <w:sz w:val="24"/>
          <w:szCs w:val="24"/>
        </w:rPr>
        <w:t xml:space="preserve"> create serious problem in terms of traffic flow. As vehicles increased on</w:t>
      </w:r>
      <w:r>
        <w:rPr>
          <w:rFonts w:eastAsia="Calibri"/>
          <w:sz w:val="24"/>
          <w:szCs w:val="24"/>
        </w:rPr>
        <w:t xml:space="preserve"> Ilorin-</w:t>
      </w:r>
      <w:r w:rsidRPr="00E531DA">
        <w:rPr>
          <w:rFonts w:eastAsia="Calibri"/>
          <w:sz w:val="24"/>
          <w:szCs w:val="24"/>
        </w:rPr>
        <w:t xml:space="preserve"> </w:t>
      </w:r>
      <w:r>
        <w:rPr>
          <w:rFonts w:eastAsia="Calibri"/>
          <w:sz w:val="24"/>
          <w:szCs w:val="24"/>
        </w:rPr>
        <w:t xml:space="preserve">Bode </w:t>
      </w:r>
      <w:proofErr w:type="spellStart"/>
      <w:r>
        <w:rPr>
          <w:rFonts w:eastAsia="Calibri"/>
          <w:sz w:val="24"/>
          <w:szCs w:val="24"/>
        </w:rPr>
        <w:t>Saadu</w:t>
      </w:r>
      <w:proofErr w:type="spellEnd"/>
      <w:r w:rsidRPr="00E86076">
        <w:rPr>
          <w:rFonts w:eastAsia="Calibri"/>
          <w:sz w:val="24"/>
          <w:szCs w:val="24"/>
        </w:rPr>
        <w:t xml:space="preserve"> roads there is normally an increase in traffic congestion</w:t>
      </w:r>
      <w:r>
        <w:rPr>
          <w:rFonts w:eastAsia="Calibri"/>
          <w:sz w:val="24"/>
          <w:szCs w:val="24"/>
        </w:rPr>
        <w:t xml:space="preserve"> </w:t>
      </w:r>
      <w:r w:rsidRPr="00E86076">
        <w:rPr>
          <w:rFonts w:eastAsia="Calibri"/>
          <w:sz w:val="24"/>
          <w:szCs w:val="24"/>
        </w:rPr>
        <w:t xml:space="preserve">and accelerating rate of accidents which now constitute a menace on the </w:t>
      </w:r>
      <w:r>
        <w:rPr>
          <w:rFonts w:eastAsia="Calibri"/>
          <w:sz w:val="24"/>
          <w:szCs w:val="24"/>
        </w:rPr>
        <w:t>road. Many productive life and properties are lost on this route due to road traffic accident. T</w:t>
      </w:r>
      <w:r w:rsidRPr="00E86076">
        <w:rPr>
          <w:rFonts w:eastAsia="Calibri"/>
          <w:sz w:val="24"/>
          <w:szCs w:val="24"/>
        </w:rPr>
        <w:t xml:space="preserve">herefore, </w:t>
      </w:r>
      <w:r>
        <w:rPr>
          <w:rFonts w:eastAsia="Calibri"/>
          <w:sz w:val="24"/>
          <w:szCs w:val="24"/>
        </w:rPr>
        <w:t xml:space="preserve">it </w:t>
      </w:r>
      <w:r w:rsidRPr="00E86076">
        <w:rPr>
          <w:rFonts w:eastAsia="Calibri"/>
          <w:sz w:val="24"/>
          <w:szCs w:val="24"/>
        </w:rPr>
        <w:t xml:space="preserve">become necessary to study the trends of traffic accident patterns on </w:t>
      </w:r>
      <w:r>
        <w:rPr>
          <w:rFonts w:eastAsia="Calibri"/>
          <w:sz w:val="24"/>
          <w:szCs w:val="24"/>
        </w:rPr>
        <w:t>Ilorin-</w:t>
      </w:r>
      <w:r w:rsidRPr="00E531DA">
        <w:rPr>
          <w:rFonts w:eastAsia="Calibri"/>
          <w:sz w:val="24"/>
          <w:szCs w:val="24"/>
        </w:rPr>
        <w:t xml:space="preserve"> </w:t>
      </w:r>
      <w:r>
        <w:rPr>
          <w:rFonts w:eastAsia="Calibri"/>
          <w:sz w:val="24"/>
          <w:szCs w:val="24"/>
        </w:rPr>
        <w:t xml:space="preserve">Bode </w:t>
      </w:r>
      <w:proofErr w:type="spellStart"/>
      <w:r>
        <w:rPr>
          <w:rFonts w:eastAsia="Calibri"/>
          <w:sz w:val="24"/>
          <w:szCs w:val="24"/>
        </w:rPr>
        <w:t>Saadu</w:t>
      </w:r>
      <w:proofErr w:type="spellEnd"/>
      <w:r w:rsidRPr="00E86076">
        <w:rPr>
          <w:rFonts w:eastAsia="Calibri"/>
          <w:sz w:val="24"/>
          <w:szCs w:val="24"/>
        </w:rPr>
        <w:t xml:space="preserve"> road. </w:t>
      </w:r>
      <w:r>
        <w:rPr>
          <w:rFonts w:eastAsia="Calibri"/>
          <w:sz w:val="24"/>
          <w:szCs w:val="24"/>
        </w:rPr>
        <w:t>Therefore</w:t>
      </w:r>
      <w:r w:rsidRPr="00E86076">
        <w:rPr>
          <w:rFonts w:eastAsia="Calibri"/>
          <w:sz w:val="24"/>
          <w:szCs w:val="24"/>
        </w:rPr>
        <w:t>,</w:t>
      </w:r>
      <w:r>
        <w:rPr>
          <w:rFonts w:eastAsia="Calibri"/>
          <w:sz w:val="24"/>
          <w:szCs w:val="24"/>
        </w:rPr>
        <w:t xml:space="preserve"> </w:t>
      </w:r>
      <w:r w:rsidRPr="00E86076">
        <w:rPr>
          <w:rFonts w:eastAsia="Calibri"/>
          <w:sz w:val="24"/>
          <w:szCs w:val="24"/>
        </w:rPr>
        <w:t xml:space="preserve">the </w:t>
      </w:r>
      <w:r>
        <w:rPr>
          <w:rFonts w:eastAsia="Calibri"/>
          <w:sz w:val="24"/>
          <w:szCs w:val="24"/>
        </w:rPr>
        <w:t>study tends</w:t>
      </w:r>
      <w:r w:rsidRPr="00E86076">
        <w:rPr>
          <w:rFonts w:eastAsia="Calibri"/>
          <w:sz w:val="24"/>
          <w:szCs w:val="24"/>
        </w:rPr>
        <w:t xml:space="preserve"> to</w:t>
      </w:r>
      <w:r>
        <w:rPr>
          <w:rFonts w:eastAsia="Calibri"/>
          <w:sz w:val="24"/>
          <w:szCs w:val="24"/>
        </w:rPr>
        <w:t xml:space="preserve"> evaluate</w:t>
      </w:r>
      <w:r w:rsidRPr="00E86076">
        <w:rPr>
          <w:rFonts w:eastAsia="Calibri"/>
          <w:sz w:val="24"/>
          <w:szCs w:val="24"/>
        </w:rPr>
        <w:t xml:space="preserve"> the cost of road traffic accidents </w:t>
      </w:r>
      <w:r>
        <w:rPr>
          <w:rFonts w:eastAsia="Calibri"/>
          <w:sz w:val="24"/>
          <w:szCs w:val="24"/>
        </w:rPr>
        <w:t>as incurred by accident victims.</w:t>
      </w:r>
    </w:p>
    <w:p w:rsidR="00E531DA" w:rsidRDefault="00E531DA" w:rsidP="00E531DA">
      <w:pPr>
        <w:tabs>
          <w:tab w:val="left" w:pos="0"/>
          <w:tab w:val="left" w:pos="270"/>
        </w:tabs>
        <w:rPr>
          <w:rFonts w:eastAsia="Calibri"/>
          <w:b/>
          <w:bCs/>
          <w:sz w:val="28"/>
          <w:szCs w:val="28"/>
        </w:rPr>
      </w:pPr>
    </w:p>
    <w:p w:rsidR="00E531DA" w:rsidRDefault="00E531DA" w:rsidP="00E531DA">
      <w:pPr>
        <w:tabs>
          <w:tab w:val="left" w:pos="0"/>
          <w:tab w:val="left" w:pos="270"/>
        </w:tabs>
        <w:rPr>
          <w:rFonts w:eastAsia="Calibri"/>
          <w:b/>
          <w:bCs/>
          <w:sz w:val="28"/>
          <w:szCs w:val="28"/>
        </w:rPr>
      </w:pPr>
    </w:p>
    <w:p w:rsidR="00E531DA" w:rsidRPr="00FB3339" w:rsidRDefault="00E531DA" w:rsidP="00E531DA">
      <w:pPr>
        <w:tabs>
          <w:tab w:val="left" w:pos="0"/>
          <w:tab w:val="left" w:pos="270"/>
        </w:tabs>
        <w:rPr>
          <w:sz w:val="28"/>
          <w:szCs w:val="28"/>
        </w:rPr>
      </w:pPr>
      <w:r w:rsidRPr="00FB3339">
        <w:rPr>
          <w:rFonts w:eastAsia="Calibri"/>
          <w:b/>
          <w:bCs/>
          <w:sz w:val="28"/>
          <w:szCs w:val="28"/>
        </w:rPr>
        <w:lastRenderedPageBreak/>
        <w:t xml:space="preserve">1.3 </w:t>
      </w:r>
      <w:r>
        <w:rPr>
          <w:rFonts w:eastAsia="Calibri"/>
          <w:b/>
          <w:bCs/>
          <w:sz w:val="28"/>
          <w:szCs w:val="28"/>
        </w:rPr>
        <w:t xml:space="preserve">Aim </w:t>
      </w:r>
    </w:p>
    <w:p w:rsidR="00E531DA" w:rsidRPr="00E86076" w:rsidRDefault="00E531DA" w:rsidP="00E531DA">
      <w:pPr>
        <w:tabs>
          <w:tab w:val="left" w:pos="0"/>
          <w:tab w:val="left" w:pos="270"/>
        </w:tabs>
        <w:spacing w:line="346" w:lineRule="exact"/>
        <w:rPr>
          <w:sz w:val="24"/>
          <w:szCs w:val="24"/>
        </w:rPr>
      </w:pPr>
    </w:p>
    <w:p w:rsidR="00E531DA" w:rsidRDefault="00E531DA" w:rsidP="00E531DA">
      <w:pPr>
        <w:tabs>
          <w:tab w:val="left" w:pos="0"/>
          <w:tab w:val="left" w:pos="270"/>
        </w:tabs>
        <w:spacing w:line="480" w:lineRule="auto"/>
        <w:jc w:val="both"/>
        <w:rPr>
          <w:rFonts w:eastAsia="Calibri"/>
          <w:sz w:val="24"/>
          <w:szCs w:val="24"/>
        </w:rPr>
      </w:pPr>
      <w:r w:rsidRPr="00E86076">
        <w:rPr>
          <w:rFonts w:eastAsia="Calibri"/>
          <w:sz w:val="24"/>
          <w:szCs w:val="24"/>
        </w:rPr>
        <w:t>The aim of this research is to</w:t>
      </w:r>
      <w:r w:rsidRPr="00E531DA">
        <w:t xml:space="preserve"> </w:t>
      </w:r>
      <w:r w:rsidRPr="00E531DA">
        <w:rPr>
          <w:rFonts w:eastAsia="Calibri"/>
          <w:sz w:val="24"/>
          <w:szCs w:val="24"/>
        </w:rPr>
        <w:t xml:space="preserve">investigate into the cost estimation of road traffic crash using human factors approach </w:t>
      </w:r>
      <w:r>
        <w:rPr>
          <w:rFonts w:eastAsia="Calibri"/>
          <w:sz w:val="24"/>
          <w:szCs w:val="24"/>
        </w:rPr>
        <w:t>a case study of Ilorin to bode-</w:t>
      </w:r>
      <w:proofErr w:type="spellStart"/>
      <w:r>
        <w:rPr>
          <w:rFonts w:eastAsia="Calibri"/>
          <w:sz w:val="24"/>
          <w:szCs w:val="24"/>
        </w:rPr>
        <w:t>S</w:t>
      </w:r>
      <w:r w:rsidRPr="00E531DA">
        <w:rPr>
          <w:rFonts w:eastAsia="Calibri"/>
          <w:sz w:val="24"/>
          <w:szCs w:val="24"/>
        </w:rPr>
        <w:t>a</w:t>
      </w:r>
      <w:r>
        <w:rPr>
          <w:rFonts w:eastAsia="Calibri"/>
          <w:sz w:val="24"/>
          <w:szCs w:val="24"/>
        </w:rPr>
        <w:t>a</w:t>
      </w:r>
      <w:r w:rsidRPr="00E531DA">
        <w:rPr>
          <w:rFonts w:eastAsia="Calibri"/>
          <w:sz w:val="24"/>
          <w:szCs w:val="24"/>
        </w:rPr>
        <w:t>du</w:t>
      </w:r>
      <w:proofErr w:type="spellEnd"/>
      <w:r w:rsidRPr="00E531DA">
        <w:rPr>
          <w:rFonts w:eastAsia="Calibri"/>
          <w:sz w:val="24"/>
          <w:szCs w:val="24"/>
        </w:rPr>
        <w:t>.</w:t>
      </w:r>
    </w:p>
    <w:p w:rsidR="00E531DA" w:rsidRPr="00ED4209" w:rsidRDefault="00E531DA" w:rsidP="00E531DA">
      <w:pPr>
        <w:tabs>
          <w:tab w:val="left" w:pos="0"/>
          <w:tab w:val="left" w:pos="270"/>
        </w:tabs>
        <w:spacing w:line="480" w:lineRule="auto"/>
        <w:jc w:val="both"/>
        <w:rPr>
          <w:rFonts w:eastAsia="Calibri"/>
          <w:b/>
          <w:sz w:val="24"/>
          <w:szCs w:val="24"/>
        </w:rPr>
      </w:pPr>
      <w:r w:rsidRPr="00ED4209">
        <w:rPr>
          <w:rFonts w:eastAsia="Calibri"/>
          <w:b/>
          <w:sz w:val="24"/>
          <w:szCs w:val="24"/>
        </w:rPr>
        <w:t xml:space="preserve">1.4 </w:t>
      </w:r>
      <w:r w:rsidRPr="00ED4209">
        <w:rPr>
          <w:rFonts w:eastAsia="Calibri"/>
          <w:b/>
          <w:bCs/>
          <w:sz w:val="28"/>
          <w:szCs w:val="28"/>
        </w:rPr>
        <w:t>Objectives</w:t>
      </w:r>
    </w:p>
    <w:p w:rsidR="00E531DA" w:rsidRDefault="00E531DA" w:rsidP="00E531DA">
      <w:pPr>
        <w:tabs>
          <w:tab w:val="left" w:pos="0"/>
          <w:tab w:val="left" w:pos="270"/>
        </w:tabs>
        <w:spacing w:line="480" w:lineRule="auto"/>
        <w:jc w:val="both"/>
        <w:rPr>
          <w:sz w:val="24"/>
          <w:szCs w:val="24"/>
        </w:rPr>
      </w:pPr>
      <w:r w:rsidRPr="00E86076">
        <w:rPr>
          <w:rFonts w:eastAsia="Calibri"/>
          <w:sz w:val="24"/>
          <w:szCs w:val="24"/>
        </w:rPr>
        <w:t xml:space="preserve">The following </w:t>
      </w:r>
      <w:r>
        <w:rPr>
          <w:rFonts w:eastAsia="Calibri"/>
          <w:sz w:val="24"/>
          <w:szCs w:val="24"/>
        </w:rPr>
        <w:t xml:space="preserve">specific </w:t>
      </w:r>
      <w:r w:rsidRPr="00E86076">
        <w:rPr>
          <w:rFonts w:eastAsia="Calibri"/>
          <w:sz w:val="24"/>
          <w:szCs w:val="24"/>
        </w:rPr>
        <w:t>objectives</w:t>
      </w:r>
      <w:r>
        <w:rPr>
          <w:rFonts w:eastAsia="Calibri"/>
          <w:sz w:val="24"/>
          <w:szCs w:val="24"/>
        </w:rPr>
        <w:t xml:space="preserve"> are to</w:t>
      </w:r>
      <w:r w:rsidRPr="00E86076">
        <w:rPr>
          <w:rFonts w:eastAsia="Calibri"/>
          <w:sz w:val="24"/>
          <w:szCs w:val="24"/>
        </w:rPr>
        <w:t>:</w:t>
      </w:r>
    </w:p>
    <w:p w:rsidR="00E531DA" w:rsidRPr="00E531DA" w:rsidRDefault="00E531DA" w:rsidP="00E531DA">
      <w:pPr>
        <w:pStyle w:val="ListParagraph"/>
        <w:numPr>
          <w:ilvl w:val="0"/>
          <w:numId w:val="36"/>
        </w:numPr>
        <w:spacing w:line="480" w:lineRule="auto"/>
        <w:ind w:left="540" w:hanging="270"/>
        <w:jc w:val="both"/>
        <w:rPr>
          <w:rFonts w:eastAsia="Times New Roman"/>
          <w:sz w:val="24"/>
          <w:szCs w:val="24"/>
        </w:rPr>
      </w:pPr>
      <w:r w:rsidRPr="00E531DA">
        <w:rPr>
          <w:color w:val="000000" w:themeColor="text1"/>
          <w:kern w:val="24"/>
          <w:sz w:val="24"/>
          <w:szCs w:val="24"/>
        </w:rPr>
        <w:t>To identify the human factors contributing to road traffic crashes on the Ilorin to Bode-</w:t>
      </w:r>
      <w:proofErr w:type="spellStart"/>
      <w:r w:rsidRPr="00E531DA">
        <w:rPr>
          <w:color w:val="000000" w:themeColor="text1"/>
          <w:kern w:val="24"/>
          <w:sz w:val="24"/>
          <w:szCs w:val="24"/>
        </w:rPr>
        <w:t>Sa</w:t>
      </w:r>
      <w:r>
        <w:rPr>
          <w:color w:val="000000" w:themeColor="text1"/>
          <w:kern w:val="24"/>
          <w:sz w:val="24"/>
          <w:szCs w:val="24"/>
        </w:rPr>
        <w:t>a</w:t>
      </w:r>
      <w:r w:rsidRPr="00E531DA">
        <w:rPr>
          <w:color w:val="000000" w:themeColor="text1"/>
          <w:kern w:val="24"/>
          <w:sz w:val="24"/>
          <w:szCs w:val="24"/>
        </w:rPr>
        <w:t>du</w:t>
      </w:r>
      <w:proofErr w:type="spellEnd"/>
      <w:r w:rsidRPr="00E531DA">
        <w:rPr>
          <w:color w:val="000000" w:themeColor="text1"/>
          <w:kern w:val="24"/>
          <w:sz w:val="24"/>
          <w:szCs w:val="24"/>
        </w:rPr>
        <w:t xml:space="preserve"> road.</w:t>
      </w:r>
    </w:p>
    <w:p w:rsidR="00E531DA" w:rsidRPr="00E531DA" w:rsidRDefault="00E531DA" w:rsidP="00E531DA">
      <w:pPr>
        <w:pStyle w:val="ListParagraph"/>
        <w:numPr>
          <w:ilvl w:val="0"/>
          <w:numId w:val="36"/>
        </w:numPr>
        <w:spacing w:line="480" w:lineRule="auto"/>
        <w:ind w:left="540" w:hanging="270"/>
        <w:jc w:val="both"/>
        <w:rPr>
          <w:rFonts w:eastAsia="Times New Roman"/>
          <w:sz w:val="24"/>
          <w:szCs w:val="24"/>
        </w:rPr>
      </w:pPr>
      <w:r w:rsidRPr="00E531DA">
        <w:rPr>
          <w:color w:val="000000" w:themeColor="text1"/>
          <w:kern w:val="24"/>
          <w:sz w:val="24"/>
          <w:szCs w:val="24"/>
        </w:rPr>
        <w:t>To estimate the economic costs of road traffic crashes on the Ilorin to Bode-</w:t>
      </w:r>
      <w:proofErr w:type="spellStart"/>
      <w:r w:rsidRPr="00E531DA">
        <w:rPr>
          <w:color w:val="000000" w:themeColor="text1"/>
          <w:kern w:val="24"/>
          <w:sz w:val="24"/>
          <w:szCs w:val="24"/>
        </w:rPr>
        <w:t>Sa</w:t>
      </w:r>
      <w:r>
        <w:rPr>
          <w:color w:val="000000" w:themeColor="text1"/>
          <w:kern w:val="24"/>
          <w:sz w:val="24"/>
          <w:szCs w:val="24"/>
        </w:rPr>
        <w:t>a</w:t>
      </w:r>
      <w:r w:rsidRPr="00E531DA">
        <w:rPr>
          <w:color w:val="000000" w:themeColor="text1"/>
          <w:kern w:val="24"/>
          <w:sz w:val="24"/>
          <w:szCs w:val="24"/>
        </w:rPr>
        <w:t>du</w:t>
      </w:r>
      <w:proofErr w:type="spellEnd"/>
      <w:r w:rsidRPr="00E531DA">
        <w:rPr>
          <w:color w:val="000000" w:themeColor="text1"/>
          <w:kern w:val="24"/>
          <w:sz w:val="24"/>
          <w:szCs w:val="24"/>
        </w:rPr>
        <w:t xml:space="preserve"> road.</w:t>
      </w:r>
    </w:p>
    <w:p w:rsidR="00E531DA" w:rsidRPr="00E531DA" w:rsidRDefault="00E531DA" w:rsidP="00E531DA">
      <w:pPr>
        <w:pStyle w:val="ListParagraph"/>
        <w:numPr>
          <w:ilvl w:val="0"/>
          <w:numId w:val="36"/>
        </w:numPr>
        <w:spacing w:line="480" w:lineRule="auto"/>
        <w:ind w:left="540" w:hanging="270"/>
        <w:jc w:val="both"/>
        <w:rPr>
          <w:rFonts w:eastAsia="Times New Roman"/>
          <w:sz w:val="24"/>
          <w:szCs w:val="24"/>
        </w:rPr>
      </w:pPr>
      <w:r w:rsidRPr="00E531DA">
        <w:rPr>
          <w:color w:val="000000" w:themeColor="text1"/>
          <w:kern w:val="24"/>
          <w:sz w:val="24"/>
          <w:szCs w:val="24"/>
        </w:rPr>
        <w:t>To examine the relationship between human factors and the economic costs of road traffic crashes on the Ilorin to Bode-</w:t>
      </w:r>
      <w:proofErr w:type="spellStart"/>
      <w:r w:rsidRPr="00E531DA">
        <w:rPr>
          <w:color w:val="000000" w:themeColor="text1"/>
          <w:kern w:val="24"/>
          <w:sz w:val="24"/>
          <w:szCs w:val="24"/>
        </w:rPr>
        <w:t>Sa</w:t>
      </w:r>
      <w:r>
        <w:rPr>
          <w:color w:val="000000" w:themeColor="text1"/>
          <w:kern w:val="24"/>
          <w:sz w:val="24"/>
          <w:szCs w:val="24"/>
        </w:rPr>
        <w:t>a</w:t>
      </w:r>
      <w:r w:rsidRPr="00E531DA">
        <w:rPr>
          <w:color w:val="000000" w:themeColor="text1"/>
          <w:kern w:val="24"/>
          <w:sz w:val="24"/>
          <w:szCs w:val="24"/>
        </w:rPr>
        <w:t>du</w:t>
      </w:r>
      <w:proofErr w:type="spellEnd"/>
      <w:r w:rsidRPr="00E531DA">
        <w:rPr>
          <w:color w:val="000000" w:themeColor="text1"/>
          <w:kern w:val="24"/>
          <w:sz w:val="24"/>
          <w:szCs w:val="24"/>
        </w:rPr>
        <w:t xml:space="preserve"> road.</w:t>
      </w:r>
    </w:p>
    <w:p w:rsidR="00E531DA" w:rsidRPr="00E86076" w:rsidRDefault="00E531DA" w:rsidP="00E531DA">
      <w:pPr>
        <w:tabs>
          <w:tab w:val="left" w:pos="0"/>
          <w:tab w:val="left" w:pos="270"/>
        </w:tabs>
        <w:spacing w:line="200" w:lineRule="exact"/>
        <w:rPr>
          <w:sz w:val="24"/>
          <w:szCs w:val="24"/>
        </w:rPr>
      </w:pPr>
    </w:p>
    <w:p w:rsidR="00E531DA" w:rsidRPr="00E86076" w:rsidRDefault="00E531DA" w:rsidP="00E531DA">
      <w:pPr>
        <w:tabs>
          <w:tab w:val="left" w:pos="0"/>
          <w:tab w:val="left" w:pos="270"/>
        </w:tabs>
        <w:spacing w:line="231" w:lineRule="exact"/>
        <w:rPr>
          <w:sz w:val="24"/>
          <w:szCs w:val="24"/>
        </w:rPr>
      </w:pPr>
    </w:p>
    <w:p w:rsidR="00E531DA" w:rsidRDefault="00185494" w:rsidP="00E531DA">
      <w:pPr>
        <w:tabs>
          <w:tab w:val="left" w:pos="0"/>
          <w:tab w:val="left" w:pos="270"/>
        </w:tabs>
        <w:rPr>
          <w:rFonts w:eastAsia="Calibri"/>
          <w:b/>
          <w:bCs/>
          <w:sz w:val="28"/>
          <w:szCs w:val="28"/>
        </w:rPr>
      </w:pPr>
      <w:r>
        <w:rPr>
          <w:rFonts w:eastAsia="Calibri"/>
          <w:b/>
          <w:bCs/>
          <w:sz w:val="28"/>
          <w:szCs w:val="28"/>
        </w:rPr>
        <w:t>1.5</w:t>
      </w:r>
      <w:r w:rsidR="00E531DA" w:rsidRPr="00FB3339">
        <w:rPr>
          <w:rFonts w:eastAsia="Calibri"/>
          <w:b/>
          <w:bCs/>
          <w:sz w:val="28"/>
          <w:szCs w:val="28"/>
        </w:rPr>
        <w:t xml:space="preserve"> Scope and Limitations</w:t>
      </w:r>
    </w:p>
    <w:p w:rsidR="00E531DA" w:rsidRDefault="00E531DA" w:rsidP="00E531DA">
      <w:pPr>
        <w:tabs>
          <w:tab w:val="left" w:pos="0"/>
          <w:tab w:val="left" w:pos="270"/>
        </w:tabs>
        <w:rPr>
          <w:rFonts w:eastAsia="Calibri"/>
          <w:b/>
          <w:bCs/>
          <w:sz w:val="28"/>
          <w:szCs w:val="28"/>
        </w:rPr>
      </w:pPr>
    </w:p>
    <w:p w:rsidR="00E531DA" w:rsidRDefault="00E531DA" w:rsidP="00E531DA">
      <w:pPr>
        <w:tabs>
          <w:tab w:val="left" w:pos="0"/>
          <w:tab w:val="left" w:pos="270"/>
        </w:tabs>
        <w:spacing w:line="474" w:lineRule="auto"/>
        <w:jc w:val="both"/>
        <w:rPr>
          <w:rFonts w:eastAsia="Calibri"/>
          <w:sz w:val="24"/>
          <w:szCs w:val="24"/>
        </w:rPr>
      </w:pPr>
      <w:r>
        <w:rPr>
          <w:rFonts w:eastAsia="Calibri"/>
          <w:sz w:val="24"/>
          <w:szCs w:val="24"/>
        </w:rPr>
        <w:tab/>
      </w:r>
      <w:r w:rsidRPr="00E531DA">
        <w:rPr>
          <w:rFonts w:eastAsia="Calibri"/>
          <w:sz w:val="24"/>
          <w:szCs w:val="24"/>
        </w:rPr>
        <w:t>The scope of this study is focused on the Ilorin to Bode-</w:t>
      </w:r>
      <w:proofErr w:type="spellStart"/>
      <w:r w:rsidRPr="00E531DA">
        <w:rPr>
          <w:rFonts w:eastAsia="Calibri"/>
          <w:sz w:val="24"/>
          <w:szCs w:val="24"/>
        </w:rPr>
        <w:t>Sasdu</w:t>
      </w:r>
      <w:proofErr w:type="spellEnd"/>
      <w:r w:rsidRPr="00E531DA">
        <w:rPr>
          <w:rFonts w:eastAsia="Calibri"/>
          <w:sz w:val="24"/>
          <w:szCs w:val="24"/>
        </w:rPr>
        <w:t xml:space="preserve"> road in </w:t>
      </w:r>
      <w:proofErr w:type="spellStart"/>
      <w:r w:rsidRPr="00E531DA">
        <w:rPr>
          <w:rFonts w:eastAsia="Calibri"/>
          <w:sz w:val="24"/>
          <w:szCs w:val="24"/>
        </w:rPr>
        <w:t>Kwara</w:t>
      </w:r>
      <w:proofErr w:type="spellEnd"/>
      <w:r w:rsidRPr="00E531DA">
        <w:rPr>
          <w:rFonts w:eastAsia="Calibri"/>
          <w:sz w:val="24"/>
          <w:szCs w:val="24"/>
        </w:rPr>
        <w:t xml:space="preserve"> State, Nigeria, accident data for a period of 5 years (2020-2024) will be used. The study will investigate the human factors contributing to road traffic crashes on this road and estimate the e</w:t>
      </w:r>
      <w:r w:rsidR="00185494">
        <w:rPr>
          <w:rFonts w:eastAsia="Calibri"/>
          <w:sz w:val="24"/>
          <w:szCs w:val="24"/>
        </w:rPr>
        <w:t>conomic costs of these crashes.</w:t>
      </w:r>
    </w:p>
    <w:p w:rsidR="00E531DA" w:rsidRPr="00BA64C0" w:rsidRDefault="00185494" w:rsidP="00185494">
      <w:pPr>
        <w:pStyle w:val="ListParagraph"/>
        <w:numPr>
          <w:ilvl w:val="1"/>
          <w:numId w:val="37"/>
        </w:numPr>
        <w:tabs>
          <w:tab w:val="left" w:pos="0"/>
          <w:tab w:val="left" w:pos="270"/>
        </w:tabs>
        <w:spacing w:line="480" w:lineRule="auto"/>
        <w:ind w:left="450" w:hanging="450"/>
        <w:rPr>
          <w:sz w:val="28"/>
          <w:szCs w:val="28"/>
        </w:rPr>
      </w:pPr>
      <w:r>
        <w:rPr>
          <w:rFonts w:eastAsia="Calibri"/>
          <w:b/>
          <w:bCs/>
          <w:sz w:val="28"/>
          <w:szCs w:val="28"/>
        </w:rPr>
        <w:t xml:space="preserve"> </w:t>
      </w:r>
      <w:r w:rsidR="00E531DA" w:rsidRPr="00BA64C0">
        <w:rPr>
          <w:rFonts w:eastAsia="Calibri"/>
          <w:b/>
          <w:bCs/>
          <w:sz w:val="28"/>
          <w:szCs w:val="28"/>
        </w:rPr>
        <w:t>Research Justification</w:t>
      </w:r>
    </w:p>
    <w:p w:rsidR="00E531DA" w:rsidRPr="0098158D" w:rsidRDefault="00185494" w:rsidP="0098158D">
      <w:pPr>
        <w:tabs>
          <w:tab w:val="left" w:pos="0"/>
          <w:tab w:val="left" w:pos="270"/>
        </w:tabs>
        <w:spacing w:line="480" w:lineRule="auto"/>
        <w:rPr>
          <w:sz w:val="24"/>
          <w:szCs w:val="24"/>
        </w:rPr>
      </w:pPr>
      <w:r w:rsidRPr="00185494">
        <w:rPr>
          <w:sz w:val="24"/>
          <w:szCs w:val="24"/>
        </w:rPr>
        <w:t>The justification for this study is based on the need to address the high incidence of road traffic crashes on the Ilorin to Bode-</w:t>
      </w:r>
      <w:proofErr w:type="spellStart"/>
      <w:r w:rsidRPr="00185494">
        <w:rPr>
          <w:sz w:val="24"/>
          <w:szCs w:val="24"/>
        </w:rPr>
        <w:t>Sa</w:t>
      </w:r>
      <w:r>
        <w:rPr>
          <w:sz w:val="24"/>
          <w:szCs w:val="24"/>
        </w:rPr>
        <w:t>a</w:t>
      </w:r>
      <w:r w:rsidRPr="00185494">
        <w:rPr>
          <w:sz w:val="24"/>
          <w:szCs w:val="24"/>
        </w:rPr>
        <w:t>du</w:t>
      </w:r>
      <w:proofErr w:type="spellEnd"/>
      <w:r w:rsidRPr="00185494">
        <w:rPr>
          <w:sz w:val="24"/>
          <w:szCs w:val="24"/>
        </w:rPr>
        <w:t xml:space="preserve"> road, which has significant economic, social, and environmental costs. By identifying the human factors contributing to these crashes and estimating their economic costs, this study aims to provide valuable insights that can inform the development of effective interventions to prevent road traffic crashes and reduce their economic costs. Ultimately, this study has the potential to contribute to the reduction of road traffic crashes and their associated costs, thereby improving the safety and well-being of road users on the Ilorin to Bode-</w:t>
      </w:r>
      <w:proofErr w:type="spellStart"/>
      <w:r w:rsidRPr="00185494">
        <w:rPr>
          <w:sz w:val="24"/>
          <w:szCs w:val="24"/>
        </w:rPr>
        <w:t>S</w:t>
      </w:r>
      <w:r>
        <w:rPr>
          <w:sz w:val="24"/>
          <w:szCs w:val="24"/>
        </w:rPr>
        <w:t>aadu</w:t>
      </w:r>
      <w:proofErr w:type="spellEnd"/>
      <w:r>
        <w:rPr>
          <w:sz w:val="24"/>
          <w:szCs w:val="24"/>
        </w:rPr>
        <w:t xml:space="preserve"> road.</w:t>
      </w:r>
    </w:p>
    <w:p w:rsidR="00E531DA" w:rsidRDefault="00E531DA" w:rsidP="00334785">
      <w:pPr>
        <w:tabs>
          <w:tab w:val="left" w:pos="0"/>
          <w:tab w:val="left" w:pos="1170"/>
        </w:tabs>
        <w:ind w:right="40"/>
        <w:jc w:val="center"/>
        <w:rPr>
          <w:rFonts w:eastAsia="Calibri"/>
          <w:b/>
          <w:bCs/>
          <w:sz w:val="28"/>
          <w:szCs w:val="28"/>
        </w:rPr>
      </w:pPr>
    </w:p>
    <w:p w:rsidR="00C5679D" w:rsidRPr="00FB3339" w:rsidRDefault="00C5679D" w:rsidP="00334785">
      <w:pPr>
        <w:tabs>
          <w:tab w:val="left" w:pos="0"/>
          <w:tab w:val="left" w:pos="1170"/>
        </w:tabs>
        <w:ind w:right="40"/>
        <w:jc w:val="center"/>
        <w:rPr>
          <w:sz w:val="28"/>
          <w:szCs w:val="28"/>
        </w:rPr>
      </w:pPr>
      <w:r w:rsidRPr="00FB3339">
        <w:rPr>
          <w:rFonts w:eastAsia="Calibri"/>
          <w:b/>
          <w:bCs/>
          <w:sz w:val="28"/>
          <w:szCs w:val="28"/>
        </w:rPr>
        <w:t>CHAPTER TWO</w:t>
      </w:r>
    </w:p>
    <w:p w:rsidR="00C5679D" w:rsidRPr="00FB3339" w:rsidRDefault="00C5679D" w:rsidP="00C5679D">
      <w:pPr>
        <w:tabs>
          <w:tab w:val="left" w:pos="0"/>
          <w:tab w:val="left" w:pos="1170"/>
        </w:tabs>
        <w:spacing w:line="293" w:lineRule="exact"/>
        <w:ind w:left="-720" w:right="40"/>
        <w:jc w:val="center"/>
        <w:rPr>
          <w:sz w:val="28"/>
          <w:szCs w:val="28"/>
        </w:rPr>
      </w:pPr>
    </w:p>
    <w:p w:rsidR="00C5679D" w:rsidRPr="00FB3339" w:rsidRDefault="00C5679D" w:rsidP="00C5679D">
      <w:pPr>
        <w:tabs>
          <w:tab w:val="left" w:pos="0"/>
          <w:tab w:val="left" w:pos="1170"/>
        </w:tabs>
        <w:ind w:left="-720" w:right="40"/>
        <w:jc w:val="center"/>
        <w:rPr>
          <w:sz w:val="28"/>
          <w:szCs w:val="28"/>
        </w:rPr>
      </w:pPr>
      <w:r w:rsidRPr="00FB3339">
        <w:rPr>
          <w:rFonts w:eastAsia="Calibri"/>
          <w:b/>
          <w:bCs/>
          <w:sz w:val="28"/>
          <w:szCs w:val="28"/>
        </w:rPr>
        <w:t>LITERATURE REVIEW</w:t>
      </w:r>
    </w:p>
    <w:p w:rsidR="00C5679D" w:rsidRPr="00FB3339" w:rsidRDefault="00C5679D" w:rsidP="00C5679D">
      <w:pPr>
        <w:tabs>
          <w:tab w:val="left" w:pos="0"/>
          <w:tab w:val="left" w:pos="1170"/>
        </w:tabs>
        <w:spacing w:line="293" w:lineRule="exact"/>
        <w:ind w:left="-720" w:right="40"/>
        <w:jc w:val="center"/>
        <w:rPr>
          <w:sz w:val="28"/>
          <w:szCs w:val="28"/>
        </w:rPr>
      </w:pPr>
    </w:p>
    <w:p w:rsidR="00962A17" w:rsidRPr="004B7CD2" w:rsidRDefault="00C5679D" w:rsidP="004B7CD2">
      <w:pPr>
        <w:tabs>
          <w:tab w:val="left" w:pos="0"/>
          <w:tab w:val="left" w:pos="1170"/>
        </w:tabs>
        <w:spacing w:line="480" w:lineRule="auto"/>
        <w:ind w:right="40"/>
        <w:rPr>
          <w:sz w:val="28"/>
          <w:szCs w:val="28"/>
        </w:rPr>
      </w:pPr>
      <w:r w:rsidRPr="00FB3339">
        <w:rPr>
          <w:rFonts w:eastAsia="Calibri"/>
          <w:b/>
          <w:bCs/>
          <w:sz w:val="28"/>
          <w:szCs w:val="28"/>
        </w:rPr>
        <w:t>2.1 Background</w:t>
      </w:r>
    </w:p>
    <w:p w:rsidR="0098158D" w:rsidRDefault="00C5679D" w:rsidP="00B502D7">
      <w:pPr>
        <w:tabs>
          <w:tab w:val="left" w:pos="0"/>
          <w:tab w:val="left" w:pos="1170"/>
        </w:tabs>
        <w:spacing w:line="480" w:lineRule="auto"/>
        <w:ind w:right="40"/>
        <w:jc w:val="both"/>
        <w:rPr>
          <w:sz w:val="24"/>
          <w:szCs w:val="24"/>
        </w:rPr>
      </w:pPr>
      <w:r w:rsidRPr="00E86076">
        <w:rPr>
          <w:rFonts w:eastAsia="Calibri"/>
          <w:sz w:val="24"/>
          <w:szCs w:val="24"/>
        </w:rPr>
        <w:t>This chapter presents the documentations by scholars in relation to the problem under study that is Cost Evaluation of Road Traffic Accident in Nigeria. It also examines in detail</w:t>
      </w:r>
      <w:r w:rsidR="00F56A1B">
        <w:rPr>
          <w:rFonts w:eastAsia="Calibri"/>
          <w:sz w:val="24"/>
          <w:szCs w:val="24"/>
        </w:rPr>
        <w:t>s</w:t>
      </w:r>
      <w:r w:rsidRPr="00E86076">
        <w:rPr>
          <w:rFonts w:eastAsia="Calibri"/>
          <w:sz w:val="24"/>
          <w:szCs w:val="24"/>
        </w:rPr>
        <w:t xml:space="preserve"> </w:t>
      </w:r>
      <w:r w:rsidR="00F56A1B">
        <w:rPr>
          <w:rFonts w:eastAsia="Calibri"/>
          <w:sz w:val="24"/>
          <w:szCs w:val="24"/>
        </w:rPr>
        <w:t>the</w:t>
      </w:r>
      <w:r w:rsidRPr="00E86076">
        <w:rPr>
          <w:rFonts w:eastAsia="Calibri"/>
          <w:sz w:val="24"/>
          <w:szCs w:val="24"/>
        </w:rPr>
        <w:t xml:space="preserve"> road transportation in Nigeria, social economic and importance of transp</w:t>
      </w:r>
      <w:r>
        <w:rPr>
          <w:rFonts w:eastAsia="Calibri"/>
          <w:sz w:val="24"/>
          <w:szCs w:val="24"/>
        </w:rPr>
        <w:t>ortation, the implication of road</w:t>
      </w:r>
      <w:r w:rsidRPr="00E86076">
        <w:rPr>
          <w:rFonts w:eastAsia="Calibri"/>
          <w:sz w:val="24"/>
          <w:szCs w:val="24"/>
        </w:rPr>
        <w:t xml:space="preserve"> abuses and the function of the Government agency responsible for road safety. </w:t>
      </w:r>
    </w:p>
    <w:p w:rsidR="00B502D7" w:rsidRPr="00E86076" w:rsidRDefault="00B502D7" w:rsidP="00B502D7">
      <w:pPr>
        <w:tabs>
          <w:tab w:val="left" w:pos="0"/>
          <w:tab w:val="left" w:pos="1170"/>
        </w:tabs>
        <w:spacing w:line="480" w:lineRule="auto"/>
        <w:ind w:right="40"/>
        <w:jc w:val="both"/>
        <w:rPr>
          <w:sz w:val="24"/>
          <w:szCs w:val="24"/>
        </w:rPr>
      </w:pPr>
    </w:p>
    <w:p w:rsidR="00C5679D" w:rsidRPr="00FB3339" w:rsidRDefault="00C5679D" w:rsidP="005E1DE1">
      <w:pPr>
        <w:tabs>
          <w:tab w:val="left" w:pos="0"/>
          <w:tab w:val="left" w:pos="1170"/>
        </w:tabs>
        <w:ind w:right="40"/>
        <w:rPr>
          <w:sz w:val="28"/>
          <w:szCs w:val="28"/>
        </w:rPr>
      </w:pPr>
      <w:r w:rsidRPr="00FB3339">
        <w:rPr>
          <w:rFonts w:eastAsia="Calibri"/>
          <w:b/>
          <w:bCs/>
          <w:sz w:val="28"/>
          <w:szCs w:val="28"/>
        </w:rPr>
        <w:t>2.2 Evolution of Road Transportation in Nigeria</w:t>
      </w:r>
    </w:p>
    <w:p w:rsidR="00C5679D" w:rsidRPr="00E86076" w:rsidRDefault="00C5679D" w:rsidP="005E1DE1">
      <w:pPr>
        <w:tabs>
          <w:tab w:val="left" w:pos="0"/>
          <w:tab w:val="left" w:pos="1170"/>
        </w:tabs>
        <w:spacing w:line="346" w:lineRule="exact"/>
        <w:ind w:right="40"/>
        <w:rPr>
          <w:sz w:val="24"/>
          <w:szCs w:val="24"/>
        </w:rPr>
      </w:pPr>
    </w:p>
    <w:p w:rsidR="00C5679D" w:rsidRPr="00E86076" w:rsidRDefault="00C5679D" w:rsidP="004B7CD2">
      <w:pPr>
        <w:tabs>
          <w:tab w:val="left" w:pos="0"/>
          <w:tab w:val="left" w:pos="1170"/>
        </w:tabs>
        <w:spacing w:line="480" w:lineRule="auto"/>
        <w:ind w:right="40"/>
        <w:jc w:val="both"/>
        <w:rPr>
          <w:sz w:val="24"/>
          <w:szCs w:val="24"/>
        </w:rPr>
        <w:sectPr w:rsidR="00C5679D" w:rsidRPr="00E86076" w:rsidSect="00284998">
          <w:headerReference w:type="default" r:id="rId9"/>
          <w:pgSz w:w="11900" w:h="16838"/>
          <w:pgMar w:top="1440" w:right="1420" w:bottom="1530" w:left="1560" w:header="0" w:footer="0" w:gutter="0"/>
          <w:cols w:space="720" w:equalWidth="0">
            <w:col w:w="8900"/>
          </w:cols>
        </w:sectPr>
      </w:pPr>
      <w:r w:rsidRPr="00E86076">
        <w:rPr>
          <w:rFonts w:eastAsia="Calibri"/>
          <w:sz w:val="24"/>
          <w:szCs w:val="24"/>
        </w:rPr>
        <w:t>In the pre-colonial era, there were no efficient land transportation systems in the area called Nigeria today. With human and animal porter-age, the amount of goods that could be carried and the distance that could be covered were limited, (</w:t>
      </w:r>
      <w:proofErr w:type="spellStart"/>
      <w:r w:rsidRPr="00E86076">
        <w:rPr>
          <w:rFonts w:eastAsia="Calibri"/>
          <w:sz w:val="24"/>
          <w:szCs w:val="24"/>
        </w:rPr>
        <w:t>Onakomaiya</w:t>
      </w:r>
      <w:proofErr w:type="spellEnd"/>
      <w:r w:rsidRPr="00E86076">
        <w:rPr>
          <w:rFonts w:eastAsia="Calibri"/>
          <w:sz w:val="24"/>
          <w:szCs w:val="24"/>
        </w:rPr>
        <w:t xml:space="preserve">, 1981). This problem was partly as a result of the kind of social organizations that existed during this period. Each region or settlement mostly were subsistence in their economy and therefore had little or no interaction with long distance area. For their intra transport system, the southern part of Nigeria depended mainly on water, i.e. they travelled usually by canoes, boats etc.; while for the north it was mostly by the use of donkeys, camels and horses. </w:t>
      </w:r>
      <w:r w:rsidR="00214916" w:rsidRPr="00E86076">
        <w:rPr>
          <w:rFonts w:eastAsia="Calibri"/>
          <w:sz w:val="24"/>
          <w:szCs w:val="24"/>
        </w:rPr>
        <w:t>Thus,</w:t>
      </w:r>
      <w:r w:rsidRPr="00E86076">
        <w:rPr>
          <w:rFonts w:eastAsia="Calibri"/>
          <w:sz w:val="24"/>
          <w:szCs w:val="24"/>
        </w:rPr>
        <w:t xml:space="preserve"> the need for a road network was inconsequential for the people, at least for the period.</w:t>
      </w:r>
      <w:r>
        <w:rPr>
          <w:rFonts w:eastAsia="Calibri"/>
          <w:sz w:val="24"/>
          <w:szCs w:val="24"/>
        </w:rPr>
        <w:t xml:space="preserve"> </w:t>
      </w:r>
      <w:r w:rsidRPr="00E86076">
        <w:rPr>
          <w:rFonts w:eastAsia="Calibri"/>
          <w:sz w:val="24"/>
          <w:szCs w:val="24"/>
        </w:rPr>
        <w:t>This transportation bottleneck was however removed in the colonial era with the construction of roads and rail networks in the country. The mechanization of road transport helped to generate a new spatial economic integration for Nigeria.</w:t>
      </w:r>
    </w:p>
    <w:p w:rsidR="00C5679D" w:rsidRPr="00E86076" w:rsidRDefault="00C5679D" w:rsidP="007F14C7">
      <w:pPr>
        <w:tabs>
          <w:tab w:val="left" w:pos="0"/>
          <w:tab w:val="left" w:pos="1170"/>
        </w:tabs>
        <w:ind w:right="40"/>
        <w:rPr>
          <w:sz w:val="24"/>
          <w:szCs w:val="24"/>
        </w:rPr>
      </w:pPr>
      <w:bookmarkStart w:id="1" w:name="page26"/>
      <w:bookmarkEnd w:id="1"/>
      <w:r w:rsidRPr="00E86076">
        <w:rPr>
          <w:rFonts w:eastAsia="Calibri"/>
          <w:sz w:val="24"/>
          <w:szCs w:val="24"/>
        </w:rPr>
        <w:lastRenderedPageBreak/>
        <w:t>According to Clement (2010), the history of road transport in Nigeria dated back to</w:t>
      </w:r>
    </w:p>
    <w:p w:rsidR="00C5679D" w:rsidRPr="00E86076" w:rsidRDefault="00C5679D" w:rsidP="007F14C7">
      <w:pPr>
        <w:tabs>
          <w:tab w:val="left" w:pos="0"/>
          <w:tab w:val="left" w:pos="1170"/>
        </w:tabs>
        <w:spacing w:line="296" w:lineRule="exact"/>
        <w:ind w:right="40"/>
        <w:rPr>
          <w:sz w:val="24"/>
          <w:szCs w:val="24"/>
        </w:rPr>
      </w:pPr>
    </w:p>
    <w:p w:rsidR="00C5679D" w:rsidRPr="00E86076" w:rsidRDefault="000E320B" w:rsidP="007F14C7">
      <w:pPr>
        <w:tabs>
          <w:tab w:val="left" w:pos="0"/>
          <w:tab w:val="left" w:pos="1170"/>
        </w:tabs>
        <w:spacing w:line="457" w:lineRule="auto"/>
        <w:ind w:right="40"/>
        <w:jc w:val="both"/>
        <w:rPr>
          <w:sz w:val="24"/>
          <w:szCs w:val="24"/>
        </w:rPr>
      </w:pPr>
      <w:proofErr w:type="gramStart"/>
      <w:r>
        <w:rPr>
          <w:rFonts w:eastAsia="Calibri"/>
          <w:sz w:val="24"/>
          <w:szCs w:val="24"/>
        </w:rPr>
        <w:t>the</w:t>
      </w:r>
      <w:proofErr w:type="gramEnd"/>
      <w:r>
        <w:rPr>
          <w:rFonts w:eastAsia="Calibri"/>
          <w:sz w:val="24"/>
          <w:szCs w:val="24"/>
        </w:rPr>
        <w:t xml:space="preserve"> </w:t>
      </w:r>
      <w:r w:rsidR="00C5679D" w:rsidRPr="00E86076">
        <w:rPr>
          <w:rFonts w:eastAsia="Calibri"/>
          <w:sz w:val="24"/>
          <w:szCs w:val="24"/>
        </w:rPr>
        <w:t>first decade of the 20</w:t>
      </w:r>
      <w:r w:rsidR="00C5679D" w:rsidRPr="00E86076">
        <w:rPr>
          <w:rFonts w:eastAsia="Calibri"/>
          <w:sz w:val="24"/>
          <w:szCs w:val="24"/>
          <w:vertAlign w:val="superscript"/>
        </w:rPr>
        <w:t>th</w:t>
      </w:r>
      <w:r w:rsidR="00C5679D" w:rsidRPr="00E86076">
        <w:rPr>
          <w:rFonts w:eastAsia="Calibri"/>
          <w:sz w:val="24"/>
          <w:szCs w:val="24"/>
        </w:rPr>
        <w:t xml:space="preserve"> century (colonial era) when some major </w:t>
      </w:r>
      <w:r w:rsidR="00E91B89">
        <w:rPr>
          <w:rFonts w:eastAsia="Calibri"/>
          <w:sz w:val="24"/>
          <w:szCs w:val="24"/>
        </w:rPr>
        <w:t xml:space="preserve">paths were developed into </w:t>
      </w:r>
      <w:proofErr w:type="spellStart"/>
      <w:r w:rsidR="00E91B89">
        <w:rPr>
          <w:rFonts w:eastAsia="Calibri"/>
          <w:sz w:val="24"/>
          <w:szCs w:val="24"/>
        </w:rPr>
        <w:t>motor</w:t>
      </w:r>
      <w:r w:rsidR="00E91B89" w:rsidRPr="00E86076">
        <w:rPr>
          <w:rFonts w:eastAsia="Calibri"/>
          <w:sz w:val="24"/>
          <w:szCs w:val="24"/>
        </w:rPr>
        <w:t>able</w:t>
      </w:r>
      <w:proofErr w:type="spellEnd"/>
      <w:r w:rsidR="00C5679D" w:rsidRPr="00E86076">
        <w:rPr>
          <w:rFonts w:eastAsia="Calibri"/>
          <w:sz w:val="24"/>
          <w:szCs w:val="24"/>
        </w:rPr>
        <w:t xml:space="preserve"> routes. Such roads were meant to serve two objectives. The first was the inland evacuating of local exports product by linking up the nearest urban </w:t>
      </w:r>
      <w:proofErr w:type="spellStart"/>
      <w:r w:rsidR="00C5679D" w:rsidRPr="00E86076">
        <w:rPr>
          <w:rFonts w:eastAsia="Calibri"/>
          <w:sz w:val="24"/>
          <w:szCs w:val="24"/>
        </w:rPr>
        <w:t>centre</w:t>
      </w:r>
      <w:proofErr w:type="spellEnd"/>
      <w:r w:rsidR="00C5679D" w:rsidRPr="00E86076">
        <w:rPr>
          <w:rFonts w:eastAsia="Calibri"/>
          <w:sz w:val="24"/>
          <w:szCs w:val="24"/>
        </w:rPr>
        <w:t xml:space="preserve"> with major rail stations. Second was to reduce the social and economic strain on the province as a result of inaccessibility. Road network therefore came with the introduction of the motor car. Road development started with the building of narrow earth of gravel paths with wooden bridges across small rivers and streams.</w:t>
      </w:r>
    </w:p>
    <w:p w:rsidR="00C5679D" w:rsidRPr="00E86076" w:rsidRDefault="00C5679D" w:rsidP="007F14C7">
      <w:pPr>
        <w:tabs>
          <w:tab w:val="left" w:pos="0"/>
          <w:tab w:val="left" w:pos="1170"/>
        </w:tabs>
        <w:spacing w:line="86" w:lineRule="exact"/>
        <w:ind w:right="40"/>
        <w:rPr>
          <w:sz w:val="24"/>
          <w:szCs w:val="24"/>
        </w:rPr>
      </w:pPr>
    </w:p>
    <w:p w:rsidR="00C5679D" w:rsidRDefault="00C5679D" w:rsidP="007F14C7">
      <w:pPr>
        <w:tabs>
          <w:tab w:val="left" w:pos="0"/>
          <w:tab w:val="left" w:pos="1170"/>
        </w:tabs>
        <w:spacing w:line="477" w:lineRule="auto"/>
        <w:ind w:right="40"/>
        <w:jc w:val="both"/>
        <w:rPr>
          <w:rFonts w:eastAsia="Calibri"/>
          <w:sz w:val="24"/>
          <w:szCs w:val="24"/>
        </w:rPr>
      </w:pPr>
      <w:r w:rsidRPr="00E86076">
        <w:rPr>
          <w:rFonts w:eastAsia="Calibri"/>
          <w:sz w:val="24"/>
          <w:szCs w:val="24"/>
        </w:rPr>
        <w:t xml:space="preserve">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flexibility of the road transport system created new demands in certain areas and sectors, thereby allowing road transport to compete successfully with the railway. </w:t>
      </w:r>
      <w:r w:rsidR="00214916" w:rsidRPr="00E86076">
        <w:rPr>
          <w:rFonts w:eastAsia="Calibri"/>
          <w:sz w:val="24"/>
          <w:szCs w:val="24"/>
        </w:rPr>
        <w:t>Thus,</w:t>
      </w:r>
      <w:r w:rsidRPr="00E86076">
        <w:rPr>
          <w:rFonts w:eastAsia="Calibri"/>
          <w:sz w:val="24"/>
          <w:szCs w:val="24"/>
        </w:rPr>
        <w:t xml:space="preserve">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governments as well as native au</w:t>
      </w:r>
      <w:r w:rsidR="00E91B89">
        <w:rPr>
          <w:rFonts w:eastAsia="Calibri"/>
          <w:sz w:val="24"/>
          <w:szCs w:val="24"/>
        </w:rPr>
        <w:t>thorities rose to about 57,000KM</w:t>
      </w:r>
      <w:r w:rsidRPr="00E86076">
        <w:rPr>
          <w:rFonts w:eastAsia="Calibri"/>
          <w:sz w:val="24"/>
          <w:szCs w:val="24"/>
        </w:rPr>
        <w:t>s in 1946 and 74,000KMs in 1960 and today it stands at an estimated 200,000KMs out of wh</w:t>
      </w:r>
      <w:r w:rsidR="00E91B89">
        <w:rPr>
          <w:rFonts w:eastAsia="Calibri"/>
          <w:sz w:val="24"/>
          <w:szCs w:val="24"/>
        </w:rPr>
        <w:t>ich federal roads account for 36,182.8KMs (FRSC, 2018</w:t>
      </w:r>
      <w:r w:rsidRPr="00E86076">
        <w:rPr>
          <w:rFonts w:eastAsia="Calibri"/>
          <w:sz w:val="24"/>
          <w:szCs w:val="24"/>
        </w:rPr>
        <w:t>).</w:t>
      </w:r>
    </w:p>
    <w:p w:rsidR="00E91B89" w:rsidRPr="00E86076" w:rsidRDefault="00E91B89" w:rsidP="007F14C7">
      <w:pPr>
        <w:tabs>
          <w:tab w:val="left" w:pos="-720"/>
          <w:tab w:val="left" w:pos="1170"/>
          <w:tab w:val="left" w:pos="6840"/>
        </w:tabs>
        <w:spacing w:line="465" w:lineRule="auto"/>
        <w:ind w:right="40"/>
        <w:jc w:val="both"/>
        <w:rPr>
          <w:sz w:val="24"/>
          <w:szCs w:val="24"/>
        </w:rPr>
      </w:pPr>
      <w:r w:rsidRPr="00E86076">
        <w:rPr>
          <w:rFonts w:eastAsia="Calibri"/>
          <w:sz w:val="24"/>
          <w:szCs w:val="24"/>
        </w:rPr>
        <w:t>Adebayo (2007) stated that the initial objective for road building was to facilitate administrative and evacuation of export products. It is obvious that modern road development came with the country’s</w:t>
      </w:r>
      <w:r w:rsidR="005877F1">
        <w:rPr>
          <w:rFonts w:eastAsia="Calibri"/>
          <w:sz w:val="24"/>
          <w:szCs w:val="24"/>
        </w:rPr>
        <w:t xml:space="preserve"> </w:t>
      </w:r>
      <w:r w:rsidRPr="00E86076">
        <w:rPr>
          <w:rFonts w:eastAsia="Calibri"/>
          <w:sz w:val="24"/>
          <w:szCs w:val="24"/>
        </w:rPr>
        <w:t xml:space="preserve">Independence. Wide and stronger roads and </w:t>
      </w:r>
      <w:r w:rsidRPr="00E86076">
        <w:rPr>
          <w:rFonts w:eastAsia="Calibri"/>
          <w:sz w:val="24"/>
          <w:szCs w:val="24"/>
        </w:rPr>
        <w:lastRenderedPageBreak/>
        <w:t>bridges were built when the economy improved due to oil boom, which became</w:t>
      </w:r>
      <w:r w:rsidR="00C41F98">
        <w:rPr>
          <w:sz w:val="24"/>
          <w:szCs w:val="24"/>
        </w:rPr>
        <w:t xml:space="preserve"> </w:t>
      </w:r>
      <w:r w:rsidRPr="00E86076">
        <w:rPr>
          <w:rFonts w:eastAsia="Calibri"/>
          <w:sz w:val="24"/>
          <w:szCs w:val="24"/>
        </w:rPr>
        <w:t>Nigeria’s main foreign exchange earner. Therefore, it was in the seventies (70s) that road development in Nigeria witnessed the greatest increase in road length for instance, the Lagos-Ibadan expressway was built in 1978. Since then more dual carriage ways were constructed. The Lagos-</w:t>
      </w:r>
      <w:proofErr w:type="spellStart"/>
      <w:r w:rsidRPr="00E86076">
        <w:rPr>
          <w:rFonts w:eastAsia="Calibri"/>
          <w:sz w:val="24"/>
          <w:szCs w:val="24"/>
        </w:rPr>
        <w:t>Badagry</w:t>
      </w:r>
      <w:proofErr w:type="spellEnd"/>
      <w:r w:rsidRPr="00E86076">
        <w:rPr>
          <w:rFonts w:eastAsia="Calibri"/>
          <w:sz w:val="24"/>
          <w:szCs w:val="24"/>
        </w:rPr>
        <w:t xml:space="preserve">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rsidR="00E91B89" w:rsidRPr="00E86076" w:rsidRDefault="00E91B89" w:rsidP="007F14C7">
      <w:pPr>
        <w:tabs>
          <w:tab w:val="left" w:pos="-720"/>
          <w:tab w:val="left" w:pos="1170"/>
          <w:tab w:val="left" w:pos="6840"/>
        </w:tabs>
        <w:spacing w:line="200" w:lineRule="exact"/>
        <w:ind w:right="40"/>
        <w:rPr>
          <w:sz w:val="24"/>
          <w:szCs w:val="24"/>
        </w:rPr>
      </w:pPr>
    </w:p>
    <w:p w:rsidR="00E91B89" w:rsidRPr="00E86076" w:rsidRDefault="00E91B89" w:rsidP="007F14C7">
      <w:pPr>
        <w:tabs>
          <w:tab w:val="left" w:pos="-720"/>
          <w:tab w:val="left" w:pos="1170"/>
          <w:tab w:val="left" w:pos="6840"/>
        </w:tabs>
        <w:spacing w:line="395" w:lineRule="exact"/>
        <w:ind w:right="40"/>
        <w:rPr>
          <w:sz w:val="24"/>
          <w:szCs w:val="24"/>
        </w:rPr>
      </w:pPr>
    </w:p>
    <w:p w:rsidR="00E91B89" w:rsidRPr="00AD5614" w:rsidRDefault="00E91B89" w:rsidP="007F14C7">
      <w:pPr>
        <w:tabs>
          <w:tab w:val="left" w:pos="-720"/>
          <w:tab w:val="left" w:pos="1170"/>
          <w:tab w:val="left" w:pos="6840"/>
        </w:tabs>
        <w:ind w:right="40"/>
        <w:rPr>
          <w:sz w:val="28"/>
          <w:szCs w:val="28"/>
        </w:rPr>
      </w:pPr>
      <w:r w:rsidRPr="00AD5614">
        <w:rPr>
          <w:rFonts w:eastAsia="Calibri"/>
          <w:b/>
          <w:bCs/>
          <w:sz w:val="28"/>
          <w:szCs w:val="28"/>
        </w:rPr>
        <w:t>2.3</w:t>
      </w:r>
      <w:r w:rsidR="00AD5614" w:rsidRPr="00AD5614">
        <w:rPr>
          <w:rFonts w:eastAsia="Calibri"/>
          <w:b/>
          <w:bCs/>
          <w:sz w:val="28"/>
          <w:szCs w:val="28"/>
        </w:rPr>
        <w:t xml:space="preserve"> </w:t>
      </w:r>
      <w:r w:rsidRPr="00AD5614">
        <w:rPr>
          <w:rFonts w:eastAsia="Calibri"/>
          <w:b/>
          <w:bCs/>
          <w:sz w:val="28"/>
          <w:szCs w:val="28"/>
        </w:rPr>
        <w:t>Social Economic and Development Importance of Road Transport</w:t>
      </w:r>
    </w:p>
    <w:p w:rsidR="00E91B89" w:rsidRPr="00E86076" w:rsidRDefault="00E91B89" w:rsidP="007F14C7">
      <w:pPr>
        <w:tabs>
          <w:tab w:val="left" w:pos="-720"/>
          <w:tab w:val="left" w:pos="1170"/>
          <w:tab w:val="left" w:pos="6840"/>
        </w:tabs>
        <w:spacing w:line="346" w:lineRule="exact"/>
        <w:ind w:right="40"/>
        <w:rPr>
          <w:sz w:val="24"/>
          <w:szCs w:val="24"/>
        </w:rPr>
      </w:pPr>
    </w:p>
    <w:p w:rsidR="00FB3339" w:rsidRDefault="00E91B89" w:rsidP="007F14C7">
      <w:pPr>
        <w:tabs>
          <w:tab w:val="left" w:pos="-720"/>
          <w:tab w:val="left" w:pos="-540"/>
          <w:tab w:val="left" w:pos="1170"/>
        </w:tabs>
        <w:spacing w:line="472" w:lineRule="auto"/>
        <w:ind w:right="20"/>
        <w:jc w:val="both"/>
        <w:rPr>
          <w:rFonts w:eastAsia="Calibri"/>
          <w:sz w:val="24"/>
          <w:szCs w:val="24"/>
        </w:rPr>
      </w:pPr>
      <w:r w:rsidRPr="00E86076">
        <w:rPr>
          <w:rFonts w:eastAsia="Calibri"/>
          <w:sz w:val="24"/>
          <w:szCs w:val="24"/>
        </w:rPr>
        <w:t>Transportation developments that have taken place since the beginning of the industrial revolution have been linked to growing economic opportunities. This is because;</w:t>
      </w:r>
      <w:r w:rsidR="00C41F98">
        <w:rPr>
          <w:rFonts w:eastAsia="Calibri"/>
          <w:sz w:val="24"/>
          <w:szCs w:val="24"/>
        </w:rPr>
        <w:t xml:space="preserve"> </w:t>
      </w:r>
      <w:r w:rsidRPr="00E86076">
        <w:rPr>
          <w:rFonts w:eastAsia="Calibri"/>
          <w:sz w:val="24"/>
          <w:szCs w:val="24"/>
        </w:rPr>
        <w:t xml:space="preserv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w:t>
      </w:r>
      <w:proofErr w:type="spellStart"/>
      <w:r w:rsidRPr="00E86076">
        <w:rPr>
          <w:rFonts w:eastAsia="Calibri"/>
          <w:sz w:val="24"/>
          <w:szCs w:val="24"/>
        </w:rPr>
        <w:t>labour</w:t>
      </w:r>
      <w:proofErr w:type="spellEnd"/>
      <w:r w:rsidRPr="00E86076">
        <w:rPr>
          <w:rFonts w:eastAsia="Calibri"/>
          <w:sz w:val="24"/>
          <w:szCs w:val="24"/>
        </w:rPr>
        <w:t xml:space="preserve"> is thus enhanced with the efficiency of distribution and personal mobility.</w:t>
      </w:r>
      <w:r w:rsidR="00C41F98">
        <w:rPr>
          <w:rFonts w:eastAsia="Calibri"/>
          <w:sz w:val="24"/>
          <w:szCs w:val="24"/>
        </w:rPr>
        <w:t xml:space="preserve"> </w:t>
      </w:r>
      <w:r w:rsidRPr="00E86076">
        <w:rPr>
          <w:rFonts w:eastAsia="Calibri"/>
          <w:sz w:val="24"/>
          <w:szCs w:val="24"/>
        </w:rPr>
        <w:t>Transportation infrastructure (roads, rail, airports and seaports) are the arteries for the free flow of people, goods and information, they are necessary in a manufacturing and export economy (</w:t>
      </w:r>
      <w:proofErr w:type="spellStart"/>
      <w:r w:rsidRPr="00E86076">
        <w:rPr>
          <w:rFonts w:eastAsia="Calibri"/>
          <w:sz w:val="24"/>
          <w:szCs w:val="24"/>
        </w:rPr>
        <w:t>Ipingbemi</w:t>
      </w:r>
      <w:proofErr w:type="spellEnd"/>
      <w:r w:rsidRPr="00E86076">
        <w:rPr>
          <w:rFonts w:eastAsia="Calibri"/>
          <w:sz w:val="24"/>
          <w:szCs w:val="24"/>
        </w:rPr>
        <w:t>, 2008).</w:t>
      </w:r>
      <w:r w:rsidR="00AD5614">
        <w:rPr>
          <w:rFonts w:eastAsia="Calibri"/>
          <w:sz w:val="24"/>
          <w:szCs w:val="24"/>
        </w:rPr>
        <w:t xml:space="preserve"> </w:t>
      </w:r>
      <w:r w:rsidR="00AD5614" w:rsidRPr="00E86076">
        <w:rPr>
          <w:rFonts w:eastAsia="Calibri"/>
          <w:sz w:val="24"/>
          <w:szCs w:val="24"/>
        </w:rPr>
        <w:t xml:space="preserve">The developmental importance of transportation clearly explains why within the last century or so, railways have been constructed in Nigeria, thousands of </w:t>
      </w:r>
      <w:r w:rsidR="00214916" w:rsidRPr="00E86076">
        <w:rPr>
          <w:rFonts w:eastAsia="Calibri"/>
          <w:sz w:val="24"/>
          <w:szCs w:val="24"/>
        </w:rPr>
        <w:t>kilometers</w:t>
      </w:r>
      <w:r w:rsidR="00AD5614" w:rsidRPr="00E86076">
        <w:rPr>
          <w:rFonts w:eastAsia="Calibri"/>
          <w:sz w:val="24"/>
          <w:szCs w:val="24"/>
        </w:rPr>
        <w:t xml:space="preserve"> of roads built, seaports and airports constructed, airlines and shipping imported or locally assembled. Transportation represents a critical sector in regional growth since it determines the extent to which an area can capitalize on its economic endowments. Transportation has not only aided in the facilitation of </w:t>
      </w:r>
      <w:r w:rsidR="00AD5614" w:rsidRPr="00E86076">
        <w:rPr>
          <w:rFonts w:eastAsia="Calibri"/>
          <w:sz w:val="24"/>
          <w:szCs w:val="24"/>
        </w:rPr>
        <w:lastRenderedPageBreak/>
        <w:t>human mobility, it has helped in social interaction and exchange of ideas among peoples and cultures.</w:t>
      </w:r>
      <w:r w:rsidR="00AD5614">
        <w:rPr>
          <w:rFonts w:eastAsia="Calibri"/>
          <w:sz w:val="24"/>
          <w:szCs w:val="24"/>
        </w:rPr>
        <w:t xml:space="preserve"> </w:t>
      </w:r>
      <w:proofErr w:type="spellStart"/>
      <w:r w:rsidR="00AD5614" w:rsidRPr="00E86076">
        <w:rPr>
          <w:rFonts w:eastAsia="Calibri"/>
          <w:sz w:val="24"/>
          <w:szCs w:val="24"/>
        </w:rPr>
        <w:t>Ipingbemi</w:t>
      </w:r>
      <w:proofErr w:type="spellEnd"/>
      <w:r w:rsidR="00AD5614" w:rsidRPr="00E86076">
        <w:rPr>
          <w:rFonts w:eastAsia="Calibri"/>
          <w:sz w:val="24"/>
          <w:szCs w:val="24"/>
        </w:rPr>
        <w:t xml:space="preserve">(2008) maintains that road transport affects nearly every aspects of the socio-economic and developmental sphere of a society which includes, access to land, </w:t>
      </w:r>
      <w:proofErr w:type="spellStart"/>
      <w:r w:rsidR="00AD5614" w:rsidRPr="00E86076">
        <w:rPr>
          <w:rFonts w:eastAsia="Calibri"/>
          <w:sz w:val="24"/>
          <w:szCs w:val="24"/>
        </w:rPr>
        <w:t>labour</w:t>
      </w:r>
      <w:proofErr w:type="spellEnd"/>
      <w:r w:rsidR="00AD5614" w:rsidRPr="00E86076">
        <w:rPr>
          <w:rFonts w:eastAsia="Calibri"/>
          <w:sz w:val="24"/>
          <w:szCs w:val="24"/>
        </w:rPr>
        <w:t>, services and related resources through them, minerals and resources are been tapped, expansion in the area of making of goods and services also depend on road transport.</w:t>
      </w:r>
      <w:r w:rsidR="00FB3339" w:rsidRPr="00FB3339">
        <w:rPr>
          <w:rFonts w:eastAsia="Calibri"/>
          <w:sz w:val="24"/>
          <w:szCs w:val="24"/>
        </w:rPr>
        <w:t xml:space="preserve"> </w:t>
      </w:r>
      <w:r w:rsidR="00FB3339" w:rsidRPr="00E86076">
        <w:rPr>
          <w:rFonts w:eastAsia="Calibri"/>
          <w:sz w:val="24"/>
          <w:szCs w:val="24"/>
        </w:rPr>
        <w:t xml:space="preserve">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 in any given area. As </w:t>
      </w:r>
      <w:proofErr w:type="spellStart"/>
      <w:r w:rsidR="00FB3339" w:rsidRPr="00E86076">
        <w:rPr>
          <w:rFonts w:eastAsia="Calibri"/>
          <w:sz w:val="24"/>
          <w:szCs w:val="24"/>
        </w:rPr>
        <w:t>Ipingbemi</w:t>
      </w:r>
      <w:proofErr w:type="spellEnd"/>
      <w:r w:rsidR="00FB3339" w:rsidRPr="00E86076">
        <w:rPr>
          <w:rFonts w:eastAsia="Calibri"/>
          <w:sz w:val="24"/>
          <w:szCs w:val="24"/>
        </w:rPr>
        <w:t xml:space="preserve"> (2008) puts it, every Nigerian farmer, industrialists and retailer depend on domestic and international supply chain which the major input are transportation.</w:t>
      </w:r>
    </w:p>
    <w:p w:rsidR="00637D78" w:rsidRDefault="00637D78" w:rsidP="007F14C7">
      <w:pPr>
        <w:tabs>
          <w:tab w:val="left" w:pos="-720"/>
          <w:tab w:val="left" w:pos="-540"/>
          <w:tab w:val="left" w:pos="1170"/>
        </w:tabs>
        <w:spacing w:line="472" w:lineRule="auto"/>
        <w:ind w:right="20"/>
        <w:jc w:val="both"/>
        <w:rPr>
          <w:sz w:val="24"/>
          <w:szCs w:val="24"/>
        </w:rPr>
      </w:pPr>
      <w:r w:rsidRPr="00637D78">
        <w:rPr>
          <w:noProof/>
          <w:sz w:val="24"/>
          <w:szCs w:val="24"/>
        </w:rPr>
        <w:drawing>
          <wp:inline distT="0" distB="0" distL="0" distR="0">
            <wp:extent cx="5156200" cy="2779970"/>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200" cy="2779970"/>
                    </a:xfrm>
                    <a:prstGeom prst="rect">
                      <a:avLst/>
                    </a:prstGeom>
                    <a:noFill/>
                    <a:ln>
                      <a:noFill/>
                    </a:ln>
                  </pic:spPr>
                </pic:pic>
              </a:graphicData>
            </a:graphic>
          </wp:inline>
        </w:drawing>
      </w:r>
    </w:p>
    <w:p w:rsidR="00637D78" w:rsidRDefault="004B7CD2" w:rsidP="007F14C7">
      <w:pPr>
        <w:tabs>
          <w:tab w:val="left" w:pos="-720"/>
          <w:tab w:val="left" w:pos="-540"/>
          <w:tab w:val="left" w:pos="1170"/>
        </w:tabs>
        <w:ind w:right="20"/>
        <w:jc w:val="both"/>
        <w:rPr>
          <w:rFonts w:eastAsiaTheme="minorHAnsi"/>
          <w:color w:val="31859C"/>
          <w:sz w:val="20"/>
          <w:szCs w:val="20"/>
        </w:rPr>
      </w:pPr>
      <w:r>
        <w:rPr>
          <w:rFonts w:eastAsiaTheme="minorHAnsi"/>
          <w:color w:val="000000"/>
          <w:sz w:val="20"/>
          <w:szCs w:val="20"/>
        </w:rPr>
        <w:tab/>
      </w:r>
      <w:r>
        <w:rPr>
          <w:rFonts w:eastAsiaTheme="minorHAnsi"/>
          <w:color w:val="000000"/>
          <w:sz w:val="20"/>
          <w:szCs w:val="20"/>
        </w:rPr>
        <w:tab/>
      </w:r>
      <w:r>
        <w:rPr>
          <w:rFonts w:eastAsiaTheme="minorHAnsi"/>
          <w:color w:val="000000"/>
          <w:sz w:val="20"/>
          <w:szCs w:val="20"/>
        </w:rPr>
        <w:tab/>
      </w:r>
      <w:r>
        <w:rPr>
          <w:rFonts w:eastAsiaTheme="minorHAnsi"/>
          <w:color w:val="000000"/>
          <w:sz w:val="20"/>
          <w:szCs w:val="20"/>
        </w:rPr>
        <w:tab/>
      </w:r>
      <w:r>
        <w:rPr>
          <w:rFonts w:eastAsiaTheme="minorHAnsi"/>
          <w:color w:val="000000"/>
          <w:sz w:val="20"/>
          <w:szCs w:val="20"/>
        </w:rPr>
        <w:tab/>
      </w:r>
      <w:r>
        <w:rPr>
          <w:rFonts w:eastAsiaTheme="minorHAnsi"/>
          <w:color w:val="000000"/>
          <w:sz w:val="20"/>
          <w:szCs w:val="20"/>
        </w:rPr>
        <w:tab/>
      </w:r>
      <w:r>
        <w:rPr>
          <w:rFonts w:eastAsiaTheme="minorHAnsi"/>
          <w:color w:val="000000"/>
          <w:sz w:val="20"/>
          <w:szCs w:val="20"/>
        </w:rPr>
        <w:tab/>
      </w:r>
      <w:r w:rsidR="00637D78" w:rsidRPr="00637D78">
        <w:rPr>
          <w:rFonts w:eastAsiaTheme="minorHAnsi"/>
          <w:color w:val="000000"/>
          <w:sz w:val="20"/>
          <w:szCs w:val="20"/>
        </w:rPr>
        <w:t xml:space="preserve">Source: (CBS, 2011; GDT, 2010) </w:t>
      </w:r>
    </w:p>
    <w:p w:rsidR="00637D78" w:rsidRPr="00637D78" w:rsidRDefault="00637D78" w:rsidP="007F14C7">
      <w:pPr>
        <w:tabs>
          <w:tab w:val="left" w:pos="-720"/>
          <w:tab w:val="left" w:pos="-540"/>
          <w:tab w:val="left" w:pos="1170"/>
        </w:tabs>
        <w:ind w:right="20"/>
        <w:jc w:val="both"/>
        <w:rPr>
          <w:sz w:val="20"/>
          <w:szCs w:val="20"/>
        </w:rPr>
      </w:pPr>
    </w:p>
    <w:p w:rsidR="00637D78" w:rsidRPr="007F14C7" w:rsidRDefault="00637D78" w:rsidP="007F14C7">
      <w:pPr>
        <w:tabs>
          <w:tab w:val="left" w:pos="-720"/>
          <w:tab w:val="left" w:pos="-540"/>
          <w:tab w:val="left" w:pos="1170"/>
        </w:tabs>
        <w:ind w:right="20"/>
        <w:jc w:val="both"/>
        <w:rPr>
          <w:rFonts w:eastAsiaTheme="minorHAnsi"/>
          <w:sz w:val="20"/>
          <w:szCs w:val="20"/>
        </w:rPr>
      </w:pPr>
      <w:bookmarkStart w:id="2" w:name="_Hlk127567081"/>
      <w:r w:rsidRPr="007F14C7">
        <w:rPr>
          <w:rFonts w:eastAsiaTheme="minorHAnsi"/>
          <w:b/>
          <w:bCs/>
          <w:sz w:val="20"/>
          <w:szCs w:val="20"/>
        </w:rPr>
        <w:t xml:space="preserve">Figure 1. </w:t>
      </w:r>
      <w:r w:rsidRPr="007F14C7">
        <w:rPr>
          <w:rFonts w:eastAsiaTheme="minorHAnsi"/>
          <w:sz w:val="20"/>
          <w:szCs w:val="20"/>
        </w:rPr>
        <w:t>Fatality rates, risk, and motorization level trends from 1992 to 2009</w:t>
      </w:r>
    </w:p>
    <w:bookmarkEnd w:id="2"/>
    <w:p w:rsidR="00637D78" w:rsidRDefault="00637D78" w:rsidP="007F14C7">
      <w:pPr>
        <w:tabs>
          <w:tab w:val="left" w:pos="-720"/>
          <w:tab w:val="left" w:pos="-540"/>
          <w:tab w:val="left" w:pos="1170"/>
        </w:tabs>
        <w:ind w:right="20"/>
        <w:jc w:val="both"/>
        <w:rPr>
          <w:rFonts w:eastAsiaTheme="minorHAnsi"/>
          <w:color w:val="000000"/>
          <w:sz w:val="20"/>
          <w:szCs w:val="20"/>
        </w:rPr>
      </w:pPr>
    </w:p>
    <w:p w:rsidR="00637D78" w:rsidRPr="00637D78" w:rsidRDefault="00637D78" w:rsidP="007F14C7">
      <w:pPr>
        <w:tabs>
          <w:tab w:val="left" w:pos="-720"/>
          <w:tab w:val="left" w:pos="-540"/>
          <w:tab w:val="left" w:pos="1170"/>
        </w:tabs>
        <w:ind w:right="20"/>
        <w:jc w:val="both"/>
        <w:rPr>
          <w:sz w:val="20"/>
          <w:szCs w:val="20"/>
        </w:rPr>
      </w:pPr>
    </w:p>
    <w:p w:rsidR="007F14C7" w:rsidRDefault="007F14C7" w:rsidP="007F14C7">
      <w:pPr>
        <w:tabs>
          <w:tab w:val="left" w:pos="-720"/>
          <w:tab w:val="left" w:pos="-540"/>
          <w:tab w:val="left" w:pos="1170"/>
        </w:tabs>
        <w:spacing w:line="480" w:lineRule="auto"/>
        <w:ind w:right="20"/>
        <w:jc w:val="both"/>
        <w:rPr>
          <w:rFonts w:eastAsia="Calibri"/>
          <w:b/>
          <w:bCs/>
          <w:sz w:val="24"/>
          <w:szCs w:val="24"/>
        </w:rPr>
      </w:pPr>
    </w:p>
    <w:p w:rsidR="007F14C7" w:rsidRDefault="007F14C7" w:rsidP="007F14C7">
      <w:pPr>
        <w:tabs>
          <w:tab w:val="left" w:pos="-720"/>
          <w:tab w:val="left" w:pos="-540"/>
          <w:tab w:val="left" w:pos="1170"/>
        </w:tabs>
        <w:spacing w:line="480" w:lineRule="auto"/>
        <w:ind w:right="20"/>
        <w:jc w:val="both"/>
        <w:rPr>
          <w:rFonts w:eastAsia="Calibri"/>
          <w:b/>
          <w:bCs/>
          <w:sz w:val="24"/>
          <w:szCs w:val="24"/>
        </w:rPr>
      </w:pPr>
    </w:p>
    <w:p w:rsidR="007F14C7" w:rsidRDefault="007F14C7" w:rsidP="007F14C7">
      <w:pPr>
        <w:tabs>
          <w:tab w:val="left" w:pos="-720"/>
          <w:tab w:val="left" w:pos="-540"/>
          <w:tab w:val="left" w:pos="1170"/>
        </w:tabs>
        <w:spacing w:line="480" w:lineRule="auto"/>
        <w:ind w:right="20"/>
        <w:jc w:val="both"/>
        <w:rPr>
          <w:rFonts w:eastAsia="Calibri"/>
          <w:b/>
          <w:bCs/>
          <w:sz w:val="24"/>
          <w:szCs w:val="24"/>
        </w:rPr>
      </w:pPr>
    </w:p>
    <w:p w:rsidR="007F14C7" w:rsidRDefault="007F14C7" w:rsidP="007F14C7">
      <w:pPr>
        <w:tabs>
          <w:tab w:val="left" w:pos="-720"/>
          <w:tab w:val="left" w:pos="-540"/>
          <w:tab w:val="left" w:pos="1170"/>
        </w:tabs>
        <w:spacing w:line="480" w:lineRule="auto"/>
        <w:ind w:right="20"/>
        <w:jc w:val="both"/>
        <w:rPr>
          <w:rFonts w:eastAsia="Calibri"/>
          <w:b/>
          <w:bCs/>
          <w:sz w:val="24"/>
          <w:szCs w:val="24"/>
        </w:rPr>
      </w:pPr>
    </w:p>
    <w:p w:rsidR="005C62FB" w:rsidRPr="007F14C7" w:rsidRDefault="005C62FB" w:rsidP="007F14C7">
      <w:pPr>
        <w:tabs>
          <w:tab w:val="left" w:pos="-720"/>
          <w:tab w:val="left" w:pos="-540"/>
          <w:tab w:val="left" w:pos="1170"/>
        </w:tabs>
        <w:spacing w:line="480" w:lineRule="auto"/>
        <w:ind w:right="20"/>
        <w:jc w:val="both"/>
        <w:rPr>
          <w:sz w:val="24"/>
          <w:szCs w:val="24"/>
        </w:rPr>
      </w:pPr>
      <w:r w:rsidRPr="007F14C7">
        <w:rPr>
          <w:rFonts w:eastAsia="Calibri"/>
          <w:b/>
          <w:bCs/>
          <w:sz w:val="24"/>
          <w:szCs w:val="24"/>
        </w:rPr>
        <w:lastRenderedPageBreak/>
        <w:t>2.4 Menace of Road Accident in Nigeria</w:t>
      </w:r>
    </w:p>
    <w:p w:rsidR="005C62FB" w:rsidRPr="007F14C7" w:rsidRDefault="005C62FB" w:rsidP="007F14C7">
      <w:pPr>
        <w:tabs>
          <w:tab w:val="left" w:pos="-720"/>
          <w:tab w:val="left" w:pos="-540"/>
          <w:tab w:val="left" w:pos="1170"/>
        </w:tabs>
        <w:spacing w:line="480" w:lineRule="auto"/>
        <w:ind w:right="20"/>
        <w:jc w:val="both"/>
        <w:rPr>
          <w:sz w:val="24"/>
          <w:szCs w:val="24"/>
        </w:rPr>
      </w:pPr>
      <w:r w:rsidRPr="007F14C7">
        <w:rPr>
          <w:rFonts w:eastAsia="Calibri"/>
          <w:sz w:val="24"/>
          <w:szCs w:val="24"/>
        </w:rPr>
        <w:t>Spencer,(1985)</w:t>
      </w:r>
      <w:r w:rsidR="007F14C7" w:rsidRPr="007F14C7">
        <w:rPr>
          <w:rFonts w:eastAsia="Calibri"/>
          <w:sz w:val="24"/>
          <w:szCs w:val="24"/>
        </w:rPr>
        <w:t xml:space="preserve"> </w:t>
      </w:r>
      <w:r w:rsidRPr="007F14C7">
        <w:rPr>
          <w:rFonts w:eastAsia="Calibri"/>
          <w:sz w:val="24"/>
          <w:szCs w:val="24"/>
        </w:rPr>
        <w:t>defined death as the law of natural selection but the deaths that trap our people through road traffic accidents are definitely not that, that was defined by Spencer because Road Traffic Accident are basically untimely.</w:t>
      </w:r>
    </w:p>
    <w:p w:rsidR="007F14C7" w:rsidRDefault="005C62FB" w:rsidP="007F14C7">
      <w:pPr>
        <w:tabs>
          <w:tab w:val="left" w:pos="-90"/>
          <w:tab w:val="left" w:pos="1170"/>
        </w:tabs>
        <w:spacing w:line="480" w:lineRule="auto"/>
        <w:ind w:right="20"/>
        <w:jc w:val="both"/>
        <w:rPr>
          <w:rFonts w:eastAsia="Calibri"/>
          <w:sz w:val="24"/>
          <w:szCs w:val="24"/>
        </w:rPr>
      </w:pPr>
      <w:bookmarkStart w:id="3" w:name="page29"/>
      <w:bookmarkEnd w:id="3"/>
      <w:r w:rsidRPr="007F14C7">
        <w:rPr>
          <w:rFonts w:eastAsia="Calibri"/>
          <w:sz w:val="24"/>
          <w:szCs w:val="24"/>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up to contemporary times. According to FRSC (2006) road traffic accident occurs daily in Nigeria, killing an average of 14 people, and about 400 Nigerians every month. And about 80% of the victims of road traffic accident in the country are male who fall within the productive </w:t>
      </w:r>
      <w:proofErr w:type="spellStart"/>
      <w:r w:rsidRPr="007F14C7">
        <w:rPr>
          <w:rFonts w:eastAsia="Calibri"/>
          <w:sz w:val="24"/>
          <w:szCs w:val="24"/>
        </w:rPr>
        <w:t>labour</w:t>
      </w:r>
      <w:proofErr w:type="spellEnd"/>
      <w:r w:rsidRPr="007F14C7">
        <w:rPr>
          <w:rFonts w:eastAsia="Calibri"/>
          <w:sz w:val="24"/>
          <w:szCs w:val="24"/>
        </w:rPr>
        <w:t xml:space="preserve"> force of between 20-50 years of age</w:t>
      </w:r>
      <w:r w:rsidR="007F14C7" w:rsidRPr="007F14C7">
        <w:rPr>
          <w:rFonts w:eastAsia="Calibri"/>
          <w:sz w:val="24"/>
          <w:szCs w:val="24"/>
        </w:rPr>
        <w:t xml:space="preserve">. AS </w:t>
      </w:r>
      <w:proofErr w:type="spellStart"/>
      <w:r w:rsidR="007F14C7" w:rsidRPr="007F14C7">
        <w:rPr>
          <w:rFonts w:eastAsia="Calibri"/>
          <w:sz w:val="24"/>
          <w:szCs w:val="24"/>
        </w:rPr>
        <w:t>Adeleye</w:t>
      </w:r>
      <w:proofErr w:type="spellEnd"/>
      <w:r w:rsidR="007F14C7" w:rsidRPr="007F14C7">
        <w:rPr>
          <w:rFonts w:eastAsia="Calibri"/>
          <w:sz w:val="24"/>
          <w:szCs w:val="24"/>
        </w:rPr>
        <w:t xml:space="preserve"> (2002) put it, when the various causes of road accidents are considered, at least in Nigeria, it is quite obvious that poor road and traffic education is the core of it. This is even more worrisome for a highway like Ilorin-</w:t>
      </w:r>
      <w:proofErr w:type="spellStart"/>
      <w:r w:rsidR="007F14C7" w:rsidRPr="007F14C7">
        <w:rPr>
          <w:rFonts w:eastAsia="Calibri"/>
          <w:sz w:val="24"/>
          <w:szCs w:val="24"/>
        </w:rPr>
        <w:t>Jebba</w:t>
      </w:r>
      <w:proofErr w:type="spellEnd"/>
      <w:r w:rsidR="007F14C7" w:rsidRPr="007F14C7">
        <w:rPr>
          <w:rFonts w:eastAsia="Calibri"/>
          <w:sz w:val="24"/>
          <w:szCs w:val="24"/>
        </w:rPr>
        <w:t xml:space="preserve">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rsidR="00526C19" w:rsidRPr="00086D4C" w:rsidRDefault="00526C19" w:rsidP="00526C19">
      <w:pPr>
        <w:tabs>
          <w:tab w:val="left" w:pos="-720"/>
          <w:tab w:val="left" w:pos="1170"/>
        </w:tabs>
        <w:ind w:right="40"/>
        <w:rPr>
          <w:sz w:val="28"/>
          <w:szCs w:val="28"/>
        </w:rPr>
      </w:pPr>
      <w:r>
        <w:rPr>
          <w:rFonts w:eastAsia="Calibri"/>
          <w:b/>
          <w:bCs/>
          <w:sz w:val="28"/>
          <w:szCs w:val="28"/>
        </w:rPr>
        <w:t>2.5</w:t>
      </w:r>
      <w:r w:rsidRPr="00086D4C">
        <w:rPr>
          <w:rFonts w:eastAsia="Calibri"/>
          <w:b/>
          <w:bCs/>
          <w:sz w:val="28"/>
          <w:szCs w:val="28"/>
        </w:rPr>
        <w:t xml:space="preserve"> Causes of Road Traffic Accident</w:t>
      </w:r>
    </w:p>
    <w:p w:rsidR="00526C19" w:rsidRPr="005E75D5" w:rsidRDefault="00526C19" w:rsidP="00526C19">
      <w:pPr>
        <w:tabs>
          <w:tab w:val="left" w:pos="-720"/>
          <w:tab w:val="left" w:pos="1170"/>
        </w:tabs>
        <w:spacing w:line="346" w:lineRule="exact"/>
        <w:ind w:right="40"/>
        <w:rPr>
          <w:sz w:val="24"/>
          <w:szCs w:val="24"/>
        </w:rPr>
      </w:pPr>
    </w:p>
    <w:p w:rsidR="00526C19" w:rsidRPr="005E75D5" w:rsidRDefault="00526C19" w:rsidP="00526C19">
      <w:pPr>
        <w:tabs>
          <w:tab w:val="left" w:pos="-720"/>
          <w:tab w:val="left" w:pos="1170"/>
        </w:tabs>
        <w:spacing w:line="480" w:lineRule="auto"/>
        <w:ind w:right="40"/>
        <w:jc w:val="both"/>
        <w:rPr>
          <w:sz w:val="24"/>
          <w:szCs w:val="24"/>
        </w:rPr>
      </w:pPr>
      <w:r w:rsidRPr="005E75D5">
        <w:rPr>
          <w:rFonts w:eastAsia="Calibri"/>
          <w:sz w:val="24"/>
          <w:szCs w:val="24"/>
        </w:rPr>
        <w:t>The fact remains that the faster drivers choose to travel, the more likely they are to be involved in an accident, and that higher speeds on roads with otherwise similar</w:t>
      </w:r>
      <w:r>
        <w:rPr>
          <w:rFonts w:eastAsia="Calibri"/>
          <w:sz w:val="24"/>
          <w:szCs w:val="24"/>
        </w:rPr>
        <w:t xml:space="preserve"> </w:t>
      </w:r>
      <w:r w:rsidRPr="005E75D5">
        <w:rPr>
          <w:rFonts w:eastAsia="Calibri"/>
          <w:sz w:val="24"/>
          <w:szCs w:val="24"/>
        </w:rPr>
        <w:t xml:space="preserve">characteristics are associated with more accidents. Road traffic is broadly made up of three components which operationally are inter-related. They include vehicles, road </w:t>
      </w:r>
      <w:r w:rsidRPr="005E75D5">
        <w:rPr>
          <w:rFonts w:eastAsia="Calibri"/>
          <w:sz w:val="24"/>
          <w:szCs w:val="24"/>
        </w:rPr>
        <w:lastRenderedPageBreak/>
        <w:t>users and the road. Accident therefore occurs as a result of improper co-ordination between these major components. In effect, accident occurs during wrong co-ordination of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w:t>
      </w:r>
      <w:r>
        <w:rPr>
          <w:rFonts w:eastAsia="Calibri"/>
          <w:sz w:val="24"/>
          <w:szCs w:val="24"/>
        </w:rPr>
        <w:t xml:space="preserve"> </w:t>
      </w:r>
      <w:r w:rsidRPr="005E75D5">
        <w:rPr>
          <w:rFonts w:eastAsia="Calibri"/>
          <w:sz w:val="24"/>
          <w:szCs w:val="24"/>
        </w:rPr>
        <w:t>these.</w:t>
      </w:r>
      <w:r>
        <w:rPr>
          <w:rFonts w:eastAsia="Calibri"/>
          <w:sz w:val="24"/>
          <w:szCs w:val="24"/>
        </w:rPr>
        <w:t xml:space="preserve"> </w:t>
      </w:r>
      <w:r w:rsidRPr="005E75D5">
        <w:rPr>
          <w:rFonts w:eastAsia="Calibri"/>
          <w:sz w:val="24"/>
          <w:szCs w:val="24"/>
        </w:rPr>
        <w:t>However, of particular interest to policymakers is damage to the users. This damage to human being is the main variable of this study; this is because such damage may lead to loss of life, injury and or loss of output of goods and services due to death and injury.</w:t>
      </w:r>
    </w:p>
    <w:p w:rsidR="00526C19" w:rsidRPr="005E75D5" w:rsidRDefault="00526C19" w:rsidP="00526C19">
      <w:pPr>
        <w:tabs>
          <w:tab w:val="left" w:pos="-720"/>
          <w:tab w:val="left" w:pos="1170"/>
        </w:tabs>
        <w:spacing w:line="72" w:lineRule="exact"/>
        <w:ind w:right="40"/>
        <w:rPr>
          <w:sz w:val="24"/>
          <w:szCs w:val="24"/>
        </w:rPr>
      </w:pPr>
    </w:p>
    <w:p w:rsidR="00526C19" w:rsidRDefault="00526C19" w:rsidP="00526C19">
      <w:pPr>
        <w:tabs>
          <w:tab w:val="left" w:pos="-720"/>
          <w:tab w:val="left" w:pos="270"/>
        </w:tabs>
        <w:spacing w:line="468" w:lineRule="auto"/>
        <w:jc w:val="both"/>
        <w:rPr>
          <w:rFonts w:eastAsia="Calibri"/>
          <w:sz w:val="24"/>
          <w:szCs w:val="24"/>
        </w:rPr>
      </w:pPr>
      <w:r w:rsidRPr="005E75D5">
        <w:rPr>
          <w:rFonts w:eastAsia="Calibri"/>
          <w:sz w:val="24"/>
          <w:szCs w:val="24"/>
        </w:rPr>
        <w:t xml:space="preserve">According to </w:t>
      </w:r>
      <w:proofErr w:type="spellStart"/>
      <w:r w:rsidRPr="005E75D5">
        <w:rPr>
          <w:rFonts w:eastAsia="Calibri"/>
          <w:sz w:val="24"/>
          <w:szCs w:val="24"/>
        </w:rPr>
        <w:t>Ipingbemi</w:t>
      </w:r>
      <w:proofErr w:type="spellEnd"/>
      <w:r w:rsidRPr="005E75D5">
        <w:rPr>
          <w:rFonts w:eastAsia="Calibri"/>
          <w:sz w:val="24"/>
          <w:szCs w:val="24"/>
        </w:rPr>
        <w:t>,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 in Nigeria road, despite the fact that there is no special walk-way for them. They are said to neither be looking out before crossing the road nor crossing from where they can be seen</w:t>
      </w:r>
      <w:r>
        <w:rPr>
          <w:rFonts w:eastAsia="Calibri"/>
          <w:sz w:val="24"/>
          <w:szCs w:val="24"/>
        </w:rPr>
        <w:t>.</w:t>
      </w:r>
    </w:p>
    <w:p w:rsidR="00526C19" w:rsidRPr="000C4C5F" w:rsidRDefault="00526C19" w:rsidP="00526C19">
      <w:pPr>
        <w:autoSpaceDE w:val="0"/>
        <w:autoSpaceDN w:val="0"/>
        <w:adjustRightInd w:val="0"/>
        <w:spacing w:line="480" w:lineRule="auto"/>
        <w:jc w:val="both"/>
        <w:rPr>
          <w:rFonts w:eastAsiaTheme="minorHAnsi"/>
          <w:color w:val="000000"/>
          <w:sz w:val="28"/>
          <w:szCs w:val="28"/>
        </w:rPr>
      </w:pPr>
      <w:r>
        <w:rPr>
          <w:rFonts w:eastAsiaTheme="minorHAnsi"/>
          <w:b/>
          <w:bCs/>
          <w:color w:val="000000"/>
          <w:sz w:val="28"/>
          <w:szCs w:val="28"/>
        </w:rPr>
        <w:t>2.5</w:t>
      </w:r>
      <w:r w:rsidRPr="000C4C5F">
        <w:rPr>
          <w:rFonts w:eastAsiaTheme="minorHAnsi"/>
          <w:b/>
          <w:bCs/>
          <w:color w:val="000000"/>
          <w:sz w:val="28"/>
          <w:szCs w:val="28"/>
        </w:rPr>
        <w:t xml:space="preserve">.1 Classification of Road Traffic Crashes in Nigeria </w:t>
      </w:r>
    </w:p>
    <w:p w:rsidR="00526C19" w:rsidRPr="000C4C5F" w:rsidRDefault="00526C19" w:rsidP="00526C19">
      <w:pPr>
        <w:autoSpaceDE w:val="0"/>
        <w:autoSpaceDN w:val="0"/>
        <w:adjustRightInd w:val="0"/>
        <w:spacing w:line="480" w:lineRule="auto"/>
        <w:jc w:val="both"/>
        <w:rPr>
          <w:rFonts w:eastAsiaTheme="minorHAnsi"/>
          <w:color w:val="000000"/>
          <w:sz w:val="24"/>
          <w:szCs w:val="24"/>
        </w:rPr>
      </w:pPr>
      <w:r w:rsidRPr="000C4C5F">
        <w:rPr>
          <w:rFonts w:eastAsiaTheme="minorHAnsi"/>
          <w:color w:val="000000"/>
          <w:sz w:val="24"/>
          <w:szCs w:val="24"/>
        </w:rPr>
        <w:t xml:space="preserve">As crash is an unexpected event that causes damage, death and injury. Crashes can be categorized into fatal, serious and minor. </w:t>
      </w:r>
    </w:p>
    <w:p w:rsidR="00526C19" w:rsidRPr="000C4C5F" w:rsidRDefault="00526C19" w:rsidP="00526C19">
      <w:pPr>
        <w:pStyle w:val="ListParagraph"/>
        <w:numPr>
          <w:ilvl w:val="0"/>
          <w:numId w:val="7"/>
        </w:numPr>
        <w:autoSpaceDE w:val="0"/>
        <w:autoSpaceDN w:val="0"/>
        <w:adjustRightInd w:val="0"/>
        <w:spacing w:after="357" w:line="480" w:lineRule="auto"/>
        <w:ind w:left="0" w:firstLine="0"/>
        <w:jc w:val="both"/>
        <w:rPr>
          <w:rFonts w:eastAsiaTheme="minorHAnsi"/>
          <w:color w:val="000000"/>
          <w:sz w:val="24"/>
          <w:szCs w:val="24"/>
        </w:rPr>
      </w:pPr>
      <w:r w:rsidRPr="000C4C5F">
        <w:rPr>
          <w:rFonts w:eastAsiaTheme="minorHAnsi"/>
          <w:b/>
          <w:bCs/>
          <w:color w:val="000000"/>
          <w:sz w:val="24"/>
          <w:szCs w:val="24"/>
        </w:rPr>
        <w:t xml:space="preserve">Fatal: </w:t>
      </w:r>
      <w:r w:rsidRPr="000C4C5F">
        <w:rPr>
          <w:rFonts w:eastAsiaTheme="minorHAnsi"/>
          <w:color w:val="000000"/>
          <w:sz w:val="24"/>
          <w:szCs w:val="24"/>
        </w:rPr>
        <w:t xml:space="preserve">When human life is lost </w:t>
      </w:r>
    </w:p>
    <w:p w:rsidR="00526C19" w:rsidRDefault="00526C19" w:rsidP="00526C19">
      <w:pPr>
        <w:pStyle w:val="ListParagraph"/>
        <w:numPr>
          <w:ilvl w:val="0"/>
          <w:numId w:val="7"/>
        </w:numPr>
        <w:autoSpaceDE w:val="0"/>
        <w:autoSpaceDN w:val="0"/>
        <w:adjustRightInd w:val="0"/>
        <w:spacing w:after="357" w:line="480" w:lineRule="auto"/>
        <w:ind w:left="0" w:firstLine="0"/>
        <w:jc w:val="both"/>
        <w:rPr>
          <w:rFonts w:eastAsiaTheme="minorHAnsi"/>
          <w:color w:val="000000"/>
          <w:sz w:val="24"/>
          <w:szCs w:val="24"/>
        </w:rPr>
      </w:pPr>
      <w:r w:rsidRPr="000C4C5F">
        <w:rPr>
          <w:rFonts w:eastAsiaTheme="minorHAnsi"/>
          <w:b/>
          <w:bCs/>
          <w:color w:val="000000"/>
          <w:sz w:val="24"/>
          <w:szCs w:val="24"/>
        </w:rPr>
        <w:t xml:space="preserve">Serious: </w:t>
      </w:r>
      <w:r w:rsidRPr="000C4C5F">
        <w:rPr>
          <w:rFonts w:eastAsiaTheme="minorHAnsi"/>
          <w:color w:val="000000"/>
          <w:sz w:val="24"/>
          <w:szCs w:val="24"/>
        </w:rPr>
        <w:t xml:space="preserve">When someone is seriously injured and hospitalized. </w:t>
      </w:r>
    </w:p>
    <w:p w:rsidR="00526C19" w:rsidRPr="00C71BBA" w:rsidRDefault="00526C19" w:rsidP="00526C19">
      <w:pPr>
        <w:pStyle w:val="ListParagraph"/>
        <w:numPr>
          <w:ilvl w:val="0"/>
          <w:numId w:val="7"/>
        </w:numPr>
        <w:autoSpaceDE w:val="0"/>
        <w:autoSpaceDN w:val="0"/>
        <w:adjustRightInd w:val="0"/>
        <w:spacing w:after="357" w:line="480" w:lineRule="auto"/>
        <w:ind w:left="0" w:firstLine="0"/>
        <w:jc w:val="both"/>
        <w:rPr>
          <w:rFonts w:eastAsiaTheme="minorHAnsi"/>
          <w:color w:val="000000"/>
          <w:sz w:val="24"/>
          <w:szCs w:val="24"/>
        </w:rPr>
      </w:pPr>
      <w:r w:rsidRPr="00C71BBA">
        <w:rPr>
          <w:rFonts w:eastAsiaTheme="minorHAnsi"/>
          <w:b/>
          <w:bCs/>
          <w:color w:val="000000"/>
          <w:sz w:val="24"/>
          <w:szCs w:val="24"/>
        </w:rPr>
        <w:t xml:space="preserve">Minor: </w:t>
      </w:r>
      <w:r w:rsidRPr="00C71BBA">
        <w:rPr>
          <w:rFonts w:eastAsiaTheme="minorHAnsi"/>
          <w:color w:val="000000"/>
          <w:sz w:val="24"/>
          <w:szCs w:val="24"/>
        </w:rPr>
        <w:t xml:space="preserve">When injury does not occur of when the victim was treated for minor injuries and discharged from the hospital. A crash can be lone (involving only a vehicle) or multiple involving two or more vehicles. According to the past research works of </w:t>
      </w:r>
      <w:proofErr w:type="spellStart"/>
      <w:r w:rsidRPr="00C71BBA">
        <w:rPr>
          <w:rFonts w:eastAsiaTheme="minorHAnsi"/>
          <w:color w:val="000000"/>
          <w:sz w:val="24"/>
          <w:szCs w:val="24"/>
        </w:rPr>
        <w:lastRenderedPageBreak/>
        <w:t>Ovumorie</w:t>
      </w:r>
      <w:proofErr w:type="spellEnd"/>
      <w:r w:rsidRPr="00C71BBA">
        <w:rPr>
          <w:rFonts w:eastAsiaTheme="minorHAnsi"/>
          <w:color w:val="000000"/>
          <w:sz w:val="24"/>
          <w:szCs w:val="24"/>
        </w:rPr>
        <w:t xml:space="preserve"> (1992), </w:t>
      </w:r>
      <w:proofErr w:type="spellStart"/>
      <w:r w:rsidRPr="00C71BBA">
        <w:rPr>
          <w:rFonts w:eastAsiaTheme="minorHAnsi"/>
          <w:color w:val="000000"/>
          <w:sz w:val="24"/>
          <w:szCs w:val="24"/>
        </w:rPr>
        <w:t>Adebisi</w:t>
      </w:r>
      <w:proofErr w:type="spellEnd"/>
      <w:r w:rsidRPr="00C71BBA">
        <w:rPr>
          <w:rFonts w:eastAsiaTheme="minorHAnsi"/>
          <w:color w:val="000000"/>
          <w:sz w:val="24"/>
          <w:szCs w:val="24"/>
        </w:rPr>
        <w:t xml:space="preserve"> (1996), </w:t>
      </w:r>
      <w:proofErr w:type="spellStart"/>
      <w:r w:rsidRPr="00C71BBA">
        <w:rPr>
          <w:rFonts w:eastAsiaTheme="minorHAnsi"/>
          <w:color w:val="000000"/>
          <w:sz w:val="24"/>
          <w:szCs w:val="24"/>
        </w:rPr>
        <w:t>Wakawa</w:t>
      </w:r>
      <w:proofErr w:type="spellEnd"/>
      <w:r w:rsidRPr="00C71BBA">
        <w:rPr>
          <w:rFonts w:eastAsiaTheme="minorHAnsi"/>
          <w:color w:val="000000"/>
          <w:sz w:val="24"/>
          <w:szCs w:val="24"/>
        </w:rPr>
        <w:t xml:space="preserve"> (2000), </w:t>
      </w:r>
      <w:proofErr w:type="spellStart"/>
      <w:r w:rsidRPr="00C71BBA">
        <w:rPr>
          <w:rFonts w:eastAsiaTheme="minorHAnsi"/>
          <w:color w:val="000000"/>
          <w:sz w:val="24"/>
          <w:szCs w:val="24"/>
        </w:rPr>
        <w:t>Balogun</w:t>
      </w:r>
      <w:proofErr w:type="spellEnd"/>
      <w:r w:rsidRPr="00C71BBA">
        <w:rPr>
          <w:rFonts w:eastAsiaTheme="minorHAnsi"/>
          <w:color w:val="000000"/>
          <w:sz w:val="24"/>
          <w:szCs w:val="24"/>
        </w:rPr>
        <w:t xml:space="preserve"> (2001), </w:t>
      </w:r>
      <w:proofErr w:type="spellStart"/>
      <w:r w:rsidRPr="00C71BBA">
        <w:rPr>
          <w:rFonts w:eastAsiaTheme="minorHAnsi"/>
          <w:color w:val="000000"/>
          <w:sz w:val="24"/>
          <w:szCs w:val="24"/>
        </w:rPr>
        <w:t>Oyeyemi</w:t>
      </w:r>
      <w:proofErr w:type="spellEnd"/>
      <w:r w:rsidRPr="00C71BBA">
        <w:rPr>
          <w:rFonts w:eastAsiaTheme="minorHAnsi"/>
          <w:color w:val="000000"/>
          <w:sz w:val="24"/>
          <w:szCs w:val="24"/>
        </w:rPr>
        <w:t xml:space="preserve"> (2002) and </w:t>
      </w:r>
      <w:proofErr w:type="spellStart"/>
      <w:r w:rsidRPr="00C71BBA">
        <w:rPr>
          <w:rFonts w:eastAsiaTheme="minorHAnsi"/>
          <w:color w:val="000000"/>
          <w:sz w:val="24"/>
          <w:szCs w:val="24"/>
        </w:rPr>
        <w:t>Abayomi</w:t>
      </w:r>
      <w:proofErr w:type="spellEnd"/>
      <w:r w:rsidRPr="00C71BBA">
        <w:rPr>
          <w:rFonts w:eastAsiaTheme="minorHAnsi"/>
          <w:color w:val="000000"/>
          <w:sz w:val="24"/>
          <w:szCs w:val="24"/>
        </w:rPr>
        <w:t xml:space="preserve"> (2005) the causes of RTC can be categorized into three major factors. </w:t>
      </w:r>
    </w:p>
    <w:p w:rsidR="00526C19" w:rsidRPr="000C4C5F" w:rsidRDefault="00526C19" w:rsidP="00526C19">
      <w:pPr>
        <w:pStyle w:val="ListParagraph"/>
        <w:numPr>
          <w:ilvl w:val="0"/>
          <w:numId w:val="8"/>
        </w:numPr>
        <w:autoSpaceDE w:val="0"/>
        <w:autoSpaceDN w:val="0"/>
        <w:adjustRightInd w:val="0"/>
        <w:spacing w:after="358" w:line="480" w:lineRule="auto"/>
        <w:ind w:left="0" w:firstLine="0"/>
        <w:jc w:val="both"/>
        <w:rPr>
          <w:rFonts w:eastAsiaTheme="minorHAnsi"/>
          <w:color w:val="000000"/>
          <w:sz w:val="24"/>
          <w:szCs w:val="24"/>
        </w:rPr>
      </w:pPr>
      <w:r w:rsidRPr="000C4C5F">
        <w:rPr>
          <w:rFonts w:eastAsiaTheme="minorHAnsi"/>
          <w:color w:val="000000"/>
          <w:sz w:val="24"/>
          <w:szCs w:val="24"/>
        </w:rPr>
        <w:t xml:space="preserve">Human factors </w:t>
      </w:r>
    </w:p>
    <w:p w:rsidR="00526C19" w:rsidRPr="000C4C5F" w:rsidRDefault="00526C19" w:rsidP="00526C19">
      <w:pPr>
        <w:pStyle w:val="ListParagraph"/>
        <w:numPr>
          <w:ilvl w:val="0"/>
          <w:numId w:val="8"/>
        </w:numPr>
        <w:autoSpaceDE w:val="0"/>
        <w:autoSpaceDN w:val="0"/>
        <w:adjustRightInd w:val="0"/>
        <w:spacing w:after="358" w:line="480" w:lineRule="auto"/>
        <w:ind w:left="0" w:firstLine="0"/>
        <w:jc w:val="both"/>
        <w:rPr>
          <w:rFonts w:eastAsiaTheme="minorHAnsi"/>
          <w:color w:val="000000"/>
          <w:sz w:val="24"/>
          <w:szCs w:val="24"/>
        </w:rPr>
      </w:pPr>
      <w:r w:rsidRPr="000C4C5F">
        <w:rPr>
          <w:rFonts w:eastAsiaTheme="minorHAnsi"/>
          <w:color w:val="000000"/>
          <w:sz w:val="24"/>
          <w:szCs w:val="24"/>
        </w:rPr>
        <w:t xml:space="preserve">ii. Mechanical factor </w:t>
      </w:r>
    </w:p>
    <w:p w:rsidR="00526C19" w:rsidRPr="00435BB0" w:rsidRDefault="00526C19" w:rsidP="00526C19">
      <w:pPr>
        <w:pStyle w:val="ListParagraph"/>
        <w:numPr>
          <w:ilvl w:val="0"/>
          <w:numId w:val="8"/>
        </w:numPr>
        <w:autoSpaceDE w:val="0"/>
        <w:autoSpaceDN w:val="0"/>
        <w:adjustRightInd w:val="0"/>
        <w:spacing w:after="358" w:line="480" w:lineRule="auto"/>
        <w:ind w:left="0" w:firstLine="0"/>
        <w:jc w:val="both"/>
        <w:rPr>
          <w:rFonts w:eastAsiaTheme="minorHAnsi"/>
          <w:color w:val="000000"/>
          <w:sz w:val="24"/>
          <w:szCs w:val="24"/>
        </w:rPr>
      </w:pPr>
      <w:r w:rsidRPr="000C4C5F">
        <w:rPr>
          <w:sz w:val="24"/>
          <w:szCs w:val="24"/>
        </w:rPr>
        <w:t xml:space="preserve">iii. Environmental factor </w:t>
      </w:r>
    </w:p>
    <w:p w:rsidR="00526C19" w:rsidRPr="000C4C5F" w:rsidRDefault="00526C19" w:rsidP="00526C19">
      <w:pPr>
        <w:pStyle w:val="Default"/>
        <w:spacing w:line="480" w:lineRule="auto"/>
        <w:jc w:val="both"/>
        <w:rPr>
          <w:sz w:val="28"/>
          <w:szCs w:val="28"/>
        </w:rPr>
      </w:pPr>
      <w:r>
        <w:rPr>
          <w:b/>
          <w:sz w:val="28"/>
          <w:szCs w:val="28"/>
        </w:rPr>
        <w:t>2.5</w:t>
      </w:r>
      <w:r w:rsidRPr="000C4C5F">
        <w:rPr>
          <w:b/>
          <w:sz w:val="28"/>
          <w:szCs w:val="28"/>
        </w:rPr>
        <w:t>.1.1</w:t>
      </w:r>
      <w:r w:rsidRPr="000C4C5F">
        <w:rPr>
          <w:sz w:val="28"/>
          <w:szCs w:val="28"/>
        </w:rPr>
        <w:t xml:space="preserve"> </w:t>
      </w:r>
      <w:r w:rsidRPr="000C4C5F">
        <w:rPr>
          <w:b/>
          <w:bCs/>
          <w:sz w:val="28"/>
          <w:szCs w:val="28"/>
        </w:rPr>
        <w:t xml:space="preserve">Human Factors </w:t>
      </w:r>
    </w:p>
    <w:p w:rsidR="00526C19" w:rsidRPr="000C4C5F" w:rsidRDefault="00526C19" w:rsidP="00526C19">
      <w:pPr>
        <w:pStyle w:val="Default"/>
        <w:spacing w:line="480" w:lineRule="auto"/>
        <w:jc w:val="both"/>
      </w:pPr>
      <w:proofErr w:type="spellStart"/>
      <w:r w:rsidRPr="000C4C5F">
        <w:t>Oyeyemi</w:t>
      </w:r>
      <w:proofErr w:type="spellEnd"/>
      <w:r w:rsidRPr="000C4C5F">
        <w:t xml:space="preserve"> (2002) posit that human factors constituted 80% of the cause of RTC and stated these factors as follows: </w:t>
      </w:r>
    </w:p>
    <w:p w:rsidR="00526C19" w:rsidRPr="000C4C5F" w:rsidRDefault="00526C19" w:rsidP="00526C19">
      <w:pPr>
        <w:pStyle w:val="Default"/>
        <w:spacing w:line="480" w:lineRule="auto"/>
        <w:jc w:val="both"/>
      </w:pPr>
      <w:proofErr w:type="spellStart"/>
      <w:r w:rsidRPr="000C4C5F">
        <w:t>i</w:t>
      </w:r>
      <w:proofErr w:type="spellEnd"/>
      <w:r w:rsidRPr="000C4C5F">
        <w:t xml:space="preserve">. Drunk driving/drug abuses </w:t>
      </w:r>
    </w:p>
    <w:p w:rsidR="00526C19" w:rsidRPr="000C4C5F" w:rsidRDefault="00526C19" w:rsidP="00526C19">
      <w:pPr>
        <w:pStyle w:val="Default"/>
        <w:spacing w:line="480" w:lineRule="auto"/>
        <w:jc w:val="both"/>
      </w:pPr>
      <w:r w:rsidRPr="000C4C5F">
        <w:t xml:space="preserve">ii. Illiteracy/poor skill </w:t>
      </w:r>
    </w:p>
    <w:p w:rsidR="00526C19" w:rsidRPr="000C4C5F" w:rsidRDefault="00526C19" w:rsidP="00526C19">
      <w:pPr>
        <w:pStyle w:val="Default"/>
        <w:spacing w:line="480" w:lineRule="auto"/>
        <w:jc w:val="both"/>
      </w:pPr>
      <w:r w:rsidRPr="000C4C5F">
        <w:t xml:space="preserve">iii. Psychological factors </w:t>
      </w:r>
    </w:p>
    <w:p w:rsidR="00526C19" w:rsidRPr="000C4C5F" w:rsidRDefault="00526C19" w:rsidP="00526C19">
      <w:pPr>
        <w:pStyle w:val="Default"/>
        <w:spacing w:line="480" w:lineRule="auto"/>
        <w:jc w:val="both"/>
      </w:pPr>
      <w:r w:rsidRPr="000C4C5F">
        <w:t xml:space="preserve">iv. Reliance on metaphysical powers </w:t>
      </w:r>
    </w:p>
    <w:p w:rsidR="00526C19" w:rsidRPr="000C4C5F" w:rsidRDefault="00526C19" w:rsidP="00526C19">
      <w:pPr>
        <w:pStyle w:val="Default"/>
        <w:spacing w:line="480" w:lineRule="auto"/>
        <w:jc w:val="both"/>
      </w:pPr>
      <w:r w:rsidRPr="000C4C5F">
        <w:t xml:space="preserve">v. Poor Eyesight </w:t>
      </w:r>
    </w:p>
    <w:p w:rsidR="00526C19" w:rsidRPr="000C4C5F" w:rsidRDefault="00526C19" w:rsidP="00526C19">
      <w:pPr>
        <w:pStyle w:val="Default"/>
        <w:spacing w:line="480" w:lineRule="auto"/>
        <w:jc w:val="both"/>
      </w:pPr>
      <w:r w:rsidRPr="000C4C5F">
        <w:t xml:space="preserve">vi. Temperaments </w:t>
      </w:r>
    </w:p>
    <w:p w:rsidR="00526C19" w:rsidRPr="000C4C5F" w:rsidRDefault="00526C19" w:rsidP="00526C19">
      <w:pPr>
        <w:pStyle w:val="Default"/>
        <w:spacing w:line="480" w:lineRule="auto"/>
        <w:jc w:val="both"/>
      </w:pPr>
      <w:r w:rsidRPr="000C4C5F">
        <w:t xml:space="preserve">vii. Over-confidence </w:t>
      </w:r>
    </w:p>
    <w:p w:rsidR="00526C19" w:rsidRPr="000C4C5F" w:rsidRDefault="00526C19" w:rsidP="00526C19">
      <w:pPr>
        <w:pStyle w:val="Default"/>
        <w:spacing w:line="480" w:lineRule="auto"/>
        <w:jc w:val="both"/>
      </w:pPr>
      <w:r w:rsidRPr="000C4C5F">
        <w:t xml:space="preserve">viii. Poor driving culture </w:t>
      </w:r>
    </w:p>
    <w:p w:rsidR="00526C19" w:rsidRPr="000C4C5F" w:rsidRDefault="00526C19" w:rsidP="00526C19">
      <w:pPr>
        <w:pStyle w:val="Default"/>
        <w:spacing w:line="480" w:lineRule="auto"/>
        <w:jc w:val="both"/>
      </w:pPr>
      <w:r w:rsidRPr="000C4C5F">
        <w:t xml:space="preserve">ix. Economic factors </w:t>
      </w:r>
    </w:p>
    <w:p w:rsidR="00526C19" w:rsidRPr="000C4C5F" w:rsidRDefault="00526C19" w:rsidP="00526C19">
      <w:pPr>
        <w:pStyle w:val="Default"/>
        <w:spacing w:line="480" w:lineRule="auto"/>
        <w:jc w:val="both"/>
      </w:pPr>
      <w:r w:rsidRPr="000C4C5F">
        <w:t xml:space="preserve">x. Underage drivers </w:t>
      </w:r>
    </w:p>
    <w:p w:rsidR="00526C19" w:rsidRPr="000C4C5F" w:rsidRDefault="00526C19" w:rsidP="00526C19">
      <w:pPr>
        <w:pStyle w:val="Default"/>
        <w:spacing w:line="480" w:lineRule="auto"/>
        <w:jc w:val="both"/>
      </w:pPr>
      <w:proofErr w:type="spellStart"/>
      <w:r w:rsidRPr="000C4C5F">
        <w:t>Adebisi</w:t>
      </w:r>
      <w:proofErr w:type="spellEnd"/>
      <w:r w:rsidRPr="000C4C5F">
        <w:t xml:space="preserve"> (2001) maintains that it is the drivers‟ reaction or response to those factors that may eventually lead to road crashes. </w:t>
      </w:r>
    </w:p>
    <w:p w:rsidR="00526C19" w:rsidRPr="00526601" w:rsidRDefault="00526C19" w:rsidP="00526601">
      <w:pPr>
        <w:autoSpaceDE w:val="0"/>
        <w:autoSpaceDN w:val="0"/>
        <w:adjustRightInd w:val="0"/>
        <w:spacing w:line="480" w:lineRule="auto"/>
        <w:jc w:val="both"/>
        <w:rPr>
          <w:rFonts w:eastAsiaTheme="minorHAnsi"/>
          <w:color w:val="000000"/>
          <w:sz w:val="24"/>
          <w:szCs w:val="24"/>
        </w:rPr>
      </w:pPr>
      <w:r w:rsidRPr="000C4C5F">
        <w:rPr>
          <w:sz w:val="24"/>
          <w:szCs w:val="24"/>
        </w:rPr>
        <w:t>The above translate to mean that almost all road crashes, directly or indirectly occurs due to improper driving habits, poor</w:t>
      </w:r>
      <w:r w:rsidR="00526601">
        <w:rPr>
          <w:sz w:val="24"/>
          <w:szCs w:val="24"/>
        </w:rPr>
        <w:t xml:space="preserve"> </w:t>
      </w:r>
      <w:r w:rsidRPr="000C4C5F">
        <w:t xml:space="preserve">mental and physical condition of the driver, ignorance and disregard of road traffic regulation, wrong responses to varying road and traffic conditions and most of all, lack of consideration and tolerance towards other road users. </w:t>
      </w:r>
    </w:p>
    <w:p w:rsidR="00526C19" w:rsidRPr="000C4C5F" w:rsidRDefault="00526C19" w:rsidP="00526C19">
      <w:pPr>
        <w:pStyle w:val="Default"/>
        <w:spacing w:line="480" w:lineRule="auto"/>
        <w:jc w:val="both"/>
        <w:rPr>
          <w:b/>
          <w:sz w:val="28"/>
          <w:szCs w:val="28"/>
        </w:rPr>
      </w:pPr>
      <w:r>
        <w:rPr>
          <w:b/>
          <w:sz w:val="28"/>
          <w:szCs w:val="28"/>
        </w:rPr>
        <w:t>2.5</w:t>
      </w:r>
      <w:r w:rsidRPr="000C4C5F">
        <w:rPr>
          <w:b/>
          <w:sz w:val="28"/>
          <w:szCs w:val="28"/>
        </w:rPr>
        <w:t xml:space="preserve">.1.2 </w:t>
      </w:r>
      <w:r w:rsidRPr="000C4C5F">
        <w:rPr>
          <w:b/>
          <w:bCs/>
          <w:sz w:val="28"/>
          <w:szCs w:val="28"/>
        </w:rPr>
        <w:t>Mechanical Factors</w:t>
      </w:r>
    </w:p>
    <w:p w:rsidR="00526C19" w:rsidRPr="000C4C5F" w:rsidRDefault="00526C19" w:rsidP="00526C19">
      <w:pPr>
        <w:pStyle w:val="Default"/>
        <w:spacing w:line="480" w:lineRule="auto"/>
        <w:jc w:val="both"/>
      </w:pPr>
      <w:r w:rsidRPr="000C4C5F">
        <w:lastRenderedPageBreak/>
        <w:t xml:space="preserve">Mechanical factors involve the use of motorized vehicles including cars, trucks, buses and motorbikes without adequately maintaining them. </w:t>
      </w:r>
      <w:proofErr w:type="spellStart"/>
      <w:r w:rsidRPr="000C4C5F">
        <w:t>Ananeny</w:t>
      </w:r>
      <w:proofErr w:type="spellEnd"/>
      <w:r w:rsidRPr="000C4C5F">
        <w:t xml:space="preserve"> (2001), </w:t>
      </w:r>
      <w:proofErr w:type="spellStart"/>
      <w:r w:rsidRPr="000C4C5F">
        <w:t>Nkwonta</w:t>
      </w:r>
      <w:proofErr w:type="spellEnd"/>
      <w:r w:rsidRPr="000C4C5F">
        <w:t xml:space="preserve"> (2001) and </w:t>
      </w:r>
      <w:proofErr w:type="spellStart"/>
      <w:r w:rsidRPr="000C4C5F">
        <w:t>Uchegbu</w:t>
      </w:r>
      <w:proofErr w:type="spellEnd"/>
      <w:r w:rsidRPr="000C4C5F">
        <w:t xml:space="preserve"> (2001) agrees that even though the driver (human factor) takes a lion share of about 80 percent of the causative index of road crashes in Nigeria, vehicle conditions constitute part of it that cannot be disregarded in this kind of consideration. </w:t>
      </w:r>
    </w:p>
    <w:p w:rsidR="00526C19" w:rsidRPr="000C4C5F" w:rsidRDefault="00526C19" w:rsidP="00526C19">
      <w:pPr>
        <w:tabs>
          <w:tab w:val="left" w:pos="-720"/>
          <w:tab w:val="left" w:pos="270"/>
        </w:tabs>
        <w:spacing w:line="480" w:lineRule="auto"/>
        <w:jc w:val="both"/>
        <w:rPr>
          <w:sz w:val="24"/>
          <w:szCs w:val="24"/>
        </w:rPr>
      </w:pPr>
      <w:r w:rsidRPr="000C4C5F">
        <w:rPr>
          <w:sz w:val="24"/>
          <w:szCs w:val="24"/>
        </w:rPr>
        <w:t xml:space="preserve">Mechanically defective vehicles are vehicles that lack minimum vehicle safety standards due to lack of constant servicing of the vehicles which may lead to brake failure, propeller and wheel pull out, ball joint shaft breakdown, burst </w:t>
      </w:r>
      <w:proofErr w:type="spellStart"/>
      <w:r w:rsidRPr="000C4C5F">
        <w:rPr>
          <w:sz w:val="24"/>
          <w:szCs w:val="24"/>
        </w:rPr>
        <w:t>tyres</w:t>
      </w:r>
      <w:proofErr w:type="spellEnd"/>
      <w:r w:rsidRPr="000C4C5F">
        <w:rPr>
          <w:sz w:val="24"/>
          <w:szCs w:val="24"/>
        </w:rPr>
        <w:t xml:space="preserve"> etc. In Nigeria, the economic recession has made people to resort to the usage of sub-standard spares parts and </w:t>
      </w:r>
      <w:proofErr w:type="spellStart"/>
      <w:r w:rsidRPr="000C4C5F">
        <w:rPr>
          <w:sz w:val="24"/>
          <w:szCs w:val="24"/>
        </w:rPr>
        <w:t>tyres</w:t>
      </w:r>
      <w:proofErr w:type="spellEnd"/>
      <w:r w:rsidRPr="000C4C5F">
        <w:rPr>
          <w:sz w:val="24"/>
          <w:szCs w:val="24"/>
        </w:rPr>
        <w:t xml:space="preserve">. These </w:t>
      </w:r>
      <w:proofErr w:type="spellStart"/>
      <w:r w:rsidRPr="000C4C5F">
        <w:rPr>
          <w:sz w:val="24"/>
          <w:szCs w:val="24"/>
        </w:rPr>
        <w:t>tyres</w:t>
      </w:r>
      <w:proofErr w:type="spellEnd"/>
      <w:r w:rsidRPr="000C4C5F">
        <w:rPr>
          <w:sz w:val="24"/>
          <w:szCs w:val="24"/>
        </w:rPr>
        <w:t xml:space="preserve"> are tagged </w:t>
      </w:r>
      <w:proofErr w:type="spellStart"/>
      <w:r w:rsidRPr="000C4C5F">
        <w:rPr>
          <w:sz w:val="24"/>
          <w:szCs w:val="24"/>
        </w:rPr>
        <w:t>tokunbo</w:t>
      </w:r>
      <w:proofErr w:type="spellEnd"/>
      <w:r w:rsidRPr="000C4C5F">
        <w:rPr>
          <w:sz w:val="24"/>
          <w:szCs w:val="24"/>
        </w:rPr>
        <w:t xml:space="preserve"> </w:t>
      </w:r>
      <w:proofErr w:type="spellStart"/>
      <w:r w:rsidRPr="000C4C5F">
        <w:rPr>
          <w:sz w:val="24"/>
          <w:szCs w:val="24"/>
        </w:rPr>
        <w:t>tyres</w:t>
      </w:r>
      <w:proofErr w:type="spellEnd"/>
      <w:r w:rsidRPr="000C4C5F">
        <w:rPr>
          <w:sz w:val="24"/>
          <w:szCs w:val="24"/>
        </w:rPr>
        <w:t xml:space="preserve">. </w:t>
      </w:r>
      <w:r w:rsidRPr="000C4C5F">
        <w:rPr>
          <w:rFonts w:eastAsiaTheme="minorHAnsi"/>
          <w:color w:val="000000"/>
          <w:sz w:val="24"/>
          <w:szCs w:val="24"/>
        </w:rPr>
        <w:t xml:space="preserve">Since most vehicles are fitted with these </w:t>
      </w:r>
      <w:proofErr w:type="spellStart"/>
      <w:r w:rsidRPr="000C4C5F">
        <w:rPr>
          <w:rFonts w:eastAsiaTheme="minorHAnsi"/>
          <w:color w:val="000000"/>
          <w:sz w:val="24"/>
          <w:szCs w:val="24"/>
        </w:rPr>
        <w:t>tokunbo</w:t>
      </w:r>
      <w:proofErr w:type="spellEnd"/>
      <w:r w:rsidRPr="000C4C5F">
        <w:rPr>
          <w:rFonts w:eastAsiaTheme="minorHAnsi"/>
          <w:color w:val="000000"/>
          <w:sz w:val="24"/>
          <w:szCs w:val="24"/>
        </w:rPr>
        <w:t xml:space="preserve"> spare parts, they lack road worthiness which in most cases leads to breakdown that causes obstructions on the highways and which may eventually lead to many RTC related deaths. </w:t>
      </w:r>
    </w:p>
    <w:p w:rsidR="00526C19" w:rsidRPr="000C4C5F" w:rsidRDefault="00526C19" w:rsidP="00526C19">
      <w:pPr>
        <w:autoSpaceDE w:val="0"/>
        <w:autoSpaceDN w:val="0"/>
        <w:adjustRightInd w:val="0"/>
        <w:spacing w:line="480" w:lineRule="auto"/>
        <w:jc w:val="both"/>
        <w:rPr>
          <w:rFonts w:eastAsiaTheme="minorHAnsi"/>
          <w:b/>
          <w:color w:val="000000"/>
          <w:sz w:val="28"/>
          <w:szCs w:val="28"/>
        </w:rPr>
      </w:pPr>
      <w:r>
        <w:rPr>
          <w:rFonts w:eastAsiaTheme="minorHAnsi"/>
          <w:b/>
          <w:color w:val="000000"/>
          <w:sz w:val="28"/>
          <w:szCs w:val="28"/>
        </w:rPr>
        <w:t>2.5</w:t>
      </w:r>
      <w:r w:rsidRPr="000C4C5F">
        <w:rPr>
          <w:rFonts w:eastAsiaTheme="minorHAnsi"/>
          <w:b/>
          <w:color w:val="000000"/>
          <w:sz w:val="28"/>
          <w:szCs w:val="28"/>
        </w:rPr>
        <w:t xml:space="preserve">.1.3 </w:t>
      </w:r>
      <w:r w:rsidRPr="000C4C5F">
        <w:rPr>
          <w:rFonts w:eastAsiaTheme="minorHAnsi"/>
          <w:b/>
          <w:bCs/>
          <w:color w:val="000000"/>
          <w:sz w:val="28"/>
          <w:szCs w:val="28"/>
        </w:rPr>
        <w:t xml:space="preserve">Environmental Factors </w:t>
      </w:r>
    </w:p>
    <w:p w:rsidR="00526C19" w:rsidRPr="000C4C5F" w:rsidRDefault="00526C19" w:rsidP="00526C19">
      <w:pPr>
        <w:autoSpaceDE w:val="0"/>
        <w:autoSpaceDN w:val="0"/>
        <w:adjustRightInd w:val="0"/>
        <w:spacing w:line="480" w:lineRule="auto"/>
        <w:jc w:val="both"/>
        <w:rPr>
          <w:rFonts w:eastAsiaTheme="minorHAnsi"/>
          <w:color w:val="000000"/>
          <w:sz w:val="24"/>
          <w:szCs w:val="24"/>
        </w:rPr>
      </w:pPr>
      <w:r w:rsidRPr="000C4C5F">
        <w:rPr>
          <w:rFonts w:eastAsiaTheme="minorHAnsi"/>
          <w:color w:val="000000"/>
          <w:sz w:val="24"/>
          <w:szCs w:val="24"/>
        </w:rPr>
        <w:t xml:space="preserve">The topography of </w:t>
      </w:r>
      <w:proofErr w:type="spellStart"/>
      <w:r w:rsidRPr="000C4C5F">
        <w:rPr>
          <w:rFonts w:eastAsiaTheme="minorHAnsi"/>
          <w:color w:val="000000"/>
          <w:sz w:val="24"/>
          <w:szCs w:val="24"/>
        </w:rPr>
        <w:t>Nigeria‟s</w:t>
      </w:r>
      <w:proofErr w:type="spellEnd"/>
      <w:r w:rsidRPr="000C4C5F">
        <w:rPr>
          <w:rFonts w:eastAsiaTheme="minorHAnsi"/>
          <w:color w:val="000000"/>
          <w:sz w:val="24"/>
          <w:szCs w:val="24"/>
        </w:rPr>
        <w:t xml:space="preserve"> road network has quite remarkable obstructions on road constructions (</w:t>
      </w:r>
      <w:proofErr w:type="spellStart"/>
      <w:r w:rsidRPr="000C4C5F">
        <w:rPr>
          <w:rFonts w:eastAsiaTheme="minorHAnsi"/>
          <w:color w:val="000000"/>
          <w:sz w:val="24"/>
          <w:szCs w:val="24"/>
        </w:rPr>
        <w:t>Odigboh</w:t>
      </w:r>
      <w:proofErr w:type="spellEnd"/>
      <w:r w:rsidRPr="000C4C5F">
        <w:rPr>
          <w:rFonts w:eastAsiaTheme="minorHAnsi"/>
          <w:color w:val="000000"/>
          <w:sz w:val="24"/>
          <w:szCs w:val="24"/>
        </w:rPr>
        <w:t xml:space="preserve">, 2000). Mountains, valleys and rivers contribute to sharp bends, steep bills as well as sharp slopes which are potentially dangerous features against unsuspecting road users. Our tropical climate also poses challenges to road users. </w:t>
      </w:r>
    </w:p>
    <w:p w:rsidR="00526C19" w:rsidRPr="000C4C5F" w:rsidRDefault="00526C19" w:rsidP="00526C19">
      <w:pPr>
        <w:autoSpaceDE w:val="0"/>
        <w:autoSpaceDN w:val="0"/>
        <w:adjustRightInd w:val="0"/>
        <w:spacing w:line="480" w:lineRule="auto"/>
        <w:jc w:val="both"/>
        <w:rPr>
          <w:rFonts w:eastAsiaTheme="minorHAnsi"/>
          <w:color w:val="000000"/>
          <w:sz w:val="24"/>
          <w:szCs w:val="24"/>
        </w:rPr>
      </w:pPr>
      <w:r w:rsidRPr="000C4C5F">
        <w:rPr>
          <w:rFonts w:eastAsiaTheme="minorHAnsi"/>
          <w:color w:val="000000"/>
          <w:sz w:val="24"/>
          <w:szCs w:val="24"/>
        </w:rPr>
        <w:t xml:space="preserve">Heavy/torrential rainfall in the south and extremely hot conditions coupled with the </w:t>
      </w:r>
      <w:proofErr w:type="spellStart"/>
      <w:r w:rsidRPr="000C4C5F">
        <w:rPr>
          <w:rFonts w:eastAsiaTheme="minorHAnsi"/>
          <w:color w:val="000000"/>
          <w:sz w:val="24"/>
          <w:szCs w:val="24"/>
        </w:rPr>
        <w:t>harmattan</w:t>
      </w:r>
      <w:proofErr w:type="spellEnd"/>
      <w:r w:rsidRPr="000C4C5F">
        <w:rPr>
          <w:rFonts w:eastAsiaTheme="minorHAnsi"/>
          <w:color w:val="000000"/>
          <w:sz w:val="24"/>
          <w:szCs w:val="24"/>
        </w:rPr>
        <w:t xml:space="preserve"> dust in the northern parts of Nigeria affect our road network. Potholes are easily created, deadly blacks pots all create impediments to read users </w:t>
      </w:r>
      <w:proofErr w:type="spellStart"/>
      <w:r w:rsidRPr="000C4C5F">
        <w:rPr>
          <w:rFonts w:eastAsiaTheme="minorHAnsi"/>
          <w:color w:val="000000"/>
          <w:sz w:val="24"/>
          <w:szCs w:val="24"/>
        </w:rPr>
        <w:t>Odigboh</w:t>
      </w:r>
      <w:proofErr w:type="spellEnd"/>
      <w:r w:rsidRPr="000C4C5F">
        <w:rPr>
          <w:rFonts w:eastAsiaTheme="minorHAnsi"/>
          <w:color w:val="000000"/>
          <w:sz w:val="24"/>
          <w:szCs w:val="24"/>
        </w:rPr>
        <w:t xml:space="preserve"> (2009), mentions the following as environmental factors that aid occurrence of RTC‟s </w:t>
      </w:r>
    </w:p>
    <w:p w:rsidR="00526C19" w:rsidRPr="000C4C5F" w:rsidRDefault="00526C19" w:rsidP="00526C19">
      <w:pPr>
        <w:pStyle w:val="ListParagraph"/>
        <w:numPr>
          <w:ilvl w:val="0"/>
          <w:numId w:val="17"/>
        </w:numPr>
        <w:autoSpaceDE w:val="0"/>
        <w:autoSpaceDN w:val="0"/>
        <w:adjustRightInd w:val="0"/>
        <w:spacing w:before="240" w:line="360" w:lineRule="auto"/>
        <w:ind w:left="567" w:hanging="141"/>
        <w:jc w:val="both"/>
        <w:rPr>
          <w:rFonts w:eastAsiaTheme="minorHAnsi"/>
          <w:color w:val="000000"/>
          <w:sz w:val="24"/>
          <w:szCs w:val="24"/>
        </w:rPr>
      </w:pPr>
      <w:r w:rsidRPr="000C4C5F">
        <w:rPr>
          <w:rFonts w:eastAsiaTheme="minorHAnsi"/>
          <w:color w:val="000000"/>
          <w:sz w:val="24"/>
          <w:szCs w:val="24"/>
        </w:rPr>
        <w:t xml:space="preserve">Foggy, hazy, musty weather </w:t>
      </w:r>
    </w:p>
    <w:p w:rsidR="00526C19" w:rsidRPr="000C4C5F" w:rsidRDefault="00526C19" w:rsidP="00526C19">
      <w:pPr>
        <w:pStyle w:val="Default"/>
        <w:spacing w:before="240" w:after="357" w:line="360" w:lineRule="auto"/>
        <w:ind w:left="567" w:hanging="141"/>
        <w:jc w:val="both"/>
      </w:pPr>
      <w:r>
        <w:t xml:space="preserve">b. </w:t>
      </w:r>
      <w:r w:rsidRPr="000C4C5F">
        <w:t xml:space="preserve">Dangerous bends </w:t>
      </w:r>
    </w:p>
    <w:p w:rsidR="00526C19" w:rsidRPr="000C4C5F" w:rsidRDefault="00526C19" w:rsidP="00526C19">
      <w:pPr>
        <w:pStyle w:val="Default"/>
        <w:spacing w:before="240" w:after="357" w:line="360" w:lineRule="auto"/>
        <w:ind w:left="567" w:hanging="141"/>
        <w:jc w:val="both"/>
      </w:pPr>
      <w:r w:rsidRPr="000C4C5F">
        <w:t xml:space="preserve">c. Sleep sloped </w:t>
      </w:r>
    </w:p>
    <w:p w:rsidR="00526C19" w:rsidRPr="000C4C5F" w:rsidRDefault="00526C19" w:rsidP="00526C19">
      <w:pPr>
        <w:pStyle w:val="Default"/>
        <w:spacing w:before="240" w:after="357" w:line="360" w:lineRule="auto"/>
        <w:ind w:left="567" w:hanging="141"/>
        <w:jc w:val="both"/>
      </w:pPr>
      <w:r w:rsidRPr="000C4C5F">
        <w:lastRenderedPageBreak/>
        <w:t xml:space="preserve">d. Broken down/abandoned vehicles </w:t>
      </w:r>
    </w:p>
    <w:p w:rsidR="00526C19" w:rsidRPr="00526C19" w:rsidRDefault="00526C19" w:rsidP="00526C19">
      <w:pPr>
        <w:pStyle w:val="Default"/>
        <w:spacing w:before="240" w:after="357" w:line="360" w:lineRule="auto"/>
        <w:ind w:left="567" w:hanging="141"/>
        <w:jc w:val="both"/>
      </w:pPr>
      <w:r w:rsidRPr="000C4C5F">
        <w:t xml:space="preserve">e. Potholes/blackspots </w:t>
      </w:r>
    </w:p>
    <w:p w:rsidR="00526C19" w:rsidRPr="000C4C5F" w:rsidRDefault="00526C19" w:rsidP="00526C19">
      <w:pPr>
        <w:pStyle w:val="Default"/>
        <w:spacing w:line="480" w:lineRule="auto"/>
        <w:jc w:val="both"/>
        <w:rPr>
          <w:b/>
          <w:sz w:val="28"/>
          <w:szCs w:val="28"/>
        </w:rPr>
      </w:pPr>
      <w:r>
        <w:rPr>
          <w:b/>
          <w:sz w:val="28"/>
          <w:szCs w:val="28"/>
        </w:rPr>
        <w:t>2.6</w:t>
      </w:r>
      <w:r w:rsidRPr="000C4C5F">
        <w:rPr>
          <w:b/>
          <w:sz w:val="28"/>
          <w:szCs w:val="28"/>
        </w:rPr>
        <w:t xml:space="preserve"> </w:t>
      </w:r>
      <w:r w:rsidRPr="000C4C5F">
        <w:rPr>
          <w:b/>
          <w:bCs/>
          <w:sz w:val="28"/>
          <w:szCs w:val="28"/>
        </w:rPr>
        <w:t xml:space="preserve">Effects of Road Traffic Crashes </w:t>
      </w:r>
    </w:p>
    <w:p w:rsidR="00526C19" w:rsidRPr="000C4C5F" w:rsidRDefault="00526C19" w:rsidP="00526C19">
      <w:pPr>
        <w:pStyle w:val="Default"/>
        <w:spacing w:line="480" w:lineRule="auto"/>
        <w:jc w:val="both"/>
      </w:pPr>
      <w:r w:rsidRPr="000C4C5F">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rsidR="00526C19" w:rsidRPr="000C4C5F" w:rsidRDefault="00526C19" w:rsidP="00526C19">
      <w:pPr>
        <w:pStyle w:val="Default"/>
        <w:spacing w:line="480" w:lineRule="auto"/>
        <w:jc w:val="both"/>
      </w:pPr>
      <w:r w:rsidRPr="000C4C5F">
        <w:t xml:space="preserve">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burden to themselves and their family for life. </w:t>
      </w:r>
    </w:p>
    <w:p w:rsidR="00526C19" w:rsidRPr="000C4C5F" w:rsidRDefault="00526C19" w:rsidP="00526C19">
      <w:pPr>
        <w:pStyle w:val="Default"/>
        <w:spacing w:line="480" w:lineRule="auto"/>
        <w:jc w:val="both"/>
      </w:pPr>
      <w:r w:rsidRPr="000C4C5F">
        <w:t xml:space="preserve">Nigeria has lost so much in terms of human and material capital to RTC. She has lost many professionals and other groups who would have contributed their quota towards the </w:t>
      </w:r>
      <w:proofErr w:type="spellStart"/>
      <w:r w:rsidRPr="000C4C5F">
        <w:t>President‟s</w:t>
      </w:r>
      <w:proofErr w:type="spellEnd"/>
      <w:r w:rsidRPr="000C4C5F">
        <w:t xml:space="preserve"> Transformation Agenda. In this regard, </w:t>
      </w:r>
      <w:proofErr w:type="spellStart"/>
      <w:r w:rsidRPr="000C4C5F">
        <w:t>Oyeyemi</w:t>
      </w:r>
      <w:proofErr w:type="spellEnd"/>
      <w:r w:rsidRPr="000C4C5F">
        <w:t xml:space="preserve"> (2003) posits that “the Government is not left without blame when such tragedy happens, as to formidable ideas for national planning and development of the proponents have been destroyed prematurely. This could also account for </w:t>
      </w:r>
      <w:proofErr w:type="spellStart"/>
      <w:r w:rsidRPr="000C4C5F">
        <w:t>Nigeria‟s</w:t>
      </w:r>
      <w:proofErr w:type="spellEnd"/>
      <w:r w:rsidRPr="000C4C5F">
        <w:t xml:space="preserve"> developmental shortfall. Without doubt, the untimely demise of the cream of society has serious socio-economic implications which are detrimental to national growth and development”. </w:t>
      </w:r>
    </w:p>
    <w:p w:rsidR="00526C19" w:rsidRDefault="00526C19" w:rsidP="00526C19">
      <w:pPr>
        <w:pStyle w:val="Default"/>
        <w:spacing w:line="480" w:lineRule="auto"/>
        <w:jc w:val="both"/>
      </w:pPr>
      <w:r w:rsidRPr="000C4C5F">
        <w:t xml:space="preserve">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w:t>
      </w:r>
      <w:r w:rsidRPr="000C4C5F">
        <w:lastRenderedPageBreak/>
        <w:t xml:space="preserve">assessed as the </w:t>
      </w:r>
      <w:proofErr w:type="spellStart"/>
      <w:r w:rsidRPr="000C4C5F">
        <w:t>world‟s</w:t>
      </w:r>
      <w:proofErr w:type="spellEnd"/>
      <w:r w:rsidRPr="000C4C5F">
        <w:t xml:space="preserve"> ninety most important health problem. The study forecast was that by year 2020, road crashes</w:t>
      </w:r>
    </w:p>
    <w:p w:rsidR="00526C19" w:rsidRPr="007F14C7" w:rsidRDefault="00526C19" w:rsidP="007F14C7">
      <w:pPr>
        <w:tabs>
          <w:tab w:val="left" w:pos="-90"/>
          <w:tab w:val="left" w:pos="1170"/>
        </w:tabs>
        <w:spacing w:line="480" w:lineRule="auto"/>
        <w:ind w:right="20"/>
        <w:jc w:val="both"/>
        <w:rPr>
          <w:rFonts w:eastAsia="Calibri"/>
          <w:sz w:val="24"/>
          <w:szCs w:val="24"/>
        </w:rPr>
      </w:pPr>
    </w:p>
    <w:p w:rsidR="007F14C7" w:rsidRPr="005C62FB" w:rsidRDefault="00526C19" w:rsidP="007F14C7">
      <w:pPr>
        <w:tabs>
          <w:tab w:val="left" w:pos="-90"/>
          <w:tab w:val="left" w:pos="1170"/>
        </w:tabs>
        <w:ind w:right="20"/>
        <w:rPr>
          <w:sz w:val="28"/>
          <w:szCs w:val="28"/>
        </w:rPr>
      </w:pPr>
      <w:r>
        <w:rPr>
          <w:rFonts w:eastAsia="Calibri"/>
          <w:b/>
          <w:bCs/>
          <w:sz w:val="28"/>
          <w:szCs w:val="28"/>
        </w:rPr>
        <w:t>2.7</w:t>
      </w:r>
      <w:r w:rsidR="007F14C7" w:rsidRPr="005C62FB">
        <w:rPr>
          <w:rFonts w:eastAsia="Calibri"/>
          <w:b/>
          <w:bCs/>
          <w:sz w:val="28"/>
          <w:szCs w:val="28"/>
        </w:rPr>
        <w:t xml:space="preserve"> Significance of Costing Road Accident</w:t>
      </w:r>
    </w:p>
    <w:p w:rsidR="007F14C7" w:rsidRPr="00E86076" w:rsidRDefault="007F14C7" w:rsidP="007F14C7">
      <w:pPr>
        <w:tabs>
          <w:tab w:val="left" w:pos="-90"/>
          <w:tab w:val="left" w:pos="1170"/>
        </w:tabs>
        <w:spacing w:line="346" w:lineRule="exact"/>
        <w:ind w:right="20"/>
        <w:rPr>
          <w:sz w:val="24"/>
          <w:szCs w:val="24"/>
        </w:rPr>
      </w:pPr>
    </w:p>
    <w:p w:rsidR="00C5679D" w:rsidRPr="00E86076" w:rsidRDefault="007F14C7" w:rsidP="007F14C7">
      <w:pPr>
        <w:tabs>
          <w:tab w:val="left" w:pos="-90"/>
          <w:tab w:val="left" w:pos="1170"/>
        </w:tabs>
        <w:spacing w:line="466" w:lineRule="auto"/>
        <w:ind w:right="20"/>
        <w:jc w:val="both"/>
        <w:rPr>
          <w:sz w:val="24"/>
          <w:szCs w:val="24"/>
        </w:rPr>
      </w:pPr>
      <w:r w:rsidRPr="00E86076">
        <w:rPr>
          <w:rFonts w:eastAsia="Calibri"/>
          <w:sz w:val="24"/>
          <w:szCs w:val="24"/>
        </w:rPr>
        <w:t>Road accidents, besides causing a large amount of personal suffering and bereavement which cannot be valued directly, also cause considerable direct losses on which a monetary value can be placed. An estimate of the total</w:t>
      </w:r>
      <w:r>
        <w:rPr>
          <w:rFonts w:eastAsia="Calibri"/>
          <w:sz w:val="24"/>
          <w:szCs w:val="24"/>
        </w:rPr>
        <w:t xml:space="preserve"> </w:t>
      </w:r>
      <w:r w:rsidRPr="00E86076">
        <w:rPr>
          <w:rFonts w:eastAsia="Calibri"/>
          <w:sz w:val="24"/>
          <w:szCs w:val="24"/>
        </w:rPr>
        <w:t>monetary cost of accidents helps to put the problem of road a</w:t>
      </w:r>
      <w:r>
        <w:rPr>
          <w:rFonts w:eastAsia="Calibri"/>
          <w:sz w:val="24"/>
          <w:szCs w:val="24"/>
        </w:rPr>
        <w:t>ccidents in proper perspective.</w:t>
      </w:r>
      <w:r w:rsidRPr="005C62FB">
        <w:rPr>
          <w:rFonts w:eastAsia="Calibri"/>
          <w:sz w:val="24"/>
          <w:szCs w:val="24"/>
        </w:rPr>
        <w:t xml:space="preserve"> </w:t>
      </w:r>
      <w:r w:rsidRPr="00E86076">
        <w:rPr>
          <w:rFonts w:eastAsia="Calibri"/>
          <w:sz w:val="24"/>
          <w:szCs w:val="24"/>
        </w:rPr>
        <w:t>An</w:t>
      </w:r>
      <w:r>
        <w:rPr>
          <w:sz w:val="24"/>
          <w:szCs w:val="24"/>
        </w:rPr>
        <w:t xml:space="preserve"> </w:t>
      </w:r>
      <w:r w:rsidRPr="00E86076">
        <w:rPr>
          <w:rFonts w:eastAsia="Calibri"/>
          <w:sz w:val="24"/>
          <w:szCs w:val="24"/>
        </w:rPr>
        <w:t>average cost of accidents is required for use in the economic assessment of road improvement schemes, this however, include an allowance for suffering and bereavement. It might be very difficult to quantify loss in any accident because, it is impossible to place a value upon a human life.</w:t>
      </w:r>
      <w:r>
        <w:rPr>
          <w:rFonts w:eastAsia="Calibri"/>
          <w:sz w:val="24"/>
          <w:szCs w:val="24"/>
        </w:rPr>
        <w:t xml:space="preserve"> </w:t>
      </w:r>
      <w:r w:rsidRPr="00E86076">
        <w:rPr>
          <w:rFonts w:eastAsia="Calibri"/>
          <w:sz w:val="24"/>
          <w:szCs w:val="24"/>
        </w:rPr>
        <w:t>However, at least an implicit value has to be put on life under many different circumstances. Casualty and accident costing methodologies have been developed by researchers in this field over more than five decades. Some of the studies are briefly described below:</w:t>
      </w:r>
      <w:r>
        <w:rPr>
          <w:sz w:val="24"/>
          <w:szCs w:val="24"/>
        </w:rPr>
        <w:t xml:space="preserve"> </w:t>
      </w:r>
      <w:proofErr w:type="spellStart"/>
      <w:r w:rsidRPr="00E86076">
        <w:rPr>
          <w:rFonts w:eastAsia="Calibri"/>
          <w:sz w:val="24"/>
          <w:szCs w:val="24"/>
        </w:rPr>
        <w:t>Onakomaiya</w:t>
      </w:r>
      <w:proofErr w:type="spellEnd"/>
      <w:r w:rsidRPr="00E86076">
        <w:rPr>
          <w:rFonts w:eastAsia="Calibri"/>
          <w:sz w:val="24"/>
          <w:szCs w:val="24"/>
        </w:rPr>
        <w:t xml:space="preserve"> (1981) stated that in Nigeria there were an annual range of 8,000 to 10,000 deaths by road accident between 1980 and 1989, with an average of 32 deaths per 100,000 people.</w:t>
      </w:r>
      <w:r w:rsidRPr="005C62FB">
        <w:rPr>
          <w:rFonts w:eastAsia="Calibri"/>
          <w:sz w:val="24"/>
          <w:szCs w:val="24"/>
        </w:rPr>
        <w:t xml:space="preserve"> </w:t>
      </w:r>
      <w:r w:rsidRPr="00E86076">
        <w:rPr>
          <w:rFonts w:eastAsia="Calibri"/>
          <w:sz w:val="24"/>
          <w:szCs w:val="24"/>
        </w:rPr>
        <w:t>He stressed that this is very high when it is compared with the United States of America (USA) which has 19.1 deaths per 100,000 population and United Kingdom (U.K.) with 10.3 deaths per 100,000 people with an average of 15 accidents per 100 vehicles.</w:t>
      </w:r>
      <w:bookmarkStart w:id="4" w:name="page32"/>
      <w:bookmarkEnd w:id="4"/>
      <w:r w:rsidRPr="00E86076">
        <w:rPr>
          <w:sz w:val="24"/>
          <w:szCs w:val="24"/>
        </w:rPr>
        <w:t xml:space="preserve"> </w:t>
      </w:r>
    </w:p>
    <w:p w:rsidR="00C5679D" w:rsidRPr="00E86076" w:rsidRDefault="00C5679D" w:rsidP="005E1DE1">
      <w:pPr>
        <w:tabs>
          <w:tab w:val="left" w:pos="-90"/>
          <w:tab w:val="left" w:pos="1170"/>
        </w:tabs>
        <w:spacing w:line="473" w:lineRule="auto"/>
        <w:ind w:right="20"/>
        <w:jc w:val="both"/>
        <w:rPr>
          <w:sz w:val="24"/>
          <w:szCs w:val="24"/>
        </w:rPr>
      </w:pPr>
      <w:r w:rsidRPr="00E86076">
        <w:rPr>
          <w:rFonts w:eastAsia="Calibri"/>
          <w:sz w:val="24"/>
          <w:szCs w:val="24"/>
        </w:rPr>
        <w:t>Jones (1938) published estimates of the cost of a</w:t>
      </w:r>
      <w:r w:rsidR="005E1DE1">
        <w:rPr>
          <w:rFonts w:eastAsia="Calibri"/>
          <w:sz w:val="24"/>
          <w:szCs w:val="24"/>
        </w:rPr>
        <w:t xml:space="preserve">ccidents in the United Kingdom. </w:t>
      </w:r>
      <w:r w:rsidRPr="00E86076">
        <w:rPr>
          <w:rFonts w:eastAsia="Calibri"/>
          <w:sz w:val="24"/>
          <w:szCs w:val="24"/>
        </w:rPr>
        <w:t xml:space="preserve">Dawson, </w:t>
      </w:r>
      <w:r w:rsidR="005E1DE1">
        <w:rPr>
          <w:rFonts w:eastAsia="Calibri"/>
          <w:sz w:val="24"/>
          <w:szCs w:val="24"/>
        </w:rPr>
        <w:t xml:space="preserve">(1967) </w:t>
      </w:r>
      <w:r w:rsidRPr="00E86076">
        <w:rPr>
          <w:rFonts w:eastAsia="Calibri"/>
          <w:sz w:val="24"/>
          <w:szCs w:val="24"/>
        </w:rPr>
        <w:t xml:space="preserve">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w:t>
      </w:r>
      <w:r w:rsidRPr="00E86076">
        <w:rPr>
          <w:rFonts w:eastAsia="Calibri"/>
          <w:sz w:val="24"/>
          <w:szCs w:val="24"/>
        </w:rPr>
        <w:lastRenderedPageBreak/>
        <w:t>to evaluate loss of output. The three main differences in evaluation of loss of output were:</w:t>
      </w:r>
    </w:p>
    <w:p w:rsidR="00C5679D" w:rsidRPr="00E86076" w:rsidRDefault="00C5679D" w:rsidP="005E1DE1">
      <w:pPr>
        <w:tabs>
          <w:tab w:val="left" w:pos="-90"/>
          <w:tab w:val="left" w:pos="1170"/>
        </w:tabs>
        <w:spacing w:line="67" w:lineRule="exact"/>
        <w:ind w:right="20"/>
        <w:rPr>
          <w:sz w:val="24"/>
          <w:szCs w:val="24"/>
        </w:rPr>
      </w:pPr>
    </w:p>
    <w:p w:rsidR="00C5679D" w:rsidRDefault="00C5679D" w:rsidP="005E1DE1">
      <w:pPr>
        <w:numPr>
          <w:ilvl w:val="0"/>
          <w:numId w:val="2"/>
        </w:numPr>
        <w:tabs>
          <w:tab w:val="left" w:pos="-90"/>
          <w:tab w:val="left" w:pos="720"/>
          <w:tab w:val="left" w:pos="1170"/>
        </w:tabs>
        <w:spacing w:line="460" w:lineRule="auto"/>
        <w:ind w:left="360" w:right="20" w:hanging="360"/>
        <w:jc w:val="both"/>
        <w:rPr>
          <w:rFonts w:eastAsia="Calibri"/>
          <w:sz w:val="24"/>
          <w:szCs w:val="24"/>
        </w:rPr>
      </w:pPr>
      <w:r w:rsidRPr="00E86076">
        <w:rPr>
          <w:rFonts w:eastAsia="Calibri"/>
          <w:sz w:val="24"/>
          <w:szCs w:val="24"/>
        </w:rPr>
        <w:t>Gross national product was used to make a valuation of the actual loss of output of an individual who sustained the injury rather than using average earning;</w:t>
      </w:r>
    </w:p>
    <w:p w:rsidR="00DB36A7" w:rsidRPr="00E86076" w:rsidRDefault="00DB36A7" w:rsidP="00DB36A7">
      <w:pPr>
        <w:numPr>
          <w:ilvl w:val="0"/>
          <w:numId w:val="2"/>
        </w:numPr>
        <w:tabs>
          <w:tab w:val="left" w:pos="-90"/>
          <w:tab w:val="left" w:pos="720"/>
          <w:tab w:val="left" w:pos="1170"/>
        </w:tabs>
        <w:spacing w:line="436" w:lineRule="auto"/>
        <w:ind w:left="360" w:right="20" w:hanging="360"/>
        <w:jc w:val="both"/>
        <w:rPr>
          <w:rFonts w:eastAsia="Calibri"/>
          <w:sz w:val="24"/>
          <w:szCs w:val="24"/>
        </w:rPr>
      </w:pPr>
      <w:r w:rsidRPr="00E86076">
        <w:rPr>
          <w:rFonts w:eastAsia="Calibri"/>
          <w:sz w:val="24"/>
          <w:szCs w:val="24"/>
        </w:rPr>
        <w:t xml:space="preserve">Housewives services were </w:t>
      </w:r>
      <w:r w:rsidR="00214916" w:rsidRPr="00E86076">
        <w:rPr>
          <w:rFonts w:eastAsia="Calibri"/>
          <w:sz w:val="24"/>
          <w:szCs w:val="24"/>
        </w:rPr>
        <w:t>considered</w:t>
      </w:r>
      <w:r w:rsidRPr="00E86076">
        <w:rPr>
          <w:rFonts w:eastAsia="Calibri"/>
          <w:sz w:val="24"/>
          <w:szCs w:val="24"/>
        </w:rPr>
        <w:t xml:space="preserve"> in the valuation process by using the average female wage rate;</w:t>
      </w:r>
    </w:p>
    <w:p w:rsidR="00DB36A7" w:rsidRPr="00E86076" w:rsidRDefault="00DB36A7" w:rsidP="00DB36A7">
      <w:pPr>
        <w:tabs>
          <w:tab w:val="left" w:pos="-90"/>
          <w:tab w:val="left" w:pos="1170"/>
        </w:tabs>
        <w:spacing w:line="106" w:lineRule="exact"/>
        <w:ind w:right="20"/>
        <w:rPr>
          <w:rFonts w:eastAsia="Calibri"/>
          <w:sz w:val="24"/>
          <w:szCs w:val="24"/>
        </w:rPr>
      </w:pPr>
    </w:p>
    <w:p w:rsidR="005C62FB" w:rsidRPr="00192B52" w:rsidRDefault="00DB36A7" w:rsidP="00192B52">
      <w:pPr>
        <w:numPr>
          <w:ilvl w:val="0"/>
          <w:numId w:val="2"/>
        </w:numPr>
        <w:tabs>
          <w:tab w:val="left" w:pos="-90"/>
          <w:tab w:val="left" w:pos="720"/>
          <w:tab w:val="left" w:pos="1170"/>
        </w:tabs>
        <w:spacing w:line="436" w:lineRule="auto"/>
        <w:ind w:left="360" w:right="20" w:hanging="360"/>
        <w:jc w:val="both"/>
        <w:rPr>
          <w:rFonts w:eastAsia="Calibri"/>
          <w:sz w:val="24"/>
          <w:szCs w:val="24"/>
        </w:rPr>
      </w:pPr>
      <w:r w:rsidRPr="00E86076">
        <w:rPr>
          <w:rFonts w:eastAsia="Calibri"/>
          <w:sz w:val="24"/>
          <w:szCs w:val="24"/>
        </w:rPr>
        <w:t>For fatalities, the Net Loss of Output was used to calculate the value of the expected whole life.</w:t>
      </w:r>
    </w:p>
    <w:p w:rsidR="005C62FB" w:rsidRPr="00E86076" w:rsidRDefault="005C62FB" w:rsidP="005C62FB">
      <w:pPr>
        <w:tabs>
          <w:tab w:val="left" w:pos="-90"/>
          <w:tab w:val="left" w:pos="1170"/>
        </w:tabs>
        <w:spacing w:line="73" w:lineRule="exact"/>
        <w:ind w:left="-720" w:right="20" w:firstLine="90"/>
        <w:rPr>
          <w:sz w:val="24"/>
          <w:szCs w:val="24"/>
        </w:rPr>
      </w:pPr>
    </w:p>
    <w:p w:rsidR="005C62FB" w:rsidRDefault="005C62FB" w:rsidP="005C62FB">
      <w:pPr>
        <w:tabs>
          <w:tab w:val="left" w:pos="-90"/>
          <w:tab w:val="left" w:pos="1170"/>
        </w:tabs>
        <w:spacing w:line="468" w:lineRule="auto"/>
        <w:ind w:right="20"/>
        <w:jc w:val="both"/>
        <w:rPr>
          <w:rFonts w:eastAsia="Calibri"/>
          <w:sz w:val="24"/>
          <w:szCs w:val="24"/>
        </w:rPr>
      </w:pPr>
      <w:r w:rsidRPr="00E86076">
        <w:rPr>
          <w:rFonts w:eastAsia="Calibri"/>
          <w:sz w:val="24"/>
          <w:szCs w:val="24"/>
        </w:rPr>
        <w:t>Overseas Development Administration (1995) use gross output approach to estimate the cost of road accident in Cyprus.</w:t>
      </w:r>
      <w:r>
        <w:rPr>
          <w:rFonts w:eastAsia="Calibri"/>
          <w:sz w:val="24"/>
          <w:szCs w:val="24"/>
        </w:rPr>
        <w:t xml:space="preserve"> </w:t>
      </w:r>
      <w:r w:rsidRPr="00E86076">
        <w:rPr>
          <w:rFonts w:eastAsia="Calibri"/>
          <w:sz w:val="24"/>
          <w:szCs w:val="24"/>
        </w:rPr>
        <w:t>Ismail, (2008) used Gross-loss-of-output approach to estimate the cost of road traffic accidents in Egypt to be around 10 million Egyptian pounds with an average cost per accident of 500 thousand Egyptian pounds.</w:t>
      </w:r>
    </w:p>
    <w:p w:rsidR="00DB36A7" w:rsidRPr="00E86076" w:rsidRDefault="00192B52" w:rsidP="007F14C7">
      <w:pPr>
        <w:tabs>
          <w:tab w:val="left" w:pos="-90"/>
          <w:tab w:val="left" w:pos="1170"/>
        </w:tabs>
        <w:spacing w:line="468" w:lineRule="auto"/>
        <w:ind w:right="20"/>
        <w:jc w:val="both"/>
        <w:rPr>
          <w:sz w:val="24"/>
          <w:szCs w:val="24"/>
        </w:rPr>
      </w:pPr>
      <w:r w:rsidRPr="00E86076">
        <w:rPr>
          <w:rFonts w:eastAsia="Calibri"/>
          <w:sz w:val="24"/>
          <w:szCs w:val="24"/>
        </w:rPr>
        <w:t xml:space="preserve">Benson, (1996) used “Net Gross Output approach” to estimate the cost of road accident in Kaduna state from 1989 to 1993 and put the average cost per fatal, serious, and minor accident to be </w:t>
      </w:r>
      <w:r w:rsidRPr="00E86076">
        <w:rPr>
          <w:rFonts w:eastAsia="Calibri"/>
          <w:strike/>
          <w:sz w:val="24"/>
          <w:szCs w:val="24"/>
        </w:rPr>
        <w:t>N</w:t>
      </w:r>
      <w:r w:rsidRPr="00E86076">
        <w:rPr>
          <w:rFonts w:eastAsia="Calibri"/>
          <w:sz w:val="24"/>
          <w:szCs w:val="24"/>
        </w:rPr>
        <w:t xml:space="preserve">453, 187:69, </w:t>
      </w:r>
      <w:r w:rsidRPr="00E86076">
        <w:rPr>
          <w:rFonts w:eastAsia="Calibri"/>
          <w:strike/>
          <w:sz w:val="24"/>
          <w:szCs w:val="24"/>
        </w:rPr>
        <w:t>N</w:t>
      </w:r>
      <w:r w:rsidRPr="00E86076">
        <w:rPr>
          <w:rFonts w:eastAsia="Calibri"/>
          <w:sz w:val="24"/>
          <w:szCs w:val="24"/>
        </w:rPr>
        <w:t xml:space="preserve">279, 258:41 and </w:t>
      </w:r>
      <w:r w:rsidRPr="00E86076">
        <w:rPr>
          <w:rFonts w:eastAsia="Calibri"/>
          <w:strike/>
          <w:sz w:val="24"/>
          <w:szCs w:val="24"/>
        </w:rPr>
        <w:t>N</w:t>
      </w:r>
      <w:r w:rsidRPr="00E86076">
        <w:rPr>
          <w:rFonts w:eastAsia="Calibri"/>
          <w:sz w:val="24"/>
          <w:szCs w:val="24"/>
        </w:rPr>
        <w:t>99, 999:39</w:t>
      </w:r>
      <w:r>
        <w:rPr>
          <w:rFonts w:eastAsia="Calibri"/>
          <w:sz w:val="24"/>
          <w:szCs w:val="24"/>
        </w:rPr>
        <w:t xml:space="preserve"> </w:t>
      </w:r>
      <w:r w:rsidRPr="00E86076">
        <w:rPr>
          <w:rFonts w:eastAsia="Calibri"/>
          <w:sz w:val="24"/>
          <w:szCs w:val="24"/>
        </w:rPr>
        <w:t>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length of stay as in-patient and out-patient he considered 4 days for slight injuries and used the data from hospital for other casualty levels.</w:t>
      </w:r>
    </w:p>
    <w:p w:rsidR="00C5679D" w:rsidRPr="00E86076" w:rsidRDefault="00C5679D" w:rsidP="00356F63">
      <w:pPr>
        <w:tabs>
          <w:tab w:val="left" w:pos="-90"/>
          <w:tab w:val="left" w:pos="1170"/>
        </w:tabs>
        <w:spacing w:line="77" w:lineRule="exact"/>
        <w:ind w:right="20"/>
        <w:rPr>
          <w:sz w:val="24"/>
          <w:szCs w:val="24"/>
        </w:rPr>
      </w:pPr>
    </w:p>
    <w:p w:rsidR="00DB36A7" w:rsidRDefault="00DB36A7" w:rsidP="00356F63">
      <w:pPr>
        <w:tabs>
          <w:tab w:val="left" w:pos="-90"/>
          <w:tab w:val="left" w:pos="1170"/>
        </w:tabs>
        <w:spacing w:line="475" w:lineRule="auto"/>
        <w:ind w:right="20"/>
        <w:jc w:val="both"/>
        <w:rPr>
          <w:rFonts w:eastAsia="Calibri"/>
          <w:sz w:val="24"/>
          <w:szCs w:val="24"/>
        </w:rPr>
      </w:pPr>
      <w:r w:rsidRPr="00E86076">
        <w:rPr>
          <w:rFonts w:eastAsia="Calibri"/>
          <w:sz w:val="24"/>
          <w:szCs w:val="24"/>
        </w:rPr>
        <w:t>Though many countries do not have the same</w:t>
      </w:r>
      <w:r>
        <w:rPr>
          <w:rFonts w:eastAsia="Calibri"/>
          <w:sz w:val="24"/>
          <w:szCs w:val="24"/>
        </w:rPr>
        <w:t xml:space="preserve"> definition for length of stay, </w:t>
      </w:r>
      <w:r w:rsidRPr="00E86076">
        <w:rPr>
          <w:rFonts w:eastAsia="Calibri"/>
          <w:sz w:val="24"/>
          <w:szCs w:val="24"/>
        </w:rPr>
        <w:t>Austria requires</w:t>
      </w:r>
      <w:r w:rsidR="00192B52">
        <w:rPr>
          <w:rFonts w:eastAsia="Calibri"/>
          <w:sz w:val="24"/>
          <w:szCs w:val="24"/>
        </w:rPr>
        <w:t xml:space="preserve"> more than 21 days for a severe </w:t>
      </w:r>
      <w:r w:rsidR="00192B52" w:rsidRPr="00E86076">
        <w:rPr>
          <w:rFonts w:eastAsia="Calibri"/>
          <w:sz w:val="24"/>
          <w:szCs w:val="24"/>
        </w:rPr>
        <w:t>injury</w:t>
      </w:r>
      <w:r w:rsidRPr="00E86076">
        <w:rPr>
          <w:rFonts w:eastAsia="Calibri"/>
          <w:sz w:val="24"/>
          <w:szCs w:val="24"/>
        </w:rPr>
        <w:t>. German requires 1 day for minor injuries.</w:t>
      </w:r>
      <w:r>
        <w:rPr>
          <w:rFonts w:eastAsia="Calibri"/>
          <w:sz w:val="24"/>
          <w:szCs w:val="24"/>
        </w:rPr>
        <w:t xml:space="preserve"> </w:t>
      </w:r>
      <w:proofErr w:type="spellStart"/>
      <w:r w:rsidRPr="00E86076">
        <w:rPr>
          <w:rFonts w:eastAsia="Calibri"/>
          <w:sz w:val="24"/>
          <w:szCs w:val="24"/>
        </w:rPr>
        <w:t>Nwadoka</w:t>
      </w:r>
      <w:proofErr w:type="spellEnd"/>
      <w:r w:rsidRPr="00E86076">
        <w:rPr>
          <w:rFonts w:eastAsia="Calibri"/>
          <w:sz w:val="24"/>
          <w:szCs w:val="24"/>
        </w:rPr>
        <w:t xml:space="preserve">,(2005) an Officer of the Federal Road Safety Corps and the Head of Department, Polices, Research and Statistics (PRS) conducted a research on the cost analysis of road traffic accident in Nigeria between 1999 and 2004 using medical cost </w:t>
      </w:r>
      <w:r w:rsidRPr="00E86076">
        <w:rPr>
          <w:rFonts w:eastAsia="Calibri"/>
          <w:sz w:val="24"/>
          <w:szCs w:val="24"/>
        </w:rPr>
        <w:lastRenderedPageBreak/>
        <w:t xml:space="preserve">of road accident. The research shows that road traffic accident prevention saved estimated sum of three hundred and </w:t>
      </w:r>
      <w:r w:rsidR="00192B52" w:rsidRPr="00E86076">
        <w:rPr>
          <w:rFonts w:eastAsia="Calibri"/>
          <w:sz w:val="24"/>
          <w:szCs w:val="24"/>
        </w:rPr>
        <w:t>twenty-three</w:t>
      </w:r>
      <w:r w:rsidRPr="00E86076">
        <w:rPr>
          <w:rFonts w:eastAsia="Calibri"/>
          <w:sz w:val="24"/>
          <w:szCs w:val="24"/>
        </w:rPr>
        <w:t xml:space="preserve"> million, nine hundred and </w:t>
      </w:r>
      <w:r w:rsidR="00214916" w:rsidRPr="00E86076">
        <w:rPr>
          <w:rFonts w:eastAsia="Calibri"/>
          <w:sz w:val="24"/>
          <w:szCs w:val="24"/>
        </w:rPr>
        <w:t>ninety-six</w:t>
      </w:r>
      <w:r w:rsidRPr="00E86076">
        <w:rPr>
          <w:rFonts w:eastAsia="Calibri"/>
          <w:sz w:val="24"/>
          <w:szCs w:val="24"/>
        </w:rPr>
        <w:t xml:space="preserve"> thousand and </w:t>
      </w:r>
      <w:r w:rsidR="00214916" w:rsidRPr="00E86076">
        <w:rPr>
          <w:rFonts w:eastAsia="Calibri"/>
          <w:sz w:val="24"/>
          <w:szCs w:val="24"/>
        </w:rPr>
        <w:t>eighty-four</w:t>
      </w:r>
      <w:r w:rsidRPr="00E86076">
        <w:rPr>
          <w:rFonts w:eastAsia="Calibri"/>
          <w:sz w:val="24"/>
          <w:szCs w:val="24"/>
        </w:rPr>
        <w:t xml:space="preserve"> naira (</w:t>
      </w:r>
      <w:r w:rsidRPr="00E86076">
        <w:rPr>
          <w:rFonts w:eastAsia="Calibri"/>
          <w:strike/>
          <w:sz w:val="24"/>
          <w:szCs w:val="24"/>
        </w:rPr>
        <w:t>N</w:t>
      </w:r>
      <w:r w:rsidRPr="00E86076">
        <w:rPr>
          <w:rFonts w:eastAsia="Calibri"/>
          <w:sz w:val="24"/>
          <w:szCs w:val="24"/>
        </w:rPr>
        <w:t>323,996,084) in the year 2004 alone. This figure repre</w:t>
      </w:r>
      <w:r>
        <w:rPr>
          <w:rFonts w:eastAsia="Calibri"/>
          <w:sz w:val="24"/>
          <w:szCs w:val="24"/>
        </w:rPr>
        <w:t>sents 10% of FRSC budget for that</w:t>
      </w:r>
      <w:r w:rsidRPr="00E86076">
        <w:rPr>
          <w:rFonts w:eastAsia="Calibri"/>
          <w:sz w:val="24"/>
          <w:szCs w:val="24"/>
        </w:rPr>
        <w:t xml:space="preserve"> year. The research further claims, that as more money is voted to road safety, the cost borne by road accident victims decreases, which inversely implies that FRSC has actually added value to the economy.</w:t>
      </w:r>
    </w:p>
    <w:p w:rsidR="007F14C7" w:rsidRDefault="007F14C7" w:rsidP="00356F63">
      <w:pPr>
        <w:tabs>
          <w:tab w:val="left" w:pos="-90"/>
          <w:tab w:val="left" w:pos="1170"/>
        </w:tabs>
        <w:spacing w:line="475" w:lineRule="auto"/>
        <w:ind w:right="20"/>
        <w:jc w:val="both"/>
        <w:rPr>
          <w:rFonts w:eastAsia="Calibri"/>
          <w:sz w:val="24"/>
          <w:szCs w:val="24"/>
        </w:rPr>
      </w:pPr>
    </w:p>
    <w:p w:rsidR="002C56D9" w:rsidRPr="00526C19" w:rsidRDefault="002C56D9" w:rsidP="00526C19">
      <w:pPr>
        <w:pStyle w:val="ListParagraph"/>
        <w:numPr>
          <w:ilvl w:val="1"/>
          <w:numId w:val="32"/>
        </w:numPr>
        <w:tabs>
          <w:tab w:val="left" w:pos="-90"/>
          <w:tab w:val="left" w:pos="1170"/>
        </w:tabs>
        <w:spacing w:line="475" w:lineRule="auto"/>
        <w:ind w:left="540" w:right="20" w:hanging="450"/>
        <w:jc w:val="both"/>
        <w:rPr>
          <w:rFonts w:eastAsia="Calibri"/>
          <w:b/>
          <w:sz w:val="28"/>
          <w:szCs w:val="28"/>
        </w:rPr>
      </w:pPr>
      <w:bookmarkStart w:id="5" w:name="_Hlk127561553"/>
      <w:r w:rsidRPr="00526C19">
        <w:rPr>
          <w:rFonts w:eastAsiaTheme="minorHAnsi"/>
          <w:b/>
          <w:bCs/>
          <w:sz w:val="28"/>
          <w:szCs w:val="28"/>
        </w:rPr>
        <w:t>Significance and Impact of the Economic loss caused by Road Traffic Accidents in Sudan</w:t>
      </w:r>
    </w:p>
    <w:bookmarkEnd w:id="5"/>
    <w:p w:rsidR="00214916" w:rsidRDefault="002C56D9" w:rsidP="00526C19">
      <w:pPr>
        <w:autoSpaceDE w:val="0"/>
        <w:autoSpaceDN w:val="0"/>
        <w:adjustRightInd w:val="0"/>
        <w:spacing w:line="480" w:lineRule="auto"/>
        <w:jc w:val="both"/>
        <w:rPr>
          <w:rFonts w:eastAsiaTheme="minorHAnsi"/>
          <w:bCs/>
          <w:sz w:val="24"/>
          <w:szCs w:val="24"/>
        </w:rPr>
      </w:pPr>
      <w:r>
        <w:rPr>
          <w:rFonts w:eastAsiaTheme="minorHAnsi"/>
          <w:bCs/>
          <w:sz w:val="24"/>
          <w:szCs w:val="24"/>
        </w:rPr>
        <w:t>(</w:t>
      </w:r>
      <w:r w:rsidRPr="002C56D9">
        <w:rPr>
          <w:rFonts w:ascii="Cambria-Bold" w:eastAsiaTheme="minorHAnsi" w:hAnsi="Cambria-Bold" w:cs="Cambria-Bold"/>
          <w:bCs/>
        </w:rPr>
        <w:t xml:space="preserve">Adam I. A. </w:t>
      </w:r>
      <w:proofErr w:type="spellStart"/>
      <w:r w:rsidRPr="002C56D9">
        <w:rPr>
          <w:rFonts w:ascii="Cambria-Bold" w:eastAsiaTheme="minorHAnsi" w:hAnsi="Cambria-Bold" w:cs="Cambria-Bold"/>
          <w:bCs/>
        </w:rPr>
        <w:t>Mofadal</w:t>
      </w:r>
      <w:proofErr w:type="spellEnd"/>
      <w:r w:rsidRPr="002C56D9">
        <w:rPr>
          <w:rFonts w:ascii="Cambria-Bold" w:eastAsiaTheme="minorHAnsi" w:hAnsi="Cambria-Bold" w:cs="Cambria-Bold"/>
          <w:bCs/>
        </w:rPr>
        <w:t xml:space="preserve">, </w:t>
      </w:r>
      <w:proofErr w:type="spellStart"/>
      <w:r w:rsidRPr="002C56D9">
        <w:rPr>
          <w:rFonts w:ascii="Cambria-Bold" w:eastAsiaTheme="minorHAnsi" w:hAnsi="Cambria-Bold" w:cs="Cambria-Bold"/>
          <w:bCs/>
        </w:rPr>
        <w:t>Kunnawee</w:t>
      </w:r>
      <w:proofErr w:type="spellEnd"/>
      <w:r w:rsidRPr="002C56D9">
        <w:rPr>
          <w:rFonts w:ascii="Cambria-Bold" w:eastAsiaTheme="minorHAnsi" w:hAnsi="Cambria-Bold" w:cs="Cambria-Bold"/>
          <w:bCs/>
        </w:rPr>
        <w:t xml:space="preserve"> </w:t>
      </w:r>
      <w:proofErr w:type="spellStart"/>
      <w:r w:rsidRPr="002C56D9">
        <w:rPr>
          <w:rFonts w:ascii="Cambria-Bold" w:eastAsiaTheme="minorHAnsi" w:hAnsi="Cambria-Bold" w:cs="Cambria-Bold"/>
          <w:bCs/>
        </w:rPr>
        <w:t>Kanitpong</w:t>
      </w:r>
      <w:proofErr w:type="spellEnd"/>
      <w:r w:rsidRPr="002C56D9">
        <w:rPr>
          <w:rFonts w:ascii="Cambria-Bold" w:eastAsiaTheme="minorHAnsi" w:hAnsi="Cambria-Bold" w:cs="Cambria-Bold"/>
          <w:bCs/>
        </w:rPr>
        <w:t>, 2016</w:t>
      </w:r>
      <w:r>
        <w:rPr>
          <w:rFonts w:eastAsiaTheme="minorHAnsi"/>
          <w:bCs/>
          <w:sz w:val="24"/>
          <w:szCs w:val="24"/>
        </w:rPr>
        <w:t>) In the</w:t>
      </w:r>
      <w:r w:rsidRPr="002C56D9">
        <w:rPr>
          <w:rFonts w:eastAsiaTheme="minorHAnsi"/>
          <w:bCs/>
          <w:sz w:val="24"/>
          <w:szCs w:val="24"/>
        </w:rPr>
        <w:t xml:space="preserve"> study, </w:t>
      </w:r>
      <w:r>
        <w:rPr>
          <w:rFonts w:eastAsiaTheme="minorHAnsi"/>
          <w:bCs/>
          <w:sz w:val="24"/>
          <w:szCs w:val="24"/>
        </w:rPr>
        <w:t>using</w:t>
      </w:r>
      <w:r w:rsidRPr="002C56D9">
        <w:rPr>
          <w:rFonts w:eastAsiaTheme="minorHAnsi"/>
          <w:bCs/>
          <w:sz w:val="24"/>
          <w:szCs w:val="24"/>
        </w:rPr>
        <w:t xml:space="preserve"> the Human Capita</w:t>
      </w:r>
      <w:r>
        <w:rPr>
          <w:rFonts w:eastAsiaTheme="minorHAnsi"/>
          <w:bCs/>
          <w:sz w:val="24"/>
          <w:szCs w:val="24"/>
        </w:rPr>
        <w:t>l (HC) accident analysis method</w:t>
      </w:r>
      <w:r w:rsidRPr="002C56D9">
        <w:rPr>
          <w:rFonts w:eastAsiaTheme="minorHAnsi"/>
          <w:bCs/>
          <w:sz w:val="24"/>
          <w:szCs w:val="24"/>
        </w:rPr>
        <w:t xml:space="preserve"> to determine the road</w:t>
      </w:r>
      <w:r>
        <w:rPr>
          <w:rFonts w:eastAsiaTheme="minorHAnsi"/>
          <w:bCs/>
          <w:sz w:val="24"/>
          <w:szCs w:val="24"/>
        </w:rPr>
        <w:t xml:space="preserve"> </w:t>
      </w:r>
      <w:r w:rsidRPr="002C56D9">
        <w:rPr>
          <w:rFonts w:eastAsiaTheme="minorHAnsi"/>
          <w:bCs/>
          <w:sz w:val="24"/>
          <w:szCs w:val="24"/>
        </w:rPr>
        <w:t xml:space="preserve">traffic accident costs in Sudan in two successive years (2010 and </w:t>
      </w:r>
      <w:r>
        <w:rPr>
          <w:rFonts w:eastAsiaTheme="minorHAnsi"/>
          <w:bCs/>
          <w:sz w:val="24"/>
          <w:szCs w:val="24"/>
        </w:rPr>
        <w:t xml:space="preserve">2011) with slight modifications </w:t>
      </w:r>
      <w:r w:rsidRPr="002C56D9">
        <w:rPr>
          <w:rFonts w:eastAsiaTheme="minorHAnsi"/>
          <w:bCs/>
          <w:sz w:val="24"/>
          <w:szCs w:val="24"/>
        </w:rPr>
        <w:t>to the recommended and known framework in the way it handle</w:t>
      </w:r>
      <w:r>
        <w:rPr>
          <w:rFonts w:eastAsiaTheme="minorHAnsi"/>
          <w:bCs/>
          <w:sz w:val="24"/>
          <w:szCs w:val="24"/>
        </w:rPr>
        <w:t xml:space="preserve">s currently and future accident cost components. They </w:t>
      </w:r>
      <w:r w:rsidRPr="002C56D9">
        <w:rPr>
          <w:rFonts w:eastAsiaTheme="minorHAnsi"/>
          <w:bCs/>
          <w:sz w:val="24"/>
          <w:szCs w:val="24"/>
        </w:rPr>
        <w:t>evaluated and compared the significance and imp</w:t>
      </w:r>
      <w:r>
        <w:rPr>
          <w:rFonts w:eastAsiaTheme="minorHAnsi"/>
          <w:bCs/>
          <w:sz w:val="24"/>
          <w:szCs w:val="24"/>
        </w:rPr>
        <w:t xml:space="preserve">act of the economic loss </w:t>
      </w:r>
      <w:r w:rsidRPr="002C56D9">
        <w:rPr>
          <w:rFonts w:eastAsiaTheme="minorHAnsi"/>
          <w:bCs/>
          <w:sz w:val="24"/>
          <w:szCs w:val="24"/>
        </w:rPr>
        <w:t>caused by road traffic accidents in Sudan using detailed information on ro</w:t>
      </w:r>
      <w:r>
        <w:rPr>
          <w:rFonts w:eastAsiaTheme="minorHAnsi"/>
          <w:bCs/>
          <w:sz w:val="24"/>
          <w:szCs w:val="24"/>
        </w:rPr>
        <w:t xml:space="preserve">ad traffic accident casualties, </w:t>
      </w:r>
      <w:r w:rsidRPr="002C56D9">
        <w:rPr>
          <w:rFonts w:eastAsiaTheme="minorHAnsi"/>
          <w:bCs/>
          <w:sz w:val="24"/>
          <w:szCs w:val="24"/>
        </w:rPr>
        <w:t>classified by severity level, vehicle type, and other key pa</w:t>
      </w:r>
      <w:r>
        <w:rPr>
          <w:rFonts w:eastAsiaTheme="minorHAnsi"/>
          <w:bCs/>
          <w:sz w:val="24"/>
          <w:szCs w:val="24"/>
        </w:rPr>
        <w:t xml:space="preserve">rameters such as discount rates </w:t>
      </w:r>
      <w:r w:rsidRPr="002C56D9">
        <w:rPr>
          <w:rFonts w:eastAsiaTheme="minorHAnsi"/>
          <w:bCs/>
          <w:sz w:val="24"/>
          <w:szCs w:val="24"/>
        </w:rPr>
        <w:t>and medical and insurance information for Sudan in its entirety. The total</w:t>
      </w:r>
      <w:r>
        <w:rPr>
          <w:rFonts w:eastAsiaTheme="minorHAnsi"/>
          <w:bCs/>
          <w:sz w:val="24"/>
          <w:szCs w:val="24"/>
        </w:rPr>
        <w:t xml:space="preserve"> cost of road traffic accidents </w:t>
      </w:r>
      <w:r w:rsidRPr="002C56D9">
        <w:rPr>
          <w:rFonts w:eastAsiaTheme="minorHAnsi"/>
          <w:bCs/>
          <w:sz w:val="24"/>
          <w:szCs w:val="24"/>
        </w:rPr>
        <w:t>in Sudan in 2010 was estimated at US $391 million, which represe</w:t>
      </w:r>
      <w:r>
        <w:rPr>
          <w:rFonts w:eastAsiaTheme="minorHAnsi"/>
          <w:bCs/>
          <w:sz w:val="24"/>
          <w:szCs w:val="24"/>
        </w:rPr>
        <w:t xml:space="preserve">nts 0.57% of the Gross Domestic </w:t>
      </w:r>
      <w:r w:rsidRPr="002C56D9">
        <w:rPr>
          <w:rFonts w:eastAsiaTheme="minorHAnsi"/>
          <w:bCs/>
          <w:sz w:val="24"/>
          <w:szCs w:val="24"/>
        </w:rPr>
        <w:t>Product (GDP), while in 2011 the cost was calculated to reach US $413 million, represen</w:t>
      </w:r>
      <w:r>
        <w:rPr>
          <w:rFonts w:eastAsiaTheme="minorHAnsi"/>
          <w:bCs/>
          <w:sz w:val="24"/>
          <w:szCs w:val="24"/>
        </w:rPr>
        <w:t xml:space="preserve">ting </w:t>
      </w:r>
      <w:r w:rsidRPr="002C56D9">
        <w:rPr>
          <w:rFonts w:eastAsiaTheme="minorHAnsi"/>
          <w:bCs/>
          <w:sz w:val="24"/>
          <w:szCs w:val="24"/>
        </w:rPr>
        <w:t>0.62% of GDP. Findings show that the amount of accident costs is e</w:t>
      </w:r>
      <w:r>
        <w:rPr>
          <w:rFonts w:eastAsiaTheme="minorHAnsi"/>
          <w:bCs/>
          <w:sz w:val="24"/>
          <w:szCs w:val="24"/>
        </w:rPr>
        <w:t xml:space="preserve">stimated to a certain extent at </w:t>
      </w:r>
      <w:r w:rsidRPr="002C56D9">
        <w:rPr>
          <w:rFonts w:eastAsiaTheme="minorHAnsi"/>
          <w:bCs/>
          <w:sz w:val="24"/>
          <w:szCs w:val="24"/>
        </w:rPr>
        <w:t>less than 1% of the total GDP of the country in the two estimation</w:t>
      </w:r>
      <w:r>
        <w:rPr>
          <w:rFonts w:eastAsiaTheme="minorHAnsi"/>
          <w:bCs/>
          <w:sz w:val="24"/>
          <w:szCs w:val="24"/>
        </w:rPr>
        <w:t xml:space="preserve"> years, but we believe that the </w:t>
      </w:r>
      <w:r w:rsidRPr="002C56D9">
        <w:rPr>
          <w:rFonts w:eastAsiaTheme="minorHAnsi"/>
          <w:bCs/>
          <w:sz w:val="24"/>
          <w:szCs w:val="24"/>
        </w:rPr>
        <w:t>evaluation process used fulfilled the eligibility criteria of HC studies and that the produced values</w:t>
      </w:r>
      <w:r>
        <w:rPr>
          <w:rFonts w:eastAsiaTheme="minorHAnsi"/>
          <w:bCs/>
          <w:sz w:val="24"/>
          <w:szCs w:val="24"/>
        </w:rPr>
        <w:t xml:space="preserve"> </w:t>
      </w:r>
      <w:r w:rsidRPr="002C56D9">
        <w:rPr>
          <w:rFonts w:eastAsiaTheme="minorHAnsi"/>
          <w:bCs/>
          <w:sz w:val="24"/>
          <w:szCs w:val="24"/>
        </w:rPr>
        <w:t>for Sudan are valid and reliable. Unit costs for each crash severity level were also estimated in the</w:t>
      </w:r>
      <w:r>
        <w:rPr>
          <w:rFonts w:eastAsiaTheme="minorHAnsi"/>
          <w:bCs/>
          <w:sz w:val="24"/>
          <w:szCs w:val="24"/>
        </w:rPr>
        <w:t xml:space="preserve"> </w:t>
      </w:r>
      <w:r w:rsidRPr="002C56D9">
        <w:rPr>
          <w:rFonts w:eastAsiaTheme="minorHAnsi"/>
          <w:bCs/>
          <w:sz w:val="24"/>
          <w:szCs w:val="24"/>
        </w:rPr>
        <w:t>two years such as death, disability, serious injury, slight injury, and ve</w:t>
      </w:r>
      <w:r>
        <w:rPr>
          <w:rFonts w:eastAsiaTheme="minorHAnsi"/>
          <w:bCs/>
          <w:sz w:val="24"/>
          <w:szCs w:val="24"/>
        </w:rPr>
        <w:t xml:space="preserve">hicle damage. Death or fatality </w:t>
      </w:r>
      <w:r w:rsidRPr="002C56D9">
        <w:rPr>
          <w:rFonts w:eastAsiaTheme="minorHAnsi"/>
          <w:bCs/>
          <w:sz w:val="24"/>
          <w:szCs w:val="24"/>
        </w:rPr>
        <w:t xml:space="preserve">was equal to US $38,932 and 39,508; </w:t>
      </w:r>
      <w:r w:rsidRPr="002C56D9">
        <w:rPr>
          <w:rFonts w:eastAsiaTheme="minorHAnsi"/>
          <w:bCs/>
          <w:sz w:val="24"/>
          <w:szCs w:val="24"/>
        </w:rPr>
        <w:lastRenderedPageBreak/>
        <w:t xml:space="preserve">disability was equal to US </w:t>
      </w:r>
      <w:r>
        <w:rPr>
          <w:rFonts w:eastAsiaTheme="minorHAnsi"/>
          <w:bCs/>
          <w:sz w:val="24"/>
          <w:szCs w:val="24"/>
        </w:rPr>
        <w:t xml:space="preserve">$43,113 and US $45,165; serious </w:t>
      </w:r>
      <w:r w:rsidRPr="002C56D9">
        <w:rPr>
          <w:rFonts w:eastAsiaTheme="minorHAnsi"/>
          <w:bCs/>
          <w:sz w:val="24"/>
          <w:szCs w:val="24"/>
        </w:rPr>
        <w:t>injury was equal to US $6963 and US $7596; slight inju</w:t>
      </w:r>
      <w:r>
        <w:rPr>
          <w:rFonts w:eastAsiaTheme="minorHAnsi"/>
          <w:bCs/>
          <w:sz w:val="24"/>
          <w:szCs w:val="24"/>
        </w:rPr>
        <w:t xml:space="preserve">ry was equal to US $2570 and US </w:t>
      </w:r>
      <w:r w:rsidRPr="002C56D9">
        <w:rPr>
          <w:rFonts w:eastAsiaTheme="minorHAnsi"/>
          <w:bCs/>
          <w:sz w:val="24"/>
          <w:szCs w:val="24"/>
        </w:rPr>
        <w:t>$3198 and vehicle damage only was equal to US $2268 and US $2579 in the asse</w:t>
      </w:r>
      <w:r>
        <w:rPr>
          <w:rFonts w:eastAsiaTheme="minorHAnsi"/>
          <w:bCs/>
          <w:sz w:val="24"/>
          <w:szCs w:val="24"/>
        </w:rPr>
        <w:t xml:space="preserve">ssment years 2010 </w:t>
      </w:r>
      <w:r w:rsidR="00526C19">
        <w:rPr>
          <w:rFonts w:eastAsiaTheme="minorHAnsi"/>
          <w:bCs/>
          <w:sz w:val="24"/>
          <w:szCs w:val="24"/>
        </w:rPr>
        <w:t>and 2011, respectively.</w:t>
      </w:r>
    </w:p>
    <w:p w:rsidR="00526C19" w:rsidRPr="00526C19" w:rsidRDefault="00526C19" w:rsidP="00526C19">
      <w:pPr>
        <w:autoSpaceDE w:val="0"/>
        <w:autoSpaceDN w:val="0"/>
        <w:adjustRightInd w:val="0"/>
        <w:spacing w:line="480" w:lineRule="auto"/>
        <w:jc w:val="both"/>
        <w:rPr>
          <w:rFonts w:eastAsiaTheme="minorHAnsi"/>
          <w:bCs/>
          <w:sz w:val="24"/>
          <w:szCs w:val="24"/>
        </w:rPr>
      </w:pPr>
    </w:p>
    <w:p w:rsidR="007D7CCF" w:rsidRPr="007D7CCF" w:rsidRDefault="00526C19" w:rsidP="007D7CCF">
      <w:pPr>
        <w:spacing w:line="480" w:lineRule="auto"/>
        <w:jc w:val="both"/>
        <w:rPr>
          <w:b/>
          <w:sz w:val="28"/>
          <w:szCs w:val="28"/>
        </w:rPr>
      </w:pPr>
      <w:r>
        <w:rPr>
          <w:b/>
          <w:sz w:val="28"/>
          <w:szCs w:val="28"/>
        </w:rPr>
        <w:t>2.9</w:t>
      </w:r>
      <w:r w:rsidR="007D7CCF">
        <w:rPr>
          <w:b/>
          <w:sz w:val="28"/>
          <w:szCs w:val="28"/>
        </w:rPr>
        <w:t xml:space="preserve"> </w:t>
      </w:r>
      <w:bookmarkStart w:id="6" w:name="_Hlk127561786"/>
      <w:r w:rsidR="007D7CCF" w:rsidRPr="007D7CCF">
        <w:rPr>
          <w:b/>
          <w:sz w:val="28"/>
          <w:szCs w:val="28"/>
        </w:rPr>
        <w:t xml:space="preserve">THE SEC BELT COUNTRIES – ROAD ACCIDENT RATE </w:t>
      </w:r>
      <w:bookmarkEnd w:id="6"/>
    </w:p>
    <w:p w:rsidR="007D7CCF" w:rsidRDefault="007D7CCF" w:rsidP="007D7CCF">
      <w:pPr>
        <w:spacing w:line="480" w:lineRule="auto"/>
        <w:jc w:val="both"/>
        <w:rPr>
          <w:sz w:val="24"/>
          <w:szCs w:val="24"/>
        </w:rPr>
      </w:pPr>
      <w:r w:rsidRPr="00C37B8B">
        <w:rPr>
          <w:sz w:val="24"/>
          <w:szCs w:val="24"/>
        </w:rPr>
        <w:t>Road safety is not equally distributed across Europe. The risk of being killed or injured in a road accident is much higher in some European countries than in others. One should mention here the “North – South divide” in European transport safety: while North – Western European countries have developed and implemente</w:t>
      </w:r>
      <w:r>
        <w:rPr>
          <w:sz w:val="24"/>
          <w:szCs w:val="24"/>
        </w:rPr>
        <w:t xml:space="preserve">d plans and policies that have </w:t>
      </w:r>
      <w:r w:rsidRPr="00C37B8B">
        <w:rPr>
          <w:sz w:val="24"/>
          <w:szCs w:val="24"/>
        </w:rPr>
        <w:t>significantly improved road safety, Southern European in turn countries generally suffer from greater road risk. This contrast between safer and less safe Member States has become even more pronounced after the accession to the European Union of new countries in 2004. In addition to the North-South divide in traffic safety, there exists now also the East-West divide</w:t>
      </w:r>
    </w:p>
    <w:p w:rsidR="007D7CCF" w:rsidRDefault="007D7CCF" w:rsidP="007D7CCF">
      <w:pPr>
        <w:spacing w:line="480" w:lineRule="auto"/>
        <w:jc w:val="both"/>
        <w:rPr>
          <w:sz w:val="24"/>
          <w:szCs w:val="24"/>
        </w:rPr>
      </w:pPr>
      <w:r w:rsidRPr="004C51BB">
        <w:rPr>
          <w:noProof/>
          <w:sz w:val="24"/>
          <w:szCs w:val="24"/>
        </w:rPr>
        <w:drawing>
          <wp:inline distT="0" distB="0" distL="0" distR="0" wp14:anchorId="53BB6F91" wp14:editId="58B3EEB5">
            <wp:extent cx="3990673"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4423" cy="2790883"/>
                    </a:xfrm>
                    <a:prstGeom prst="rect">
                      <a:avLst/>
                    </a:prstGeom>
                    <a:noFill/>
                    <a:ln>
                      <a:noFill/>
                    </a:ln>
                  </pic:spPr>
                </pic:pic>
              </a:graphicData>
            </a:graphic>
          </wp:inline>
        </w:drawing>
      </w:r>
      <w:r w:rsidRPr="007D7CCF">
        <w:rPr>
          <w:sz w:val="24"/>
          <w:szCs w:val="24"/>
        </w:rPr>
        <w:t xml:space="preserve"> </w:t>
      </w:r>
    </w:p>
    <w:p w:rsidR="004B7CD2" w:rsidRDefault="004B7CD2" w:rsidP="00526C19">
      <w:pPr>
        <w:pStyle w:val="ListParagraph"/>
        <w:spacing w:after="160"/>
        <w:ind w:left="420"/>
        <w:jc w:val="both"/>
        <w:rPr>
          <w:b/>
        </w:rPr>
      </w:pPr>
      <w:r>
        <w:rPr>
          <w:b/>
        </w:rPr>
        <w:tab/>
      </w:r>
      <w:r>
        <w:rPr>
          <w:b/>
        </w:rPr>
        <w:tab/>
        <w:t xml:space="preserve">     </w:t>
      </w:r>
      <w:r w:rsidRPr="00526C19">
        <w:rPr>
          <w:b/>
          <w:sz w:val="20"/>
          <w:szCs w:val="20"/>
        </w:rPr>
        <w:t>Source:</w:t>
      </w:r>
      <w:r>
        <w:rPr>
          <w:sz w:val="20"/>
          <w:szCs w:val="20"/>
        </w:rPr>
        <w:t xml:space="preserve"> </w:t>
      </w:r>
      <w:r w:rsidRPr="007D7CCF">
        <w:rPr>
          <w:sz w:val="20"/>
          <w:szCs w:val="20"/>
        </w:rPr>
        <w:t>European Transport Safety Council, (Brussels 2006</w:t>
      </w:r>
    </w:p>
    <w:p w:rsidR="007D7CCF" w:rsidRPr="00526C19" w:rsidRDefault="00526C19" w:rsidP="00526C19">
      <w:pPr>
        <w:pStyle w:val="ListParagraph"/>
        <w:spacing w:after="160"/>
        <w:ind w:left="420"/>
        <w:jc w:val="both"/>
        <w:rPr>
          <w:b/>
        </w:rPr>
      </w:pPr>
      <w:r w:rsidRPr="00526C19">
        <w:rPr>
          <w:b/>
        </w:rPr>
        <w:t xml:space="preserve">Figure 2: </w:t>
      </w:r>
      <w:r w:rsidR="007D7CCF" w:rsidRPr="00526C19">
        <w:rPr>
          <w:b/>
        </w:rPr>
        <w:t xml:space="preserve">White Paper “European Transport Policy for 2010 </w:t>
      </w:r>
    </w:p>
    <w:p w:rsidR="00526C19" w:rsidRPr="000E320B" w:rsidRDefault="007D7CCF" w:rsidP="000E320B">
      <w:pPr>
        <w:pStyle w:val="ListParagraph"/>
        <w:spacing w:after="160"/>
        <w:ind w:left="1860" w:firstLine="300"/>
        <w:jc w:val="both"/>
        <w:rPr>
          <w:sz w:val="20"/>
          <w:szCs w:val="20"/>
        </w:rPr>
      </w:pPr>
      <w:r w:rsidRPr="007D7CCF">
        <w:rPr>
          <w:sz w:val="20"/>
          <w:szCs w:val="20"/>
        </w:rPr>
        <w:t xml:space="preserve">)  </w:t>
      </w:r>
    </w:p>
    <w:p w:rsidR="007D7CCF" w:rsidRDefault="007D7CCF" w:rsidP="007D7CCF">
      <w:pPr>
        <w:pStyle w:val="ListParagraph"/>
        <w:spacing w:line="480" w:lineRule="auto"/>
        <w:ind w:left="0"/>
        <w:jc w:val="both"/>
        <w:rPr>
          <w:sz w:val="24"/>
          <w:szCs w:val="24"/>
        </w:rPr>
      </w:pPr>
      <w:r>
        <w:rPr>
          <w:sz w:val="24"/>
          <w:szCs w:val="24"/>
        </w:rPr>
        <w:lastRenderedPageBreak/>
        <w:t xml:space="preserve"> According to Figure below</w:t>
      </w:r>
      <w:r w:rsidRPr="00C37B8B">
        <w:rPr>
          <w:sz w:val="24"/>
          <w:szCs w:val="24"/>
        </w:rPr>
        <w:t xml:space="preserve">,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w:t>
      </w:r>
      <w:r w:rsidR="00A9360B" w:rsidRPr="00C37B8B">
        <w:rPr>
          <w:sz w:val="24"/>
          <w:szCs w:val="24"/>
        </w:rPr>
        <w:t>characterized</w:t>
      </w:r>
      <w:r w:rsidRPr="00C37B8B">
        <w:rPr>
          <w:sz w:val="24"/>
          <w:szCs w:val="24"/>
        </w:rPr>
        <w:t xml:space="preserve"> by a rather low rate, while the rates for Greece and Portugal on the one hand and for Poland, Slovenia and Czech Republic on the other hand, are among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rsidR="00526C19" w:rsidRDefault="007D7CCF" w:rsidP="007F14C7">
      <w:pPr>
        <w:pStyle w:val="ListParagraph"/>
        <w:ind w:left="0"/>
        <w:jc w:val="both"/>
        <w:rPr>
          <w:sz w:val="24"/>
          <w:szCs w:val="24"/>
        </w:rPr>
      </w:pPr>
      <w:r w:rsidRPr="004C51BB">
        <w:rPr>
          <w:noProof/>
          <w:sz w:val="24"/>
          <w:szCs w:val="24"/>
        </w:rPr>
        <w:drawing>
          <wp:inline distT="0" distB="0" distL="0" distR="0" wp14:anchorId="09D97837" wp14:editId="76E57D04">
            <wp:extent cx="5768510" cy="414953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072" cy="4166479"/>
                    </a:xfrm>
                    <a:prstGeom prst="rect">
                      <a:avLst/>
                    </a:prstGeom>
                    <a:noFill/>
                    <a:ln>
                      <a:noFill/>
                    </a:ln>
                  </pic:spPr>
                </pic:pic>
              </a:graphicData>
            </a:graphic>
          </wp:inline>
        </w:drawing>
      </w:r>
      <w:r>
        <w:rPr>
          <w:sz w:val="24"/>
          <w:szCs w:val="24"/>
        </w:rPr>
        <w:t xml:space="preserve">    </w:t>
      </w:r>
      <w:bookmarkStart w:id="7" w:name="_Hlk127567144"/>
      <w:r w:rsidR="00526C19">
        <w:rPr>
          <w:b/>
          <w:sz w:val="24"/>
          <w:szCs w:val="24"/>
        </w:rPr>
        <w:t>Figure 3</w:t>
      </w:r>
      <w:r w:rsidRPr="00C37B8B">
        <w:rPr>
          <w:sz w:val="24"/>
          <w:szCs w:val="24"/>
        </w:rPr>
        <w:t>. Road Accident Deaths per million Inhabitants for 2004</w:t>
      </w:r>
      <w:bookmarkEnd w:id="7"/>
    </w:p>
    <w:p w:rsidR="007D7CCF" w:rsidRPr="00526C19" w:rsidRDefault="00526C19" w:rsidP="00526C19">
      <w:pPr>
        <w:pStyle w:val="ListParagraph"/>
        <w:ind w:left="2160"/>
        <w:jc w:val="both"/>
        <w:rPr>
          <w:i/>
          <w:sz w:val="24"/>
          <w:szCs w:val="24"/>
        </w:rPr>
      </w:pPr>
      <w:r>
        <w:rPr>
          <w:b/>
          <w:i/>
          <w:sz w:val="24"/>
          <w:szCs w:val="24"/>
        </w:rPr>
        <w:t xml:space="preserve">    </w:t>
      </w:r>
      <w:r w:rsidRPr="00526C19">
        <w:rPr>
          <w:b/>
          <w:i/>
          <w:sz w:val="24"/>
          <w:szCs w:val="24"/>
        </w:rPr>
        <w:t>Source:</w:t>
      </w:r>
      <w:r w:rsidR="007D7CCF" w:rsidRPr="00526C19">
        <w:rPr>
          <w:i/>
          <w:sz w:val="24"/>
          <w:szCs w:val="24"/>
        </w:rPr>
        <w:t xml:space="preserve"> European Transport Safety Council, (Brussels 2006) </w:t>
      </w:r>
    </w:p>
    <w:p w:rsidR="007D7CCF" w:rsidRPr="007D7CCF" w:rsidRDefault="007D7CCF" w:rsidP="007D7CCF">
      <w:pPr>
        <w:pStyle w:val="ListParagraph"/>
        <w:spacing w:line="480" w:lineRule="auto"/>
        <w:ind w:left="0"/>
        <w:jc w:val="both"/>
        <w:rPr>
          <w:sz w:val="24"/>
          <w:szCs w:val="24"/>
        </w:rPr>
      </w:pPr>
    </w:p>
    <w:p w:rsidR="004B7CD2" w:rsidRDefault="004B7CD2" w:rsidP="007D7CCF">
      <w:pPr>
        <w:pStyle w:val="ListParagraph"/>
        <w:spacing w:line="480" w:lineRule="auto"/>
        <w:ind w:left="450" w:hanging="450"/>
        <w:jc w:val="both"/>
        <w:rPr>
          <w:b/>
          <w:sz w:val="24"/>
          <w:szCs w:val="24"/>
        </w:rPr>
      </w:pPr>
    </w:p>
    <w:p w:rsidR="007D7CCF" w:rsidRPr="004C51BB" w:rsidRDefault="007D7CCF" w:rsidP="007D7CCF">
      <w:pPr>
        <w:pStyle w:val="ListParagraph"/>
        <w:spacing w:line="480" w:lineRule="auto"/>
        <w:ind w:left="450" w:hanging="450"/>
        <w:jc w:val="both"/>
        <w:rPr>
          <w:b/>
          <w:sz w:val="24"/>
          <w:szCs w:val="24"/>
        </w:rPr>
      </w:pPr>
      <w:r>
        <w:rPr>
          <w:b/>
          <w:sz w:val="24"/>
          <w:szCs w:val="24"/>
        </w:rPr>
        <w:lastRenderedPageBreak/>
        <w:t>2</w:t>
      </w:r>
      <w:r w:rsidR="00526C19">
        <w:rPr>
          <w:b/>
          <w:sz w:val="24"/>
          <w:szCs w:val="24"/>
        </w:rPr>
        <w:t>.10</w:t>
      </w:r>
      <w:r>
        <w:rPr>
          <w:b/>
          <w:sz w:val="24"/>
          <w:szCs w:val="24"/>
        </w:rPr>
        <w:t xml:space="preserve"> </w:t>
      </w:r>
      <w:bookmarkStart w:id="8" w:name="_Hlk127561877"/>
      <w:r w:rsidRPr="007D7CCF">
        <w:rPr>
          <w:b/>
          <w:sz w:val="28"/>
          <w:szCs w:val="28"/>
        </w:rPr>
        <w:t>COSTS TO SOCIETY OF TRAFFIC INJURY - VALUATION OF ROAD ACCIDENT DEATH</w:t>
      </w:r>
      <w:r w:rsidRPr="004C51BB">
        <w:rPr>
          <w:b/>
          <w:sz w:val="24"/>
          <w:szCs w:val="24"/>
        </w:rPr>
        <w:t xml:space="preserve"> </w:t>
      </w:r>
      <w:bookmarkEnd w:id="8"/>
    </w:p>
    <w:p w:rsidR="007D7CCF" w:rsidRDefault="007D7CCF" w:rsidP="007D7CCF">
      <w:pPr>
        <w:pStyle w:val="ListParagraph"/>
        <w:spacing w:line="480" w:lineRule="auto"/>
        <w:ind w:left="0"/>
        <w:jc w:val="both"/>
        <w:rPr>
          <w:sz w:val="24"/>
          <w:szCs w:val="24"/>
        </w:rPr>
      </w:pPr>
      <w:r w:rsidRPr="00C37B8B">
        <w:rPr>
          <w:sz w:val="24"/>
          <w:szCs w:val="24"/>
        </w:rPr>
        <w:t>In 2004 the estimated annual costs, both direct and indirect, of traffic injury in the EU- 15 countries exceeded 180 billion euros. At European Union level, the most frequently used “magic number” to put a value on the prevention of casualties is the “1 Million euro rule”3. Th</w:t>
      </w:r>
      <w:r>
        <w:rPr>
          <w:sz w:val="24"/>
          <w:szCs w:val="24"/>
        </w:rPr>
        <w:t>e 1</w:t>
      </w:r>
      <w:r w:rsidRPr="00C37B8B">
        <w:rPr>
          <w:sz w:val="24"/>
          <w:szCs w:val="24"/>
        </w:rPr>
        <w:t xml:space="preserve">Million euro value is frequently used as a test of the effectiveness of traffic safety measures and implies that a measure can be considered for implementation when for every million euros spent on a road safety measure, at least one death is prevented. This amount </w:t>
      </w:r>
      <w:r w:rsidR="00214916" w:rsidRPr="00C37B8B">
        <w:rPr>
          <w:sz w:val="24"/>
          <w:szCs w:val="24"/>
        </w:rPr>
        <w:t>considers</w:t>
      </w:r>
      <w:r w:rsidRPr="00C37B8B">
        <w:rPr>
          <w:sz w:val="24"/>
          <w:szCs w:val="24"/>
        </w:rPr>
        <w:t xml:space="preserve"> the economic damage of a death, and also a certain proportion of the damage resulting from (serious) injuries and from accidents with only property damage. Because, on average, for every prevented death there will also be a number of accidents with injuries and an even greater number of acci</w:t>
      </w:r>
      <w:r>
        <w:rPr>
          <w:sz w:val="24"/>
          <w:szCs w:val="24"/>
        </w:rPr>
        <w:t>dents with only property damage</w:t>
      </w:r>
      <w:r w:rsidRPr="00C37B8B">
        <w:rPr>
          <w:sz w:val="24"/>
          <w:szCs w:val="24"/>
        </w:rPr>
        <w:t>. This estimation has not been updated s</w:t>
      </w:r>
      <w:r>
        <w:rPr>
          <w:sz w:val="24"/>
          <w:szCs w:val="24"/>
        </w:rPr>
        <w:t>ince 1997.</w:t>
      </w:r>
      <w:r w:rsidRPr="004C51BB">
        <w:rPr>
          <w:sz w:val="24"/>
          <w:szCs w:val="24"/>
        </w:rPr>
        <w:t xml:space="preserve"> This was introduced by the European Commission in its 17 Road Safety </w:t>
      </w:r>
      <w:proofErr w:type="spellStart"/>
      <w:r w:rsidRPr="004C51BB">
        <w:rPr>
          <w:sz w:val="24"/>
          <w:szCs w:val="24"/>
        </w:rPr>
        <w:t>Programme</w:t>
      </w:r>
      <w:proofErr w:type="spellEnd"/>
      <w:r w:rsidRPr="004C51BB">
        <w:rPr>
          <w:sz w:val="24"/>
          <w:szCs w:val="24"/>
        </w:rPr>
        <w:t xml:space="preserve"> 1997-2001 to help select traffic safety measures - Promoting road safety in the EU: The </w:t>
      </w:r>
      <w:proofErr w:type="spellStart"/>
      <w:r w:rsidRPr="004C51BB">
        <w:rPr>
          <w:sz w:val="24"/>
          <w:szCs w:val="24"/>
        </w:rPr>
        <w:t>Programme</w:t>
      </w:r>
      <w:proofErr w:type="spellEnd"/>
      <w:r w:rsidRPr="004C51BB">
        <w:rPr>
          <w:sz w:val="24"/>
          <w:szCs w:val="24"/>
        </w:rPr>
        <w:t xml:space="preserve"> for 1997-2001, Commission of</w:t>
      </w:r>
      <w:r w:rsidR="007F14C7">
        <w:rPr>
          <w:sz w:val="24"/>
          <w:szCs w:val="24"/>
        </w:rPr>
        <w:t xml:space="preserve"> the European Communities </w:t>
      </w:r>
      <w:r w:rsidR="00214916">
        <w:rPr>
          <w:sz w:val="24"/>
          <w:szCs w:val="24"/>
        </w:rPr>
        <w:t xml:space="preserve">1997 </w:t>
      </w:r>
      <w:proofErr w:type="spellStart"/>
      <w:r w:rsidR="00214916" w:rsidRPr="004C51BB">
        <w:rPr>
          <w:sz w:val="24"/>
          <w:szCs w:val="24"/>
        </w:rPr>
        <w:t>Wesselmann</w:t>
      </w:r>
      <w:proofErr w:type="spellEnd"/>
      <w:r w:rsidRPr="004C51BB">
        <w:rPr>
          <w:sz w:val="24"/>
          <w:szCs w:val="24"/>
        </w:rPr>
        <w:t xml:space="preserve">, P. Economic evaluation of road safety measures </w:t>
      </w:r>
    </w:p>
    <w:p w:rsidR="004B7CD2" w:rsidRDefault="004B7CD2" w:rsidP="004F2E04">
      <w:pPr>
        <w:autoSpaceDE w:val="0"/>
        <w:autoSpaceDN w:val="0"/>
        <w:adjustRightInd w:val="0"/>
        <w:rPr>
          <w:rFonts w:eastAsiaTheme="minorHAnsi"/>
          <w:b/>
        </w:rPr>
      </w:pPr>
    </w:p>
    <w:p w:rsidR="004B7CD2" w:rsidRDefault="004B7CD2" w:rsidP="004F2E04">
      <w:pPr>
        <w:autoSpaceDE w:val="0"/>
        <w:autoSpaceDN w:val="0"/>
        <w:adjustRightInd w:val="0"/>
        <w:rPr>
          <w:rFonts w:eastAsiaTheme="minorHAnsi"/>
          <w:b/>
        </w:rPr>
      </w:pPr>
    </w:p>
    <w:p w:rsidR="004B7CD2" w:rsidRDefault="004B7CD2" w:rsidP="004F2E04">
      <w:pPr>
        <w:autoSpaceDE w:val="0"/>
        <w:autoSpaceDN w:val="0"/>
        <w:adjustRightInd w:val="0"/>
        <w:rPr>
          <w:rFonts w:eastAsiaTheme="minorHAnsi"/>
          <w:b/>
        </w:rPr>
      </w:pPr>
    </w:p>
    <w:p w:rsidR="004B7CD2" w:rsidRDefault="007D7CCF" w:rsidP="004F2E04">
      <w:pPr>
        <w:autoSpaceDE w:val="0"/>
        <w:autoSpaceDN w:val="0"/>
        <w:adjustRightInd w:val="0"/>
        <w:rPr>
          <w:rFonts w:eastAsiaTheme="minorHAnsi"/>
          <w:b/>
        </w:rPr>
      </w:pPr>
      <w:r w:rsidRPr="00533310">
        <w:rPr>
          <w:noProof/>
          <w:sz w:val="24"/>
          <w:szCs w:val="24"/>
        </w:rPr>
        <w:lastRenderedPageBreak/>
        <w:drawing>
          <wp:inline distT="0" distB="0" distL="0" distR="0" wp14:anchorId="6794FC9D" wp14:editId="59AC0CCB">
            <wp:extent cx="5985763" cy="3718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4722" cy="3749320"/>
                    </a:xfrm>
                    <a:prstGeom prst="rect">
                      <a:avLst/>
                    </a:prstGeom>
                    <a:noFill/>
                    <a:ln>
                      <a:noFill/>
                    </a:ln>
                  </pic:spPr>
                </pic:pic>
              </a:graphicData>
            </a:graphic>
          </wp:inline>
        </w:drawing>
      </w:r>
      <w:r w:rsidR="004F2E04" w:rsidRPr="00526C19">
        <w:rPr>
          <w:rFonts w:eastAsiaTheme="minorHAnsi"/>
          <w:b/>
        </w:rPr>
        <w:t xml:space="preserve"> </w:t>
      </w:r>
      <w:bookmarkStart w:id="9" w:name="_Hlk127567194"/>
    </w:p>
    <w:p w:rsidR="004B7CD2" w:rsidRDefault="004B7CD2" w:rsidP="004F2E04">
      <w:pPr>
        <w:autoSpaceDE w:val="0"/>
        <w:autoSpaceDN w:val="0"/>
        <w:adjustRightInd w:val="0"/>
        <w:rPr>
          <w:rFonts w:eastAsiaTheme="minorHAnsi"/>
          <w:b/>
        </w:rPr>
      </w:pPr>
      <w:r>
        <w:rPr>
          <w:rFonts w:eastAsiaTheme="minorHAnsi"/>
          <w:i/>
          <w:sz w:val="20"/>
          <w:szCs w:val="20"/>
        </w:rPr>
        <w:t xml:space="preserve">                                                            </w:t>
      </w:r>
      <w:r w:rsidRPr="00526C19">
        <w:rPr>
          <w:rFonts w:eastAsiaTheme="minorHAnsi"/>
          <w:b/>
          <w:i/>
          <w:sz w:val="20"/>
          <w:szCs w:val="20"/>
        </w:rPr>
        <w:t>Source:</w:t>
      </w:r>
      <w:r>
        <w:rPr>
          <w:rFonts w:eastAsiaTheme="minorHAnsi"/>
          <w:b/>
          <w:i/>
          <w:sz w:val="20"/>
          <w:szCs w:val="20"/>
        </w:rPr>
        <w:t xml:space="preserve"> </w:t>
      </w:r>
      <w:r w:rsidRPr="00526C19">
        <w:rPr>
          <w:rFonts w:eastAsiaTheme="minorHAnsi"/>
          <w:i/>
          <w:sz w:val="20"/>
          <w:szCs w:val="20"/>
        </w:rPr>
        <w:t>European Transport Safety Council, Brussels 2007, p. 17</w:t>
      </w:r>
    </w:p>
    <w:p w:rsidR="00526C19" w:rsidRDefault="00526C19" w:rsidP="004F2E04">
      <w:pPr>
        <w:autoSpaceDE w:val="0"/>
        <w:autoSpaceDN w:val="0"/>
        <w:adjustRightInd w:val="0"/>
        <w:rPr>
          <w:rFonts w:eastAsiaTheme="minorHAnsi"/>
          <w:sz w:val="20"/>
          <w:szCs w:val="20"/>
        </w:rPr>
      </w:pPr>
      <w:r w:rsidRPr="00526C19">
        <w:rPr>
          <w:rFonts w:eastAsiaTheme="minorHAnsi"/>
          <w:b/>
        </w:rPr>
        <w:t>Figure 4</w:t>
      </w:r>
      <w:proofErr w:type="gramStart"/>
      <w:r w:rsidR="000E320B">
        <w:rPr>
          <w:rFonts w:eastAsiaTheme="minorHAnsi"/>
          <w:b/>
        </w:rPr>
        <w:t>:</w:t>
      </w:r>
      <w:r w:rsidR="004F2E04" w:rsidRPr="00526C19">
        <w:rPr>
          <w:rFonts w:eastAsiaTheme="minorHAnsi"/>
          <w:b/>
        </w:rPr>
        <w:t>Official</w:t>
      </w:r>
      <w:proofErr w:type="gramEnd"/>
      <w:r w:rsidR="004F2E04" w:rsidRPr="00526C19">
        <w:rPr>
          <w:rFonts w:eastAsiaTheme="minorHAnsi"/>
          <w:b/>
        </w:rPr>
        <w:t xml:space="preserve"> monetary valuation of a road accident death in selected countries</w:t>
      </w:r>
      <w:r w:rsidR="004F2E04">
        <w:rPr>
          <w:rFonts w:eastAsiaTheme="minorHAnsi"/>
          <w:sz w:val="20"/>
          <w:szCs w:val="20"/>
        </w:rPr>
        <w:t xml:space="preserve"> </w:t>
      </w:r>
      <w:bookmarkEnd w:id="9"/>
    </w:p>
    <w:p w:rsidR="004F2E04" w:rsidRPr="00526C19" w:rsidRDefault="004F2E04" w:rsidP="00526C19">
      <w:pPr>
        <w:autoSpaceDE w:val="0"/>
        <w:autoSpaceDN w:val="0"/>
        <w:adjustRightInd w:val="0"/>
        <w:ind w:left="1440" w:firstLine="720"/>
        <w:rPr>
          <w:rFonts w:eastAsiaTheme="minorHAnsi"/>
          <w:i/>
          <w:sz w:val="20"/>
          <w:szCs w:val="20"/>
        </w:rPr>
      </w:pPr>
    </w:p>
    <w:p w:rsidR="004F2E04" w:rsidRDefault="004F2E04" w:rsidP="004F2E04">
      <w:pPr>
        <w:autoSpaceDE w:val="0"/>
        <w:autoSpaceDN w:val="0"/>
        <w:adjustRightInd w:val="0"/>
        <w:rPr>
          <w:rFonts w:eastAsiaTheme="minorHAnsi"/>
          <w:sz w:val="20"/>
          <w:szCs w:val="20"/>
        </w:rPr>
      </w:pPr>
    </w:p>
    <w:p w:rsidR="00B6317D" w:rsidRPr="00B6317D" w:rsidRDefault="007D7CCF" w:rsidP="00B6317D">
      <w:pPr>
        <w:autoSpaceDE w:val="0"/>
        <w:autoSpaceDN w:val="0"/>
        <w:adjustRightInd w:val="0"/>
        <w:spacing w:line="480" w:lineRule="auto"/>
        <w:jc w:val="both"/>
        <w:rPr>
          <w:rFonts w:eastAsiaTheme="minorHAnsi"/>
          <w:sz w:val="24"/>
          <w:szCs w:val="24"/>
        </w:rPr>
      </w:pPr>
      <w:r w:rsidRPr="00B6317D">
        <w:rPr>
          <w:sz w:val="24"/>
          <w:szCs w:val="24"/>
        </w:rPr>
        <w:t>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w:t>
      </w:r>
      <w:r w:rsidR="004F2E04" w:rsidRPr="00B6317D">
        <w:rPr>
          <w:sz w:val="24"/>
          <w:szCs w:val="24"/>
        </w:rPr>
        <w:t xml:space="preserve">lue to the prevention of death. </w:t>
      </w:r>
      <w:r w:rsidR="00B6317D" w:rsidRPr="00B6317D">
        <w:rPr>
          <w:rFonts w:eastAsiaTheme="minorHAnsi"/>
          <w:sz w:val="24"/>
          <w:szCs w:val="24"/>
        </w:rPr>
        <w:t>These values are determined by two main factors.</w:t>
      </w:r>
    </w:p>
    <w:p w:rsidR="00B6317D" w:rsidRDefault="00214916" w:rsidP="00214916">
      <w:pPr>
        <w:autoSpaceDE w:val="0"/>
        <w:autoSpaceDN w:val="0"/>
        <w:adjustRightInd w:val="0"/>
        <w:spacing w:line="480" w:lineRule="auto"/>
        <w:jc w:val="both"/>
        <w:rPr>
          <w:rFonts w:eastAsiaTheme="minorHAnsi"/>
          <w:sz w:val="24"/>
          <w:szCs w:val="24"/>
        </w:rPr>
      </w:pPr>
      <w:r>
        <w:rPr>
          <w:rFonts w:eastAsiaTheme="minorHAnsi"/>
          <w:noProof/>
          <w:sz w:val="24"/>
          <w:szCs w:val="24"/>
        </w:rPr>
        <mc:AlternateContent>
          <mc:Choice Requires="wpg">
            <w:drawing>
              <wp:anchor distT="0" distB="0" distL="114300" distR="114300" simplePos="0" relativeHeight="251692032" behindDoc="0" locked="0" layoutInCell="1" allowOverlap="1">
                <wp:simplePos x="0" y="0"/>
                <wp:positionH relativeFrom="column">
                  <wp:posOffset>19050</wp:posOffset>
                </wp:positionH>
                <wp:positionV relativeFrom="paragraph">
                  <wp:posOffset>3368040</wp:posOffset>
                </wp:positionV>
                <wp:extent cx="5978427" cy="1865240"/>
                <wp:effectExtent l="0" t="0" r="22860" b="20955"/>
                <wp:wrapNone/>
                <wp:docPr id="91" name="Group 91"/>
                <wp:cNvGraphicFramePr/>
                <a:graphic xmlns:a="http://schemas.openxmlformats.org/drawingml/2006/main">
                  <a:graphicData uri="http://schemas.microsoft.com/office/word/2010/wordprocessingGroup">
                    <wpg:wgp>
                      <wpg:cNvGrpSpPr/>
                      <wpg:grpSpPr>
                        <a:xfrm>
                          <a:off x="0" y="0"/>
                          <a:ext cx="5978427" cy="1865240"/>
                          <a:chOff x="0" y="0"/>
                          <a:chExt cx="5978427" cy="1865240"/>
                        </a:xfrm>
                      </wpg:grpSpPr>
                      <wps:wsp>
                        <wps:cNvPr id="6" name="Rounded Rectangle 6"/>
                        <wps:cNvSpPr/>
                        <wps:spPr>
                          <a:xfrm>
                            <a:off x="2409825" y="0"/>
                            <a:ext cx="1143000" cy="4565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Pr="00097477" w:rsidRDefault="00430AB3" w:rsidP="00097477">
                              <w:pPr>
                                <w:autoSpaceDE w:val="0"/>
                                <w:autoSpaceDN w:val="0"/>
                                <w:adjustRightInd w:val="0"/>
                                <w:jc w:val="center"/>
                                <w:rPr>
                                  <w:rFonts w:eastAsiaTheme="minorHAnsi"/>
                                </w:rPr>
                              </w:pPr>
                              <w:r w:rsidRPr="00097477">
                                <w:rPr>
                                  <w:rFonts w:eastAsiaTheme="minorHAnsi"/>
                                </w:rPr>
                                <w:t>Valuation</w:t>
                              </w:r>
                            </w:p>
                            <w:p w:rsidR="00430AB3" w:rsidRPr="00097477" w:rsidRDefault="00430AB3" w:rsidP="00097477">
                              <w:pPr>
                                <w:jc w:val="center"/>
                              </w:pPr>
                              <w:proofErr w:type="gramStart"/>
                              <w:r w:rsidRPr="00097477">
                                <w:rPr>
                                  <w:rFonts w:eastAsiaTheme="minorHAnsi"/>
                                </w:rPr>
                                <w:t>methods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flipV="1">
                            <a:off x="647700" y="590550"/>
                            <a:ext cx="4264025" cy="8255"/>
                          </a:xfrm>
                          <a:prstGeom prst="line">
                            <a:avLst/>
                          </a:prstGeom>
                        </wps:spPr>
                        <wps:style>
                          <a:lnRef idx="1">
                            <a:schemeClr val="dk1"/>
                          </a:lnRef>
                          <a:fillRef idx="0">
                            <a:schemeClr val="dk1"/>
                          </a:fillRef>
                          <a:effectRef idx="0">
                            <a:schemeClr val="dk1"/>
                          </a:effectRef>
                          <a:fontRef idx="minor">
                            <a:schemeClr val="tx1"/>
                          </a:fontRef>
                        </wps:style>
                        <wps:bodyPr/>
                      </wps:wsp>
                      <wpg:grpSp>
                        <wpg:cNvPr id="33" name="Group 33"/>
                        <wpg:cNvGrpSpPr/>
                        <wpg:grpSpPr>
                          <a:xfrm>
                            <a:off x="0" y="714375"/>
                            <a:ext cx="5978427" cy="1150865"/>
                            <a:chOff x="0" y="0"/>
                            <a:chExt cx="5978427" cy="1150865"/>
                          </a:xfrm>
                        </wpg:grpSpPr>
                        <wps:wsp>
                          <wps:cNvPr id="7" name="Rounded Rectangle 7"/>
                          <wps:cNvSpPr/>
                          <wps:spPr>
                            <a:xfrm>
                              <a:off x="43961"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Cost of restitution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800100"/>
                              <a:ext cx="1055077" cy="342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1705707"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Human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4106007"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Willingness to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318846" y="808893"/>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558561" y="817685"/>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Value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736731" y="826477"/>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923692" y="835270"/>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097477">
                                <w:pPr>
                                  <w:jc w:val="center"/>
                                </w:pPr>
                                <w:r>
                                  <w:t>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439615" y="606670"/>
                              <a:ext cx="2628900" cy="82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 name="Straight Connector 29"/>
                        <wps:cNvCnPr/>
                        <wps:spPr>
                          <a:xfrm>
                            <a:off x="2476500" y="619125"/>
                            <a:ext cx="0" cy="968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000375" y="495300"/>
                            <a:ext cx="0" cy="8792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1" o:spid="_x0000_s1026" style="position:absolute;left:0;text-align:left;margin-left:1.5pt;margin-top:265.2pt;width:470.75pt;height:146.85pt;z-index:251692032" coordsize="59784,1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">
                <v:roundrect id="Rounded Rectangle 6" o:spid="_x0000_s1027" style="position:absolute;left:24098;width:11430;height:4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fDcEA&#10;AADaAAAADwAAAGRycy9kb3ducmV2LnhtbESPzYvCMBTE7wv+D+EJXhZNFaxSjSJ+gFe/Dt4ezbMt&#10;Ji+liVr3r98IC3scZuY3zHzZWiOe1PjKsYLhIAFBnDtdcaHgfNr1pyB8QNZoHJOCN3lYLjpfc8y0&#10;e/GBnsdQiAhhn6GCMoQ6k9LnJVn0A1cTR+/mGoshyqaQusFXhFsjR0mSSosVx4USa1qXlN+PD6vA&#10;jVf4/RNGl8n2qg3VJk/TzVSpXrddzUAEasN/+K+91wpS+FyJN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Hw3BAAAA2gAAAA8AAAAAAAAAAAAAAAAAmAIAAGRycy9kb3du&#10;cmV2LnhtbFBLBQYAAAAABAAEAPUAAACGAwAAAAA=&#10;" fillcolor="white [3201]" strokecolor="#70ad47 [3209]" strokeweight="1pt">
                  <v:stroke joinstyle="miter"/>
                  <v:textbox>
                    <w:txbxContent>
                      <w:p w:rsidR="00430AB3" w:rsidRPr="00097477" w:rsidRDefault="00430AB3" w:rsidP="00097477">
                        <w:pPr>
                          <w:autoSpaceDE w:val="0"/>
                          <w:autoSpaceDN w:val="0"/>
                          <w:adjustRightInd w:val="0"/>
                          <w:jc w:val="center"/>
                          <w:rPr>
                            <w:rFonts w:eastAsiaTheme="minorHAnsi"/>
                          </w:rPr>
                        </w:pPr>
                        <w:r w:rsidRPr="00097477">
                          <w:rPr>
                            <w:rFonts w:eastAsiaTheme="minorHAnsi"/>
                          </w:rPr>
                          <w:t>Valuation</w:t>
                        </w:r>
                      </w:p>
                      <w:p w:rsidR="00430AB3" w:rsidRPr="00097477" w:rsidRDefault="00430AB3" w:rsidP="00097477">
                        <w:pPr>
                          <w:jc w:val="center"/>
                        </w:pPr>
                        <w:proofErr w:type="gramStart"/>
                        <w:r w:rsidRPr="00097477">
                          <w:rPr>
                            <w:rFonts w:eastAsiaTheme="minorHAnsi"/>
                          </w:rPr>
                          <w:t>methods</w:t>
                        </w:r>
                        <w:proofErr w:type="gramEnd"/>
                      </w:p>
                    </w:txbxContent>
                  </v:textbox>
                </v:roundrect>
                <v:line id="Straight Connector 16" o:spid="_x0000_s1028" style="position:absolute;flip:y;visibility:visible;mso-wrap-style:square" from="6477,5905" to="4911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M47sAAADbAAAADwAAAGRycy9kb3ducmV2LnhtbERPSwrCMBDdC94hjOBOUwWLVKOIoLhS&#10;/BxgaMa02ExKE2u9vREEd/N431muO1uJlhpfOlYwGScgiHOnSzYKbtfdaA7CB2SNlWNS8CYP61W/&#10;t8RMuxefqb0EI2II+wwVFCHUmZQ+L8iiH7uaOHJ311gMETZG6gZfMdxWcpokqbRYcmwosKZtQfnj&#10;8rQKtDmS3DjTziYmve1yc8LjvlVqOOg2CxCBuvAX/9wHHeen8P0lHiB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uUzjuwAAANsAAAAPAAAAAAAAAAAAAAAAAKECAABk&#10;cnMvZG93bnJldi54bWxQSwUGAAAAAAQABAD5AAAAiQMAAAAA&#10;" strokecolor="black [3200]" strokeweight=".5pt">
                  <v:stroke joinstyle="miter"/>
                </v:line>
                <v:group id="Group 33" o:spid="_x0000_s1029" style="position:absolute;top:7143;width:59784;height:11509" coordsize="59784,1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ounded Rectangle 7" o:spid="_x0000_s1030" style="position:absolute;left:439;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6lsEA&#10;AADaAAAADwAAAGRycy9kb3ducmV2LnhtbESPzYvCMBTE74L/Q3iCF9FUYatUo4gfsNf14+Dt0Tzb&#10;YvJSmqh1//rNguBxmJnfMItVa414UOMrxwrGowQEce50xYWC03E/nIHwAVmjcUwKXuRhtex2Fphp&#10;9+QfehxCISKEfYYKyhDqTEqfl2TRj1xNHL2rayyGKJtC6gafEW6NnCRJKi1WHBdKrGlTUn473K0C&#10;97XGwW+YnKe7izZUmzxNtzOl+r12PQcRqA2f8Lv9rRVM4f9Kv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OupbBAAAA2gAAAA8AAAAAAAAAAAAAAAAAmAIAAGRycy9kb3du&#10;cmV2LnhtbFBLBQYAAAAABAAEAPUAAACGAwAAAAA=&#10;" fillcolor="white [3201]" strokecolor="#70ad47 [3209]" strokeweight="1pt">
                    <v:stroke joinstyle="miter"/>
                    <v:textbox>
                      <w:txbxContent>
                        <w:p w:rsidR="00430AB3" w:rsidRDefault="00430AB3" w:rsidP="00097477">
                          <w:pPr>
                            <w:jc w:val="center"/>
                          </w:pPr>
                          <w:r>
                            <w:t>Cost of restitution</w:t>
                          </w:r>
                        </w:p>
                      </w:txbxContent>
                    </v:textbox>
                  </v:roundrect>
                  <v:roundrect id="Rounded Rectangle 12" o:spid="_x0000_s1031" style="position:absolute;top:8001;width:10550;height:3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CtcEA&#10;AADbAAAADwAAAGRycy9kb3ducmV2LnhtbERPyWrDMBC9F/IPYgK9lFqOoY5xo4SQttBrtkNugzW1&#10;TaWRsVTb7ddXgUBu83jrrDaTNWKg3reOFSySFARx5XTLtYLT8eO5AOEDskbjmBT8kofNevawwlK7&#10;kfc0HEItYgj7EhU0IXSllL5qyKJPXEccuS/XWwwR9rXUPY4x3BqZpWkuLbYcGxrsaNdQ9X34sQrc&#10;yxaf/kJ2Xr5ftKHOVHn+Vij1OJ+2ryACTeEuvrk/dZyfwfWXe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IwrXBAAAA2wAAAA8AAAAAAAAAAAAAAAAAmAIAAGRycy9kb3du&#10;cmV2LnhtbFBLBQYAAAAABAAEAPUAAACGAwAAAAA=&#10;" fillcolor="white [3201]" strokecolor="#70ad47 [3209]" strokeweight="1pt">
                    <v:stroke joinstyle="miter"/>
                    <v:textbox>
                      <w:txbxContent>
                        <w:p w:rsidR="00430AB3" w:rsidRDefault="00430AB3" w:rsidP="00097477">
                          <w:pPr>
                            <w:jc w:val="center"/>
                          </w:pPr>
                          <w:r>
                            <w:t>Gross</w:t>
                          </w:r>
                        </w:p>
                      </w:txbxContent>
                    </v:textbox>
                  </v:roundrect>
                  <v:roundrect id="Rounded Rectangle 3" o:spid="_x0000_s1032" style="position:absolute;left:17057;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8lcMA&#10;AADaAAAADwAAAGRycy9kb3ducmV2LnhtbESPT2vCQBTE70K/w/IKvYhummKU1FWkf6BXox56e2Rf&#10;k9DdtyG7TaKfvisIHoeZ+Q2z3o7WiJ463zhW8DxPQBCXTjdcKTgePmcrED4gazSOScGZPGw3D5M1&#10;5toNvKe+CJWIEPY5KqhDaHMpfVmTRT93LXH0flxnMUTZVVJ3OES4NTJNkkxabDgu1NjSW03lb/Fn&#10;FbjFDqeXkJ6WH9/aUGvKLHtfKfX0OO5eQQQawz18a39p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8lcMAAADaAAAADwAAAAAAAAAAAAAAAACYAgAAZHJzL2Rv&#10;d25yZXYueG1sUEsFBgAAAAAEAAQA9QAAAIgDAAAAAA==&#10;" fillcolor="white [3201]" strokecolor="#70ad47 [3209]" strokeweight="1pt">
                    <v:stroke joinstyle="miter"/>
                    <v:textbox>
                      <w:txbxContent>
                        <w:p w:rsidR="00430AB3" w:rsidRDefault="00430AB3" w:rsidP="00097477">
                          <w:pPr>
                            <w:jc w:val="center"/>
                          </w:pPr>
                          <w:r>
                            <w:t>Human Capital</w:t>
                          </w:r>
                        </w:p>
                      </w:txbxContent>
                    </v:textbox>
                  </v:roundrect>
                  <v:roundrect id="Rounded Rectangle 4" o:spid="_x0000_s1033" style="position:absolute;left:41060;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k4cMA&#10;AADaAAAADwAAAGRycy9kb3ducmV2LnhtbESPT2vCQBTE70K/w/IKvYhuGmqU1FWkf6BXox56e2Rf&#10;k9DdtyG7TaKfvisIHoeZ+Q2z3o7WiJ463zhW8DxPQBCXTjdcKTgePmcrED4gazSOScGZPGw3D5M1&#10;5toNvKe+CJWIEPY5KqhDaHMpfVmTRT93LXH0flxnMUTZVVJ3OES4NTJNkkxabDgu1NjSW03lb/Fn&#10;FbjFDqeXkJ6WH9/aUGvKLHtfKfX0OO5eQQQawz18a39p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k4cMAAADaAAAADwAAAAAAAAAAAAAAAACYAgAAZHJzL2Rv&#10;d25yZXYueG1sUEsFBgAAAAAEAAQA9QAAAIgDAAAAAA==&#10;" fillcolor="white [3201]" strokecolor="#70ad47 [3209]" strokeweight="1pt">
                    <v:stroke joinstyle="miter"/>
                    <v:textbox>
                      <w:txbxContent>
                        <w:p w:rsidR="00430AB3" w:rsidRDefault="00430AB3" w:rsidP="00097477">
                          <w:pPr>
                            <w:jc w:val="center"/>
                          </w:pPr>
                          <w:r>
                            <w:t>Willingness to pay</w:t>
                          </w:r>
                        </w:p>
                      </w:txbxContent>
                    </v:textbox>
                  </v:roundrect>
                  <v:roundrect id="Rounded Rectangle 5" o:spid="_x0000_s1034" style="position:absolute;left:13188;top:8088;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BesEA&#10;AADaAAAADwAAAGRycy9kb3ducmV2LnhtbESPT4vCMBTE7wt+h/AEL4umK1ilGkX8A15114O3R/Ns&#10;i8lLabJa/fRGEDwOM/MbZrZorRFXanzlWMHPIAFBnDtdcaHg73fbn4DwAVmjcUwK7uRhMe98zTDT&#10;7sZ7uh5CISKEfYYKyhDqTEqfl2TRD1xNHL2zayyGKJtC6gZvEW6NHCZJKi1WHBdKrGlVUn45/FsF&#10;brTE70cYHsebkzZUmzxN1xOlet12OQURqA2f8Lu90wpG8LoSb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gXrBAAAA2gAAAA8AAAAAAAAAAAAAAAAAmAIAAGRycy9kb3du&#10;cmV2LnhtbFBLBQYAAAAABAAEAPUAAACGAwAAAAA=&#10;" fillcolor="white [3201]" strokecolor="#70ad47 [3209]" strokeweight="1pt">
                    <v:stroke joinstyle="miter"/>
                    <v:textbox>
                      <w:txbxContent>
                        <w:p w:rsidR="00430AB3" w:rsidRDefault="00430AB3" w:rsidP="00097477">
                          <w:pPr>
                            <w:jc w:val="center"/>
                          </w:pPr>
                          <w:r>
                            <w:t>Net</w:t>
                          </w:r>
                        </w:p>
                      </w:txbxContent>
                    </v:textbox>
                  </v:roundrect>
                  <v:roundrect id="Rounded Rectangle 13" o:spid="_x0000_s1035" style="position:absolute;left:25585;top:8176;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sAA&#10;AADbAAAADwAAAGRycy9kb3ducmV2LnhtbERPS4vCMBC+L/gfwgheFk1Vtko1ivgAr+vqwdvQjG0x&#10;mZQmavXXm4WFvc3H95z5srVG3KnxlWMFw0ECgjh3uuJCwfFn15+C8AFZo3FMCp7kYbnofMwx0+7B&#10;33Q/hELEEPYZKihDqDMpfV6SRT9wNXHkLq6xGCJsCqkbfMRwa+QoSVJpseLYUGJN65Ly6+FmFbiv&#10;FX6+wug02Z61odrkabqZKtXrtqsZiEBt+Bf/ufc6zh/D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nLsAAAADbAAAADwAAAAAAAAAAAAAAAACYAgAAZHJzL2Rvd25y&#10;ZXYueG1sUEsFBgAAAAAEAAQA9QAAAIUDAAAAAA==&#10;" fillcolor="white [3201]" strokecolor="#70ad47 [3209]" strokeweight="1pt">
                    <v:stroke joinstyle="miter"/>
                    <v:textbox>
                      <w:txbxContent>
                        <w:p w:rsidR="00430AB3" w:rsidRDefault="00430AB3" w:rsidP="00097477">
                          <w:pPr>
                            <w:jc w:val="center"/>
                          </w:pPr>
                          <w:r>
                            <w:t>Value of time</w:t>
                          </w:r>
                        </w:p>
                      </w:txbxContent>
                    </v:textbox>
                  </v:roundrect>
                  <v:roundrect id="Rounded Rectangle 14" o:spid="_x0000_s1036" style="position:absolute;left:37367;top:8264;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WsAA&#10;AADbAAAADwAAAGRycy9kb3ducmV2LnhtbERPS4vCMBC+L/gfwgheFk0Vt0o1ivgAr+vqwdvQjG0x&#10;mZQmavXXm4WFvc3H95z5srVG3KnxlWMFw0ECgjh3uuJCwfFn15+C8AFZo3FMCp7kYbnofMwx0+7B&#10;33Q/hELEEPYZKihDqDMpfV6SRT9wNXHkLq6xGCJsCqkbfMRwa+QoSVJpseLYUGJN65Ly6+FmFbiv&#10;FX6+wug02Z61odrkabqZKtXrtqsZiEBt+Bf/ufc6zh/D7y/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3/WsAAAADbAAAADwAAAAAAAAAAAAAAAACYAgAAZHJzL2Rvd25y&#10;ZXYueG1sUEsFBgAAAAAEAAQA9QAAAIUDAAAAAA==&#10;" fillcolor="white [3201]" strokecolor="#70ad47 [3209]" strokeweight="1pt">
                    <v:stroke joinstyle="miter"/>
                    <v:textbox>
                      <w:txbxContent>
                        <w:p w:rsidR="00430AB3" w:rsidRDefault="00430AB3" w:rsidP="00097477">
                          <w:pPr>
                            <w:jc w:val="center"/>
                          </w:pPr>
                          <w:r>
                            <w:t>Individual</w:t>
                          </w:r>
                        </w:p>
                      </w:txbxContent>
                    </v:textbox>
                  </v:roundrect>
                  <v:roundrect id="Rounded Rectangle 15" o:spid="_x0000_s1037" style="position:absolute;left:49236;top:8352;width:10548;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awcEA&#10;AADbAAAADwAAAGRycy9kb3ducmV2LnhtbERPTWvCQBC9C/6HZQpepG4MJA3RVcS20GujPfQ2ZMck&#10;dHc2ZFcT++u7hUJv83ifs91P1ogbDb5zrGC9SkAQ10533Cg4n14fCxA+IGs0jknBnTzsd/PZFkvt&#10;Rn6nWxUaEUPYl6igDaEvpfR1Sxb9yvXEkbu4wWKIcGikHnCM4dbINElyabHj2NBiT8eW6q/qahW4&#10;7IDL75B+PL18akO9qfP8uVBq8TAdNiACTeFf/Od+03F+Br+/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hWsHBAAAA2wAAAA8AAAAAAAAAAAAAAAAAmAIAAGRycy9kb3du&#10;cmV2LnhtbFBLBQYAAAAABAAEAPUAAACGAwAAAAA=&#10;" fillcolor="white [3201]" strokecolor="#70ad47 [3209]" strokeweight="1pt">
                    <v:stroke joinstyle="miter"/>
                    <v:textbox>
                      <w:txbxContent>
                        <w:p w:rsidR="00430AB3" w:rsidRDefault="00430AB3" w:rsidP="00097477">
                          <w:pPr>
                            <w:jc w:val="center"/>
                          </w:pPr>
                          <w:r>
                            <w:t>Society</w:t>
                          </w:r>
                        </w:p>
                      </w:txbxContent>
                    </v:textbox>
                  </v:roundrect>
                  <v:line id="Straight Connector 17" o:spid="_x0000_s1038" style="position:absolute;flip:y;visibility:visible;mso-wrap-style:square" from="4396,6066" to="30685,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peLsAAADbAAAADwAAAGRycy9kb3ducmV2LnhtbERPSwrCMBDdC94hjOBOUwU/VKOIoLhS&#10;/BxgaMa02ExKE2u9vREEd/N431muW1uKhmpfOFYwGiYgiDOnCzYKbtfdYA7CB2SNpWNS8CYP61W3&#10;s8RUuxefqbkEI2II+xQV5CFUqZQ+y8miH7qKOHJ3V1sMEdZG6hpfMdyWcpwkU2mx4NiQY0XbnLLH&#10;5WkVaHMkuXGmmYzM9LbLzAmP+0apfq/dLEAEasNf/HMfdJw/g+8v8QC5+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9el4uwAAANsAAAAPAAAAAAAAAAAAAAAAAKECAABk&#10;cnMvZG93bnJldi54bWxQSwUGAAAAAAQABAD5AAAAiQMAAAAA&#10;" strokecolor="black [3200]" strokeweight=".5pt">
                    <v:stroke joinstyle="miter"/>
                  </v:line>
                </v:group>
                <v:line id="Straight Connector 29" o:spid="_x0000_s1039" style="position:absolute;visibility:visible;mso-wrap-style:square" from="24765,6191" to="24765,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jFcQAAADbAAAADwAAAGRycy9kb3ducmV2LnhtbESPQWvCQBSE74L/YXmCt2ZTBWtjNlIK&#10;iqdC1R68PbLPbGz2bZrdJum/7xYKHoeZ+YbJt6NtRE+drx0reExSEMSl0zVXCs6n3cMahA/IGhvH&#10;pOCHPGyL6STHTLuB36k/hkpECPsMFZgQ2kxKXxqy6BPXEkfv6jqLIcqukrrDIcJtIxdpupIWa44L&#10;Blt6NVR+Hr+tgi8sd2QvH/s+HUy/XF3bt6fbRan5bHzZgAg0hnv4v33QChbP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MVxAAAANsAAAAPAAAAAAAAAAAA&#10;AAAAAKECAABkcnMvZG93bnJldi54bWxQSwUGAAAAAAQABAD5AAAAkgMAAAAA&#10;" strokecolor="#5b9bd5 [3204]" strokeweight=".5pt">
                  <v:stroke joinstyle="miter"/>
                </v:line>
                <v:line id="Straight Connector 31" o:spid="_x0000_s1040" style="position:absolute;visibility:visible;mso-wrap-style:square" from="30003,4953" to="30003,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5zsIAAADbAAAADwAAAGRycy9kb3ducmV2LnhtbESPT4vCMBTE78J+h/AWvGmqgkrXKLKg&#10;eBL8d/D2aJ5N1+al28S2++03guBxmJnfMItVZ0vRUO0LxwpGwwQEceZ0wbmC82kzmIPwAVlj6ZgU&#10;/JGH1fKjt8BUu5YP1BxDLiKEfYoKTAhVKqXPDFn0Q1cRR+/maoshyjqXusY2wm0px0kylRYLjgsG&#10;K/o2lN2PD6vgF7MN2etl2yStaSbTW7Wf/VyV6n926y8QgbrwDr/aO61gMoL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R5zsIAAADbAAAADwAAAAAAAAAAAAAA&#10;AAChAgAAZHJzL2Rvd25yZXYueG1sUEsFBgAAAAAEAAQA+QAAAJADAAAAAA==&#10;" strokecolor="#5b9bd5 [3204]" strokeweight=".5pt">
                  <v:stroke joinstyle="miter"/>
                </v:line>
              </v:group>
            </w:pict>
          </mc:Fallback>
        </mc:AlternateContent>
      </w:r>
      <w:r w:rsidR="00B6317D" w:rsidRPr="00B6317D">
        <w:rPr>
          <w:rFonts w:eastAsiaTheme="minorHAnsi"/>
          <w:sz w:val="24"/>
          <w:szCs w:val="24"/>
        </w:rPr>
        <w:t>The first is the method used for estimating them. The typology of methods for estimating</w:t>
      </w:r>
      <w:r>
        <w:rPr>
          <w:rFonts w:eastAsiaTheme="minorHAnsi"/>
          <w:sz w:val="24"/>
          <w:szCs w:val="24"/>
        </w:rPr>
        <w:t xml:space="preserve"> </w:t>
      </w:r>
      <w:r w:rsidR="00B6317D">
        <w:rPr>
          <w:rFonts w:eastAsiaTheme="minorHAnsi"/>
          <w:sz w:val="24"/>
          <w:szCs w:val="24"/>
        </w:rPr>
        <w:t xml:space="preserve">costs shown in figure </w:t>
      </w:r>
      <w:r w:rsidR="00B6317D" w:rsidRPr="00B6317D">
        <w:rPr>
          <w:rFonts w:eastAsiaTheme="minorHAnsi"/>
          <w:sz w:val="24"/>
          <w:szCs w:val="24"/>
        </w:rPr>
        <w:t>below. Values based on the willingness-to-pay approach tend to be</w:t>
      </w:r>
      <w:r>
        <w:rPr>
          <w:rFonts w:eastAsiaTheme="minorHAnsi"/>
          <w:sz w:val="24"/>
          <w:szCs w:val="24"/>
        </w:rPr>
        <w:t xml:space="preserve"> </w:t>
      </w:r>
      <w:r w:rsidR="00B6317D" w:rsidRPr="00B6317D">
        <w:rPr>
          <w:rFonts w:eastAsiaTheme="minorHAnsi"/>
          <w:sz w:val="24"/>
          <w:szCs w:val="24"/>
        </w:rPr>
        <w:t>about twice as high as values not based on the willingness-to-pay approach. The costs of</w:t>
      </w:r>
      <w:r>
        <w:rPr>
          <w:rFonts w:eastAsiaTheme="minorHAnsi"/>
          <w:sz w:val="24"/>
          <w:szCs w:val="24"/>
        </w:rPr>
        <w:t xml:space="preserve"> </w:t>
      </w:r>
      <w:r w:rsidR="00B6317D" w:rsidRPr="00B6317D">
        <w:rPr>
          <w:rFonts w:eastAsiaTheme="minorHAnsi"/>
          <w:sz w:val="24"/>
          <w:szCs w:val="24"/>
        </w:rPr>
        <w:t>restitution are the direct costs generated by road accidents (for example, medical costs,</w:t>
      </w:r>
      <w:r>
        <w:rPr>
          <w:rFonts w:eastAsiaTheme="minorHAnsi"/>
          <w:sz w:val="24"/>
          <w:szCs w:val="24"/>
        </w:rPr>
        <w:t xml:space="preserve"> </w:t>
      </w:r>
      <w:r w:rsidR="00B6317D" w:rsidRPr="00B6317D">
        <w:rPr>
          <w:rFonts w:eastAsiaTheme="minorHAnsi"/>
          <w:sz w:val="24"/>
          <w:szCs w:val="24"/>
        </w:rPr>
        <w:t>property damage or administrative costs). Generally speaking, the human capital approach is</w:t>
      </w:r>
      <w:r>
        <w:rPr>
          <w:rFonts w:eastAsiaTheme="minorHAnsi"/>
          <w:sz w:val="24"/>
          <w:szCs w:val="24"/>
        </w:rPr>
        <w:t xml:space="preserve"> </w:t>
      </w:r>
      <w:r w:rsidR="00B6317D" w:rsidRPr="00B6317D">
        <w:rPr>
          <w:rFonts w:eastAsiaTheme="minorHAnsi"/>
          <w:sz w:val="24"/>
          <w:szCs w:val="24"/>
        </w:rPr>
        <w:t>used to estimate the value of lost productive capacity due to a traffic death, whereas the</w:t>
      </w:r>
      <w:r>
        <w:rPr>
          <w:rFonts w:eastAsiaTheme="minorHAnsi"/>
          <w:sz w:val="24"/>
          <w:szCs w:val="24"/>
        </w:rPr>
        <w:t xml:space="preserve"> </w:t>
      </w:r>
      <w:r w:rsidR="00B6317D">
        <w:rPr>
          <w:rFonts w:eastAsiaTheme="minorHAnsi"/>
          <w:sz w:val="24"/>
          <w:szCs w:val="24"/>
        </w:rPr>
        <w:t xml:space="preserve">willingness-to-pay approach is used to estimate the value of lost quality of life. Two varieties of the willingness-to-pay approach are normally </w:t>
      </w:r>
      <w:r w:rsidR="00B6317D">
        <w:rPr>
          <w:rFonts w:eastAsiaTheme="minorHAnsi"/>
          <w:sz w:val="24"/>
          <w:szCs w:val="24"/>
        </w:rPr>
        <w:lastRenderedPageBreak/>
        <w:t>used: the individual willingness-to-pay</w:t>
      </w:r>
      <w:r>
        <w:rPr>
          <w:rFonts w:eastAsiaTheme="minorHAnsi"/>
          <w:sz w:val="24"/>
          <w:szCs w:val="24"/>
        </w:rPr>
        <w:t xml:space="preserve"> </w:t>
      </w:r>
      <w:r w:rsidR="00B6317D">
        <w:rPr>
          <w:rFonts w:eastAsiaTheme="minorHAnsi"/>
          <w:sz w:val="24"/>
          <w:szCs w:val="24"/>
        </w:rPr>
        <w:t xml:space="preserve">approach and the social willingness-to-pay approach. </w:t>
      </w:r>
    </w:p>
    <w:p w:rsidR="00526C19" w:rsidRDefault="00526C19" w:rsidP="00214916">
      <w:pPr>
        <w:autoSpaceDE w:val="0"/>
        <w:autoSpaceDN w:val="0"/>
        <w:adjustRightInd w:val="0"/>
        <w:spacing w:line="480" w:lineRule="auto"/>
        <w:jc w:val="both"/>
        <w:rPr>
          <w:rFonts w:eastAsiaTheme="minorHAnsi"/>
          <w:sz w:val="24"/>
          <w:szCs w:val="24"/>
        </w:rPr>
      </w:pPr>
      <w:r>
        <w:rPr>
          <w:rFonts w:eastAsiaTheme="minorHAnsi"/>
          <w:noProof/>
          <w:sz w:val="24"/>
          <w:szCs w:val="24"/>
        </w:rPr>
        <mc:AlternateContent>
          <mc:Choice Requires="wpg">
            <w:drawing>
              <wp:anchor distT="0" distB="0" distL="114300" distR="114300" simplePos="0" relativeHeight="251831296" behindDoc="0" locked="0" layoutInCell="1" allowOverlap="1" wp14:anchorId="34EB204A" wp14:editId="3B427898">
                <wp:simplePos x="0" y="0"/>
                <wp:positionH relativeFrom="column">
                  <wp:posOffset>0</wp:posOffset>
                </wp:positionH>
                <wp:positionV relativeFrom="paragraph">
                  <wp:posOffset>180340</wp:posOffset>
                </wp:positionV>
                <wp:extent cx="5978427" cy="1865240"/>
                <wp:effectExtent l="0" t="0" r="22860" b="20955"/>
                <wp:wrapNone/>
                <wp:docPr id="51" name="Group 51"/>
                <wp:cNvGraphicFramePr/>
                <a:graphic xmlns:a="http://schemas.openxmlformats.org/drawingml/2006/main">
                  <a:graphicData uri="http://schemas.microsoft.com/office/word/2010/wordprocessingGroup">
                    <wpg:wgp>
                      <wpg:cNvGrpSpPr/>
                      <wpg:grpSpPr>
                        <a:xfrm>
                          <a:off x="0" y="0"/>
                          <a:ext cx="5978427" cy="1865240"/>
                          <a:chOff x="0" y="0"/>
                          <a:chExt cx="5978427" cy="1865240"/>
                        </a:xfrm>
                      </wpg:grpSpPr>
                      <wps:wsp>
                        <wps:cNvPr id="52" name="Rounded Rectangle 52"/>
                        <wps:cNvSpPr/>
                        <wps:spPr>
                          <a:xfrm>
                            <a:off x="2409825" y="0"/>
                            <a:ext cx="1143000" cy="4565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Pr="00097477" w:rsidRDefault="00430AB3" w:rsidP="00526C19">
                              <w:pPr>
                                <w:autoSpaceDE w:val="0"/>
                                <w:autoSpaceDN w:val="0"/>
                                <w:adjustRightInd w:val="0"/>
                                <w:jc w:val="center"/>
                                <w:rPr>
                                  <w:rFonts w:eastAsiaTheme="minorHAnsi"/>
                                </w:rPr>
                              </w:pPr>
                              <w:r w:rsidRPr="00097477">
                                <w:rPr>
                                  <w:rFonts w:eastAsiaTheme="minorHAnsi"/>
                                </w:rPr>
                                <w:t>Valuation</w:t>
                              </w:r>
                            </w:p>
                            <w:p w:rsidR="00430AB3" w:rsidRPr="00097477" w:rsidRDefault="00430AB3" w:rsidP="00526C19">
                              <w:pPr>
                                <w:jc w:val="center"/>
                              </w:pPr>
                              <w:proofErr w:type="gramStart"/>
                              <w:r w:rsidRPr="00097477">
                                <w:rPr>
                                  <w:rFonts w:eastAsiaTheme="minorHAnsi"/>
                                </w:rPr>
                                <w:t>methods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Connector 53"/>
                        <wps:cNvCnPr/>
                        <wps:spPr>
                          <a:xfrm flipV="1">
                            <a:off x="647700" y="590550"/>
                            <a:ext cx="4264025" cy="8255"/>
                          </a:xfrm>
                          <a:prstGeom prst="line">
                            <a:avLst/>
                          </a:prstGeom>
                        </wps:spPr>
                        <wps:style>
                          <a:lnRef idx="1">
                            <a:schemeClr val="dk1"/>
                          </a:lnRef>
                          <a:fillRef idx="0">
                            <a:schemeClr val="dk1"/>
                          </a:fillRef>
                          <a:effectRef idx="0">
                            <a:schemeClr val="dk1"/>
                          </a:effectRef>
                          <a:fontRef idx="minor">
                            <a:schemeClr val="tx1"/>
                          </a:fontRef>
                        </wps:style>
                        <wps:bodyPr/>
                      </wps:wsp>
                      <wpg:grpSp>
                        <wpg:cNvPr id="54" name="Group 54"/>
                        <wpg:cNvGrpSpPr/>
                        <wpg:grpSpPr>
                          <a:xfrm>
                            <a:off x="0" y="714375"/>
                            <a:ext cx="5978427" cy="1150865"/>
                            <a:chOff x="0" y="0"/>
                            <a:chExt cx="5978427" cy="1150865"/>
                          </a:xfrm>
                        </wpg:grpSpPr>
                        <wps:wsp>
                          <wps:cNvPr id="55" name="Rounded Rectangle 55"/>
                          <wps:cNvSpPr/>
                          <wps:spPr>
                            <a:xfrm>
                              <a:off x="43961"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Cost of restitution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800100"/>
                              <a:ext cx="1055077" cy="342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705707"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Human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4106007" y="0"/>
                              <a:ext cx="1441938" cy="3341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Willingness to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318846" y="808893"/>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558561" y="817685"/>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Value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3736731" y="826477"/>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4923692" y="835270"/>
                              <a:ext cx="1054735"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0AB3" w:rsidRDefault="00430AB3" w:rsidP="00526C19">
                                <w:pPr>
                                  <w:jc w:val="center"/>
                                </w:pPr>
                                <w:r>
                                  <w:t>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V="1">
                              <a:off x="439615" y="606670"/>
                              <a:ext cx="2628900" cy="82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4" name="Straight Connector 64"/>
                        <wps:cNvCnPr/>
                        <wps:spPr>
                          <a:xfrm>
                            <a:off x="2476500" y="619125"/>
                            <a:ext cx="0" cy="968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3000375" y="495300"/>
                            <a:ext cx="0" cy="8792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EB204A" id="Group 51" o:spid="_x0000_s1041" style="position:absolute;left:0;text-align:left;margin-left:0;margin-top:14.2pt;width:470.75pt;height:146.85pt;z-index:251831296;mso-width-relative:margin;mso-height-relative:margin" coordsize="59784,1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">
                <v:roundrect id="Rounded Rectangle 52" o:spid="_x0000_s1042" style="position:absolute;left:24098;width:11430;height:4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7dcIA&#10;AADbAAAADwAAAGRycy9kb3ducmV2LnhtbESPT4vCMBTE74LfIbwFL6KpBatUo4i7C179d/D2aJ5t&#10;2eSlNFHrfnojLOxxmJnfMMt1Z424U+trxwom4wQEceF0zaWC0/F7NAfhA7JG45gUPMnDetXvLTHX&#10;7sF7uh9CKSKEfY4KqhCaXEpfVGTRj11DHL2ray2GKNtS6hYfEW6NTJMkkxZrjgsVNrStqPg53KwC&#10;N93g8Dek59nXRRtqTJFln3OlBh/dZgEiUBf+w3/tnVYwTe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nt1wgAAANsAAAAPAAAAAAAAAAAAAAAAAJgCAABkcnMvZG93&#10;bnJldi54bWxQSwUGAAAAAAQABAD1AAAAhwMAAAAA&#10;" fillcolor="white [3201]" strokecolor="#70ad47 [3209]" strokeweight="1pt">
                  <v:stroke joinstyle="miter"/>
                  <v:textbox>
                    <w:txbxContent>
                      <w:p w:rsidR="00430AB3" w:rsidRPr="00097477" w:rsidRDefault="00430AB3" w:rsidP="00526C19">
                        <w:pPr>
                          <w:autoSpaceDE w:val="0"/>
                          <w:autoSpaceDN w:val="0"/>
                          <w:adjustRightInd w:val="0"/>
                          <w:jc w:val="center"/>
                          <w:rPr>
                            <w:rFonts w:eastAsiaTheme="minorHAnsi"/>
                          </w:rPr>
                        </w:pPr>
                        <w:r w:rsidRPr="00097477">
                          <w:rPr>
                            <w:rFonts w:eastAsiaTheme="minorHAnsi"/>
                          </w:rPr>
                          <w:t>Valuation</w:t>
                        </w:r>
                      </w:p>
                      <w:p w:rsidR="00430AB3" w:rsidRPr="00097477" w:rsidRDefault="00430AB3" w:rsidP="00526C19">
                        <w:pPr>
                          <w:jc w:val="center"/>
                        </w:pPr>
                        <w:proofErr w:type="gramStart"/>
                        <w:r w:rsidRPr="00097477">
                          <w:rPr>
                            <w:rFonts w:eastAsiaTheme="minorHAnsi"/>
                          </w:rPr>
                          <w:t>methods</w:t>
                        </w:r>
                        <w:proofErr w:type="gramEnd"/>
                      </w:p>
                    </w:txbxContent>
                  </v:textbox>
                </v:roundrect>
                <v:line id="Straight Connector 53" o:spid="_x0000_s1043" style="position:absolute;flip:y;visibility:visible;mso-wrap-style:square" from="6477,5905" to="4911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Wu70AAADbAAAADwAAAGRycy9kb3ducmV2LnhtbESPzQrCMBCE74LvEFbwpqmKItUoIiie&#10;FH8eYGnWtNhsShNrfXsjCB6HmfmGWa5bW4qGal84VjAaJiCIM6cLNgpu191gDsIHZI2lY1LwJg/r&#10;VbezxFS7F5+puQQjIoR9igryEKpUSp/lZNEPXUUcvburLYYoayN1ja8It6UcJ8lMWiw4LuRY0Tan&#10;7HF5WgXaHElunGmmIzO77TJzwuO+UarfazcLEIHa8A//2getYDq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kVru9AAAA2wAAAA8AAAAAAAAAAAAAAAAAoQIA&#10;AGRycy9kb3ducmV2LnhtbFBLBQYAAAAABAAEAPkAAACLAwAAAAA=&#10;" strokecolor="black [3200]" strokeweight=".5pt">
                  <v:stroke joinstyle="miter"/>
                </v:line>
                <v:group id="Group 54" o:spid="_x0000_s1044" style="position:absolute;top:7143;width:59784;height:11509" coordsize="59784,1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ounded Rectangle 55" o:spid="_x0000_s1045" style="position:absolute;left:439;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jAcMA&#10;AADbAAAADwAAAGRycy9kb3ducmV2LnhtbESPQWvCQBSE74L/YXkFL6IbhaQSXUVsC73Wtgdvj91n&#10;Err7NmTXJPbXdwuFHoeZ+YbZHUZnRU9daDwrWC0zEMTam4YrBR/vL4sNiBCRDVrPpOBOAQ776WSH&#10;pfEDv1F/jpVIEA4lKqhjbEspg67JYVj6ljh5V985jEl2lTQdDgnurFxnWSEdNpwWamzpVJP+Ot+c&#10;Ap8fcf4d15+PzxdjqbW6KJ42Ss0exuMWRKQx/of/2q9GQZ7D75f0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jAcMAAADbAAAADwAAAAAAAAAAAAAAAACYAgAAZHJzL2Rv&#10;d25yZXYueG1sUEsFBgAAAAAEAAQA9QAAAIgDAAAAAA==&#10;" fillcolor="white [3201]" strokecolor="#70ad47 [3209]" strokeweight="1pt">
                    <v:stroke joinstyle="miter"/>
                    <v:textbox>
                      <w:txbxContent>
                        <w:p w:rsidR="00430AB3" w:rsidRDefault="00430AB3" w:rsidP="00526C19">
                          <w:pPr>
                            <w:jc w:val="center"/>
                          </w:pPr>
                          <w:r>
                            <w:t>Cost of restitution</w:t>
                          </w:r>
                        </w:p>
                      </w:txbxContent>
                    </v:textbox>
                  </v:roundrect>
                  <v:roundrect id="Rounded Rectangle 56" o:spid="_x0000_s1046" style="position:absolute;top:8001;width:10550;height:3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9dsQA&#10;AADbAAAADwAAAGRycy9kb3ducmV2LnhtbESPQWvCQBSE74L/YXkFL1I3BpKG6CpiW+i10R56e2Sf&#10;Seju25BdTeyv7xYKPQ4z8w2z3U/WiBsNvnOsYL1KQBDXTnfcKDifXh8LED4gazSOScGdPOx389kW&#10;S+1GfqdbFRoRIexLVNCG0JdS+roli37leuLoXdxgMUQ5NFIPOEa4NTJNklxa7DgutNjTsaX6q7pa&#10;BS474PI7pB9PL5/aUG/qPH8ulFo8TIcNiEBT+A//td+0giyH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fXbEAAAA2wAAAA8AAAAAAAAAAAAAAAAAmAIAAGRycy9k&#10;b3ducmV2LnhtbFBLBQYAAAAABAAEAPUAAACJAwAAAAA=&#10;" fillcolor="white [3201]" strokecolor="#70ad47 [3209]" strokeweight="1pt">
                    <v:stroke joinstyle="miter"/>
                    <v:textbox>
                      <w:txbxContent>
                        <w:p w:rsidR="00430AB3" w:rsidRDefault="00430AB3" w:rsidP="00526C19">
                          <w:pPr>
                            <w:jc w:val="center"/>
                          </w:pPr>
                          <w:r>
                            <w:t>Gross</w:t>
                          </w:r>
                        </w:p>
                      </w:txbxContent>
                    </v:textbox>
                  </v:roundrect>
                  <v:roundrect id="Rounded Rectangle 57" o:spid="_x0000_s1047" style="position:absolute;left:17057;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Y7cIA&#10;AADbAAAADwAAAGRycy9kb3ducmV2LnhtbESPQYvCMBSE74L/ITzBi6ypgq1Uo4i7C17V3cPeHs2z&#10;LSYvpYla99cbQfA4zMw3zHLdWSOu1PrasYLJOAFBXDhdc6ng5/j9MQfhA7JG45gU3MnDetXvLTHX&#10;7sZ7uh5CKSKEfY4KqhCaXEpfVGTRj11DHL2Tay2GKNtS6hZvEW6NnCZJKi3WHBcqbGhbUXE+XKwC&#10;N9vg6D9Mf7OvP22oMUWafs6VGg66zQJEoC68w6/2TiuYZf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djtwgAAANsAAAAPAAAAAAAAAAAAAAAAAJgCAABkcnMvZG93&#10;bnJldi54bWxQSwUGAAAAAAQABAD1AAAAhwMAAAAA&#10;" fillcolor="white [3201]" strokecolor="#70ad47 [3209]" strokeweight="1pt">
                    <v:stroke joinstyle="miter"/>
                    <v:textbox>
                      <w:txbxContent>
                        <w:p w:rsidR="00430AB3" w:rsidRDefault="00430AB3" w:rsidP="00526C19">
                          <w:pPr>
                            <w:jc w:val="center"/>
                          </w:pPr>
                          <w:r>
                            <w:t>Human Capital</w:t>
                          </w:r>
                        </w:p>
                      </w:txbxContent>
                    </v:textbox>
                  </v:roundrect>
                  <v:roundrect id="Rounded Rectangle 58" o:spid="_x0000_s1048" style="position:absolute;left:41060;width:14419;height:3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Mn74A&#10;AADbAAAADwAAAGRycy9kb3ducmV2LnhtbERPy4rCMBTdD/gP4QpuBk0VrFKNIj7Ara+Fu0tzbYvJ&#10;TWmi1vn6yUJweTjv+bK1Rjyp8ZVjBcNBAoI4d7riQsH5tOtPQfiArNE4JgVv8rBcdH7mmGn34gM9&#10;j6EQMYR9hgrKEOpMSp+XZNEPXE0cuZtrLIYIm0LqBl8x3Bo5SpJUWqw4NpRY07qk/H58WAVuvMLf&#10;vzC6TLZXbag2eZpupkr1uu1qBiJQG77ij3uvFYzj2P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KTJ++AAAA2wAAAA8AAAAAAAAAAAAAAAAAmAIAAGRycy9kb3ducmV2&#10;LnhtbFBLBQYAAAAABAAEAPUAAACDAwAAAAA=&#10;" fillcolor="white [3201]" strokecolor="#70ad47 [3209]" strokeweight="1pt">
                    <v:stroke joinstyle="miter"/>
                    <v:textbox>
                      <w:txbxContent>
                        <w:p w:rsidR="00430AB3" w:rsidRDefault="00430AB3" w:rsidP="00526C19">
                          <w:pPr>
                            <w:jc w:val="center"/>
                          </w:pPr>
                          <w:r>
                            <w:t>Willingness to pay</w:t>
                          </w:r>
                        </w:p>
                      </w:txbxContent>
                    </v:textbox>
                  </v:roundrect>
                  <v:roundrect id="Rounded Rectangle 59" o:spid="_x0000_s1049" style="position:absolute;left:13188;top:8088;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pBMIA&#10;AADbAAAADwAAAGRycy9kb3ducmV2LnhtbESPT4vCMBTE74LfITxhL7KmClatRhF3F7z677C3R/Ns&#10;i8lLabJa/fQbQfA4zMxvmMWqtUZcqfGVYwXDQQKCOHe64kLB8fDzOQXhA7JG45gU3MnDatntLDDT&#10;7sY7uu5DISKEfYYKyhDqTEqfl2TRD1xNHL2zayyGKJtC6gZvEW6NHCVJKi1WHBdKrGlTUn7Z/1kF&#10;brzG/iOMTpPvX22oNnmafk2V+ui16zmIQG14h1/trVYwnsH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kEwgAAANsAAAAPAAAAAAAAAAAAAAAAAJgCAABkcnMvZG93&#10;bnJldi54bWxQSwUGAAAAAAQABAD1AAAAhwMAAAAA&#10;" fillcolor="white [3201]" strokecolor="#70ad47 [3209]" strokeweight="1pt">
                    <v:stroke joinstyle="miter"/>
                    <v:textbox>
                      <w:txbxContent>
                        <w:p w:rsidR="00430AB3" w:rsidRDefault="00430AB3" w:rsidP="00526C19">
                          <w:pPr>
                            <w:jc w:val="center"/>
                          </w:pPr>
                          <w:r>
                            <w:t>Net</w:t>
                          </w:r>
                        </w:p>
                      </w:txbxContent>
                    </v:textbox>
                  </v:roundrect>
                  <v:roundrect id="Rounded Rectangle 60" o:spid="_x0000_s1050" style="position:absolute;left:25585;top:8176;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KJMAA&#10;AADbAAAADwAAAGRycy9kb3ducmV2LnhtbERPy4rCMBTdD/gP4QpuBk1HsEptKuIDZjs+Fu4uzbUt&#10;JjelyWj16ycLYZaH885XvTXiTp1vHCv4miQgiEunG64UnI778QKED8gajWNS8CQPq2LwkWOm3YN/&#10;6H4IlYgh7DNUUIfQZlL6siaLfuJa4shdXWcxRNhVUnf4iOHWyGmSpNJiw7GhxpY2NZW3w69V4GZr&#10;/HyF6Xm+u2hDrSnTdLtQajTs10sQgfrwL367v7WCNK6PX+IP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CKJMAAAADbAAAADwAAAAAAAAAAAAAAAACYAgAAZHJzL2Rvd25y&#10;ZXYueG1sUEsFBgAAAAAEAAQA9QAAAIUDAAAAAA==&#10;" fillcolor="white [3201]" strokecolor="#70ad47 [3209]" strokeweight="1pt">
                    <v:stroke joinstyle="miter"/>
                    <v:textbox>
                      <w:txbxContent>
                        <w:p w:rsidR="00430AB3" w:rsidRDefault="00430AB3" w:rsidP="00526C19">
                          <w:pPr>
                            <w:jc w:val="center"/>
                          </w:pPr>
                          <w:r>
                            <w:t>Value of time</w:t>
                          </w:r>
                        </w:p>
                      </w:txbxContent>
                    </v:textbox>
                  </v:roundrect>
                  <v:roundrect id="Rounded Rectangle 61" o:spid="_x0000_s1051" style="position:absolute;left:37367;top:8264;width:10547;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vv8MA&#10;AADbAAAADwAAAGRycy9kb3ducmV2LnhtbESPQWvCQBSE7wX/w/IEL0U3ERolukqwCr3W1oO3R/aZ&#10;BHffhuw2if313UKhx2FmvmG2+9Ea0VPnG8cK0kUCgrh0uuFKwefHab4G4QOyRuOYFDzIw343edpi&#10;rt3A79SfQyUihH2OCuoQ2lxKX9Zk0S9cSxy9m+sshii7SuoOhwi3Ri6TJJMWG44LNbZ0qKm8n7+s&#10;AvdS4PN3WF5Wx6s21Joyy17XSs2mY7EBEWgM/+G/9ptWkKX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vv8MAAADbAAAADwAAAAAAAAAAAAAAAACYAgAAZHJzL2Rv&#10;d25yZXYueG1sUEsFBgAAAAAEAAQA9QAAAIgDAAAAAA==&#10;" fillcolor="white [3201]" strokecolor="#70ad47 [3209]" strokeweight="1pt">
                    <v:stroke joinstyle="miter"/>
                    <v:textbox>
                      <w:txbxContent>
                        <w:p w:rsidR="00430AB3" w:rsidRDefault="00430AB3" w:rsidP="00526C19">
                          <w:pPr>
                            <w:jc w:val="center"/>
                          </w:pPr>
                          <w:r>
                            <w:t>Individual</w:t>
                          </w:r>
                        </w:p>
                      </w:txbxContent>
                    </v:textbox>
                  </v:roundrect>
                  <v:roundrect id="Rounded Rectangle 62" o:spid="_x0000_s1052" style="position:absolute;left:49236;top:8352;width:10548;height:3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xyMMA&#10;AADbAAAADwAAAGRycy9kb3ducmV2LnhtbESPzYvCMBTE74L/Q3iCF1lTC1bpGkX8AK/rx8Hbo3nb&#10;lk1eShO1+tebhYU9DjPzG2ax6qwRd2p97VjBZJyAIC6crrlUcD7tP+YgfEDWaByTgid5WC37vQXm&#10;2j34i+7HUIoIYZ+jgiqEJpfSFxVZ9GPXEEfv27UWQ5RtKXWLjwi3RqZJkkmLNceFChvaVFT8HG9W&#10;gZuucfQK6WW2u2pDjSmybDtXajjo1p8gAnXhP/zXPmgFW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xyMMAAADbAAAADwAAAAAAAAAAAAAAAACYAgAAZHJzL2Rv&#10;d25yZXYueG1sUEsFBgAAAAAEAAQA9QAAAIgDAAAAAA==&#10;" fillcolor="white [3201]" strokecolor="#70ad47 [3209]" strokeweight="1pt">
                    <v:stroke joinstyle="miter"/>
                    <v:textbox>
                      <w:txbxContent>
                        <w:p w:rsidR="00430AB3" w:rsidRDefault="00430AB3" w:rsidP="00526C19">
                          <w:pPr>
                            <w:jc w:val="center"/>
                          </w:pPr>
                          <w:r>
                            <w:t>Society</w:t>
                          </w:r>
                        </w:p>
                      </w:txbxContent>
                    </v:textbox>
                  </v:roundrect>
                  <v:line id="Straight Connector 63" o:spid="_x0000_s1053" style="position:absolute;flip:y;visibility:visible;mso-wrap-style:square" from="4396,6066" to="30685,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group>
                <v:line id="Straight Connector 64" o:spid="_x0000_s1054" style="position:absolute;visibility:visible;mso-wrap-style:square" from="24765,6191" to="24765,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1S8QAAADbAAAADwAAAGRycy9kb3ducmV2LnhtbESPzWrDMBCE74W+g9hCb4ncpLj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PVLxAAAANsAAAAPAAAAAAAAAAAA&#10;AAAAAKECAABkcnMvZG93bnJldi54bWxQSwUGAAAAAAQABAD5AAAAkgMAAAAA&#10;" strokecolor="#5b9bd5 [3204]" strokeweight=".5pt">
                  <v:stroke joinstyle="miter"/>
                </v:line>
                <v:line id="Straight Connector 65" o:spid="_x0000_s1055" style="position:absolute;visibility:visible;mso-wrap-style:square" from="30003,4953" to="30003,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Q0MQAAADbAAAADwAAAGRycy9kb3ducmV2LnhtbESPzWrDMBCE74W+g9hCb4nchLr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FDQxAAAANsAAAAPAAAAAAAAAAAA&#10;AAAAAKECAABkcnMvZG93bnJldi54bWxQSwUGAAAAAAQABAD5AAAAkgMAAAAA&#10;" strokecolor="#5b9bd5 [3204]" strokeweight=".5pt">
                  <v:stroke joinstyle="miter"/>
                </v:line>
              </v:group>
            </w:pict>
          </mc:Fallback>
        </mc:AlternateContent>
      </w:r>
    </w:p>
    <w:p w:rsidR="00B6317D" w:rsidRDefault="00B6317D" w:rsidP="00B6317D">
      <w:pPr>
        <w:pStyle w:val="ListParagraph"/>
        <w:spacing w:line="480" w:lineRule="auto"/>
        <w:ind w:left="0"/>
        <w:jc w:val="both"/>
        <w:rPr>
          <w:rFonts w:eastAsiaTheme="minorHAnsi"/>
          <w:sz w:val="24"/>
          <w:szCs w:val="24"/>
        </w:rPr>
      </w:pPr>
    </w:p>
    <w:p w:rsidR="00B6317D" w:rsidRDefault="00097477" w:rsidP="00B6317D">
      <w:pPr>
        <w:autoSpaceDE w:val="0"/>
        <w:autoSpaceDN w:val="0"/>
        <w:adjustRightInd w:val="0"/>
        <w:spacing w:line="360" w:lineRule="auto"/>
        <w:jc w:val="both"/>
        <w:rPr>
          <w:rFonts w:eastAsiaTheme="minorHAnsi"/>
          <w:sz w:val="20"/>
          <w:szCs w:val="20"/>
        </w:rPr>
      </w:pPr>
      <w:r>
        <w:rPr>
          <w:rFonts w:eastAsiaTheme="minorHAnsi"/>
          <w:noProof/>
          <w:sz w:val="20"/>
          <w:szCs w:val="20"/>
        </w:rPr>
        <mc:AlternateContent>
          <mc:Choice Requires="wps">
            <w:drawing>
              <wp:anchor distT="0" distB="0" distL="114300" distR="114300" simplePos="0" relativeHeight="251682816" behindDoc="0" locked="0" layoutInCell="1" allowOverlap="1" wp14:anchorId="00194487" wp14:editId="64669255">
                <wp:simplePos x="0" y="0"/>
                <wp:positionH relativeFrom="column">
                  <wp:posOffset>672612</wp:posOffset>
                </wp:positionH>
                <wp:positionV relativeFrom="paragraph">
                  <wp:posOffset>107266</wp:posOffset>
                </wp:positionV>
                <wp:extent cx="8792" cy="123385"/>
                <wp:effectExtent l="0" t="0" r="29845" b="29210"/>
                <wp:wrapNone/>
                <wp:docPr id="22" name="Straight Connector 22"/>
                <wp:cNvGraphicFramePr/>
                <a:graphic xmlns:a="http://schemas.openxmlformats.org/drawingml/2006/main">
                  <a:graphicData uri="http://schemas.microsoft.com/office/word/2010/wordprocessingShape">
                    <wps:wsp>
                      <wps:cNvCnPr/>
                      <wps:spPr>
                        <a:xfrm flipH="1">
                          <a:off x="0" y="0"/>
                          <a:ext cx="8792" cy="123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F758BD" id="Straight Connector 2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8.45pt" to="53.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" strokecolor="black [3200]" strokeweight=".5pt">
                <v:stroke joinstyle="miter"/>
              </v:line>
            </w:pict>
          </mc:Fallback>
        </mc:AlternateContent>
      </w:r>
      <w:r>
        <w:rPr>
          <w:rFonts w:eastAsiaTheme="minorHAnsi"/>
          <w:noProof/>
          <w:sz w:val="20"/>
          <w:szCs w:val="20"/>
        </w:rPr>
        <mc:AlternateContent>
          <mc:Choice Requires="wps">
            <w:drawing>
              <wp:anchor distT="0" distB="0" distL="114300" distR="114300" simplePos="0" relativeHeight="251689984" behindDoc="0" locked="0" layoutInCell="1" allowOverlap="1" wp14:anchorId="4E08B5EC" wp14:editId="3F380D8E">
                <wp:simplePos x="0" y="0"/>
                <wp:positionH relativeFrom="column">
                  <wp:posOffset>4901712</wp:posOffset>
                </wp:positionH>
                <wp:positionV relativeFrom="paragraph">
                  <wp:posOffset>107266</wp:posOffset>
                </wp:positionV>
                <wp:extent cx="8792" cy="123092"/>
                <wp:effectExtent l="0" t="0" r="29845" b="29845"/>
                <wp:wrapNone/>
                <wp:docPr id="30" name="Straight Connector 30"/>
                <wp:cNvGraphicFramePr/>
                <a:graphic xmlns:a="http://schemas.openxmlformats.org/drawingml/2006/main">
                  <a:graphicData uri="http://schemas.microsoft.com/office/word/2010/wordprocessingShape">
                    <wps:wsp>
                      <wps:cNvCnPr/>
                      <wps:spPr>
                        <a:xfrm>
                          <a:off x="0" y="0"/>
                          <a:ext cx="8792" cy="1230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CF05F6A" id="Straight Connector 3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5pt,8.45pt" to="386.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" strokecolor="#5b9bd5 [3204]" strokeweight=".5pt">
                <v:stroke joinstyle="miter"/>
              </v:line>
            </w:pict>
          </mc:Fallback>
        </mc:AlternateContent>
      </w:r>
    </w:p>
    <w:p w:rsidR="00B6317D" w:rsidRDefault="00B6317D" w:rsidP="00B6317D">
      <w:pPr>
        <w:autoSpaceDE w:val="0"/>
        <w:autoSpaceDN w:val="0"/>
        <w:adjustRightInd w:val="0"/>
        <w:spacing w:line="360" w:lineRule="auto"/>
        <w:jc w:val="both"/>
        <w:rPr>
          <w:rFonts w:eastAsiaTheme="minorHAnsi"/>
          <w:sz w:val="20"/>
          <w:szCs w:val="20"/>
        </w:rPr>
      </w:pPr>
    </w:p>
    <w:p w:rsidR="00B6317D" w:rsidRDefault="00097477" w:rsidP="00B6317D">
      <w:pPr>
        <w:autoSpaceDE w:val="0"/>
        <w:autoSpaceDN w:val="0"/>
        <w:adjustRightInd w:val="0"/>
        <w:spacing w:line="360" w:lineRule="auto"/>
        <w:jc w:val="both"/>
        <w:rPr>
          <w:rFonts w:eastAsiaTheme="minorHAnsi"/>
          <w:sz w:val="20"/>
          <w:szCs w:val="20"/>
        </w:rPr>
      </w:pPr>
      <w:r>
        <w:rPr>
          <w:rFonts w:eastAsiaTheme="minorHAnsi"/>
          <w:noProof/>
          <w:sz w:val="20"/>
          <w:szCs w:val="20"/>
        </w:rPr>
        <mc:AlternateContent>
          <mc:Choice Requires="wps">
            <w:drawing>
              <wp:anchor distT="0" distB="0" distL="114300" distR="114300" simplePos="0" relativeHeight="251681792" behindDoc="0" locked="0" layoutInCell="1" allowOverlap="1" wp14:anchorId="69D779FC" wp14:editId="0A6FAC04">
                <wp:simplePos x="0" y="0"/>
                <wp:positionH relativeFrom="column">
                  <wp:posOffset>2281604</wp:posOffset>
                </wp:positionH>
                <wp:positionV relativeFrom="paragraph">
                  <wp:posOffset>135107</wp:posOffset>
                </wp:positionV>
                <wp:extent cx="0" cy="272562"/>
                <wp:effectExtent l="0" t="0" r="19050" b="13335"/>
                <wp:wrapNone/>
                <wp:docPr id="20" name="Straight Connector 20"/>
                <wp:cNvGraphicFramePr/>
                <a:graphic xmlns:a="http://schemas.openxmlformats.org/drawingml/2006/main">
                  <a:graphicData uri="http://schemas.microsoft.com/office/word/2010/wordprocessingShape">
                    <wps:wsp>
                      <wps:cNvCnPr/>
                      <wps:spPr>
                        <a:xfrm flipV="1">
                          <a:off x="0" y="0"/>
                          <a:ext cx="0" cy="272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46F2F4" id="Straight Connector 2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10.65pt" to="179.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" strokecolor="black [3200]" strokeweight=".5pt">
                <v:stroke joinstyle="miter"/>
              </v:line>
            </w:pict>
          </mc:Fallback>
        </mc:AlternateContent>
      </w:r>
      <w:r>
        <w:rPr>
          <w:rFonts w:eastAsiaTheme="minorHAnsi"/>
          <w:noProof/>
          <w:sz w:val="20"/>
          <w:szCs w:val="20"/>
        </w:rPr>
        <mc:AlternateContent>
          <mc:Choice Requires="wps">
            <w:drawing>
              <wp:anchor distT="0" distB="0" distL="114300" distR="114300" simplePos="0" relativeHeight="251683840" behindDoc="0" locked="0" layoutInCell="1" allowOverlap="1" wp14:anchorId="7B49720C" wp14:editId="4BA941CD">
                <wp:simplePos x="0" y="0"/>
                <wp:positionH relativeFrom="column">
                  <wp:posOffset>4927844</wp:posOffset>
                </wp:positionH>
                <wp:positionV relativeFrom="paragraph">
                  <wp:posOffset>135108</wp:posOffset>
                </wp:positionV>
                <wp:extent cx="0" cy="298402"/>
                <wp:effectExtent l="0" t="0" r="19050" b="26035"/>
                <wp:wrapNone/>
                <wp:docPr id="23" name="Straight Connector 23"/>
                <wp:cNvGraphicFramePr/>
                <a:graphic xmlns:a="http://schemas.openxmlformats.org/drawingml/2006/main">
                  <a:graphicData uri="http://schemas.microsoft.com/office/word/2010/wordprocessingShape">
                    <wps:wsp>
                      <wps:cNvCnPr/>
                      <wps:spPr>
                        <a:xfrm flipV="1">
                          <a:off x="0" y="0"/>
                          <a:ext cx="0" cy="2984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62629E" id="Straight Connector 23"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88pt,10.65pt" to="38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" strokecolor="#5b9bd5 [3204]" strokeweight=".5pt">
                <v:stroke joinstyle="miter"/>
              </v:line>
            </w:pict>
          </mc:Fallback>
        </mc:AlternateContent>
      </w:r>
    </w:p>
    <w:p w:rsidR="00B6317D" w:rsidRDefault="00097477" w:rsidP="00B6317D">
      <w:pPr>
        <w:autoSpaceDE w:val="0"/>
        <w:autoSpaceDN w:val="0"/>
        <w:adjustRightInd w:val="0"/>
        <w:spacing w:line="360" w:lineRule="auto"/>
        <w:jc w:val="both"/>
        <w:rPr>
          <w:rFonts w:eastAsiaTheme="minorHAnsi"/>
          <w:sz w:val="20"/>
          <w:szCs w:val="20"/>
        </w:rPr>
      </w:pPr>
      <w:r>
        <w:rPr>
          <w:rFonts w:eastAsiaTheme="minorHAnsi"/>
          <w:noProof/>
          <w:sz w:val="20"/>
          <w:szCs w:val="20"/>
        </w:rPr>
        <mc:AlternateContent>
          <mc:Choice Requires="wps">
            <w:drawing>
              <wp:anchor distT="0" distB="0" distL="114300" distR="114300" simplePos="0" relativeHeight="251685888" behindDoc="0" locked="0" layoutInCell="1" allowOverlap="1" wp14:anchorId="374E30A9" wp14:editId="4DAD9F68">
                <wp:simplePos x="0" y="0"/>
                <wp:positionH relativeFrom="column">
                  <wp:posOffset>5473213</wp:posOffset>
                </wp:positionH>
                <wp:positionV relativeFrom="paragraph">
                  <wp:posOffset>206814</wp:posOffset>
                </wp:positionV>
                <wp:extent cx="0" cy="211015"/>
                <wp:effectExtent l="0" t="0" r="19050" b="36830"/>
                <wp:wrapNone/>
                <wp:docPr id="25" name="Straight Connector 25"/>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FD3600" id="Straight Connector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95pt,16.3pt" to="430.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" strokecolor="#5b9bd5 [3204]" strokeweight=".5pt">
                <v:stroke joinstyle="miter"/>
              </v:line>
            </w:pict>
          </mc:Fallback>
        </mc:AlternateContent>
      </w:r>
      <w:r>
        <w:rPr>
          <w:rFonts w:eastAsiaTheme="minorHAnsi"/>
          <w:noProof/>
          <w:sz w:val="20"/>
          <w:szCs w:val="20"/>
        </w:rPr>
        <mc:AlternateContent>
          <mc:Choice Requires="wps">
            <w:drawing>
              <wp:anchor distT="0" distB="0" distL="114300" distR="114300" simplePos="0" relativeHeight="251687936" behindDoc="0" locked="0" layoutInCell="1" allowOverlap="1" wp14:anchorId="18C934B9" wp14:editId="79F84BCF">
                <wp:simplePos x="0" y="0"/>
                <wp:positionH relativeFrom="column">
                  <wp:posOffset>1947497</wp:posOffset>
                </wp:positionH>
                <wp:positionV relativeFrom="paragraph">
                  <wp:posOffset>171645</wp:posOffset>
                </wp:positionV>
                <wp:extent cx="0" cy="202223"/>
                <wp:effectExtent l="0" t="0" r="19050" b="26670"/>
                <wp:wrapNone/>
                <wp:docPr id="27" name="Straight Connector 27"/>
                <wp:cNvGraphicFramePr/>
                <a:graphic xmlns:a="http://schemas.openxmlformats.org/drawingml/2006/main">
                  <a:graphicData uri="http://schemas.microsoft.com/office/word/2010/wordprocessingShape">
                    <wps:wsp>
                      <wps:cNvCnPr/>
                      <wps:spPr>
                        <a:xfrm>
                          <a:off x="0" y="0"/>
                          <a:ext cx="0" cy="202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BBF4A5" id="Straight Connector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13.5pt" to="153.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" strokecolor="#5b9bd5 [3204]" strokeweight=".5pt">
                <v:stroke joinstyle="miter"/>
              </v:line>
            </w:pict>
          </mc:Fallback>
        </mc:AlternateContent>
      </w:r>
      <w:r>
        <w:rPr>
          <w:rFonts w:eastAsiaTheme="minorHAnsi"/>
          <w:noProof/>
          <w:sz w:val="20"/>
          <w:szCs w:val="20"/>
        </w:rPr>
        <mc:AlternateContent>
          <mc:Choice Requires="wps">
            <w:drawing>
              <wp:anchor distT="0" distB="0" distL="114300" distR="114300" simplePos="0" relativeHeight="251686912" behindDoc="0" locked="0" layoutInCell="1" allowOverlap="1" wp14:anchorId="458143A7" wp14:editId="0B0D3676">
                <wp:simplePos x="0" y="0"/>
                <wp:positionH relativeFrom="column">
                  <wp:posOffset>3090496</wp:posOffset>
                </wp:positionH>
                <wp:positionV relativeFrom="paragraph">
                  <wp:posOffset>189230</wp:posOffset>
                </wp:positionV>
                <wp:extent cx="0" cy="219808"/>
                <wp:effectExtent l="0" t="0" r="19050" b="27940"/>
                <wp:wrapNone/>
                <wp:docPr id="26" name="Straight Connector 26"/>
                <wp:cNvGraphicFramePr/>
                <a:graphic xmlns:a="http://schemas.openxmlformats.org/drawingml/2006/main">
                  <a:graphicData uri="http://schemas.microsoft.com/office/word/2010/wordprocessingShape">
                    <wps:wsp>
                      <wps:cNvCnPr/>
                      <wps:spPr>
                        <a:xfrm>
                          <a:off x="0" y="0"/>
                          <a:ext cx="0" cy="2198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2153E00" id="Straight Connector 2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43.35pt,14.9pt" to="243.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" strokecolor="#5b9bd5 [3204]" strokeweight=".5pt">
                <v:stroke joinstyle="miter"/>
              </v:line>
            </w:pict>
          </mc:Fallback>
        </mc:AlternateContent>
      </w:r>
      <w:r w:rsidRPr="00097477">
        <w:rPr>
          <w:rFonts w:eastAsiaTheme="minorHAnsi"/>
          <w:noProof/>
          <w:sz w:val="20"/>
          <w:szCs w:val="20"/>
        </w:rPr>
        <mc:AlternateContent>
          <mc:Choice Requires="wps">
            <w:drawing>
              <wp:anchor distT="0" distB="0" distL="114300" distR="114300" simplePos="0" relativeHeight="251679744" behindDoc="0" locked="0" layoutInCell="1" allowOverlap="1" wp14:anchorId="14EF09B6" wp14:editId="3154517A">
                <wp:simplePos x="0" y="0"/>
                <wp:positionH relativeFrom="column">
                  <wp:posOffset>4188754</wp:posOffset>
                </wp:positionH>
                <wp:positionV relativeFrom="paragraph">
                  <wp:posOffset>206815</wp:posOffset>
                </wp:positionV>
                <wp:extent cx="1301261" cy="8792"/>
                <wp:effectExtent l="0" t="0" r="32385" b="29845"/>
                <wp:wrapNone/>
                <wp:docPr id="18" name="Straight Connector 18"/>
                <wp:cNvGraphicFramePr/>
                <a:graphic xmlns:a="http://schemas.openxmlformats.org/drawingml/2006/main">
                  <a:graphicData uri="http://schemas.microsoft.com/office/word/2010/wordprocessingShape">
                    <wps:wsp>
                      <wps:cNvCnPr/>
                      <wps:spPr>
                        <a:xfrm flipV="1">
                          <a:off x="0" y="0"/>
                          <a:ext cx="1301261" cy="87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CEA39A" id="Straight Connector 18"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29.8pt,16.3pt" to="432.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" strokecolor="#5b9bd5 [3204]" strokeweight=".5pt">
                <v:stroke joinstyle="miter"/>
              </v:line>
            </w:pict>
          </mc:Fallback>
        </mc:AlternateContent>
      </w:r>
      <w:r>
        <w:rPr>
          <w:rFonts w:eastAsiaTheme="minorHAnsi"/>
          <w:noProof/>
          <w:sz w:val="20"/>
          <w:szCs w:val="20"/>
        </w:rPr>
        <mc:AlternateContent>
          <mc:Choice Requires="wps">
            <w:drawing>
              <wp:anchor distT="0" distB="0" distL="114300" distR="114300" simplePos="0" relativeHeight="251680768" behindDoc="0" locked="0" layoutInCell="1" allowOverlap="1" wp14:anchorId="56DCE2A2" wp14:editId="72EF50F1">
                <wp:simplePos x="0" y="0"/>
                <wp:positionH relativeFrom="column">
                  <wp:posOffset>479181</wp:posOffset>
                </wp:positionH>
                <wp:positionV relativeFrom="paragraph">
                  <wp:posOffset>189230</wp:posOffset>
                </wp:positionV>
                <wp:extent cx="0" cy="211015"/>
                <wp:effectExtent l="0" t="0" r="19050" b="36830"/>
                <wp:wrapNone/>
                <wp:docPr id="19" name="Straight Connector 19"/>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65803" id="Straight Connecto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75pt,14.9pt" to="37.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" strokecolor="#5b9bd5 [3204]" strokeweight=".5pt">
                <v:stroke joinstyle="miter"/>
              </v:line>
            </w:pict>
          </mc:Fallback>
        </mc:AlternateContent>
      </w:r>
    </w:p>
    <w:p w:rsidR="00B6317D" w:rsidRDefault="00097477" w:rsidP="00B6317D">
      <w:pPr>
        <w:autoSpaceDE w:val="0"/>
        <w:autoSpaceDN w:val="0"/>
        <w:adjustRightInd w:val="0"/>
        <w:spacing w:line="360" w:lineRule="auto"/>
        <w:jc w:val="both"/>
        <w:rPr>
          <w:rFonts w:eastAsiaTheme="minorHAnsi"/>
          <w:sz w:val="20"/>
          <w:szCs w:val="20"/>
        </w:rPr>
      </w:pPr>
      <w:r>
        <w:rPr>
          <w:rFonts w:eastAsiaTheme="minorHAnsi"/>
          <w:noProof/>
          <w:sz w:val="24"/>
          <w:szCs w:val="24"/>
        </w:rPr>
        <mc:AlternateContent>
          <mc:Choice Requires="wps">
            <w:drawing>
              <wp:anchor distT="0" distB="0" distL="114300" distR="114300" simplePos="0" relativeHeight="251684864" behindDoc="0" locked="0" layoutInCell="1" allowOverlap="1" wp14:anchorId="62012390" wp14:editId="60BE2872">
                <wp:simplePos x="0" y="0"/>
                <wp:positionH relativeFrom="column">
                  <wp:posOffset>4198327</wp:posOffset>
                </wp:positionH>
                <wp:positionV relativeFrom="paragraph">
                  <wp:posOffset>14117</wp:posOffset>
                </wp:positionV>
                <wp:extent cx="0" cy="149469"/>
                <wp:effectExtent l="0" t="0" r="19050" b="22225"/>
                <wp:wrapNone/>
                <wp:docPr id="24" name="Straight Connector 24"/>
                <wp:cNvGraphicFramePr/>
                <a:graphic xmlns:a="http://schemas.openxmlformats.org/drawingml/2006/main">
                  <a:graphicData uri="http://schemas.microsoft.com/office/word/2010/wordprocessingShape">
                    <wps:wsp>
                      <wps:cNvCnPr/>
                      <wps:spPr>
                        <a:xfrm>
                          <a:off x="0" y="0"/>
                          <a:ext cx="0" cy="1494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49A0E" id="Straight Connector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pt,1.1pt" to="330.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" strokecolor="#5b9bd5 [3204]" strokeweight=".5pt">
                <v:stroke joinstyle="miter"/>
              </v:line>
            </w:pict>
          </mc:Fallback>
        </mc:AlternateContent>
      </w:r>
    </w:p>
    <w:p w:rsidR="00B6317D" w:rsidRDefault="00B6317D" w:rsidP="00B6317D">
      <w:pPr>
        <w:autoSpaceDE w:val="0"/>
        <w:autoSpaceDN w:val="0"/>
        <w:adjustRightInd w:val="0"/>
        <w:spacing w:line="360" w:lineRule="auto"/>
        <w:jc w:val="both"/>
        <w:rPr>
          <w:rFonts w:eastAsiaTheme="minorHAnsi"/>
          <w:sz w:val="20"/>
          <w:szCs w:val="20"/>
        </w:rPr>
      </w:pPr>
    </w:p>
    <w:p w:rsidR="00B6317D" w:rsidRDefault="00B6317D" w:rsidP="00B6317D">
      <w:pPr>
        <w:autoSpaceDE w:val="0"/>
        <w:autoSpaceDN w:val="0"/>
        <w:adjustRightInd w:val="0"/>
        <w:spacing w:line="360" w:lineRule="auto"/>
        <w:jc w:val="both"/>
        <w:rPr>
          <w:rFonts w:eastAsiaTheme="minorHAnsi"/>
          <w:sz w:val="20"/>
          <w:szCs w:val="20"/>
        </w:rPr>
      </w:pPr>
    </w:p>
    <w:p w:rsidR="004B7CD2" w:rsidRPr="004B7CD2" w:rsidRDefault="004B7CD2" w:rsidP="004B7CD2">
      <w:pPr>
        <w:autoSpaceDE w:val="0"/>
        <w:autoSpaceDN w:val="0"/>
        <w:adjustRightInd w:val="0"/>
        <w:spacing w:line="360" w:lineRule="auto"/>
        <w:ind w:left="720" w:firstLine="720"/>
        <w:jc w:val="both"/>
        <w:rPr>
          <w:rFonts w:eastAsiaTheme="minorHAnsi"/>
          <w:i/>
        </w:rPr>
      </w:pPr>
      <w:bookmarkStart w:id="10" w:name="_Hlk127567243"/>
      <w:r>
        <w:rPr>
          <w:rFonts w:eastAsiaTheme="minorHAnsi"/>
          <w:b/>
          <w:i/>
        </w:rPr>
        <w:t xml:space="preserve">                </w:t>
      </w:r>
      <w:r w:rsidRPr="004F3371">
        <w:rPr>
          <w:rFonts w:eastAsiaTheme="minorHAnsi"/>
          <w:b/>
          <w:i/>
        </w:rPr>
        <w:t>Source:</w:t>
      </w:r>
      <w:r w:rsidRPr="004F3371">
        <w:rPr>
          <w:rFonts w:eastAsiaTheme="minorHAnsi"/>
          <w:i/>
        </w:rPr>
        <w:t xml:space="preserve"> European Transport Safe</w:t>
      </w:r>
      <w:r>
        <w:rPr>
          <w:rFonts w:eastAsiaTheme="minorHAnsi"/>
          <w:i/>
        </w:rPr>
        <w:t>ty Council, Brussels 2007, p 16</w:t>
      </w:r>
    </w:p>
    <w:p w:rsidR="00435BB0" w:rsidRPr="004B7CD2" w:rsidRDefault="00526C19" w:rsidP="004B7CD2">
      <w:pPr>
        <w:autoSpaceDE w:val="0"/>
        <w:autoSpaceDN w:val="0"/>
        <w:adjustRightInd w:val="0"/>
        <w:spacing w:line="360" w:lineRule="auto"/>
        <w:jc w:val="both"/>
        <w:rPr>
          <w:rFonts w:eastAsiaTheme="minorHAnsi"/>
          <w:sz w:val="24"/>
          <w:szCs w:val="24"/>
        </w:rPr>
      </w:pPr>
      <w:r w:rsidRPr="00526C19">
        <w:rPr>
          <w:rFonts w:eastAsiaTheme="minorHAnsi"/>
          <w:b/>
          <w:sz w:val="24"/>
          <w:szCs w:val="24"/>
        </w:rPr>
        <w:t>Figure 5</w:t>
      </w:r>
      <w:r w:rsidR="004F3371">
        <w:rPr>
          <w:rFonts w:eastAsiaTheme="minorHAnsi"/>
          <w:b/>
          <w:sz w:val="24"/>
          <w:szCs w:val="24"/>
        </w:rPr>
        <w:t>:</w:t>
      </w:r>
      <w:r w:rsidR="00B6317D" w:rsidRPr="00526C19">
        <w:rPr>
          <w:rFonts w:eastAsiaTheme="minorHAnsi"/>
          <w:sz w:val="24"/>
          <w:szCs w:val="24"/>
        </w:rPr>
        <w:t xml:space="preserve"> Methods for estimating costs of traffic </w:t>
      </w:r>
      <w:bookmarkEnd w:id="10"/>
    </w:p>
    <w:p w:rsidR="00526C19" w:rsidRPr="00526C19" w:rsidRDefault="007D7CCF" w:rsidP="00B6317D">
      <w:pPr>
        <w:pStyle w:val="ListParagraph"/>
        <w:spacing w:line="480" w:lineRule="auto"/>
        <w:ind w:left="0"/>
        <w:jc w:val="both"/>
        <w:rPr>
          <w:sz w:val="24"/>
          <w:szCs w:val="24"/>
        </w:rPr>
      </w:pPr>
      <w:r w:rsidRPr="004C51BB">
        <w:rPr>
          <w:sz w:val="24"/>
          <w:szCs w:val="24"/>
        </w:rPr>
        <w:t xml:space="preserve">The second factor determines the monetary valuation of a road accident death as real income in a country. Generally speaking, lower values are found in countries that have a relatively low gross domestic product per capita, higher values are found in the </w:t>
      </w:r>
      <w:r w:rsidRPr="007D7CCF">
        <w:rPr>
          <w:sz w:val="24"/>
          <w:szCs w:val="24"/>
        </w:rPr>
        <w:t>richer countries.</w:t>
      </w:r>
    </w:p>
    <w:p w:rsidR="005E75D5" w:rsidRPr="005E75D5" w:rsidRDefault="00526C19" w:rsidP="00356F63">
      <w:pPr>
        <w:tabs>
          <w:tab w:val="left" w:pos="-720"/>
          <w:tab w:val="left" w:pos="1170"/>
        </w:tabs>
        <w:ind w:right="40"/>
        <w:rPr>
          <w:sz w:val="28"/>
          <w:szCs w:val="28"/>
        </w:rPr>
      </w:pPr>
      <w:bookmarkStart w:id="11" w:name="_Hlk127562009"/>
      <w:r>
        <w:rPr>
          <w:rFonts w:eastAsia="Calibri"/>
          <w:b/>
          <w:bCs/>
          <w:sz w:val="28"/>
          <w:szCs w:val="28"/>
        </w:rPr>
        <w:t>2.11</w:t>
      </w:r>
      <w:r w:rsidR="005E75D5" w:rsidRPr="005E75D5">
        <w:rPr>
          <w:rFonts w:eastAsia="Calibri"/>
          <w:b/>
          <w:bCs/>
          <w:sz w:val="28"/>
          <w:szCs w:val="28"/>
        </w:rPr>
        <w:t xml:space="preserve"> Methods That Can Be Used To Cost Road Accidents</w:t>
      </w:r>
      <w:bookmarkEnd w:id="11"/>
    </w:p>
    <w:p w:rsidR="005E75D5" w:rsidRPr="005E75D5" w:rsidRDefault="005E75D5" w:rsidP="00356F63">
      <w:pPr>
        <w:tabs>
          <w:tab w:val="left" w:pos="-720"/>
          <w:tab w:val="left" w:pos="1170"/>
        </w:tabs>
        <w:spacing w:line="346" w:lineRule="exact"/>
        <w:ind w:right="40"/>
        <w:rPr>
          <w:sz w:val="24"/>
          <w:szCs w:val="24"/>
        </w:rPr>
      </w:pPr>
    </w:p>
    <w:p w:rsidR="005E75D5" w:rsidRPr="005E75D5" w:rsidRDefault="005E75D5" w:rsidP="00356F63">
      <w:pPr>
        <w:tabs>
          <w:tab w:val="left" w:pos="-720"/>
          <w:tab w:val="left" w:pos="1170"/>
        </w:tabs>
        <w:spacing w:line="436" w:lineRule="auto"/>
        <w:ind w:right="40"/>
        <w:rPr>
          <w:sz w:val="24"/>
          <w:szCs w:val="24"/>
        </w:rPr>
      </w:pPr>
      <w:r w:rsidRPr="005E75D5">
        <w:rPr>
          <w:rFonts w:eastAsia="Calibri"/>
          <w:sz w:val="24"/>
          <w:szCs w:val="24"/>
        </w:rPr>
        <w:t>Hills (1981) and Jones Lee (1983) identified six different methods that have been proposed for placing a cost on road accidents as follows:</w:t>
      </w:r>
    </w:p>
    <w:p w:rsidR="005E75D5" w:rsidRPr="005E75D5" w:rsidRDefault="005E75D5" w:rsidP="00356F63">
      <w:pPr>
        <w:tabs>
          <w:tab w:val="left" w:pos="-720"/>
          <w:tab w:val="left" w:pos="1170"/>
        </w:tabs>
        <w:spacing w:line="54" w:lineRule="exact"/>
        <w:ind w:right="40"/>
        <w:rPr>
          <w:sz w:val="24"/>
          <w:szCs w:val="24"/>
        </w:rPr>
      </w:pPr>
    </w:p>
    <w:p w:rsidR="005E75D5" w:rsidRDefault="005E75D5" w:rsidP="00356F63">
      <w:pPr>
        <w:numPr>
          <w:ilvl w:val="1"/>
          <w:numId w:val="4"/>
        </w:numPr>
        <w:tabs>
          <w:tab w:val="left" w:pos="-720"/>
          <w:tab w:val="left" w:pos="720"/>
          <w:tab w:val="left" w:pos="1170"/>
        </w:tabs>
        <w:spacing w:line="360" w:lineRule="auto"/>
        <w:ind w:right="40"/>
        <w:jc w:val="both"/>
        <w:rPr>
          <w:rFonts w:eastAsia="Calibri"/>
          <w:sz w:val="24"/>
          <w:szCs w:val="24"/>
        </w:rPr>
      </w:pPr>
      <w:r w:rsidRPr="005E75D5">
        <w:rPr>
          <w:rFonts w:eastAsia="Calibri"/>
          <w:sz w:val="24"/>
          <w:szCs w:val="24"/>
        </w:rPr>
        <w:t>The “gross output” (or human capital) approach.</w:t>
      </w:r>
    </w:p>
    <w:p w:rsidR="0093690F" w:rsidRPr="005E75D5" w:rsidRDefault="0093690F" w:rsidP="00356F63">
      <w:pPr>
        <w:numPr>
          <w:ilvl w:val="1"/>
          <w:numId w:val="4"/>
        </w:numPr>
        <w:tabs>
          <w:tab w:val="left" w:pos="-720"/>
          <w:tab w:val="left" w:pos="720"/>
          <w:tab w:val="left" w:pos="1170"/>
        </w:tabs>
        <w:spacing w:line="360" w:lineRule="auto"/>
        <w:ind w:right="40"/>
        <w:jc w:val="both"/>
        <w:rPr>
          <w:rFonts w:eastAsia="Calibri"/>
          <w:sz w:val="24"/>
          <w:szCs w:val="24"/>
        </w:rPr>
      </w:pPr>
      <w:r w:rsidRPr="005E75D5">
        <w:rPr>
          <w:rFonts w:eastAsia="Calibri"/>
          <w:sz w:val="24"/>
          <w:szCs w:val="24"/>
        </w:rPr>
        <w:t>The “life-insurance” approach.</w:t>
      </w:r>
    </w:p>
    <w:p w:rsidR="0093690F" w:rsidRPr="005E75D5" w:rsidRDefault="0093690F" w:rsidP="00356F63">
      <w:pPr>
        <w:numPr>
          <w:ilvl w:val="1"/>
          <w:numId w:val="4"/>
        </w:numPr>
        <w:tabs>
          <w:tab w:val="left" w:pos="-720"/>
          <w:tab w:val="left" w:pos="720"/>
          <w:tab w:val="left" w:pos="1170"/>
        </w:tabs>
        <w:spacing w:line="360" w:lineRule="auto"/>
        <w:ind w:right="40"/>
        <w:jc w:val="both"/>
        <w:rPr>
          <w:rFonts w:eastAsia="Calibri"/>
          <w:sz w:val="24"/>
          <w:szCs w:val="24"/>
        </w:rPr>
      </w:pPr>
      <w:r w:rsidRPr="005E75D5">
        <w:rPr>
          <w:rFonts w:eastAsia="Calibri"/>
          <w:sz w:val="24"/>
          <w:szCs w:val="24"/>
        </w:rPr>
        <w:t xml:space="preserve">The “court </w:t>
      </w:r>
      <w:r w:rsidR="00C079EE" w:rsidRPr="005E75D5">
        <w:rPr>
          <w:rFonts w:eastAsia="Calibri"/>
          <w:sz w:val="24"/>
          <w:szCs w:val="24"/>
        </w:rPr>
        <w:t>award “approach</w:t>
      </w:r>
      <w:r w:rsidRPr="005E75D5">
        <w:rPr>
          <w:rFonts w:eastAsia="Calibri"/>
          <w:sz w:val="24"/>
          <w:szCs w:val="24"/>
        </w:rPr>
        <w:t>.</w:t>
      </w:r>
    </w:p>
    <w:p w:rsidR="005E75D5" w:rsidRPr="0093690F" w:rsidRDefault="0093690F" w:rsidP="00356F63">
      <w:pPr>
        <w:numPr>
          <w:ilvl w:val="1"/>
          <w:numId w:val="4"/>
        </w:numPr>
        <w:tabs>
          <w:tab w:val="left" w:pos="-720"/>
          <w:tab w:val="left" w:pos="720"/>
          <w:tab w:val="left" w:pos="1170"/>
        </w:tabs>
        <w:spacing w:line="360" w:lineRule="auto"/>
        <w:ind w:right="40"/>
        <w:jc w:val="both"/>
        <w:rPr>
          <w:rFonts w:eastAsia="Calibri"/>
          <w:sz w:val="24"/>
          <w:szCs w:val="24"/>
        </w:rPr>
      </w:pPr>
      <w:r>
        <w:rPr>
          <w:rFonts w:eastAsia="Calibri"/>
          <w:sz w:val="24"/>
          <w:szCs w:val="24"/>
        </w:rPr>
        <w:t>The “net output” approach</w:t>
      </w:r>
    </w:p>
    <w:p w:rsidR="005E75D5" w:rsidRPr="005E75D5" w:rsidRDefault="005E75D5" w:rsidP="00356F63">
      <w:pPr>
        <w:numPr>
          <w:ilvl w:val="1"/>
          <w:numId w:val="4"/>
        </w:numPr>
        <w:tabs>
          <w:tab w:val="left" w:pos="-720"/>
          <w:tab w:val="left" w:pos="720"/>
          <w:tab w:val="left" w:pos="1170"/>
        </w:tabs>
        <w:spacing w:line="360" w:lineRule="auto"/>
        <w:ind w:right="40"/>
        <w:jc w:val="both"/>
        <w:rPr>
          <w:rFonts w:eastAsia="Calibri"/>
          <w:sz w:val="24"/>
          <w:szCs w:val="24"/>
        </w:rPr>
      </w:pPr>
      <w:r w:rsidRPr="005E75D5">
        <w:rPr>
          <w:rFonts w:eastAsia="Calibri"/>
          <w:sz w:val="24"/>
          <w:szCs w:val="24"/>
        </w:rPr>
        <w:t>The “implicit public sector valuation”</w:t>
      </w:r>
    </w:p>
    <w:p w:rsidR="005E75D5" w:rsidRPr="005E75D5" w:rsidRDefault="005E75D5" w:rsidP="00356F63">
      <w:pPr>
        <w:numPr>
          <w:ilvl w:val="1"/>
          <w:numId w:val="4"/>
        </w:numPr>
        <w:tabs>
          <w:tab w:val="left" w:pos="-720"/>
          <w:tab w:val="left" w:pos="720"/>
          <w:tab w:val="left" w:pos="1170"/>
        </w:tabs>
        <w:spacing w:line="360" w:lineRule="auto"/>
        <w:ind w:right="40"/>
        <w:jc w:val="both"/>
        <w:rPr>
          <w:rFonts w:eastAsia="Calibri"/>
          <w:sz w:val="24"/>
          <w:szCs w:val="24"/>
        </w:rPr>
      </w:pPr>
      <w:r w:rsidRPr="005E75D5">
        <w:rPr>
          <w:rFonts w:eastAsia="Calibri"/>
          <w:sz w:val="24"/>
          <w:szCs w:val="24"/>
        </w:rPr>
        <w:t>The “value of risk change” or “willingness to pay” approach.</w:t>
      </w:r>
    </w:p>
    <w:p w:rsidR="005E75D5" w:rsidRPr="005E75D5" w:rsidRDefault="005E75D5" w:rsidP="00356F63">
      <w:pPr>
        <w:tabs>
          <w:tab w:val="left" w:pos="-720"/>
          <w:tab w:val="left" w:pos="1170"/>
        </w:tabs>
        <w:spacing w:line="293" w:lineRule="exact"/>
        <w:ind w:right="40"/>
        <w:rPr>
          <w:rFonts w:eastAsia="Calibri"/>
          <w:sz w:val="24"/>
          <w:szCs w:val="24"/>
        </w:rPr>
      </w:pPr>
    </w:p>
    <w:p w:rsidR="005E75D5" w:rsidRPr="00526C19" w:rsidRDefault="00526C19" w:rsidP="00526C19">
      <w:pPr>
        <w:tabs>
          <w:tab w:val="left" w:pos="-720"/>
        </w:tabs>
        <w:ind w:left="60" w:right="40"/>
        <w:jc w:val="both"/>
        <w:rPr>
          <w:rFonts w:eastAsia="Calibri"/>
          <w:b/>
          <w:bCs/>
          <w:sz w:val="28"/>
          <w:szCs w:val="28"/>
        </w:rPr>
      </w:pPr>
      <w:r>
        <w:rPr>
          <w:rFonts w:eastAsia="Calibri"/>
          <w:b/>
          <w:bCs/>
          <w:sz w:val="28"/>
          <w:szCs w:val="28"/>
        </w:rPr>
        <w:t xml:space="preserve">2.11.1 </w:t>
      </w:r>
      <w:r w:rsidR="005E75D5" w:rsidRPr="00526C19">
        <w:rPr>
          <w:rFonts w:eastAsia="Calibri"/>
          <w:b/>
          <w:bCs/>
          <w:sz w:val="28"/>
          <w:szCs w:val="28"/>
        </w:rPr>
        <w:t>The “Gross Output” (Or Human Capital) Approach</w:t>
      </w:r>
    </w:p>
    <w:p w:rsidR="005E75D5" w:rsidRPr="005E75D5" w:rsidRDefault="005E75D5" w:rsidP="00356F63">
      <w:pPr>
        <w:tabs>
          <w:tab w:val="left" w:pos="-720"/>
          <w:tab w:val="left" w:pos="1170"/>
        </w:tabs>
        <w:spacing w:line="346" w:lineRule="exact"/>
        <w:ind w:right="40"/>
        <w:rPr>
          <w:sz w:val="24"/>
          <w:szCs w:val="24"/>
        </w:rPr>
      </w:pPr>
    </w:p>
    <w:p w:rsidR="0093690F" w:rsidRDefault="005E75D5" w:rsidP="00356F63">
      <w:pPr>
        <w:tabs>
          <w:tab w:val="left" w:pos="-720"/>
          <w:tab w:val="left" w:pos="1170"/>
        </w:tabs>
        <w:spacing w:line="475" w:lineRule="auto"/>
        <w:ind w:right="40"/>
        <w:jc w:val="both"/>
        <w:rPr>
          <w:rFonts w:eastAsia="Calibri"/>
          <w:sz w:val="24"/>
          <w:szCs w:val="24"/>
        </w:rPr>
      </w:pPr>
      <w:r w:rsidRPr="005E75D5">
        <w:rPr>
          <w:rFonts w:eastAsia="Calibri"/>
          <w:sz w:val="24"/>
          <w:szCs w:val="24"/>
        </w:rPr>
        <w:t>In this method, the cost of a traffic accident involving a fatality can be divided into two main categories. Firstly</w:t>
      </w:r>
      <w:r w:rsidR="0093690F">
        <w:rPr>
          <w:rFonts w:eastAsia="Calibri"/>
          <w:sz w:val="24"/>
          <w:szCs w:val="24"/>
        </w:rPr>
        <w:t>,</w:t>
      </w:r>
      <w:r w:rsidRPr="005E75D5">
        <w:rPr>
          <w:rFonts w:eastAsia="Calibri"/>
          <w:sz w:val="24"/>
          <w:szCs w:val="24"/>
        </w:rPr>
        <w:t xml:space="preserve"> there are the costs that are due to a loss or diversion of current resources and secondly</w:t>
      </w:r>
      <w:r w:rsidR="0093690F">
        <w:rPr>
          <w:rFonts w:eastAsia="Calibri"/>
          <w:sz w:val="24"/>
          <w:szCs w:val="24"/>
        </w:rPr>
        <w:t>,</w:t>
      </w:r>
      <w:r w:rsidRPr="005E75D5">
        <w:rPr>
          <w:rFonts w:eastAsia="Calibri"/>
          <w:sz w:val="24"/>
          <w:szCs w:val="24"/>
        </w:rPr>
        <w:t xml:space="preserve"> there are the costs that are due to a loss of future output. </w:t>
      </w:r>
      <w:r w:rsidRPr="005E75D5">
        <w:rPr>
          <w:rFonts w:eastAsia="Calibri"/>
          <w:sz w:val="24"/>
          <w:szCs w:val="24"/>
        </w:rPr>
        <w:lastRenderedPageBreak/>
        <w:t>Included in the former will be the cost of vehicle damage, medical treatment and police administrative costs. Determining the loss of future output of the persons killed however, is less clear cut. Usually average wage rates are used to determine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w:t>
      </w:r>
      <w:r w:rsidR="0093690F">
        <w:rPr>
          <w:sz w:val="24"/>
          <w:szCs w:val="24"/>
        </w:rPr>
        <w:t xml:space="preserve"> </w:t>
      </w:r>
      <w:r w:rsidRPr="005E75D5">
        <w:rPr>
          <w:rFonts w:eastAsia="Calibri"/>
          <w:sz w:val="24"/>
          <w:szCs w:val="24"/>
        </w:rPr>
        <w:t>“pain, grief and suffering” of the accident victim and to those who care for him or her.</w:t>
      </w:r>
    </w:p>
    <w:p w:rsidR="005D7EA4" w:rsidRDefault="005D7EA4" w:rsidP="00356F63">
      <w:pPr>
        <w:tabs>
          <w:tab w:val="left" w:pos="-720"/>
          <w:tab w:val="left" w:pos="1170"/>
        </w:tabs>
        <w:ind w:right="40"/>
        <w:rPr>
          <w:rFonts w:eastAsia="Calibri"/>
          <w:b/>
          <w:bCs/>
          <w:sz w:val="28"/>
          <w:szCs w:val="28"/>
        </w:rPr>
      </w:pPr>
    </w:p>
    <w:p w:rsidR="0093690F" w:rsidRPr="00192B52" w:rsidRDefault="00526C19" w:rsidP="00356F63">
      <w:pPr>
        <w:tabs>
          <w:tab w:val="left" w:pos="-720"/>
          <w:tab w:val="left" w:pos="1170"/>
        </w:tabs>
        <w:ind w:right="40"/>
        <w:rPr>
          <w:sz w:val="28"/>
          <w:szCs w:val="28"/>
        </w:rPr>
      </w:pPr>
      <w:r>
        <w:rPr>
          <w:rFonts w:eastAsia="Calibri"/>
          <w:b/>
          <w:bCs/>
          <w:sz w:val="28"/>
          <w:szCs w:val="28"/>
        </w:rPr>
        <w:t>2.11</w:t>
      </w:r>
      <w:r w:rsidR="0093690F" w:rsidRPr="00192B52">
        <w:rPr>
          <w:rFonts w:eastAsia="Calibri"/>
          <w:b/>
          <w:bCs/>
          <w:sz w:val="28"/>
          <w:szCs w:val="28"/>
        </w:rPr>
        <w:t>.2 The “Life-Insurance” Approach</w:t>
      </w:r>
    </w:p>
    <w:p w:rsidR="0093690F" w:rsidRPr="005E75D5" w:rsidRDefault="0093690F" w:rsidP="00356F63">
      <w:pPr>
        <w:tabs>
          <w:tab w:val="left" w:pos="-720"/>
          <w:tab w:val="left" w:pos="1170"/>
        </w:tabs>
        <w:spacing w:line="346" w:lineRule="exact"/>
        <w:ind w:right="40"/>
        <w:rPr>
          <w:sz w:val="24"/>
          <w:szCs w:val="24"/>
        </w:rPr>
      </w:pPr>
    </w:p>
    <w:p w:rsidR="0093690F" w:rsidRDefault="0093690F" w:rsidP="00356F63">
      <w:pPr>
        <w:tabs>
          <w:tab w:val="left" w:pos="-720"/>
          <w:tab w:val="left" w:pos="1170"/>
        </w:tabs>
        <w:spacing w:line="465" w:lineRule="auto"/>
        <w:ind w:right="40"/>
        <w:jc w:val="both"/>
        <w:rPr>
          <w:sz w:val="24"/>
          <w:szCs w:val="24"/>
        </w:rPr>
      </w:pPr>
      <w:r w:rsidRPr="005E75D5">
        <w:rPr>
          <w:rFonts w:eastAsia="Calibri"/>
          <w:sz w:val="24"/>
          <w:szCs w:val="24"/>
        </w:rPr>
        <w:t xml:space="preserve">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w:t>
      </w:r>
      <w:proofErr w:type="spellStart"/>
      <w:r w:rsidRPr="005E75D5">
        <w:rPr>
          <w:rFonts w:eastAsia="Calibri"/>
          <w:sz w:val="24"/>
          <w:szCs w:val="24"/>
        </w:rPr>
        <w:t>dependants</w:t>
      </w:r>
      <w:proofErr w:type="spellEnd"/>
      <w:r w:rsidRPr="005E75D5">
        <w:rPr>
          <w:rFonts w:eastAsia="Calibri"/>
          <w:sz w:val="24"/>
          <w:szCs w:val="24"/>
        </w:rPr>
        <w:t xml:space="preserve">, it says nothing whatsoever about the value of the insured person himself. Thus, a wealthy bachelor with no </w:t>
      </w:r>
      <w:proofErr w:type="spellStart"/>
      <w:r w:rsidRPr="005E75D5">
        <w:rPr>
          <w:rFonts w:eastAsia="Calibri"/>
          <w:sz w:val="24"/>
          <w:szCs w:val="24"/>
        </w:rPr>
        <w:t>dependants</w:t>
      </w:r>
      <w:proofErr w:type="spellEnd"/>
      <w:r w:rsidRPr="005E75D5">
        <w:rPr>
          <w:rFonts w:eastAsia="Calibri"/>
          <w:sz w:val="24"/>
          <w:szCs w:val="24"/>
        </w:rPr>
        <w:t xml:space="preserve"> may have little or no life cover, while a much poorer person with several children 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w:t>
      </w:r>
      <w:r>
        <w:rPr>
          <w:rFonts w:eastAsia="Calibri"/>
          <w:sz w:val="24"/>
          <w:szCs w:val="24"/>
        </w:rPr>
        <w:t xml:space="preserve"> to provide sufficient income on </w:t>
      </w:r>
      <w:r w:rsidRPr="005E75D5">
        <w:rPr>
          <w:rFonts w:eastAsia="Calibri"/>
          <w:sz w:val="24"/>
          <w:szCs w:val="24"/>
        </w:rPr>
        <w:t xml:space="preserve">which his or her </w:t>
      </w:r>
      <w:proofErr w:type="spellStart"/>
      <w:r w:rsidRPr="005E75D5">
        <w:rPr>
          <w:rFonts w:eastAsia="Calibri"/>
          <w:sz w:val="24"/>
          <w:szCs w:val="24"/>
        </w:rPr>
        <w:t>dependants</w:t>
      </w:r>
      <w:proofErr w:type="spellEnd"/>
      <w:r w:rsidRPr="005E75D5">
        <w:rPr>
          <w:rFonts w:eastAsia="Calibri"/>
          <w:sz w:val="24"/>
          <w:szCs w:val="24"/>
        </w:rPr>
        <w:t xml:space="preserve"> are to survive. Further, to base any analysis on the insured population alone is almost certainly to choose a biased sample. This approach is of particularly limited value in developing countries where relatively few people carry life insurance.</w:t>
      </w:r>
    </w:p>
    <w:p w:rsidR="00192B52" w:rsidRDefault="00192B52" w:rsidP="00356F63">
      <w:pPr>
        <w:tabs>
          <w:tab w:val="left" w:pos="-720"/>
          <w:tab w:val="left" w:pos="1170"/>
        </w:tabs>
        <w:spacing w:line="465" w:lineRule="auto"/>
        <w:ind w:right="40"/>
        <w:jc w:val="both"/>
        <w:rPr>
          <w:sz w:val="24"/>
          <w:szCs w:val="24"/>
        </w:rPr>
      </w:pPr>
    </w:p>
    <w:p w:rsidR="0093690F" w:rsidRPr="00192B52" w:rsidRDefault="00526C19" w:rsidP="00356F63">
      <w:pPr>
        <w:tabs>
          <w:tab w:val="left" w:pos="-720"/>
          <w:tab w:val="left" w:pos="1170"/>
        </w:tabs>
        <w:ind w:right="40"/>
        <w:rPr>
          <w:sz w:val="28"/>
          <w:szCs w:val="28"/>
        </w:rPr>
      </w:pPr>
      <w:r>
        <w:rPr>
          <w:rFonts w:eastAsia="Calibri"/>
          <w:b/>
          <w:bCs/>
          <w:sz w:val="28"/>
          <w:szCs w:val="28"/>
        </w:rPr>
        <w:lastRenderedPageBreak/>
        <w:t>2.11</w:t>
      </w:r>
      <w:r w:rsidR="0093690F" w:rsidRPr="00192B52">
        <w:rPr>
          <w:rFonts w:eastAsia="Calibri"/>
          <w:b/>
          <w:bCs/>
          <w:sz w:val="28"/>
          <w:szCs w:val="28"/>
        </w:rPr>
        <w:t>.3 The “Court Award” Approach</w:t>
      </w:r>
    </w:p>
    <w:p w:rsidR="0093690F" w:rsidRPr="005E75D5" w:rsidRDefault="0093690F" w:rsidP="00356F63">
      <w:pPr>
        <w:tabs>
          <w:tab w:val="left" w:pos="-720"/>
          <w:tab w:val="left" w:pos="1170"/>
        </w:tabs>
        <w:spacing w:line="346" w:lineRule="exact"/>
        <w:ind w:right="40"/>
        <w:rPr>
          <w:sz w:val="24"/>
          <w:szCs w:val="24"/>
        </w:rPr>
      </w:pPr>
    </w:p>
    <w:p w:rsidR="0093690F" w:rsidRDefault="0093690F" w:rsidP="00356F63">
      <w:pPr>
        <w:tabs>
          <w:tab w:val="left" w:pos="-720"/>
          <w:tab w:val="left" w:pos="1170"/>
        </w:tabs>
        <w:spacing w:line="475" w:lineRule="auto"/>
        <w:ind w:right="40"/>
        <w:jc w:val="both"/>
        <w:rPr>
          <w:sz w:val="24"/>
          <w:szCs w:val="24"/>
        </w:rPr>
      </w:pPr>
      <w:r w:rsidRPr="005E75D5">
        <w:rPr>
          <w:rFonts w:eastAsia="Calibri"/>
          <w:sz w:val="24"/>
          <w:szCs w:val="24"/>
        </w:rPr>
        <w:t xml:space="preserve">With this approach, the sums awarded by the courts to the surviving </w:t>
      </w:r>
      <w:proofErr w:type="spellStart"/>
      <w:r w:rsidRPr="005E75D5">
        <w:rPr>
          <w:rFonts w:eastAsia="Calibri"/>
          <w:sz w:val="24"/>
          <w:szCs w:val="24"/>
        </w:rPr>
        <w:t>dependants</w:t>
      </w:r>
      <w:proofErr w:type="spellEnd"/>
      <w:r w:rsidRPr="005E75D5">
        <w:rPr>
          <w:rFonts w:eastAsia="Calibri"/>
          <w:sz w:val="24"/>
          <w:szCs w:val="24"/>
        </w:rPr>
        <w:t xml:space="preserve"> of those killed or injured as a result of either crime or negligence are regarded as an indication of the cost that society associates with the road accident or the value that it would have placed on its prevention. In the Nigeria, the sum awarded by the court must </w:t>
      </w:r>
      <w:r w:rsidR="00C079EE" w:rsidRPr="005E75D5">
        <w:rPr>
          <w:rFonts w:eastAsia="Calibri"/>
          <w:sz w:val="24"/>
          <w:szCs w:val="24"/>
        </w:rPr>
        <w:t>consider</w:t>
      </w:r>
      <w:r w:rsidRPr="005E75D5">
        <w:rPr>
          <w:rFonts w:eastAsia="Calibri"/>
          <w:sz w:val="24"/>
          <w:szCs w:val="24"/>
        </w:rPr>
        <w:t xml:space="preserve"> complex issues such as degree of negligence of the defendant, whether the person killed or injured was partly to blame, whether or not the employer of the injured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rsidR="00C079EE" w:rsidRDefault="00C079EE" w:rsidP="00356F63">
      <w:pPr>
        <w:tabs>
          <w:tab w:val="left" w:pos="-720"/>
          <w:tab w:val="left" w:pos="1170"/>
        </w:tabs>
        <w:spacing w:line="475" w:lineRule="auto"/>
        <w:ind w:right="40"/>
        <w:jc w:val="both"/>
        <w:rPr>
          <w:sz w:val="24"/>
          <w:szCs w:val="24"/>
        </w:rPr>
      </w:pPr>
    </w:p>
    <w:p w:rsidR="003531AE" w:rsidRPr="00192B52" w:rsidRDefault="00526C19" w:rsidP="00356F63">
      <w:pPr>
        <w:tabs>
          <w:tab w:val="left" w:pos="-720"/>
          <w:tab w:val="left" w:pos="1170"/>
        </w:tabs>
        <w:ind w:right="40"/>
        <w:rPr>
          <w:sz w:val="28"/>
          <w:szCs w:val="28"/>
        </w:rPr>
      </w:pPr>
      <w:r>
        <w:rPr>
          <w:rFonts w:eastAsia="Calibri"/>
          <w:b/>
          <w:bCs/>
          <w:sz w:val="28"/>
          <w:szCs w:val="28"/>
        </w:rPr>
        <w:t>2.11</w:t>
      </w:r>
      <w:r w:rsidR="003531AE" w:rsidRPr="00192B52">
        <w:rPr>
          <w:rFonts w:eastAsia="Calibri"/>
          <w:b/>
          <w:bCs/>
          <w:sz w:val="28"/>
          <w:szCs w:val="28"/>
        </w:rPr>
        <w:t>.4 The “Net Output” Approach</w:t>
      </w:r>
    </w:p>
    <w:p w:rsidR="003531AE" w:rsidRPr="005E75D5" w:rsidRDefault="003531AE" w:rsidP="00356F63">
      <w:pPr>
        <w:tabs>
          <w:tab w:val="left" w:pos="-720"/>
          <w:tab w:val="left" w:pos="1170"/>
        </w:tabs>
        <w:spacing w:line="346" w:lineRule="exact"/>
        <w:ind w:right="40"/>
        <w:rPr>
          <w:sz w:val="24"/>
          <w:szCs w:val="24"/>
        </w:rPr>
      </w:pPr>
    </w:p>
    <w:p w:rsidR="003531AE" w:rsidRPr="005E75D5" w:rsidRDefault="003531AE" w:rsidP="00356F63">
      <w:pPr>
        <w:tabs>
          <w:tab w:val="left" w:pos="-720"/>
          <w:tab w:val="left" w:pos="1170"/>
        </w:tabs>
        <w:spacing w:line="458" w:lineRule="auto"/>
        <w:ind w:right="40"/>
        <w:jc w:val="both"/>
        <w:rPr>
          <w:sz w:val="24"/>
          <w:szCs w:val="24"/>
        </w:rPr>
      </w:pPr>
      <w:r w:rsidRPr="005E75D5">
        <w:rPr>
          <w:rFonts w:eastAsia="Calibri"/>
          <w:sz w:val="24"/>
          <w:szCs w:val="24"/>
        </w:rPr>
        <w:t>This differs from gross output method in this method; the discounted value of the victim’s future consumption is subtracted from the gross output figure. Again, it may be difficult to visualize how an estimate can be derived of what a person</w:t>
      </w:r>
    </w:p>
    <w:p w:rsidR="003531AE" w:rsidRPr="005E75D5" w:rsidRDefault="003531AE" w:rsidP="00356F63">
      <w:pPr>
        <w:tabs>
          <w:tab w:val="left" w:pos="-720"/>
          <w:tab w:val="left" w:pos="1170"/>
        </w:tabs>
        <w:spacing w:line="80" w:lineRule="exact"/>
        <w:ind w:right="40"/>
        <w:rPr>
          <w:sz w:val="24"/>
          <w:szCs w:val="24"/>
        </w:rPr>
      </w:pPr>
    </w:p>
    <w:p w:rsidR="003531AE" w:rsidRPr="005E75D5" w:rsidRDefault="003531AE" w:rsidP="00356F63">
      <w:pPr>
        <w:tabs>
          <w:tab w:val="left" w:pos="-720"/>
          <w:tab w:val="left" w:pos="1170"/>
        </w:tabs>
        <w:spacing w:line="474" w:lineRule="auto"/>
        <w:ind w:right="40"/>
        <w:jc w:val="both"/>
        <w:rPr>
          <w:sz w:val="24"/>
          <w:szCs w:val="24"/>
        </w:rPr>
      </w:pPr>
      <w:r w:rsidRPr="005E75D5">
        <w:rPr>
          <w:rFonts w:eastAsia="Calibri"/>
          <w:sz w:val="24"/>
          <w:szCs w:val="24"/>
        </w:rPr>
        <w:t>“</w:t>
      </w:r>
      <w:proofErr w:type="gramStart"/>
      <w:r w:rsidRPr="005E75D5">
        <w:rPr>
          <w:rFonts w:eastAsia="Calibri"/>
          <w:sz w:val="24"/>
          <w:szCs w:val="24"/>
        </w:rPr>
        <w:t>consumes</w:t>
      </w:r>
      <w:proofErr w:type="gramEnd"/>
      <w:r w:rsidRPr="005E75D5">
        <w:rPr>
          <w:rFonts w:eastAsia="Calibri"/>
          <w:sz w:val="24"/>
          <w:szCs w:val="24"/>
        </w:rPr>
        <w:t>” (in terms of food, fuel etc.) throughout his or her lifetime. When this method was used in the UK to cost road accidents (being replaced in the early 1970’s by the gross output approach), the ‘total consumer expenditure and the public authorities’ current expenditure on goods and services were divided by the total population. Crude estimate of “consumption per head” was thus obtained. In this approach the difference between an individual’s gross output and future consumption may be regarded as a measure of the rest of society’s economic interest in his continued survival.</w:t>
      </w:r>
    </w:p>
    <w:p w:rsidR="003531AE" w:rsidRPr="005E75D5" w:rsidRDefault="003531AE" w:rsidP="00356F63">
      <w:pPr>
        <w:tabs>
          <w:tab w:val="left" w:pos="-720"/>
          <w:tab w:val="left" w:pos="1170"/>
        </w:tabs>
        <w:spacing w:line="200" w:lineRule="exact"/>
        <w:ind w:right="40"/>
        <w:rPr>
          <w:sz w:val="24"/>
          <w:szCs w:val="24"/>
        </w:rPr>
      </w:pPr>
    </w:p>
    <w:p w:rsidR="003531AE" w:rsidRPr="005E75D5" w:rsidRDefault="003531AE" w:rsidP="00356F63">
      <w:pPr>
        <w:tabs>
          <w:tab w:val="left" w:pos="-720"/>
          <w:tab w:val="left" w:pos="1170"/>
        </w:tabs>
        <w:spacing w:line="205" w:lineRule="exact"/>
        <w:ind w:right="40"/>
        <w:rPr>
          <w:sz w:val="24"/>
          <w:szCs w:val="24"/>
        </w:rPr>
      </w:pPr>
    </w:p>
    <w:p w:rsidR="003531AE" w:rsidRPr="005E75D5" w:rsidRDefault="003531AE" w:rsidP="00356F63">
      <w:pPr>
        <w:tabs>
          <w:tab w:val="left" w:pos="-720"/>
          <w:tab w:val="left" w:pos="1170"/>
        </w:tabs>
        <w:spacing w:line="17" w:lineRule="exact"/>
        <w:ind w:right="40"/>
        <w:rPr>
          <w:sz w:val="24"/>
          <w:szCs w:val="24"/>
        </w:rPr>
      </w:pPr>
    </w:p>
    <w:p w:rsidR="004B7CD2" w:rsidRDefault="004B7CD2" w:rsidP="00356F63">
      <w:pPr>
        <w:tabs>
          <w:tab w:val="left" w:pos="-720"/>
          <w:tab w:val="left" w:pos="1170"/>
        </w:tabs>
        <w:ind w:right="40"/>
        <w:rPr>
          <w:rFonts w:eastAsia="Calibri"/>
          <w:b/>
          <w:bCs/>
          <w:sz w:val="28"/>
          <w:szCs w:val="28"/>
        </w:rPr>
      </w:pPr>
    </w:p>
    <w:p w:rsidR="004B7CD2" w:rsidRDefault="004B7CD2" w:rsidP="00356F63">
      <w:pPr>
        <w:tabs>
          <w:tab w:val="left" w:pos="-720"/>
          <w:tab w:val="left" w:pos="1170"/>
        </w:tabs>
        <w:ind w:right="40"/>
        <w:rPr>
          <w:rFonts w:eastAsia="Calibri"/>
          <w:b/>
          <w:bCs/>
          <w:sz w:val="28"/>
          <w:szCs w:val="28"/>
        </w:rPr>
      </w:pPr>
    </w:p>
    <w:p w:rsidR="003531AE" w:rsidRPr="00192B52" w:rsidRDefault="004F3371" w:rsidP="00356F63">
      <w:pPr>
        <w:tabs>
          <w:tab w:val="left" w:pos="-720"/>
          <w:tab w:val="left" w:pos="1170"/>
        </w:tabs>
        <w:ind w:right="40"/>
        <w:rPr>
          <w:sz w:val="28"/>
          <w:szCs w:val="28"/>
        </w:rPr>
      </w:pPr>
      <w:r>
        <w:rPr>
          <w:rFonts w:eastAsia="Calibri"/>
          <w:b/>
          <w:bCs/>
          <w:sz w:val="28"/>
          <w:szCs w:val="28"/>
        </w:rPr>
        <w:lastRenderedPageBreak/>
        <w:t>2.11</w:t>
      </w:r>
      <w:r w:rsidR="003531AE" w:rsidRPr="00192B52">
        <w:rPr>
          <w:rFonts w:eastAsia="Calibri"/>
          <w:b/>
          <w:bCs/>
          <w:sz w:val="28"/>
          <w:szCs w:val="28"/>
        </w:rPr>
        <w:t>.5 The “Implicit Public Sector Valuation” Approach</w:t>
      </w:r>
    </w:p>
    <w:p w:rsidR="003531AE" w:rsidRPr="005E75D5" w:rsidRDefault="003531AE" w:rsidP="00356F63">
      <w:pPr>
        <w:tabs>
          <w:tab w:val="left" w:pos="-720"/>
          <w:tab w:val="left" w:pos="1170"/>
        </w:tabs>
        <w:spacing w:line="346" w:lineRule="exact"/>
        <w:ind w:right="40"/>
        <w:rPr>
          <w:sz w:val="24"/>
          <w:szCs w:val="24"/>
        </w:rPr>
      </w:pPr>
    </w:p>
    <w:p w:rsidR="003531AE" w:rsidRPr="005E75D5" w:rsidRDefault="003531AE" w:rsidP="00356F63">
      <w:pPr>
        <w:tabs>
          <w:tab w:val="left" w:pos="-720"/>
          <w:tab w:val="left" w:pos="1170"/>
        </w:tabs>
        <w:spacing w:line="473" w:lineRule="auto"/>
        <w:ind w:right="40"/>
        <w:jc w:val="both"/>
        <w:rPr>
          <w:sz w:val="24"/>
          <w:szCs w:val="24"/>
        </w:rPr>
      </w:pPr>
      <w:r w:rsidRPr="005E75D5">
        <w:rPr>
          <w:rFonts w:eastAsia="Calibri"/>
          <w:sz w:val="24"/>
          <w:szCs w:val="24"/>
        </w:rPr>
        <w:t xml:space="preserve">With this method an attempt is made to determine the costs and values that are implicitly placed on accident prevention in safety legislation or in public sector decisions taken either in </w:t>
      </w:r>
      <w:proofErr w:type="spellStart"/>
      <w:r w:rsidRPr="005E75D5">
        <w:rPr>
          <w:rFonts w:eastAsia="Calibri"/>
          <w:sz w:val="24"/>
          <w:szCs w:val="24"/>
        </w:rPr>
        <w:t>favour</w:t>
      </w:r>
      <w:proofErr w:type="spellEnd"/>
      <w:r w:rsidRPr="005E75D5">
        <w:rPr>
          <w:rFonts w:eastAsia="Calibri"/>
          <w:sz w:val="24"/>
          <w:szCs w:val="24"/>
        </w:rPr>
        <w:t xml:space="preserve"> of or against investment program that affect safety. Unfortunately, an examination of some values as derived in Britain reveals a very wide range of implied values of life not only between different sectors but also within the same sector, Mooney (1977). </w:t>
      </w:r>
      <w:r w:rsidR="00C079EE" w:rsidRPr="005E75D5">
        <w:rPr>
          <w:rFonts w:eastAsia="Calibri"/>
          <w:sz w:val="24"/>
          <w:szCs w:val="24"/>
        </w:rPr>
        <w:t>Thus,</w:t>
      </w:r>
      <w:r w:rsidRPr="005E75D5">
        <w:rPr>
          <w:rFonts w:eastAsia="Calibri"/>
          <w:sz w:val="24"/>
          <w:szCs w:val="24"/>
        </w:rPr>
        <w:t xml:space="preserve"> following the partial collapse in London of a block of high-rise flats, changes were made to building regulations.</w:t>
      </w:r>
    </w:p>
    <w:p w:rsidR="003531AE" w:rsidRDefault="003531AE" w:rsidP="00356F63">
      <w:pPr>
        <w:tabs>
          <w:tab w:val="left" w:pos="-720"/>
          <w:tab w:val="left" w:pos="1170"/>
        </w:tabs>
        <w:spacing w:line="475" w:lineRule="auto"/>
        <w:ind w:right="40"/>
        <w:jc w:val="both"/>
        <w:rPr>
          <w:rFonts w:eastAsia="Calibri"/>
          <w:sz w:val="24"/>
          <w:szCs w:val="24"/>
        </w:rPr>
      </w:pPr>
      <w:r w:rsidRPr="005E75D5">
        <w:rPr>
          <w:rFonts w:eastAsia="Calibri"/>
          <w:sz w:val="24"/>
          <w:szCs w:val="24"/>
        </w:rPr>
        <w:t xml:space="preserve">According to estimates made by </w:t>
      </w:r>
      <w:proofErr w:type="gramStart"/>
      <w:r w:rsidRPr="005E75D5">
        <w:rPr>
          <w:rFonts w:eastAsia="Calibri"/>
          <w:sz w:val="24"/>
          <w:szCs w:val="24"/>
        </w:rPr>
        <w:t>Sinclair(</w:t>
      </w:r>
      <w:proofErr w:type="gramEnd"/>
      <w:r w:rsidRPr="005E75D5">
        <w:rPr>
          <w:rFonts w:eastAsia="Calibri"/>
          <w:sz w:val="24"/>
          <w:szCs w:val="24"/>
        </w:rPr>
        <w:t xml:space="preserve">1972), a few lives may have thus been saved at very high cost giving an implied minimum valuation of life over £20 million. </w:t>
      </w:r>
      <w:r w:rsidR="00C079EE" w:rsidRPr="005E75D5">
        <w:rPr>
          <w:rFonts w:eastAsia="Calibri"/>
          <w:sz w:val="24"/>
          <w:szCs w:val="24"/>
        </w:rPr>
        <w:t>However,</w:t>
      </w:r>
      <w:r w:rsidRPr="005E75D5">
        <w:rPr>
          <w:rFonts w:eastAsia="Calibri"/>
          <w:sz w:val="24"/>
          <w:szCs w:val="24"/>
        </w:rPr>
        <w:t xml:space="preserve"> it was also claimed at about the same time by </w:t>
      </w:r>
      <w:proofErr w:type="spellStart"/>
      <w:r w:rsidRPr="005E75D5">
        <w:rPr>
          <w:rFonts w:eastAsia="Calibri"/>
          <w:sz w:val="24"/>
          <w:szCs w:val="24"/>
        </w:rPr>
        <w:t>Heys</w:t>
      </w:r>
      <w:proofErr w:type="spellEnd"/>
      <w:r w:rsidRPr="005E75D5">
        <w:rPr>
          <w:rFonts w:eastAsia="Calibri"/>
          <w:sz w:val="24"/>
          <w:szCs w:val="24"/>
        </w:rPr>
        <w:t>,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less than £50 to over £20 million per life saved. These examples provide at the very least an indication that there is (or was) some misallocation of resources in life-saving activities and suggests that this would be a very imprecise method for valuing human life.</w:t>
      </w:r>
    </w:p>
    <w:p w:rsidR="003531AE" w:rsidRDefault="003531AE" w:rsidP="00356F63">
      <w:pPr>
        <w:tabs>
          <w:tab w:val="left" w:pos="-720"/>
          <w:tab w:val="left" w:pos="1170"/>
        </w:tabs>
        <w:spacing w:line="218" w:lineRule="auto"/>
        <w:ind w:right="40"/>
        <w:rPr>
          <w:sz w:val="24"/>
          <w:szCs w:val="24"/>
        </w:rPr>
      </w:pPr>
    </w:p>
    <w:p w:rsidR="003531AE" w:rsidRPr="00192B52" w:rsidRDefault="004F3371" w:rsidP="00356F63">
      <w:pPr>
        <w:tabs>
          <w:tab w:val="left" w:pos="-720"/>
          <w:tab w:val="left" w:pos="1170"/>
        </w:tabs>
        <w:ind w:right="40"/>
        <w:rPr>
          <w:sz w:val="28"/>
          <w:szCs w:val="28"/>
        </w:rPr>
      </w:pPr>
      <w:r>
        <w:rPr>
          <w:rFonts w:eastAsia="Calibri"/>
          <w:b/>
          <w:bCs/>
          <w:sz w:val="28"/>
          <w:szCs w:val="28"/>
        </w:rPr>
        <w:t>2.11</w:t>
      </w:r>
      <w:r w:rsidR="003531AE" w:rsidRPr="00192B52">
        <w:rPr>
          <w:rFonts w:eastAsia="Calibri"/>
          <w:b/>
          <w:bCs/>
          <w:sz w:val="28"/>
          <w:szCs w:val="28"/>
        </w:rPr>
        <w:t>.6 The “Value of Risk Change” Or “Willingness to Pay” Approach</w:t>
      </w:r>
    </w:p>
    <w:p w:rsidR="003531AE" w:rsidRPr="005E75D5" w:rsidRDefault="003531AE" w:rsidP="00356F63">
      <w:pPr>
        <w:tabs>
          <w:tab w:val="left" w:pos="-720"/>
          <w:tab w:val="left" w:pos="1170"/>
        </w:tabs>
        <w:spacing w:line="346" w:lineRule="exact"/>
        <w:ind w:right="40"/>
        <w:rPr>
          <w:sz w:val="24"/>
          <w:szCs w:val="24"/>
        </w:rPr>
      </w:pPr>
    </w:p>
    <w:p w:rsidR="00192B52" w:rsidRDefault="003531AE" w:rsidP="00356F63">
      <w:pPr>
        <w:tabs>
          <w:tab w:val="left" w:pos="-720"/>
          <w:tab w:val="left" w:pos="1170"/>
        </w:tabs>
        <w:spacing w:line="476" w:lineRule="auto"/>
        <w:ind w:right="40"/>
        <w:jc w:val="both"/>
        <w:rPr>
          <w:rFonts w:eastAsia="Calibri"/>
          <w:sz w:val="24"/>
          <w:szCs w:val="24"/>
        </w:rPr>
      </w:pPr>
      <w:r w:rsidRPr="005E75D5">
        <w:rPr>
          <w:rFonts w:eastAsia="Calibri"/>
          <w:sz w:val="24"/>
          <w:szCs w:val="24"/>
        </w:rPr>
        <w:t>This approach is based on the fundamental premise that decisions made in the public sector concerning the allocation of scarce resources should reflect the preferences and wishes of those individual citizens who will be affected by the decisions, Jones-Lee (1976</w:t>
      </w:r>
      <w:r w:rsidR="00332B68">
        <w:rPr>
          <w:rFonts w:eastAsia="Calibri"/>
          <w:sz w:val="24"/>
          <w:szCs w:val="24"/>
        </w:rPr>
        <w:t xml:space="preserve"> </w:t>
      </w:r>
      <w:r w:rsidRPr="005E75D5">
        <w:rPr>
          <w:rFonts w:eastAsia="Calibri"/>
          <w:sz w:val="24"/>
          <w:szCs w:val="24"/>
        </w:rPr>
        <w:t xml:space="preserve">and 1989). Accordingly, the value of a given improvement in road safety (i.e. a reduction in risk) is defined in terms of the aggregate amount that people are prepared to pay for it. Conversely the cost of a reduction in safety is defined in terms of the </w:t>
      </w:r>
      <w:r w:rsidRPr="005E75D5">
        <w:rPr>
          <w:rFonts w:eastAsia="Calibri"/>
          <w:sz w:val="24"/>
          <w:szCs w:val="24"/>
        </w:rPr>
        <w:lastRenderedPageBreak/>
        <w:t xml:space="preserve">amount people would require in compensation for the increased risk more specifically, the value of a particular safety improvement is defined as the sum of all the amounts that people (affected by the improvement) would be willing to pay for the (usually very small) reductions in risk provided by the safety improvement. </w:t>
      </w:r>
      <w:r w:rsidR="00C079EE" w:rsidRPr="005E75D5">
        <w:rPr>
          <w:rFonts w:eastAsia="Calibri"/>
          <w:sz w:val="24"/>
          <w:szCs w:val="24"/>
        </w:rPr>
        <w:t>Thus,</w:t>
      </w:r>
      <w:r w:rsidRPr="005E75D5">
        <w:rPr>
          <w:rFonts w:eastAsia="Calibri"/>
          <w:sz w:val="24"/>
          <w:szCs w:val="24"/>
        </w:rPr>
        <w:t xml:space="preserve"> the value of prevention of one accident involving one fatality is defined as the total amount that all affected individuals would pay for the very small risk</w:t>
      </w:r>
    </w:p>
    <w:p w:rsidR="003531AE" w:rsidRPr="00192B52" w:rsidRDefault="003531AE" w:rsidP="00356F63">
      <w:pPr>
        <w:tabs>
          <w:tab w:val="left" w:pos="-720"/>
          <w:tab w:val="left" w:pos="1170"/>
        </w:tabs>
        <w:spacing w:line="476" w:lineRule="auto"/>
        <w:ind w:right="40"/>
        <w:jc w:val="both"/>
        <w:rPr>
          <w:rFonts w:eastAsia="Calibri"/>
          <w:sz w:val="24"/>
          <w:szCs w:val="24"/>
        </w:rPr>
      </w:pPr>
      <w:r w:rsidRPr="005E75D5">
        <w:rPr>
          <w:rFonts w:eastAsia="Calibri"/>
          <w:sz w:val="24"/>
          <w:szCs w:val="24"/>
        </w:rPr>
        <w:t xml:space="preserve"> </w:t>
      </w:r>
      <w:proofErr w:type="gramStart"/>
      <w:r w:rsidRPr="005E75D5">
        <w:rPr>
          <w:rFonts w:eastAsia="Calibri"/>
          <w:sz w:val="24"/>
          <w:szCs w:val="24"/>
        </w:rPr>
        <w:t>reduction</w:t>
      </w:r>
      <w:proofErr w:type="gramEnd"/>
      <w:r w:rsidRPr="005E75D5">
        <w:rPr>
          <w:rFonts w:eastAsia="Calibri"/>
          <w:sz w:val="24"/>
          <w:szCs w:val="24"/>
        </w:rPr>
        <w:t>, both for themselves and for those they care about.</w:t>
      </w:r>
    </w:p>
    <w:p w:rsidR="003531AE" w:rsidRDefault="003531AE" w:rsidP="00356F63">
      <w:pPr>
        <w:tabs>
          <w:tab w:val="left" w:pos="-720"/>
          <w:tab w:val="left" w:pos="1170"/>
        </w:tabs>
        <w:spacing w:line="218" w:lineRule="auto"/>
        <w:ind w:right="40"/>
        <w:rPr>
          <w:sz w:val="24"/>
          <w:szCs w:val="24"/>
        </w:rPr>
      </w:pPr>
    </w:p>
    <w:p w:rsidR="003531AE" w:rsidRPr="00192B52" w:rsidRDefault="004F3371" w:rsidP="00356F63">
      <w:pPr>
        <w:tabs>
          <w:tab w:val="left" w:pos="-720"/>
          <w:tab w:val="left" w:pos="1170"/>
        </w:tabs>
        <w:ind w:right="40"/>
        <w:rPr>
          <w:sz w:val="28"/>
          <w:szCs w:val="28"/>
        </w:rPr>
      </w:pPr>
      <w:r>
        <w:rPr>
          <w:rFonts w:eastAsia="Calibri"/>
          <w:b/>
          <w:bCs/>
          <w:sz w:val="28"/>
          <w:szCs w:val="28"/>
        </w:rPr>
        <w:t>2.12</w:t>
      </w:r>
      <w:r w:rsidR="003531AE" w:rsidRPr="00192B52">
        <w:rPr>
          <w:rFonts w:eastAsia="Calibri"/>
          <w:b/>
          <w:bCs/>
          <w:sz w:val="28"/>
          <w:szCs w:val="28"/>
        </w:rPr>
        <w:t xml:space="preserve"> Advantages of Gross Output Approach</w:t>
      </w:r>
    </w:p>
    <w:p w:rsidR="003531AE" w:rsidRPr="005E75D5" w:rsidRDefault="003531AE" w:rsidP="00356F63">
      <w:pPr>
        <w:tabs>
          <w:tab w:val="left" w:pos="-720"/>
          <w:tab w:val="left" w:pos="1170"/>
        </w:tabs>
        <w:spacing w:line="346" w:lineRule="exact"/>
        <w:ind w:right="40"/>
        <w:rPr>
          <w:sz w:val="24"/>
          <w:szCs w:val="24"/>
        </w:rPr>
      </w:pPr>
    </w:p>
    <w:p w:rsidR="003531AE" w:rsidRPr="005E75D5" w:rsidRDefault="003531AE" w:rsidP="00356F63">
      <w:pPr>
        <w:tabs>
          <w:tab w:val="left" w:pos="-720"/>
          <w:tab w:val="left" w:pos="1170"/>
        </w:tabs>
        <w:spacing w:line="475" w:lineRule="auto"/>
        <w:ind w:right="40"/>
        <w:jc w:val="both"/>
        <w:rPr>
          <w:sz w:val="24"/>
          <w:szCs w:val="24"/>
        </w:rPr>
      </w:pPr>
      <w:r w:rsidRPr="005E75D5">
        <w:rPr>
          <w:rFonts w:eastAsia="Calibri"/>
          <w:sz w:val="24"/>
          <w:szCs w:val="24"/>
        </w:rPr>
        <w:t>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objectives (such as minimization of injury accidents or fatalities in relation to traffic). The only accident costing/valuation methods that appear to be directly relevant to these two objectives are the gross output method and the willingness to pay method.</w:t>
      </w:r>
    </w:p>
    <w:p w:rsidR="003531AE" w:rsidRPr="005E75D5" w:rsidRDefault="003531AE" w:rsidP="00356F63">
      <w:pPr>
        <w:tabs>
          <w:tab w:val="left" w:pos="-720"/>
          <w:tab w:val="left" w:pos="1170"/>
        </w:tabs>
        <w:spacing w:line="64" w:lineRule="exact"/>
        <w:ind w:right="40"/>
        <w:rPr>
          <w:sz w:val="24"/>
          <w:szCs w:val="24"/>
        </w:rPr>
      </w:pPr>
    </w:p>
    <w:p w:rsidR="003531AE" w:rsidRPr="005E75D5" w:rsidRDefault="003531AE" w:rsidP="00356F63">
      <w:pPr>
        <w:tabs>
          <w:tab w:val="left" w:pos="-720"/>
          <w:tab w:val="left" w:pos="1170"/>
        </w:tabs>
        <w:spacing w:line="458" w:lineRule="auto"/>
        <w:ind w:right="40"/>
        <w:jc w:val="both"/>
        <w:rPr>
          <w:sz w:val="24"/>
          <w:szCs w:val="24"/>
        </w:rPr>
      </w:pPr>
      <w:r w:rsidRPr="005E75D5">
        <w:rPr>
          <w:rFonts w:eastAsia="Calibri"/>
          <w:sz w:val="24"/>
          <w:szCs w:val="24"/>
        </w:rPr>
        <w:t>The human capital approach (</w:t>
      </w:r>
      <w:r w:rsidRPr="003531AE">
        <w:rPr>
          <w:rFonts w:eastAsia="Calibri"/>
          <w:b/>
          <w:sz w:val="24"/>
          <w:szCs w:val="24"/>
        </w:rPr>
        <w:t>HC</w:t>
      </w:r>
      <w:r w:rsidRPr="005E75D5">
        <w:rPr>
          <w:rFonts w:eastAsia="Calibri"/>
          <w:sz w:val="24"/>
          <w:szCs w:val="24"/>
        </w:rPr>
        <w:t xml:space="preserve">) </w:t>
      </w:r>
      <w:r w:rsidR="00C079EE" w:rsidRPr="005E75D5">
        <w:rPr>
          <w:rFonts w:eastAsia="Calibri"/>
          <w:sz w:val="24"/>
          <w:szCs w:val="24"/>
        </w:rPr>
        <w:t>assumes</w:t>
      </w:r>
      <w:r w:rsidRPr="005E75D5">
        <w:rPr>
          <w:rFonts w:eastAsia="Calibri"/>
          <w:sz w:val="24"/>
          <w:szCs w:val="24"/>
        </w:rPr>
        <w:t xml:space="preserve"> that human being is a resource for economic production;</w:t>
      </w:r>
      <w:r>
        <w:rPr>
          <w:rFonts w:eastAsia="Calibri"/>
          <w:sz w:val="24"/>
          <w:szCs w:val="24"/>
        </w:rPr>
        <w:t xml:space="preserve"> </w:t>
      </w:r>
      <w:r w:rsidRPr="005E75D5">
        <w:rPr>
          <w:rFonts w:eastAsia="Calibri"/>
          <w:sz w:val="24"/>
          <w:szCs w:val="24"/>
        </w:rPr>
        <w:t>prevention of accidents will then prevent the loss in productivity due to human deaths or injuries caused by accident.</w:t>
      </w:r>
    </w:p>
    <w:p w:rsidR="003531AE" w:rsidRPr="005E75D5" w:rsidRDefault="003531AE" w:rsidP="00356F63">
      <w:pPr>
        <w:tabs>
          <w:tab w:val="left" w:pos="-720"/>
          <w:tab w:val="left" w:pos="1170"/>
        </w:tabs>
        <w:spacing w:line="80" w:lineRule="exact"/>
        <w:ind w:right="40"/>
        <w:rPr>
          <w:sz w:val="24"/>
          <w:szCs w:val="24"/>
        </w:rPr>
      </w:pPr>
    </w:p>
    <w:p w:rsidR="003531AE" w:rsidRDefault="003531AE" w:rsidP="00356F63">
      <w:pPr>
        <w:tabs>
          <w:tab w:val="left" w:pos="-720"/>
          <w:tab w:val="left" w:pos="1170"/>
        </w:tabs>
        <w:spacing w:line="475" w:lineRule="auto"/>
        <w:ind w:right="40"/>
        <w:jc w:val="both"/>
        <w:rPr>
          <w:rFonts w:eastAsia="Calibri"/>
          <w:sz w:val="24"/>
          <w:szCs w:val="24"/>
        </w:rPr>
      </w:pPr>
      <w:r w:rsidRPr="005E75D5">
        <w:rPr>
          <w:rFonts w:eastAsia="Calibri"/>
          <w:sz w:val="24"/>
          <w:szCs w:val="24"/>
        </w:rPr>
        <w:t xml:space="preserve">The willingness to pay approach (WP) hinges on a person’s conception of probability </w:t>
      </w:r>
      <w:r w:rsidR="00C079EE" w:rsidRPr="005E75D5">
        <w:rPr>
          <w:rFonts w:eastAsia="Calibri"/>
          <w:sz w:val="24"/>
          <w:szCs w:val="24"/>
        </w:rPr>
        <w:t>of being</w:t>
      </w:r>
      <w:r w:rsidRPr="005E75D5">
        <w:rPr>
          <w:rFonts w:eastAsia="Calibri"/>
          <w:sz w:val="24"/>
          <w:szCs w:val="24"/>
        </w:rPr>
        <w:t xml:space="preserve">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w:t>
      </w:r>
      <w:r w:rsidRPr="005E75D5">
        <w:rPr>
          <w:rFonts w:eastAsia="Calibri"/>
          <w:sz w:val="24"/>
          <w:szCs w:val="24"/>
        </w:rPr>
        <w:lastRenderedPageBreak/>
        <w:t>Tanzanian, Zambia, Malawi and Egypt as well as number of developed countries including Germany, Norway, Denmark and Australia. The main</w:t>
      </w:r>
      <w:r>
        <w:rPr>
          <w:rFonts w:eastAsia="Calibri"/>
          <w:sz w:val="24"/>
          <w:szCs w:val="24"/>
        </w:rPr>
        <w:t xml:space="preserve"> </w:t>
      </w:r>
      <w:r w:rsidRPr="005E75D5">
        <w:rPr>
          <w:rFonts w:eastAsia="Calibri"/>
          <w:sz w:val="24"/>
          <w:szCs w:val="24"/>
        </w:rPr>
        <w:t>advantages of the Human Capital Approach are its simpler calculation method than that of the Willingness to Pay Approach. Lastly it may be more difficult to value changes in risk</w:t>
      </w:r>
      <w:r>
        <w:rPr>
          <w:rFonts w:eastAsia="Calibri"/>
          <w:sz w:val="24"/>
          <w:szCs w:val="24"/>
        </w:rPr>
        <w:t xml:space="preserve"> </w:t>
      </w:r>
      <w:r w:rsidRPr="005E75D5">
        <w:rPr>
          <w:rFonts w:eastAsia="Calibri"/>
          <w:sz w:val="24"/>
          <w:szCs w:val="24"/>
        </w:rPr>
        <w:t>in developing countries because of the difficulty in respondents providing a monetary value where the markets do not necessarily involve money exchange, i.e. a much greater use of the informal sector of the economy.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 Thailand is higher than those of Indonesia and Philippines. Conclusively, Human Capital Approach is simple and is applicable in developing countries where data are not up to date. These are the mor</w:t>
      </w:r>
      <w:r w:rsidR="00086D4C">
        <w:rPr>
          <w:rFonts w:eastAsia="Calibri"/>
          <w:sz w:val="24"/>
          <w:szCs w:val="24"/>
        </w:rPr>
        <w:t>e reason why the method is be use</w:t>
      </w:r>
      <w:r w:rsidRPr="005E75D5">
        <w:rPr>
          <w:rFonts w:eastAsia="Calibri"/>
          <w:sz w:val="24"/>
          <w:szCs w:val="24"/>
        </w:rPr>
        <w:t xml:space="preserve"> to co</w:t>
      </w:r>
      <w:r w:rsidR="00086D4C">
        <w:rPr>
          <w:rFonts w:eastAsia="Calibri"/>
          <w:sz w:val="24"/>
          <w:szCs w:val="24"/>
        </w:rPr>
        <w:t xml:space="preserve">st road accident on </w:t>
      </w:r>
      <w:r w:rsidR="00C079EE">
        <w:rPr>
          <w:rFonts w:eastAsia="Calibri"/>
          <w:sz w:val="24"/>
          <w:szCs w:val="24"/>
        </w:rPr>
        <w:t>Ilorin-</w:t>
      </w:r>
      <w:proofErr w:type="spellStart"/>
      <w:r w:rsidR="00C079EE">
        <w:rPr>
          <w:rFonts w:eastAsia="Calibri"/>
          <w:sz w:val="24"/>
          <w:szCs w:val="24"/>
        </w:rPr>
        <w:t>Jebba</w:t>
      </w:r>
      <w:proofErr w:type="spellEnd"/>
      <w:r w:rsidRPr="005E75D5">
        <w:rPr>
          <w:rFonts w:eastAsia="Calibri"/>
          <w:sz w:val="24"/>
          <w:szCs w:val="24"/>
        </w:rPr>
        <w:t xml:space="preserve"> Road.</w:t>
      </w:r>
    </w:p>
    <w:p w:rsidR="004F3371" w:rsidRPr="000C4C5F" w:rsidRDefault="004F3371" w:rsidP="004F3371">
      <w:pPr>
        <w:pStyle w:val="Default"/>
        <w:spacing w:line="480" w:lineRule="auto"/>
        <w:jc w:val="both"/>
        <w:rPr>
          <w:sz w:val="28"/>
          <w:szCs w:val="28"/>
        </w:rPr>
      </w:pPr>
      <w:r>
        <w:rPr>
          <w:b/>
          <w:bCs/>
          <w:sz w:val="28"/>
          <w:szCs w:val="28"/>
        </w:rPr>
        <w:t xml:space="preserve">2.13 </w:t>
      </w:r>
      <w:r w:rsidRPr="000C4C5F">
        <w:rPr>
          <w:b/>
          <w:bCs/>
          <w:sz w:val="28"/>
          <w:szCs w:val="28"/>
        </w:rPr>
        <w:t xml:space="preserve">Road Crash Immunity Delusion Syndrome (RCIDS) </w:t>
      </w:r>
    </w:p>
    <w:p w:rsidR="004F3371" w:rsidRPr="000C4C5F" w:rsidRDefault="004F3371" w:rsidP="004F3371">
      <w:pPr>
        <w:pStyle w:val="Default"/>
        <w:spacing w:line="480" w:lineRule="auto"/>
        <w:jc w:val="both"/>
      </w:pPr>
      <w:r w:rsidRPr="000C4C5F">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more potent and fearsome than the deadly AIDS as it is the greatest killer of most Nigerian drivers on the road. </w:t>
      </w:r>
    </w:p>
    <w:p w:rsidR="004F3371" w:rsidRDefault="004F3371" w:rsidP="004F3371">
      <w:pPr>
        <w:tabs>
          <w:tab w:val="left" w:pos="-720"/>
          <w:tab w:val="left" w:pos="1170"/>
        </w:tabs>
        <w:spacing w:line="475" w:lineRule="auto"/>
        <w:ind w:right="40"/>
        <w:jc w:val="both"/>
        <w:rPr>
          <w:rFonts w:eastAsia="Calibri"/>
          <w:sz w:val="24"/>
          <w:szCs w:val="24"/>
        </w:rPr>
      </w:pPr>
      <w:r w:rsidRPr="000C4C5F">
        <w:t>According to the records of Policy, Research and Statistics of the FRSC, the younger drivers are more at risk through disobedience of traffic rules and regulations. The orders ones are more cautions and make fever wrong decisions on the highways</w:t>
      </w:r>
    </w:p>
    <w:p w:rsidR="00B4606E" w:rsidRPr="008F4CA4" w:rsidRDefault="00B4606E" w:rsidP="00B4606E">
      <w:pPr>
        <w:spacing w:line="480" w:lineRule="auto"/>
        <w:rPr>
          <w:b/>
          <w:sz w:val="28"/>
          <w:szCs w:val="28"/>
        </w:rPr>
      </w:pPr>
      <w:bookmarkStart w:id="12" w:name="_Hlk127562878"/>
      <w:r>
        <w:rPr>
          <w:b/>
          <w:sz w:val="28"/>
          <w:szCs w:val="28"/>
        </w:rPr>
        <w:lastRenderedPageBreak/>
        <w:t>2.14</w:t>
      </w:r>
      <w:r w:rsidRPr="008F4CA4">
        <w:rPr>
          <w:b/>
          <w:sz w:val="28"/>
          <w:szCs w:val="28"/>
        </w:rPr>
        <w:t xml:space="preserve"> Pain, Grief and Suffering </w:t>
      </w:r>
    </w:p>
    <w:bookmarkEnd w:id="12"/>
    <w:p w:rsidR="00B4606E" w:rsidRPr="008F4CA4" w:rsidRDefault="00B4606E" w:rsidP="00B4606E">
      <w:pPr>
        <w:spacing w:line="480" w:lineRule="auto"/>
        <w:ind w:firstLine="720"/>
        <w:rPr>
          <w:sz w:val="24"/>
          <w:szCs w:val="24"/>
        </w:rPr>
      </w:pPr>
      <w:r w:rsidRPr="008F4CA4">
        <w:rPr>
          <w:sz w:val="24"/>
          <w:szCs w:val="24"/>
        </w:rPr>
        <w:t>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w:t>
      </w:r>
      <w:r>
        <w:rPr>
          <w:sz w:val="24"/>
          <w:szCs w:val="24"/>
        </w:rPr>
        <w:t xml:space="preserve"> which is equivalent to </w:t>
      </w:r>
      <w:r w:rsidRPr="00B4606E">
        <w:rPr>
          <w:dstrike/>
          <w:sz w:val="24"/>
          <w:szCs w:val="24"/>
        </w:rPr>
        <w:t>N</w:t>
      </w:r>
      <w:r>
        <w:rPr>
          <w:sz w:val="24"/>
          <w:szCs w:val="24"/>
        </w:rPr>
        <w:t>569</w:t>
      </w:r>
      <w:proofErr w:type="gramStart"/>
      <w:r>
        <w:rPr>
          <w:sz w:val="24"/>
          <w:szCs w:val="24"/>
        </w:rPr>
        <w:t>,868.87</w:t>
      </w:r>
      <w:proofErr w:type="gramEnd"/>
      <w:r>
        <w:rPr>
          <w:sz w:val="24"/>
          <w:szCs w:val="24"/>
        </w:rPr>
        <w:t xml:space="preserve"> ( as at 2</w:t>
      </w:r>
      <w:r w:rsidRPr="008F4CA4">
        <w:rPr>
          <w:sz w:val="24"/>
          <w:szCs w:val="24"/>
          <w:vertAlign w:val="superscript"/>
        </w:rPr>
        <w:t>nd</w:t>
      </w:r>
      <w:r>
        <w:rPr>
          <w:sz w:val="24"/>
          <w:szCs w:val="24"/>
        </w:rPr>
        <w:t xml:space="preserve"> Jan, 2023, 1 Ethiopian Birr = </w:t>
      </w:r>
      <w:r w:rsidRPr="00B4606E">
        <w:rPr>
          <w:dstrike/>
          <w:sz w:val="24"/>
          <w:szCs w:val="24"/>
        </w:rPr>
        <w:t>N</w:t>
      </w:r>
      <w:r>
        <w:rPr>
          <w:sz w:val="24"/>
          <w:szCs w:val="24"/>
        </w:rPr>
        <w:t xml:space="preserve">8.3299). </w:t>
      </w:r>
      <w:r w:rsidRPr="008F4CA4">
        <w:rPr>
          <w:sz w:val="24"/>
          <w:szCs w:val="24"/>
        </w:rPr>
        <w:t>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decision, and an element of judgment is unavoidable.</w:t>
      </w:r>
    </w:p>
    <w:p w:rsidR="00B4606E" w:rsidRDefault="00B4606E" w:rsidP="00B4606E">
      <w:pPr>
        <w:pStyle w:val="Default"/>
        <w:spacing w:line="480" w:lineRule="auto"/>
        <w:jc w:val="both"/>
      </w:pPr>
    </w:p>
    <w:p w:rsidR="00356F63" w:rsidRDefault="00356F63"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4B7CD2" w:rsidRDefault="004B7CD2" w:rsidP="003C5D54">
      <w:pPr>
        <w:autoSpaceDE w:val="0"/>
        <w:autoSpaceDN w:val="0"/>
        <w:adjustRightInd w:val="0"/>
        <w:spacing w:line="480" w:lineRule="auto"/>
        <w:jc w:val="both"/>
        <w:rPr>
          <w:rFonts w:eastAsiaTheme="minorHAnsi"/>
          <w:color w:val="000000"/>
          <w:sz w:val="24"/>
          <w:szCs w:val="24"/>
        </w:rPr>
      </w:pPr>
    </w:p>
    <w:p w:rsidR="00264B2E" w:rsidRDefault="00264B2E" w:rsidP="003C5D54">
      <w:pPr>
        <w:autoSpaceDE w:val="0"/>
        <w:autoSpaceDN w:val="0"/>
        <w:adjustRightInd w:val="0"/>
        <w:spacing w:line="480" w:lineRule="auto"/>
        <w:jc w:val="both"/>
        <w:rPr>
          <w:rFonts w:eastAsiaTheme="minorHAnsi"/>
          <w:color w:val="000000"/>
          <w:sz w:val="24"/>
          <w:szCs w:val="24"/>
        </w:rPr>
      </w:pPr>
    </w:p>
    <w:p w:rsidR="0072268A" w:rsidRPr="003C5D54" w:rsidRDefault="0072268A" w:rsidP="00A95ECE">
      <w:pPr>
        <w:spacing w:line="480" w:lineRule="auto"/>
        <w:jc w:val="center"/>
        <w:rPr>
          <w:sz w:val="28"/>
          <w:szCs w:val="28"/>
        </w:rPr>
      </w:pPr>
      <w:r w:rsidRPr="003C5D54">
        <w:rPr>
          <w:rFonts w:eastAsia="Calibri"/>
          <w:b/>
          <w:bCs/>
          <w:sz w:val="28"/>
          <w:szCs w:val="28"/>
        </w:rPr>
        <w:lastRenderedPageBreak/>
        <w:t>CHAPTER THREE</w:t>
      </w:r>
    </w:p>
    <w:p w:rsidR="0072268A" w:rsidRPr="003C5D54" w:rsidRDefault="00435BB0" w:rsidP="00A95ECE">
      <w:pPr>
        <w:spacing w:line="480" w:lineRule="auto"/>
        <w:jc w:val="center"/>
        <w:rPr>
          <w:sz w:val="28"/>
          <w:szCs w:val="28"/>
        </w:rPr>
      </w:pPr>
      <w:r>
        <w:rPr>
          <w:rFonts w:eastAsia="Calibri"/>
          <w:b/>
          <w:bCs/>
          <w:sz w:val="28"/>
          <w:szCs w:val="28"/>
        </w:rPr>
        <w:t>METHO</w:t>
      </w:r>
      <w:r w:rsidR="00C24E3E">
        <w:rPr>
          <w:rFonts w:eastAsia="Calibri"/>
          <w:b/>
          <w:bCs/>
          <w:sz w:val="28"/>
          <w:szCs w:val="28"/>
        </w:rPr>
        <w:t>DOLOGY</w:t>
      </w:r>
    </w:p>
    <w:p w:rsidR="0072268A" w:rsidRDefault="0072268A" w:rsidP="003C5D54">
      <w:pPr>
        <w:spacing w:line="480" w:lineRule="auto"/>
        <w:jc w:val="both"/>
        <w:rPr>
          <w:rFonts w:eastAsia="Calibri"/>
          <w:b/>
          <w:bCs/>
          <w:sz w:val="28"/>
          <w:szCs w:val="28"/>
        </w:rPr>
      </w:pPr>
      <w:bookmarkStart w:id="13" w:name="_Hlk127562980"/>
      <w:r w:rsidRPr="003C5D54">
        <w:rPr>
          <w:rFonts w:eastAsia="Calibri"/>
          <w:b/>
          <w:bCs/>
          <w:sz w:val="28"/>
          <w:szCs w:val="28"/>
        </w:rPr>
        <w:t xml:space="preserve">3.1 </w:t>
      </w:r>
      <w:r w:rsidR="00C24E3E">
        <w:rPr>
          <w:rFonts w:eastAsia="Calibri"/>
          <w:b/>
          <w:bCs/>
          <w:sz w:val="28"/>
          <w:szCs w:val="28"/>
        </w:rPr>
        <w:t>Description of study Area.</w:t>
      </w:r>
    </w:p>
    <w:bookmarkEnd w:id="13"/>
    <w:p w:rsidR="004C10C6" w:rsidRDefault="008D02E1" w:rsidP="00C24E3E">
      <w:pPr>
        <w:spacing w:line="480" w:lineRule="auto"/>
        <w:jc w:val="both"/>
        <w:rPr>
          <w:rFonts w:eastAsia="Calibri"/>
          <w:sz w:val="24"/>
          <w:szCs w:val="24"/>
        </w:rPr>
      </w:pPr>
      <w:r>
        <w:rPr>
          <w:rFonts w:eastAsia="Calibri"/>
          <w:sz w:val="24"/>
          <w:szCs w:val="24"/>
        </w:rPr>
        <w:t>T</w:t>
      </w:r>
      <w:r w:rsidR="00C24E3E" w:rsidRPr="003C5D54">
        <w:rPr>
          <w:rFonts w:eastAsia="Calibri"/>
          <w:sz w:val="24"/>
          <w:szCs w:val="24"/>
        </w:rPr>
        <w:t>he</w:t>
      </w:r>
      <w:r w:rsidR="00C24E3E">
        <w:rPr>
          <w:rFonts w:eastAsia="Calibri"/>
          <w:sz w:val="24"/>
          <w:szCs w:val="24"/>
        </w:rPr>
        <w:t xml:space="preserve"> study </w:t>
      </w:r>
      <w:r>
        <w:rPr>
          <w:rFonts w:eastAsia="Calibri"/>
          <w:sz w:val="24"/>
          <w:szCs w:val="24"/>
        </w:rPr>
        <w:t>covers</w:t>
      </w:r>
      <w:r w:rsidR="00C24E3E">
        <w:rPr>
          <w:rFonts w:eastAsia="Calibri"/>
          <w:sz w:val="24"/>
          <w:szCs w:val="24"/>
        </w:rPr>
        <w:t xml:space="preserve"> the </w:t>
      </w:r>
      <w:r w:rsidR="00B2645A">
        <w:rPr>
          <w:rFonts w:eastAsia="Calibri"/>
          <w:sz w:val="24"/>
          <w:szCs w:val="24"/>
        </w:rPr>
        <w:t>63</w:t>
      </w:r>
      <w:r w:rsidR="00C24E3E" w:rsidRPr="003C5D54">
        <w:rPr>
          <w:rFonts w:eastAsia="Calibri"/>
          <w:sz w:val="24"/>
          <w:szCs w:val="24"/>
        </w:rPr>
        <w:t xml:space="preserve">km road corridor from </w:t>
      </w:r>
      <w:proofErr w:type="spellStart"/>
      <w:r w:rsidR="00C24E3E">
        <w:rPr>
          <w:rFonts w:eastAsia="Calibri"/>
          <w:sz w:val="24"/>
          <w:szCs w:val="24"/>
        </w:rPr>
        <w:t>Oko-olowo</w:t>
      </w:r>
      <w:proofErr w:type="spellEnd"/>
      <w:r w:rsidR="00C24E3E">
        <w:rPr>
          <w:rFonts w:eastAsia="Calibri"/>
          <w:sz w:val="24"/>
          <w:szCs w:val="24"/>
        </w:rPr>
        <w:t xml:space="preserve"> junction – </w:t>
      </w:r>
      <w:r w:rsidR="00B2645A">
        <w:rPr>
          <w:rFonts w:eastAsia="Calibri"/>
          <w:sz w:val="24"/>
          <w:szCs w:val="24"/>
        </w:rPr>
        <w:t xml:space="preserve">Bode- </w:t>
      </w:r>
      <w:proofErr w:type="spellStart"/>
      <w:r w:rsidR="00B2645A">
        <w:rPr>
          <w:rFonts w:eastAsia="Calibri"/>
          <w:sz w:val="24"/>
          <w:szCs w:val="24"/>
        </w:rPr>
        <w:t>Saadu</w:t>
      </w:r>
      <w:proofErr w:type="spellEnd"/>
      <w:r w:rsidR="00C24E3E">
        <w:rPr>
          <w:rFonts w:eastAsia="Calibri"/>
          <w:sz w:val="24"/>
          <w:szCs w:val="24"/>
        </w:rPr>
        <w:t>.</w:t>
      </w:r>
      <w:r w:rsidR="00C24E3E" w:rsidRPr="003C5D54">
        <w:rPr>
          <w:rFonts w:eastAsia="Calibri"/>
          <w:sz w:val="24"/>
          <w:szCs w:val="24"/>
        </w:rPr>
        <w:t xml:space="preserve"> </w:t>
      </w:r>
      <w:r w:rsidR="00C24E3E">
        <w:rPr>
          <w:rFonts w:eastAsia="Calibri"/>
          <w:sz w:val="24"/>
          <w:szCs w:val="24"/>
        </w:rPr>
        <w:t xml:space="preserve">The road </w:t>
      </w:r>
      <w:r>
        <w:rPr>
          <w:rFonts w:eastAsia="Calibri"/>
          <w:sz w:val="24"/>
          <w:szCs w:val="24"/>
        </w:rPr>
        <w:t>cut across</w:t>
      </w:r>
      <w:r w:rsidR="00C24E3E">
        <w:rPr>
          <w:rFonts w:eastAsia="Calibri"/>
          <w:sz w:val="24"/>
          <w:szCs w:val="24"/>
        </w:rPr>
        <w:t xml:space="preserve"> </w:t>
      </w:r>
      <w:r w:rsidR="00B2645A">
        <w:rPr>
          <w:rFonts w:eastAsia="Calibri"/>
          <w:sz w:val="24"/>
          <w:szCs w:val="24"/>
        </w:rPr>
        <w:t>town, villages such as</w:t>
      </w:r>
      <w:r w:rsidR="00314952">
        <w:rPr>
          <w:rFonts w:eastAsia="Calibri"/>
          <w:sz w:val="24"/>
          <w:szCs w:val="24"/>
        </w:rPr>
        <w:t xml:space="preserve"> </w:t>
      </w:r>
      <w:proofErr w:type="spellStart"/>
      <w:r w:rsidR="00314952">
        <w:rPr>
          <w:rFonts w:eastAsia="Calibri"/>
          <w:sz w:val="24"/>
          <w:szCs w:val="24"/>
        </w:rPr>
        <w:t>Olooru</w:t>
      </w:r>
      <w:proofErr w:type="spellEnd"/>
      <w:proofErr w:type="gramStart"/>
      <w:r w:rsidR="00314952">
        <w:rPr>
          <w:rFonts w:eastAsia="Calibri"/>
          <w:sz w:val="24"/>
          <w:szCs w:val="24"/>
        </w:rPr>
        <w:t xml:space="preserve">, </w:t>
      </w:r>
      <w:r w:rsidR="00C24E3E">
        <w:rPr>
          <w:rFonts w:eastAsia="Calibri"/>
          <w:sz w:val="24"/>
          <w:szCs w:val="24"/>
        </w:rPr>
        <w:t xml:space="preserve"> </w:t>
      </w:r>
      <w:proofErr w:type="spellStart"/>
      <w:r w:rsidR="00B2645A">
        <w:rPr>
          <w:rFonts w:eastAsia="Calibri"/>
          <w:sz w:val="24"/>
          <w:szCs w:val="24"/>
        </w:rPr>
        <w:t>Kanbi</w:t>
      </w:r>
      <w:proofErr w:type="spellEnd"/>
      <w:proofErr w:type="gramEnd"/>
      <w:r w:rsidR="00B2645A">
        <w:rPr>
          <w:rFonts w:eastAsia="Calibri"/>
          <w:sz w:val="24"/>
          <w:szCs w:val="24"/>
        </w:rPr>
        <w:t xml:space="preserve"> and </w:t>
      </w:r>
      <w:proofErr w:type="spellStart"/>
      <w:r w:rsidR="00B2645A">
        <w:rPr>
          <w:rFonts w:eastAsia="Calibri"/>
          <w:sz w:val="24"/>
          <w:szCs w:val="24"/>
        </w:rPr>
        <w:t>Oloko</w:t>
      </w:r>
      <w:proofErr w:type="spellEnd"/>
      <w:r w:rsidR="00314952">
        <w:rPr>
          <w:rFonts w:eastAsia="Calibri"/>
          <w:sz w:val="24"/>
          <w:szCs w:val="24"/>
        </w:rPr>
        <w:t xml:space="preserve"> </w:t>
      </w:r>
      <w:proofErr w:type="spellStart"/>
      <w:r w:rsidR="00314952">
        <w:rPr>
          <w:rFonts w:eastAsia="Calibri"/>
          <w:sz w:val="24"/>
          <w:szCs w:val="24"/>
        </w:rPr>
        <w:t>Nka</w:t>
      </w:r>
      <w:proofErr w:type="spellEnd"/>
      <w:r w:rsidR="00C24E3E">
        <w:rPr>
          <w:rFonts w:eastAsia="Calibri"/>
          <w:sz w:val="24"/>
          <w:szCs w:val="24"/>
        </w:rPr>
        <w:t xml:space="preserve"> </w:t>
      </w:r>
      <w:r>
        <w:rPr>
          <w:rFonts w:eastAsia="Calibri"/>
          <w:sz w:val="24"/>
          <w:szCs w:val="24"/>
        </w:rPr>
        <w:t>as shown in figure 3.1</w:t>
      </w:r>
    </w:p>
    <w:p w:rsidR="00141F5D" w:rsidRDefault="005B1739" w:rsidP="00C24E3E">
      <w:pPr>
        <w:spacing w:line="480" w:lineRule="auto"/>
        <w:jc w:val="both"/>
        <w:rPr>
          <w:rFonts w:eastAsia="Calibri"/>
          <w:sz w:val="24"/>
          <w:szCs w:val="24"/>
        </w:rPr>
      </w:pPr>
      <w:r w:rsidRPr="005B1739">
        <w:rPr>
          <w:rFonts w:eastAsia="Calibri"/>
          <w:noProof/>
          <w:sz w:val="24"/>
          <w:szCs w:val="24"/>
        </w:rPr>
        <w:drawing>
          <wp:inline distT="0" distB="0" distL="0" distR="0">
            <wp:extent cx="3882616" cy="5638663"/>
            <wp:effectExtent l="0" t="1588" r="2223" b="2222"/>
            <wp:docPr id="49" name="Picture 49" descr="C:\Users\USER\Desktop\ma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 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395" r="30642"/>
                    <a:stretch/>
                  </pic:blipFill>
                  <pic:spPr bwMode="auto">
                    <a:xfrm rot="16200000">
                      <a:off x="0" y="0"/>
                      <a:ext cx="3884022" cy="5640705"/>
                    </a:xfrm>
                    <a:prstGeom prst="rect">
                      <a:avLst/>
                    </a:prstGeom>
                    <a:noFill/>
                    <a:ln>
                      <a:noFill/>
                    </a:ln>
                    <a:extLst>
                      <a:ext uri="{53640926-AAD7-44D8-BBD7-CCE9431645EC}">
                        <a14:shadowObscured xmlns:a14="http://schemas.microsoft.com/office/drawing/2010/main"/>
                      </a:ext>
                    </a:extLst>
                  </pic:spPr>
                </pic:pic>
              </a:graphicData>
            </a:graphic>
          </wp:inline>
        </w:drawing>
      </w:r>
    </w:p>
    <w:p w:rsidR="00CD17F9" w:rsidRDefault="00284998" w:rsidP="00C24E3E">
      <w:pPr>
        <w:spacing w:line="480" w:lineRule="auto"/>
        <w:jc w:val="both"/>
        <w:rPr>
          <w:rFonts w:eastAsia="Calibri"/>
          <w:sz w:val="24"/>
          <w:szCs w:val="24"/>
        </w:rPr>
      </w:pPr>
      <w:bookmarkStart w:id="14" w:name="_Hlk127567315"/>
      <w:r>
        <w:rPr>
          <w:rFonts w:eastAsia="Calibri"/>
          <w:sz w:val="24"/>
          <w:szCs w:val="24"/>
        </w:rPr>
        <w:t>Fig 3.1 Geographical map of the area.</w:t>
      </w:r>
    </w:p>
    <w:p w:rsidR="001A4EAE" w:rsidRDefault="001A4EAE" w:rsidP="001A4EAE">
      <w:pPr>
        <w:spacing w:line="480" w:lineRule="auto"/>
        <w:jc w:val="both"/>
        <w:rPr>
          <w:sz w:val="28"/>
          <w:szCs w:val="28"/>
        </w:rPr>
      </w:pPr>
      <w:bookmarkStart w:id="15" w:name="_Hlk127563082"/>
      <w:bookmarkEnd w:id="14"/>
      <w:r>
        <w:rPr>
          <w:rFonts w:eastAsia="Calibri"/>
          <w:b/>
          <w:bCs/>
          <w:sz w:val="28"/>
          <w:szCs w:val="28"/>
        </w:rPr>
        <w:t>3.2</w:t>
      </w:r>
      <w:r w:rsidRPr="00356F63">
        <w:rPr>
          <w:rFonts w:eastAsia="Calibri"/>
          <w:b/>
          <w:bCs/>
          <w:sz w:val="28"/>
          <w:szCs w:val="28"/>
        </w:rPr>
        <w:t xml:space="preserve"> Data Collection</w:t>
      </w:r>
    </w:p>
    <w:p w:rsidR="00D875D4" w:rsidRPr="00D875D4" w:rsidRDefault="00D875D4" w:rsidP="00D875D4">
      <w:pPr>
        <w:tabs>
          <w:tab w:val="left" w:pos="360"/>
        </w:tabs>
        <w:spacing w:line="480" w:lineRule="auto"/>
        <w:ind w:left="1"/>
        <w:jc w:val="both"/>
        <w:rPr>
          <w:rFonts w:eastAsia="Calibri"/>
          <w:sz w:val="24"/>
          <w:szCs w:val="24"/>
        </w:rPr>
      </w:pPr>
      <w:bookmarkStart w:id="16" w:name="_Hlk127563229"/>
      <w:bookmarkEnd w:id="15"/>
      <w:r w:rsidRPr="00D875D4">
        <w:rPr>
          <w:rFonts w:eastAsia="Calibri"/>
          <w:sz w:val="24"/>
          <w:szCs w:val="24"/>
        </w:rPr>
        <w:t>Secondary data will be used road traffic accident (RTAs) data will be collect from relevant agencies for a period of five years.</w:t>
      </w:r>
      <w:r>
        <w:rPr>
          <w:rFonts w:eastAsia="Calibri"/>
          <w:sz w:val="24"/>
          <w:szCs w:val="24"/>
        </w:rPr>
        <w:t xml:space="preserve"> </w:t>
      </w:r>
      <w:r w:rsidRPr="00D875D4">
        <w:rPr>
          <w:rFonts w:eastAsia="Calibri"/>
          <w:sz w:val="24"/>
          <w:szCs w:val="24"/>
        </w:rPr>
        <w:t>A desk review of existing literature on road traffic crashes and human factors will be conducted.</w:t>
      </w:r>
      <w:r>
        <w:rPr>
          <w:rFonts w:eastAsia="Calibri"/>
          <w:sz w:val="24"/>
          <w:szCs w:val="24"/>
        </w:rPr>
        <w:t xml:space="preserve"> </w:t>
      </w:r>
      <w:r w:rsidRPr="00D875D4">
        <w:rPr>
          <w:rFonts w:eastAsia="Calibri"/>
          <w:sz w:val="24"/>
          <w:szCs w:val="24"/>
        </w:rPr>
        <w:t>Data on road traffic crashes will also be collected from relevant authorities, such as the Federal Road Safety Corps.</w:t>
      </w:r>
    </w:p>
    <w:p w:rsidR="00D875D4" w:rsidRDefault="00D875D4" w:rsidP="00A95ECE">
      <w:pPr>
        <w:tabs>
          <w:tab w:val="left" w:pos="360"/>
        </w:tabs>
        <w:spacing w:line="480" w:lineRule="auto"/>
        <w:ind w:left="1"/>
        <w:jc w:val="both"/>
        <w:rPr>
          <w:rFonts w:eastAsia="Calibri"/>
          <w:b/>
          <w:sz w:val="28"/>
          <w:szCs w:val="28"/>
        </w:rPr>
      </w:pPr>
    </w:p>
    <w:p w:rsidR="00D875D4" w:rsidRDefault="00D875D4" w:rsidP="00A95ECE">
      <w:pPr>
        <w:tabs>
          <w:tab w:val="left" w:pos="360"/>
        </w:tabs>
        <w:spacing w:line="480" w:lineRule="auto"/>
        <w:ind w:left="1"/>
        <w:jc w:val="both"/>
        <w:rPr>
          <w:rFonts w:eastAsia="Calibri"/>
          <w:b/>
          <w:sz w:val="28"/>
          <w:szCs w:val="28"/>
        </w:rPr>
      </w:pPr>
    </w:p>
    <w:p w:rsidR="00A95ECE" w:rsidRPr="00A95ECE" w:rsidRDefault="00A95ECE" w:rsidP="00A95ECE">
      <w:pPr>
        <w:tabs>
          <w:tab w:val="left" w:pos="360"/>
        </w:tabs>
        <w:spacing w:line="480" w:lineRule="auto"/>
        <w:ind w:left="1"/>
        <w:jc w:val="both"/>
        <w:rPr>
          <w:rFonts w:eastAsia="Calibri"/>
          <w:b/>
          <w:sz w:val="28"/>
          <w:szCs w:val="28"/>
        </w:rPr>
      </w:pPr>
      <w:r>
        <w:rPr>
          <w:rFonts w:eastAsia="Calibri"/>
          <w:b/>
          <w:sz w:val="28"/>
          <w:szCs w:val="28"/>
        </w:rPr>
        <w:lastRenderedPageBreak/>
        <w:t xml:space="preserve">3.3 </w:t>
      </w:r>
      <w:r w:rsidRPr="00A95ECE">
        <w:rPr>
          <w:rFonts w:eastAsia="Calibri"/>
          <w:b/>
          <w:sz w:val="28"/>
          <w:szCs w:val="28"/>
        </w:rPr>
        <w:t xml:space="preserve">Method of Data Analysis </w:t>
      </w:r>
    </w:p>
    <w:bookmarkEnd w:id="16"/>
    <w:p w:rsidR="00A95ECE" w:rsidRPr="00A95ECE" w:rsidRDefault="00A95ECE" w:rsidP="00D60F9A">
      <w:pPr>
        <w:spacing w:line="480" w:lineRule="auto"/>
        <w:rPr>
          <w:sz w:val="20"/>
          <w:szCs w:val="20"/>
        </w:rPr>
      </w:pPr>
      <w:r w:rsidRPr="00A95ECE">
        <w:rPr>
          <w:rFonts w:eastAsia="Calibri"/>
          <w:sz w:val="24"/>
          <w:szCs w:val="24"/>
        </w:rPr>
        <w:t>In thi</w:t>
      </w:r>
      <w:r w:rsidR="00592545">
        <w:rPr>
          <w:rFonts w:eastAsia="Calibri"/>
          <w:sz w:val="24"/>
          <w:szCs w:val="24"/>
        </w:rPr>
        <w:t xml:space="preserve">s study, the human capital </w:t>
      </w:r>
      <w:r w:rsidRPr="00A95ECE">
        <w:rPr>
          <w:rFonts w:eastAsia="Calibri"/>
          <w:sz w:val="24"/>
          <w:szCs w:val="24"/>
        </w:rPr>
        <w:t xml:space="preserve">approach </w:t>
      </w:r>
      <w:r w:rsidR="000E320B">
        <w:rPr>
          <w:rFonts w:eastAsia="Calibri"/>
          <w:sz w:val="24"/>
          <w:szCs w:val="24"/>
        </w:rPr>
        <w:t xml:space="preserve">as showed in table 3.1 </w:t>
      </w:r>
      <w:r w:rsidRPr="00A95ECE">
        <w:rPr>
          <w:rFonts w:eastAsia="Calibri"/>
          <w:sz w:val="24"/>
          <w:szCs w:val="24"/>
        </w:rPr>
        <w:t xml:space="preserve">was </w:t>
      </w:r>
      <w:r w:rsidR="00307668">
        <w:rPr>
          <w:rFonts w:eastAsia="Calibri"/>
          <w:sz w:val="24"/>
          <w:szCs w:val="24"/>
        </w:rPr>
        <w:t xml:space="preserve">adopted </w:t>
      </w:r>
      <w:r w:rsidRPr="00A95ECE">
        <w:rPr>
          <w:rFonts w:eastAsia="Calibri"/>
          <w:sz w:val="24"/>
          <w:szCs w:val="24"/>
        </w:rPr>
        <w:t>to determine the costs of the f</w:t>
      </w:r>
      <w:r w:rsidR="004C4F8D">
        <w:rPr>
          <w:rFonts w:eastAsia="Calibri"/>
          <w:sz w:val="24"/>
          <w:szCs w:val="24"/>
        </w:rPr>
        <w:t>our</w:t>
      </w:r>
      <w:r w:rsidRPr="00A95ECE">
        <w:rPr>
          <w:rFonts w:eastAsia="Calibri"/>
          <w:sz w:val="24"/>
          <w:szCs w:val="24"/>
        </w:rPr>
        <w:t xml:space="preserve"> main items of:</w:t>
      </w:r>
    </w:p>
    <w:p w:rsidR="00A95ECE" w:rsidRDefault="00A95ECE" w:rsidP="00D60F9A">
      <w:pPr>
        <w:pStyle w:val="ListParagraph"/>
        <w:numPr>
          <w:ilvl w:val="0"/>
          <w:numId w:val="25"/>
        </w:numPr>
        <w:tabs>
          <w:tab w:val="left" w:pos="720"/>
        </w:tabs>
        <w:spacing w:line="480" w:lineRule="auto"/>
        <w:jc w:val="both"/>
        <w:rPr>
          <w:rFonts w:eastAsia="Calibri"/>
          <w:sz w:val="24"/>
          <w:szCs w:val="24"/>
        </w:rPr>
      </w:pPr>
      <w:r w:rsidRPr="00A95ECE">
        <w:rPr>
          <w:rFonts w:eastAsia="Calibri"/>
          <w:sz w:val="24"/>
          <w:szCs w:val="24"/>
        </w:rPr>
        <w:t>Loss of productivity. This is calculated as the present value of the expected loss of earnings.</w:t>
      </w:r>
    </w:p>
    <w:p w:rsidR="00D60F9A" w:rsidRDefault="00A95ECE" w:rsidP="00D60F9A">
      <w:pPr>
        <w:pStyle w:val="ListParagraph"/>
        <w:numPr>
          <w:ilvl w:val="0"/>
          <w:numId w:val="25"/>
        </w:numPr>
        <w:tabs>
          <w:tab w:val="left" w:pos="720"/>
        </w:tabs>
        <w:spacing w:line="480" w:lineRule="auto"/>
        <w:jc w:val="both"/>
        <w:rPr>
          <w:rFonts w:eastAsia="Calibri"/>
          <w:sz w:val="24"/>
          <w:szCs w:val="24"/>
        </w:rPr>
      </w:pPr>
      <w:r w:rsidRPr="00D60F9A">
        <w:rPr>
          <w:rFonts w:eastAsia="Calibri"/>
          <w:sz w:val="24"/>
          <w:szCs w:val="24"/>
        </w:rPr>
        <w:t>Police and administrative costs</w:t>
      </w:r>
      <w:r w:rsidR="00D60F9A">
        <w:rPr>
          <w:rFonts w:eastAsia="Calibri"/>
          <w:sz w:val="24"/>
          <w:szCs w:val="24"/>
        </w:rPr>
        <w:t>.</w:t>
      </w:r>
    </w:p>
    <w:p w:rsidR="000E320B" w:rsidRPr="00D875D4" w:rsidRDefault="00307668" w:rsidP="00CD2481">
      <w:pPr>
        <w:pStyle w:val="ListParagraph"/>
        <w:numPr>
          <w:ilvl w:val="0"/>
          <w:numId w:val="25"/>
        </w:numPr>
        <w:tabs>
          <w:tab w:val="left" w:pos="720"/>
        </w:tabs>
        <w:spacing w:line="480" w:lineRule="auto"/>
        <w:jc w:val="both"/>
        <w:rPr>
          <w:rFonts w:eastAsia="Calibri"/>
          <w:sz w:val="24"/>
          <w:szCs w:val="24"/>
        </w:rPr>
      </w:pPr>
      <w:r w:rsidRPr="00D60F9A">
        <w:rPr>
          <w:rFonts w:eastAsia="Calibri"/>
          <w:sz w:val="24"/>
          <w:szCs w:val="24"/>
        </w:rPr>
        <w:t>Costs of pain, grief and suffering to the casualty, relatives and friends.</w:t>
      </w:r>
      <w:bookmarkStart w:id="17" w:name="_Hlk127563312"/>
    </w:p>
    <w:p w:rsidR="004B7CD2" w:rsidRDefault="004B7CD2" w:rsidP="00CD2481">
      <w:pPr>
        <w:jc w:val="both"/>
        <w:rPr>
          <w:rFonts w:eastAsia="Calibri"/>
          <w:b/>
          <w:sz w:val="28"/>
          <w:szCs w:val="28"/>
        </w:rPr>
      </w:pPr>
    </w:p>
    <w:p w:rsidR="00171724" w:rsidRDefault="00171724" w:rsidP="00CD2481">
      <w:pPr>
        <w:jc w:val="both"/>
        <w:rPr>
          <w:rFonts w:eastAsia="Calibri"/>
          <w:b/>
          <w:bCs/>
          <w:sz w:val="28"/>
          <w:szCs w:val="28"/>
        </w:rPr>
      </w:pPr>
      <w:r w:rsidRPr="00171724">
        <w:rPr>
          <w:rFonts w:eastAsia="Calibri"/>
          <w:b/>
          <w:sz w:val="28"/>
          <w:szCs w:val="28"/>
        </w:rPr>
        <w:t xml:space="preserve">3.4 </w:t>
      </w:r>
      <w:r w:rsidR="000E320B">
        <w:rPr>
          <w:rFonts w:eastAsia="Calibri"/>
          <w:b/>
          <w:bCs/>
          <w:sz w:val="28"/>
          <w:szCs w:val="28"/>
        </w:rPr>
        <w:t>Model for Analysis</w:t>
      </w:r>
    </w:p>
    <w:p w:rsidR="000E320B" w:rsidRDefault="000E320B" w:rsidP="00CD2481">
      <w:pPr>
        <w:jc w:val="both"/>
        <w:rPr>
          <w:rFonts w:eastAsia="Calibri"/>
          <w:b/>
          <w:bCs/>
          <w:sz w:val="28"/>
          <w:szCs w:val="28"/>
        </w:rPr>
      </w:pPr>
    </w:p>
    <w:p w:rsidR="000E320B" w:rsidRPr="000E320B" w:rsidRDefault="000E320B" w:rsidP="000E320B">
      <w:pPr>
        <w:spacing w:line="384" w:lineRule="exact"/>
        <w:rPr>
          <w:sz w:val="20"/>
          <w:szCs w:val="20"/>
        </w:rPr>
      </w:pPr>
      <w:r w:rsidRPr="00B3707D">
        <w:rPr>
          <w:rFonts w:eastAsia="Calibri"/>
          <w:b/>
          <w:bCs/>
          <w:sz w:val="24"/>
          <w:szCs w:val="24"/>
          <w:u w:val="single"/>
        </w:rPr>
        <w:t xml:space="preserve">Table </w:t>
      </w:r>
      <w:r>
        <w:rPr>
          <w:rFonts w:eastAsia="Calibri"/>
          <w:b/>
          <w:bCs/>
          <w:sz w:val="24"/>
          <w:szCs w:val="24"/>
          <w:u w:val="single"/>
        </w:rPr>
        <w:t>3.1</w:t>
      </w:r>
      <w:r>
        <w:rPr>
          <w:rFonts w:eastAsia="Calibri"/>
          <w:b/>
          <w:bCs/>
          <w:sz w:val="24"/>
          <w:szCs w:val="24"/>
        </w:rPr>
        <w:t>:</w:t>
      </w:r>
      <w:r w:rsidRPr="00B3707D">
        <w:rPr>
          <w:rFonts w:eastAsia="Calibri"/>
          <w:b/>
          <w:bCs/>
          <w:sz w:val="26"/>
          <w:szCs w:val="26"/>
        </w:rPr>
        <w:t xml:space="preserve"> </w:t>
      </w:r>
      <w:r w:rsidRPr="00CE2090">
        <w:rPr>
          <w:rFonts w:eastAsia="Calibri"/>
          <w:b/>
          <w:bCs/>
          <w:sz w:val="24"/>
          <w:szCs w:val="24"/>
        </w:rPr>
        <w:t>Description of Human Cost Category in Accident Costing Model</w:t>
      </w:r>
    </w:p>
    <w:bookmarkEnd w:id="17"/>
    <w:p w:rsidR="00171724" w:rsidRPr="00B3707D" w:rsidRDefault="00171724" w:rsidP="00CD2481">
      <w:pPr>
        <w:ind w:left="120"/>
        <w:rPr>
          <w:sz w:val="20"/>
          <w:szCs w:val="20"/>
        </w:rPr>
      </w:pPr>
    </w:p>
    <w:tbl>
      <w:tblPr>
        <w:tblW w:w="8560" w:type="dxa"/>
        <w:tblInd w:w="10" w:type="dxa"/>
        <w:tblLayout w:type="fixed"/>
        <w:tblCellMar>
          <w:left w:w="0" w:type="dxa"/>
          <w:right w:w="0" w:type="dxa"/>
        </w:tblCellMar>
        <w:tblLook w:val="04A0" w:firstRow="1" w:lastRow="0" w:firstColumn="1" w:lastColumn="0" w:noHBand="0" w:noVBand="1"/>
      </w:tblPr>
      <w:tblGrid>
        <w:gridCol w:w="1360"/>
        <w:gridCol w:w="1120"/>
        <w:gridCol w:w="600"/>
        <w:gridCol w:w="420"/>
        <w:gridCol w:w="540"/>
        <w:gridCol w:w="4520"/>
      </w:tblGrid>
      <w:tr w:rsidR="00171724" w:rsidTr="002D46A3">
        <w:trPr>
          <w:trHeight w:val="264"/>
        </w:trPr>
        <w:tc>
          <w:tcPr>
            <w:tcW w:w="1360" w:type="dxa"/>
            <w:tcBorders>
              <w:top w:val="single" w:sz="8" w:space="0" w:color="auto"/>
              <w:left w:val="single" w:sz="8" w:space="0" w:color="auto"/>
              <w:bottom w:val="nil"/>
              <w:right w:val="single" w:sz="8" w:space="0" w:color="auto"/>
            </w:tcBorders>
            <w:vAlign w:val="bottom"/>
            <w:hideMark/>
          </w:tcPr>
          <w:p w:rsidR="00171724" w:rsidRDefault="00171724" w:rsidP="002D46A3">
            <w:pPr>
              <w:spacing w:line="263" w:lineRule="exact"/>
              <w:ind w:left="120"/>
              <w:rPr>
                <w:sz w:val="20"/>
                <w:szCs w:val="20"/>
              </w:rPr>
            </w:pPr>
            <w:r>
              <w:rPr>
                <w:rFonts w:eastAsia="Times New Roman"/>
                <w:sz w:val="24"/>
                <w:szCs w:val="24"/>
              </w:rPr>
              <w:t>Human</w:t>
            </w:r>
          </w:p>
        </w:tc>
        <w:tc>
          <w:tcPr>
            <w:tcW w:w="1120" w:type="dxa"/>
            <w:tcBorders>
              <w:top w:val="single" w:sz="8" w:space="0" w:color="auto"/>
              <w:left w:val="nil"/>
              <w:bottom w:val="single" w:sz="8" w:space="0" w:color="auto"/>
              <w:right w:val="nil"/>
            </w:tcBorders>
            <w:vAlign w:val="bottom"/>
            <w:hideMark/>
          </w:tcPr>
          <w:p w:rsidR="00171724" w:rsidRDefault="00171724" w:rsidP="002D46A3">
            <w:pPr>
              <w:spacing w:line="263" w:lineRule="exact"/>
              <w:ind w:left="100"/>
              <w:rPr>
                <w:sz w:val="20"/>
                <w:szCs w:val="20"/>
              </w:rPr>
            </w:pPr>
            <w:r>
              <w:rPr>
                <w:rFonts w:eastAsia="Times New Roman"/>
                <w:b/>
                <w:bCs/>
                <w:sz w:val="24"/>
                <w:szCs w:val="24"/>
              </w:rPr>
              <w:t>Element</w:t>
            </w:r>
          </w:p>
        </w:tc>
        <w:tc>
          <w:tcPr>
            <w:tcW w:w="600" w:type="dxa"/>
            <w:tcBorders>
              <w:top w:val="single" w:sz="8" w:space="0" w:color="auto"/>
              <w:left w:val="nil"/>
              <w:bottom w:val="single" w:sz="8" w:space="0" w:color="auto"/>
              <w:right w:val="single" w:sz="8" w:space="0" w:color="auto"/>
            </w:tcBorders>
            <w:vAlign w:val="bottom"/>
          </w:tcPr>
          <w:p w:rsidR="00171724" w:rsidRDefault="00171724" w:rsidP="002D46A3"/>
        </w:tc>
        <w:tc>
          <w:tcPr>
            <w:tcW w:w="5480" w:type="dxa"/>
            <w:gridSpan w:val="3"/>
            <w:tcBorders>
              <w:top w:val="single" w:sz="8" w:space="0" w:color="auto"/>
              <w:left w:val="nil"/>
              <w:bottom w:val="single" w:sz="8" w:space="0" w:color="auto"/>
              <w:right w:val="single" w:sz="8" w:space="0" w:color="auto"/>
            </w:tcBorders>
            <w:vAlign w:val="bottom"/>
            <w:hideMark/>
          </w:tcPr>
          <w:p w:rsidR="00171724" w:rsidRDefault="00171724" w:rsidP="002D46A3">
            <w:pPr>
              <w:spacing w:line="263" w:lineRule="exact"/>
              <w:ind w:left="100"/>
              <w:rPr>
                <w:sz w:val="20"/>
                <w:szCs w:val="20"/>
              </w:rPr>
            </w:pPr>
            <w:r>
              <w:rPr>
                <w:rFonts w:eastAsia="Times New Roman"/>
                <w:b/>
                <w:bCs/>
                <w:sz w:val="24"/>
                <w:szCs w:val="24"/>
              </w:rPr>
              <w:t>Estimating Formula</w:t>
            </w:r>
          </w:p>
        </w:tc>
      </w:tr>
      <w:tr w:rsidR="00171724" w:rsidTr="002D46A3">
        <w:trPr>
          <w:trHeight w:val="258"/>
        </w:trPr>
        <w:tc>
          <w:tcPr>
            <w:tcW w:w="1360" w:type="dxa"/>
            <w:tcBorders>
              <w:top w:val="nil"/>
              <w:left w:val="single" w:sz="8" w:space="0" w:color="auto"/>
              <w:bottom w:val="nil"/>
              <w:right w:val="single" w:sz="8" w:space="0" w:color="auto"/>
            </w:tcBorders>
            <w:vAlign w:val="bottom"/>
            <w:hideMark/>
          </w:tcPr>
          <w:p w:rsidR="00171724" w:rsidRDefault="00171724" w:rsidP="002D46A3">
            <w:pPr>
              <w:spacing w:line="247" w:lineRule="exact"/>
              <w:ind w:left="120"/>
              <w:rPr>
                <w:sz w:val="20"/>
                <w:szCs w:val="20"/>
              </w:rPr>
            </w:pPr>
            <w:r>
              <w:rPr>
                <w:rFonts w:eastAsia="Times New Roman"/>
                <w:sz w:val="24"/>
                <w:szCs w:val="24"/>
              </w:rPr>
              <w:t>Cost</w:t>
            </w:r>
          </w:p>
        </w:tc>
        <w:tc>
          <w:tcPr>
            <w:tcW w:w="1120" w:type="dxa"/>
            <w:vAlign w:val="bottom"/>
            <w:hideMark/>
          </w:tcPr>
          <w:p w:rsidR="00171724" w:rsidRDefault="00171724" w:rsidP="002D46A3">
            <w:pPr>
              <w:spacing w:line="258" w:lineRule="exact"/>
              <w:ind w:left="100"/>
              <w:rPr>
                <w:sz w:val="20"/>
                <w:szCs w:val="20"/>
              </w:rPr>
            </w:pPr>
            <w:r>
              <w:rPr>
                <w:rFonts w:eastAsia="Times New Roman"/>
                <w:sz w:val="24"/>
                <w:szCs w:val="24"/>
              </w:rPr>
              <w:t>Loss</w:t>
            </w:r>
          </w:p>
        </w:tc>
        <w:tc>
          <w:tcPr>
            <w:tcW w:w="600" w:type="dxa"/>
            <w:tcBorders>
              <w:top w:val="nil"/>
              <w:left w:val="nil"/>
              <w:bottom w:val="nil"/>
              <w:right w:val="single" w:sz="8" w:space="0" w:color="auto"/>
            </w:tcBorders>
            <w:vAlign w:val="bottom"/>
            <w:hideMark/>
          </w:tcPr>
          <w:p w:rsidR="00171724" w:rsidRDefault="00171724" w:rsidP="002D46A3">
            <w:pPr>
              <w:spacing w:line="258" w:lineRule="exact"/>
              <w:ind w:left="280"/>
              <w:rPr>
                <w:sz w:val="20"/>
                <w:szCs w:val="20"/>
              </w:rPr>
            </w:pPr>
            <w:r>
              <w:rPr>
                <w:rFonts w:eastAsia="Times New Roman"/>
                <w:sz w:val="24"/>
                <w:szCs w:val="24"/>
              </w:rPr>
              <w:t>of</w:t>
            </w:r>
          </w:p>
        </w:tc>
        <w:tc>
          <w:tcPr>
            <w:tcW w:w="420" w:type="dxa"/>
            <w:vAlign w:val="bottom"/>
            <w:hideMark/>
          </w:tcPr>
          <w:p w:rsidR="00171724" w:rsidRDefault="00171724" w:rsidP="002D46A3">
            <w:pPr>
              <w:spacing w:line="258" w:lineRule="exact"/>
              <w:ind w:left="100"/>
              <w:rPr>
                <w:sz w:val="20"/>
                <w:szCs w:val="20"/>
              </w:rPr>
            </w:pPr>
            <w:r>
              <w:rPr>
                <w:rFonts w:eastAsia="Times New Roman"/>
                <w:sz w:val="24"/>
                <w:szCs w:val="24"/>
              </w:rPr>
              <w:t>(1)</w:t>
            </w:r>
          </w:p>
        </w:tc>
        <w:tc>
          <w:tcPr>
            <w:tcW w:w="540" w:type="dxa"/>
            <w:vAlign w:val="bottom"/>
            <w:hideMark/>
          </w:tcPr>
          <w:p w:rsidR="00171724" w:rsidRDefault="00171724" w:rsidP="002D46A3">
            <w:pPr>
              <w:spacing w:line="258" w:lineRule="exact"/>
              <w:ind w:left="40"/>
              <w:rPr>
                <w:sz w:val="20"/>
                <w:szCs w:val="20"/>
              </w:rPr>
            </w:pPr>
            <w:r>
              <w:rPr>
                <w:rFonts w:eastAsia="Times New Roman"/>
                <w:sz w:val="24"/>
                <w:szCs w:val="24"/>
              </w:rPr>
              <w:t>Lost</w:t>
            </w:r>
          </w:p>
        </w:tc>
        <w:tc>
          <w:tcPr>
            <w:tcW w:w="4520" w:type="dxa"/>
            <w:tcBorders>
              <w:top w:val="nil"/>
              <w:left w:val="nil"/>
              <w:bottom w:val="nil"/>
              <w:right w:val="single" w:sz="8" w:space="0" w:color="auto"/>
            </w:tcBorders>
            <w:vAlign w:val="bottom"/>
            <w:hideMark/>
          </w:tcPr>
          <w:p w:rsidR="00171724" w:rsidRDefault="00171724" w:rsidP="002D46A3">
            <w:pPr>
              <w:spacing w:line="258" w:lineRule="exact"/>
              <w:ind w:left="260"/>
              <w:rPr>
                <w:sz w:val="20"/>
                <w:szCs w:val="20"/>
              </w:rPr>
            </w:pPr>
            <w:r>
              <w:rPr>
                <w:rFonts w:eastAsia="Times New Roman"/>
                <w:sz w:val="24"/>
                <w:szCs w:val="24"/>
              </w:rPr>
              <w:t>output in  terms  of  income  loss  from</w:t>
            </w:r>
          </w:p>
        </w:tc>
      </w:tr>
      <w:tr w:rsidR="00171724" w:rsidTr="002D46A3">
        <w:trPr>
          <w:trHeight w:val="278"/>
        </w:trPr>
        <w:tc>
          <w:tcPr>
            <w:tcW w:w="1360" w:type="dxa"/>
            <w:tcBorders>
              <w:top w:val="nil"/>
              <w:left w:val="single" w:sz="8" w:space="0" w:color="auto"/>
              <w:bottom w:val="nil"/>
              <w:right w:val="single" w:sz="8" w:space="0" w:color="auto"/>
            </w:tcBorders>
            <w:vAlign w:val="bottom"/>
            <w:hideMark/>
          </w:tcPr>
          <w:p w:rsidR="00171724" w:rsidRDefault="00171724" w:rsidP="002D46A3">
            <w:pPr>
              <w:spacing w:line="268" w:lineRule="exact"/>
              <w:ind w:left="120"/>
              <w:rPr>
                <w:sz w:val="20"/>
                <w:szCs w:val="20"/>
              </w:rPr>
            </w:pPr>
            <w:r>
              <w:rPr>
                <w:rFonts w:eastAsia="Times New Roman"/>
                <w:sz w:val="24"/>
                <w:szCs w:val="24"/>
              </w:rPr>
              <w:t>Category</w:t>
            </w:r>
          </w:p>
        </w:tc>
        <w:tc>
          <w:tcPr>
            <w:tcW w:w="1720" w:type="dxa"/>
            <w:gridSpan w:val="2"/>
            <w:tcBorders>
              <w:top w:val="nil"/>
              <w:left w:val="nil"/>
              <w:bottom w:val="nil"/>
              <w:right w:val="single" w:sz="8" w:space="0" w:color="auto"/>
            </w:tcBorders>
            <w:vAlign w:val="bottom"/>
            <w:hideMark/>
          </w:tcPr>
          <w:p w:rsidR="00171724" w:rsidRDefault="00171724" w:rsidP="002D46A3">
            <w:pPr>
              <w:ind w:left="100"/>
              <w:rPr>
                <w:sz w:val="20"/>
                <w:szCs w:val="20"/>
              </w:rPr>
            </w:pPr>
            <w:r>
              <w:rPr>
                <w:rFonts w:eastAsia="Times New Roman"/>
                <w:sz w:val="24"/>
                <w:szCs w:val="24"/>
              </w:rPr>
              <w:t>productivity</w:t>
            </w:r>
          </w:p>
        </w:tc>
        <w:tc>
          <w:tcPr>
            <w:tcW w:w="420" w:type="dxa"/>
            <w:vAlign w:val="bottom"/>
          </w:tcPr>
          <w:p w:rsidR="00171724" w:rsidRDefault="00171724" w:rsidP="002D46A3">
            <w:pPr>
              <w:rPr>
                <w:sz w:val="24"/>
                <w:szCs w:val="24"/>
              </w:rPr>
            </w:pPr>
          </w:p>
        </w:tc>
        <w:tc>
          <w:tcPr>
            <w:tcW w:w="5060" w:type="dxa"/>
            <w:gridSpan w:val="2"/>
            <w:tcBorders>
              <w:top w:val="nil"/>
              <w:left w:val="nil"/>
              <w:bottom w:val="nil"/>
              <w:right w:val="single" w:sz="8" w:space="0" w:color="auto"/>
            </w:tcBorders>
            <w:vAlign w:val="bottom"/>
            <w:hideMark/>
          </w:tcPr>
          <w:p w:rsidR="00171724" w:rsidRDefault="00171724" w:rsidP="002D46A3">
            <w:pPr>
              <w:ind w:left="40"/>
              <w:rPr>
                <w:sz w:val="20"/>
                <w:szCs w:val="20"/>
              </w:rPr>
            </w:pPr>
            <w:r>
              <w:rPr>
                <w:rFonts w:eastAsia="Times New Roman"/>
                <w:sz w:val="24"/>
                <w:szCs w:val="24"/>
              </w:rPr>
              <w:t>fatality=[No. of fatalities by age range] * [forgone</w:t>
            </w:r>
          </w:p>
        </w:tc>
      </w:tr>
      <w:tr w:rsidR="00171724" w:rsidTr="002D46A3">
        <w:trPr>
          <w:trHeight w:val="274"/>
        </w:trPr>
        <w:tc>
          <w:tcPr>
            <w:tcW w:w="1360" w:type="dxa"/>
            <w:tcBorders>
              <w:top w:val="nil"/>
              <w:left w:val="single" w:sz="8" w:space="0" w:color="auto"/>
              <w:bottom w:val="nil"/>
              <w:right w:val="single" w:sz="8" w:space="0" w:color="auto"/>
            </w:tcBorders>
            <w:vAlign w:val="bottom"/>
            <w:hideMark/>
          </w:tcPr>
          <w:p w:rsidR="00171724" w:rsidRDefault="00171724" w:rsidP="002D46A3">
            <w:pPr>
              <w:spacing w:line="263" w:lineRule="exact"/>
              <w:ind w:left="120"/>
              <w:rPr>
                <w:sz w:val="20"/>
                <w:szCs w:val="20"/>
              </w:rPr>
            </w:pPr>
            <w:r>
              <w:rPr>
                <w:rFonts w:eastAsia="Times New Roman"/>
                <w:sz w:val="24"/>
                <w:szCs w:val="24"/>
              </w:rPr>
              <w:t>(</w:t>
            </w:r>
            <w:r>
              <w:rPr>
                <w:rFonts w:eastAsia="Times New Roman"/>
                <w:b/>
                <w:bCs/>
                <w:sz w:val="24"/>
                <w:szCs w:val="24"/>
              </w:rPr>
              <w:t>A)</w:t>
            </w:r>
          </w:p>
        </w:tc>
        <w:tc>
          <w:tcPr>
            <w:tcW w:w="1120" w:type="dxa"/>
            <w:vAlign w:val="bottom"/>
            <w:hideMark/>
          </w:tcPr>
          <w:p w:rsidR="00171724" w:rsidRDefault="00171724" w:rsidP="002D46A3">
            <w:pPr>
              <w:spacing w:line="273" w:lineRule="exact"/>
              <w:ind w:left="100"/>
              <w:rPr>
                <w:sz w:val="20"/>
                <w:szCs w:val="20"/>
              </w:rPr>
            </w:pPr>
            <w:r>
              <w:rPr>
                <w:rFonts w:eastAsia="Times New Roman"/>
                <w:sz w:val="24"/>
                <w:szCs w:val="24"/>
              </w:rPr>
              <w:t>(A1)</w:t>
            </w:r>
          </w:p>
        </w:tc>
        <w:tc>
          <w:tcPr>
            <w:tcW w:w="600" w:type="dxa"/>
            <w:tcBorders>
              <w:top w:val="nil"/>
              <w:left w:val="nil"/>
              <w:bottom w:val="nil"/>
              <w:right w:val="single" w:sz="8" w:space="0" w:color="auto"/>
            </w:tcBorders>
            <w:vAlign w:val="bottom"/>
          </w:tcPr>
          <w:p w:rsidR="00171724" w:rsidRDefault="00171724" w:rsidP="002D46A3">
            <w:pPr>
              <w:rPr>
                <w:sz w:val="23"/>
                <w:szCs w:val="23"/>
              </w:rPr>
            </w:pPr>
          </w:p>
        </w:tc>
        <w:tc>
          <w:tcPr>
            <w:tcW w:w="420" w:type="dxa"/>
            <w:vAlign w:val="bottom"/>
          </w:tcPr>
          <w:p w:rsidR="00171724" w:rsidRDefault="00171724" w:rsidP="002D46A3">
            <w:pPr>
              <w:rPr>
                <w:sz w:val="23"/>
                <w:szCs w:val="23"/>
              </w:rPr>
            </w:pPr>
          </w:p>
        </w:tc>
        <w:tc>
          <w:tcPr>
            <w:tcW w:w="5060" w:type="dxa"/>
            <w:gridSpan w:val="2"/>
            <w:tcBorders>
              <w:top w:val="nil"/>
              <w:left w:val="nil"/>
              <w:bottom w:val="nil"/>
              <w:right w:val="single" w:sz="8" w:space="0" w:color="auto"/>
            </w:tcBorders>
            <w:vAlign w:val="bottom"/>
            <w:hideMark/>
          </w:tcPr>
          <w:p w:rsidR="00171724" w:rsidRDefault="00171724" w:rsidP="002D46A3">
            <w:pPr>
              <w:spacing w:line="273" w:lineRule="exact"/>
              <w:ind w:left="40"/>
              <w:rPr>
                <w:sz w:val="20"/>
                <w:szCs w:val="20"/>
              </w:rPr>
            </w:pPr>
            <w:r>
              <w:rPr>
                <w:rFonts w:eastAsia="Times New Roman"/>
                <w:sz w:val="24"/>
                <w:szCs w:val="24"/>
              </w:rPr>
              <w:t>income]</w:t>
            </w:r>
          </w:p>
        </w:tc>
      </w:tr>
      <w:tr w:rsidR="00171724" w:rsidTr="002D46A3">
        <w:trPr>
          <w:trHeight w:val="278"/>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vAlign w:val="bottom"/>
          </w:tcPr>
          <w:p w:rsidR="00171724" w:rsidRDefault="00171724" w:rsidP="002D46A3">
            <w:pPr>
              <w:rPr>
                <w:sz w:val="24"/>
                <w:szCs w:val="24"/>
              </w:rPr>
            </w:pPr>
          </w:p>
        </w:tc>
        <w:tc>
          <w:tcPr>
            <w:tcW w:w="600" w:type="dxa"/>
            <w:tcBorders>
              <w:top w:val="nil"/>
              <w:left w:val="nil"/>
              <w:bottom w:val="nil"/>
              <w:right w:val="single" w:sz="8" w:space="0" w:color="auto"/>
            </w:tcBorders>
            <w:vAlign w:val="bottom"/>
          </w:tcPr>
          <w:p w:rsidR="00171724" w:rsidRDefault="00171724" w:rsidP="002D46A3">
            <w:pPr>
              <w:rPr>
                <w:sz w:val="24"/>
                <w:szCs w:val="24"/>
              </w:rPr>
            </w:pPr>
          </w:p>
        </w:tc>
        <w:tc>
          <w:tcPr>
            <w:tcW w:w="420" w:type="dxa"/>
            <w:vAlign w:val="bottom"/>
            <w:hideMark/>
          </w:tcPr>
          <w:p w:rsidR="00171724" w:rsidRDefault="00171724" w:rsidP="002D46A3">
            <w:pPr>
              <w:ind w:left="100"/>
              <w:rPr>
                <w:sz w:val="20"/>
                <w:szCs w:val="20"/>
              </w:rPr>
            </w:pPr>
            <w:r>
              <w:rPr>
                <w:rFonts w:eastAsia="Times New Roman"/>
                <w:sz w:val="24"/>
                <w:szCs w:val="24"/>
              </w:rPr>
              <w:t>(2)</w:t>
            </w:r>
          </w:p>
        </w:tc>
        <w:tc>
          <w:tcPr>
            <w:tcW w:w="540" w:type="dxa"/>
            <w:vAlign w:val="bottom"/>
            <w:hideMark/>
          </w:tcPr>
          <w:p w:rsidR="00171724" w:rsidRDefault="00171724" w:rsidP="002D46A3">
            <w:pPr>
              <w:ind w:left="40"/>
              <w:rPr>
                <w:sz w:val="20"/>
                <w:szCs w:val="20"/>
              </w:rPr>
            </w:pPr>
            <w:r>
              <w:rPr>
                <w:rFonts w:eastAsia="Times New Roman"/>
                <w:sz w:val="24"/>
                <w:szCs w:val="24"/>
              </w:rPr>
              <w:t>Lost</w:t>
            </w:r>
          </w:p>
        </w:tc>
        <w:tc>
          <w:tcPr>
            <w:tcW w:w="4520" w:type="dxa"/>
            <w:tcBorders>
              <w:top w:val="nil"/>
              <w:left w:val="nil"/>
              <w:bottom w:val="nil"/>
              <w:right w:val="single" w:sz="8" w:space="0" w:color="auto"/>
            </w:tcBorders>
            <w:vAlign w:val="bottom"/>
            <w:hideMark/>
          </w:tcPr>
          <w:p w:rsidR="00171724" w:rsidRDefault="00171724" w:rsidP="002D46A3">
            <w:pPr>
              <w:ind w:left="80"/>
              <w:rPr>
                <w:sz w:val="20"/>
                <w:szCs w:val="20"/>
              </w:rPr>
            </w:pPr>
            <w:r>
              <w:rPr>
                <w:rFonts w:eastAsia="Times New Roman"/>
                <w:sz w:val="24"/>
                <w:szCs w:val="24"/>
              </w:rPr>
              <w:t>output in terms of income loss from serious</w:t>
            </w:r>
          </w:p>
        </w:tc>
      </w:tr>
      <w:tr w:rsidR="00171724" w:rsidTr="002D46A3">
        <w:trPr>
          <w:trHeight w:val="274"/>
        </w:trPr>
        <w:tc>
          <w:tcPr>
            <w:tcW w:w="1360" w:type="dxa"/>
            <w:tcBorders>
              <w:top w:val="nil"/>
              <w:left w:val="single" w:sz="8" w:space="0" w:color="auto"/>
              <w:bottom w:val="nil"/>
              <w:right w:val="single" w:sz="8" w:space="0" w:color="auto"/>
            </w:tcBorders>
            <w:vAlign w:val="bottom"/>
          </w:tcPr>
          <w:p w:rsidR="00171724" w:rsidRDefault="00171724" w:rsidP="002D46A3">
            <w:pPr>
              <w:rPr>
                <w:sz w:val="23"/>
                <w:szCs w:val="23"/>
              </w:rPr>
            </w:pPr>
          </w:p>
        </w:tc>
        <w:tc>
          <w:tcPr>
            <w:tcW w:w="1120" w:type="dxa"/>
            <w:vAlign w:val="bottom"/>
          </w:tcPr>
          <w:p w:rsidR="00171724" w:rsidRDefault="00171724" w:rsidP="002D46A3">
            <w:pPr>
              <w:rPr>
                <w:sz w:val="23"/>
                <w:szCs w:val="23"/>
              </w:rPr>
            </w:pPr>
          </w:p>
        </w:tc>
        <w:tc>
          <w:tcPr>
            <w:tcW w:w="600" w:type="dxa"/>
            <w:tcBorders>
              <w:top w:val="nil"/>
              <w:left w:val="nil"/>
              <w:bottom w:val="nil"/>
              <w:right w:val="single" w:sz="8" w:space="0" w:color="auto"/>
            </w:tcBorders>
            <w:vAlign w:val="bottom"/>
          </w:tcPr>
          <w:p w:rsidR="00171724" w:rsidRDefault="00171724" w:rsidP="002D46A3">
            <w:pPr>
              <w:rPr>
                <w:sz w:val="23"/>
                <w:szCs w:val="23"/>
              </w:rPr>
            </w:pPr>
          </w:p>
        </w:tc>
        <w:tc>
          <w:tcPr>
            <w:tcW w:w="420" w:type="dxa"/>
            <w:vAlign w:val="bottom"/>
          </w:tcPr>
          <w:p w:rsidR="00171724" w:rsidRDefault="00171724" w:rsidP="002D46A3">
            <w:pPr>
              <w:rPr>
                <w:sz w:val="23"/>
                <w:szCs w:val="23"/>
              </w:rPr>
            </w:pPr>
          </w:p>
        </w:tc>
        <w:tc>
          <w:tcPr>
            <w:tcW w:w="5060" w:type="dxa"/>
            <w:gridSpan w:val="2"/>
            <w:tcBorders>
              <w:top w:val="nil"/>
              <w:left w:val="nil"/>
              <w:bottom w:val="nil"/>
              <w:right w:val="single" w:sz="8" w:space="0" w:color="auto"/>
            </w:tcBorders>
            <w:vAlign w:val="bottom"/>
            <w:hideMark/>
          </w:tcPr>
          <w:p w:rsidR="00171724" w:rsidRDefault="00171724" w:rsidP="002D46A3">
            <w:pPr>
              <w:spacing w:line="273" w:lineRule="exact"/>
              <w:ind w:left="40"/>
              <w:rPr>
                <w:sz w:val="20"/>
                <w:szCs w:val="20"/>
              </w:rPr>
            </w:pPr>
            <w:r>
              <w:rPr>
                <w:rFonts w:eastAsia="Times New Roman"/>
                <w:sz w:val="24"/>
                <w:szCs w:val="24"/>
              </w:rPr>
              <w:t>injuries =[No. of serious injuries by age range] *</w:t>
            </w:r>
          </w:p>
        </w:tc>
      </w:tr>
      <w:tr w:rsidR="00171724" w:rsidTr="002D46A3">
        <w:trPr>
          <w:trHeight w:val="279"/>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vAlign w:val="bottom"/>
          </w:tcPr>
          <w:p w:rsidR="00171724" w:rsidRDefault="00171724" w:rsidP="002D46A3">
            <w:pPr>
              <w:rPr>
                <w:sz w:val="24"/>
                <w:szCs w:val="24"/>
              </w:rPr>
            </w:pPr>
          </w:p>
        </w:tc>
        <w:tc>
          <w:tcPr>
            <w:tcW w:w="600" w:type="dxa"/>
            <w:tcBorders>
              <w:top w:val="nil"/>
              <w:left w:val="nil"/>
              <w:bottom w:val="nil"/>
              <w:right w:val="single" w:sz="8" w:space="0" w:color="auto"/>
            </w:tcBorders>
            <w:vAlign w:val="bottom"/>
          </w:tcPr>
          <w:p w:rsidR="00171724" w:rsidRDefault="00171724" w:rsidP="002D46A3">
            <w:pPr>
              <w:rPr>
                <w:sz w:val="24"/>
                <w:szCs w:val="24"/>
              </w:rPr>
            </w:pPr>
          </w:p>
        </w:tc>
        <w:tc>
          <w:tcPr>
            <w:tcW w:w="420" w:type="dxa"/>
            <w:vAlign w:val="bottom"/>
          </w:tcPr>
          <w:p w:rsidR="00171724" w:rsidRDefault="00171724" w:rsidP="002D46A3">
            <w:pPr>
              <w:rPr>
                <w:sz w:val="24"/>
                <w:szCs w:val="24"/>
              </w:rPr>
            </w:pPr>
          </w:p>
        </w:tc>
        <w:tc>
          <w:tcPr>
            <w:tcW w:w="5060" w:type="dxa"/>
            <w:gridSpan w:val="2"/>
            <w:tcBorders>
              <w:top w:val="nil"/>
              <w:left w:val="nil"/>
              <w:bottom w:val="nil"/>
              <w:right w:val="single" w:sz="8" w:space="0" w:color="auto"/>
            </w:tcBorders>
            <w:vAlign w:val="bottom"/>
            <w:hideMark/>
          </w:tcPr>
          <w:p w:rsidR="00171724" w:rsidRDefault="00171724" w:rsidP="002D46A3">
            <w:pPr>
              <w:ind w:left="40"/>
              <w:rPr>
                <w:sz w:val="20"/>
                <w:szCs w:val="20"/>
              </w:rPr>
            </w:pPr>
            <w:r>
              <w:rPr>
                <w:rFonts w:eastAsia="Times New Roman"/>
                <w:sz w:val="24"/>
                <w:szCs w:val="24"/>
              </w:rPr>
              <w:t>[forgone income]</w:t>
            </w:r>
          </w:p>
        </w:tc>
      </w:tr>
      <w:tr w:rsidR="00171724" w:rsidTr="002D46A3">
        <w:trPr>
          <w:trHeight w:val="274"/>
        </w:trPr>
        <w:tc>
          <w:tcPr>
            <w:tcW w:w="1360" w:type="dxa"/>
            <w:tcBorders>
              <w:top w:val="nil"/>
              <w:left w:val="single" w:sz="8" w:space="0" w:color="auto"/>
              <w:bottom w:val="nil"/>
              <w:right w:val="single" w:sz="8" w:space="0" w:color="auto"/>
            </w:tcBorders>
            <w:vAlign w:val="bottom"/>
          </w:tcPr>
          <w:p w:rsidR="00171724" w:rsidRDefault="00171724" w:rsidP="002D46A3">
            <w:pPr>
              <w:rPr>
                <w:sz w:val="23"/>
                <w:szCs w:val="23"/>
              </w:rPr>
            </w:pPr>
          </w:p>
        </w:tc>
        <w:tc>
          <w:tcPr>
            <w:tcW w:w="1120" w:type="dxa"/>
            <w:vAlign w:val="bottom"/>
          </w:tcPr>
          <w:p w:rsidR="00171724" w:rsidRDefault="00171724" w:rsidP="002D46A3">
            <w:pPr>
              <w:rPr>
                <w:sz w:val="23"/>
                <w:szCs w:val="23"/>
              </w:rPr>
            </w:pPr>
          </w:p>
        </w:tc>
        <w:tc>
          <w:tcPr>
            <w:tcW w:w="600" w:type="dxa"/>
            <w:tcBorders>
              <w:top w:val="nil"/>
              <w:left w:val="nil"/>
              <w:bottom w:val="nil"/>
              <w:right w:val="single" w:sz="8" w:space="0" w:color="auto"/>
            </w:tcBorders>
            <w:vAlign w:val="bottom"/>
          </w:tcPr>
          <w:p w:rsidR="00171724" w:rsidRDefault="00171724" w:rsidP="002D46A3">
            <w:pPr>
              <w:rPr>
                <w:sz w:val="23"/>
                <w:szCs w:val="23"/>
              </w:rPr>
            </w:pPr>
          </w:p>
        </w:tc>
        <w:tc>
          <w:tcPr>
            <w:tcW w:w="420" w:type="dxa"/>
            <w:vAlign w:val="bottom"/>
            <w:hideMark/>
          </w:tcPr>
          <w:p w:rsidR="00171724" w:rsidRDefault="00171724" w:rsidP="002D46A3">
            <w:pPr>
              <w:spacing w:line="273" w:lineRule="exact"/>
              <w:ind w:left="100"/>
              <w:rPr>
                <w:sz w:val="20"/>
                <w:szCs w:val="20"/>
              </w:rPr>
            </w:pPr>
            <w:r>
              <w:rPr>
                <w:rFonts w:eastAsia="Times New Roman"/>
                <w:sz w:val="24"/>
                <w:szCs w:val="24"/>
              </w:rPr>
              <w:t>(3)</w:t>
            </w:r>
          </w:p>
        </w:tc>
        <w:tc>
          <w:tcPr>
            <w:tcW w:w="5060" w:type="dxa"/>
            <w:gridSpan w:val="2"/>
            <w:tcBorders>
              <w:top w:val="nil"/>
              <w:left w:val="nil"/>
              <w:bottom w:val="nil"/>
              <w:right w:val="single" w:sz="8" w:space="0" w:color="auto"/>
            </w:tcBorders>
            <w:vAlign w:val="bottom"/>
            <w:hideMark/>
          </w:tcPr>
          <w:p w:rsidR="00171724" w:rsidRDefault="00171724" w:rsidP="002D46A3">
            <w:pPr>
              <w:spacing w:line="273" w:lineRule="exact"/>
              <w:ind w:left="40"/>
              <w:rPr>
                <w:sz w:val="20"/>
                <w:szCs w:val="20"/>
              </w:rPr>
            </w:pPr>
            <w:r>
              <w:rPr>
                <w:rFonts w:eastAsia="Times New Roman"/>
                <w:sz w:val="24"/>
                <w:szCs w:val="24"/>
              </w:rPr>
              <w:t>Lost output in terms of income loss from slight</w:t>
            </w:r>
          </w:p>
        </w:tc>
      </w:tr>
      <w:tr w:rsidR="00171724" w:rsidTr="002D46A3">
        <w:trPr>
          <w:trHeight w:val="278"/>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vAlign w:val="bottom"/>
          </w:tcPr>
          <w:p w:rsidR="00171724" w:rsidRDefault="00171724" w:rsidP="002D46A3">
            <w:pPr>
              <w:rPr>
                <w:sz w:val="24"/>
                <w:szCs w:val="24"/>
              </w:rPr>
            </w:pPr>
          </w:p>
        </w:tc>
        <w:tc>
          <w:tcPr>
            <w:tcW w:w="600" w:type="dxa"/>
            <w:tcBorders>
              <w:top w:val="nil"/>
              <w:left w:val="nil"/>
              <w:bottom w:val="nil"/>
              <w:right w:val="single" w:sz="8" w:space="0" w:color="auto"/>
            </w:tcBorders>
            <w:vAlign w:val="bottom"/>
          </w:tcPr>
          <w:p w:rsidR="00171724" w:rsidRDefault="00171724" w:rsidP="002D46A3">
            <w:pPr>
              <w:rPr>
                <w:sz w:val="24"/>
                <w:szCs w:val="24"/>
              </w:rPr>
            </w:pPr>
          </w:p>
        </w:tc>
        <w:tc>
          <w:tcPr>
            <w:tcW w:w="420" w:type="dxa"/>
            <w:vAlign w:val="bottom"/>
          </w:tcPr>
          <w:p w:rsidR="00171724" w:rsidRDefault="00171724" w:rsidP="002D46A3">
            <w:pPr>
              <w:rPr>
                <w:sz w:val="24"/>
                <w:szCs w:val="24"/>
              </w:rPr>
            </w:pPr>
          </w:p>
        </w:tc>
        <w:tc>
          <w:tcPr>
            <w:tcW w:w="5060" w:type="dxa"/>
            <w:gridSpan w:val="2"/>
            <w:tcBorders>
              <w:top w:val="nil"/>
              <w:left w:val="nil"/>
              <w:bottom w:val="nil"/>
              <w:right w:val="single" w:sz="8" w:space="0" w:color="auto"/>
            </w:tcBorders>
            <w:vAlign w:val="bottom"/>
            <w:hideMark/>
          </w:tcPr>
          <w:p w:rsidR="00171724" w:rsidRDefault="00171724" w:rsidP="002D46A3">
            <w:pPr>
              <w:ind w:left="40"/>
              <w:rPr>
                <w:sz w:val="20"/>
                <w:szCs w:val="20"/>
              </w:rPr>
            </w:pPr>
            <w:r>
              <w:rPr>
                <w:rFonts w:eastAsia="Times New Roman"/>
                <w:sz w:val="24"/>
                <w:szCs w:val="24"/>
              </w:rPr>
              <w:t>injuries =[No. of slight injuries by age range] *</w:t>
            </w:r>
          </w:p>
        </w:tc>
      </w:tr>
      <w:tr w:rsidR="00171724" w:rsidTr="002D46A3">
        <w:trPr>
          <w:trHeight w:val="274"/>
        </w:trPr>
        <w:tc>
          <w:tcPr>
            <w:tcW w:w="1360" w:type="dxa"/>
            <w:tcBorders>
              <w:top w:val="nil"/>
              <w:left w:val="single" w:sz="8" w:space="0" w:color="auto"/>
              <w:bottom w:val="nil"/>
              <w:right w:val="single" w:sz="8" w:space="0" w:color="auto"/>
            </w:tcBorders>
            <w:vAlign w:val="bottom"/>
          </w:tcPr>
          <w:p w:rsidR="00171724" w:rsidRDefault="00171724" w:rsidP="002D46A3">
            <w:pPr>
              <w:rPr>
                <w:sz w:val="23"/>
                <w:szCs w:val="23"/>
              </w:rPr>
            </w:pPr>
          </w:p>
        </w:tc>
        <w:tc>
          <w:tcPr>
            <w:tcW w:w="1120" w:type="dxa"/>
            <w:vAlign w:val="bottom"/>
          </w:tcPr>
          <w:p w:rsidR="00171724" w:rsidRDefault="00171724" w:rsidP="002D46A3">
            <w:pPr>
              <w:rPr>
                <w:sz w:val="23"/>
                <w:szCs w:val="23"/>
              </w:rPr>
            </w:pPr>
          </w:p>
        </w:tc>
        <w:tc>
          <w:tcPr>
            <w:tcW w:w="600" w:type="dxa"/>
            <w:tcBorders>
              <w:top w:val="nil"/>
              <w:left w:val="nil"/>
              <w:bottom w:val="nil"/>
              <w:right w:val="single" w:sz="8" w:space="0" w:color="auto"/>
            </w:tcBorders>
            <w:vAlign w:val="bottom"/>
          </w:tcPr>
          <w:p w:rsidR="00171724" w:rsidRDefault="00171724" w:rsidP="002D46A3">
            <w:pPr>
              <w:rPr>
                <w:sz w:val="23"/>
                <w:szCs w:val="23"/>
              </w:rPr>
            </w:pPr>
          </w:p>
        </w:tc>
        <w:tc>
          <w:tcPr>
            <w:tcW w:w="420" w:type="dxa"/>
            <w:vAlign w:val="bottom"/>
          </w:tcPr>
          <w:p w:rsidR="00171724" w:rsidRDefault="00171724" w:rsidP="002D46A3">
            <w:pPr>
              <w:rPr>
                <w:sz w:val="23"/>
                <w:szCs w:val="23"/>
              </w:rPr>
            </w:pPr>
          </w:p>
        </w:tc>
        <w:tc>
          <w:tcPr>
            <w:tcW w:w="5060" w:type="dxa"/>
            <w:gridSpan w:val="2"/>
            <w:tcBorders>
              <w:top w:val="nil"/>
              <w:left w:val="nil"/>
              <w:bottom w:val="nil"/>
              <w:right w:val="single" w:sz="8" w:space="0" w:color="auto"/>
            </w:tcBorders>
            <w:vAlign w:val="bottom"/>
            <w:hideMark/>
          </w:tcPr>
          <w:p w:rsidR="00171724" w:rsidRDefault="00171724" w:rsidP="002D46A3">
            <w:pPr>
              <w:spacing w:line="273" w:lineRule="exact"/>
              <w:ind w:left="40"/>
              <w:rPr>
                <w:sz w:val="20"/>
                <w:szCs w:val="20"/>
              </w:rPr>
            </w:pPr>
            <w:r>
              <w:rPr>
                <w:rFonts w:eastAsia="Times New Roman"/>
                <w:sz w:val="24"/>
                <w:szCs w:val="24"/>
              </w:rPr>
              <w:t>[forgone income]</w:t>
            </w:r>
          </w:p>
        </w:tc>
      </w:tr>
      <w:tr w:rsidR="00171724" w:rsidTr="002D46A3">
        <w:trPr>
          <w:trHeight w:val="560"/>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tcBorders>
              <w:top w:val="nil"/>
              <w:left w:val="nil"/>
              <w:bottom w:val="single" w:sz="8" w:space="0" w:color="auto"/>
              <w:right w:val="nil"/>
            </w:tcBorders>
            <w:vAlign w:val="bottom"/>
          </w:tcPr>
          <w:p w:rsidR="00171724" w:rsidRDefault="00171724" w:rsidP="002D46A3">
            <w:pPr>
              <w:rPr>
                <w:sz w:val="24"/>
                <w:szCs w:val="24"/>
              </w:rPr>
            </w:pPr>
          </w:p>
        </w:tc>
        <w:tc>
          <w:tcPr>
            <w:tcW w:w="600" w:type="dxa"/>
            <w:tcBorders>
              <w:top w:val="nil"/>
              <w:left w:val="nil"/>
              <w:bottom w:val="single" w:sz="8" w:space="0" w:color="auto"/>
              <w:right w:val="single" w:sz="8" w:space="0" w:color="auto"/>
            </w:tcBorders>
            <w:vAlign w:val="bottom"/>
          </w:tcPr>
          <w:p w:rsidR="00171724" w:rsidRDefault="00171724" w:rsidP="002D46A3">
            <w:pPr>
              <w:rPr>
                <w:sz w:val="24"/>
                <w:szCs w:val="24"/>
              </w:rPr>
            </w:pPr>
          </w:p>
        </w:tc>
        <w:tc>
          <w:tcPr>
            <w:tcW w:w="420" w:type="dxa"/>
            <w:tcBorders>
              <w:top w:val="nil"/>
              <w:left w:val="nil"/>
              <w:bottom w:val="single" w:sz="8" w:space="0" w:color="auto"/>
              <w:right w:val="nil"/>
            </w:tcBorders>
            <w:vAlign w:val="bottom"/>
          </w:tcPr>
          <w:p w:rsidR="00171724" w:rsidRDefault="00171724" w:rsidP="002D46A3">
            <w:pPr>
              <w:rPr>
                <w:sz w:val="24"/>
                <w:szCs w:val="24"/>
              </w:rPr>
            </w:pPr>
          </w:p>
        </w:tc>
        <w:tc>
          <w:tcPr>
            <w:tcW w:w="5060" w:type="dxa"/>
            <w:gridSpan w:val="2"/>
            <w:tcBorders>
              <w:top w:val="nil"/>
              <w:left w:val="nil"/>
              <w:bottom w:val="single" w:sz="8" w:space="0" w:color="auto"/>
              <w:right w:val="single" w:sz="8" w:space="0" w:color="auto"/>
            </w:tcBorders>
            <w:vAlign w:val="bottom"/>
          </w:tcPr>
          <w:p w:rsidR="00171724" w:rsidRDefault="00171724" w:rsidP="002D46A3">
            <w:pPr>
              <w:rPr>
                <w:sz w:val="24"/>
                <w:szCs w:val="24"/>
              </w:rPr>
            </w:pPr>
          </w:p>
        </w:tc>
      </w:tr>
      <w:tr w:rsidR="00171724" w:rsidTr="002D46A3">
        <w:trPr>
          <w:trHeight w:val="274"/>
        </w:trPr>
        <w:tc>
          <w:tcPr>
            <w:tcW w:w="1360" w:type="dxa"/>
            <w:tcBorders>
              <w:top w:val="nil"/>
              <w:left w:val="single" w:sz="8" w:space="0" w:color="auto"/>
              <w:bottom w:val="nil"/>
              <w:right w:val="single" w:sz="8" w:space="0" w:color="auto"/>
            </w:tcBorders>
            <w:vAlign w:val="bottom"/>
          </w:tcPr>
          <w:p w:rsidR="00171724" w:rsidRDefault="00171724" w:rsidP="002D46A3">
            <w:pPr>
              <w:rPr>
                <w:sz w:val="23"/>
                <w:szCs w:val="23"/>
              </w:rPr>
            </w:pPr>
          </w:p>
        </w:tc>
        <w:tc>
          <w:tcPr>
            <w:tcW w:w="1720" w:type="dxa"/>
            <w:gridSpan w:val="2"/>
            <w:tcBorders>
              <w:top w:val="nil"/>
              <w:left w:val="nil"/>
              <w:bottom w:val="nil"/>
              <w:right w:val="single" w:sz="8" w:space="0" w:color="auto"/>
            </w:tcBorders>
            <w:vAlign w:val="bottom"/>
            <w:hideMark/>
          </w:tcPr>
          <w:p w:rsidR="00171724" w:rsidRDefault="00171724" w:rsidP="002D46A3">
            <w:pPr>
              <w:spacing w:line="263" w:lineRule="exact"/>
              <w:ind w:left="100"/>
              <w:rPr>
                <w:sz w:val="20"/>
                <w:szCs w:val="20"/>
              </w:rPr>
            </w:pPr>
            <w:r>
              <w:rPr>
                <w:rFonts w:eastAsia="Times New Roman"/>
                <w:sz w:val="24"/>
                <w:szCs w:val="24"/>
              </w:rPr>
              <w:t>Sum to Reflect</w:t>
            </w:r>
          </w:p>
        </w:tc>
        <w:tc>
          <w:tcPr>
            <w:tcW w:w="5480" w:type="dxa"/>
            <w:gridSpan w:val="3"/>
            <w:tcBorders>
              <w:top w:val="nil"/>
              <w:left w:val="nil"/>
              <w:bottom w:val="nil"/>
              <w:right w:val="single" w:sz="8" w:space="0" w:color="auto"/>
            </w:tcBorders>
            <w:vAlign w:val="bottom"/>
            <w:hideMark/>
          </w:tcPr>
          <w:p w:rsidR="00171724" w:rsidRDefault="00171724" w:rsidP="002D46A3">
            <w:pPr>
              <w:spacing w:line="274" w:lineRule="exact"/>
              <w:ind w:left="100"/>
              <w:rPr>
                <w:sz w:val="20"/>
                <w:szCs w:val="20"/>
              </w:rPr>
            </w:pPr>
            <w:r>
              <w:rPr>
                <w:rFonts w:eastAsia="Times New Roman"/>
                <w:sz w:val="28"/>
                <w:szCs w:val="28"/>
              </w:rPr>
              <w:t xml:space="preserve">(1) </w:t>
            </w:r>
            <w:r>
              <w:rPr>
                <w:rFonts w:eastAsia="Times New Roman"/>
                <w:sz w:val="24"/>
                <w:szCs w:val="24"/>
              </w:rPr>
              <w:t>Fatal Accident 38%.</w:t>
            </w:r>
          </w:p>
        </w:tc>
      </w:tr>
      <w:tr w:rsidR="00171724" w:rsidTr="002D46A3">
        <w:trPr>
          <w:trHeight w:val="291"/>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vAlign w:val="bottom"/>
            <w:hideMark/>
          </w:tcPr>
          <w:p w:rsidR="00171724" w:rsidRDefault="00171724" w:rsidP="002D46A3">
            <w:pPr>
              <w:spacing w:line="263" w:lineRule="exact"/>
              <w:ind w:left="100"/>
              <w:rPr>
                <w:sz w:val="20"/>
                <w:szCs w:val="20"/>
              </w:rPr>
            </w:pPr>
            <w:r>
              <w:rPr>
                <w:rFonts w:eastAsia="Times New Roman"/>
                <w:sz w:val="24"/>
                <w:szCs w:val="24"/>
              </w:rPr>
              <w:t>Pain,</w:t>
            </w:r>
          </w:p>
        </w:tc>
        <w:tc>
          <w:tcPr>
            <w:tcW w:w="600" w:type="dxa"/>
            <w:tcBorders>
              <w:top w:val="nil"/>
              <w:left w:val="nil"/>
              <w:bottom w:val="nil"/>
              <w:right w:val="single" w:sz="8" w:space="0" w:color="auto"/>
            </w:tcBorders>
            <w:vAlign w:val="bottom"/>
          </w:tcPr>
          <w:p w:rsidR="00171724" w:rsidRDefault="00171724" w:rsidP="002D46A3">
            <w:pPr>
              <w:rPr>
                <w:sz w:val="24"/>
                <w:szCs w:val="24"/>
              </w:rPr>
            </w:pPr>
          </w:p>
        </w:tc>
        <w:tc>
          <w:tcPr>
            <w:tcW w:w="5480" w:type="dxa"/>
            <w:gridSpan w:val="3"/>
            <w:tcBorders>
              <w:top w:val="nil"/>
              <w:left w:val="nil"/>
              <w:bottom w:val="nil"/>
              <w:right w:val="single" w:sz="8" w:space="0" w:color="auto"/>
            </w:tcBorders>
            <w:vAlign w:val="bottom"/>
            <w:hideMark/>
          </w:tcPr>
          <w:p w:rsidR="00171724" w:rsidRDefault="00171724" w:rsidP="002D46A3">
            <w:pPr>
              <w:spacing w:line="290" w:lineRule="exact"/>
              <w:ind w:left="100"/>
              <w:rPr>
                <w:sz w:val="20"/>
                <w:szCs w:val="20"/>
              </w:rPr>
            </w:pPr>
            <w:r>
              <w:rPr>
                <w:rFonts w:eastAsia="Times New Roman"/>
                <w:sz w:val="28"/>
                <w:szCs w:val="28"/>
              </w:rPr>
              <w:t xml:space="preserve">(2) </w:t>
            </w:r>
            <w:r>
              <w:rPr>
                <w:rFonts w:eastAsia="Times New Roman"/>
                <w:sz w:val="24"/>
                <w:szCs w:val="24"/>
              </w:rPr>
              <w:t>Serious Accident 100%</w:t>
            </w:r>
          </w:p>
        </w:tc>
      </w:tr>
      <w:tr w:rsidR="00171724" w:rsidTr="002D46A3">
        <w:trPr>
          <w:trHeight w:val="312"/>
        </w:trPr>
        <w:tc>
          <w:tcPr>
            <w:tcW w:w="1360" w:type="dxa"/>
            <w:tcBorders>
              <w:top w:val="nil"/>
              <w:left w:val="single" w:sz="8" w:space="0" w:color="auto"/>
              <w:bottom w:val="nil"/>
              <w:right w:val="single" w:sz="8" w:space="0" w:color="auto"/>
            </w:tcBorders>
            <w:vAlign w:val="bottom"/>
          </w:tcPr>
          <w:p w:rsidR="00171724" w:rsidRDefault="00171724" w:rsidP="002D46A3">
            <w:pPr>
              <w:rPr>
                <w:sz w:val="24"/>
                <w:szCs w:val="24"/>
              </w:rPr>
            </w:pPr>
          </w:p>
        </w:tc>
        <w:tc>
          <w:tcPr>
            <w:tcW w:w="1120" w:type="dxa"/>
            <w:vAlign w:val="bottom"/>
            <w:hideMark/>
          </w:tcPr>
          <w:p w:rsidR="00171724" w:rsidRDefault="00171724" w:rsidP="002D46A3">
            <w:pPr>
              <w:spacing w:line="263" w:lineRule="exact"/>
              <w:ind w:left="100"/>
              <w:rPr>
                <w:sz w:val="20"/>
                <w:szCs w:val="20"/>
              </w:rPr>
            </w:pPr>
            <w:r>
              <w:rPr>
                <w:rFonts w:eastAsia="Times New Roman"/>
                <w:sz w:val="24"/>
                <w:szCs w:val="24"/>
              </w:rPr>
              <w:t>Grief</w:t>
            </w:r>
          </w:p>
        </w:tc>
        <w:tc>
          <w:tcPr>
            <w:tcW w:w="600" w:type="dxa"/>
            <w:tcBorders>
              <w:top w:val="nil"/>
              <w:left w:val="nil"/>
              <w:bottom w:val="nil"/>
              <w:right w:val="single" w:sz="8" w:space="0" w:color="auto"/>
            </w:tcBorders>
            <w:vAlign w:val="bottom"/>
            <w:hideMark/>
          </w:tcPr>
          <w:p w:rsidR="00171724" w:rsidRDefault="00171724" w:rsidP="002D46A3">
            <w:pPr>
              <w:spacing w:line="263" w:lineRule="exact"/>
              <w:ind w:left="120"/>
              <w:rPr>
                <w:sz w:val="20"/>
                <w:szCs w:val="20"/>
              </w:rPr>
            </w:pPr>
            <w:r>
              <w:rPr>
                <w:rFonts w:eastAsia="Times New Roman"/>
                <w:sz w:val="24"/>
                <w:szCs w:val="24"/>
              </w:rPr>
              <w:t>and</w:t>
            </w:r>
          </w:p>
        </w:tc>
        <w:tc>
          <w:tcPr>
            <w:tcW w:w="5480" w:type="dxa"/>
            <w:gridSpan w:val="3"/>
            <w:tcBorders>
              <w:top w:val="nil"/>
              <w:left w:val="nil"/>
              <w:bottom w:val="nil"/>
              <w:right w:val="single" w:sz="8" w:space="0" w:color="auto"/>
            </w:tcBorders>
            <w:vAlign w:val="bottom"/>
            <w:hideMark/>
          </w:tcPr>
          <w:p w:rsidR="00171724" w:rsidRDefault="00171724" w:rsidP="002D46A3">
            <w:pPr>
              <w:spacing w:line="311" w:lineRule="exact"/>
              <w:ind w:left="100"/>
              <w:rPr>
                <w:sz w:val="20"/>
                <w:szCs w:val="20"/>
              </w:rPr>
            </w:pPr>
            <w:r>
              <w:rPr>
                <w:rFonts w:eastAsia="Times New Roman"/>
                <w:b/>
                <w:bCs/>
                <w:sz w:val="28"/>
                <w:szCs w:val="28"/>
              </w:rPr>
              <w:t xml:space="preserve">(3) </w:t>
            </w:r>
            <w:r>
              <w:rPr>
                <w:rFonts w:eastAsia="Times New Roman"/>
                <w:sz w:val="24"/>
                <w:szCs w:val="24"/>
              </w:rPr>
              <w:t>Slight Accident 8%</w:t>
            </w:r>
          </w:p>
        </w:tc>
      </w:tr>
      <w:tr w:rsidR="00171724" w:rsidTr="002D46A3">
        <w:trPr>
          <w:trHeight w:val="223"/>
        </w:trPr>
        <w:tc>
          <w:tcPr>
            <w:tcW w:w="1360" w:type="dxa"/>
            <w:tcBorders>
              <w:top w:val="nil"/>
              <w:left w:val="single" w:sz="8" w:space="0" w:color="auto"/>
              <w:bottom w:val="nil"/>
              <w:right w:val="single" w:sz="8" w:space="0" w:color="auto"/>
            </w:tcBorders>
            <w:vAlign w:val="bottom"/>
          </w:tcPr>
          <w:p w:rsidR="00171724" w:rsidRDefault="00171724" w:rsidP="002D46A3">
            <w:pPr>
              <w:rPr>
                <w:sz w:val="19"/>
                <w:szCs w:val="19"/>
              </w:rPr>
            </w:pPr>
          </w:p>
        </w:tc>
        <w:tc>
          <w:tcPr>
            <w:tcW w:w="1120" w:type="dxa"/>
            <w:vAlign w:val="bottom"/>
            <w:hideMark/>
          </w:tcPr>
          <w:p w:rsidR="00171724" w:rsidRDefault="00171724" w:rsidP="002D46A3">
            <w:pPr>
              <w:spacing w:line="222" w:lineRule="exact"/>
              <w:ind w:left="100"/>
              <w:rPr>
                <w:sz w:val="20"/>
                <w:szCs w:val="20"/>
              </w:rPr>
            </w:pPr>
            <w:r>
              <w:rPr>
                <w:rFonts w:eastAsia="Times New Roman"/>
                <w:sz w:val="24"/>
                <w:szCs w:val="24"/>
              </w:rPr>
              <w:t>Suffering</w:t>
            </w:r>
          </w:p>
        </w:tc>
        <w:tc>
          <w:tcPr>
            <w:tcW w:w="600" w:type="dxa"/>
            <w:tcBorders>
              <w:top w:val="nil"/>
              <w:left w:val="nil"/>
              <w:bottom w:val="nil"/>
              <w:right w:val="single" w:sz="8" w:space="0" w:color="auto"/>
            </w:tcBorders>
            <w:vAlign w:val="bottom"/>
          </w:tcPr>
          <w:p w:rsidR="00171724" w:rsidRDefault="00171724" w:rsidP="002D46A3">
            <w:pPr>
              <w:rPr>
                <w:sz w:val="19"/>
                <w:szCs w:val="19"/>
              </w:rPr>
            </w:pPr>
          </w:p>
        </w:tc>
        <w:tc>
          <w:tcPr>
            <w:tcW w:w="420" w:type="dxa"/>
            <w:vAlign w:val="bottom"/>
          </w:tcPr>
          <w:p w:rsidR="00171724" w:rsidRDefault="00171724" w:rsidP="002D46A3">
            <w:pPr>
              <w:rPr>
                <w:sz w:val="19"/>
                <w:szCs w:val="19"/>
              </w:rPr>
            </w:pPr>
          </w:p>
        </w:tc>
        <w:tc>
          <w:tcPr>
            <w:tcW w:w="540" w:type="dxa"/>
            <w:vAlign w:val="bottom"/>
          </w:tcPr>
          <w:p w:rsidR="00171724" w:rsidRDefault="00171724" w:rsidP="002D46A3">
            <w:pPr>
              <w:rPr>
                <w:sz w:val="19"/>
                <w:szCs w:val="19"/>
              </w:rPr>
            </w:pPr>
          </w:p>
        </w:tc>
        <w:tc>
          <w:tcPr>
            <w:tcW w:w="4520" w:type="dxa"/>
            <w:tcBorders>
              <w:top w:val="nil"/>
              <w:left w:val="nil"/>
              <w:bottom w:val="nil"/>
              <w:right w:val="single" w:sz="8" w:space="0" w:color="auto"/>
            </w:tcBorders>
            <w:vAlign w:val="bottom"/>
          </w:tcPr>
          <w:p w:rsidR="00171724" w:rsidRDefault="00171724" w:rsidP="002D46A3">
            <w:pPr>
              <w:rPr>
                <w:sz w:val="19"/>
                <w:szCs w:val="19"/>
              </w:rPr>
            </w:pPr>
          </w:p>
        </w:tc>
      </w:tr>
      <w:tr w:rsidR="00171724" w:rsidTr="002D46A3">
        <w:trPr>
          <w:trHeight w:val="270"/>
        </w:trPr>
        <w:tc>
          <w:tcPr>
            <w:tcW w:w="1360" w:type="dxa"/>
            <w:tcBorders>
              <w:top w:val="nil"/>
              <w:left w:val="single" w:sz="8" w:space="0" w:color="auto"/>
              <w:bottom w:val="single" w:sz="8" w:space="0" w:color="auto"/>
              <w:right w:val="single" w:sz="8" w:space="0" w:color="auto"/>
            </w:tcBorders>
            <w:vAlign w:val="bottom"/>
          </w:tcPr>
          <w:p w:rsidR="00171724" w:rsidRDefault="00171724" w:rsidP="002D46A3">
            <w:pPr>
              <w:rPr>
                <w:sz w:val="23"/>
                <w:szCs w:val="23"/>
              </w:rPr>
            </w:pPr>
          </w:p>
        </w:tc>
        <w:tc>
          <w:tcPr>
            <w:tcW w:w="1120" w:type="dxa"/>
            <w:tcBorders>
              <w:top w:val="nil"/>
              <w:left w:val="nil"/>
              <w:bottom w:val="single" w:sz="8" w:space="0" w:color="auto"/>
              <w:right w:val="nil"/>
            </w:tcBorders>
            <w:vAlign w:val="bottom"/>
            <w:hideMark/>
          </w:tcPr>
          <w:p w:rsidR="00171724" w:rsidRDefault="00055A06" w:rsidP="002D46A3">
            <w:pPr>
              <w:spacing w:line="263" w:lineRule="exact"/>
              <w:ind w:left="100"/>
              <w:rPr>
                <w:sz w:val="20"/>
                <w:szCs w:val="20"/>
              </w:rPr>
            </w:pPr>
            <w:r>
              <w:rPr>
                <w:rFonts w:eastAsia="Times New Roman"/>
                <w:sz w:val="24"/>
                <w:szCs w:val="24"/>
              </w:rPr>
              <w:t>(A2</w:t>
            </w:r>
            <w:r w:rsidR="00171724">
              <w:rPr>
                <w:rFonts w:eastAsia="Times New Roman"/>
                <w:sz w:val="24"/>
                <w:szCs w:val="24"/>
              </w:rPr>
              <w:t>)</w:t>
            </w:r>
          </w:p>
        </w:tc>
        <w:tc>
          <w:tcPr>
            <w:tcW w:w="600" w:type="dxa"/>
            <w:tcBorders>
              <w:top w:val="nil"/>
              <w:left w:val="nil"/>
              <w:bottom w:val="single" w:sz="8" w:space="0" w:color="auto"/>
              <w:right w:val="single" w:sz="8" w:space="0" w:color="auto"/>
            </w:tcBorders>
            <w:vAlign w:val="bottom"/>
          </w:tcPr>
          <w:p w:rsidR="00171724" w:rsidRDefault="00171724" w:rsidP="002D46A3">
            <w:pPr>
              <w:rPr>
                <w:sz w:val="23"/>
                <w:szCs w:val="23"/>
              </w:rPr>
            </w:pPr>
          </w:p>
        </w:tc>
        <w:tc>
          <w:tcPr>
            <w:tcW w:w="420" w:type="dxa"/>
            <w:tcBorders>
              <w:top w:val="nil"/>
              <w:left w:val="nil"/>
              <w:bottom w:val="single" w:sz="8" w:space="0" w:color="auto"/>
              <w:right w:val="nil"/>
            </w:tcBorders>
            <w:vAlign w:val="bottom"/>
          </w:tcPr>
          <w:p w:rsidR="00171724" w:rsidRDefault="00171724" w:rsidP="002D46A3">
            <w:pPr>
              <w:rPr>
                <w:sz w:val="23"/>
                <w:szCs w:val="23"/>
              </w:rPr>
            </w:pPr>
          </w:p>
        </w:tc>
        <w:tc>
          <w:tcPr>
            <w:tcW w:w="540" w:type="dxa"/>
            <w:tcBorders>
              <w:top w:val="nil"/>
              <w:left w:val="nil"/>
              <w:bottom w:val="single" w:sz="8" w:space="0" w:color="auto"/>
              <w:right w:val="nil"/>
            </w:tcBorders>
            <w:vAlign w:val="bottom"/>
          </w:tcPr>
          <w:p w:rsidR="00171724" w:rsidRDefault="00171724" w:rsidP="002D46A3">
            <w:pPr>
              <w:rPr>
                <w:sz w:val="23"/>
                <w:szCs w:val="23"/>
              </w:rPr>
            </w:pPr>
          </w:p>
        </w:tc>
        <w:tc>
          <w:tcPr>
            <w:tcW w:w="4520" w:type="dxa"/>
            <w:tcBorders>
              <w:top w:val="nil"/>
              <w:left w:val="nil"/>
              <w:bottom w:val="single" w:sz="8" w:space="0" w:color="auto"/>
              <w:right w:val="single" w:sz="8" w:space="0" w:color="auto"/>
            </w:tcBorders>
            <w:vAlign w:val="bottom"/>
          </w:tcPr>
          <w:p w:rsidR="00171724" w:rsidRDefault="00171724" w:rsidP="002D46A3">
            <w:pPr>
              <w:rPr>
                <w:sz w:val="23"/>
                <w:szCs w:val="23"/>
              </w:rPr>
            </w:pPr>
          </w:p>
        </w:tc>
      </w:tr>
    </w:tbl>
    <w:p w:rsidR="00171724" w:rsidRDefault="00171724" w:rsidP="00516EE7">
      <w:pPr>
        <w:spacing w:line="235" w:lineRule="auto"/>
        <w:ind w:left="3060" w:firstLine="540"/>
        <w:rPr>
          <w:i/>
        </w:rPr>
      </w:pPr>
      <w:r>
        <w:rPr>
          <w:rFonts w:eastAsia="Calibri"/>
          <w:bCs/>
          <w:i/>
        </w:rPr>
        <w:t xml:space="preserve">   </w:t>
      </w:r>
      <w:r w:rsidRPr="00B3707D">
        <w:rPr>
          <w:rFonts w:eastAsia="Calibri"/>
          <w:bCs/>
          <w:i/>
        </w:rPr>
        <w:t xml:space="preserve">Source: </w:t>
      </w:r>
      <w:r w:rsidRPr="00CE2090">
        <w:rPr>
          <w:rFonts w:eastAsia="Calibri"/>
          <w:bCs/>
          <w:i/>
          <w:sz w:val="20"/>
          <w:szCs w:val="20"/>
        </w:rPr>
        <w:t>The study of traffic accident cost in Thailand.</w:t>
      </w:r>
      <w:r>
        <w:rPr>
          <w:noProof/>
        </w:rPr>
        <mc:AlternateContent>
          <mc:Choice Requires="wps">
            <w:drawing>
              <wp:anchor distT="0" distB="0" distL="0" distR="0" simplePos="0" relativeHeight="251819008" behindDoc="1" locked="0" layoutInCell="0" allowOverlap="1" wp14:anchorId="51B079FA" wp14:editId="7A444DF9">
                <wp:simplePos x="0" y="0"/>
                <wp:positionH relativeFrom="column">
                  <wp:posOffset>0</wp:posOffset>
                </wp:positionH>
                <wp:positionV relativeFrom="paragraph">
                  <wp:posOffset>-1951355</wp:posOffset>
                </wp:positionV>
                <wp:extent cx="12700" cy="12700"/>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A3CB" id="Rectangle 107" o:spid="_x0000_s1026" style="position:absolute;margin-left:0;margin-top:-153.65pt;width:1pt;height:1pt;z-index:-25149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" o:allowincell="f" fillcolor="black" stroked="f"/>
            </w:pict>
          </mc:Fallback>
        </mc:AlternateContent>
      </w:r>
    </w:p>
    <w:p w:rsidR="00516EE7" w:rsidRPr="00516EE7" w:rsidRDefault="00516EE7" w:rsidP="00516EE7">
      <w:pPr>
        <w:spacing w:line="235" w:lineRule="auto"/>
        <w:ind w:left="3060" w:firstLine="540"/>
        <w:rPr>
          <w:i/>
        </w:rPr>
      </w:pPr>
    </w:p>
    <w:p w:rsidR="00171724" w:rsidRPr="001F12EE" w:rsidRDefault="000E320B" w:rsidP="001F12EE">
      <w:pPr>
        <w:spacing w:line="480" w:lineRule="auto"/>
        <w:ind w:firstLine="720"/>
        <w:jc w:val="both"/>
        <w:rPr>
          <w:rFonts w:eastAsia="Calibri"/>
          <w:sz w:val="24"/>
          <w:szCs w:val="24"/>
        </w:rPr>
      </w:pPr>
      <w:r>
        <w:rPr>
          <w:rFonts w:eastAsia="Calibri"/>
          <w:sz w:val="24"/>
          <w:szCs w:val="24"/>
        </w:rPr>
        <w:t xml:space="preserve">The </w:t>
      </w:r>
      <w:r w:rsidR="00516EE7">
        <w:rPr>
          <w:rFonts w:eastAsia="Calibri"/>
          <w:sz w:val="24"/>
          <w:szCs w:val="24"/>
        </w:rPr>
        <w:t>M</w:t>
      </w:r>
      <w:r>
        <w:rPr>
          <w:rFonts w:eastAsia="Calibri"/>
          <w:sz w:val="24"/>
          <w:szCs w:val="24"/>
        </w:rPr>
        <w:t>odel</w:t>
      </w:r>
      <w:r w:rsidR="00516EE7">
        <w:rPr>
          <w:rFonts w:eastAsia="Calibri"/>
          <w:sz w:val="24"/>
          <w:szCs w:val="24"/>
        </w:rPr>
        <w:t xml:space="preserve"> for </w:t>
      </w:r>
      <w:r w:rsidR="001F12EE">
        <w:rPr>
          <w:rFonts w:eastAsia="Calibri"/>
          <w:sz w:val="24"/>
          <w:szCs w:val="24"/>
        </w:rPr>
        <w:t>analysis</w:t>
      </w:r>
      <w:r w:rsidR="00A407BC">
        <w:rPr>
          <w:rFonts w:eastAsia="Calibri"/>
          <w:sz w:val="24"/>
          <w:szCs w:val="24"/>
        </w:rPr>
        <w:t xml:space="preserve"> of road traffic accident</w:t>
      </w:r>
      <w:r w:rsidR="001F12EE">
        <w:rPr>
          <w:rFonts w:eastAsia="Calibri"/>
          <w:sz w:val="24"/>
          <w:szCs w:val="24"/>
        </w:rPr>
        <w:t xml:space="preserve"> </w:t>
      </w:r>
      <w:r w:rsidR="00516EE7">
        <w:rPr>
          <w:rFonts w:eastAsia="Calibri"/>
          <w:sz w:val="24"/>
          <w:szCs w:val="24"/>
        </w:rPr>
        <w:t>described in table 3.1 above can be</w:t>
      </w:r>
      <w:r w:rsidR="001F12EE">
        <w:rPr>
          <w:rFonts w:eastAsia="Calibri"/>
          <w:sz w:val="24"/>
          <w:szCs w:val="24"/>
        </w:rPr>
        <w:t xml:space="preserve"> explained as follows:</w:t>
      </w:r>
    </w:p>
    <w:p w:rsidR="002B123A" w:rsidRPr="001F12EE" w:rsidRDefault="002B123A" w:rsidP="001F12EE">
      <w:pPr>
        <w:pStyle w:val="ListParagraph"/>
        <w:numPr>
          <w:ilvl w:val="0"/>
          <w:numId w:val="34"/>
        </w:numPr>
        <w:spacing w:line="384" w:lineRule="exact"/>
        <w:rPr>
          <w:b/>
          <w:sz w:val="28"/>
          <w:szCs w:val="28"/>
        </w:rPr>
      </w:pPr>
      <w:bookmarkStart w:id="18" w:name="_Hlk127563361"/>
      <w:r w:rsidRPr="001F12EE">
        <w:rPr>
          <w:rFonts w:eastAsia="Calibri"/>
          <w:b/>
          <w:bCs/>
          <w:sz w:val="28"/>
          <w:szCs w:val="28"/>
        </w:rPr>
        <w:t xml:space="preserve">Loss of Productivity </w:t>
      </w:r>
    </w:p>
    <w:bookmarkEnd w:id="18"/>
    <w:p w:rsidR="002B123A" w:rsidRPr="00ED5608" w:rsidRDefault="002B123A" w:rsidP="002B123A">
      <w:pPr>
        <w:spacing w:line="346" w:lineRule="exact"/>
        <w:rPr>
          <w:sz w:val="20"/>
          <w:szCs w:val="20"/>
        </w:rPr>
      </w:pPr>
    </w:p>
    <w:p w:rsidR="002B123A" w:rsidRPr="00ED5608" w:rsidRDefault="002B123A" w:rsidP="002B123A">
      <w:pPr>
        <w:spacing w:line="480" w:lineRule="auto"/>
        <w:jc w:val="both"/>
        <w:rPr>
          <w:rFonts w:eastAsia="Calibri"/>
          <w:sz w:val="24"/>
          <w:szCs w:val="24"/>
        </w:rPr>
      </w:pPr>
      <w:r w:rsidRPr="00ED5608">
        <w:rPr>
          <w:rFonts w:eastAsia="Calibri"/>
          <w:sz w:val="24"/>
          <w:szCs w:val="24"/>
        </w:rPr>
        <w:t xml:space="preserve">The </w:t>
      </w:r>
      <w:r w:rsidR="00592545">
        <w:rPr>
          <w:rFonts w:eastAsia="Calibri"/>
          <w:sz w:val="24"/>
          <w:szCs w:val="24"/>
        </w:rPr>
        <w:t>capital approach</w:t>
      </w:r>
      <w:r w:rsidRPr="00ED5608">
        <w:rPr>
          <w:rFonts w:eastAsia="Calibri"/>
          <w:sz w:val="24"/>
          <w:szCs w:val="24"/>
        </w:rPr>
        <w:t xml:space="preserve"> method requires an estimate of current average wage rates. In the case of fatal accidents current wage rate were multiplied by the number of years lost </w:t>
      </w:r>
      <w:r w:rsidRPr="00ED5608">
        <w:rPr>
          <w:rFonts w:eastAsia="Calibri"/>
          <w:sz w:val="24"/>
          <w:szCs w:val="24"/>
        </w:rPr>
        <w:lastRenderedPageBreak/>
        <w:t>due to the road accident, and in the case of serious and slight accidents, day lost were multiplied by the daily wage rate.</w:t>
      </w:r>
    </w:p>
    <w:p w:rsidR="002B123A" w:rsidRPr="00ED5608" w:rsidRDefault="002B123A" w:rsidP="002B123A">
      <w:pPr>
        <w:spacing w:line="480" w:lineRule="auto"/>
        <w:ind w:firstLine="288"/>
        <w:jc w:val="both"/>
        <w:rPr>
          <w:sz w:val="20"/>
          <w:szCs w:val="20"/>
        </w:rPr>
      </w:pPr>
      <w:r w:rsidRPr="00ED5608">
        <w:rPr>
          <w:rFonts w:eastAsia="Calibri"/>
          <w:sz w:val="24"/>
          <w:szCs w:val="24"/>
        </w:rPr>
        <w:t>The average number of days spent in hosp</w:t>
      </w:r>
      <w:r w:rsidR="00055A06">
        <w:rPr>
          <w:rFonts w:eastAsia="Calibri"/>
          <w:sz w:val="24"/>
          <w:szCs w:val="24"/>
        </w:rPr>
        <w:t>ital for a serious injured was 9</w:t>
      </w:r>
      <w:r w:rsidRPr="00ED5608">
        <w:rPr>
          <w:rFonts w:eastAsia="Calibri"/>
          <w:sz w:val="24"/>
          <w:szCs w:val="24"/>
        </w:rPr>
        <w:t xml:space="preserve">0days as in patient while further average 30days were spent recovering at home as outpatient. Thus the average lost output for a serious road accident casualty was estimated to be 120days. With an average daily wage of </w:t>
      </w:r>
      <w:r w:rsidRPr="00ED5608">
        <w:rPr>
          <w:rFonts w:eastAsia="Calibri"/>
          <w:strike/>
          <w:sz w:val="24"/>
          <w:szCs w:val="24"/>
        </w:rPr>
        <w:t>N</w:t>
      </w:r>
      <w:r w:rsidR="00592545">
        <w:rPr>
          <w:rFonts w:eastAsia="Calibri"/>
          <w:sz w:val="24"/>
          <w:szCs w:val="24"/>
        </w:rPr>
        <w:t>2</w:t>
      </w:r>
      <w:proofErr w:type="gramStart"/>
      <w:r w:rsidRPr="00ED5608">
        <w:rPr>
          <w:rFonts w:eastAsia="Calibri"/>
          <w:sz w:val="24"/>
          <w:szCs w:val="24"/>
        </w:rPr>
        <w:t>,</w:t>
      </w:r>
      <w:r w:rsidR="00055A06">
        <w:rPr>
          <w:rFonts w:eastAsia="Calibri"/>
          <w:sz w:val="24"/>
          <w:szCs w:val="24"/>
        </w:rPr>
        <w:t>5</w:t>
      </w:r>
      <w:r>
        <w:rPr>
          <w:rFonts w:eastAsia="Calibri"/>
          <w:sz w:val="24"/>
          <w:szCs w:val="24"/>
        </w:rPr>
        <w:t>00</w:t>
      </w:r>
      <w:proofErr w:type="gramEnd"/>
      <w:r w:rsidRPr="00ED5608">
        <w:rPr>
          <w:rFonts w:eastAsia="Calibri"/>
          <w:sz w:val="24"/>
          <w:szCs w:val="24"/>
        </w:rPr>
        <w:t xml:space="preserve"> per person the co</w:t>
      </w:r>
      <w:r w:rsidR="006632ED">
        <w:rPr>
          <w:rFonts w:eastAsia="Calibri"/>
          <w:sz w:val="24"/>
          <w:szCs w:val="24"/>
        </w:rPr>
        <w:t>s</w:t>
      </w:r>
      <w:r w:rsidRPr="00ED5608">
        <w:rPr>
          <w:rFonts w:eastAsia="Calibri"/>
          <w:sz w:val="24"/>
          <w:szCs w:val="24"/>
        </w:rPr>
        <w:t xml:space="preserve">t of loss of productivity for serious injury was </w:t>
      </w:r>
      <w:r w:rsidRPr="00ED5608">
        <w:rPr>
          <w:rFonts w:eastAsia="Calibri"/>
          <w:strike/>
          <w:sz w:val="24"/>
          <w:szCs w:val="24"/>
        </w:rPr>
        <w:t>N</w:t>
      </w:r>
      <w:r w:rsidR="00055A06">
        <w:rPr>
          <w:rFonts w:eastAsia="Calibri"/>
          <w:sz w:val="24"/>
          <w:szCs w:val="24"/>
        </w:rPr>
        <w:t>300</w:t>
      </w:r>
      <w:r w:rsidRPr="00ED5608">
        <w:rPr>
          <w:rFonts w:eastAsia="Calibri"/>
          <w:sz w:val="24"/>
          <w:szCs w:val="24"/>
        </w:rPr>
        <w:t>, 000.</w:t>
      </w:r>
    </w:p>
    <w:p w:rsidR="002B123A" w:rsidRPr="00ED5608" w:rsidRDefault="002B123A" w:rsidP="002B123A">
      <w:pPr>
        <w:spacing w:line="480" w:lineRule="auto"/>
        <w:ind w:firstLine="288"/>
        <w:jc w:val="both"/>
        <w:rPr>
          <w:sz w:val="20"/>
          <w:szCs w:val="20"/>
        </w:rPr>
      </w:pPr>
      <w:r w:rsidRPr="00ED5608">
        <w:rPr>
          <w:rFonts w:eastAsia="Calibri"/>
          <w:sz w:val="24"/>
          <w:szCs w:val="24"/>
        </w:rPr>
        <w:t xml:space="preserve">The lost productivity from </w:t>
      </w:r>
      <w:r>
        <w:rPr>
          <w:rFonts w:eastAsia="Calibri"/>
          <w:sz w:val="24"/>
          <w:szCs w:val="24"/>
        </w:rPr>
        <w:t>minor</w:t>
      </w:r>
      <w:r w:rsidRPr="00ED5608">
        <w:rPr>
          <w:rFonts w:eastAsia="Calibri"/>
          <w:sz w:val="24"/>
          <w:szCs w:val="24"/>
        </w:rPr>
        <w:t xml:space="preserve"> injuries was small and on average 4days was lost. Therefore, the lost output following a slight road accident was estimated to be </w:t>
      </w:r>
      <w:r w:rsidRPr="00ED5608">
        <w:rPr>
          <w:rFonts w:eastAsia="Calibri"/>
          <w:strike/>
          <w:sz w:val="24"/>
          <w:szCs w:val="24"/>
        </w:rPr>
        <w:t>N</w:t>
      </w:r>
      <w:r w:rsidRPr="00ED5608">
        <w:rPr>
          <w:rFonts w:eastAsia="Calibri"/>
          <w:sz w:val="24"/>
          <w:szCs w:val="24"/>
        </w:rPr>
        <w:t xml:space="preserve"> </w:t>
      </w:r>
      <w:r w:rsidR="00055A06">
        <w:rPr>
          <w:rFonts w:eastAsia="Calibri"/>
          <w:sz w:val="24"/>
          <w:szCs w:val="24"/>
        </w:rPr>
        <w:t>10,</w:t>
      </w:r>
      <w:r>
        <w:rPr>
          <w:rFonts w:eastAsia="Calibri"/>
          <w:sz w:val="24"/>
          <w:szCs w:val="24"/>
        </w:rPr>
        <w:t>000</w:t>
      </w:r>
      <w:r w:rsidRPr="00ED5608">
        <w:rPr>
          <w:rFonts w:eastAsia="Calibri"/>
          <w:sz w:val="24"/>
          <w:szCs w:val="24"/>
        </w:rPr>
        <w:t xml:space="preserve"> per casualty.</w:t>
      </w:r>
    </w:p>
    <w:p w:rsidR="002B123A" w:rsidRPr="00ED5608" w:rsidRDefault="002B123A" w:rsidP="002B123A">
      <w:pPr>
        <w:spacing w:line="85" w:lineRule="exact"/>
        <w:jc w:val="both"/>
        <w:rPr>
          <w:sz w:val="20"/>
          <w:szCs w:val="20"/>
        </w:rPr>
      </w:pPr>
    </w:p>
    <w:p w:rsidR="002B123A" w:rsidRDefault="002B123A" w:rsidP="00A26AEA">
      <w:pPr>
        <w:spacing w:line="436" w:lineRule="auto"/>
        <w:ind w:firstLine="288"/>
        <w:jc w:val="both"/>
        <w:rPr>
          <w:rFonts w:eastAsia="Calibri"/>
          <w:sz w:val="24"/>
          <w:szCs w:val="24"/>
        </w:rPr>
      </w:pPr>
      <w:r w:rsidRPr="00ED5608">
        <w:rPr>
          <w:rFonts w:eastAsia="Calibri"/>
          <w:sz w:val="24"/>
          <w:szCs w:val="24"/>
        </w:rPr>
        <w:t>The above amount was calculated on a per casualty basis. In order to obtain total cost of accident:</w:t>
      </w:r>
      <w:r w:rsidRPr="00ED5608">
        <w:rPr>
          <w:sz w:val="20"/>
          <w:szCs w:val="20"/>
        </w:rPr>
        <w:t xml:space="preserve"> </w:t>
      </w:r>
      <w:r w:rsidRPr="00ED5608">
        <w:rPr>
          <w:rFonts w:eastAsia="Calibri"/>
          <w:sz w:val="24"/>
          <w:szCs w:val="24"/>
        </w:rPr>
        <w:t xml:space="preserve">The costs per casualty had to be multiply by the total number of </w:t>
      </w:r>
      <w:r w:rsidR="00592545">
        <w:rPr>
          <w:rFonts w:eastAsia="Calibri"/>
          <w:sz w:val="24"/>
          <w:szCs w:val="24"/>
        </w:rPr>
        <w:t>casualties over the preceding 5</w:t>
      </w:r>
      <w:r w:rsidRPr="00ED5608">
        <w:rPr>
          <w:rFonts w:eastAsia="Calibri"/>
          <w:sz w:val="24"/>
          <w:szCs w:val="24"/>
        </w:rPr>
        <w:t>years.</w:t>
      </w:r>
    </w:p>
    <w:p w:rsidR="00A26AEA" w:rsidRDefault="00A26AEA" w:rsidP="00A26AEA">
      <w:pPr>
        <w:spacing w:line="436" w:lineRule="auto"/>
        <w:ind w:firstLine="288"/>
        <w:jc w:val="both"/>
        <w:rPr>
          <w:rFonts w:eastAsia="Calibri"/>
          <w:sz w:val="24"/>
          <w:szCs w:val="24"/>
        </w:rPr>
      </w:pPr>
    </w:p>
    <w:p w:rsidR="002B123A" w:rsidRPr="002B123A" w:rsidRDefault="002B123A" w:rsidP="002B123A">
      <w:pPr>
        <w:pStyle w:val="ListParagraph"/>
        <w:numPr>
          <w:ilvl w:val="0"/>
          <w:numId w:val="29"/>
        </w:numPr>
        <w:spacing w:line="456" w:lineRule="auto"/>
        <w:ind w:right="20"/>
        <w:jc w:val="both"/>
        <w:rPr>
          <w:rFonts w:eastAsia="Calibri"/>
          <w:sz w:val="24"/>
          <w:szCs w:val="24"/>
        </w:rPr>
      </w:pPr>
      <w:r w:rsidRPr="000A24B9">
        <w:rPr>
          <w:rFonts w:eastAsia="Calibri"/>
          <w:b/>
          <w:bCs/>
          <w:i/>
          <w:iCs/>
          <w:sz w:val="24"/>
          <w:szCs w:val="24"/>
        </w:rPr>
        <w:t>Cost of Fatal Casualty:</w:t>
      </w:r>
      <w:r w:rsidRPr="000A24B9">
        <w:rPr>
          <w:rFonts w:eastAsia="Calibri"/>
          <w:b/>
          <w:bCs/>
          <w:iCs/>
          <w:sz w:val="24"/>
          <w:szCs w:val="24"/>
        </w:rPr>
        <w:t xml:space="preserve"> </w:t>
      </w:r>
      <w:r w:rsidRPr="000A24B9">
        <w:rPr>
          <w:rFonts w:eastAsia="Calibri"/>
          <w:sz w:val="24"/>
          <w:szCs w:val="24"/>
        </w:rPr>
        <w:t>Assuming 4 days spent in hospital before dying at a daily</w:t>
      </w:r>
      <w:r w:rsidRPr="000A24B9">
        <w:rPr>
          <w:rFonts w:eastAsia="Calibri"/>
          <w:b/>
          <w:bCs/>
          <w:i/>
          <w:iCs/>
          <w:sz w:val="24"/>
          <w:szCs w:val="24"/>
        </w:rPr>
        <w:t xml:space="preserve"> </w:t>
      </w:r>
      <w:r w:rsidRPr="000A24B9">
        <w:rPr>
          <w:rFonts w:eastAsia="Calibri"/>
          <w:sz w:val="24"/>
          <w:szCs w:val="24"/>
        </w:rPr>
        <w:t xml:space="preserve">variable cost of </w:t>
      </w:r>
      <w:r w:rsidRPr="000A24B9">
        <w:rPr>
          <w:rFonts w:eastAsia="Calibri"/>
          <w:strike/>
          <w:sz w:val="24"/>
          <w:szCs w:val="24"/>
        </w:rPr>
        <w:t>N</w:t>
      </w:r>
      <w:r w:rsidR="00055A06">
        <w:rPr>
          <w:rFonts w:eastAsia="Calibri"/>
          <w:sz w:val="24"/>
          <w:szCs w:val="24"/>
        </w:rPr>
        <w:t>25</w:t>
      </w:r>
      <w:r w:rsidRPr="000A24B9">
        <w:rPr>
          <w:rFonts w:eastAsia="Calibri"/>
          <w:sz w:val="24"/>
          <w:szCs w:val="24"/>
        </w:rPr>
        <w:t>00, together with fixed cost covering overhead cost of the following:</w:t>
      </w:r>
    </w:p>
    <w:p w:rsidR="002B123A" w:rsidRPr="004D10CD" w:rsidRDefault="002B123A" w:rsidP="002B123A">
      <w:pPr>
        <w:spacing w:line="27"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100"/>
        <w:gridCol w:w="1040"/>
        <w:gridCol w:w="160"/>
        <w:gridCol w:w="1360"/>
      </w:tblGrid>
      <w:tr w:rsidR="002B123A" w:rsidRPr="004D10CD" w:rsidTr="002D46A3">
        <w:trPr>
          <w:trHeight w:val="293"/>
        </w:trPr>
        <w:tc>
          <w:tcPr>
            <w:tcW w:w="3100" w:type="dxa"/>
            <w:vAlign w:val="bottom"/>
            <w:hideMark/>
          </w:tcPr>
          <w:p w:rsidR="002B123A" w:rsidRPr="004D10CD" w:rsidRDefault="002B123A" w:rsidP="002D46A3">
            <w:pPr>
              <w:rPr>
                <w:sz w:val="24"/>
                <w:szCs w:val="24"/>
              </w:rPr>
            </w:pPr>
            <w:r w:rsidRPr="004D10CD">
              <w:rPr>
                <w:rFonts w:eastAsia="Calibri"/>
                <w:sz w:val="24"/>
                <w:szCs w:val="24"/>
              </w:rPr>
              <w:t>Capital cost of ambulance.</w:t>
            </w:r>
          </w:p>
        </w:tc>
        <w:tc>
          <w:tcPr>
            <w:tcW w:w="2560" w:type="dxa"/>
            <w:gridSpan w:val="3"/>
            <w:vAlign w:val="bottom"/>
            <w:hideMark/>
          </w:tcPr>
          <w:p w:rsidR="002B123A" w:rsidRPr="004D10CD" w:rsidRDefault="002B123A" w:rsidP="002D46A3">
            <w:pPr>
              <w:ind w:left="220"/>
              <w:rPr>
                <w:sz w:val="24"/>
                <w:szCs w:val="24"/>
              </w:rPr>
            </w:pPr>
            <w:r w:rsidRPr="004D10CD">
              <w:rPr>
                <w:rFonts w:eastAsia="Calibri"/>
                <w:sz w:val="24"/>
                <w:szCs w:val="24"/>
              </w:rPr>
              <w:t>Estimated</w:t>
            </w:r>
          </w:p>
        </w:tc>
      </w:tr>
      <w:tr w:rsidR="002B123A" w:rsidRPr="004D10CD" w:rsidTr="002D46A3">
        <w:trPr>
          <w:trHeight w:val="586"/>
        </w:trPr>
        <w:tc>
          <w:tcPr>
            <w:tcW w:w="3100" w:type="dxa"/>
            <w:vAlign w:val="bottom"/>
            <w:hideMark/>
          </w:tcPr>
          <w:p w:rsidR="002B123A" w:rsidRPr="004D10CD" w:rsidRDefault="002B123A" w:rsidP="002D46A3">
            <w:pPr>
              <w:rPr>
                <w:sz w:val="24"/>
                <w:szCs w:val="24"/>
              </w:rPr>
            </w:pPr>
            <w:r w:rsidRPr="004D10CD">
              <w:rPr>
                <w:rFonts w:eastAsia="Calibri"/>
                <w:sz w:val="24"/>
                <w:szCs w:val="24"/>
              </w:rPr>
              <w:t>Capital cost of hospital</w:t>
            </w:r>
          </w:p>
        </w:tc>
        <w:tc>
          <w:tcPr>
            <w:tcW w:w="2560" w:type="dxa"/>
            <w:gridSpan w:val="3"/>
            <w:vAlign w:val="bottom"/>
            <w:hideMark/>
          </w:tcPr>
          <w:p w:rsidR="002B123A" w:rsidRPr="004D10CD" w:rsidRDefault="002B123A" w:rsidP="002D46A3">
            <w:pPr>
              <w:rPr>
                <w:sz w:val="24"/>
                <w:szCs w:val="24"/>
              </w:rPr>
            </w:pPr>
            <w:r>
              <w:rPr>
                <w:rFonts w:eastAsia="Calibri"/>
                <w:w w:val="99"/>
                <w:sz w:val="24"/>
                <w:szCs w:val="24"/>
              </w:rPr>
              <w:t xml:space="preserve">    </w:t>
            </w:r>
            <w:r w:rsidRPr="004D10CD">
              <w:rPr>
                <w:rFonts w:eastAsia="Calibri"/>
                <w:w w:val="99"/>
                <w:sz w:val="24"/>
                <w:szCs w:val="24"/>
              </w:rPr>
              <w:t>average overhead</w:t>
            </w:r>
          </w:p>
        </w:tc>
      </w:tr>
      <w:tr w:rsidR="002B123A" w:rsidRPr="004D10CD" w:rsidTr="002D46A3">
        <w:trPr>
          <w:trHeight w:val="586"/>
        </w:trPr>
        <w:tc>
          <w:tcPr>
            <w:tcW w:w="3100" w:type="dxa"/>
            <w:vAlign w:val="bottom"/>
            <w:hideMark/>
          </w:tcPr>
          <w:p w:rsidR="002B123A" w:rsidRPr="004D10CD" w:rsidRDefault="002B123A" w:rsidP="002D46A3">
            <w:pPr>
              <w:ind w:left="60"/>
              <w:rPr>
                <w:sz w:val="24"/>
                <w:szCs w:val="24"/>
              </w:rPr>
            </w:pPr>
            <w:r w:rsidRPr="004D10CD">
              <w:rPr>
                <w:rFonts w:eastAsia="Calibri"/>
                <w:sz w:val="24"/>
                <w:szCs w:val="24"/>
              </w:rPr>
              <w:t>Hospital administration cost</w:t>
            </w:r>
          </w:p>
        </w:tc>
        <w:tc>
          <w:tcPr>
            <w:tcW w:w="1040" w:type="dxa"/>
            <w:vAlign w:val="bottom"/>
            <w:hideMark/>
          </w:tcPr>
          <w:p w:rsidR="002B123A" w:rsidRPr="004D10CD" w:rsidRDefault="002B123A" w:rsidP="002D46A3">
            <w:pPr>
              <w:ind w:left="240"/>
              <w:rPr>
                <w:sz w:val="24"/>
                <w:szCs w:val="24"/>
              </w:rPr>
            </w:pPr>
            <w:r w:rsidRPr="004D10CD">
              <w:rPr>
                <w:noProof/>
                <w:sz w:val="24"/>
                <w:szCs w:val="24"/>
              </w:rPr>
              <w:drawing>
                <wp:anchor distT="0" distB="0" distL="114300" distR="114300" simplePos="0" relativeHeight="251823104" behindDoc="1" locked="0" layoutInCell="0" allowOverlap="1" wp14:anchorId="45CEBC7E" wp14:editId="27220571">
                  <wp:simplePos x="0" y="0"/>
                  <wp:positionH relativeFrom="column">
                    <wp:posOffset>-210185</wp:posOffset>
                  </wp:positionH>
                  <wp:positionV relativeFrom="paragraph">
                    <wp:posOffset>-476250</wp:posOffset>
                  </wp:positionV>
                  <wp:extent cx="316230" cy="1195705"/>
                  <wp:effectExtent l="0" t="0" r="762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 cy="119570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sz w:val="24"/>
                <w:szCs w:val="24"/>
              </w:rPr>
              <w:t xml:space="preserve"> </w:t>
            </w:r>
            <w:r w:rsidRPr="004D10CD">
              <w:rPr>
                <w:rFonts w:eastAsia="Calibri"/>
                <w:sz w:val="24"/>
                <w:szCs w:val="24"/>
              </w:rPr>
              <w:t>costs of</w:t>
            </w:r>
          </w:p>
        </w:tc>
        <w:tc>
          <w:tcPr>
            <w:tcW w:w="160" w:type="dxa"/>
            <w:vAlign w:val="bottom"/>
            <w:hideMark/>
          </w:tcPr>
          <w:p w:rsidR="002B123A" w:rsidRPr="004D10CD" w:rsidRDefault="002B123A" w:rsidP="002D46A3">
            <w:pPr>
              <w:rPr>
                <w:sz w:val="24"/>
                <w:szCs w:val="24"/>
              </w:rPr>
            </w:pPr>
            <w:r w:rsidRPr="004D10CD">
              <w:rPr>
                <w:rFonts w:eastAsia="Calibri"/>
                <w:strike/>
                <w:w w:val="89"/>
                <w:sz w:val="24"/>
                <w:szCs w:val="24"/>
              </w:rPr>
              <w:t>N</w:t>
            </w:r>
          </w:p>
        </w:tc>
        <w:tc>
          <w:tcPr>
            <w:tcW w:w="1360" w:type="dxa"/>
            <w:vAlign w:val="bottom"/>
            <w:hideMark/>
          </w:tcPr>
          <w:p w:rsidR="002B123A" w:rsidRPr="004D10CD" w:rsidRDefault="002B123A" w:rsidP="002D46A3">
            <w:pPr>
              <w:ind w:right="700"/>
              <w:rPr>
                <w:sz w:val="24"/>
                <w:szCs w:val="24"/>
              </w:rPr>
            </w:pPr>
            <w:r w:rsidRPr="004D10CD">
              <w:rPr>
                <w:rFonts w:eastAsia="Calibri"/>
                <w:w w:val="94"/>
                <w:sz w:val="24"/>
                <w:szCs w:val="24"/>
              </w:rPr>
              <w:t>5000.</w:t>
            </w:r>
          </w:p>
        </w:tc>
      </w:tr>
    </w:tbl>
    <w:p w:rsidR="002B123A" w:rsidRPr="004D10CD" w:rsidRDefault="002B123A" w:rsidP="002B123A">
      <w:pPr>
        <w:spacing w:line="293" w:lineRule="exact"/>
        <w:rPr>
          <w:sz w:val="24"/>
          <w:szCs w:val="24"/>
        </w:rPr>
      </w:pPr>
    </w:p>
    <w:p w:rsidR="002B123A" w:rsidRPr="004D10CD" w:rsidRDefault="002B123A" w:rsidP="002B123A">
      <w:pPr>
        <w:rPr>
          <w:sz w:val="24"/>
          <w:szCs w:val="24"/>
        </w:rPr>
      </w:pPr>
      <w:r w:rsidRPr="004D10CD">
        <w:rPr>
          <w:rFonts w:eastAsia="Calibri"/>
          <w:sz w:val="24"/>
          <w:szCs w:val="24"/>
        </w:rPr>
        <w:t>Mortuary cost</w:t>
      </w:r>
    </w:p>
    <w:p w:rsidR="002B123A" w:rsidRPr="004D10CD" w:rsidRDefault="002B123A" w:rsidP="002B123A">
      <w:pPr>
        <w:spacing w:line="293" w:lineRule="exact"/>
        <w:rPr>
          <w:sz w:val="24"/>
          <w:szCs w:val="24"/>
        </w:rPr>
      </w:pPr>
    </w:p>
    <w:p w:rsidR="002B123A" w:rsidRPr="004D10CD" w:rsidRDefault="002B123A" w:rsidP="002B123A">
      <w:pPr>
        <w:ind w:left="640"/>
        <w:rPr>
          <w:sz w:val="24"/>
          <w:szCs w:val="24"/>
        </w:rPr>
      </w:pPr>
      <w:r w:rsidRPr="004D10CD">
        <w:rPr>
          <w:rFonts w:eastAsia="Calibri"/>
          <w:sz w:val="24"/>
          <w:szCs w:val="24"/>
        </w:rPr>
        <w:t>Medical cos</w:t>
      </w:r>
      <w:r w:rsidR="00055A06">
        <w:rPr>
          <w:rFonts w:eastAsia="Calibri"/>
          <w:sz w:val="24"/>
          <w:szCs w:val="24"/>
        </w:rPr>
        <w:t>t per fatal (death) accident: (2</w:t>
      </w:r>
      <w:r>
        <w:rPr>
          <w:rFonts w:eastAsia="Calibri"/>
          <w:sz w:val="24"/>
          <w:szCs w:val="24"/>
        </w:rPr>
        <w:t>5</w:t>
      </w:r>
      <w:r w:rsidRPr="004D10CD">
        <w:rPr>
          <w:rFonts w:eastAsia="Calibri"/>
          <w:sz w:val="24"/>
          <w:szCs w:val="24"/>
        </w:rPr>
        <w:t>00*4</w:t>
      </w:r>
      <w:proofErr w:type="gramStart"/>
      <w:r w:rsidRPr="004D10CD">
        <w:rPr>
          <w:rFonts w:eastAsia="Calibri"/>
          <w:sz w:val="24"/>
          <w:szCs w:val="24"/>
        </w:rPr>
        <w:t>)+</w:t>
      </w:r>
      <w:proofErr w:type="gramEnd"/>
      <w:r w:rsidRPr="004D10CD">
        <w:rPr>
          <w:rFonts w:eastAsia="Calibri"/>
          <w:sz w:val="24"/>
          <w:szCs w:val="24"/>
        </w:rPr>
        <w:t>5000 =</w:t>
      </w:r>
      <w:r w:rsidRPr="000449CC">
        <w:rPr>
          <w:rFonts w:eastAsia="Calibri"/>
          <w:b/>
          <w:bCs/>
          <w:dstrike/>
          <w:sz w:val="24"/>
          <w:szCs w:val="24"/>
        </w:rPr>
        <w:t>N</w:t>
      </w:r>
      <w:r w:rsidR="00055A06">
        <w:rPr>
          <w:rFonts w:eastAsia="Calibri"/>
          <w:b/>
          <w:bCs/>
          <w:sz w:val="24"/>
          <w:szCs w:val="24"/>
        </w:rPr>
        <w:t>15</w:t>
      </w:r>
      <w:r w:rsidRPr="004D10CD">
        <w:rPr>
          <w:rFonts w:eastAsia="Calibri"/>
          <w:b/>
          <w:bCs/>
          <w:sz w:val="24"/>
          <w:szCs w:val="24"/>
        </w:rPr>
        <w:t xml:space="preserve">, </w:t>
      </w:r>
      <w:r>
        <w:rPr>
          <w:rFonts w:eastAsia="Calibri"/>
          <w:b/>
          <w:bCs/>
          <w:sz w:val="24"/>
          <w:szCs w:val="24"/>
        </w:rPr>
        <w:t>0</w:t>
      </w:r>
      <w:r w:rsidRPr="004D10CD">
        <w:rPr>
          <w:rFonts w:eastAsia="Calibri"/>
          <w:b/>
          <w:bCs/>
          <w:sz w:val="24"/>
          <w:szCs w:val="24"/>
        </w:rPr>
        <w:t>00</w:t>
      </w:r>
    </w:p>
    <w:p w:rsidR="002B123A" w:rsidRPr="004D10CD" w:rsidRDefault="002B123A" w:rsidP="002B123A">
      <w:pPr>
        <w:spacing w:line="200" w:lineRule="exact"/>
        <w:rPr>
          <w:sz w:val="24"/>
          <w:szCs w:val="24"/>
        </w:rPr>
      </w:pPr>
      <w:r w:rsidRPr="004D10CD">
        <w:rPr>
          <w:noProof/>
          <w:sz w:val="24"/>
          <w:szCs w:val="24"/>
        </w:rPr>
        <mc:AlternateContent>
          <mc:Choice Requires="wps">
            <w:drawing>
              <wp:anchor distT="0" distB="0" distL="0" distR="0" simplePos="0" relativeHeight="251824128" behindDoc="0" locked="0" layoutInCell="0" allowOverlap="1" wp14:anchorId="5F378775" wp14:editId="70547150">
                <wp:simplePos x="0" y="0"/>
                <wp:positionH relativeFrom="column">
                  <wp:posOffset>3924935</wp:posOffset>
                </wp:positionH>
                <wp:positionV relativeFrom="paragraph">
                  <wp:posOffset>-54610</wp:posOffset>
                </wp:positionV>
                <wp:extent cx="10033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45B50" id="Straight Connector 72"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9.05pt,-4.3pt" to="316.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skHgIAADgEAAAOAAAAZHJzL2Uyb0RvYy54bWysU02P2yAQvVfqf0DcE9uJd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" o:allowincell="f" strokeweight=".42331mm"/>
            </w:pict>
          </mc:Fallback>
        </mc:AlternateContent>
      </w:r>
    </w:p>
    <w:p w:rsidR="002B123A" w:rsidRDefault="002B123A" w:rsidP="002B123A">
      <w:pPr>
        <w:spacing w:line="456" w:lineRule="auto"/>
        <w:jc w:val="both"/>
        <w:rPr>
          <w:rFonts w:eastAsia="Calibri"/>
          <w:sz w:val="24"/>
          <w:szCs w:val="24"/>
        </w:rPr>
      </w:pPr>
      <w:r w:rsidRPr="004D10CD">
        <w:rPr>
          <w:rFonts w:eastAsia="Calibri"/>
          <w:b/>
          <w:bCs/>
          <w:i/>
          <w:iCs/>
          <w:sz w:val="24"/>
          <w:szCs w:val="24"/>
        </w:rPr>
        <w:t>(B)</w:t>
      </w:r>
      <w:r>
        <w:rPr>
          <w:rFonts w:eastAsia="Calibri"/>
          <w:b/>
          <w:bCs/>
          <w:i/>
          <w:iCs/>
          <w:sz w:val="24"/>
          <w:szCs w:val="24"/>
        </w:rPr>
        <w:t xml:space="preserve"> </w:t>
      </w:r>
      <w:r w:rsidRPr="004D10CD">
        <w:rPr>
          <w:rFonts w:eastAsia="Calibri"/>
          <w:b/>
          <w:bCs/>
          <w:i/>
          <w:iCs/>
          <w:sz w:val="24"/>
          <w:szCs w:val="24"/>
        </w:rPr>
        <w:t xml:space="preserve">Cost of Serious Casualty: </w:t>
      </w:r>
      <w:r w:rsidRPr="004D10CD">
        <w:rPr>
          <w:rFonts w:eastAsia="Calibri"/>
          <w:sz w:val="24"/>
          <w:szCs w:val="24"/>
        </w:rPr>
        <w:t>Assuming 90 days spent in hospital as in-patient at daily</w:t>
      </w:r>
      <w:r w:rsidRPr="004D10CD">
        <w:rPr>
          <w:rFonts w:eastAsia="Calibri"/>
          <w:b/>
          <w:bCs/>
          <w:i/>
          <w:iCs/>
          <w:sz w:val="24"/>
          <w:szCs w:val="24"/>
        </w:rPr>
        <w:t xml:space="preserve"> </w:t>
      </w:r>
      <w:r w:rsidRPr="004D10CD">
        <w:rPr>
          <w:rFonts w:eastAsia="Calibri"/>
          <w:sz w:val="24"/>
          <w:szCs w:val="24"/>
        </w:rPr>
        <w:t xml:space="preserve">variable cost of </w:t>
      </w:r>
      <w:r w:rsidRPr="00B34A6D">
        <w:rPr>
          <w:rFonts w:eastAsia="Calibri"/>
          <w:dstrike/>
          <w:sz w:val="24"/>
          <w:szCs w:val="24"/>
        </w:rPr>
        <w:t>N</w:t>
      </w:r>
      <w:r w:rsidR="00055A06">
        <w:rPr>
          <w:rFonts w:eastAsia="Calibri"/>
          <w:sz w:val="24"/>
          <w:szCs w:val="24"/>
        </w:rPr>
        <w:t>2</w:t>
      </w:r>
      <w:r>
        <w:rPr>
          <w:rFonts w:eastAsia="Calibri"/>
          <w:sz w:val="24"/>
          <w:szCs w:val="24"/>
        </w:rPr>
        <w:t>5</w:t>
      </w:r>
      <w:r w:rsidRPr="004D10CD">
        <w:rPr>
          <w:rFonts w:eastAsia="Calibri"/>
          <w:sz w:val="24"/>
          <w:szCs w:val="24"/>
        </w:rPr>
        <w:t>00 per day together with 30 days spent as outpatient visit at daily cost of</w:t>
      </w:r>
      <w:r w:rsidR="00055A06">
        <w:rPr>
          <w:rFonts w:eastAsia="Calibri"/>
          <w:sz w:val="24"/>
          <w:szCs w:val="24"/>
        </w:rPr>
        <w:t xml:space="preserve"> </w:t>
      </w:r>
      <w:r w:rsidRPr="004D10CD">
        <w:rPr>
          <w:rFonts w:eastAsia="Calibri"/>
          <w:strike/>
          <w:sz w:val="24"/>
          <w:szCs w:val="24"/>
        </w:rPr>
        <w:t>N</w:t>
      </w:r>
      <w:r w:rsidR="00055A06">
        <w:rPr>
          <w:rFonts w:eastAsia="Calibri"/>
          <w:sz w:val="24"/>
          <w:szCs w:val="24"/>
        </w:rPr>
        <w:t>6</w:t>
      </w:r>
      <w:r w:rsidRPr="004D10CD">
        <w:rPr>
          <w:rFonts w:eastAsia="Calibri"/>
          <w:sz w:val="24"/>
          <w:szCs w:val="24"/>
        </w:rPr>
        <w:t>00, together with fixed cost of the following:</w:t>
      </w:r>
    </w:p>
    <w:tbl>
      <w:tblPr>
        <w:tblW w:w="0" w:type="auto"/>
        <w:tblLayout w:type="fixed"/>
        <w:tblCellMar>
          <w:left w:w="0" w:type="dxa"/>
          <w:right w:w="0" w:type="dxa"/>
        </w:tblCellMar>
        <w:tblLook w:val="04A0" w:firstRow="1" w:lastRow="0" w:firstColumn="1" w:lastColumn="0" w:noHBand="0" w:noVBand="1"/>
      </w:tblPr>
      <w:tblGrid>
        <w:gridCol w:w="3460"/>
        <w:gridCol w:w="1360"/>
        <w:gridCol w:w="283"/>
        <w:gridCol w:w="717"/>
        <w:gridCol w:w="160"/>
        <w:gridCol w:w="160"/>
        <w:gridCol w:w="900"/>
      </w:tblGrid>
      <w:tr w:rsidR="002B123A" w:rsidTr="002D46A3">
        <w:trPr>
          <w:trHeight w:val="293"/>
        </w:trPr>
        <w:tc>
          <w:tcPr>
            <w:tcW w:w="3460" w:type="dxa"/>
            <w:vAlign w:val="bottom"/>
          </w:tcPr>
          <w:p w:rsidR="002B123A" w:rsidRDefault="002B123A" w:rsidP="002D46A3">
            <w:pPr>
              <w:rPr>
                <w:sz w:val="20"/>
                <w:szCs w:val="20"/>
              </w:rPr>
            </w:pPr>
            <w:r>
              <w:rPr>
                <w:noProof/>
              </w:rPr>
              <w:drawing>
                <wp:anchor distT="0" distB="0" distL="114300" distR="114300" simplePos="0" relativeHeight="251829248" behindDoc="1" locked="0" layoutInCell="0" allowOverlap="1" wp14:anchorId="728BF3C9" wp14:editId="7E144B3F">
                  <wp:simplePos x="0" y="0"/>
                  <wp:positionH relativeFrom="column">
                    <wp:posOffset>2059305</wp:posOffset>
                  </wp:positionH>
                  <wp:positionV relativeFrom="paragraph">
                    <wp:posOffset>20320</wp:posOffset>
                  </wp:positionV>
                  <wp:extent cx="111760" cy="956310"/>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H="1">
                            <a:off x="0" y="0"/>
                            <a:ext cx="111760" cy="9563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rPr>
              <w:t>Capital cost of ambulance</w:t>
            </w:r>
          </w:p>
        </w:tc>
        <w:tc>
          <w:tcPr>
            <w:tcW w:w="2360" w:type="dxa"/>
            <w:gridSpan w:val="3"/>
            <w:vAlign w:val="bottom"/>
          </w:tcPr>
          <w:p w:rsidR="002B123A" w:rsidRDefault="002B123A" w:rsidP="002D46A3">
            <w:pPr>
              <w:ind w:right="1220"/>
              <w:rPr>
                <w:sz w:val="20"/>
                <w:szCs w:val="20"/>
              </w:rPr>
            </w:pPr>
            <w:r>
              <w:rPr>
                <w:rFonts w:ascii="Calibri" w:eastAsia="Calibri" w:hAnsi="Calibri" w:cs="Calibri"/>
                <w:sz w:val="24"/>
                <w:szCs w:val="24"/>
              </w:rPr>
              <w:t xml:space="preserve"> Estimated</w:t>
            </w:r>
          </w:p>
        </w:tc>
        <w:tc>
          <w:tcPr>
            <w:tcW w:w="160" w:type="dxa"/>
            <w:vAlign w:val="bottom"/>
          </w:tcPr>
          <w:p w:rsidR="002B123A" w:rsidRDefault="002B123A" w:rsidP="002D46A3">
            <w:pPr>
              <w:rPr>
                <w:sz w:val="24"/>
                <w:szCs w:val="24"/>
              </w:rPr>
            </w:pPr>
          </w:p>
        </w:tc>
        <w:tc>
          <w:tcPr>
            <w:tcW w:w="160" w:type="dxa"/>
            <w:vAlign w:val="bottom"/>
          </w:tcPr>
          <w:p w:rsidR="002B123A" w:rsidRDefault="002B123A" w:rsidP="002D46A3">
            <w:pPr>
              <w:rPr>
                <w:sz w:val="24"/>
                <w:szCs w:val="24"/>
              </w:rPr>
            </w:pPr>
          </w:p>
        </w:tc>
        <w:tc>
          <w:tcPr>
            <w:tcW w:w="900" w:type="dxa"/>
            <w:vAlign w:val="bottom"/>
          </w:tcPr>
          <w:p w:rsidR="002B123A" w:rsidRDefault="002B123A" w:rsidP="002D46A3">
            <w:pPr>
              <w:rPr>
                <w:sz w:val="24"/>
                <w:szCs w:val="24"/>
              </w:rPr>
            </w:pPr>
          </w:p>
        </w:tc>
      </w:tr>
      <w:tr w:rsidR="002B123A" w:rsidTr="002D46A3">
        <w:trPr>
          <w:trHeight w:val="590"/>
        </w:trPr>
        <w:tc>
          <w:tcPr>
            <w:tcW w:w="3460" w:type="dxa"/>
            <w:vAlign w:val="bottom"/>
          </w:tcPr>
          <w:p w:rsidR="002B123A" w:rsidRDefault="002B123A" w:rsidP="002D46A3">
            <w:pPr>
              <w:ind w:left="700" w:hanging="700"/>
              <w:rPr>
                <w:sz w:val="20"/>
                <w:szCs w:val="20"/>
              </w:rPr>
            </w:pPr>
            <w:r>
              <w:rPr>
                <w:rFonts w:ascii="Calibri" w:eastAsia="Calibri" w:hAnsi="Calibri" w:cs="Calibri"/>
                <w:sz w:val="24"/>
                <w:szCs w:val="24"/>
              </w:rPr>
              <w:lastRenderedPageBreak/>
              <w:t>Capital cost of hospital</w:t>
            </w:r>
          </w:p>
        </w:tc>
        <w:tc>
          <w:tcPr>
            <w:tcW w:w="3580" w:type="dxa"/>
            <w:gridSpan w:val="6"/>
            <w:vAlign w:val="bottom"/>
          </w:tcPr>
          <w:p w:rsidR="002B123A" w:rsidRDefault="002B123A" w:rsidP="002D46A3">
            <w:pPr>
              <w:ind w:right="1000"/>
              <w:rPr>
                <w:sz w:val="20"/>
                <w:szCs w:val="20"/>
              </w:rPr>
            </w:pPr>
            <w:r>
              <w:rPr>
                <w:rFonts w:ascii="Calibri" w:eastAsia="Calibri" w:hAnsi="Calibri" w:cs="Calibri"/>
                <w:sz w:val="24"/>
                <w:szCs w:val="24"/>
              </w:rPr>
              <w:t>average overhead</w:t>
            </w:r>
          </w:p>
        </w:tc>
      </w:tr>
      <w:tr w:rsidR="002B123A" w:rsidTr="002D46A3">
        <w:trPr>
          <w:trHeight w:val="586"/>
        </w:trPr>
        <w:tc>
          <w:tcPr>
            <w:tcW w:w="3460" w:type="dxa"/>
            <w:vAlign w:val="bottom"/>
          </w:tcPr>
          <w:p w:rsidR="002B123A" w:rsidRDefault="002B123A" w:rsidP="002D46A3">
            <w:pPr>
              <w:ind w:left="700" w:hanging="700"/>
              <w:rPr>
                <w:sz w:val="20"/>
                <w:szCs w:val="20"/>
              </w:rPr>
            </w:pPr>
            <w:r>
              <w:rPr>
                <w:rFonts w:ascii="Calibri" w:eastAsia="Calibri" w:hAnsi="Calibri" w:cs="Calibri"/>
                <w:sz w:val="24"/>
                <w:szCs w:val="24"/>
              </w:rPr>
              <w:t>Hospital administrative cost</w:t>
            </w:r>
          </w:p>
        </w:tc>
        <w:tc>
          <w:tcPr>
            <w:tcW w:w="1360" w:type="dxa"/>
            <w:vAlign w:val="bottom"/>
          </w:tcPr>
          <w:p w:rsidR="002B123A" w:rsidRDefault="002B123A" w:rsidP="002D46A3">
            <w:pPr>
              <w:ind w:right="282"/>
              <w:jc w:val="right"/>
              <w:rPr>
                <w:sz w:val="20"/>
                <w:szCs w:val="20"/>
              </w:rPr>
            </w:pPr>
            <w:r>
              <w:rPr>
                <w:rFonts w:ascii="Calibri" w:eastAsia="Calibri" w:hAnsi="Calibri" w:cs="Calibri"/>
                <w:sz w:val="24"/>
                <w:szCs w:val="24"/>
              </w:rPr>
              <w:t xml:space="preserve">Cost     of </w:t>
            </w:r>
          </w:p>
        </w:tc>
        <w:tc>
          <w:tcPr>
            <w:tcW w:w="283" w:type="dxa"/>
            <w:vAlign w:val="bottom"/>
          </w:tcPr>
          <w:p w:rsidR="002B123A" w:rsidRDefault="002B123A" w:rsidP="002D46A3">
            <w:pPr>
              <w:rPr>
                <w:sz w:val="20"/>
                <w:szCs w:val="20"/>
              </w:rPr>
            </w:pPr>
            <w:r>
              <w:rPr>
                <w:rFonts w:ascii="Calibri" w:eastAsia="Calibri" w:hAnsi="Calibri" w:cs="Calibri"/>
                <w:strike/>
                <w:w w:val="77"/>
                <w:sz w:val="24"/>
                <w:szCs w:val="24"/>
              </w:rPr>
              <w:t xml:space="preserve">     N</w:t>
            </w:r>
          </w:p>
        </w:tc>
        <w:tc>
          <w:tcPr>
            <w:tcW w:w="717" w:type="dxa"/>
            <w:vAlign w:val="bottom"/>
          </w:tcPr>
          <w:p w:rsidR="002B123A" w:rsidRDefault="002B123A" w:rsidP="002D46A3">
            <w:pPr>
              <w:tabs>
                <w:tab w:val="left" w:pos="554"/>
              </w:tabs>
              <w:ind w:left="-147" w:firstLine="147"/>
              <w:rPr>
                <w:sz w:val="20"/>
                <w:szCs w:val="20"/>
              </w:rPr>
            </w:pPr>
            <w:r>
              <w:rPr>
                <w:rFonts w:ascii="Calibri" w:eastAsia="Calibri" w:hAnsi="Calibri" w:cs="Calibri"/>
                <w:w w:val="98"/>
                <w:sz w:val="24"/>
                <w:szCs w:val="24"/>
              </w:rPr>
              <w:t>2000.</w:t>
            </w:r>
          </w:p>
        </w:tc>
        <w:tc>
          <w:tcPr>
            <w:tcW w:w="160" w:type="dxa"/>
            <w:vAlign w:val="bottom"/>
          </w:tcPr>
          <w:p w:rsidR="002B123A" w:rsidRDefault="002B123A" w:rsidP="002D46A3">
            <w:pPr>
              <w:rPr>
                <w:sz w:val="24"/>
                <w:szCs w:val="24"/>
              </w:rPr>
            </w:pPr>
          </w:p>
        </w:tc>
        <w:tc>
          <w:tcPr>
            <w:tcW w:w="160" w:type="dxa"/>
            <w:vAlign w:val="bottom"/>
          </w:tcPr>
          <w:p w:rsidR="002B123A" w:rsidRDefault="002B123A" w:rsidP="002D46A3">
            <w:pPr>
              <w:rPr>
                <w:sz w:val="24"/>
                <w:szCs w:val="24"/>
              </w:rPr>
            </w:pPr>
          </w:p>
        </w:tc>
        <w:tc>
          <w:tcPr>
            <w:tcW w:w="900" w:type="dxa"/>
            <w:vAlign w:val="bottom"/>
          </w:tcPr>
          <w:p w:rsidR="002B123A" w:rsidRDefault="002B123A" w:rsidP="002D46A3">
            <w:pPr>
              <w:rPr>
                <w:sz w:val="24"/>
                <w:szCs w:val="24"/>
              </w:rPr>
            </w:pPr>
          </w:p>
        </w:tc>
      </w:tr>
      <w:tr w:rsidR="002B123A" w:rsidTr="002D46A3">
        <w:trPr>
          <w:trHeight w:val="586"/>
        </w:trPr>
        <w:tc>
          <w:tcPr>
            <w:tcW w:w="5820" w:type="dxa"/>
            <w:gridSpan w:val="4"/>
            <w:vAlign w:val="bottom"/>
          </w:tcPr>
          <w:p w:rsidR="002B123A" w:rsidRDefault="002B123A" w:rsidP="002D46A3">
            <w:pPr>
              <w:jc w:val="right"/>
              <w:rPr>
                <w:sz w:val="20"/>
                <w:szCs w:val="20"/>
              </w:rPr>
            </w:pPr>
            <w:r>
              <w:rPr>
                <w:rFonts w:ascii="Calibri" w:eastAsia="Calibri" w:hAnsi="Calibri" w:cs="Calibri"/>
                <w:w w:val="99"/>
                <w:sz w:val="24"/>
                <w:szCs w:val="24"/>
              </w:rPr>
              <w:t>Med</w:t>
            </w:r>
            <w:r w:rsidR="00055A06">
              <w:rPr>
                <w:rFonts w:ascii="Calibri" w:eastAsia="Calibri" w:hAnsi="Calibri" w:cs="Calibri"/>
                <w:w w:val="99"/>
                <w:sz w:val="24"/>
                <w:szCs w:val="24"/>
              </w:rPr>
              <w:t>ical cost per serious injury: (2500*90) +(30*6</w:t>
            </w:r>
            <w:r>
              <w:rPr>
                <w:rFonts w:ascii="Calibri" w:eastAsia="Calibri" w:hAnsi="Calibri" w:cs="Calibri"/>
                <w:w w:val="99"/>
                <w:sz w:val="24"/>
                <w:szCs w:val="24"/>
              </w:rPr>
              <w:t>00) +2000</w:t>
            </w:r>
          </w:p>
        </w:tc>
        <w:tc>
          <w:tcPr>
            <w:tcW w:w="160" w:type="dxa"/>
            <w:vAlign w:val="bottom"/>
          </w:tcPr>
          <w:p w:rsidR="002B123A" w:rsidRDefault="002B123A" w:rsidP="002D46A3">
            <w:pPr>
              <w:jc w:val="right"/>
              <w:rPr>
                <w:sz w:val="20"/>
                <w:szCs w:val="20"/>
              </w:rPr>
            </w:pPr>
            <w:r>
              <w:rPr>
                <w:rFonts w:ascii="Calibri" w:eastAsia="Calibri" w:hAnsi="Calibri" w:cs="Calibri"/>
                <w:sz w:val="24"/>
                <w:szCs w:val="24"/>
              </w:rPr>
              <w:t>=</w:t>
            </w:r>
          </w:p>
        </w:tc>
        <w:tc>
          <w:tcPr>
            <w:tcW w:w="160" w:type="dxa"/>
            <w:vAlign w:val="bottom"/>
          </w:tcPr>
          <w:p w:rsidR="002B123A" w:rsidRDefault="002B123A" w:rsidP="002D46A3">
            <w:pPr>
              <w:rPr>
                <w:sz w:val="20"/>
                <w:szCs w:val="20"/>
              </w:rPr>
            </w:pPr>
            <w:r>
              <w:rPr>
                <w:rFonts w:ascii="Calibri" w:eastAsia="Calibri" w:hAnsi="Calibri" w:cs="Calibri"/>
                <w:b/>
                <w:bCs/>
                <w:strike/>
                <w:w w:val="88"/>
                <w:sz w:val="24"/>
                <w:szCs w:val="24"/>
              </w:rPr>
              <w:t>N</w:t>
            </w:r>
          </w:p>
        </w:tc>
        <w:tc>
          <w:tcPr>
            <w:tcW w:w="900" w:type="dxa"/>
            <w:vAlign w:val="bottom"/>
          </w:tcPr>
          <w:p w:rsidR="002B123A" w:rsidRDefault="00901011" w:rsidP="002D46A3">
            <w:pPr>
              <w:jc w:val="right"/>
              <w:rPr>
                <w:sz w:val="20"/>
                <w:szCs w:val="20"/>
              </w:rPr>
            </w:pPr>
            <w:r>
              <w:rPr>
                <w:rFonts w:ascii="Calibri" w:eastAsia="Calibri" w:hAnsi="Calibri" w:cs="Calibri"/>
                <w:b/>
                <w:bCs/>
                <w:w w:val="96"/>
                <w:sz w:val="24"/>
                <w:szCs w:val="24"/>
              </w:rPr>
              <w:t>245</w:t>
            </w:r>
            <w:r w:rsidR="002B123A">
              <w:rPr>
                <w:rFonts w:ascii="Calibri" w:eastAsia="Calibri" w:hAnsi="Calibri" w:cs="Calibri"/>
                <w:b/>
                <w:bCs/>
                <w:w w:val="96"/>
                <w:sz w:val="24"/>
                <w:szCs w:val="24"/>
              </w:rPr>
              <w:t>, 000</w:t>
            </w:r>
            <w:r w:rsidR="002B123A">
              <w:rPr>
                <w:rFonts w:ascii="Calibri" w:eastAsia="Calibri" w:hAnsi="Calibri" w:cs="Calibri"/>
                <w:w w:val="96"/>
                <w:sz w:val="24"/>
                <w:szCs w:val="24"/>
              </w:rPr>
              <w:t>.</w:t>
            </w:r>
          </w:p>
        </w:tc>
      </w:tr>
    </w:tbl>
    <w:p w:rsidR="002B123A" w:rsidRDefault="002B123A" w:rsidP="002B123A">
      <w:pPr>
        <w:tabs>
          <w:tab w:val="left" w:pos="1897"/>
        </w:tabs>
        <w:rPr>
          <w:sz w:val="20"/>
          <w:szCs w:val="20"/>
        </w:rPr>
      </w:pPr>
    </w:p>
    <w:p w:rsidR="002B123A" w:rsidRPr="00D16277" w:rsidRDefault="002B123A" w:rsidP="002B123A">
      <w:pPr>
        <w:spacing w:line="456" w:lineRule="auto"/>
        <w:jc w:val="both"/>
        <w:rPr>
          <w:sz w:val="20"/>
          <w:szCs w:val="20"/>
        </w:rPr>
      </w:pPr>
      <w:r w:rsidRPr="00D16277">
        <w:rPr>
          <w:rFonts w:eastAsia="Calibri"/>
          <w:b/>
          <w:bCs/>
          <w:i/>
          <w:iCs/>
          <w:sz w:val="24"/>
          <w:szCs w:val="24"/>
        </w:rPr>
        <w:t xml:space="preserve">(C)Cost of Minor Casualty: </w:t>
      </w:r>
      <w:r w:rsidRPr="00D16277">
        <w:rPr>
          <w:rFonts w:eastAsia="Calibri"/>
          <w:sz w:val="24"/>
          <w:szCs w:val="24"/>
        </w:rPr>
        <w:t>Assuming 4 days spent for recovery at home as an</w:t>
      </w:r>
      <w:r w:rsidRPr="00D16277">
        <w:rPr>
          <w:rFonts w:eastAsia="Calibri"/>
          <w:b/>
          <w:bCs/>
          <w:i/>
          <w:iCs/>
          <w:sz w:val="24"/>
          <w:szCs w:val="24"/>
        </w:rPr>
        <w:t xml:space="preserve"> </w:t>
      </w:r>
      <w:r w:rsidRPr="00D16277">
        <w:rPr>
          <w:rFonts w:eastAsia="Calibri"/>
          <w:sz w:val="24"/>
          <w:szCs w:val="24"/>
        </w:rPr>
        <w:t xml:space="preserve">outpatient. The daily variable cost of outpatient visits was </w:t>
      </w:r>
      <w:r w:rsidR="00901011" w:rsidRPr="00901011">
        <w:rPr>
          <w:rFonts w:eastAsia="Calibri"/>
          <w:strike/>
          <w:sz w:val="24"/>
          <w:szCs w:val="24"/>
        </w:rPr>
        <w:t>N</w:t>
      </w:r>
      <w:r w:rsidR="00901011">
        <w:rPr>
          <w:rFonts w:eastAsia="Calibri"/>
          <w:sz w:val="24"/>
          <w:szCs w:val="24"/>
        </w:rPr>
        <w:t xml:space="preserve"> 2</w:t>
      </w:r>
      <w:r w:rsidRPr="00D16277">
        <w:rPr>
          <w:rFonts w:eastAsia="Calibri"/>
          <w:sz w:val="24"/>
          <w:szCs w:val="24"/>
        </w:rPr>
        <w:t>0</w:t>
      </w:r>
      <w:r w:rsidR="00901011">
        <w:rPr>
          <w:rFonts w:eastAsia="Calibri"/>
          <w:sz w:val="24"/>
          <w:szCs w:val="24"/>
        </w:rPr>
        <w:t>00</w:t>
      </w:r>
      <w:r w:rsidRPr="00D16277">
        <w:rPr>
          <w:rFonts w:eastAsia="Calibri"/>
          <w:sz w:val="24"/>
          <w:szCs w:val="24"/>
        </w:rPr>
        <w:t>, together with fixed cost of the following</w:t>
      </w:r>
    </w:p>
    <w:p w:rsidR="002B123A" w:rsidRPr="00D16277" w:rsidRDefault="002B123A" w:rsidP="002B123A">
      <w:pPr>
        <w:spacing w:line="27" w:lineRule="exact"/>
        <w:rPr>
          <w:sz w:val="20"/>
          <w:szCs w:val="20"/>
        </w:rPr>
      </w:pPr>
      <w:r w:rsidRPr="00D16277">
        <w:rPr>
          <w:noProof/>
        </w:rPr>
        <mc:AlternateContent>
          <mc:Choice Requires="wps">
            <w:drawing>
              <wp:anchor distT="0" distB="0" distL="0" distR="0" simplePos="0" relativeHeight="251826176" behindDoc="0" locked="0" layoutInCell="0" allowOverlap="1" wp14:anchorId="6B979902" wp14:editId="31D5DBF0">
                <wp:simplePos x="0" y="0"/>
                <wp:positionH relativeFrom="column">
                  <wp:posOffset>3668395</wp:posOffset>
                </wp:positionH>
                <wp:positionV relativeFrom="paragraph">
                  <wp:posOffset>-604520</wp:posOffset>
                </wp:positionV>
                <wp:extent cx="97790" cy="0"/>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B7F6C" id="Straight Connector 67" o:spid="_x0000_s1026" style="position:absolute;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8.85pt,-47.6pt" to="296.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oeHAIAADY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" o:allowincell="f" strokeweight=".25397mm"/>
            </w:pict>
          </mc:Fallback>
        </mc:AlternateContent>
      </w:r>
    </w:p>
    <w:p w:rsidR="002B123A" w:rsidRPr="00D16277" w:rsidRDefault="002B123A" w:rsidP="002B123A">
      <w:pPr>
        <w:tabs>
          <w:tab w:val="left" w:pos="3800"/>
        </w:tabs>
        <w:ind w:left="700"/>
        <w:rPr>
          <w:sz w:val="20"/>
          <w:szCs w:val="20"/>
        </w:rPr>
      </w:pPr>
      <w:r w:rsidRPr="00D16277">
        <w:rPr>
          <w:noProof/>
        </w:rPr>
        <w:drawing>
          <wp:anchor distT="0" distB="0" distL="114300" distR="114300" simplePos="0" relativeHeight="251825152" behindDoc="1" locked="0" layoutInCell="0" allowOverlap="1" wp14:anchorId="7463438D" wp14:editId="1F236F5C">
            <wp:simplePos x="0" y="0"/>
            <wp:positionH relativeFrom="column">
              <wp:posOffset>2189285</wp:posOffset>
            </wp:positionH>
            <wp:positionV relativeFrom="paragraph">
              <wp:posOffset>6741</wp:posOffset>
            </wp:positionV>
            <wp:extent cx="131884" cy="887864"/>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818" cy="927811"/>
                    </a:xfrm>
                    <a:prstGeom prst="rect">
                      <a:avLst/>
                    </a:prstGeom>
                    <a:noFill/>
                  </pic:spPr>
                </pic:pic>
              </a:graphicData>
            </a:graphic>
            <wp14:sizeRelH relativeFrom="page">
              <wp14:pctWidth>0</wp14:pctWidth>
            </wp14:sizeRelH>
            <wp14:sizeRelV relativeFrom="page">
              <wp14:pctHeight>0</wp14:pctHeight>
            </wp14:sizeRelV>
          </wp:anchor>
        </w:drawing>
      </w:r>
      <w:r w:rsidRPr="00D16277">
        <w:rPr>
          <w:rFonts w:eastAsia="Calibri"/>
          <w:sz w:val="24"/>
          <w:szCs w:val="24"/>
        </w:rPr>
        <w:t>Capital cost of ambulance</w:t>
      </w:r>
      <w:r w:rsidRPr="00D16277">
        <w:rPr>
          <w:sz w:val="20"/>
          <w:szCs w:val="20"/>
        </w:rPr>
        <w:tab/>
      </w:r>
      <w:r w:rsidRPr="00D16277">
        <w:rPr>
          <w:rFonts w:eastAsia="Calibri"/>
          <w:sz w:val="24"/>
          <w:szCs w:val="24"/>
        </w:rPr>
        <w:t>Estimated</w:t>
      </w:r>
    </w:p>
    <w:p w:rsidR="002B123A" w:rsidRPr="00D16277" w:rsidRDefault="002B123A" w:rsidP="002B123A">
      <w:pPr>
        <w:spacing w:line="293" w:lineRule="exact"/>
        <w:rPr>
          <w:sz w:val="20"/>
          <w:szCs w:val="20"/>
        </w:rPr>
      </w:pPr>
    </w:p>
    <w:p w:rsidR="002B123A" w:rsidRPr="00D16277" w:rsidRDefault="002B123A" w:rsidP="002B123A">
      <w:pPr>
        <w:tabs>
          <w:tab w:val="left" w:pos="3760"/>
        </w:tabs>
        <w:ind w:left="700"/>
        <w:rPr>
          <w:sz w:val="20"/>
          <w:szCs w:val="20"/>
        </w:rPr>
      </w:pPr>
      <w:r w:rsidRPr="00D16277">
        <w:rPr>
          <w:rFonts w:eastAsia="Calibri"/>
          <w:sz w:val="24"/>
          <w:szCs w:val="24"/>
        </w:rPr>
        <w:t>Capital cost of hospital</w:t>
      </w:r>
      <w:r w:rsidRPr="00D16277">
        <w:rPr>
          <w:sz w:val="20"/>
          <w:szCs w:val="20"/>
        </w:rPr>
        <w:tab/>
      </w:r>
      <w:r w:rsidRPr="00D16277">
        <w:rPr>
          <w:rFonts w:eastAsia="Calibri"/>
          <w:sz w:val="24"/>
          <w:szCs w:val="24"/>
        </w:rPr>
        <w:t>average overhead</w:t>
      </w:r>
    </w:p>
    <w:p w:rsidR="002B123A" w:rsidRPr="00D16277" w:rsidRDefault="002B123A" w:rsidP="002B123A">
      <w:pPr>
        <w:spacing w:line="293" w:lineRule="exact"/>
        <w:rPr>
          <w:sz w:val="20"/>
          <w:szCs w:val="20"/>
        </w:rPr>
      </w:pPr>
    </w:p>
    <w:p w:rsidR="002B123A" w:rsidRPr="00D16277" w:rsidRDefault="002B123A" w:rsidP="002B123A">
      <w:pPr>
        <w:ind w:left="700"/>
        <w:rPr>
          <w:sz w:val="20"/>
          <w:szCs w:val="20"/>
        </w:rPr>
      </w:pPr>
      <w:r w:rsidRPr="00D16277">
        <w:rPr>
          <w:rFonts w:eastAsia="Calibri"/>
          <w:sz w:val="24"/>
          <w:szCs w:val="24"/>
        </w:rPr>
        <w:t xml:space="preserve">Hospital administrative cost </w:t>
      </w:r>
      <w:r>
        <w:rPr>
          <w:rFonts w:eastAsia="Calibri"/>
          <w:sz w:val="24"/>
          <w:szCs w:val="24"/>
        </w:rPr>
        <w:t xml:space="preserve">      </w:t>
      </w:r>
      <w:r w:rsidRPr="00D16277">
        <w:rPr>
          <w:rFonts w:eastAsia="Calibri"/>
          <w:sz w:val="24"/>
          <w:szCs w:val="24"/>
        </w:rPr>
        <w:t xml:space="preserve">costs of </w:t>
      </w:r>
      <w:r w:rsidRPr="00D16277">
        <w:rPr>
          <w:rFonts w:eastAsia="Calibri"/>
          <w:strike/>
          <w:sz w:val="24"/>
          <w:szCs w:val="24"/>
        </w:rPr>
        <w:t>N</w:t>
      </w:r>
      <w:r w:rsidRPr="00D16277">
        <w:rPr>
          <w:rFonts w:eastAsia="Calibri"/>
          <w:sz w:val="24"/>
          <w:szCs w:val="24"/>
        </w:rPr>
        <w:t>2000</w:t>
      </w:r>
    </w:p>
    <w:p w:rsidR="002B123A" w:rsidRPr="00D16277" w:rsidRDefault="002B123A" w:rsidP="002B123A">
      <w:pPr>
        <w:spacing w:line="293" w:lineRule="exact"/>
        <w:rPr>
          <w:sz w:val="20"/>
          <w:szCs w:val="20"/>
        </w:rPr>
      </w:pPr>
      <w:r w:rsidRPr="00D16277">
        <w:rPr>
          <w:noProof/>
        </w:rPr>
        <mc:AlternateContent>
          <mc:Choice Requires="wps">
            <w:drawing>
              <wp:anchor distT="0" distB="0" distL="0" distR="0" simplePos="0" relativeHeight="251827200" behindDoc="0" locked="0" layoutInCell="0" allowOverlap="1" wp14:anchorId="2D73EF12" wp14:editId="53A7466D">
                <wp:simplePos x="0" y="0"/>
                <wp:positionH relativeFrom="column">
                  <wp:posOffset>2717165</wp:posOffset>
                </wp:positionH>
                <wp:positionV relativeFrom="paragraph">
                  <wp:posOffset>-81915</wp:posOffset>
                </wp:positionV>
                <wp:extent cx="97790" cy="0"/>
                <wp:effectExtent l="0" t="0" r="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5E0C8" id="Straight Connector 66"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3.95pt,-6.45pt" to="221.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qzHAIAADY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" o:allowincell="f" strokeweight=".25397mm"/>
            </w:pict>
          </mc:Fallback>
        </mc:AlternateContent>
      </w:r>
    </w:p>
    <w:p w:rsidR="002B123A" w:rsidRDefault="002B123A" w:rsidP="002B123A">
      <w:pPr>
        <w:ind w:left="700"/>
        <w:rPr>
          <w:rFonts w:eastAsia="Calibri"/>
          <w:b/>
          <w:bCs/>
          <w:sz w:val="24"/>
          <w:szCs w:val="24"/>
        </w:rPr>
      </w:pPr>
      <w:r w:rsidRPr="00D16277">
        <w:rPr>
          <w:rFonts w:eastAsia="Calibri"/>
          <w:sz w:val="24"/>
          <w:szCs w:val="24"/>
        </w:rPr>
        <w:t>Medical cost per minor injury: (</w:t>
      </w:r>
      <w:r w:rsidR="00901011">
        <w:rPr>
          <w:rFonts w:eastAsia="Calibri"/>
          <w:sz w:val="24"/>
          <w:szCs w:val="24"/>
        </w:rPr>
        <w:t>2</w:t>
      </w:r>
      <w:r>
        <w:rPr>
          <w:rFonts w:eastAsia="Calibri"/>
          <w:sz w:val="24"/>
          <w:szCs w:val="24"/>
        </w:rPr>
        <w:t>0</w:t>
      </w:r>
      <w:r w:rsidRPr="00D16277">
        <w:rPr>
          <w:rFonts w:eastAsia="Calibri"/>
          <w:sz w:val="24"/>
          <w:szCs w:val="24"/>
        </w:rPr>
        <w:t>00 * 4) +2000 =</w:t>
      </w:r>
      <w:r w:rsidRPr="00D16277">
        <w:rPr>
          <w:rFonts w:eastAsia="Calibri"/>
          <w:b/>
          <w:bCs/>
          <w:strike/>
          <w:sz w:val="24"/>
          <w:szCs w:val="24"/>
        </w:rPr>
        <w:t>N</w:t>
      </w:r>
      <w:r w:rsidR="00901011">
        <w:rPr>
          <w:rFonts w:eastAsia="Calibri"/>
          <w:b/>
          <w:bCs/>
          <w:sz w:val="24"/>
          <w:szCs w:val="24"/>
        </w:rPr>
        <w:t>10</w:t>
      </w:r>
      <w:proofErr w:type="gramStart"/>
      <w:r w:rsidR="00901011">
        <w:rPr>
          <w:rFonts w:eastAsia="Calibri"/>
          <w:b/>
          <w:bCs/>
          <w:sz w:val="24"/>
          <w:szCs w:val="24"/>
        </w:rPr>
        <w:t>,</w:t>
      </w:r>
      <w:r>
        <w:rPr>
          <w:rFonts w:eastAsia="Calibri"/>
          <w:b/>
          <w:bCs/>
          <w:sz w:val="24"/>
          <w:szCs w:val="24"/>
        </w:rPr>
        <w:t>0</w:t>
      </w:r>
      <w:r w:rsidRPr="00D16277">
        <w:rPr>
          <w:rFonts w:eastAsia="Calibri"/>
          <w:b/>
          <w:bCs/>
          <w:sz w:val="24"/>
          <w:szCs w:val="24"/>
        </w:rPr>
        <w:t>00</w:t>
      </w:r>
      <w:proofErr w:type="gramEnd"/>
      <w:r w:rsidRPr="00D16277">
        <w:rPr>
          <w:rFonts w:eastAsia="Calibri"/>
          <w:b/>
          <w:bCs/>
          <w:sz w:val="24"/>
          <w:szCs w:val="24"/>
        </w:rPr>
        <w:t>.</w:t>
      </w:r>
    </w:p>
    <w:p w:rsidR="00CD2481" w:rsidRPr="00D16277" w:rsidRDefault="00CD2481" w:rsidP="002B123A">
      <w:pPr>
        <w:ind w:left="700"/>
        <w:rPr>
          <w:sz w:val="20"/>
          <w:szCs w:val="20"/>
        </w:rPr>
      </w:pPr>
    </w:p>
    <w:p w:rsidR="002B123A" w:rsidRPr="000A24B9" w:rsidRDefault="002B123A" w:rsidP="002B123A">
      <w:pPr>
        <w:spacing w:line="346" w:lineRule="exact"/>
        <w:rPr>
          <w:sz w:val="20"/>
          <w:szCs w:val="20"/>
        </w:rPr>
      </w:pPr>
    </w:p>
    <w:p w:rsidR="002B123A" w:rsidRPr="001F12EE" w:rsidRDefault="002B123A" w:rsidP="001F12EE">
      <w:pPr>
        <w:pStyle w:val="ListParagraph"/>
        <w:numPr>
          <w:ilvl w:val="0"/>
          <w:numId w:val="34"/>
        </w:numPr>
        <w:rPr>
          <w:b/>
          <w:sz w:val="28"/>
          <w:szCs w:val="28"/>
        </w:rPr>
      </w:pPr>
      <w:bookmarkStart w:id="19" w:name="_Hlk127563456"/>
      <w:r w:rsidRPr="001F12EE">
        <w:rPr>
          <w:b/>
          <w:sz w:val="28"/>
          <w:szCs w:val="28"/>
        </w:rPr>
        <w:t xml:space="preserve"> </w:t>
      </w:r>
      <w:r w:rsidRPr="001F12EE">
        <w:rPr>
          <w:rFonts w:eastAsia="Calibri"/>
          <w:b/>
          <w:bCs/>
          <w:sz w:val="28"/>
          <w:szCs w:val="28"/>
        </w:rPr>
        <w:t>Police Administrative Cost in Accident Cost</w:t>
      </w:r>
    </w:p>
    <w:bookmarkEnd w:id="19"/>
    <w:p w:rsidR="002B123A" w:rsidRPr="00F43B47" w:rsidRDefault="002B123A" w:rsidP="002B123A">
      <w:pPr>
        <w:spacing w:line="337" w:lineRule="exact"/>
        <w:rPr>
          <w:sz w:val="20"/>
          <w:szCs w:val="20"/>
        </w:rPr>
      </w:pPr>
    </w:p>
    <w:p w:rsidR="002B123A" w:rsidRPr="00F43B47" w:rsidRDefault="002B123A" w:rsidP="002B123A">
      <w:pPr>
        <w:spacing w:line="480" w:lineRule="auto"/>
        <w:ind w:firstLine="322"/>
        <w:jc w:val="both"/>
        <w:rPr>
          <w:rFonts w:eastAsia="Calibri"/>
          <w:sz w:val="24"/>
          <w:szCs w:val="24"/>
        </w:rPr>
      </w:pPr>
      <w:r w:rsidRPr="00F43B47">
        <w:rPr>
          <w:rFonts w:eastAsia="Calibri"/>
          <w:sz w:val="24"/>
          <w:szCs w:val="24"/>
        </w:rPr>
        <w:t>Police declined to give any information about their administration charges, therefore the values derived in Overseas Road Note 10TRL (Transport Research Laboratory) UK was used to cost police administrative fees as follows:</w:t>
      </w:r>
    </w:p>
    <w:p w:rsidR="002B123A" w:rsidRPr="00F43B47" w:rsidRDefault="002B123A" w:rsidP="002B123A">
      <w:pPr>
        <w:pStyle w:val="ListParagraph"/>
        <w:numPr>
          <w:ilvl w:val="0"/>
          <w:numId w:val="28"/>
        </w:numPr>
        <w:spacing w:line="480" w:lineRule="auto"/>
        <w:ind w:left="709" w:hanging="283"/>
        <w:jc w:val="both"/>
        <w:rPr>
          <w:sz w:val="20"/>
          <w:szCs w:val="20"/>
        </w:rPr>
      </w:pPr>
      <w:r w:rsidRPr="00F43B47">
        <w:rPr>
          <w:rFonts w:eastAsia="Calibri"/>
          <w:sz w:val="24"/>
          <w:szCs w:val="24"/>
        </w:rPr>
        <w:t>0.2 percent of the total cost of fatal accidents.</w:t>
      </w:r>
    </w:p>
    <w:p w:rsidR="002B123A" w:rsidRPr="00F43B47" w:rsidRDefault="002B123A" w:rsidP="002B123A">
      <w:pPr>
        <w:pStyle w:val="ListParagraph"/>
        <w:numPr>
          <w:ilvl w:val="0"/>
          <w:numId w:val="28"/>
        </w:numPr>
        <w:spacing w:line="480" w:lineRule="auto"/>
        <w:ind w:left="709" w:hanging="283"/>
        <w:jc w:val="both"/>
        <w:rPr>
          <w:sz w:val="20"/>
          <w:szCs w:val="20"/>
        </w:rPr>
      </w:pPr>
      <w:r w:rsidRPr="00F43B47">
        <w:rPr>
          <w:rFonts w:eastAsia="Calibri"/>
          <w:sz w:val="24"/>
          <w:szCs w:val="24"/>
        </w:rPr>
        <w:t>4.0 percent of the total cost of serious accidents.</w:t>
      </w:r>
    </w:p>
    <w:p w:rsidR="002B123A" w:rsidRPr="005E5210" w:rsidRDefault="002B123A" w:rsidP="002B123A">
      <w:pPr>
        <w:pStyle w:val="ListParagraph"/>
        <w:numPr>
          <w:ilvl w:val="0"/>
          <w:numId w:val="28"/>
        </w:numPr>
        <w:spacing w:line="480" w:lineRule="auto"/>
        <w:ind w:left="709" w:hanging="283"/>
        <w:jc w:val="both"/>
        <w:rPr>
          <w:sz w:val="20"/>
          <w:szCs w:val="20"/>
        </w:rPr>
      </w:pPr>
      <w:r w:rsidRPr="00F43B47">
        <w:rPr>
          <w:rFonts w:eastAsia="Calibri"/>
          <w:sz w:val="24"/>
          <w:szCs w:val="24"/>
        </w:rPr>
        <w:t>14.0 percent of the total cost of minor accident.</w:t>
      </w:r>
    </w:p>
    <w:p w:rsidR="002B123A" w:rsidRPr="0006496D" w:rsidRDefault="002B123A" w:rsidP="002B123A">
      <w:pPr>
        <w:pStyle w:val="ListParagraph"/>
        <w:numPr>
          <w:ilvl w:val="0"/>
          <w:numId w:val="28"/>
        </w:numPr>
        <w:spacing w:line="480" w:lineRule="auto"/>
        <w:ind w:left="709" w:hanging="283"/>
        <w:jc w:val="both"/>
        <w:rPr>
          <w:sz w:val="20"/>
          <w:szCs w:val="20"/>
        </w:rPr>
      </w:pPr>
      <w:r w:rsidRPr="00F43B47">
        <w:rPr>
          <w:rFonts w:eastAsia="Calibri"/>
          <w:sz w:val="24"/>
          <w:szCs w:val="24"/>
        </w:rPr>
        <w:t xml:space="preserve"> 10.0percent of the total cost of damage-only accidents.</w:t>
      </w:r>
    </w:p>
    <w:p w:rsidR="00EA4D70" w:rsidRPr="001F12EE" w:rsidRDefault="00EA4D70" w:rsidP="001F12EE">
      <w:pPr>
        <w:pStyle w:val="ListParagraph"/>
        <w:numPr>
          <w:ilvl w:val="0"/>
          <w:numId w:val="34"/>
        </w:numPr>
        <w:spacing w:line="480" w:lineRule="auto"/>
        <w:rPr>
          <w:b/>
          <w:sz w:val="28"/>
          <w:szCs w:val="28"/>
        </w:rPr>
      </w:pPr>
      <w:r w:rsidRPr="001F12EE">
        <w:rPr>
          <w:b/>
          <w:sz w:val="28"/>
          <w:szCs w:val="28"/>
        </w:rPr>
        <w:t xml:space="preserve"> </w:t>
      </w:r>
      <w:bookmarkStart w:id="20" w:name="_Hlk127563553"/>
      <w:r w:rsidRPr="001F12EE">
        <w:rPr>
          <w:b/>
          <w:sz w:val="28"/>
          <w:szCs w:val="28"/>
        </w:rPr>
        <w:t xml:space="preserve">Pain, Grief and Suffering </w:t>
      </w:r>
      <w:bookmarkEnd w:id="20"/>
    </w:p>
    <w:p w:rsidR="00EA4D70" w:rsidRPr="00EA4D70" w:rsidRDefault="00EA4D70" w:rsidP="00EA4D70">
      <w:pPr>
        <w:spacing w:line="480" w:lineRule="auto"/>
        <w:rPr>
          <w:sz w:val="24"/>
          <w:szCs w:val="24"/>
        </w:rPr>
      </w:pPr>
      <w:r w:rsidRPr="00EA4D70">
        <w:rPr>
          <w:sz w:val="24"/>
          <w:szCs w:val="24"/>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rsidR="00EA4D70" w:rsidRPr="00EA4D70" w:rsidRDefault="00EA4D70" w:rsidP="00EA4D70">
      <w:pPr>
        <w:spacing w:line="456" w:lineRule="auto"/>
        <w:jc w:val="both"/>
        <w:rPr>
          <w:sz w:val="24"/>
          <w:szCs w:val="24"/>
        </w:rPr>
      </w:pPr>
      <w:r w:rsidRPr="00EA4D70">
        <w:rPr>
          <w:rFonts w:eastAsia="Calibri"/>
          <w:sz w:val="24"/>
          <w:szCs w:val="24"/>
        </w:rPr>
        <w:t xml:space="preserve">The percentage of cost used to reflect pain, grief and suffering were based on research carried out by Hills and Jones-Lee (1981, 1983) on the cost of traffic accidents and </w:t>
      </w:r>
      <w:r w:rsidRPr="00EA4D70">
        <w:rPr>
          <w:rFonts w:eastAsia="Calibri"/>
          <w:sz w:val="24"/>
          <w:szCs w:val="24"/>
        </w:rPr>
        <w:lastRenderedPageBreak/>
        <w:t>evaluation of accident prevention in developing countries.</w:t>
      </w:r>
      <w:r w:rsidRPr="00EA4D70">
        <w:rPr>
          <w:sz w:val="20"/>
          <w:szCs w:val="20"/>
        </w:rPr>
        <w:t xml:space="preserve"> </w:t>
      </w:r>
      <w:r w:rsidRPr="00EA4D70">
        <w:rPr>
          <w:rFonts w:eastAsia="Calibri"/>
          <w:sz w:val="24"/>
          <w:szCs w:val="24"/>
        </w:rPr>
        <w:t>Fatal accident (38%),</w:t>
      </w:r>
      <w:r w:rsidRPr="00EA4D70">
        <w:rPr>
          <w:sz w:val="20"/>
          <w:szCs w:val="20"/>
        </w:rPr>
        <w:t xml:space="preserve"> </w:t>
      </w:r>
      <w:proofErr w:type="gramStart"/>
      <w:r w:rsidRPr="00EA4D70">
        <w:rPr>
          <w:rFonts w:eastAsia="Calibri"/>
          <w:sz w:val="24"/>
          <w:szCs w:val="24"/>
        </w:rPr>
        <w:t>Serious</w:t>
      </w:r>
      <w:proofErr w:type="gramEnd"/>
      <w:r w:rsidRPr="00EA4D70">
        <w:rPr>
          <w:rFonts w:eastAsia="Calibri"/>
          <w:sz w:val="24"/>
          <w:szCs w:val="24"/>
        </w:rPr>
        <w:t xml:space="preserve"> accident (100%) and Minor accident as 8%</w:t>
      </w:r>
      <w:r w:rsidRPr="00EA4D70">
        <w:rPr>
          <w:sz w:val="20"/>
          <w:szCs w:val="20"/>
        </w:rPr>
        <w:t xml:space="preserve"> </w:t>
      </w:r>
      <w:r w:rsidRPr="00EA4D70">
        <w:rPr>
          <w:sz w:val="24"/>
          <w:szCs w:val="24"/>
        </w:rPr>
        <w:t>of the accident cost plus the summary cost of the victim.</w:t>
      </w:r>
    </w:p>
    <w:p w:rsidR="00893A49" w:rsidRDefault="00893A49" w:rsidP="002B123A">
      <w:pPr>
        <w:spacing w:line="480" w:lineRule="auto"/>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893A49" w:rsidRDefault="00893A49" w:rsidP="00957592">
      <w:pPr>
        <w:spacing w:line="480" w:lineRule="auto"/>
        <w:ind w:left="3380"/>
        <w:jc w:val="both"/>
        <w:rPr>
          <w:rFonts w:eastAsia="Calibri"/>
          <w:b/>
          <w:bCs/>
          <w:sz w:val="28"/>
          <w:szCs w:val="28"/>
        </w:rPr>
      </w:pPr>
    </w:p>
    <w:p w:rsidR="00962A17" w:rsidRDefault="00962A17" w:rsidP="00652D0A">
      <w:pPr>
        <w:spacing w:line="480" w:lineRule="auto"/>
        <w:jc w:val="both"/>
        <w:rPr>
          <w:rFonts w:eastAsia="Calibri"/>
          <w:b/>
          <w:bCs/>
          <w:sz w:val="28"/>
          <w:szCs w:val="28"/>
        </w:rPr>
      </w:pPr>
    </w:p>
    <w:p w:rsidR="00901011" w:rsidRDefault="00901011" w:rsidP="00652D0A">
      <w:pPr>
        <w:spacing w:line="480" w:lineRule="auto"/>
        <w:jc w:val="both"/>
        <w:rPr>
          <w:rFonts w:eastAsia="Calibri"/>
          <w:b/>
          <w:bCs/>
          <w:sz w:val="28"/>
          <w:szCs w:val="28"/>
        </w:rPr>
      </w:pPr>
    </w:p>
    <w:p w:rsidR="00901011" w:rsidRDefault="00901011" w:rsidP="00652D0A">
      <w:pPr>
        <w:spacing w:line="480" w:lineRule="auto"/>
        <w:jc w:val="both"/>
        <w:rPr>
          <w:rFonts w:eastAsia="Calibri"/>
          <w:b/>
          <w:bCs/>
          <w:sz w:val="28"/>
          <w:szCs w:val="28"/>
        </w:rPr>
      </w:pPr>
    </w:p>
    <w:p w:rsidR="00901011" w:rsidRDefault="00901011" w:rsidP="00652D0A">
      <w:pPr>
        <w:spacing w:line="480" w:lineRule="auto"/>
        <w:jc w:val="both"/>
        <w:rPr>
          <w:rFonts w:eastAsia="Calibri"/>
          <w:b/>
          <w:bCs/>
          <w:sz w:val="28"/>
          <w:szCs w:val="28"/>
        </w:rPr>
      </w:pPr>
    </w:p>
    <w:p w:rsidR="00D875D4" w:rsidRDefault="00D875D4" w:rsidP="00652D0A">
      <w:pPr>
        <w:spacing w:line="480" w:lineRule="auto"/>
        <w:jc w:val="both"/>
        <w:rPr>
          <w:rFonts w:eastAsia="Calibri"/>
          <w:b/>
          <w:bCs/>
          <w:sz w:val="28"/>
          <w:szCs w:val="28"/>
        </w:rPr>
      </w:pPr>
    </w:p>
    <w:p w:rsidR="00D875D4" w:rsidRDefault="00D875D4" w:rsidP="00652D0A">
      <w:pPr>
        <w:spacing w:line="480" w:lineRule="auto"/>
        <w:jc w:val="both"/>
        <w:rPr>
          <w:rFonts w:eastAsia="Calibri"/>
          <w:b/>
          <w:bCs/>
          <w:sz w:val="28"/>
          <w:szCs w:val="28"/>
        </w:rPr>
      </w:pPr>
    </w:p>
    <w:p w:rsidR="00D875D4" w:rsidRDefault="00D875D4" w:rsidP="00652D0A">
      <w:pPr>
        <w:spacing w:line="480" w:lineRule="auto"/>
        <w:jc w:val="both"/>
        <w:rPr>
          <w:rFonts w:eastAsia="Calibri"/>
          <w:b/>
          <w:bCs/>
          <w:sz w:val="28"/>
          <w:szCs w:val="28"/>
        </w:rPr>
      </w:pPr>
    </w:p>
    <w:p w:rsidR="00D875D4" w:rsidRDefault="00D875D4" w:rsidP="00652D0A">
      <w:pPr>
        <w:spacing w:line="480" w:lineRule="auto"/>
        <w:jc w:val="both"/>
        <w:rPr>
          <w:rFonts w:eastAsia="Calibri"/>
          <w:b/>
          <w:bCs/>
          <w:sz w:val="28"/>
          <w:szCs w:val="28"/>
        </w:rPr>
      </w:pPr>
    </w:p>
    <w:p w:rsidR="00D875D4" w:rsidRDefault="00D875D4" w:rsidP="00652D0A">
      <w:pPr>
        <w:spacing w:line="480" w:lineRule="auto"/>
        <w:jc w:val="both"/>
        <w:rPr>
          <w:rFonts w:eastAsia="Calibri"/>
          <w:b/>
          <w:bCs/>
          <w:sz w:val="28"/>
          <w:szCs w:val="28"/>
        </w:rPr>
      </w:pPr>
    </w:p>
    <w:p w:rsidR="00957592" w:rsidRPr="00FF1735" w:rsidRDefault="00957592" w:rsidP="00957592">
      <w:pPr>
        <w:spacing w:line="480" w:lineRule="auto"/>
        <w:ind w:left="3380"/>
        <w:jc w:val="both"/>
        <w:rPr>
          <w:sz w:val="28"/>
          <w:szCs w:val="28"/>
        </w:rPr>
      </w:pPr>
      <w:r w:rsidRPr="00FF1735">
        <w:rPr>
          <w:rFonts w:eastAsia="Calibri"/>
          <w:b/>
          <w:bCs/>
          <w:sz w:val="28"/>
          <w:szCs w:val="28"/>
        </w:rPr>
        <w:lastRenderedPageBreak/>
        <w:t>CHAPTER FOUR</w:t>
      </w:r>
    </w:p>
    <w:p w:rsidR="00983B8E" w:rsidRPr="00EC03D8" w:rsidRDefault="00EC03D8" w:rsidP="00EC03D8">
      <w:pPr>
        <w:spacing w:line="480" w:lineRule="auto"/>
        <w:ind w:left="2840"/>
        <w:jc w:val="both"/>
        <w:rPr>
          <w:sz w:val="28"/>
          <w:szCs w:val="28"/>
        </w:rPr>
      </w:pPr>
      <w:bookmarkStart w:id="21" w:name="_Hlk127564406"/>
      <w:r>
        <w:rPr>
          <w:rFonts w:eastAsia="Calibri"/>
          <w:b/>
          <w:bCs/>
          <w:sz w:val="28"/>
          <w:szCs w:val="28"/>
        </w:rPr>
        <w:t>FINDING AND RESULT</w:t>
      </w:r>
    </w:p>
    <w:p w:rsidR="00F65419" w:rsidRPr="00901011" w:rsidRDefault="00901011" w:rsidP="00901011">
      <w:pPr>
        <w:tabs>
          <w:tab w:val="left" w:pos="0"/>
          <w:tab w:val="left" w:pos="270"/>
          <w:tab w:val="left" w:pos="460"/>
        </w:tabs>
        <w:spacing w:line="480" w:lineRule="auto"/>
        <w:jc w:val="both"/>
        <w:rPr>
          <w:rFonts w:eastAsia="Calibri"/>
          <w:sz w:val="24"/>
          <w:szCs w:val="24"/>
        </w:rPr>
      </w:pPr>
      <w:r>
        <w:rPr>
          <w:rFonts w:eastAsia="Calibri"/>
          <w:b/>
          <w:bCs/>
          <w:sz w:val="24"/>
          <w:szCs w:val="24"/>
        </w:rPr>
        <w:t>4</w:t>
      </w:r>
      <w:r w:rsidR="00983B8E">
        <w:rPr>
          <w:rFonts w:eastAsia="Calibri"/>
          <w:b/>
          <w:bCs/>
          <w:sz w:val="24"/>
          <w:szCs w:val="24"/>
        </w:rPr>
        <w:t>.1</w:t>
      </w:r>
      <w:r w:rsidR="00EC03D8">
        <w:rPr>
          <w:rFonts w:eastAsia="Calibri"/>
          <w:b/>
          <w:bCs/>
          <w:sz w:val="24"/>
          <w:szCs w:val="24"/>
        </w:rPr>
        <w:t>:</w:t>
      </w:r>
      <w:r w:rsidR="00F65419" w:rsidRPr="00CD17F9">
        <w:rPr>
          <w:rFonts w:eastAsia="Calibri"/>
          <w:b/>
          <w:bCs/>
          <w:sz w:val="24"/>
          <w:szCs w:val="24"/>
        </w:rPr>
        <w:t xml:space="preserve"> </w:t>
      </w:r>
      <w:r w:rsidR="00EC03D8">
        <w:rPr>
          <w:rFonts w:eastAsia="Calibri"/>
          <w:b/>
          <w:sz w:val="28"/>
          <w:szCs w:val="28"/>
        </w:rPr>
        <w:t>Identify</w:t>
      </w:r>
      <w:r w:rsidR="00CE39C7">
        <w:rPr>
          <w:rFonts w:eastAsia="Calibri"/>
          <w:b/>
          <w:sz w:val="28"/>
          <w:szCs w:val="28"/>
        </w:rPr>
        <w:t>ing</w:t>
      </w:r>
      <w:r w:rsidR="00EC03D8">
        <w:rPr>
          <w:rFonts w:eastAsia="Calibri"/>
          <w:b/>
          <w:sz w:val="28"/>
          <w:szCs w:val="28"/>
        </w:rPr>
        <w:t xml:space="preserve"> the human factors contributing to road traffic crashes </w:t>
      </w:r>
      <w:r>
        <w:rPr>
          <w:rFonts w:eastAsia="Calibri"/>
          <w:sz w:val="24"/>
          <w:szCs w:val="24"/>
        </w:rPr>
        <w:t xml:space="preserve"> </w:t>
      </w:r>
      <w:bookmarkEnd w:id="21"/>
    </w:p>
    <w:p w:rsidR="00CE39C7" w:rsidRDefault="00526601" w:rsidP="00B554E7">
      <w:pPr>
        <w:tabs>
          <w:tab w:val="left" w:pos="519"/>
          <w:tab w:val="left" w:pos="8931"/>
        </w:tabs>
        <w:spacing w:line="369" w:lineRule="auto"/>
        <w:ind w:right="229"/>
      </w:pPr>
      <w:r>
        <w:t>R</w:t>
      </w:r>
      <w:r w:rsidRPr="000C4C5F">
        <w:t>oad crashe</w:t>
      </w:r>
      <w:r>
        <w:t>s occurs directly or indirectly</w:t>
      </w:r>
      <w:r w:rsidRPr="000C4C5F">
        <w:t xml:space="preserve"> due to improper driving habits, poor</w:t>
      </w:r>
      <w:r>
        <w:t xml:space="preserve"> </w:t>
      </w:r>
      <w:r w:rsidRPr="000C4C5F">
        <w:t>mental and physical condition of the driver, ignorance and disregard of road traffic regulation, wrong responses to varying road and traffic conditions and most of all, lack of consideration and tolerance towards other road users</w:t>
      </w:r>
      <w:r>
        <w:t xml:space="preserve">. </w:t>
      </w:r>
      <w:proofErr w:type="gramStart"/>
      <w:r>
        <w:t>Drivers</w:t>
      </w:r>
      <w:proofErr w:type="gramEnd"/>
      <w:r>
        <w:t xml:space="preserve"> </w:t>
      </w:r>
      <w:r w:rsidRPr="000C4C5F">
        <w:t>reaction</w:t>
      </w:r>
      <w:r w:rsidR="00E973C9">
        <w:t>s</w:t>
      </w:r>
      <w:r w:rsidRPr="000C4C5F">
        <w:t xml:space="preserve"> or response to </w:t>
      </w:r>
      <w:r w:rsidR="00E973C9">
        <w:t>those</w:t>
      </w:r>
      <w:r>
        <w:t xml:space="preserve"> factors </w:t>
      </w:r>
      <w:r w:rsidRPr="000C4C5F">
        <w:t>may eventually lead to road cras</w:t>
      </w:r>
      <w:r w:rsidR="00E973C9">
        <w:t xml:space="preserve">hes according to </w:t>
      </w:r>
      <w:proofErr w:type="spellStart"/>
      <w:r w:rsidR="00E973C9" w:rsidRPr="000C4C5F">
        <w:t>Adebisi</w:t>
      </w:r>
      <w:proofErr w:type="spellEnd"/>
      <w:r w:rsidR="00E973C9" w:rsidRPr="000C4C5F">
        <w:t xml:space="preserve"> (2001)</w:t>
      </w:r>
    </w:p>
    <w:p w:rsidR="00A5779C" w:rsidRPr="008A7F91" w:rsidRDefault="00CE39C7" w:rsidP="00B554E7">
      <w:pPr>
        <w:tabs>
          <w:tab w:val="left" w:pos="519"/>
          <w:tab w:val="left" w:pos="8931"/>
        </w:tabs>
        <w:spacing w:line="369" w:lineRule="auto"/>
        <w:ind w:right="229"/>
        <w:rPr>
          <w:rFonts w:eastAsia="Calibri"/>
          <w:b/>
          <w:sz w:val="26"/>
          <w:szCs w:val="26"/>
        </w:rPr>
      </w:pPr>
      <w:r w:rsidRPr="008A7F91">
        <w:rPr>
          <w:rFonts w:eastAsia="Calibri"/>
          <w:sz w:val="24"/>
          <w:szCs w:val="24"/>
          <w:u w:val="single"/>
        </w:rPr>
        <w:t xml:space="preserve"> </w:t>
      </w:r>
      <w:r w:rsidR="008A7F91" w:rsidRPr="008A7F91">
        <w:rPr>
          <w:rFonts w:eastAsia="Calibri"/>
          <w:b/>
          <w:sz w:val="26"/>
          <w:szCs w:val="26"/>
          <w:u w:val="single"/>
        </w:rPr>
        <w:t>Table 4.1:</w:t>
      </w:r>
      <w:r w:rsidR="008A7F91" w:rsidRPr="008A7F91">
        <w:rPr>
          <w:rFonts w:eastAsia="Calibri"/>
          <w:b/>
          <w:sz w:val="26"/>
          <w:szCs w:val="26"/>
        </w:rPr>
        <w:t xml:space="preserve"> Showing the causes of accident in the year 2019-2023</w:t>
      </w:r>
    </w:p>
    <w:tbl>
      <w:tblPr>
        <w:tblW w:w="8640" w:type="dxa"/>
        <w:tblLook w:val="04A0" w:firstRow="1" w:lastRow="0" w:firstColumn="1" w:lastColumn="0" w:noHBand="0" w:noVBand="1"/>
      </w:tblPr>
      <w:tblGrid>
        <w:gridCol w:w="1057"/>
        <w:gridCol w:w="946"/>
        <w:gridCol w:w="946"/>
        <w:gridCol w:w="948"/>
        <w:gridCol w:w="949"/>
        <w:gridCol w:w="945"/>
        <w:gridCol w:w="947"/>
        <w:gridCol w:w="946"/>
        <w:gridCol w:w="956"/>
      </w:tblGrid>
      <w:tr w:rsidR="00A5779C" w:rsidRPr="00A5779C" w:rsidTr="00A5779C">
        <w:trPr>
          <w:trHeight w:val="345"/>
        </w:trPr>
        <w:tc>
          <w:tcPr>
            <w:tcW w:w="960" w:type="dxa"/>
            <w:tcBorders>
              <w:top w:val="nil"/>
              <w:left w:val="nil"/>
              <w:bottom w:val="nil"/>
              <w:right w:val="nil"/>
            </w:tcBorders>
            <w:shd w:val="clear" w:color="auto" w:fill="auto"/>
            <w:noWrap/>
            <w:vAlign w:val="bottom"/>
            <w:hideMark/>
          </w:tcPr>
          <w:p w:rsidR="00A5779C" w:rsidRPr="00A5779C" w:rsidRDefault="00A5779C" w:rsidP="00A5779C">
            <w:pPr>
              <w:rPr>
                <w:rFonts w:eastAsia="Times New Roman"/>
                <w:b/>
                <w:color w:val="000000"/>
                <w:sz w:val="24"/>
                <w:szCs w:val="24"/>
              </w:rPr>
            </w:pPr>
            <w:r w:rsidRPr="00A5779C">
              <w:rPr>
                <w:rFonts w:eastAsia="Times New Roman"/>
                <w:b/>
                <w:color w:val="000000"/>
                <w:sz w:val="24"/>
                <w:szCs w:val="24"/>
              </w:rPr>
              <w:t>YEAR</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TBT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LOC</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MDV</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WOV</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BFL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DGD</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SPV</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5779C" w:rsidRPr="00A5779C" w:rsidRDefault="00A5779C" w:rsidP="00A5779C">
            <w:pPr>
              <w:rPr>
                <w:rFonts w:ascii="Comic Sans MS" w:eastAsia="Times New Roman" w:hAnsi="Comic Sans MS" w:cs="Calibri"/>
                <w:b/>
                <w:bCs/>
                <w:color w:val="000000"/>
                <w:sz w:val="18"/>
                <w:szCs w:val="18"/>
              </w:rPr>
            </w:pPr>
            <w:r w:rsidRPr="00A5779C">
              <w:rPr>
                <w:rFonts w:ascii="Comic Sans MS" w:eastAsia="Times New Roman" w:hAnsi="Comic Sans MS" w:cs="Calibri"/>
                <w:b/>
                <w:bCs/>
                <w:color w:val="000000"/>
                <w:sz w:val="18"/>
                <w:szCs w:val="18"/>
              </w:rPr>
              <w:t>TOTAL</w:t>
            </w:r>
          </w:p>
        </w:tc>
      </w:tr>
      <w:tr w:rsidR="00A5779C" w:rsidRPr="00A5779C" w:rsidTr="00A5779C">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2019</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4</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42</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7</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53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b/>
                <w:color w:val="000000"/>
              </w:rPr>
            </w:pPr>
            <w:r w:rsidRPr="00A5779C">
              <w:rPr>
                <w:rFonts w:ascii="Calibri" w:eastAsia="Times New Roman" w:hAnsi="Calibri" w:cs="Calibri"/>
                <w:b/>
                <w:color w:val="000000"/>
              </w:rPr>
              <w:t>127</w:t>
            </w:r>
          </w:p>
        </w:tc>
      </w:tr>
      <w:tr w:rsidR="00A5779C" w:rsidRPr="00A5779C" w:rsidTr="00A5779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2020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81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38</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color w:val="000000"/>
              </w:rPr>
            </w:pPr>
            <w:r w:rsidRPr="00A5779C">
              <w:rPr>
                <w:rFonts w:eastAsia="Calibri"/>
                <w:color w:val="000000"/>
              </w:rPr>
              <w:t>99</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rPr>
            </w:pPr>
            <w:r w:rsidRPr="00A5779C">
              <w:rPr>
                <w:rFonts w:eastAsia="Calibri"/>
                <w:b/>
                <w:color w:val="000000"/>
              </w:rPr>
              <w:t>246</w:t>
            </w:r>
          </w:p>
        </w:tc>
      </w:tr>
      <w:tr w:rsidR="00A5779C" w:rsidRPr="00A5779C" w:rsidTr="00A5779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2021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29</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2</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4</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90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b/>
                <w:color w:val="000000"/>
              </w:rPr>
            </w:pPr>
            <w:r w:rsidRPr="00A5779C">
              <w:rPr>
                <w:rFonts w:ascii="Calibri" w:eastAsia="Times New Roman" w:hAnsi="Calibri" w:cs="Calibri"/>
                <w:b/>
                <w:color w:val="000000"/>
              </w:rPr>
              <w:t>161</w:t>
            </w:r>
          </w:p>
        </w:tc>
      </w:tr>
      <w:tr w:rsidR="00A5779C" w:rsidRPr="00A5779C" w:rsidTr="00A5779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2022</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20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10</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19</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81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b/>
                <w:color w:val="000000"/>
              </w:rPr>
            </w:pPr>
            <w:r w:rsidRPr="00A5779C">
              <w:rPr>
                <w:rFonts w:ascii="Calibri" w:eastAsia="Times New Roman" w:hAnsi="Calibri" w:cs="Calibri"/>
                <w:b/>
                <w:color w:val="000000"/>
              </w:rPr>
              <w:t>167</w:t>
            </w:r>
          </w:p>
        </w:tc>
      </w:tr>
      <w:tr w:rsidR="00A5779C" w:rsidRPr="00A5779C" w:rsidTr="00A5779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2023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9</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13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22</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5</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color w:val="000000"/>
              </w:rPr>
            </w:pPr>
            <w:r w:rsidRPr="00A5779C">
              <w:rPr>
                <w:rFonts w:ascii="Calibri" w:eastAsia="Times New Roman" w:hAnsi="Calibri" w:cs="Calibri"/>
                <w:color w:val="000000"/>
              </w:rPr>
              <w:t>84</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ascii="Calibri" w:eastAsia="Times New Roman" w:hAnsi="Calibri" w:cs="Calibri"/>
                <w:b/>
                <w:color w:val="000000"/>
              </w:rPr>
            </w:pPr>
            <w:r w:rsidRPr="00A5779C">
              <w:rPr>
                <w:rFonts w:ascii="Calibri" w:eastAsia="Times New Roman" w:hAnsi="Calibri" w:cs="Calibri"/>
                <w:b/>
                <w:color w:val="000000"/>
              </w:rPr>
              <w:t>162</w:t>
            </w:r>
          </w:p>
        </w:tc>
      </w:tr>
      <w:tr w:rsidR="00A5779C" w:rsidRPr="00A5779C" w:rsidTr="00A5779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TOTAL</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53</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158</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42</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121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21</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26</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407</w:t>
            </w:r>
          </w:p>
        </w:tc>
        <w:tc>
          <w:tcPr>
            <w:tcW w:w="960" w:type="dxa"/>
            <w:tcBorders>
              <w:top w:val="nil"/>
              <w:left w:val="nil"/>
              <w:bottom w:val="single" w:sz="8" w:space="0" w:color="auto"/>
              <w:right w:val="single" w:sz="8" w:space="0" w:color="auto"/>
            </w:tcBorders>
            <w:shd w:val="clear" w:color="auto" w:fill="auto"/>
            <w:vAlign w:val="center"/>
            <w:hideMark/>
          </w:tcPr>
          <w:p w:rsidR="00A5779C" w:rsidRPr="00A5779C" w:rsidRDefault="00A5779C" w:rsidP="00A5779C">
            <w:pPr>
              <w:jc w:val="center"/>
              <w:rPr>
                <w:rFonts w:eastAsia="Times New Roman"/>
                <w:b/>
                <w:color w:val="000000"/>
                <w:sz w:val="24"/>
                <w:szCs w:val="24"/>
              </w:rPr>
            </w:pPr>
            <w:r w:rsidRPr="00A5779C">
              <w:rPr>
                <w:rFonts w:eastAsia="Calibri"/>
                <w:b/>
                <w:color w:val="000000"/>
                <w:sz w:val="24"/>
                <w:szCs w:val="24"/>
              </w:rPr>
              <w:t>863</w:t>
            </w:r>
          </w:p>
        </w:tc>
      </w:tr>
    </w:tbl>
    <w:p w:rsidR="00A5779C" w:rsidRPr="008A7F91" w:rsidRDefault="00A5779C" w:rsidP="00B554E7">
      <w:pPr>
        <w:tabs>
          <w:tab w:val="left" w:pos="519"/>
          <w:tab w:val="left" w:pos="8931"/>
        </w:tabs>
        <w:spacing w:line="369" w:lineRule="auto"/>
        <w:ind w:right="229"/>
        <w:rPr>
          <w:rFonts w:eastAsia="Calibri"/>
          <w:b/>
          <w:sz w:val="24"/>
          <w:szCs w:val="24"/>
        </w:rPr>
      </w:pPr>
    </w:p>
    <w:p w:rsidR="00526601" w:rsidRDefault="00B554E7" w:rsidP="00B554E7">
      <w:pPr>
        <w:tabs>
          <w:tab w:val="left" w:pos="519"/>
          <w:tab w:val="left" w:pos="8931"/>
        </w:tabs>
        <w:spacing w:line="369" w:lineRule="auto"/>
        <w:ind w:right="229"/>
        <w:rPr>
          <w:rFonts w:eastAsia="Calibri"/>
          <w:sz w:val="24"/>
          <w:szCs w:val="24"/>
        </w:rPr>
      </w:pPr>
      <w:r>
        <w:rPr>
          <w:rFonts w:eastAsia="Calibri"/>
          <w:sz w:val="24"/>
          <w:szCs w:val="24"/>
        </w:rPr>
        <w:tab/>
      </w:r>
    </w:p>
    <w:p w:rsidR="00B554E7" w:rsidRDefault="00A5779C" w:rsidP="00B554E7">
      <w:pPr>
        <w:tabs>
          <w:tab w:val="left" w:pos="519"/>
          <w:tab w:val="left" w:pos="8931"/>
        </w:tabs>
        <w:spacing w:line="369" w:lineRule="auto"/>
        <w:ind w:right="229"/>
        <w:rPr>
          <w:rFonts w:eastAsia="Calibri"/>
          <w:sz w:val="24"/>
          <w:szCs w:val="24"/>
        </w:rPr>
      </w:pPr>
      <w:r>
        <w:rPr>
          <w:rFonts w:eastAsia="Calibri"/>
          <w:noProof/>
          <w:sz w:val="24"/>
          <w:szCs w:val="24"/>
        </w:rPr>
        <w:drawing>
          <wp:inline distT="0" distB="0" distL="0" distR="0">
            <wp:extent cx="5270500" cy="3074670"/>
            <wp:effectExtent l="0" t="0" r="635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0792" w:rsidRPr="008A7F91" w:rsidRDefault="008A7F91" w:rsidP="00A70792">
      <w:pPr>
        <w:spacing w:line="360" w:lineRule="auto"/>
        <w:jc w:val="both"/>
        <w:rPr>
          <w:b/>
          <w:sz w:val="24"/>
          <w:szCs w:val="24"/>
        </w:rPr>
      </w:pPr>
      <w:r w:rsidRPr="008A7F91">
        <w:rPr>
          <w:b/>
          <w:sz w:val="24"/>
          <w:szCs w:val="24"/>
          <w:u w:val="single"/>
        </w:rPr>
        <w:t xml:space="preserve">Figure </w:t>
      </w:r>
      <w:r w:rsidR="00B32D16">
        <w:rPr>
          <w:b/>
          <w:sz w:val="24"/>
          <w:szCs w:val="24"/>
          <w:u w:val="single"/>
        </w:rPr>
        <w:t>4.</w:t>
      </w:r>
      <w:r w:rsidR="00F71D38">
        <w:rPr>
          <w:b/>
          <w:sz w:val="24"/>
          <w:szCs w:val="24"/>
          <w:u w:val="single"/>
        </w:rPr>
        <w:t>1</w:t>
      </w:r>
      <w:r w:rsidRPr="008A7F91">
        <w:rPr>
          <w:b/>
          <w:sz w:val="24"/>
          <w:szCs w:val="24"/>
          <w:u w:val="single"/>
        </w:rPr>
        <w:t>:</w:t>
      </w:r>
      <w:r w:rsidRPr="008A7F91">
        <w:rPr>
          <w:b/>
          <w:sz w:val="24"/>
          <w:szCs w:val="24"/>
        </w:rPr>
        <w:t xml:space="preserve"> Showing the causes of accident for the year 2019-2023</w:t>
      </w:r>
    </w:p>
    <w:p w:rsidR="00F71D38" w:rsidRPr="00F71D38" w:rsidRDefault="00A70792" w:rsidP="00F71D38">
      <w:pPr>
        <w:spacing w:after="240" w:line="360" w:lineRule="auto"/>
        <w:ind w:firstLine="720"/>
        <w:jc w:val="both"/>
        <w:rPr>
          <w:sz w:val="24"/>
          <w:szCs w:val="24"/>
        </w:rPr>
      </w:pPr>
      <w:r w:rsidRPr="00CE39C7">
        <w:rPr>
          <w:sz w:val="24"/>
          <w:szCs w:val="24"/>
        </w:rPr>
        <w:t>The figure above shown that the most cause</w:t>
      </w:r>
      <w:r w:rsidR="003D5549" w:rsidRPr="00CE39C7">
        <w:rPr>
          <w:sz w:val="24"/>
          <w:szCs w:val="24"/>
        </w:rPr>
        <w:t>s of accident in human factor was</w:t>
      </w:r>
      <w:r w:rsidRPr="00CE39C7">
        <w:rPr>
          <w:sz w:val="24"/>
          <w:szCs w:val="24"/>
        </w:rPr>
        <w:t xml:space="preserve"> </w:t>
      </w:r>
      <w:proofErr w:type="spellStart"/>
      <w:r w:rsidRPr="00CE39C7">
        <w:rPr>
          <w:sz w:val="24"/>
          <w:szCs w:val="24"/>
        </w:rPr>
        <w:t>overspeeding</w:t>
      </w:r>
      <w:proofErr w:type="spellEnd"/>
      <w:r w:rsidRPr="00CE39C7">
        <w:rPr>
          <w:sz w:val="24"/>
          <w:szCs w:val="24"/>
        </w:rPr>
        <w:t xml:space="preserve"> with 407 causes within the year under review. Loss of contr</w:t>
      </w:r>
      <w:r w:rsidR="002C328B" w:rsidRPr="00CE39C7">
        <w:rPr>
          <w:sz w:val="24"/>
          <w:szCs w:val="24"/>
        </w:rPr>
        <w:t>ol second the most causes by 158</w:t>
      </w:r>
      <w:r w:rsidRPr="00CE39C7">
        <w:rPr>
          <w:sz w:val="24"/>
          <w:szCs w:val="24"/>
        </w:rPr>
        <w:t xml:space="preserve"> causes. Loss of control which can be accomplished by some factor </w:t>
      </w:r>
      <w:r w:rsidRPr="00CE39C7">
        <w:rPr>
          <w:sz w:val="24"/>
          <w:szCs w:val="24"/>
        </w:rPr>
        <w:lastRenderedPageBreak/>
        <w:t xml:space="preserve">such as </w:t>
      </w:r>
      <w:proofErr w:type="spellStart"/>
      <w:r w:rsidRPr="00CE39C7">
        <w:rPr>
          <w:sz w:val="24"/>
          <w:szCs w:val="24"/>
        </w:rPr>
        <w:t>tyre</w:t>
      </w:r>
      <w:proofErr w:type="spellEnd"/>
      <w:r w:rsidRPr="00CE39C7">
        <w:rPr>
          <w:sz w:val="24"/>
          <w:szCs w:val="24"/>
        </w:rPr>
        <w:t xml:space="preserve"> burst, mechanical deficiency (steering), brake failure etc. The third most prevalence causes in the research was wrongful o</w:t>
      </w:r>
      <w:r w:rsidR="003D5549" w:rsidRPr="00CE39C7">
        <w:rPr>
          <w:sz w:val="24"/>
          <w:szCs w:val="24"/>
        </w:rPr>
        <w:t xml:space="preserve">vertaking as shown in Appendix </w:t>
      </w:r>
      <w:r w:rsidR="00F71D38">
        <w:rPr>
          <w:sz w:val="24"/>
          <w:szCs w:val="24"/>
        </w:rPr>
        <w:t>A.</w:t>
      </w:r>
    </w:p>
    <w:tbl>
      <w:tblPr>
        <w:tblpPr w:leftFromText="180" w:rightFromText="180" w:vertAnchor="text" w:horzAnchor="margin" w:tblpY="39"/>
        <w:tblW w:w="8217" w:type="dxa"/>
        <w:tblLook w:val="04A0" w:firstRow="1" w:lastRow="0" w:firstColumn="1" w:lastColumn="0" w:noHBand="0" w:noVBand="1"/>
      </w:tblPr>
      <w:tblGrid>
        <w:gridCol w:w="1804"/>
        <w:gridCol w:w="1364"/>
        <w:gridCol w:w="1656"/>
        <w:gridCol w:w="1397"/>
        <w:gridCol w:w="1996"/>
      </w:tblGrid>
      <w:tr w:rsidR="00F71D38" w:rsidRPr="0041551A" w:rsidTr="00F71D38">
        <w:trPr>
          <w:trHeight w:val="363"/>
        </w:trPr>
        <w:tc>
          <w:tcPr>
            <w:tcW w:w="8217" w:type="dxa"/>
            <w:gridSpan w:val="5"/>
            <w:tcBorders>
              <w:top w:val="nil"/>
              <w:left w:val="nil"/>
              <w:bottom w:val="nil"/>
              <w:right w:val="nil"/>
            </w:tcBorders>
            <w:shd w:val="clear" w:color="auto" w:fill="auto"/>
            <w:noWrap/>
            <w:vAlign w:val="center"/>
            <w:hideMark/>
          </w:tcPr>
          <w:p w:rsidR="00F71D38" w:rsidRPr="00F71D38" w:rsidRDefault="00F71D38" w:rsidP="00F71D38">
            <w:pPr>
              <w:rPr>
                <w:rFonts w:eastAsia="Times New Roman"/>
                <w:b/>
                <w:bCs/>
                <w:color w:val="000000"/>
                <w:sz w:val="26"/>
                <w:szCs w:val="26"/>
              </w:rPr>
            </w:pPr>
            <w:r w:rsidRPr="00F71D38">
              <w:rPr>
                <w:rFonts w:eastAsia="Times New Roman"/>
                <w:b/>
                <w:bCs/>
                <w:color w:val="000000"/>
                <w:sz w:val="26"/>
                <w:szCs w:val="26"/>
                <w:u w:val="single"/>
              </w:rPr>
              <w:t>Table</w:t>
            </w:r>
            <w:r w:rsidR="00B32D16">
              <w:rPr>
                <w:rFonts w:eastAsia="Times New Roman"/>
                <w:b/>
                <w:bCs/>
                <w:color w:val="000000"/>
                <w:sz w:val="26"/>
                <w:szCs w:val="26"/>
                <w:u w:val="single"/>
              </w:rPr>
              <w:t xml:space="preserve"> 4.</w:t>
            </w:r>
            <w:r w:rsidRPr="00F71D38">
              <w:rPr>
                <w:rFonts w:eastAsia="Times New Roman"/>
                <w:b/>
                <w:bCs/>
                <w:color w:val="000000"/>
                <w:sz w:val="26"/>
                <w:szCs w:val="26"/>
                <w:u w:val="single"/>
              </w:rPr>
              <w:t>2</w:t>
            </w:r>
            <w:r w:rsidRPr="00F71D38">
              <w:rPr>
                <w:rFonts w:eastAsia="Times New Roman"/>
                <w:b/>
                <w:bCs/>
                <w:color w:val="000000"/>
                <w:sz w:val="26"/>
                <w:szCs w:val="26"/>
              </w:rPr>
              <w:t>: Showing the severity of accident for the year 2019-2023</w:t>
            </w:r>
          </w:p>
        </w:tc>
      </w:tr>
      <w:tr w:rsidR="00F71D38" w:rsidRPr="0041551A" w:rsidTr="00F71D38">
        <w:trPr>
          <w:trHeight w:val="363"/>
        </w:trPr>
        <w:tc>
          <w:tcPr>
            <w:tcW w:w="1804" w:type="dxa"/>
            <w:vMerge w:val="restart"/>
            <w:tcBorders>
              <w:top w:val="single" w:sz="8" w:space="0" w:color="auto"/>
              <w:left w:val="single" w:sz="8" w:space="0" w:color="auto"/>
              <w:right w:val="single" w:sz="8" w:space="0" w:color="auto"/>
            </w:tcBorders>
            <w:shd w:val="clear" w:color="auto" w:fill="auto"/>
            <w:vAlign w:val="center"/>
          </w:tcPr>
          <w:p w:rsidR="00F71D38" w:rsidRPr="00F71D38" w:rsidRDefault="00F71D38" w:rsidP="00F71D38">
            <w:pPr>
              <w:jc w:val="center"/>
              <w:rPr>
                <w:rFonts w:eastAsia="Times New Roman"/>
                <w:b/>
                <w:bCs/>
                <w:color w:val="000000"/>
                <w:sz w:val="20"/>
                <w:szCs w:val="20"/>
              </w:rPr>
            </w:pPr>
            <w:r w:rsidRPr="00F71D38">
              <w:rPr>
                <w:rFonts w:eastAsia="Times New Roman"/>
                <w:b/>
                <w:bCs/>
                <w:color w:val="000000"/>
                <w:sz w:val="20"/>
                <w:szCs w:val="20"/>
              </w:rPr>
              <w:t>YEAR</w:t>
            </w:r>
          </w:p>
        </w:tc>
        <w:tc>
          <w:tcPr>
            <w:tcW w:w="4417" w:type="dxa"/>
            <w:gridSpan w:val="3"/>
            <w:tcBorders>
              <w:top w:val="single" w:sz="8" w:space="0" w:color="auto"/>
              <w:left w:val="nil"/>
              <w:bottom w:val="single" w:sz="8" w:space="0" w:color="auto"/>
              <w:right w:val="single" w:sz="8" w:space="0" w:color="000000"/>
            </w:tcBorders>
            <w:shd w:val="clear" w:color="auto" w:fill="auto"/>
            <w:vAlign w:val="center"/>
          </w:tcPr>
          <w:p w:rsidR="00F71D38" w:rsidRPr="00F71D38" w:rsidRDefault="00F71D38" w:rsidP="00F71D38">
            <w:pPr>
              <w:jc w:val="center"/>
              <w:rPr>
                <w:rFonts w:eastAsia="Times New Roman"/>
                <w:b/>
                <w:bCs/>
                <w:color w:val="000000"/>
                <w:sz w:val="24"/>
                <w:szCs w:val="24"/>
              </w:rPr>
            </w:pPr>
            <w:r w:rsidRPr="00F71D38">
              <w:rPr>
                <w:rFonts w:eastAsia="Times New Roman"/>
                <w:b/>
                <w:bCs/>
                <w:color w:val="000000"/>
                <w:sz w:val="24"/>
                <w:szCs w:val="24"/>
              </w:rPr>
              <w:t>RTA CASES</w:t>
            </w:r>
          </w:p>
        </w:tc>
        <w:tc>
          <w:tcPr>
            <w:tcW w:w="1996" w:type="dxa"/>
            <w:vMerge w:val="restart"/>
            <w:tcBorders>
              <w:top w:val="single" w:sz="8" w:space="0" w:color="auto"/>
              <w:left w:val="nil"/>
              <w:right w:val="single" w:sz="8" w:space="0" w:color="auto"/>
            </w:tcBorders>
            <w:shd w:val="clear" w:color="auto" w:fill="auto"/>
            <w:vAlign w:val="center"/>
          </w:tcPr>
          <w:p w:rsidR="00F71D38" w:rsidRPr="00F71D38" w:rsidRDefault="00F71D38" w:rsidP="00F71D38">
            <w:pPr>
              <w:jc w:val="center"/>
              <w:rPr>
                <w:rFonts w:eastAsia="Times New Roman"/>
                <w:b/>
                <w:color w:val="000000"/>
                <w:sz w:val="20"/>
                <w:szCs w:val="20"/>
              </w:rPr>
            </w:pPr>
            <w:r w:rsidRPr="00F71D38">
              <w:rPr>
                <w:rFonts w:eastAsia="Times New Roman"/>
                <w:b/>
                <w:color w:val="000000"/>
                <w:sz w:val="20"/>
                <w:szCs w:val="20"/>
              </w:rPr>
              <w:t>TOTAL</w:t>
            </w:r>
          </w:p>
        </w:tc>
      </w:tr>
      <w:tr w:rsidR="00F71D38" w:rsidRPr="0041551A" w:rsidTr="00F71D38">
        <w:trPr>
          <w:trHeight w:val="715"/>
        </w:trPr>
        <w:tc>
          <w:tcPr>
            <w:tcW w:w="1804" w:type="dxa"/>
            <w:vMerge/>
            <w:tcBorders>
              <w:left w:val="single" w:sz="8" w:space="0" w:color="auto"/>
              <w:bottom w:val="single" w:sz="8" w:space="0" w:color="auto"/>
              <w:right w:val="single" w:sz="8" w:space="0" w:color="auto"/>
            </w:tcBorders>
            <w:shd w:val="clear" w:color="auto" w:fill="auto"/>
            <w:vAlign w:val="center"/>
            <w:hideMark/>
          </w:tcPr>
          <w:p w:rsidR="00F71D38" w:rsidRPr="0041551A" w:rsidRDefault="00F71D38" w:rsidP="00F71D38">
            <w:pPr>
              <w:jc w:val="center"/>
              <w:rPr>
                <w:rFonts w:eastAsia="Times New Roman"/>
                <w:b/>
                <w:bCs/>
                <w:color w:val="000000"/>
                <w:sz w:val="28"/>
                <w:szCs w:val="28"/>
              </w:rPr>
            </w:pPr>
          </w:p>
        </w:tc>
        <w:tc>
          <w:tcPr>
            <w:tcW w:w="1364" w:type="dxa"/>
            <w:tcBorders>
              <w:top w:val="nil"/>
              <w:left w:val="nil"/>
              <w:bottom w:val="single" w:sz="8" w:space="0" w:color="auto"/>
              <w:right w:val="single" w:sz="8" w:space="0" w:color="auto"/>
            </w:tcBorders>
            <w:shd w:val="clear" w:color="auto" w:fill="auto"/>
            <w:vAlign w:val="center"/>
            <w:hideMark/>
          </w:tcPr>
          <w:p w:rsidR="00F71D38" w:rsidRPr="00CC2794" w:rsidRDefault="00F71D38" w:rsidP="00F71D38">
            <w:pPr>
              <w:jc w:val="center"/>
              <w:rPr>
                <w:rFonts w:eastAsia="Times New Roman"/>
                <w:b/>
                <w:bCs/>
                <w:color w:val="000000"/>
                <w:sz w:val="24"/>
                <w:szCs w:val="24"/>
              </w:rPr>
            </w:pPr>
            <w:r w:rsidRPr="00CC2794">
              <w:rPr>
                <w:rFonts w:eastAsia="Times New Roman"/>
                <w:b/>
                <w:bCs/>
                <w:color w:val="000000"/>
                <w:sz w:val="24"/>
                <w:szCs w:val="24"/>
              </w:rPr>
              <w:t>FATAL</w:t>
            </w:r>
          </w:p>
        </w:tc>
        <w:tc>
          <w:tcPr>
            <w:tcW w:w="1656" w:type="dxa"/>
            <w:tcBorders>
              <w:top w:val="nil"/>
              <w:left w:val="nil"/>
              <w:bottom w:val="single" w:sz="8" w:space="0" w:color="auto"/>
              <w:right w:val="single" w:sz="8" w:space="0" w:color="auto"/>
            </w:tcBorders>
            <w:shd w:val="clear" w:color="auto" w:fill="auto"/>
            <w:vAlign w:val="center"/>
            <w:hideMark/>
          </w:tcPr>
          <w:p w:rsidR="00F71D38" w:rsidRPr="00CC2794" w:rsidRDefault="00F71D38" w:rsidP="00F71D38">
            <w:pPr>
              <w:jc w:val="center"/>
              <w:rPr>
                <w:rFonts w:eastAsia="Times New Roman"/>
                <w:b/>
                <w:bCs/>
                <w:color w:val="000000"/>
                <w:sz w:val="24"/>
                <w:szCs w:val="24"/>
              </w:rPr>
            </w:pPr>
            <w:r w:rsidRPr="00CC2794">
              <w:rPr>
                <w:rFonts w:eastAsia="Times New Roman"/>
                <w:b/>
                <w:bCs/>
                <w:color w:val="000000"/>
                <w:sz w:val="24"/>
                <w:szCs w:val="24"/>
              </w:rPr>
              <w:t>SERIOUS</w:t>
            </w:r>
          </w:p>
        </w:tc>
        <w:tc>
          <w:tcPr>
            <w:tcW w:w="1397" w:type="dxa"/>
            <w:tcBorders>
              <w:top w:val="nil"/>
              <w:left w:val="nil"/>
              <w:bottom w:val="single" w:sz="8" w:space="0" w:color="auto"/>
              <w:right w:val="single" w:sz="8" w:space="0" w:color="auto"/>
            </w:tcBorders>
            <w:shd w:val="clear" w:color="auto" w:fill="auto"/>
            <w:vAlign w:val="center"/>
            <w:hideMark/>
          </w:tcPr>
          <w:p w:rsidR="00F71D38" w:rsidRPr="00CC2794" w:rsidRDefault="00F71D38" w:rsidP="00F71D38">
            <w:pPr>
              <w:jc w:val="center"/>
              <w:rPr>
                <w:rFonts w:eastAsia="Times New Roman"/>
                <w:b/>
                <w:bCs/>
                <w:color w:val="000000"/>
                <w:sz w:val="24"/>
                <w:szCs w:val="24"/>
              </w:rPr>
            </w:pPr>
            <w:r w:rsidRPr="00CC2794">
              <w:rPr>
                <w:rFonts w:eastAsia="Times New Roman"/>
                <w:b/>
                <w:bCs/>
                <w:color w:val="000000"/>
                <w:sz w:val="24"/>
                <w:szCs w:val="24"/>
              </w:rPr>
              <w:t>MINOR</w:t>
            </w:r>
          </w:p>
        </w:tc>
        <w:tc>
          <w:tcPr>
            <w:tcW w:w="1996" w:type="dxa"/>
            <w:vMerge/>
            <w:tcBorders>
              <w:left w:val="nil"/>
              <w:bottom w:val="single" w:sz="8" w:space="0" w:color="auto"/>
              <w:right w:val="single" w:sz="8" w:space="0" w:color="auto"/>
            </w:tcBorders>
            <w:shd w:val="clear" w:color="auto" w:fill="auto"/>
            <w:vAlign w:val="center"/>
            <w:hideMark/>
          </w:tcPr>
          <w:p w:rsidR="00F71D38" w:rsidRPr="0041551A" w:rsidRDefault="00F71D38" w:rsidP="00F71D38">
            <w:pPr>
              <w:jc w:val="center"/>
              <w:rPr>
                <w:rFonts w:eastAsia="Times New Roman"/>
                <w:b/>
                <w:bCs/>
                <w:color w:val="000000"/>
                <w:sz w:val="28"/>
                <w:szCs w:val="28"/>
              </w:rPr>
            </w:pP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2019</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Cs/>
                <w:color w:val="000000"/>
                <w:sz w:val="20"/>
                <w:szCs w:val="20"/>
              </w:rPr>
            </w:pPr>
            <w:r w:rsidRPr="00F05C85">
              <w:rPr>
                <w:bCs/>
                <w:color w:val="000000"/>
                <w:sz w:val="20"/>
                <w:szCs w:val="20"/>
              </w:rPr>
              <w:t>60</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0"/>
                <w:szCs w:val="20"/>
              </w:rPr>
            </w:pPr>
            <w:r w:rsidRPr="00F05C85">
              <w:rPr>
                <w:bCs/>
                <w:color w:val="000000"/>
                <w:sz w:val="20"/>
                <w:szCs w:val="20"/>
              </w:rPr>
              <w:t>64</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0"/>
                <w:szCs w:val="20"/>
              </w:rPr>
            </w:pPr>
            <w:r w:rsidRPr="00F05C85">
              <w:rPr>
                <w:bCs/>
                <w:color w:val="000000"/>
                <w:sz w:val="20"/>
                <w:szCs w:val="20"/>
              </w:rPr>
              <w:t>9</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bCs/>
                <w:color w:val="000000"/>
                <w:sz w:val="20"/>
                <w:szCs w:val="20"/>
              </w:rPr>
            </w:pPr>
            <w:r w:rsidRPr="00F71D38">
              <w:rPr>
                <w:b/>
                <w:bCs/>
                <w:color w:val="000000"/>
                <w:sz w:val="20"/>
                <w:szCs w:val="20"/>
              </w:rPr>
              <w:t>133</w:t>
            </w: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2020</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Cs/>
                <w:color w:val="000000"/>
                <w:sz w:val="24"/>
                <w:szCs w:val="24"/>
              </w:rPr>
            </w:pPr>
            <w:r w:rsidRPr="00F05C85">
              <w:rPr>
                <w:bCs/>
                <w:color w:val="000000"/>
                <w:sz w:val="24"/>
                <w:szCs w:val="24"/>
              </w:rPr>
              <w:t>86</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4"/>
                <w:szCs w:val="24"/>
              </w:rPr>
            </w:pPr>
            <w:r w:rsidRPr="00F05C85">
              <w:rPr>
                <w:bCs/>
                <w:color w:val="000000"/>
                <w:sz w:val="24"/>
                <w:szCs w:val="24"/>
              </w:rPr>
              <w:t>69</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4"/>
                <w:szCs w:val="24"/>
              </w:rPr>
            </w:pPr>
            <w:r w:rsidRPr="00F05C85">
              <w:rPr>
                <w:bCs/>
                <w:color w:val="000000"/>
                <w:sz w:val="24"/>
                <w:szCs w:val="24"/>
              </w:rPr>
              <w:t>11</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bCs/>
                <w:color w:val="000000"/>
                <w:sz w:val="24"/>
                <w:szCs w:val="24"/>
              </w:rPr>
            </w:pPr>
            <w:r w:rsidRPr="00F71D38">
              <w:rPr>
                <w:b/>
                <w:bCs/>
                <w:color w:val="000000"/>
                <w:sz w:val="24"/>
                <w:szCs w:val="24"/>
              </w:rPr>
              <w:t>166</w:t>
            </w: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2021</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Cs/>
                <w:color w:val="000000"/>
                <w:sz w:val="24"/>
                <w:szCs w:val="24"/>
              </w:rPr>
            </w:pPr>
            <w:r w:rsidRPr="00F05C85">
              <w:rPr>
                <w:bCs/>
                <w:color w:val="000000"/>
                <w:sz w:val="24"/>
                <w:szCs w:val="24"/>
              </w:rPr>
              <w:t>47</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4"/>
                <w:szCs w:val="24"/>
              </w:rPr>
            </w:pPr>
            <w:r w:rsidRPr="00F05C85">
              <w:rPr>
                <w:bCs/>
                <w:color w:val="000000"/>
                <w:sz w:val="24"/>
                <w:szCs w:val="24"/>
              </w:rPr>
              <w:t>66</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sz w:val="24"/>
                <w:szCs w:val="24"/>
              </w:rPr>
            </w:pPr>
            <w:r w:rsidRPr="00F05C85">
              <w:rPr>
                <w:bCs/>
                <w:color w:val="000000"/>
                <w:sz w:val="24"/>
                <w:szCs w:val="24"/>
              </w:rPr>
              <w:t>9</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bCs/>
                <w:color w:val="000000"/>
                <w:sz w:val="24"/>
                <w:szCs w:val="24"/>
              </w:rPr>
            </w:pPr>
            <w:r w:rsidRPr="00F71D38">
              <w:rPr>
                <w:b/>
                <w:bCs/>
                <w:color w:val="000000"/>
                <w:sz w:val="24"/>
                <w:szCs w:val="24"/>
              </w:rPr>
              <w:t>123</w:t>
            </w: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2022</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Cs/>
                <w:color w:val="000000"/>
              </w:rPr>
            </w:pPr>
            <w:r w:rsidRPr="00F05C85">
              <w:rPr>
                <w:bCs/>
                <w:color w:val="000000"/>
              </w:rPr>
              <w:t>45</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rPr>
            </w:pPr>
            <w:r w:rsidRPr="00F05C85">
              <w:rPr>
                <w:bCs/>
                <w:color w:val="000000"/>
              </w:rPr>
              <w:t>66</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rPr>
            </w:pPr>
            <w:r w:rsidRPr="00F05C85">
              <w:rPr>
                <w:bCs/>
                <w:color w:val="000000"/>
              </w:rPr>
              <w:t>13</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bCs/>
                <w:color w:val="000000"/>
              </w:rPr>
            </w:pPr>
            <w:r w:rsidRPr="00F71D38">
              <w:rPr>
                <w:b/>
                <w:bCs/>
                <w:color w:val="000000"/>
              </w:rPr>
              <w:t>124</w:t>
            </w: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2023</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Cs/>
                <w:color w:val="000000"/>
              </w:rPr>
            </w:pPr>
            <w:r w:rsidRPr="00F05C85">
              <w:rPr>
                <w:bCs/>
                <w:color w:val="000000"/>
              </w:rPr>
              <w:t>42</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rPr>
            </w:pPr>
            <w:r w:rsidRPr="00F05C85">
              <w:rPr>
                <w:bCs/>
                <w:color w:val="000000"/>
              </w:rPr>
              <w:t>58</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Cs/>
                <w:color w:val="000000"/>
              </w:rPr>
            </w:pPr>
            <w:r w:rsidRPr="00F05C85">
              <w:rPr>
                <w:bCs/>
                <w:color w:val="000000"/>
              </w:rPr>
              <w:t>9</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bCs/>
                <w:color w:val="000000"/>
              </w:rPr>
            </w:pPr>
            <w:r w:rsidRPr="00F71D38">
              <w:rPr>
                <w:b/>
                <w:bCs/>
                <w:color w:val="000000"/>
              </w:rPr>
              <w:t>109</w:t>
            </w:r>
          </w:p>
        </w:tc>
      </w:tr>
      <w:tr w:rsidR="00F71D38" w:rsidRPr="0041551A" w:rsidTr="00F71D38">
        <w:trPr>
          <w:trHeight w:val="363"/>
        </w:trPr>
        <w:tc>
          <w:tcPr>
            <w:tcW w:w="1804" w:type="dxa"/>
            <w:tcBorders>
              <w:top w:val="nil"/>
              <w:left w:val="single" w:sz="8" w:space="0" w:color="auto"/>
              <w:bottom w:val="single" w:sz="8" w:space="0" w:color="auto"/>
              <w:right w:val="single" w:sz="8" w:space="0" w:color="auto"/>
            </w:tcBorders>
            <w:shd w:val="clear" w:color="auto" w:fill="auto"/>
          </w:tcPr>
          <w:p w:rsidR="00F71D38" w:rsidRPr="00C57C1F" w:rsidRDefault="00F71D38" w:rsidP="00F71D38">
            <w:pPr>
              <w:jc w:val="center"/>
              <w:rPr>
                <w:b/>
                <w:sz w:val="20"/>
                <w:szCs w:val="20"/>
              </w:rPr>
            </w:pPr>
            <w:r w:rsidRPr="00C57C1F">
              <w:rPr>
                <w:b/>
                <w:sz w:val="20"/>
                <w:szCs w:val="20"/>
              </w:rPr>
              <w:t>TOTAL</w:t>
            </w:r>
          </w:p>
        </w:tc>
        <w:tc>
          <w:tcPr>
            <w:tcW w:w="1364" w:type="dxa"/>
            <w:tcBorders>
              <w:top w:val="nil"/>
              <w:left w:val="single" w:sz="4" w:space="0" w:color="auto"/>
              <w:bottom w:val="single" w:sz="4" w:space="0" w:color="auto"/>
              <w:right w:val="single" w:sz="4" w:space="0" w:color="auto"/>
            </w:tcBorders>
            <w:shd w:val="clear" w:color="auto" w:fill="auto"/>
            <w:noWrap/>
            <w:vAlign w:val="center"/>
          </w:tcPr>
          <w:p w:rsidR="00F71D38" w:rsidRPr="00F05C85" w:rsidRDefault="00F71D38" w:rsidP="00F71D38">
            <w:pPr>
              <w:jc w:val="center"/>
              <w:rPr>
                <w:rFonts w:eastAsia="Times New Roman"/>
                <w:b/>
                <w:color w:val="000000"/>
              </w:rPr>
            </w:pPr>
            <w:r w:rsidRPr="00F05C85">
              <w:rPr>
                <w:b/>
                <w:bCs/>
                <w:color w:val="000000"/>
              </w:rPr>
              <w:t>280</w:t>
            </w:r>
          </w:p>
        </w:tc>
        <w:tc>
          <w:tcPr>
            <w:tcW w:w="1656"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
                <w:color w:val="000000"/>
              </w:rPr>
            </w:pPr>
            <w:r w:rsidRPr="00F05C85">
              <w:rPr>
                <w:b/>
                <w:bCs/>
                <w:color w:val="000000"/>
              </w:rPr>
              <w:t>323</w:t>
            </w:r>
          </w:p>
        </w:tc>
        <w:tc>
          <w:tcPr>
            <w:tcW w:w="1397" w:type="dxa"/>
            <w:tcBorders>
              <w:top w:val="nil"/>
              <w:left w:val="nil"/>
              <w:bottom w:val="single" w:sz="4" w:space="0" w:color="auto"/>
              <w:right w:val="single" w:sz="4" w:space="0" w:color="auto"/>
            </w:tcBorders>
            <w:shd w:val="clear" w:color="auto" w:fill="auto"/>
            <w:noWrap/>
            <w:vAlign w:val="center"/>
          </w:tcPr>
          <w:p w:rsidR="00F71D38" w:rsidRPr="00F05C85" w:rsidRDefault="00F71D38" w:rsidP="00F71D38">
            <w:pPr>
              <w:jc w:val="center"/>
              <w:rPr>
                <w:b/>
                <w:color w:val="000000"/>
              </w:rPr>
            </w:pPr>
            <w:r w:rsidRPr="00F05C85">
              <w:rPr>
                <w:b/>
                <w:bCs/>
                <w:color w:val="000000"/>
              </w:rPr>
              <w:t>51</w:t>
            </w:r>
          </w:p>
        </w:tc>
        <w:tc>
          <w:tcPr>
            <w:tcW w:w="1996" w:type="dxa"/>
            <w:tcBorders>
              <w:top w:val="nil"/>
              <w:left w:val="nil"/>
              <w:bottom w:val="single" w:sz="4" w:space="0" w:color="auto"/>
              <w:right w:val="single" w:sz="4" w:space="0" w:color="auto"/>
            </w:tcBorders>
            <w:shd w:val="clear" w:color="auto" w:fill="auto"/>
            <w:noWrap/>
            <w:vAlign w:val="center"/>
          </w:tcPr>
          <w:p w:rsidR="00F71D38" w:rsidRPr="00F71D38" w:rsidRDefault="00F71D38" w:rsidP="00F71D38">
            <w:pPr>
              <w:jc w:val="center"/>
              <w:rPr>
                <w:b/>
                <w:color w:val="000000"/>
              </w:rPr>
            </w:pPr>
            <w:r w:rsidRPr="00F71D38">
              <w:rPr>
                <w:b/>
                <w:bCs/>
                <w:color w:val="000000"/>
              </w:rPr>
              <w:t>655</w:t>
            </w:r>
          </w:p>
        </w:tc>
      </w:tr>
    </w:tbl>
    <w:p w:rsidR="001C7ED6" w:rsidRDefault="001C7ED6" w:rsidP="00CA07FC">
      <w:pPr>
        <w:rPr>
          <w:rFonts w:eastAsia="Calibri"/>
          <w:b/>
          <w:bCs/>
          <w:sz w:val="24"/>
          <w:szCs w:val="24"/>
        </w:rPr>
      </w:pPr>
    </w:p>
    <w:p w:rsidR="000E337F" w:rsidRDefault="000E337F" w:rsidP="00CA07FC">
      <w:pPr>
        <w:rPr>
          <w:rFonts w:eastAsia="Calibri"/>
          <w:b/>
          <w:bCs/>
          <w:sz w:val="24"/>
          <w:szCs w:val="24"/>
        </w:rPr>
      </w:pPr>
    </w:p>
    <w:p w:rsidR="000E337F" w:rsidRDefault="000E337F" w:rsidP="00CA07FC">
      <w:pPr>
        <w:rPr>
          <w:rFonts w:eastAsia="Calibri"/>
          <w:b/>
          <w:bCs/>
          <w:sz w:val="24"/>
          <w:szCs w:val="24"/>
        </w:rPr>
      </w:pPr>
    </w:p>
    <w:p w:rsidR="001C7ED6" w:rsidRDefault="00314334" w:rsidP="00CA07FC">
      <w:pPr>
        <w:rPr>
          <w:rFonts w:eastAsia="Calibri"/>
          <w:b/>
          <w:bCs/>
          <w:sz w:val="24"/>
          <w:szCs w:val="24"/>
        </w:rPr>
      </w:pPr>
      <w:r>
        <w:rPr>
          <w:noProof/>
          <w:sz w:val="20"/>
          <w:szCs w:val="20"/>
        </w:rPr>
        <w:drawing>
          <wp:inline distT="0" distB="0" distL="0" distR="0" wp14:anchorId="0C4798CC" wp14:editId="31BD87C7">
            <wp:extent cx="5270500" cy="3074670"/>
            <wp:effectExtent l="0" t="0" r="635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548C" w:rsidRDefault="0004548C" w:rsidP="00B3707D">
      <w:pPr>
        <w:ind w:left="120"/>
        <w:rPr>
          <w:rFonts w:eastAsia="Calibri"/>
          <w:b/>
          <w:bCs/>
          <w:sz w:val="24"/>
          <w:szCs w:val="24"/>
        </w:rPr>
      </w:pPr>
    </w:p>
    <w:p w:rsidR="0004548C" w:rsidRDefault="0004548C" w:rsidP="00B3707D">
      <w:pPr>
        <w:ind w:left="120"/>
        <w:rPr>
          <w:rFonts w:eastAsia="Calibri"/>
          <w:b/>
          <w:bCs/>
          <w:sz w:val="24"/>
          <w:szCs w:val="24"/>
        </w:rPr>
      </w:pPr>
    </w:p>
    <w:p w:rsidR="00F71D38" w:rsidRPr="008A7F91" w:rsidRDefault="00F71D38" w:rsidP="00F71D38">
      <w:pPr>
        <w:spacing w:line="360" w:lineRule="auto"/>
        <w:jc w:val="both"/>
        <w:rPr>
          <w:b/>
          <w:sz w:val="24"/>
          <w:szCs w:val="24"/>
        </w:rPr>
      </w:pPr>
      <w:r w:rsidRPr="008A7F91">
        <w:rPr>
          <w:b/>
          <w:sz w:val="24"/>
          <w:szCs w:val="24"/>
          <w:u w:val="single"/>
        </w:rPr>
        <w:t xml:space="preserve">Figure </w:t>
      </w:r>
      <w:r w:rsidR="00B32D16">
        <w:rPr>
          <w:b/>
          <w:sz w:val="24"/>
          <w:szCs w:val="24"/>
          <w:u w:val="single"/>
        </w:rPr>
        <w:t>4.</w:t>
      </w:r>
      <w:r>
        <w:rPr>
          <w:b/>
          <w:sz w:val="24"/>
          <w:szCs w:val="24"/>
          <w:u w:val="single"/>
        </w:rPr>
        <w:t>2</w:t>
      </w:r>
      <w:r w:rsidRPr="008A7F91">
        <w:rPr>
          <w:b/>
          <w:sz w:val="24"/>
          <w:szCs w:val="24"/>
          <w:u w:val="single"/>
        </w:rPr>
        <w:t>:</w:t>
      </w:r>
      <w:r w:rsidRPr="008A7F91">
        <w:rPr>
          <w:b/>
          <w:sz w:val="24"/>
          <w:szCs w:val="24"/>
        </w:rPr>
        <w:t xml:space="preserve"> Showing the accident</w:t>
      </w:r>
      <w:r>
        <w:rPr>
          <w:b/>
          <w:sz w:val="24"/>
          <w:szCs w:val="24"/>
        </w:rPr>
        <w:t xml:space="preserve"> severity</w:t>
      </w:r>
      <w:r w:rsidRPr="008A7F91">
        <w:rPr>
          <w:b/>
          <w:sz w:val="24"/>
          <w:szCs w:val="24"/>
        </w:rPr>
        <w:t xml:space="preserve"> for the year 2019-2023</w:t>
      </w:r>
    </w:p>
    <w:p w:rsidR="0004548C" w:rsidRDefault="0004548C" w:rsidP="00B3707D">
      <w:pPr>
        <w:ind w:left="120"/>
        <w:rPr>
          <w:rFonts w:eastAsia="Calibri"/>
          <w:b/>
          <w:bCs/>
          <w:sz w:val="24"/>
          <w:szCs w:val="24"/>
        </w:rPr>
      </w:pPr>
    </w:p>
    <w:p w:rsidR="00FE15EF" w:rsidRPr="007821CD" w:rsidRDefault="00272992" w:rsidP="007821CD">
      <w:pPr>
        <w:spacing w:line="480" w:lineRule="auto"/>
        <w:rPr>
          <w:rFonts w:eastAsia="Calibri"/>
          <w:bCs/>
          <w:sz w:val="24"/>
          <w:szCs w:val="24"/>
        </w:rPr>
      </w:pPr>
      <w:r>
        <w:rPr>
          <w:rFonts w:eastAsia="Calibri"/>
          <w:b/>
          <w:bCs/>
          <w:sz w:val="24"/>
          <w:szCs w:val="24"/>
        </w:rPr>
        <w:tab/>
      </w:r>
      <w:r w:rsidRPr="00272992">
        <w:rPr>
          <w:rFonts w:eastAsia="Calibri"/>
          <w:bCs/>
          <w:sz w:val="24"/>
          <w:szCs w:val="24"/>
        </w:rPr>
        <w:t>Fig</w:t>
      </w:r>
      <w:r w:rsidR="00F71D38">
        <w:rPr>
          <w:rFonts w:eastAsia="Calibri"/>
          <w:bCs/>
          <w:sz w:val="24"/>
          <w:szCs w:val="24"/>
        </w:rPr>
        <w:t>ure</w:t>
      </w:r>
      <w:r w:rsidRPr="00272992">
        <w:rPr>
          <w:rFonts w:eastAsia="Calibri"/>
          <w:bCs/>
          <w:sz w:val="24"/>
          <w:szCs w:val="24"/>
        </w:rPr>
        <w:t xml:space="preserve"> </w:t>
      </w:r>
      <w:r w:rsidR="00F71D38">
        <w:rPr>
          <w:rFonts w:eastAsia="Calibri"/>
          <w:bCs/>
          <w:sz w:val="24"/>
          <w:szCs w:val="24"/>
        </w:rPr>
        <w:t>4</w:t>
      </w:r>
      <w:r w:rsidR="007821CD">
        <w:rPr>
          <w:rFonts w:eastAsia="Calibri"/>
          <w:bCs/>
          <w:sz w:val="24"/>
          <w:szCs w:val="24"/>
        </w:rPr>
        <w:t>.1</w:t>
      </w:r>
      <w:r w:rsidR="00F71D38">
        <w:rPr>
          <w:rFonts w:eastAsia="Calibri"/>
          <w:bCs/>
          <w:sz w:val="24"/>
          <w:szCs w:val="24"/>
        </w:rPr>
        <w:t>.</w:t>
      </w:r>
      <w:r w:rsidR="007821CD">
        <w:rPr>
          <w:rFonts w:eastAsia="Calibri"/>
          <w:bCs/>
          <w:sz w:val="24"/>
          <w:szCs w:val="24"/>
        </w:rPr>
        <w:t>2</w:t>
      </w:r>
      <w:r w:rsidR="00171724">
        <w:rPr>
          <w:rFonts w:eastAsia="Calibri"/>
          <w:bCs/>
          <w:sz w:val="24"/>
          <w:szCs w:val="24"/>
        </w:rPr>
        <w:t xml:space="preserve"> </w:t>
      </w:r>
      <w:r w:rsidRPr="00272992">
        <w:rPr>
          <w:rFonts w:eastAsia="Calibri"/>
          <w:bCs/>
          <w:sz w:val="24"/>
          <w:szCs w:val="24"/>
        </w:rPr>
        <w:t xml:space="preserve">show the rate of </w:t>
      </w:r>
      <w:r w:rsidR="00F71D38">
        <w:rPr>
          <w:rFonts w:eastAsia="Calibri"/>
          <w:bCs/>
          <w:sz w:val="24"/>
          <w:szCs w:val="24"/>
        </w:rPr>
        <w:t>fatality increase</w:t>
      </w:r>
      <w:r w:rsidRPr="00272992">
        <w:rPr>
          <w:rFonts w:eastAsia="Calibri"/>
          <w:bCs/>
          <w:sz w:val="24"/>
          <w:szCs w:val="24"/>
        </w:rPr>
        <w:t xml:space="preserve"> </w:t>
      </w:r>
      <w:r w:rsidR="00F71D38">
        <w:rPr>
          <w:rFonts w:eastAsia="Calibri"/>
          <w:bCs/>
          <w:sz w:val="24"/>
          <w:szCs w:val="24"/>
        </w:rPr>
        <w:t>in year 2020 with two factors. The human factor</w:t>
      </w:r>
      <w:r w:rsidR="00910569">
        <w:rPr>
          <w:rFonts w:eastAsia="Calibri"/>
          <w:bCs/>
          <w:sz w:val="24"/>
          <w:szCs w:val="24"/>
        </w:rPr>
        <w:t xml:space="preserve">s which include </w:t>
      </w:r>
      <w:proofErr w:type="spellStart"/>
      <w:r w:rsidR="00910569">
        <w:rPr>
          <w:rFonts w:eastAsia="Calibri"/>
          <w:bCs/>
          <w:sz w:val="24"/>
          <w:szCs w:val="24"/>
        </w:rPr>
        <w:t>overspeeding</w:t>
      </w:r>
      <w:proofErr w:type="spellEnd"/>
      <w:r w:rsidR="00910569">
        <w:rPr>
          <w:rFonts w:eastAsia="Calibri"/>
          <w:bCs/>
          <w:sz w:val="24"/>
          <w:szCs w:val="24"/>
        </w:rPr>
        <w:t xml:space="preserve">, wrong </w:t>
      </w:r>
      <w:proofErr w:type="gramStart"/>
      <w:r w:rsidR="00910569">
        <w:rPr>
          <w:rFonts w:eastAsia="Calibri"/>
          <w:bCs/>
          <w:sz w:val="24"/>
          <w:szCs w:val="24"/>
        </w:rPr>
        <w:t>overtaking  and</w:t>
      </w:r>
      <w:proofErr w:type="gramEnd"/>
      <w:r w:rsidR="00910569">
        <w:rPr>
          <w:rFonts w:eastAsia="Calibri"/>
          <w:bCs/>
          <w:sz w:val="24"/>
          <w:szCs w:val="24"/>
        </w:rPr>
        <w:t xml:space="preserve"> environmental factors which is the condition of the road,</w:t>
      </w:r>
    </w:p>
    <w:p w:rsidR="00FE15EF" w:rsidRPr="00D45781" w:rsidRDefault="00FE15EF" w:rsidP="00FE15EF">
      <w:pPr>
        <w:spacing w:line="480" w:lineRule="auto"/>
        <w:ind w:firstLine="426"/>
        <w:jc w:val="both"/>
        <w:rPr>
          <w:rFonts w:eastAsia="Calibri"/>
          <w:color w:val="FF0000"/>
          <w:sz w:val="24"/>
          <w:szCs w:val="24"/>
        </w:rPr>
      </w:pPr>
      <w:r>
        <w:rPr>
          <w:rFonts w:eastAsia="Calibri"/>
          <w:sz w:val="24"/>
          <w:szCs w:val="24"/>
        </w:rPr>
        <w:t>The data collected from FRSC showed that Ilorin-</w:t>
      </w:r>
      <w:proofErr w:type="spellStart"/>
      <w:r>
        <w:rPr>
          <w:rFonts w:eastAsia="Calibri"/>
          <w:sz w:val="24"/>
          <w:szCs w:val="24"/>
        </w:rPr>
        <w:t>Olooru</w:t>
      </w:r>
      <w:proofErr w:type="spellEnd"/>
      <w:r>
        <w:rPr>
          <w:rFonts w:eastAsia="Calibri"/>
          <w:sz w:val="24"/>
          <w:szCs w:val="24"/>
        </w:rPr>
        <w:t xml:space="preserve"> axis</w:t>
      </w:r>
      <w:r w:rsidR="00910569">
        <w:rPr>
          <w:rFonts w:eastAsia="Calibri"/>
          <w:sz w:val="24"/>
          <w:szCs w:val="24"/>
        </w:rPr>
        <w:t xml:space="preserve"> had 356 RTC cases with 2125 people involved which took 6</w:t>
      </w:r>
      <w:r>
        <w:rPr>
          <w:rFonts w:eastAsia="Calibri"/>
          <w:sz w:val="24"/>
          <w:szCs w:val="24"/>
        </w:rPr>
        <w:t xml:space="preserve">4.3% of the total number of people involved as </w:t>
      </w:r>
      <w:r>
        <w:rPr>
          <w:rFonts w:eastAsia="Calibri"/>
          <w:sz w:val="24"/>
          <w:szCs w:val="24"/>
        </w:rPr>
        <w:lastRenderedPageBreak/>
        <w:t>the greatest R</w:t>
      </w:r>
      <w:r w:rsidR="00910569">
        <w:rPr>
          <w:rFonts w:eastAsia="Calibri"/>
          <w:sz w:val="24"/>
          <w:szCs w:val="24"/>
        </w:rPr>
        <w:t>TC occurrence from the year 2019-2023</w:t>
      </w:r>
      <w:r>
        <w:rPr>
          <w:rFonts w:eastAsia="Calibri"/>
          <w:sz w:val="24"/>
          <w:szCs w:val="24"/>
        </w:rPr>
        <w:t xml:space="preserve">. The response from the </w:t>
      </w:r>
      <w:r w:rsidR="00910569">
        <w:rPr>
          <w:rFonts w:eastAsia="Calibri"/>
          <w:sz w:val="24"/>
          <w:szCs w:val="24"/>
        </w:rPr>
        <w:t>FRSC staff</w:t>
      </w:r>
      <w:r>
        <w:rPr>
          <w:rFonts w:eastAsia="Calibri"/>
          <w:sz w:val="24"/>
          <w:szCs w:val="24"/>
        </w:rPr>
        <w:t xml:space="preserve"> showed that the road is straight with little bend and most of the drivers move at high speed within the region which lead to </w:t>
      </w:r>
      <w:proofErr w:type="spellStart"/>
      <w:r w:rsidRPr="00E66974">
        <w:rPr>
          <w:rFonts w:eastAsia="Calibri"/>
          <w:sz w:val="24"/>
          <w:szCs w:val="24"/>
        </w:rPr>
        <w:t>oversp</w:t>
      </w:r>
      <w:r w:rsidR="00910569">
        <w:rPr>
          <w:rFonts w:eastAsia="Calibri"/>
          <w:sz w:val="24"/>
          <w:szCs w:val="24"/>
        </w:rPr>
        <w:t>ee</w:t>
      </w:r>
      <w:r w:rsidRPr="00E66974">
        <w:rPr>
          <w:rFonts w:eastAsia="Calibri"/>
          <w:sz w:val="24"/>
          <w:szCs w:val="24"/>
        </w:rPr>
        <w:t>ding</w:t>
      </w:r>
      <w:proofErr w:type="spellEnd"/>
      <w:r w:rsidRPr="00E66974">
        <w:rPr>
          <w:rFonts w:eastAsia="Calibri"/>
          <w:sz w:val="24"/>
          <w:szCs w:val="24"/>
        </w:rPr>
        <w:t xml:space="preserve"> which is the major causes of RTC according to FRSC. </w:t>
      </w:r>
    </w:p>
    <w:p w:rsidR="007821CD" w:rsidRPr="00344CDE" w:rsidRDefault="00344CDE" w:rsidP="00344CDE">
      <w:pPr>
        <w:tabs>
          <w:tab w:val="left" w:pos="0"/>
          <w:tab w:val="left" w:pos="270"/>
          <w:tab w:val="left" w:pos="460"/>
        </w:tabs>
        <w:spacing w:line="480" w:lineRule="auto"/>
        <w:jc w:val="both"/>
        <w:rPr>
          <w:rFonts w:eastAsia="Calibri"/>
          <w:sz w:val="24"/>
          <w:szCs w:val="24"/>
        </w:rPr>
      </w:pPr>
      <w:r>
        <w:rPr>
          <w:rFonts w:eastAsia="Calibri"/>
          <w:b/>
          <w:bCs/>
          <w:sz w:val="28"/>
          <w:szCs w:val="28"/>
        </w:rPr>
        <w:t>4.2</w:t>
      </w:r>
      <w:r w:rsidR="002B123A" w:rsidRPr="002B123A">
        <w:rPr>
          <w:rFonts w:eastAsia="Calibri"/>
          <w:b/>
          <w:bCs/>
          <w:sz w:val="28"/>
          <w:szCs w:val="28"/>
        </w:rPr>
        <w:t xml:space="preserve"> </w:t>
      </w:r>
      <w:r w:rsidR="00BB35D0">
        <w:rPr>
          <w:rFonts w:eastAsia="Calibri"/>
          <w:b/>
          <w:sz w:val="28"/>
          <w:szCs w:val="28"/>
        </w:rPr>
        <w:t xml:space="preserve">Estimate the Economic cost of road traffic crashes </w:t>
      </w:r>
      <w:r>
        <w:rPr>
          <w:rFonts w:eastAsia="Calibri"/>
          <w:b/>
          <w:sz w:val="28"/>
          <w:szCs w:val="28"/>
        </w:rPr>
        <w:t xml:space="preserve">using the </w:t>
      </w:r>
      <w:r w:rsidR="007821CD" w:rsidRPr="00344CDE">
        <w:rPr>
          <w:rFonts w:eastAsia="Calibri"/>
          <w:b/>
          <w:bCs/>
          <w:sz w:val="28"/>
          <w:szCs w:val="28"/>
        </w:rPr>
        <w:t xml:space="preserve">Model </w:t>
      </w:r>
    </w:p>
    <w:p w:rsidR="000A24B9" w:rsidRDefault="00344CDE" w:rsidP="007821CD">
      <w:pPr>
        <w:spacing w:line="360" w:lineRule="auto"/>
        <w:rPr>
          <w:rFonts w:eastAsia="Calibri"/>
          <w:b/>
          <w:bCs/>
          <w:sz w:val="28"/>
          <w:szCs w:val="28"/>
        </w:rPr>
      </w:pPr>
      <w:r>
        <w:rPr>
          <w:rFonts w:eastAsia="Calibri"/>
          <w:b/>
          <w:bCs/>
          <w:sz w:val="28"/>
          <w:szCs w:val="28"/>
        </w:rPr>
        <w:t>4.2</w:t>
      </w:r>
      <w:r w:rsidR="007821CD">
        <w:rPr>
          <w:rFonts w:eastAsia="Calibri"/>
          <w:b/>
          <w:bCs/>
          <w:sz w:val="28"/>
          <w:szCs w:val="28"/>
        </w:rPr>
        <w:t xml:space="preserve">.1 </w:t>
      </w:r>
      <w:r w:rsidR="002B123A" w:rsidRPr="002B123A">
        <w:rPr>
          <w:rFonts w:eastAsia="Calibri"/>
          <w:b/>
          <w:bCs/>
          <w:sz w:val="28"/>
          <w:szCs w:val="28"/>
        </w:rPr>
        <w:t>Loss of Productivity</w:t>
      </w:r>
    </w:p>
    <w:p w:rsidR="00FE15EF" w:rsidRPr="0006496D" w:rsidRDefault="00FE15EF" w:rsidP="007821CD">
      <w:pPr>
        <w:spacing w:line="360" w:lineRule="auto"/>
        <w:ind w:firstLine="720"/>
        <w:jc w:val="both"/>
        <w:rPr>
          <w:sz w:val="24"/>
          <w:szCs w:val="24"/>
        </w:rPr>
      </w:pPr>
      <w:r w:rsidRPr="0006496D">
        <w:rPr>
          <w:sz w:val="24"/>
          <w:szCs w:val="24"/>
        </w:rPr>
        <w:t>The table below show the</w:t>
      </w:r>
      <w:r>
        <w:rPr>
          <w:sz w:val="24"/>
          <w:szCs w:val="24"/>
        </w:rPr>
        <w:t xml:space="preserve"> loss of productivity</w:t>
      </w:r>
      <w:r w:rsidRPr="0006496D">
        <w:rPr>
          <w:sz w:val="24"/>
          <w:szCs w:val="24"/>
        </w:rPr>
        <w:t xml:space="preserve"> of the accident victim for different categories of crash</w:t>
      </w:r>
    </w:p>
    <w:p w:rsidR="00FE15EF" w:rsidRPr="007821CD" w:rsidRDefault="007821CD" w:rsidP="002B123A">
      <w:pPr>
        <w:rPr>
          <w:sz w:val="20"/>
          <w:szCs w:val="20"/>
        </w:rPr>
      </w:pPr>
      <w:r w:rsidRPr="00E07732">
        <w:rPr>
          <w:rFonts w:eastAsia="Calibri"/>
          <w:b/>
          <w:bCs/>
          <w:sz w:val="24"/>
          <w:szCs w:val="24"/>
          <w:u w:val="single"/>
        </w:rPr>
        <w:t>Table 4.</w:t>
      </w:r>
      <w:r w:rsidR="00B32D16">
        <w:rPr>
          <w:rFonts w:eastAsia="Calibri"/>
          <w:b/>
          <w:bCs/>
          <w:sz w:val="24"/>
          <w:szCs w:val="24"/>
          <w:u w:val="single"/>
        </w:rPr>
        <w:t>3:</w:t>
      </w:r>
      <w:r>
        <w:rPr>
          <w:rFonts w:eastAsia="Calibri"/>
          <w:b/>
          <w:bCs/>
          <w:sz w:val="24"/>
          <w:szCs w:val="24"/>
        </w:rPr>
        <w:t xml:space="preserve"> </w:t>
      </w:r>
      <w:r w:rsidR="00516B62" w:rsidRPr="00C84717">
        <w:rPr>
          <w:rFonts w:eastAsia="Calibri"/>
          <w:b/>
          <w:bCs/>
          <w:sz w:val="24"/>
          <w:szCs w:val="24"/>
        </w:rPr>
        <w:t>Showing the</w:t>
      </w:r>
      <w:r w:rsidR="00516B62">
        <w:rPr>
          <w:rFonts w:eastAsia="Calibri"/>
          <w:b/>
          <w:bCs/>
          <w:sz w:val="24"/>
          <w:szCs w:val="24"/>
          <w:u w:val="single"/>
        </w:rPr>
        <w:t xml:space="preserve"> </w:t>
      </w:r>
      <w:r w:rsidRPr="006A2FE7">
        <w:rPr>
          <w:rFonts w:eastAsia="Calibri"/>
          <w:b/>
          <w:bCs/>
          <w:sz w:val="24"/>
          <w:szCs w:val="24"/>
        </w:rPr>
        <w:t xml:space="preserve">Loss of Productivity Cost </w:t>
      </w:r>
    </w:p>
    <w:tbl>
      <w:tblPr>
        <w:tblpPr w:leftFromText="180" w:rightFromText="180" w:vertAnchor="text" w:horzAnchor="margin" w:tblpY="42"/>
        <w:tblW w:w="0" w:type="auto"/>
        <w:tblLayout w:type="fixed"/>
        <w:tblCellMar>
          <w:left w:w="0" w:type="dxa"/>
          <w:right w:w="0" w:type="dxa"/>
        </w:tblCellMar>
        <w:tblLook w:val="04A0" w:firstRow="1" w:lastRow="0" w:firstColumn="1" w:lastColumn="0" w:noHBand="0" w:noVBand="1"/>
      </w:tblPr>
      <w:tblGrid>
        <w:gridCol w:w="1000"/>
        <w:gridCol w:w="4360"/>
        <w:gridCol w:w="1880"/>
      </w:tblGrid>
      <w:tr w:rsidR="00DE2313" w:rsidTr="00DE2313">
        <w:trPr>
          <w:trHeight w:val="280"/>
        </w:trPr>
        <w:tc>
          <w:tcPr>
            <w:tcW w:w="1000" w:type="dxa"/>
            <w:tcBorders>
              <w:top w:val="single" w:sz="8" w:space="0" w:color="auto"/>
              <w:left w:val="single" w:sz="8" w:space="0" w:color="auto"/>
              <w:right w:val="single" w:sz="8" w:space="0" w:color="auto"/>
            </w:tcBorders>
            <w:vAlign w:val="bottom"/>
          </w:tcPr>
          <w:p w:rsidR="00DE2313" w:rsidRDefault="00DE2313" w:rsidP="00DE2313">
            <w:pPr>
              <w:ind w:left="120"/>
              <w:rPr>
                <w:sz w:val="20"/>
                <w:szCs w:val="20"/>
              </w:rPr>
            </w:pPr>
            <w:r>
              <w:rPr>
                <w:rFonts w:eastAsia="Times New Roman"/>
                <w:b/>
                <w:bCs/>
                <w:sz w:val="24"/>
                <w:szCs w:val="24"/>
              </w:rPr>
              <w:t>S/No.</w:t>
            </w:r>
          </w:p>
        </w:tc>
        <w:tc>
          <w:tcPr>
            <w:tcW w:w="4360" w:type="dxa"/>
            <w:tcBorders>
              <w:top w:val="single" w:sz="8" w:space="0" w:color="auto"/>
              <w:right w:val="single" w:sz="8" w:space="0" w:color="auto"/>
            </w:tcBorders>
            <w:vAlign w:val="bottom"/>
          </w:tcPr>
          <w:p w:rsidR="00DE2313" w:rsidRDefault="00DE2313" w:rsidP="00DE2313">
            <w:pPr>
              <w:ind w:left="100"/>
              <w:rPr>
                <w:sz w:val="20"/>
                <w:szCs w:val="20"/>
              </w:rPr>
            </w:pPr>
            <w:r>
              <w:rPr>
                <w:rFonts w:eastAsia="Times New Roman"/>
                <w:b/>
                <w:bCs/>
                <w:sz w:val="24"/>
                <w:szCs w:val="24"/>
              </w:rPr>
              <w:t>Loss of Productivity by Casualty Level</w:t>
            </w:r>
          </w:p>
        </w:tc>
        <w:tc>
          <w:tcPr>
            <w:tcW w:w="1880" w:type="dxa"/>
            <w:tcBorders>
              <w:top w:val="single" w:sz="8" w:space="0" w:color="auto"/>
              <w:right w:val="single" w:sz="8" w:space="0" w:color="auto"/>
            </w:tcBorders>
            <w:vAlign w:val="bottom"/>
          </w:tcPr>
          <w:p w:rsidR="00DE2313" w:rsidRDefault="00265C94" w:rsidP="00265C94">
            <w:pPr>
              <w:ind w:left="480" w:hanging="400"/>
              <w:rPr>
                <w:sz w:val="20"/>
                <w:szCs w:val="20"/>
              </w:rPr>
            </w:pPr>
            <w:r>
              <w:rPr>
                <w:rFonts w:eastAsia="Times New Roman"/>
                <w:b/>
                <w:bCs/>
                <w:sz w:val="24"/>
                <w:szCs w:val="24"/>
              </w:rPr>
              <w:t xml:space="preserve">Estimated </w:t>
            </w:r>
            <w:r w:rsidR="00DE2313">
              <w:rPr>
                <w:rFonts w:eastAsia="Times New Roman"/>
                <w:b/>
                <w:bCs/>
                <w:sz w:val="24"/>
                <w:szCs w:val="24"/>
              </w:rPr>
              <w:t xml:space="preserve">Cost </w:t>
            </w:r>
            <w:r>
              <w:rPr>
                <w:rFonts w:eastAsia="Times New Roman"/>
                <w:b/>
                <w:bCs/>
                <w:sz w:val="24"/>
                <w:szCs w:val="24"/>
              </w:rPr>
              <w:t xml:space="preserve">      </w:t>
            </w:r>
            <w:r w:rsidR="00DE2313">
              <w:rPr>
                <w:rFonts w:eastAsia="Times New Roman"/>
                <w:b/>
                <w:bCs/>
                <w:sz w:val="24"/>
                <w:szCs w:val="24"/>
              </w:rPr>
              <w:t>(</w:t>
            </w:r>
            <w:r w:rsidR="00DE2313" w:rsidRPr="003F553E">
              <w:rPr>
                <w:rFonts w:eastAsia="Times New Roman"/>
                <w:b/>
                <w:bCs/>
                <w:dstrike/>
                <w:sz w:val="24"/>
                <w:szCs w:val="24"/>
              </w:rPr>
              <w:t>N</w:t>
            </w:r>
            <w:r w:rsidR="00DE2313">
              <w:rPr>
                <w:rFonts w:eastAsia="Times New Roman"/>
                <w:b/>
                <w:bCs/>
                <w:sz w:val="24"/>
                <w:szCs w:val="24"/>
              </w:rPr>
              <w:t>)</w:t>
            </w:r>
          </w:p>
        </w:tc>
      </w:tr>
      <w:tr w:rsidR="00DE2313" w:rsidTr="00DE2313">
        <w:trPr>
          <w:trHeight w:val="195"/>
        </w:trPr>
        <w:tc>
          <w:tcPr>
            <w:tcW w:w="1000" w:type="dxa"/>
            <w:tcBorders>
              <w:left w:val="single" w:sz="8" w:space="0" w:color="auto"/>
              <w:bottom w:val="single" w:sz="8" w:space="0" w:color="auto"/>
              <w:right w:val="single" w:sz="8" w:space="0" w:color="auto"/>
            </w:tcBorders>
            <w:vAlign w:val="bottom"/>
          </w:tcPr>
          <w:p w:rsidR="00DE2313" w:rsidRDefault="00DE2313" w:rsidP="00DE2313">
            <w:pPr>
              <w:rPr>
                <w:sz w:val="16"/>
                <w:szCs w:val="16"/>
              </w:rPr>
            </w:pPr>
          </w:p>
        </w:tc>
        <w:tc>
          <w:tcPr>
            <w:tcW w:w="4360" w:type="dxa"/>
            <w:tcBorders>
              <w:bottom w:val="single" w:sz="8" w:space="0" w:color="auto"/>
              <w:right w:val="single" w:sz="8" w:space="0" w:color="auto"/>
            </w:tcBorders>
            <w:vAlign w:val="bottom"/>
          </w:tcPr>
          <w:p w:rsidR="00DE2313" w:rsidRDefault="00DE2313" w:rsidP="00DE2313">
            <w:pPr>
              <w:rPr>
                <w:sz w:val="16"/>
                <w:szCs w:val="16"/>
              </w:rPr>
            </w:pPr>
          </w:p>
        </w:tc>
        <w:tc>
          <w:tcPr>
            <w:tcW w:w="1880" w:type="dxa"/>
            <w:tcBorders>
              <w:bottom w:val="single" w:sz="8" w:space="0" w:color="auto"/>
              <w:right w:val="single" w:sz="8" w:space="0" w:color="auto"/>
            </w:tcBorders>
            <w:vAlign w:val="bottom"/>
          </w:tcPr>
          <w:p w:rsidR="00DE2313" w:rsidRDefault="00DE2313" w:rsidP="00DE2313">
            <w:pPr>
              <w:rPr>
                <w:sz w:val="16"/>
                <w:szCs w:val="16"/>
              </w:rPr>
            </w:pPr>
          </w:p>
        </w:tc>
      </w:tr>
      <w:tr w:rsidR="00DE2313" w:rsidTr="00DE2313">
        <w:trPr>
          <w:trHeight w:val="261"/>
        </w:trPr>
        <w:tc>
          <w:tcPr>
            <w:tcW w:w="1000" w:type="dxa"/>
            <w:tcBorders>
              <w:left w:val="single" w:sz="8" w:space="0" w:color="auto"/>
              <w:right w:val="single" w:sz="8" w:space="0" w:color="auto"/>
            </w:tcBorders>
            <w:vAlign w:val="bottom"/>
          </w:tcPr>
          <w:p w:rsidR="00DE2313" w:rsidRDefault="00DE2313" w:rsidP="00DE2313">
            <w:pPr>
              <w:spacing w:line="260" w:lineRule="exact"/>
              <w:ind w:left="120"/>
              <w:rPr>
                <w:sz w:val="20"/>
                <w:szCs w:val="20"/>
              </w:rPr>
            </w:pPr>
            <w:r>
              <w:rPr>
                <w:rFonts w:eastAsia="Times New Roman"/>
                <w:sz w:val="24"/>
                <w:szCs w:val="24"/>
              </w:rPr>
              <w:t>1</w:t>
            </w:r>
          </w:p>
        </w:tc>
        <w:tc>
          <w:tcPr>
            <w:tcW w:w="4360" w:type="dxa"/>
            <w:tcBorders>
              <w:right w:val="single" w:sz="8" w:space="0" w:color="auto"/>
            </w:tcBorders>
            <w:vAlign w:val="bottom"/>
          </w:tcPr>
          <w:p w:rsidR="00DE2313" w:rsidRDefault="00DE2313" w:rsidP="00DE2313">
            <w:pPr>
              <w:spacing w:line="260" w:lineRule="exact"/>
              <w:ind w:left="100"/>
              <w:rPr>
                <w:sz w:val="20"/>
                <w:szCs w:val="20"/>
              </w:rPr>
            </w:pPr>
            <w:r>
              <w:rPr>
                <w:rFonts w:eastAsia="Times New Roman"/>
                <w:sz w:val="24"/>
                <w:szCs w:val="24"/>
              </w:rPr>
              <w:t>Fatal (Death) Accident</w:t>
            </w:r>
          </w:p>
        </w:tc>
        <w:tc>
          <w:tcPr>
            <w:tcW w:w="1880" w:type="dxa"/>
            <w:tcBorders>
              <w:right w:val="single" w:sz="8" w:space="0" w:color="auto"/>
            </w:tcBorders>
            <w:vAlign w:val="bottom"/>
          </w:tcPr>
          <w:p w:rsidR="00DE2313" w:rsidRPr="007303AD" w:rsidRDefault="00405591" w:rsidP="00DE2313">
            <w:pPr>
              <w:spacing w:line="260" w:lineRule="exact"/>
              <w:ind w:left="80"/>
              <w:rPr>
                <w:b/>
                <w:sz w:val="24"/>
                <w:szCs w:val="24"/>
              </w:rPr>
            </w:pPr>
            <w:r>
              <w:rPr>
                <w:b/>
                <w:sz w:val="24"/>
                <w:szCs w:val="24"/>
              </w:rPr>
              <w:t>4,2</w:t>
            </w:r>
            <w:r w:rsidR="00B678A2">
              <w:rPr>
                <w:b/>
                <w:sz w:val="24"/>
                <w:szCs w:val="24"/>
              </w:rPr>
              <w:t>00,000</w:t>
            </w:r>
          </w:p>
        </w:tc>
      </w:tr>
      <w:tr w:rsidR="00DE2313" w:rsidTr="00DE2313">
        <w:trPr>
          <w:trHeight w:val="65"/>
        </w:trPr>
        <w:tc>
          <w:tcPr>
            <w:tcW w:w="1000" w:type="dxa"/>
            <w:tcBorders>
              <w:left w:val="single" w:sz="8" w:space="0" w:color="auto"/>
              <w:bottom w:val="single" w:sz="8" w:space="0" w:color="auto"/>
              <w:right w:val="single" w:sz="8" w:space="0" w:color="auto"/>
            </w:tcBorders>
            <w:vAlign w:val="bottom"/>
          </w:tcPr>
          <w:p w:rsidR="00DE2313" w:rsidRDefault="00DE2313" w:rsidP="00DE2313">
            <w:pPr>
              <w:rPr>
                <w:sz w:val="5"/>
                <w:szCs w:val="5"/>
              </w:rPr>
            </w:pPr>
          </w:p>
        </w:tc>
        <w:tc>
          <w:tcPr>
            <w:tcW w:w="4360" w:type="dxa"/>
            <w:tcBorders>
              <w:bottom w:val="single" w:sz="8" w:space="0" w:color="auto"/>
              <w:right w:val="single" w:sz="8" w:space="0" w:color="auto"/>
            </w:tcBorders>
            <w:vAlign w:val="bottom"/>
          </w:tcPr>
          <w:p w:rsidR="00DE2313" w:rsidRDefault="00DE2313" w:rsidP="00DE2313">
            <w:pPr>
              <w:rPr>
                <w:sz w:val="5"/>
                <w:szCs w:val="5"/>
              </w:rPr>
            </w:pPr>
          </w:p>
        </w:tc>
        <w:tc>
          <w:tcPr>
            <w:tcW w:w="1880" w:type="dxa"/>
            <w:tcBorders>
              <w:bottom w:val="single" w:sz="8" w:space="0" w:color="auto"/>
              <w:right w:val="single" w:sz="8" w:space="0" w:color="auto"/>
            </w:tcBorders>
            <w:vAlign w:val="bottom"/>
          </w:tcPr>
          <w:p w:rsidR="00DE2313" w:rsidRDefault="00DE2313" w:rsidP="00DE2313">
            <w:pPr>
              <w:rPr>
                <w:sz w:val="5"/>
                <w:szCs w:val="5"/>
              </w:rPr>
            </w:pPr>
          </w:p>
        </w:tc>
      </w:tr>
      <w:tr w:rsidR="00DE2313" w:rsidTr="00DE2313">
        <w:trPr>
          <w:trHeight w:val="260"/>
        </w:trPr>
        <w:tc>
          <w:tcPr>
            <w:tcW w:w="1000" w:type="dxa"/>
            <w:tcBorders>
              <w:left w:val="single" w:sz="8" w:space="0" w:color="auto"/>
              <w:right w:val="single" w:sz="8" w:space="0" w:color="auto"/>
            </w:tcBorders>
            <w:vAlign w:val="bottom"/>
          </w:tcPr>
          <w:p w:rsidR="00DE2313" w:rsidRDefault="00DE2313" w:rsidP="00DE2313">
            <w:pPr>
              <w:spacing w:line="260" w:lineRule="exact"/>
              <w:ind w:left="120"/>
              <w:rPr>
                <w:sz w:val="20"/>
                <w:szCs w:val="20"/>
              </w:rPr>
            </w:pPr>
            <w:r>
              <w:rPr>
                <w:rFonts w:eastAsia="Times New Roman"/>
                <w:sz w:val="24"/>
                <w:szCs w:val="24"/>
              </w:rPr>
              <w:t>2</w:t>
            </w:r>
          </w:p>
        </w:tc>
        <w:tc>
          <w:tcPr>
            <w:tcW w:w="4360" w:type="dxa"/>
            <w:tcBorders>
              <w:right w:val="single" w:sz="8" w:space="0" w:color="auto"/>
            </w:tcBorders>
            <w:vAlign w:val="bottom"/>
          </w:tcPr>
          <w:p w:rsidR="00DE2313" w:rsidRDefault="00DE2313" w:rsidP="00DE2313">
            <w:pPr>
              <w:spacing w:line="260" w:lineRule="exact"/>
              <w:ind w:left="100"/>
              <w:rPr>
                <w:sz w:val="20"/>
                <w:szCs w:val="20"/>
              </w:rPr>
            </w:pPr>
            <w:r>
              <w:rPr>
                <w:rFonts w:eastAsia="Times New Roman"/>
                <w:sz w:val="24"/>
                <w:szCs w:val="24"/>
              </w:rPr>
              <w:t>Serious injuries</w:t>
            </w:r>
          </w:p>
        </w:tc>
        <w:tc>
          <w:tcPr>
            <w:tcW w:w="1880" w:type="dxa"/>
            <w:tcBorders>
              <w:right w:val="single" w:sz="8" w:space="0" w:color="auto"/>
            </w:tcBorders>
            <w:vAlign w:val="bottom"/>
          </w:tcPr>
          <w:p w:rsidR="00DE2313" w:rsidRDefault="00344CDE" w:rsidP="00DE2313">
            <w:pPr>
              <w:spacing w:line="260" w:lineRule="exact"/>
              <w:ind w:left="80"/>
              <w:rPr>
                <w:sz w:val="20"/>
                <w:szCs w:val="20"/>
              </w:rPr>
            </w:pPr>
            <w:r>
              <w:rPr>
                <w:rFonts w:eastAsia="Times New Roman"/>
                <w:b/>
                <w:bCs/>
                <w:sz w:val="24"/>
                <w:szCs w:val="24"/>
              </w:rPr>
              <w:t>30</w:t>
            </w:r>
            <w:r w:rsidR="00DE2313">
              <w:rPr>
                <w:rFonts w:eastAsia="Times New Roman"/>
                <w:b/>
                <w:bCs/>
                <w:sz w:val="24"/>
                <w:szCs w:val="24"/>
              </w:rPr>
              <w:t>0, 000</w:t>
            </w:r>
          </w:p>
        </w:tc>
      </w:tr>
      <w:tr w:rsidR="00DE2313" w:rsidTr="00DE2313">
        <w:trPr>
          <w:trHeight w:val="142"/>
        </w:trPr>
        <w:tc>
          <w:tcPr>
            <w:tcW w:w="1000" w:type="dxa"/>
            <w:tcBorders>
              <w:left w:val="single" w:sz="8" w:space="0" w:color="auto"/>
              <w:bottom w:val="single" w:sz="8" w:space="0" w:color="auto"/>
              <w:right w:val="single" w:sz="8" w:space="0" w:color="auto"/>
            </w:tcBorders>
            <w:vAlign w:val="bottom"/>
          </w:tcPr>
          <w:p w:rsidR="00DE2313" w:rsidRDefault="00DE2313" w:rsidP="00DE2313">
            <w:pPr>
              <w:rPr>
                <w:sz w:val="12"/>
                <w:szCs w:val="12"/>
              </w:rPr>
            </w:pPr>
          </w:p>
        </w:tc>
        <w:tc>
          <w:tcPr>
            <w:tcW w:w="4360" w:type="dxa"/>
            <w:tcBorders>
              <w:bottom w:val="single" w:sz="8" w:space="0" w:color="auto"/>
              <w:right w:val="single" w:sz="8" w:space="0" w:color="auto"/>
            </w:tcBorders>
            <w:vAlign w:val="bottom"/>
          </w:tcPr>
          <w:p w:rsidR="00DE2313" w:rsidRDefault="00DE2313" w:rsidP="00DE2313">
            <w:pPr>
              <w:rPr>
                <w:sz w:val="12"/>
                <w:szCs w:val="12"/>
              </w:rPr>
            </w:pPr>
          </w:p>
        </w:tc>
        <w:tc>
          <w:tcPr>
            <w:tcW w:w="1880" w:type="dxa"/>
            <w:tcBorders>
              <w:bottom w:val="single" w:sz="8" w:space="0" w:color="auto"/>
              <w:right w:val="single" w:sz="8" w:space="0" w:color="auto"/>
            </w:tcBorders>
            <w:vAlign w:val="bottom"/>
          </w:tcPr>
          <w:p w:rsidR="00DE2313" w:rsidRDefault="00DE2313" w:rsidP="00DE2313">
            <w:pPr>
              <w:rPr>
                <w:sz w:val="12"/>
                <w:szCs w:val="12"/>
              </w:rPr>
            </w:pPr>
          </w:p>
        </w:tc>
      </w:tr>
      <w:tr w:rsidR="00DE2313" w:rsidTr="00DE2313">
        <w:trPr>
          <w:trHeight w:val="260"/>
        </w:trPr>
        <w:tc>
          <w:tcPr>
            <w:tcW w:w="1000" w:type="dxa"/>
            <w:tcBorders>
              <w:left w:val="single" w:sz="8" w:space="0" w:color="auto"/>
              <w:right w:val="single" w:sz="8" w:space="0" w:color="auto"/>
            </w:tcBorders>
            <w:vAlign w:val="bottom"/>
          </w:tcPr>
          <w:p w:rsidR="00DE2313" w:rsidRDefault="00DE2313" w:rsidP="00DE2313">
            <w:pPr>
              <w:spacing w:line="260" w:lineRule="exact"/>
              <w:ind w:left="120"/>
              <w:rPr>
                <w:sz w:val="20"/>
                <w:szCs w:val="20"/>
              </w:rPr>
            </w:pPr>
            <w:r>
              <w:rPr>
                <w:rFonts w:eastAsia="Times New Roman"/>
                <w:sz w:val="24"/>
                <w:szCs w:val="24"/>
              </w:rPr>
              <w:t>3</w:t>
            </w:r>
          </w:p>
        </w:tc>
        <w:tc>
          <w:tcPr>
            <w:tcW w:w="4360" w:type="dxa"/>
            <w:tcBorders>
              <w:right w:val="single" w:sz="8" w:space="0" w:color="auto"/>
            </w:tcBorders>
            <w:vAlign w:val="bottom"/>
          </w:tcPr>
          <w:p w:rsidR="00DE2313" w:rsidRDefault="00DE2313" w:rsidP="00DE2313">
            <w:pPr>
              <w:spacing w:line="260" w:lineRule="exact"/>
              <w:ind w:left="100"/>
              <w:rPr>
                <w:sz w:val="20"/>
                <w:szCs w:val="20"/>
              </w:rPr>
            </w:pPr>
            <w:r>
              <w:rPr>
                <w:rFonts w:eastAsia="Times New Roman"/>
                <w:sz w:val="24"/>
                <w:szCs w:val="24"/>
              </w:rPr>
              <w:t>Minor injuries</w:t>
            </w:r>
          </w:p>
        </w:tc>
        <w:tc>
          <w:tcPr>
            <w:tcW w:w="1880" w:type="dxa"/>
            <w:tcBorders>
              <w:right w:val="single" w:sz="8" w:space="0" w:color="auto"/>
            </w:tcBorders>
            <w:vAlign w:val="bottom"/>
          </w:tcPr>
          <w:p w:rsidR="00DE2313" w:rsidRDefault="003C5581" w:rsidP="00DE2313">
            <w:pPr>
              <w:spacing w:line="260" w:lineRule="exact"/>
              <w:ind w:left="80"/>
              <w:rPr>
                <w:sz w:val="20"/>
                <w:szCs w:val="20"/>
              </w:rPr>
            </w:pPr>
            <w:r>
              <w:rPr>
                <w:rFonts w:eastAsia="Times New Roman"/>
                <w:b/>
                <w:bCs/>
                <w:sz w:val="24"/>
                <w:szCs w:val="24"/>
              </w:rPr>
              <w:t>10,</w:t>
            </w:r>
            <w:r w:rsidR="002B123A">
              <w:rPr>
                <w:rFonts w:eastAsia="Times New Roman"/>
                <w:b/>
                <w:bCs/>
                <w:sz w:val="24"/>
                <w:szCs w:val="24"/>
              </w:rPr>
              <w:t>000</w:t>
            </w:r>
          </w:p>
        </w:tc>
      </w:tr>
      <w:tr w:rsidR="00DE2313" w:rsidTr="00DE2313">
        <w:trPr>
          <w:trHeight w:val="80"/>
        </w:trPr>
        <w:tc>
          <w:tcPr>
            <w:tcW w:w="1000" w:type="dxa"/>
            <w:tcBorders>
              <w:left w:val="single" w:sz="8" w:space="0" w:color="auto"/>
              <w:bottom w:val="single" w:sz="8" w:space="0" w:color="auto"/>
              <w:right w:val="single" w:sz="8" w:space="0" w:color="auto"/>
            </w:tcBorders>
            <w:vAlign w:val="bottom"/>
          </w:tcPr>
          <w:p w:rsidR="00DE2313" w:rsidRDefault="00DE2313" w:rsidP="00DE2313">
            <w:pPr>
              <w:rPr>
                <w:sz w:val="6"/>
                <w:szCs w:val="6"/>
              </w:rPr>
            </w:pPr>
          </w:p>
        </w:tc>
        <w:tc>
          <w:tcPr>
            <w:tcW w:w="4360" w:type="dxa"/>
            <w:tcBorders>
              <w:bottom w:val="single" w:sz="8" w:space="0" w:color="auto"/>
              <w:right w:val="single" w:sz="8" w:space="0" w:color="auto"/>
            </w:tcBorders>
            <w:vAlign w:val="bottom"/>
          </w:tcPr>
          <w:p w:rsidR="00DE2313" w:rsidRDefault="00DE2313" w:rsidP="00DE2313">
            <w:pPr>
              <w:rPr>
                <w:sz w:val="6"/>
                <w:szCs w:val="6"/>
              </w:rPr>
            </w:pPr>
          </w:p>
        </w:tc>
        <w:tc>
          <w:tcPr>
            <w:tcW w:w="1880" w:type="dxa"/>
            <w:tcBorders>
              <w:bottom w:val="single" w:sz="8" w:space="0" w:color="auto"/>
              <w:right w:val="single" w:sz="8" w:space="0" w:color="auto"/>
            </w:tcBorders>
            <w:vAlign w:val="bottom"/>
          </w:tcPr>
          <w:p w:rsidR="00DE2313" w:rsidRDefault="00DE2313" w:rsidP="00DE2313">
            <w:pPr>
              <w:rPr>
                <w:sz w:val="6"/>
                <w:szCs w:val="6"/>
              </w:rPr>
            </w:pPr>
          </w:p>
        </w:tc>
      </w:tr>
      <w:tr w:rsidR="00DE2313" w:rsidTr="00DE2313">
        <w:trPr>
          <w:trHeight w:val="260"/>
        </w:trPr>
        <w:tc>
          <w:tcPr>
            <w:tcW w:w="1000" w:type="dxa"/>
            <w:tcBorders>
              <w:left w:val="single" w:sz="8" w:space="0" w:color="auto"/>
              <w:right w:val="single" w:sz="8" w:space="0" w:color="auto"/>
            </w:tcBorders>
            <w:vAlign w:val="bottom"/>
          </w:tcPr>
          <w:p w:rsidR="00DE2313" w:rsidRDefault="00DE2313" w:rsidP="00DE2313">
            <w:pPr>
              <w:spacing w:line="260" w:lineRule="exact"/>
              <w:ind w:left="120"/>
              <w:rPr>
                <w:sz w:val="20"/>
                <w:szCs w:val="20"/>
              </w:rPr>
            </w:pPr>
            <w:r>
              <w:rPr>
                <w:rFonts w:eastAsia="Times New Roman"/>
                <w:sz w:val="24"/>
                <w:szCs w:val="24"/>
              </w:rPr>
              <w:t>4</w:t>
            </w:r>
          </w:p>
        </w:tc>
        <w:tc>
          <w:tcPr>
            <w:tcW w:w="4360" w:type="dxa"/>
            <w:tcBorders>
              <w:right w:val="single" w:sz="8" w:space="0" w:color="auto"/>
            </w:tcBorders>
            <w:vAlign w:val="bottom"/>
          </w:tcPr>
          <w:p w:rsidR="00DE2313" w:rsidRDefault="00DE2313" w:rsidP="00DE2313">
            <w:pPr>
              <w:spacing w:line="260" w:lineRule="exact"/>
              <w:ind w:left="100"/>
              <w:rPr>
                <w:sz w:val="20"/>
                <w:szCs w:val="20"/>
              </w:rPr>
            </w:pPr>
            <w:r>
              <w:rPr>
                <w:rFonts w:eastAsia="Times New Roman"/>
                <w:sz w:val="24"/>
                <w:szCs w:val="24"/>
              </w:rPr>
              <w:t>Total</w:t>
            </w:r>
          </w:p>
        </w:tc>
        <w:tc>
          <w:tcPr>
            <w:tcW w:w="1880" w:type="dxa"/>
            <w:tcBorders>
              <w:right w:val="single" w:sz="8" w:space="0" w:color="auto"/>
            </w:tcBorders>
            <w:vAlign w:val="bottom"/>
          </w:tcPr>
          <w:p w:rsidR="00DE2313" w:rsidRDefault="003C5581" w:rsidP="00DE2313">
            <w:pPr>
              <w:spacing w:line="260" w:lineRule="exact"/>
              <w:ind w:left="80"/>
              <w:rPr>
                <w:sz w:val="20"/>
                <w:szCs w:val="20"/>
              </w:rPr>
            </w:pPr>
            <w:r>
              <w:rPr>
                <w:rFonts w:eastAsia="Times New Roman"/>
                <w:b/>
                <w:bCs/>
                <w:sz w:val="24"/>
                <w:szCs w:val="24"/>
              </w:rPr>
              <w:t>4,510</w:t>
            </w:r>
            <w:r w:rsidR="00DE2313">
              <w:rPr>
                <w:rFonts w:eastAsia="Times New Roman"/>
                <w:b/>
                <w:bCs/>
                <w:sz w:val="24"/>
                <w:szCs w:val="24"/>
              </w:rPr>
              <w:t>,</w:t>
            </w:r>
            <w:r w:rsidR="002B123A">
              <w:rPr>
                <w:rFonts w:eastAsia="Times New Roman"/>
                <w:b/>
                <w:bCs/>
                <w:sz w:val="24"/>
                <w:szCs w:val="24"/>
              </w:rPr>
              <w:t>000</w:t>
            </w:r>
          </w:p>
        </w:tc>
      </w:tr>
      <w:tr w:rsidR="00DE2313" w:rsidTr="00DE2313">
        <w:trPr>
          <w:trHeight w:val="137"/>
        </w:trPr>
        <w:tc>
          <w:tcPr>
            <w:tcW w:w="1000" w:type="dxa"/>
            <w:tcBorders>
              <w:left w:val="single" w:sz="8" w:space="0" w:color="auto"/>
              <w:bottom w:val="single" w:sz="8" w:space="0" w:color="auto"/>
              <w:right w:val="single" w:sz="8" w:space="0" w:color="auto"/>
            </w:tcBorders>
            <w:vAlign w:val="bottom"/>
          </w:tcPr>
          <w:p w:rsidR="00DE2313" w:rsidRDefault="00DE2313" w:rsidP="00DE2313">
            <w:pPr>
              <w:rPr>
                <w:sz w:val="11"/>
                <w:szCs w:val="11"/>
              </w:rPr>
            </w:pPr>
          </w:p>
        </w:tc>
        <w:tc>
          <w:tcPr>
            <w:tcW w:w="4360" w:type="dxa"/>
            <w:tcBorders>
              <w:bottom w:val="single" w:sz="8" w:space="0" w:color="auto"/>
              <w:right w:val="single" w:sz="8" w:space="0" w:color="auto"/>
            </w:tcBorders>
            <w:vAlign w:val="bottom"/>
          </w:tcPr>
          <w:p w:rsidR="00DE2313" w:rsidRDefault="00DE2313" w:rsidP="00DE2313">
            <w:pPr>
              <w:rPr>
                <w:sz w:val="11"/>
                <w:szCs w:val="11"/>
              </w:rPr>
            </w:pPr>
          </w:p>
        </w:tc>
        <w:tc>
          <w:tcPr>
            <w:tcW w:w="1880" w:type="dxa"/>
            <w:tcBorders>
              <w:bottom w:val="single" w:sz="8" w:space="0" w:color="auto"/>
              <w:right w:val="single" w:sz="8" w:space="0" w:color="auto"/>
            </w:tcBorders>
            <w:vAlign w:val="bottom"/>
          </w:tcPr>
          <w:p w:rsidR="00DE2313" w:rsidRDefault="00DE2313" w:rsidP="00DE2313">
            <w:pPr>
              <w:rPr>
                <w:sz w:val="11"/>
                <w:szCs w:val="11"/>
              </w:rPr>
            </w:pPr>
          </w:p>
        </w:tc>
      </w:tr>
    </w:tbl>
    <w:p w:rsidR="00DE2313" w:rsidRDefault="00DE2313" w:rsidP="00DE2313">
      <w:pPr>
        <w:spacing w:line="436" w:lineRule="auto"/>
        <w:jc w:val="both"/>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DE2313" w:rsidRPr="00DE2313" w:rsidRDefault="00DE2313" w:rsidP="00DE2313">
      <w:pPr>
        <w:rPr>
          <w:sz w:val="20"/>
          <w:szCs w:val="20"/>
        </w:rPr>
      </w:pPr>
    </w:p>
    <w:p w:rsidR="00CD2481" w:rsidRDefault="00CD2481" w:rsidP="00CD2481">
      <w:pPr>
        <w:jc w:val="both"/>
        <w:rPr>
          <w:rFonts w:eastAsia="Calibri"/>
          <w:sz w:val="24"/>
          <w:szCs w:val="24"/>
        </w:rPr>
      </w:pPr>
    </w:p>
    <w:p w:rsidR="00CD2481" w:rsidRPr="00CD2481" w:rsidRDefault="007821CD" w:rsidP="007821CD">
      <w:pPr>
        <w:spacing w:line="360" w:lineRule="auto"/>
        <w:jc w:val="both"/>
        <w:rPr>
          <w:rFonts w:eastAsia="Calibri"/>
          <w:b/>
          <w:sz w:val="28"/>
          <w:szCs w:val="28"/>
        </w:rPr>
      </w:pPr>
      <w:r>
        <w:rPr>
          <w:rFonts w:eastAsia="Calibri"/>
          <w:b/>
          <w:sz w:val="28"/>
          <w:szCs w:val="28"/>
        </w:rPr>
        <w:t>4.</w:t>
      </w:r>
      <w:r w:rsidR="00405591">
        <w:rPr>
          <w:rFonts w:eastAsia="Calibri"/>
          <w:b/>
          <w:sz w:val="28"/>
          <w:szCs w:val="28"/>
        </w:rPr>
        <w:t>2</w:t>
      </w:r>
      <w:r>
        <w:rPr>
          <w:rFonts w:eastAsia="Calibri"/>
          <w:b/>
          <w:sz w:val="28"/>
          <w:szCs w:val="28"/>
        </w:rPr>
        <w:t>.2</w:t>
      </w:r>
      <w:r w:rsidR="00CD2481" w:rsidRPr="00CD2481">
        <w:rPr>
          <w:rFonts w:eastAsia="Calibri"/>
          <w:b/>
          <w:sz w:val="28"/>
          <w:szCs w:val="28"/>
        </w:rPr>
        <w:t xml:space="preserve"> </w:t>
      </w:r>
      <w:r w:rsidR="00CD2481" w:rsidRPr="00CD2481">
        <w:rPr>
          <w:rFonts w:eastAsia="Calibri"/>
          <w:b/>
          <w:bCs/>
          <w:sz w:val="28"/>
          <w:szCs w:val="28"/>
        </w:rPr>
        <w:t>Cost of Medical Treatment</w:t>
      </w:r>
      <w:r w:rsidR="00CD2481" w:rsidRPr="00CD2481">
        <w:rPr>
          <w:rFonts w:eastAsia="Calibri"/>
          <w:b/>
          <w:sz w:val="28"/>
          <w:szCs w:val="28"/>
        </w:rPr>
        <w:t xml:space="preserve"> </w:t>
      </w:r>
    </w:p>
    <w:p w:rsidR="00CD2481" w:rsidRDefault="00CD2481" w:rsidP="007821CD">
      <w:pPr>
        <w:spacing w:line="360" w:lineRule="auto"/>
        <w:ind w:firstLine="648"/>
        <w:jc w:val="both"/>
        <w:rPr>
          <w:rFonts w:eastAsia="Calibri"/>
          <w:sz w:val="24"/>
          <w:szCs w:val="24"/>
        </w:rPr>
      </w:pPr>
      <w:r w:rsidRPr="00D16277">
        <w:rPr>
          <w:rFonts w:eastAsia="Calibri"/>
          <w:sz w:val="24"/>
          <w:szCs w:val="24"/>
        </w:rPr>
        <w:t>Taking in to account that the total cost of medical treatment are calculated per accident casualty.</w:t>
      </w:r>
    </w:p>
    <w:p w:rsidR="007821CD" w:rsidRDefault="00B32D16" w:rsidP="007821CD">
      <w:pPr>
        <w:ind w:firstLine="648"/>
        <w:jc w:val="both"/>
        <w:rPr>
          <w:sz w:val="20"/>
          <w:szCs w:val="20"/>
        </w:rPr>
      </w:pPr>
      <w:r>
        <w:rPr>
          <w:rFonts w:eastAsia="Calibri"/>
          <w:b/>
          <w:bCs/>
          <w:sz w:val="24"/>
          <w:szCs w:val="24"/>
          <w:u w:val="single"/>
        </w:rPr>
        <w:t>Table 4.4:</w:t>
      </w:r>
      <w:r w:rsidR="007821CD" w:rsidRPr="00EA4D70">
        <w:rPr>
          <w:rFonts w:eastAsia="Calibri"/>
          <w:b/>
          <w:bCs/>
          <w:sz w:val="24"/>
          <w:szCs w:val="24"/>
        </w:rPr>
        <w:t xml:space="preserve"> </w:t>
      </w:r>
      <w:r w:rsidR="00516B62" w:rsidRPr="00C84717">
        <w:rPr>
          <w:rFonts w:eastAsia="Calibri"/>
          <w:b/>
          <w:bCs/>
          <w:sz w:val="24"/>
          <w:szCs w:val="24"/>
        </w:rPr>
        <w:t>Showing the</w:t>
      </w:r>
      <w:r w:rsidR="00516B62">
        <w:rPr>
          <w:rFonts w:eastAsia="Calibri"/>
          <w:b/>
          <w:bCs/>
          <w:sz w:val="24"/>
          <w:szCs w:val="24"/>
          <w:u w:val="single"/>
        </w:rPr>
        <w:t xml:space="preserve"> </w:t>
      </w:r>
      <w:r w:rsidR="007821CD" w:rsidRPr="00EA4D70">
        <w:rPr>
          <w:rFonts w:eastAsia="Calibri"/>
          <w:b/>
          <w:bCs/>
          <w:sz w:val="24"/>
          <w:szCs w:val="24"/>
        </w:rPr>
        <w:t>Cost of Medical Treatment</w:t>
      </w:r>
    </w:p>
    <w:tbl>
      <w:tblPr>
        <w:tblW w:w="8092" w:type="dxa"/>
        <w:tblInd w:w="330" w:type="dxa"/>
        <w:tblLayout w:type="fixed"/>
        <w:tblCellMar>
          <w:left w:w="0" w:type="dxa"/>
          <w:right w:w="0" w:type="dxa"/>
        </w:tblCellMar>
        <w:tblLook w:val="04A0" w:firstRow="1" w:lastRow="0" w:firstColumn="1" w:lastColumn="0" w:noHBand="0" w:noVBand="1"/>
      </w:tblPr>
      <w:tblGrid>
        <w:gridCol w:w="758"/>
        <w:gridCol w:w="5248"/>
        <w:gridCol w:w="2086"/>
      </w:tblGrid>
      <w:tr w:rsidR="00CD2481" w:rsidTr="002D46A3">
        <w:trPr>
          <w:trHeight w:val="418"/>
        </w:trPr>
        <w:tc>
          <w:tcPr>
            <w:tcW w:w="758" w:type="dxa"/>
            <w:tcBorders>
              <w:top w:val="single" w:sz="8" w:space="0" w:color="auto"/>
              <w:left w:val="single" w:sz="8" w:space="0" w:color="auto"/>
              <w:bottom w:val="single" w:sz="8" w:space="0" w:color="auto"/>
              <w:right w:val="single" w:sz="8" w:space="0" w:color="auto"/>
            </w:tcBorders>
            <w:vAlign w:val="bottom"/>
            <w:hideMark/>
          </w:tcPr>
          <w:p w:rsidR="00CD2481" w:rsidRDefault="00CD2481" w:rsidP="00CD2481">
            <w:pPr>
              <w:spacing w:line="276" w:lineRule="auto"/>
              <w:ind w:left="100"/>
              <w:rPr>
                <w:sz w:val="20"/>
                <w:szCs w:val="20"/>
              </w:rPr>
            </w:pPr>
            <w:r>
              <w:rPr>
                <w:rFonts w:eastAsia="Times New Roman"/>
                <w:b/>
                <w:bCs/>
                <w:sz w:val="24"/>
                <w:szCs w:val="24"/>
              </w:rPr>
              <w:t>S/No</w:t>
            </w:r>
          </w:p>
        </w:tc>
        <w:tc>
          <w:tcPr>
            <w:tcW w:w="5248" w:type="dxa"/>
            <w:tcBorders>
              <w:top w:val="single" w:sz="8" w:space="0" w:color="auto"/>
              <w:left w:val="nil"/>
              <w:bottom w:val="single" w:sz="8" w:space="0" w:color="auto"/>
              <w:right w:val="single" w:sz="8" w:space="0" w:color="auto"/>
            </w:tcBorders>
            <w:vAlign w:val="bottom"/>
            <w:hideMark/>
          </w:tcPr>
          <w:p w:rsidR="00CD2481" w:rsidRDefault="00CD2481" w:rsidP="00CD2481">
            <w:pPr>
              <w:spacing w:line="276" w:lineRule="auto"/>
              <w:ind w:left="100"/>
              <w:rPr>
                <w:sz w:val="20"/>
                <w:szCs w:val="20"/>
              </w:rPr>
            </w:pPr>
            <w:r>
              <w:rPr>
                <w:rFonts w:eastAsia="Times New Roman"/>
                <w:b/>
                <w:bCs/>
                <w:sz w:val="24"/>
                <w:szCs w:val="24"/>
              </w:rPr>
              <w:t>Breakdown Cost of Medical Treatment (A2)</w:t>
            </w:r>
          </w:p>
        </w:tc>
        <w:tc>
          <w:tcPr>
            <w:tcW w:w="2086" w:type="dxa"/>
            <w:tcBorders>
              <w:top w:val="single" w:sz="8" w:space="0" w:color="auto"/>
              <w:left w:val="nil"/>
              <w:bottom w:val="single" w:sz="8" w:space="0" w:color="auto"/>
              <w:right w:val="single" w:sz="8" w:space="0" w:color="auto"/>
            </w:tcBorders>
            <w:vAlign w:val="bottom"/>
            <w:hideMark/>
          </w:tcPr>
          <w:p w:rsidR="00CD2481" w:rsidRDefault="00F86166" w:rsidP="00CD2481">
            <w:pPr>
              <w:spacing w:line="276" w:lineRule="auto"/>
              <w:ind w:left="100"/>
              <w:rPr>
                <w:sz w:val="20"/>
                <w:szCs w:val="20"/>
              </w:rPr>
            </w:pPr>
            <w:r>
              <w:rPr>
                <w:rFonts w:eastAsia="Times New Roman"/>
                <w:b/>
                <w:bCs/>
                <w:sz w:val="24"/>
                <w:szCs w:val="24"/>
              </w:rPr>
              <w:t xml:space="preserve">Estimated </w:t>
            </w:r>
            <w:r w:rsidR="00CD2481">
              <w:rPr>
                <w:rFonts w:eastAsia="Times New Roman"/>
                <w:b/>
                <w:bCs/>
                <w:sz w:val="24"/>
                <w:szCs w:val="24"/>
              </w:rPr>
              <w:t>Cost (</w:t>
            </w:r>
            <w:r w:rsidR="00CD2481" w:rsidRPr="00F86166">
              <w:rPr>
                <w:rFonts w:eastAsia="Times New Roman"/>
                <w:b/>
                <w:bCs/>
                <w:dstrike/>
                <w:sz w:val="24"/>
                <w:szCs w:val="24"/>
              </w:rPr>
              <w:t>N</w:t>
            </w:r>
            <w:r w:rsidR="00CD2481">
              <w:rPr>
                <w:rFonts w:eastAsia="Times New Roman"/>
                <w:b/>
                <w:bCs/>
                <w:sz w:val="24"/>
                <w:szCs w:val="24"/>
              </w:rPr>
              <w:t>)</w:t>
            </w:r>
          </w:p>
        </w:tc>
      </w:tr>
      <w:tr w:rsidR="00CD2481" w:rsidTr="002D46A3">
        <w:trPr>
          <w:trHeight w:val="390"/>
        </w:trPr>
        <w:tc>
          <w:tcPr>
            <w:tcW w:w="758" w:type="dxa"/>
            <w:tcBorders>
              <w:top w:val="nil"/>
              <w:left w:val="single" w:sz="8" w:space="0" w:color="auto"/>
              <w:bottom w:val="nil"/>
              <w:right w:val="single" w:sz="8" w:space="0" w:color="auto"/>
            </w:tcBorders>
            <w:vAlign w:val="bottom"/>
            <w:hideMark/>
          </w:tcPr>
          <w:p w:rsidR="00CD2481" w:rsidRDefault="00CD2481" w:rsidP="00CD2481">
            <w:pPr>
              <w:spacing w:line="276" w:lineRule="auto"/>
              <w:ind w:left="100"/>
              <w:rPr>
                <w:sz w:val="20"/>
                <w:szCs w:val="20"/>
              </w:rPr>
            </w:pPr>
            <w:r>
              <w:rPr>
                <w:rFonts w:eastAsia="Times New Roman"/>
                <w:sz w:val="24"/>
                <w:szCs w:val="24"/>
              </w:rPr>
              <w:t>1</w:t>
            </w:r>
          </w:p>
        </w:tc>
        <w:tc>
          <w:tcPr>
            <w:tcW w:w="5248" w:type="dxa"/>
            <w:tcBorders>
              <w:top w:val="nil"/>
              <w:left w:val="nil"/>
              <w:bottom w:val="nil"/>
              <w:right w:val="single" w:sz="8" w:space="0" w:color="auto"/>
            </w:tcBorders>
            <w:vAlign w:val="bottom"/>
            <w:hideMark/>
          </w:tcPr>
          <w:p w:rsidR="00CD2481" w:rsidRDefault="00CD2481" w:rsidP="00CD2481">
            <w:pPr>
              <w:spacing w:line="276" w:lineRule="auto"/>
              <w:ind w:left="100"/>
              <w:rPr>
                <w:sz w:val="20"/>
                <w:szCs w:val="20"/>
              </w:rPr>
            </w:pPr>
            <w:r>
              <w:rPr>
                <w:rFonts w:eastAsia="Times New Roman"/>
                <w:sz w:val="24"/>
                <w:szCs w:val="24"/>
              </w:rPr>
              <w:t>Cost of Medical Treatment for Fatal (Death)</w:t>
            </w:r>
          </w:p>
        </w:tc>
        <w:tc>
          <w:tcPr>
            <w:tcW w:w="2086" w:type="dxa"/>
            <w:tcBorders>
              <w:top w:val="nil"/>
              <w:left w:val="nil"/>
              <w:bottom w:val="nil"/>
              <w:right w:val="single" w:sz="8" w:space="0" w:color="auto"/>
            </w:tcBorders>
            <w:vAlign w:val="bottom"/>
            <w:hideMark/>
          </w:tcPr>
          <w:p w:rsidR="00CD2481" w:rsidRDefault="00405591" w:rsidP="00CD2481">
            <w:pPr>
              <w:spacing w:line="276" w:lineRule="auto"/>
              <w:ind w:left="100"/>
              <w:rPr>
                <w:sz w:val="20"/>
                <w:szCs w:val="20"/>
              </w:rPr>
            </w:pPr>
            <w:r>
              <w:rPr>
                <w:rFonts w:eastAsia="Times New Roman"/>
                <w:b/>
                <w:bCs/>
                <w:sz w:val="24"/>
                <w:szCs w:val="24"/>
              </w:rPr>
              <w:t>15</w:t>
            </w:r>
            <w:r w:rsidR="00CD2481">
              <w:rPr>
                <w:rFonts w:eastAsia="Times New Roman"/>
                <w:b/>
                <w:bCs/>
                <w:sz w:val="24"/>
                <w:szCs w:val="24"/>
              </w:rPr>
              <w:t>,000</w:t>
            </w:r>
          </w:p>
        </w:tc>
      </w:tr>
      <w:tr w:rsidR="00CD2481" w:rsidTr="002D46A3">
        <w:trPr>
          <w:trHeight w:val="405"/>
        </w:trPr>
        <w:tc>
          <w:tcPr>
            <w:tcW w:w="758" w:type="dxa"/>
            <w:tcBorders>
              <w:top w:val="nil"/>
              <w:left w:val="single" w:sz="8" w:space="0" w:color="auto"/>
              <w:bottom w:val="single" w:sz="8" w:space="0" w:color="auto"/>
              <w:right w:val="single" w:sz="8" w:space="0" w:color="auto"/>
            </w:tcBorders>
            <w:vAlign w:val="bottom"/>
          </w:tcPr>
          <w:p w:rsidR="00CD2481" w:rsidRDefault="00CD2481" w:rsidP="00CD2481">
            <w:pPr>
              <w:spacing w:line="276" w:lineRule="auto"/>
              <w:rPr>
                <w:sz w:val="23"/>
                <w:szCs w:val="23"/>
              </w:rPr>
            </w:pPr>
          </w:p>
        </w:tc>
        <w:tc>
          <w:tcPr>
            <w:tcW w:w="5248" w:type="dxa"/>
            <w:tcBorders>
              <w:top w:val="nil"/>
              <w:left w:val="nil"/>
              <w:bottom w:val="single" w:sz="8" w:space="0" w:color="auto"/>
              <w:right w:val="single" w:sz="8" w:space="0" w:color="auto"/>
            </w:tcBorders>
            <w:vAlign w:val="bottom"/>
            <w:hideMark/>
          </w:tcPr>
          <w:p w:rsidR="00CD2481" w:rsidRDefault="00CD2481" w:rsidP="00CD2481">
            <w:pPr>
              <w:spacing w:line="276" w:lineRule="auto"/>
              <w:ind w:left="100"/>
              <w:rPr>
                <w:sz w:val="20"/>
                <w:szCs w:val="20"/>
              </w:rPr>
            </w:pPr>
            <w:r>
              <w:rPr>
                <w:rFonts w:eastAsia="Times New Roman"/>
                <w:sz w:val="24"/>
                <w:szCs w:val="24"/>
              </w:rPr>
              <w:t>Accident</w:t>
            </w:r>
          </w:p>
        </w:tc>
        <w:tc>
          <w:tcPr>
            <w:tcW w:w="2086" w:type="dxa"/>
            <w:tcBorders>
              <w:top w:val="nil"/>
              <w:left w:val="nil"/>
              <w:bottom w:val="single" w:sz="8" w:space="0" w:color="auto"/>
              <w:right w:val="single" w:sz="8" w:space="0" w:color="auto"/>
            </w:tcBorders>
            <w:vAlign w:val="bottom"/>
          </w:tcPr>
          <w:p w:rsidR="00CD2481" w:rsidRDefault="00CD2481" w:rsidP="00CD2481">
            <w:pPr>
              <w:spacing w:line="276" w:lineRule="auto"/>
              <w:rPr>
                <w:sz w:val="23"/>
                <w:szCs w:val="23"/>
              </w:rPr>
            </w:pPr>
          </w:p>
        </w:tc>
      </w:tr>
      <w:tr w:rsidR="00CD2481" w:rsidTr="002D46A3">
        <w:trPr>
          <w:trHeight w:val="397"/>
        </w:trPr>
        <w:tc>
          <w:tcPr>
            <w:tcW w:w="758" w:type="dxa"/>
            <w:tcBorders>
              <w:top w:val="nil"/>
              <w:left w:val="single" w:sz="8" w:space="0" w:color="auto"/>
              <w:bottom w:val="single" w:sz="8" w:space="0" w:color="auto"/>
              <w:right w:val="single" w:sz="8" w:space="0" w:color="auto"/>
            </w:tcBorders>
            <w:vAlign w:val="bottom"/>
            <w:hideMark/>
          </w:tcPr>
          <w:p w:rsidR="00CD2481" w:rsidRDefault="00CD2481" w:rsidP="00CD2481">
            <w:pPr>
              <w:spacing w:line="276" w:lineRule="auto"/>
              <w:ind w:left="100"/>
              <w:rPr>
                <w:sz w:val="20"/>
                <w:szCs w:val="20"/>
              </w:rPr>
            </w:pPr>
            <w:r>
              <w:rPr>
                <w:rFonts w:eastAsia="Times New Roman"/>
                <w:sz w:val="24"/>
                <w:szCs w:val="24"/>
              </w:rPr>
              <w:t>2</w:t>
            </w:r>
          </w:p>
        </w:tc>
        <w:tc>
          <w:tcPr>
            <w:tcW w:w="5248" w:type="dxa"/>
            <w:tcBorders>
              <w:top w:val="nil"/>
              <w:left w:val="nil"/>
              <w:bottom w:val="single" w:sz="8" w:space="0" w:color="auto"/>
              <w:right w:val="single" w:sz="8" w:space="0" w:color="auto"/>
            </w:tcBorders>
            <w:vAlign w:val="bottom"/>
            <w:hideMark/>
          </w:tcPr>
          <w:p w:rsidR="00CD2481" w:rsidRDefault="00CD2481" w:rsidP="00CD2481">
            <w:pPr>
              <w:spacing w:line="276" w:lineRule="auto"/>
              <w:ind w:left="100"/>
              <w:rPr>
                <w:sz w:val="20"/>
                <w:szCs w:val="20"/>
              </w:rPr>
            </w:pPr>
            <w:r>
              <w:rPr>
                <w:rFonts w:eastAsia="Times New Roman"/>
                <w:sz w:val="24"/>
                <w:szCs w:val="24"/>
              </w:rPr>
              <w:t>Cost of Medical Treatment for Serious Injuries</w:t>
            </w:r>
          </w:p>
        </w:tc>
        <w:tc>
          <w:tcPr>
            <w:tcW w:w="2086" w:type="dxa"/>
            <w:tcBorders>
              <w:top w:val="nil"/>
              <w:left w:val="nil"/>
              <w:bottom w:val="single" w:sz="8" w:space="0" w:color="auto"/>
              <w:right w:val="single" w:sz="8" w:space="0" w:color="auto"/>
            </w:tcBorders>
            <w:vAlign w:val="bottom"/>
            <w:hideMark/>
          </w:tcPr>
          <w:p w:rsidR="00CD2481" w:rsidRDefault="00405591" w:rsidP="00CD2481">
            <w:pPr>
              <w:spacing w:line="276" w:lineRule="auto"/>
              <w:ind w:left="100"/>
              <w:rPr>
                <w:sz w:val="20"/>
                <w:szCs w:val="20"/>
              </w:rPr>
            </w:pPr>
            <w:r>
              <w:rPr>
                <w:rFonts w:eastAsia="Times New Roman"/>
                <w:b/>
                <w:bCs/>
                <w:sz w:val="24"/>
                <w:szCs w:val="24"/>
              </w:rPr>
              <w:t>245</w:t>
            </w:r>
            <w:r w:rsidR="00CD2481">
              <w:rPr>
                <w:rFonts w:eastAsia="Times New Roman"/>
                <w:b/>
                <w:bCs/>
                <w:sz w:val="24"/>
                <w:szCs w:val="24"/>
              </w:rPr>
              <w:t>,000</w:t>
            </w:r>
          </w:p>
        </w:tc>
      </w:tr>
      <w:tr w:rsidR="00CD2481" w:rsidRPr="00EA4D70" w:rsidTr="002D46A3">
        <w:trPr>
          <w:trHeight w:val="392"/>
        </w:trPr>
        <w:tc>
          <w:tcPr>
            <w:tcW w:w="758" w:type="dxa"/>
            <w:tcBorders>
              <w:top w:val="nil"/>
              <w:left w:val="single" w:sz="8" w:space="0" w:color="auto"/>
              <w:bottom w:val="single" w:sz="8" w:space="0" w:color="auto"/>
              <w:right w:val="single" w:sz="8" w:space="0" w:color="auto"/>
            </w:tcBorders>
            <w:vAlign w:val="bottom"/>
            <w:hideMark/>
          </w:tcPr>
          <w:p w:rsidR="00CD2481" w:rsidRPr="00EA4D70" w:rsidRDefault="00CD2481" w:rsidP="00CD2481">
            <w:pPr>
              <w:spacing w:line="276" w:lineRule="auto"/>
              <w:ind w:left="100"/>
              <w:rPr>
                <w:sz w:val="20"/>
                <w:szCs w:val="20"/>
              </w:rPr>
            </w:pPr>
            <w:r w:rsidRPr="00EA4D70">
              <w:rPr>
                <w:rFonts w:eastAsia="Times New Roman"/>
                <w:sz w:val="24"/>
                <w:szCs w:val="24"/>
              </w:rPr>
              <w:t>3</w:t>
            </w:r>
          </w:p>
        </w:tc>
        <w:tc>
          <w:tcPr>
            <w:tcW w:w="5248" w:type="dxa"/>
            <w:tcBorders>
              <w:top w:val="nil"/>
              <w:left w:val="nil"/>
              <w:bottom w:val="single" w:sz="8" w:space="0" w:color="auto"/>
              <w:right w:val="single" w:sz="8" w:space="0" w:color="auto"/>
            </w:tcBorders>
            <w:vAlign w:val="bottom"/>
            <w:hideMark/>
          </w:tcPr>
          <w:p w:rsidR="00CD2481" w:rsidRPr="00EA4D70" w:rsidRDefault="00CD2481" w:rsidP="00CD2481">
            <w:pPr>
              <w:spacing w:line="276" w:lineRule="auto"/>
              <w:ind w:left="100"/>
              <w:rPr>
                <w:sz w:val="20"/>
                <w:szCs w:val="20"/>
              </w:rPr>
            </w:pPr>
            <w:r w:rsidRPr="00EA4D70">
              <w:rPr>
                <w:rFonts w:eastAsia="Times New Roman"/>
                <w:sz w:val="24"/>
                <w:szCs w:val="24"/>
              </w:rPr>
              <w:t>Cost of Medical Treatment for Minor Injuries</w:t>
            </w:r>
          </w:p>
        </w:tc>
        <w:tc>
          <w:tcPr>
            <w:tcW w:w="2086" w:type="dxa"/>
            <w:tcBorders>
              <w:top w:val="nil"/>
              <w:left w:val="nil"/>
              <w:bottom w:val="single" w:sz="8" w:space="0" w:color="auto"/>
              <w:right w:val="single" w:sz="8" w:space="0" w:color="auto"/>
            </w:tcBorders>
            <w:vAlign w:val="bottom"/>
            <w:hideMark/>
          </w:tcPr>
          <w:p w:rsidR="00CD2481" w:rsidRPr="00EA4D70" w:rsidRDefault="00405591" w:rsidP="00CD2481">
            <w:pPr>
              <w:spacing w:line="276" w:lineRule="auto"/>
              <w:ind w:left="100"/>
              <w:rPr>
                <w:sz w:val="20"/>
                <w:szCs w:val="20"/>
              </w:rPr>
            </w:pPr>
            <w:r>
              <w:rPr>
                <w:rFonts w:eastAsia="Times New Roman"/>
                <w:b/>
                <w:bCs/>
                <w:sz w:val="24"/>
                <w:szCs w:val="24"/>
              </w:rPr>
              <w:t xml:space="preserve">  10</w:t>
            </w:r>
            <w:r w:rsidR="00CD2481" w:rsidRPr="00EA4D70">
              <w:rPr>
                <w:rFonts w:eastAsia="Times New Roman"/>
                <w:b/>
                <w:bCs/>
                <w:sz w:val="24"/>
                <w:szCs w:val="24"/>
              </w:rPr>
              <w:t>,000</w:t>
            </w:r>
          </w:p>
        </w:tc>
      </w:tr>
      <w:tr w:rsidR="00CD2481" w:rsidRPr="00EA4D70" w:rsidTr="002D46A3">
        <w:trPr>
          <w:trHeight w:val="386"/>
        </w:trPr>
        <w:tc>
          <w:tcPr>
            <w:tcW w:w="758" w:type="dxa"/>
            <w:tcBorders>
              <w:top w:val="nil"/>
              <w:left w:val="single" w:sz="8" w:space="0" w:color="auto"/>
              <w:bottom w:val="nil"/>
              <w:right w:val="single" w:sz="8" w:space="0" w:color="auto"/>
            </w:tcBorders>
            <w:vAlign w:val="bottom"/>
            <w:hideMark/>
          </w:tcPr>
          <w:p w:rsidR="00CD2481" w:rsidRPr="00EA4D70" w:rsidRDefault="00CD2481" w:rsidP="00CD2481">
            <w:pPr>
              <w:spacing w:line="276" w:lineRule="auto"/>
              <w:ind w:left="100"/>
              <w:rPr>
                <w:sz w:val="20"/>
                <w:szCs w:val="20"/>
              </w:rPr>
            </w:pPr>
            <w:r w:rsidRPr="00EA4D70">
              <w:rPr>
                <w:rFonts w:eastAsia="Times New Roman"/>
                <w:sz w:val="24"/>
                <w:szCs w:val="24"/>
              </w:rPr>
              <w:t>4</w:t>
            </w:r>
          </w:p>
        </w:tc>
        <w:tc>
          <w:tcPr>
            <w:tcW w:w="5248" w:type="dxa"/>
            <w:tcBorders>
              <w:top w:val="nil"/>
              <w:left w:val="nil"/>
              <w:bottom w:val="nil"/>
              <w:right w:val="single" w:sz="8" w:space="0" w:color="auto"/>
            </w:tcBorders>
            <w:vAlign w:val="bottom"/>
            <w:hideMark/>
          </w:tcPr>
          <w:p w:rsidR="00CD2481" w:rsidRPr="00EA4D70" w:rsidRDefault="00CD2481" w:rsidP="00CD2481">
            <w:pPr>
              <w:spacing w:line="276" w:lineRule="auto"/>
              <w:ind w:left="100"/>
              <w:rPr>
                <w:sz w:val="20"/>
                <w:szCs w:val="20"/>
              </w:rPr>
            </w:pPr>
            <w:r w:rsidRPr="00EA4D70">
              <w:rPr>
                <w:rFonts w:eastAsia="Times New Roman"/>
                <w:sz w:val="24"/>
                <w:szCs w:val="24"/>
              </w:rPr>
              <w:t>Total Cost</w:t>
            </w:r>
          </w:p>
        </w:tc>
        <w:tc>
          <w:tcPr>
            <w:tcW w:w="2086" w:type="dxa"/>
            <w:tcBorders>
              <w:top w:val="nil"/>
              <w:left w:val="nil"/>
              <w:bottom w:val="nil"/>
              <w:right w:val="single" w:sz="8" w:space="0" w:color="auto"/>
            </w:tcBorders>
            <w:vAlign w:val="bottom"/>
            <w:hideMark/>
          </w:tcPr>
          <w:p w:rsidR="00CD2481" w:rsidRPr="00EA4D70" w:rsidRDefault="00405591" w:rsidP="00CD2481">
            <w:pPr>
              <w:spacing w:line="276" w:lineRule="auto"/>
              <w:ind w:left="100"/>
              <w:rPr>
                <w:sz w:val="20"/>
                <w:szCs w:val="20"/>
              </w:rPr>
            </w:pPr>
            <w:r>
              <w:rPr>
                <w:rFonts w:eastAsia="Times New Roman"/>
                <w:b/>
                <w:bCs/>
                <w:sz w:val="24"/>
                <w:szCs w:val="24"/>
              </w:rPr>
              <w:t>270</w:t>
            </w:r>
            <w:r w:rsidR="00CD2481" w:rsidRPr="00EA4D70">
              <w:rPr>
                <w:rFonts w:eastAsia="Times New Roman"/>
                <w:b/>
                <w:bCs/>
                <w:sz w:val="24"/>
                <w:szCs w:val="24"/>
              </w:rPr>
              <w:t>,000</w:t>
            </w:r>
          </w:p>
        </w:tc>
      </w:tr>
      <w:tr w:rsidR="00CD2481" w:rsidRPr="00EA4D70" w:rsidTr="002D46A3">
        <w:trPr>
          <w:trHeight w:val="209"/>
        </w:trPr>
        <w:tc>
          <w:tcPr>
            <w:tcW w:w="758" w:type="dxa"/>
            <w:tcBorders>
              <w:top w:val="nil"/>
              <w:left w:val="single" w:sz="8" w:space="0" w:color="auto"/>
              <w:bottom w:val="single" w:sz="8" w:space="0" w:color="auto"/>
              <w:right w:val="single" w:sz="8" w:space="0" w:color="auto"/>
            </w:tcBorders>
            <w:vAlign w:val="bottom"/>
          </w:tcPr>
          <w:p w:rsidR="00CD2481" w:rsidRPr="00EA4D70" w:rsidRDefault="00CD2481" w:rsidP="00CD2481">
            <w:pPr>
              <w:spacing w:line="276" w:lineRule="auto"/>
              <w:rPr>
                <w:sz w:val="12"/>
                <w:szCs w:val="12"/>
              </w:rPr>
            </w:pPr>
          </w:p>
        </w:tc>
        <w:tc>
          <w:tcPr>
            <w:tcW w:w="5248" w:type="dxa"/>
            <w:tcBorders>
              <w:top w:val="nil"/>
              <w:left w:val="nil"/>
              <w:bottom w:val="single" w:sz="8" w:space="0" w:color="auto"/>
              <w:right w:val="single" w:sz="8" w:space="0" w:color="auto"/>
            </w:tcBorders>
            <w:vAlign w:val="bottom"/>
          </w:tcPr>
          <w:p w:rsidR="00CD2481" w:rsidRPr="00EA4D70" w:rsidRDefault="00CD2481" w:rsidP="00CD2481">
            <w:pPr>
              <w:spacing w:line="276" w:lineRule="auto"/>
              <w:rPr>
                <w:sz w:val="12"/>
                <w:szCs w:val="12"/>
              </w:rPr>
            </w:pPr>
          </w:p>
        </w:tc>
        <w:tc>
          <w:tcPr>
            <w:tcW w:w="2086" w:type="dxa"/>
            <w:tcBorders>
              <w:top w:val="nil"/>
              <w:left w:val="nil"/>
              <w:bottom w:val="single" w:sz="8" w:space="0" w:color="auto"/>
              <w:right w:val="single" w:sz="8" w:space="0" w:color="auto"/>
            </w:tcBorders>
            <w:vAlign w:val="bottom"/>
          </w:tcPr>
          <w:p w:rsidR="00CD2481" w:rsidRPr="00EA4D70" w:rsidRDefault="00CD2481" w:rsidP="00CD2481">
            <w:pPr>
              <w:spacing w:line="276" w:lineRule="auto"/>
              <w:rPr>
                <w:sz w:val="12"/>
                <w:szCs w:val="12"/>
              </w:rPr>
            </w:pPr>
          </w:p>
        </w:tc>
      </w:tr>
    </w:tbl>
    <w:p w:rsidR="00B502D7" w:rsidRPr="007E56A8" w:rsidRDefault="00CD2481" w:rsidP="007E56A8">
      <w:pPr>
        <w:spacing w:line="480" w:lineRule="auto"/>
        <w:rPr>
          <w:sz w:val="20"/>
          <w:szCs w:val="20"/>
        </w:rPr>
      </w:pPr>
      <w:r w:rsidRPr="00EA4D70">
        <w:rPr>
          <w:rFonts w:eastAsia="Calibri"/>
          <w:b/>
          <w:bCs/>
          <w:sz w:val="24"/>
          <w:szCs w:val="24"/>
        </w:rPr>
        <w:t xml:space="preserve">      </w:t>
      </w:r>
    </w:p>
    <w:p w:rsidR="000A1C84" w:rsidRDefault="000A1C84" w:rsidP="007821CD">
      <w:pPr>
        <w:spacing w:line="360" w:lineRule="auto"/>
        <w:jc w:val="both"/>
        <w:rPr>
          <w:b/>
          <w:sz w:val="28"/>
          <w:szCs w:val="28"/>
        </w:rPr>
      </w:pPr>
      <w:r w:rsidRPr="000A1C84">
        <w:rPr>
          <w:b/>
          <w:sz w:val="28"/>
          <w:szCs w:val="28"/>
        </w:rPr>
        <w:t>4.</w:t>
      </w:r>
      <w:r w:rsidR="00D4041C">
        <w:rPr>
          <w:b/>
          <w:sz w:val="28"/>
          <w:szCs w:val="28"/>
        </w:rPr>
        <w:t>2</w:t>
      </w:r>
      <w:r w:rsidR="00B32D16">
        <w:rPr>
          <w:b/>
          <w:sz w:val="28"/>
          <w:szCs w:val="28"/>
        </w:rPr>
        <w:t>.2.1</w:t>
      </w:r>
      <w:r w:rsidRPr="000A1C84">
        <w:rPr>
          <w:b/>
          <w:sz w:val="28"/>
          <w:szCs w:val="28"/>
        </w:rPr>
        <w:t xml:space="preserve"> Cost Summary</w:t>
      </w:r>
    </w:p>
    <w:p w:rsidR="00F405CF" w:rsidRDefault="00F405CF" w:rsidP="007821CD">
      <w:pPr>
        <w:spacing w:line="360" w:lineRule="auto"/>
        <w:ind w:firstLine="720"/>
        <w:jc w:val="both"/>
        <w:rPr>
          <w:sz w:val="24"/>
          <w:szCs w:val="24"/>
        </w:rPr>
      </w:pPr>
      <w:r w:rsidRPr="0006496D">
        <w:rPr>
          <w:sz w:val="24"/>
          <w:szCs w:val="24"/>
        </w:rPr>
        <w:t>The table below show the</w:t>
      </w:r>
      <w:r w:rsidR="00EA4D70">
        <w:rPr>
          <w:sz w:val="24"/>
          <w:szCs w:val="24"/>
        </w:rPr>
        <w:t xml:space="preserve"> </w:t>
      </w:r>
      <w:r w:rsidRPr="0006496D">
        <w:rPr>
          <w:sz w:val="24"/>
          <w:szCs w:val="24"/>
        </w:rPr>
        <w:t>summary</w:t>
      </w:r>
      <w:r w:rsidR="00EA4D70">
        <w:rPr>
          <w:sz w:val="24"/>
          <w:szCs w:val="24"/>
        </w:rPr>
        <w:t xml:space="preserve"> </w:t>
      </w:r>
      <w:r w:rsidR="00EA4D70" w:rsidRPr="0006496D">
        <w:rPr>
          <w:sz w:val="24"/>
          <w:szCs w:val="24"/>
        </w:rPr>
        <w:t>cost</w:t>
      </w:r>
      <w:r w:rsidRPr="0006496D">
        <w:rPr>
          <w:sz w:val="24"/>
          <w:szCs w:val="24"/>
        </w:rPr>
        <w:t xml:space="preserve"> of the accident victim for different categories of crash</w:t>
      </w:r>
    </w:p>
    <w:p w:rsidR="006808F8" w:rsidRDefault="006808F8" w:rsidP="007821CD">
      <w:pPr>
        <w:spacing w:line="480" w:lineRule="auto"/>
        <w:rPr>
          <w:b/>
          <w:sz w:val="24"/>
          <w:szCs w:val="24"/>
          <w:u w:val="single"/>
        </w:rPr>
      </w:pPr>
    </w:p>
    <w:p w:rsidR="006808F8" w:rsidRDefault="006808F8" w:rsidP="007821CD">
      <w:pPr>
        <w:spacing w:line="480" w:lineRule="auto"/>
        <w:rPr>
          <w:b/>
          <w:sz w:val="24"/>
          <w:szCs w:val="24"/>
          <w:u w:val="single"/>
        </w:rPr>
      </w:pPr>
    </w:p>
    <w:p w:rsidR="006808F8" w:rsidRDefault="006808F8" w:rsidP="007821CD">
      <w:pPr>
        <w:spacing w:line="480" w:lineRule="auto"/>
        <w:rPr>
          <w:b/>
          <w:sz w:val="24"/>
          <w:szCs w:val="24"/>
          <w:u w:val="single"/>
        </w:rPr>
      </w:pPr>
    </w:p>
    <w:p w:rsidR="007821CD" w:rsidRPr="007821CD" w:rsidRDefault="007821CD" w:rsidP="007821CD">
      <w:pPr>
        <w:spacing w:line="480" w:lineRule="auto"/>
        <w:rPr>
          <w:b/>
          <w:sz w:val="24"/>
          <w:szCs w:val="24"/>
        </w:rPr>
      </w:pPr>
      <w:r w:rsidRPr="00F405CF">
        <w:rPr>
          <w:b/>
          <w:sz w:val="24"/>
          <w:szCs w:val="24"/>
          <w:u w:val="single"/>
        </w:rPr>
        <w:lastRenderedPageBreak/>
        <w:t>Table 4.</w:t>
      </w:r>
      <w:r w:rsidR="00B32D16">
        <w:rPr>
          <w:b/>
          <w:sz w:val="24"/>
          <w:szCs w:val="24"/>
          <w:u w:val="single"/>
        </w:rPr>
        <w:t>5</w:t>
      </w:r>
      <w:r w:rsidRPr="00F405CF">
        <w:rPr>
          <w:b/>
          <w:sz w:val="24"/>
          <w:szCs w:val="24"/>
          <w:u w:val="single"/>
        </w:rPr>
        <w:t>:</w:t>
      </w:r>
      <w:r w:rsidRPr="00F405CF">
        <w:rPr>
          <w:b/>
          <w:sz w:val="24"/>
          <w:szCs w:val="24"/>
        </w:rPr>
        <w:t xml:space="preserve"> </w:t>
      </w:r>
      <w:r w:rsidR="00516B62" w:rsidRPr="00C84717">
        <w:rPr>
          <w:rFonts w:eastAsia="Calibri"/>
          <w:b/>
          <w:bCs/>
          <w:sz w:val="24"/>
          <w:szCs w:val="24"/>
        </w:rPr>
        <w:t>Showing the</w:t>
      </w:r>
      <w:r w:rsidR="00516B62">
        <w:rPr>
          <w:rFonts w:eastAsia="Calibri"/>
          <w:b/>
          <w:bCs/>
          <w:sz w:val="24"/>
          <w:szCs w:val="24"/>
          <w:u w:val="single"/>
        </w:rPr>
        <w:t xml:space="preserve"> </w:t>
      </w:r>
      <w:r w:rsidRPr="00F405CF">
        <w:rPr>
          <w:b/>
          <w:sz w:val="24"/>
          <w:szCs w:val="24"/>
        </w:rPr>
        <w:t xml:space="preserve">Cost Summary of the accident </w:t>
      </w:r>
      <w:r>
        <w:rPr>
          <w:b/>
          <w:sz w:val="24"/>
          <w:szCs w:val="24"/>
        </w:rPr>
        <w:t xml:space="preserve">per </w:t>
      </w:r>
      <w:r w:rsidRPr="00F405CF">
        <w:rPr>
          <w:b/>
          <w:sz w:val="24"/>
          <w:szCs w:val="24"/>
        </w:rPr>
        <w:t>victim</w:t>
      </w:r>
      <w:r>
        <w:rPr>
          <w:b/>
          <w:sz w:val="24"/>
          <w:szCs w:val="24"/>
        </w:rPr>
        <w:t xml:space="preserve"> </w:t>
      </w:r>
    </w:p>
    <w:tbl>
      <w:tblPr>
        <w:tblStyle w:val="TableGrid"/>
        <w:tblW w:w="0" w:type="auto"/>
        <w:tblLook w:val="04A0" w:firstRow="1" w:lastRow="0" w:firstColumn="1" w:lastColumn="0" w:noHBand="0" w:noVBand="1"/>
      </w:tblPr>
      <w:tblGrid>
        <w:gridCol w:w="2830"/>
        <w:gridCol w:w="1314"/>
        <w:gridCol w:w="1521"/>
        <w:gridCol w:w="1560"/>
      </w:tblGrid>
      <w:tr w:rsidR="000A1C84" w:rsidTr="00F405CF">
        <w:tc>
          <w:tcPr>
            <w:tcW w:w="2830" w:type="dxa"/>
            <w:vMerge w:val="restart"/>
          </w:tcPr>
          <w:p w:rsidR="00B0537B" w:rsidRDefault="00B0537B" w:rsidP="007821CD">
            <w:pPr>
              <w:spacing w:line="480" w:lineRule="auto"/>
              <w:jc w:val="both"/>
              <w:rPr>
                <w:sz w:val="28"/>
                <w:szCs w:val="28"/>
              </w:rPr>
            </w:pPr>
          </w:p>
          <w:p w:rsidR="000A1C84" w:rsidRPr="00B0537B" w:rsidRDefault="00B0537B" w:rsidP="007821CD">
            <w:pPr>
              <w:spacing w:line="480" w:lineRule="auto"/>
              <w:jc w:val="center"/>
              <w:rPr>
                <w:sz w:val="28"/>
                <w:szCs w:val="28"/>
              </w:rPr>
            </w:pPr>
            <w:r>
              <w:rPr>
                <w:sz w:val="28"/>
                <w:szCs w:val="28"/>
              </w:rPr>
              <w:t xml:space="preserve">Cost </w:t>
            </w:r>
          </w:p>
        </w:tc>
        <w:tc>
          <w:tcPr>
            <w:tcW w:w="4395" w:type="dxa"/>
            <w:gridSpan w:val="3"/>
          </w:tcPr>
          <w:p w:rsidR="000A1C84" w:rsidRPr="000A1C84" w:rsidRDefault="000A1C84" w:rsidP="007821CD">
            <w:pPr>
              <w:spacing w:line="480" w:lineRule="auto"/>
              <w:jc w:val="center"/>
              <w:rPr>
                <w:b/>
                <w:sz w:val="24"/>
                <w:szCs w:val="24"/>
              </w:rPr>
            </w:pPr>
            <w:r w:rsidRPr="000A1C84">
              <w:rPr>
                <w:b/>
                <w:sz w:val="24"/>
                <w:szCs w:val="24"/>
              </w:rPr>
              <w:t>Class of Road Traffic Crash</w:t>
            </w:r>
          </w:p>
        </w:tc>
      </w:tr>
      <w:tr w:rsidR="000A1C84" w:rsidTr="00F405CF">
        <w:tc>
          <w:tcPr>
            <w:tcW w:w="2830" w:type="dxa"/>
            <w:vMerge/>
          </w:tcPr>
          <w:p w:rsidR="000A1C84" w:rsidRDefault="000A1C84" w:rsidP="00DE2313">
            <w:pPr>
              <w:spacing w:line="480" w:lineRule="auto"/>
              <w:jc w:val="both"/>
              <w:rPr>
                <w:sz w:val="28"/>
                <w:szCs w:val="28"/>
              </w:rPr>
            </w:pPr>
          </w:p>
        </w:tc>
        <w:tc>
          <w:tcPr>
            <w:tcW w:w="1314" w:type="dxa"/>
          </w:tcPr>
          <w:p w:rsidR="000A1C84" w:rsidRPr="000A1C84" w:rsidRDefault="000A1C84" w:rsidP="000A1C84">
            <w:pPr>
              <w:spacing w:line="480" w:lineRule="auto"/>
              <w:jc w:val="center"/>
              <w:rPr>
                <w:b/>
                <w:sz w:val="24"/>
                <w:szCs w:val="24"/>
              </w:rPr>
            </w:pPr>
            <w:r w:rsidRPr="000A1C84">
              <w:rPr>
                <w:b/>
                <w:sz w:val="24"/>
                <w:szCs w:val="24"/>
              </w:rPr>
              <w:t>Fatal</w:t>
            </w:r>
          </w:p>
        </w:tc>
        <w:tc>
          <w:tcPr>
            <w:tcW w:w="1521" w:type="dxa"/>
          </w:tcPr>
          <w:p w:rsidR="000A1C84" w:rsidRPr="000A1C84" w:rsidRDefault="000A1C84" w:rsidP="000A1C84">
            <w:pPr>
              <w:spacing w:line="480" w:lineRule="auto"/>
              <w:jc w:val="center"/>
              <w:rPr>
                <w:b/>
                <w:sz w:val="24"/>
                <w:szCs w:val="24"/>
              </w:rPr>
            </w:pPr>
            <w:r w:rsidRPr="000A1C84">
              <w:rPr>
                <w:b/>
                <w:sz w:val="24"/>
                <w:szCs w:val="24"/>
              </w:rPr>
              <w:t>Serious</w:t>
            </w:r>
          </w:p>
        </w:tc>
        <w:tc>
          <w:tcPr>
            <w:tcW w:w="1560" w:type="dxa"/>
          </w:tcPr>
          <w:p w:rsidR="000A1C84" w:rsidRPr="000A1C84" w:rsidRDefault="000A1C84" w:rsidP="000A1C84">
            <w:pPr>
              <w:spacing w:line="480" w:lineRule="auto"/>
              <w:jc w:val="center"/>
              <w:rPr>
                <w:b/>
                <w:sz w:val="24"/>
                <w:szCs w:val="24"/>
              </w:rPr>
            </w:pPr>
            <w:r w:rsidRPr="000A1C84">
              <w:rPr>
                <w:b/>
                <w:sz w:val="24"/>
                <w:szCs w:val="24"/>
              </w:rPr>
              <w:t>Minor</w:t>
            </w:r>
          </w:p>
        </w:tc>
      </w:tr>
      <w:tr w:rsidR="008778A1" w:rsidTr="00F405CF">
        <w:tc>
          <w:tcPr>
            <w:tcW w:w="2830" w:type="dxa"/>
          </w:tcPr>
          <w:p w:rsidR="008778A1" w:rsidRPr="008F4CA4" w:rsidRDefault="008778A1" w:rsidP="008778A1">
            <w:pPr>
              <w:spacing w:line="480" w:lineRule="auto"/>
              <w:jc w:val="both"/>
              <w:rPr>
                <w:sz w:val="24"/>
                <w:szCs w:val="24"/>
              </w:rPr>
            </w:pPr>
            <w:r w:rsidRPr="008F4CA4">
              <w:rPr>
                <w:sz w:val="24"/>
                <w:szCs w:val="24"/>
              </w:rPr>
              <w:t>Loss of production</w:t>
            </w:r>
            <w:r w:rsidR="00F405CF" w:rsidRPr="008F4CA4">
              <w:rPr>
                <w:sz w:val="24"/>
                <w:szCs w:val="24"/>
              </w:rPr>
              <w:t>(</w:t>
            </w:r>
            <w:r w:rsidR="00F405CF" w:rsidRPr="008F4CA4">
              <w:rPr>
                <w:dstrike/>
                <w:sz w:val="24"/>
                <w:szCs w:val="24"/>
              </w:rPr>
              <w:t>N</w:t>
            </w:r>
            <w:r w:rsidR="00F405CF" w:rsidRPr="008F4CA4">
              <w:rPr>
                <w:sz w:val="24"/>
                <w:szCs w:val="24"/>
              </w:rPr>
              <w:t>)</w:t>
            </w:r>
          </w:p>
        </w:tc>
        <w:tc>
          <w:tcPr>
            <w:tcW w:w="1314" w:type="dxa"/>
          </w:tcPr>
          <w:p w:rsidR="008778A1" w:rsidRPr="008F4CA4" w:rsidRDefault="00D4041C" w:rsidP="008778A1">
            <w:pPr>
              <w:spacing w:line="480" w:lineRule="auto"/>
              <w:jc w:val="both"/>
              <w:rPr>
                <w:sz w:val="24"/>
                <w:szCs w:val="24"/>
              </w:rPr>
            </w:pPr>
            <w:r>
              <w:rPr>
                <w:sz w:val="24"/>
                <w:szCs w:val="24"/>
              </w:rPr>
              <w:t>4,200</w:t>
            </w:r>
            <w:r w:rsidR="007E2304" w:rsidRPr="008F4CA4">
              <w:rPr>
                <w:sz w:val="24"/>
                <w:szCs w:val="24"/>
              </w:rPr>
              <w:t>,000</w:t>
            </w:r>
          </w:p>
        </w:tc>
        <w:tc>
          <w:tcPr>
            <w:tcW w:w="1521" w:type="dxa"/>
          </w:tcPr>
          <w:p w:rsidR="008778A1" w:rsidRPr="008F4CA4" w:rsidRDefault="00D4041C" w:rsidP="008778A1">
            <w:pPr>
              <w:spacing w:line="480" w:lineRule="auto"/>
              <w:jc w:val="both"/>
              <w:rPr>
                <w:sz w:val="24"/>
                <w:szCs w:val="24"/>
              </w:rPr>
            </w:pPr>
            <w:r>
              <w:rPr>
                <w:sz w:val="24"/>
                <w:szCs w:val="24"/>
              </w:rPr>
              <w:t>30</w:t>
            </w:r>
            <w:r w:rsidR="00EA4D70">
              <w:rPr>
                <w:sz w:val="24"/>
                <w:szCs w:val="24"/>
              </w:rPr>
              <w:t>0</w:t>
            </w:r>
            <w:r w:rsidR="007E2304" w:rsidRPr="008F4CA4">
              <w:rPr>
                <w:sz w:val="24"/>
                <w:szCs w:val="24"/>
              </w:rPr>
              <w:t>,000</w:t>
            </w:r>
          </w:p>
        </w:tc>
        <w:tc>
          <w:tcPr>
            <w:tcW w:w="1560" w:type="dxa"/>
          </w:tcPr>
          <w:p w:rsidR="008778A1" w:rsidRPr="008F4CA4" w:rsidRDefault="006C747C" w:rsidP="008778A1">
            <w:pPr>
              <w:spacing w:line="480" w:lineRule="auto"/>
              <w:jc w:val="both"/>
              <w:rPr>
                <w:sz w:val="24"/>
                <w:szCs w:val="24"/>
              </w:rPr>
            </w:pPr>
            <w:r>
              <w:rPr>
                <w:sz w:val="24"/>
                <w:szCs w:val="24"/>
              </w:rPr>
              <w:t>10</w:t>
            </w:r>
            <w:r w:rsidR="00D4041C">
              <w:rPr>
                <w:sz w:val="24"/>
                <w:szCs w:val="24"/>
              </w:rPr>
              <w:t>,</w:t>
            </w:r>
            <w:r w:rsidR="00EA4D70">
              <w:rPr>
                <w:sz w:val="24"/>
                <w:szCs w:val="24"/>
              </w:rPr>
              <w:t>000</w:t>
            </w:r>
          </w:p>
        </w:tc>
      </w:tr>
      <w:tr w:rsidR="008778A1" w:rsidTr="00F405CF">
        <w:tc>
          <w:tcPr>
            <w:tcW w:w="2830" w:type="dxa"/>
          </w:tcPr>
          <w:p w:rsidR="008778A1" w:rsidRPr="008F4CA4" w:rsidRDefault="008778A1" w:rsidP="008778A1">
            <w:pPr>
              <w:spacing w:line="480" w:lineRule="auto"/>
              <w:jc w:val="both"/>
              <w:rPr>
                <w:sz w:val="24"/>
                <w:szCs w:val="24"/>
              </w:rPr>
            </w:pPr>
            <w:r w:rsidRPr="008F4CA4">
              <w:rPr>
                <w:sz w:val="24"/>
                <w:szCs w:val="24"/>
              </w:rPr>
              <w:t>Medical Cost</w:t>
            </w:r>
            <w:r w:rsidR="00F405CF" w:rsidRPr="008F4CA4">
              <w:rPr>
                <w:sz w:val="24"/>
                <w:szCs w:val="24"/>
              </w:rPr>
              <w:t xml:space="preserve"> (</w:t>
            </w:r>
            <w:r w:rsidR="00F405CF" w:rsidRPr="008F4CA4">
              <w:rPr>
                <w:dstrike/>
                <w:sz w:val="24"/>
                <w:szCs w:val="24"/>
              </w:rPr>
              <w:t>N</w:t>
            </w:r>
            <w:r w:rsidR="00F405CF" w:rsidRPr="008F4CA4">
              <w:rPr>
                <w:sz w:val="24"/>
                <w:szCs w:val="24"/>
              </w:rPr>
              <w:t>)</w:t>
            </w:r>
          </w:p>
        </w:tc>
        <w:tc>
          <w:tcPr>
            <w:tcW w:w="1314" w:type="dxa"/>
          </w:tcPr>
          <w:p w:rsidR="008778A1" w:rsidRPr="008F4CA4" w:rsidRDefault="00D4041C" w:rsidP="008778A1">
            <w:pPr>
              <w:spacing w:line="480" w:lineRule="auto"/>
              <w:jc w:val="both"/>
              <w:rPr>
                <w:sz w:val="24"/>
                <w:szCs w:val="24"/>
              </w:rPr>
            </w:pPr>
            <w:r>
              <w:rPr>
                <w:sz w:val="24"/>
                <w:szCs w:val="24"/>
              </w:rPr>
              <w:t>15</w:t>
            </w:r>
            <w:r w:rsidR="002E70D9" w:rsidRPr="008F4CA4">
              <w:rPr>
                <w:sz w:val="24"/>
                <w:szCs w:val="24"/>
              </w:rPr>
              <w:t>,000</w:t>
            </w:r>
          </w:p>
        </w:tc>
        <w:tc>
          <w:tcPr>
            <w:tcW w:w="1521" w:type="dxa"/>
          </w:tcPr>
          <w:p w:rsidR="008778A1" w:rsidRPr="008F4CA4" w:rsidRDefault="00D4041C" w:rsidP="008778A1">
            <w:pPr>
              <w:spacing w:line="480" w:lineRule="auto"/>
              <w:jc w:val="both"/>
              <w:rPr>
                <w:sz w:val="24"/>
                <w:szCs w:val="24"/>
              </w:rPr>
            </w:pPr>
            <w:r>
              <w:rPr>
                <w:sz w:val="24"/>
                <w:szCs w:val="24"/>
              </w:rPr>
              <w:t>245</w:t>
            </w:r>
            <w:r w:rsidR="002E70D9" w:rsidRPr="008F4CA4">
              <w:rPr>
                <w:sz w:val="24"/>
                <w:szCs w:val="24"/>
              </w:rPr>
              <w:t>,000</w:t>
            </w:r>
          </w:p>
        </w:tc>
        <w:tc>
          <w:tcPr>
            <w:tcW w:w="1560" w:type="dxa"/>
          </w:tcPr>
          <w:p w:rsidR="008778A1" w:rsidRPr="008F4CA4" w:rsidRDefault="00D4041C" w:rsidP="008778A1">
            <w:pPr>
              <w:spacing w:line="480" w:lineRule="auto"/>
              <w:jc w:val="both"/>
              <w:rPr>
                <w:sz w:val="24"/>
                <w:szCs w:val="24"/>
              </w:rPr>
            </w:pPr>
            <w:r>
              <w:rPr>
                <w:sz w:val="24"/>
                <w:szCs w:val="24"/>
              </w:rPr>
              <w:t>10,</w:t>
            </w:r>
            <w:r w:rsidR="00EA4D70">
              <w:rPr>
                <w:sz w:val="24"/>
                <w:szCs w:val="24"/>
              </w:rPr>
              <w:t>000</w:t>
            </w:r>
          </w:p>
        </w:tc>
      </w:tr>
      <w:tr w:rsidR="008778A1" w:rsidTr="00F405CF">
        <w:tc>
          <w:tcPr>
            <w:tcW w:w="2830" w:type="dxa"/>
          </w:tcPr>
          <w:p w:rsidR="008778A1" w:rsidRPr="008F4CA4" w:rsidRDefault="008778A1" w:rsidP="008778A1">
            <w:pPr>
              <w:spacing w:line="480" w:lineRule="auto"/>
              <w:jc w:val="both"/>
              <w:rPr>
                <w:b/>
                <w:sz w:val="24"/>
                <w:szCs w:val="24"/>
              </w:rPr>
            </w:pPr>
            <w:r w:rsidRPr="008F4CA4">
              <w:rPr>
                <w:b/>
                <w:sz w:val="24"/>
                <w:szCs w:val="24"/>
              </w:rPr>
              <w:t>Total</w:t>
            </w:r>
            <w:r w:rsidR="00F405CF" w:rsidRPr="008F4CA4">
              <w:rPr>
                <w:b/>
                <w:sz w:val="24"/>
                <w:szCs w:val="24"/>
              </w:rPr>
              <w:t xml:space="preserve">  (</w:t>
            </w:r>
            <w:r w:rsidR="00F405CF" w:rsidRPr="008F4CA4">
              <w:rPr>
                <w:b/>
                <w:dstrike/>
                <w:sz w:val="24"/>
                <w:szCs w:val="24"/>
              </w:rPr>
              <w:t>N)</w:t>
            </w:r>
          </w:p>
        </w:tc>
        <w:tc>
          <w:tcPr>
            <w:tcW w:w="1314" w:type="dxa"/>
          </w:tcPr>
          <w:p w:rsidR="008778A1" w:rsidRPr="008F4CA4" w:rsidRDefault="00D4041C" w:rsidP="008778A1">
            <w:pPr>
              <w:spacing w:line="480" w:lineRule="auto"/>
              <w:jc w:val="both"/>
              <w:rPr>
                <w:b/>
                <w:sz w:val="24"/>
                <w:szCs w:val="24"/>
              </w:rPr>
            </w:pPr>
            <w:r>
              <w:rPr>
                <w:b/>
                <w:sz w:val="24"/>
                <w:szCs w:val="24"/>
              </w:rPr>
              <w:t>4,215</w:t>
            </w:r>
            <w:r w:rsidR="00F405CF" w:rsidRPr="008F4CA4">
              <w:rPr>
                <w:b/>
                <w:sz w:val="24"/>
                <w:szCs w:val="24"/>
              </w:rPr>
              <w:t>,000</w:t>
            </w:r>
          </w:p>
        </w:tc>
        <w:tc>
          <w:tcPr>
            <w:tcW w:w="1521" w:type="dxa"/>
          </w:tcPr>
          <w:p w:rsidR="008778A1" w:rsidRPr="008F4CA4" w:rsidRDefault="00D4041C" w:rsidP="008778A1">
            <w:pPr>
              <w:spacing w:line="480" w:lineRule="auto"/>
              <w:jc w:val="both"/>
              <w:rPr>
                <w:b/>
                <w:sz w:val="24"/>
                <w:szCs w:val="24"/>
              </w:rPr>
            </w:pPr>
            <w:r>
              <w:rPr>
                <w:b/>
                <w:sz w:val="24"/>
                <w:szCs w:val="24"/>
              </w:rPr>
              <w:t>545</w:t>
            </w:r>
            <w:r w:rsidR="00F405CF" w:rsidRPr="008F4CA4">
              <w:rPr>
                <w:b/>
                <w:sz w:val="24"/>
                <w:szCs w:val="24"/>
              </w:rPr>
              <w:t>,</w:t>
            </w:r>
            <w:r>
              <w:rPr>
                <w:b/>
                <w:sz w:val="24"/>
                <w:szCs w:val="24"/>
              </w:rPr>
              <w:t xml:space="preserve"> </w:t>
            </w:r>
            <w:r w:rsidR="00F405CF" w:rsidRPr="008F4CA4">
              <w:rPr>
                <w:b/>
                <w:sz w:val="24"/>
                <w:szCs w:val="24"/>
              </w:rPr>
              <w:t>000</w:t>
            </w:r>
          </w:p>
        </w:tc>
        <w:tc>
          <w:tcPr>
            <w:tcW w:w="1560" w:type="dxa"/>
          </w:tcPr>
          <w:p w:rsidR="008778A1" w:rsidRPr="008F4CA4" w:rsidRDefault="006C747C" w:rsidP="008778A1">
            <w:pPr>
              <w:spacing w:line="480" w:lineRule="auto"/>
              <w:jc w:val="both"/>
              <w:rPr>
                <w:b/>
                <w:sz w:val="24"/>
                <w:szCs w:val="24"/>
              </w:rPr>
            </w:pPr>
            <w:r>
              <w:rPr>
                <w:b/>
                <w:sz w:val="24"/>
                <w:szCs w:val="24"/>
              </w:rPr>
              <w:t>20</w:t>
            </w:r>
            <w:r w:rsidR="00F405CF" w:rsidRPr="008F4CA4">
              <w:rPr>
                <w:b/>
                <w:sz w:val="24"/>
                <w:szCs w:val="24"/>
              </w:rPr>
              <w:t>,</w:t>
            </w:r>
            <w:r w:rsidR="00EA4D70">
              <w:rPr>
                <w:b/>
                <w:sz w:val="24"/>
                <w:szCs w:val="24"/>
              </w:rPr>
              <w:t>000</w:t>
            </w:r>
          </w:p>
        </w:tc>
      </w:tr>
    </w:tbl>
    <w:p w:rsidR="008F4CA4" w:rsidRDefault="008F4CA4" w:rsidP="008F4CA4">
      <w:pPr>
        <w:rPr>
          <w:sz w:val="24"/>
          <w:szCs w:val="24"/>
        </w:rPr>
      </w:pPr>
    </w:p>
    <w:p w:rsidR="00C66AF9" w:rsidRDefault="00C66AF9" w:rsidP="007901BA">
      <w:pPr>
        <w:rPr>
          <w:sz w:val="20"/>
          <w:szCs w:val="20"/>
        </w:rPr>
      </w:pPr>
    </w:p>
    <w:p w:rsidR="00F507E4" w:rsidRDefault="00F507E4" w:rsidP="007901BA">
      <w:pPr>
        <w:rPr>
          <w:sz w:val="20"/>
          <w:szCs w:val="20"/>
        </w:rPr>
      </w:pPr>
    </w:p>
    <w:p w:rsidR="00F507E4" w:rsidRPr="009714B9" w:rsidRDefault="00C84717" w:rsidP="009714B9">
      <w:pPr>
        <w:tabs>
          <w:tab w:val="left" w:pos="270"/>
          <w:tab w:val="left" w:pos="360"/>
          <w:tab w:val="left" w:pos="460"/>
        </w:tabs>
        <w:spacing w:line="276" w:lineRule="auto"/>
        <w:ind w:left="540" w:hanging="540"/>
        <w:jc w:val="both"/>
        <w:rPr>
          <w:rFonts w:eastAsia="Calibri"/>
          <w:sz w:val="24"/>
          <w:szCs w:val="24"/>
        </w:rPr>
      </w:pPr>
      <w:r>
        <w:rPr>
          <w:rFonts w:eastAsia="Calibri"/>
          <w:b/>
          <w:bCs/>
          <w:sz w:val="28"/>
          <w:szCs w:val="28"/>
        </w:rPr>
        <w:t>4.2.4</w:t>
      </w:r>
      <w:r w:rsidR="009714B9">
        <w:rPr>
          <w:rFonts w:eastAsia="Calibri"/>
          <w:b/>
          <w:bCs/>
          <w:sz w:val="28"/>
          <w:szCs w:val="28"/>
        </w:rPr>
        <w:t>:</w:t>
      </w:r>
      <w:r w:rsidR="00F507E4" w:rsidRPr="00EA4D70">
        <w:rPr>
          <w:rFonts w:eastAsia="Calibri"/>
          <w:b/>
          <w:bCs/>
          <w:sz w:val="28"/>
          <w:szCs w:val="28"/>
        </w:rPr>
        <w:t xml:space="preserve"> </w:t>
      </w:r>
      <w:r w:rsidRPr="00EA4D70">
        <w:rPr>
          <w:rFonts w:eastAsia="Calibri"/>
          <w:b/>
          <w:bCs/>
          <w:sz w:val="24"/>
          <w:szCs w:val="24"/>
        </w:rPr>
        <w:t>Police Administration Charg</w:t>
      </w:r>
      <w:r>
        <w:rPr>
          <w:rFonts w:eastAsia="Calibri"/>
          <w:b/>
          <w:bCs/>
          <w:sz w:val="24"/>
          <w:szCs w:val="24"/>
        </w:rPr>
        <w:t>e</w:t>
      </w:r>
    </w:p>
    <w:p w:rsidR="00FE6BB7" w:rsidRDefault="00FE6BB7" w:rsidP="00FE6BB7">
      <w:pPr>
        <w:spacing w:line="360" w:lineRule="auto"/>
        <w:jc w:val="both"/>
        <w:rPr>
          <w:sz w:val="24"/>
          <w:szCs w:val="24"/>
        </w:rPr>
      </w:pPr>
      <w:r w:rsidRPr="00EA4D70">
        <w:rPr>
          <w:sz w:val="24"/>
          <w:szCs w:val="24"/>
        </w:rPr>
        <w:t xml:space="preserve">The police administrative charge was obtained at different severity level of productivity loss as calculated </w:t>
      </w:r>
      <w:r>
        <w:rPr>
          <w:sz w:val="24"/>
          <w:szCs w:val="24"/>
        </w:rPr>
        <w:t>below</w:t>
      </w:r>
      <w:r w:rsidRPr="00EA4D70">
        <w:rPr>
          <w:sz w:val="24"/>
          <w:szCs w:val="24"/>
        </w:rPr>
        <w:t>.</w:t>
      </w:r>
    </w:p>
    <w:tbl>
      <w:tblPr>
        <w:tblpPr w:leftFromText="180" w:rightFromText="180" w:vertAnchor="text" w:horzAnchor="margin" w:tblpY="551"/>
        <w:tblW w:w="8219" w:type="dxa"/>
        <w:tblLayout w:type="fixed"/>
        <w:tblCellMar>
          <w:left w:w="0" w:type="dxa"/>
          <w:right w:w="0" w:type="dxa"/>
        </w:tblCellMar>
        <w:tblLook w:val="04A0" w:firstRow="1" w:lastRow="0" w:firstColumn="1" w:lastColumn="0" w:noHBand="0" w:noVBand="1"/>
      </w:tblPr>
      <w:tblGrid>
        <w:gridCol w:w="529"/>
        <w:gridCol w:w="2106"/>
        <w:gridCol w:w="222"/>
        <w:gridCol w:w="1879"/>
        <w:gridCol w:w="1546"/>
        <w:gridCol w:w="985"/>
        <w:gridCol w:w="108"/>
        <w:gridCol w:w="844"/>
      </w:tblGrid>
      <w:tr w:rsidR="00C66AF9" w:rsidRPr="00EA4D70" w:rsidTr="00C66AF9">
        <w:trPr>
          <w:trHeight w:val="640"/>
        </w:trPr>
        <w:tc>
          <w:tcPr>
            <w:tcW w:w="529" w:type="dxa"/>
            <w:tcBorders>
              <w:top w:val="single" w:sz="8" w:space="0" w:color="auto"/>
              <w:left w:val="single" w:sz="8" w:space="0" w:color="auto"/>
              <w:bottom w:val="nil"/>
              <w:right w:val="single" w:sz="8" w:space="0" w:color="auto"/>
            </w:tcBorders>
            <w:vAlign w:val="bottom"/>
          </w:tcPr>
          <w:p w:rsidR="00C66AF9" w:rsidRPr="00EA4D70" w:rsidRDefault="00C66AF9" w:rsidP="00C66AF9">
            <w:pPr>
              <w:rPr>
                <w:sz w:val="24"/>
                <w:szCs w:val="24"/>
              </w:rPr>
            </w:pPr>
            <w:bookmarkStart w:id="22" w:name="_Hlk127566926"/>
          </w:p>
        </w:tc>
        <w:tc>
          <w:tcPr>
            <w:tcW w:w="2106" w:type="dxa"/>
            <w:tcBorders>
              <w:top w:val="single" w:sz="8" w:space="0" w:color="auto"/>
              <w:left w:val="nil"/>
              <w:bottom w:val="nil"/>
              <w:right w:val="nil"/>
            </w:tcBorders>
            <w:vAlign w:val="bottom"/>
          </w:tcPr>
          <w:p w:rsidR="00C66AF9" w:rsidRPr="00EA4D70" w:rsidRDefault="00C66AF9" w:rsidP="00C66AF9">
            <w:pPr>
              <w:ind w:left="100" w:right="44"/>
              <w:rPr>
                <w:b/>
              </w:rPr>
            </w:pPr>
            <w:r w:rsidRPr="00EA4D70">
              <w:rPr>
                <w:b/>
              </w:rPr>
              <w:t>POLICE ADMINSTRATION CHARGES</w:t>
            </w:r>
          </w:p>
        </w:tc>
        <w:tc>
          <w:tcPr>
            <w:tcW w:w="221" w:type="dxa"/>
            <w:tcBorders>
              <w:top w:val="single" w:sz="8" w:space="0" w:color="auto"/>
              <w:left w:val="nil"/>
              <w:bottom w:val="nil"/>
              <w:right w:val="single" w:sz="8" w:space="0" w:color="auto"/>
            </w:tcBorders>
            <w:vAlign w:val="bottom"/>
          </w:tcPr>
          <w:p w:rsidR="00C66AF9" w:rsidRPr="00EA4D70" w:rsidRDefault="00C66AF9" w:rsidP="00C66AF9">
            <w:pPr>
              <w:ind w:left="-1036" w:right="20" w:firstLine="142"/>
              <w:rPr>
                <w:b/>
              </w:rPr>
            </w:pPr>
          </w:p>
        </w:tc>
        <w:tc>
          <w:tcPr>
            <w:tcW w:w="1879" w:type="dxa"/>
            <w:tcBorders>
              <w:top w:val="single" w:sz="8" w:space="0" w:color="auto"/>
              <w:left w:val="nil"/>
              <w:bottom w:val="nil"/>
              <w:right w:val="single" w:sz="8" w:space="0" w:color="auto"/>
            </w:tcBorders>
            <w:vAlign w:val="bottom"/>
            <w:hideMark/>
          </w:tcPr>
          <w:p w:rsidR="00C66AF9" w:rsidRPr="00EA4D70" w:rsidRDefault="00C66AF9" w:rsidP="00C66AF9">
            <w:pPr>
              <w:ind w:left="80"/>
              <w:rPr>
                <w:b/>
              </w:rPr>
            </w:pPr>
            <w:r w:rsidRPr="00EA4D70">
              <w:rPr>
                <w:rFonts w:eastAsia="Calibri"/>
                <w:b/>
              </w:rPr>
              <w:t>COST(N)</w:t>
            </w:r>
          </w:p>
        </w:tc>
        <w:tc>
          <w:tcPr>
            <w:tcW w:w="1546" w:type="dxa"/>
            <w:tcBorders>
              <w:top w:val="single" w:sz="8" w:space="0" w:color="auto"/>
              <w:left w:val="nil"/>
              <w:bottom w:val="nil"/>
              <w:right w:val="single" w:sz="8" w:space="0" w:color="auto"/>
            </w:tcBorders>
            <w:vAlign w:val="bottom"/>
            <w:hideMark/>
          </w:tcPr>
          <w:p w:rsidR="00C66AF9" w:rsidRPr="00EA4D70" w:rsidRDefault="00C66AF9" w:rsidP="00C66AF9">
            <w:pPr>
              <w:ind w:left="100"/>
              <w:rPr>
                <w:b/>
              </w:rPr>
            </w:pPr>
            <w:r w:rsidRPr="00EA4D70">
              <w:rPr>
                <w:rFonts w:eastAsia="Calibri"/>
                <w:b/>
              </w:rPr>
              <w:t>NO OF CASES</w:t>
            </w:r>
          </w:p>
        </w:tc>
        <w:tc>
          <w:tcPr>
            <w:tcW w:w="985" w:type="dxa"/>
            <w:tcBorders>
              <w:top w:val="single" w:sz="8" w:space="0" w:color="auto"/>
              <w:left w:val="nil"/>
              <w:bottom w:val="nil"/>
              <w:right w:val="nil"/>
            </w:tcBorders>
            <w:vAlign w:val="bottom"/>
            <w:hideMark/>
          </w:tcPr>
          <w:p w:rsidR="00C66AF9" w:rsidRPr="00EA4D70" w:rsidRDefault="00C66AF9" w:rsidP="00C66AF9">
            <w:pPr>
              <w:ind w:left="80"/>
              <w:rPr>
                <w:b/>
              </w:rPr>
            </w:pPr>
            <w:r w:rsidRPr="00EA4D70">
              <w:rPr>
                <w:rFonts w:eastAsia="Calibri"/>
                <w:b/>
                <w:w w:val="99"/>
              </w:rPr>
              <w:t>TOTAL(</w:t>
            </w:r>
          </w:p>
        </w:tc>
        <w:tc>
          <w:tcPr>
            <w:tcW w:w="108" w:type="dxa"/>
            <w:tcBorders>
              <w:top w:val="single" w:sz="8" w:space="0" w:color="auto"/>
              <w:left w:val="nil"/>
              <w:bottom w:val="nil"/>
              <w:right w:val="nil"/>
            </w:tcBorders>
            <w:vAlign w:val="bottom"/>
            <w:hideMark/>
          </w:tcPr>
          <w:p w:rsidR="00C66AF9" w:rsidRPr="00EA4D70" w:rsidRDefault="00C66AF9" w:rsidP="00C66AF9">
            <w:pPr>
              <w:rPr>
                <w:b/>
              </w:rPr>
            </w:pPr>
            <w:r w:rsidRPr="00EA4D70">
              <w:rPr>
                <w:rFonts w:eastAsia="Calibri"/>
                <w:b/>
                <w:strike/>
                <w:w w:val="77"/>
              </w:rPr>
              <w:t>N</w:t>
            </w:r>
          </w:p>
        </w:tc>
        <w:tc>
          <w:tcPr>
            <w:tcW w:w="842" w:type="dxa"/>
            <w:tcBorders>
              <w:top w:val="single" w:sz="8" w:space="0" w:color="auto"/>
              <w:left w:val="nil"/>
              <w:bottom w:val="nil"/>
              <w:right w:val="single" w:sz="8" w:space="0" w:color="auto"/>
            </w:tcBorders>
            <w:vAlign w:val="bottom"/>
            <w:hideMark/>
          </w:tcPr>
          <w:p w:rsidR="00C66AF9" w:rsidRPr="00EA4D70" w:rsidRDefault="00C66AF9" w:rsidP="00C66AF9">
            <w:pPr>
              <w:ind w:right="880"/>
              <w:jc w:val="right"/>
              <w:rPr>
                <w:b/>
              </w:rPr>
            </w:pPr>
            <w:r w:rsidRPr="00EA4D70">
              <w:rPr>
                <w:rFonts w:eastAsia="Calibri"/>
                <w:b/>
                <w:w w:val="81"/>
              </w:rPr>
              <w:t>)</w:t>
            </w:r>
          </w:p>
        </w:tc>
      </w:tr>
      <w:tr w:rsidR="00C66AF9" w:rsidRPr="00EA4D70" w:rsidTr="00C66AF9">
        <w:trPr>
          <w:trHeight w:val="292"/>
        </w:trPr>
        <w:tc>
          <w:tcPr>
            <w:tcW w:w="529" w:type="dxa"/>
            <w:tcBorders>
              <w:top w:val="nil"/>
              <w:left w:val="single" w:sz="8" w:space="0" w:color="auto"/>
              <w:bottom w:val="single" w:sz="8" w:space="0" w:color="auto"/>
              <w:right w:val="single" w:sz="8" w:space="0" w:color="auto"/>
            </w:tcBorders>
            <w:vAlign w:val="bottom"/>
          </w:tcPr>
          <w:p w:rsidR="00C66AF9" w:rsidRPr="00EA4D70" w:rsidRDefault="00C66AF9" w:rsidP="00C66AF9">
            <w:pPr>
              <w:rPr>
                <w:sz w:val="24"/>
                <w:szCs w:val="24"/>
              </w:rPr>
            </w:pPr>
          </w:p>
        </w:tc>
        <w:tc>
          <w:tcPr>
            <w:tcW w:w="2106" w:type="dxa"/>
            <w:tcBorders>
              <w:top w:val="nil"/>
              <w:left w:val="nil"/>
              <w:bottom w:val="single" w:sz="8" w:space="0" w:color="auto"/>
              <w:right w:val="nil"/>
            </w:tcBorders>
            <w:vAlign w:val="bottom"/>
            <w:hideMark/>
          </w:tcPr>
          <w:p w:rsidR="00C66AF9" w:rsidRPr="00EA4D70" w:rsidRDefault="00C66AF9" w:rsidP="00C66AF9">
            <w:pPr>
              <w:spacing w:line="292" w:lineRule="exact"/>
              <w:rPr>
                <w:b/>
              </w:rPr>
            </w:pPr>
          </w:p>
        </w:tc>
        <w:tc>
          <w:tcPr>
            <w:tcW w:w="221" w:type="dxa"/>
            <w:tcBorders>
              <w:top w:val="nil"/>
              <w:left w:val="nil"/>
              <w:bottom w:val="single" w:sz="8" w:space="0" w:color="auto"/>
              <w:right w:val="single" w:sz="8" w:space="0" w:color="auto"/>
            </w:tcBorders>
            <w:vAlign w:val="bottom"/>
          </w:tcPr>
          <w:p w:rsidR="00C66AF9" w:rsidRPr="00EA4D70" w:rsidRDefault="00C66AF9" w:rsidP="00C66AF9">
            <w:pPr>
              <w:jc w:val="center"/>
              <w:rPr>
                <w:b/>
              </w:rPr>
            </w:pPr>
          </w:p>
        </w:tc>
        <w:tc>
          <w:tcPr>
            <w:tcW w:w="1879" w:type="dxa"/>
            <w:tcBorders>
              <w:top w:val="nil"/>
              <w:left w:val="nil"/>
              <w:bottom w:val="single" w:sz="8" w:space="0" w:color="auto"/>
              <w:right w:val="single" w:sz="8" w:space="0" w:color="auto"/>
            </w:tcBorders>
            <w:vAlign w:val="bottom"/>
          </w:tcPr>
          <w:p w:rsidR="00C66AF9" w:rsidRPr="00EA4D70" w:rsidRDefault="00C66AF9" w:rsidP="00C66AF9">
            <w:pPr>
              <w:rPr>
                <w:b/>
              </w:rPr>
            </w:pPr>
          </w:p>
        </w:tc>
        <w:tc>
          <w:tcPr>
            <w:tcW w:w="1546" w:type="dxa"/>
            <w:tcBorders>
              <w:top w:val="nil"/>
              <w:left w:val="nil"/>
              <w:bottom w:val="single" w:sz="8" w:space="0" w:color="auto"/>
              <w:right w:val="single" w:sz="8" w:space="0" w:color="auto"/>
            </w:tcBorders>
            <w:vAlign w:val="bottom"/>
          </w:tcPr>
          <w:p w:rsidR="00C66AF9" w:rsidRPr="00EA4D70" w:rsidRDefault="00C66AF9" w:rsidP="00C66AF9">
            <w:pPr>
              <w:rPr>
                <w:b/>
              </w:rPr>
            </w:pPr>
          </w:p>
        </w:tc>
        <w:tc>
          <w:tcPr>
            <w:tcW w:w="985" w:type="dxa"/>
            <w:tcBorders>
              <w:top w:val="nil"/>
              <w:left w:val="nil"/>
              <w:bottom w:val="single" w:sz="8" w:space="0" w:color="auto"/>
              <w:right w:val="nil"/>
            </w:tcBorders>
            <w:vAlign w:val="bottom"/>
          </w:tcPr>
          <w:p w:rsidR="00C66AF9" w:rsidRPr="00EA4D70" w:rsidRDefault="00C66AF9" w:rsidP="00C66AF9">
            <w:pPr>
              <w:rPr>
                <w:b/>
              </w:rPr>
            </w:pPr>
          </w:p>
        </w:tc>
        <w:tc>
          <w:tcPr>
            <w:tcW w:w="108" w:type="dxa"/>
            <w:tcBorders>
              <w:top w:val="nil"/>
              <w:left w:val="nil"/>
              <w:bottom w:val="single" w:sz="8" w:space="0" w:color="auto"/>
              <w:right w:val="nil"/>
            </w:tcBorders>
            <w:vAlign w:val="bottom"/>
          </w:tcPr>
          <w:p w:rsidR="00C66AF9" w:rsidRPr="00EA4D70" w:rsidRDefault="00C66AF9" w:rsidP="00C66AF9">
            <w:pPr>
              <w:rPr>
                <w:b/>
              </w:rPr>
            </w:pPr>
          </w:p>
        </w:tc>
        <w:tc>
          <w:tcPr>
            <w:tcW w:w="842" w:type="dxa"/>
            <w:tcBorders>
              <w:top w:val="nil"/>
              <w:left w:val="nil"/>
              <w:bottom w:val="single" w:sz="8" w:space="0" w:color="auto"/>
              <w:right w:val="single" w:sz="8" w:space="0" w:color="auto"/>
            </w:tcBorders>
            <w:vAlign w:val="bottom"/>
          </w:tcPr>
          <w:p w:rsidR="00C66AF9" w:rsidRPr="00EA4D70" w:rsidRDefault="00C66AF9" w:rsidP="00C66AF9">
            <w:pPr>
              <w:rPr>
                <w:b/>
              </w:rPr>
            </w:pPr>
          </w:p>
        </w:tc>
      </w:tr>
      <w:tr w:rsidR="00C66AF9" w:rsidRPr="00EA4D70" w:rsidTr="00C66AF9">
        <w:trPr>
          <w:trHeight w:val="279"/>
        </w:trPr>
        <w:tc>
          <w:tcPr>
            <w:tcW w:w="529" w:type="dxa"/>
            <w:tcBorders>
              <w:top w:val="nil"/>
              <w:left w:val="single" w:sz="8" w:space="0" w:color="auto"/>
              <w:bottom w:val="nil"/>
              <w:right w:val="single" w:sz="8" w:space="0" w:color="auto"/>
            </w:tcBorders>
            <w:vAlign w:val="bottom"/>
            <w:hideMark/>
          </w:tcPr>
          <w:p w:rsidR="00C66AF9" w:rsidRPr="00EA4D70" w:rsidRDefault="00C66AF9" w:rsidP="00C66AF9">
            <w:pPr>
              <w:spacing w:line="281" w:lineRule="exact"/>
              <w:ind w:right="320"/>
              <w:jc w:val="right"/>
              <w:rPr>
                <w:sz w:val="20"/>
                <w:szCs w:val="20"/>
              </w:rPr>
            </w:pPr>
            <w:r w:rsidRPr="00EA4D70">
              <w:rPr>
                <w:rFonts w:eastAsia="Calibri"/>
                <w:sz w:val="24"/>
                <w:szCs w:val="24"/>
              </w:rPr>
              <w:t>1</w:t>
            </w:r>
          </w:p>
        </w:tc>
        <w:tc>
          <w:tcPr>
            <w:tcW w:w="2106" w:type="dxa"/>
            <w:vAlign w:val="bottom"/>
            <w:hideMark/>
          </w:tcPr>
          <w:p w:rsidR="00C66AF9" w:rsidRPr="00EA4D70" w:rsidRDefault="00C66AF9" w:rsidP="00C66AF9">
            <w:pPr>
              <w:spacing w:line="281" w:lineRule="exact"/>
              <w:ind w:left="100"/>
              <w:rPr>
                <w:sz w:val="24"/>
                <w:szCs w:val="24"/>
              </w:rPr>
            </w:pPr>
            <w:r w:rsidRPr="00EA4D70">
              <w:rPr>
                <w:rFonts w:eastAsia="Calibri"/>
                <w:b/>
                <w:sz w:val="24"/>
                <w:szCs w:val="24"/>
              </w:rPr>
              <w:t>0.2%</w:t>
            </w:r>
            <w:r w:rsidRPr="00EA4D70">
              <w:rPr>
                <w:rFonts w:eastAsia="Calibri"/>
                <w:sz w:val="24"/>
                <w:szCs w:val="24"/>
              </w:rPr>
              <w:t xml:space="preserve"> of the total fatal</w:t>
            </w:r>
          </w:p>
        </w:tc>
        <w:tc>
          <w:tcPr>
            <w:tcW w:w="221" w:type="dxa"/>
            <w:tcBorders>
              <w:top w:val="nil"/>
              <w:left w:val="nil"/>
              <w:bottom w:val="nil"/>
              <w:right w:val="single" w:sz="8" w:space="0" w:color="auto"/>
            </w:tcBorders>
            <w:vAlign w:val="bottom"/>
            <w:hideMark/>
          </w:tcPr>
          <w:p w:rsidR="00C66AF9" w:rsidRPr="00EA4D70" w:rsidRDefault="00C66AF9" w:rsidP="00C66AF9">
            <w:pPr>
              <w:spacing w:line="281" w:lineRule="exact"/>
              <w:ind w:right="20"/>
              <w:rPr>
                <w:sz w:val="24"/>
                <w:szCs w:val="24"/>
              </w:rPr>
            </w:pPr>
          </w:p>
        </w:tc>
        <w:tc>
          <w:tcPr>
            <w:tcW w:w="1879" w:type="dxa"/>
            <w:tcBorders>
              <w:top w:val="nil"/>
              <w:left w:val="nil"/>
              <w:bottom w:val="nil"/>
              <w:right w:val="single" w:sz="8" w:space="0" w:color="auto"/>
            </w:tcBorders>
            <w:vAlign w:val="bottom"/>
            <w:hideMark/>
          </w:tcPr>
          <w:p w:rsidR="00C66AF9" w:rsidRPr="00EA4D70" w:rsidRDefault="009714B9" w:rsidP="00C66AF9">
            <w:pPr>
              <w:spacing w:line="281" w:lineRule="exact"/>
              <w:ind w:left="80"/>
              <w:jc w:val="center"/>
              <w:rPr>
                <w:sz w:val="24"/>
                <w:szCs w:val="24"/>
              </w:rPr>
            </w:pPr>
            <w:r>
              <w:rPr>
                <w:rFonts w:eastAsia="Calibri"/>
                <w:sz w:val="24"/>
                <w:szCs w:val="24"/>
              </w:rPr>
              <w:t>11, 633.40</w:t>
            </w:r>
          </w:p>
        </w:tc>
        <w:tc>
          <w:tcPr>
            <w:tcW w:w="1546" w:type="dxa"/>
            <w:tcBorders>
              <w:top w:val="nil"/>
              <w:left w:val="nil"/>
              <w:bottom w:val="nil"/>
              <w:right w:val="single" w:sz="8" w:space="0" w:color="auto"/>
            </w:tcBorders>
            <w:vAlign w:val="bottom"/>
            <w:hideMark/>
          </w:tcPr>
          <w:p w:rsidR="00C66AF9" w:rsidRPr="00D70460" w:rsidRDefault="00533151" w:rsidP="00C66AF9">
            <w:pPr>
              <w:spacing w:line="281" w:lineRule="exact"/>
              <w:ind w:left="100"/>
              <w:jc w:val="center"/>
              <w:rPr>
                <w:sz w:val="24"/>
                <w:szCs w:val="24"/>
              </w:rPr>
            </w:pPr>
            <w:r w:rsidRPr="00D70460">
              <w:rPr>
                <w:rFonts w:eastAsia="Calibri"/>
                <w:sz w:val="24"/>
                <w:szCs w:val="24"/>
              </w:rPr>
              <w:t>280</w:t>
            </w:r>
          </w:p>
        </w:tc>
        <w:tc>
          <w:tcPr>
            <w:tcW w:w="1937" w:type="dxa"/>
            <w:gridSpan w:val="3"/>
            <w:tcBorders>
              <w:top w:val="nil"/>
              <w:left w:val="nil"/>
              <w:bottom w:val="nil"/>
              <w:right w:val="single" w:sz="8" w:space="0" w:color="auto"/>
            </w:tcBorders>
            <w:vAlign w:val="bottom"/>
            <w:hideMark/>
          </w:tcPr>
          <w:p w:rsidR="00C66AF9" w:rsidRPr="00D70460" w:rsidRDefault="0085438F" w:rsidP="00C66AF9">
            <w:pPr>
              <w:spacing w:line="281" w:lineRule="exact"/>
              <w:ind w:left="80"/>
              <w:rPr>
                <w:sz w:val="24"/>
                <w:szCs w:val="24"/>
              </w:rPr>
            </w:pPr>
            <w:r w:rsidRPr="00D70460">
              <w:rPr>
                <w:rFonts w:eastAsia="Calibri"/>
                <w:b/>
                <w:bCs/>
                <w:sz w:val="24"/>
                <w:szCs w:val="24"/>
              </w:rPr>
              <w:t>3</w:t>
            </w:r>
            <w:r w:rsidR="000745A2" w:rsidRPr="00D70460">
              <w:rPr>
                <w:rFonts w:eastAsia="Calibri"/>
                <w:b/>
                <w:bCs/>
                <w:sz w:val="24"/>
                <w:szCs w:val="24"/>
              </w:rPr>
              <w:t>,</w:t>
            </w:r>
            <w:r w:rsidRPr="00D70460">
              <w:rPr>
                <w:rFonts w:eastAsia="Calibri"/>
                <w:b/>
                <w:bCs/>
                <w:sz w:val="24"/>
                <w:szCs w:val="24"/>
              </w:rPr>
              <w:t>257</w:t>
            </w:r>
            <w:r w:rsidR="000745A2" w:rsidRPr="00D70460">
              <w:rPr>
                <w:rFonts w:eastAsia="Calibri"/>
                <w:b/>
                <w:bCs/>
                <w:sz w:val="24"/>
                <w:szCs w:val="24"/>
              </w:rPr>
              <w:t>,</w:t>
            </w:r>
            <w:r w:rsidRPr="00D70460">
              <w:rPr>
                <w:rFonts w:eastAsia="Calibri"/>
                <w:b/>
                <w:bCs/>
                <w:sz w:val="24"/>
                <w:szCs w:val="24"/>
              </w:rPr>
              <w:t>352</w:t>
            </w:r>
          </w:p>
        </w:tc>
      </w:tr>
      <w:tr w:rsidR="00C66AF9" w:rsidRPr="00EA4D70" w:rsidTr="00C66AF9">
        <w:trPr>
          <w:trHeight w:val="297"/>
        </w:trPr>
        <w:tc>
          <w:tcPr>
            <w:tcW w:w="529" w:type="dxa"/>
            <w:tcBorders>
              <w:top w:val="nil"/>
              <w:left w:val="single" w:sz="8" w:space="0" w:color="auto"/>
              <w:bottom w:val="single" w:sz="8" w:space="0" w:color="auto"/>
              <w:right w:val="single" w:sz="8" w:space="0" w:color="auto"/>
            </w:tcBorders>
            <w:vAlign w:val="bottom"/>
          </w:tcPr>
          <w:p w:rsidR="00C66AF9" w:rsidRPr="00EA4D70" w:rsidRDefault="00C66AF9" w:rsidP="00C66AF9">
            <w:pPr>
              <w:rPr>
                <w:sz w:val="24"/>
                <w:szCs w:val="24"/>
              </w:rPr>
            </w:pPr>
          </w:p>
        </w:tc>
        <w:tc>
          <w:tcPr>
            <w:tcW w:w="2328" w:type="dxa"/>
            <w:gridSpan w:val="2"/>
            <w:tcBorders>
              <w:top w:val="nil"/>
              <w:left w:val="nil"/>
              <w:bottom w:val="single" w:sz="8" w:space="0" w:color="auto"/>
              <w:right w:val="single" w:sz="8" w:space="0" w:color="auto"/>
            </w:tcBorders>
            <w:vAlign w:val="bottom"/>
            <w:hideMark/>
          </w:tcPr>
          <w:p w:rsidR="00C66AF9" w:rsidRPr="00EA4D70" w:rsidRDefault="00C66AF9" w:rsidP="00C66AF9">
            <w:pPr>
              <w:ind w:left="100"/>
              <w:rPr>
                <w:sz w:val="24"/>
                <w:szCs w:val="24"/>
              </w:rPr>
            </w:pPr>
            <w:r w:rsidRPr="00EA4D70">
              <w:rPr>
                <w:rFonts w:eastAsia="Calibri"/>
                <w:sz w:val="24"/>
                <w:szCs w:val="24"/>
              </w:rPr>
              <w:t>accident costs</w:t>
            </w:r>
          </w:p>
        </w:tc>
        <w:tc>
          <w:tcPr>
            <w:tcW w:w="1879" w:type="dxa"/>
            <w:tcBorders>
              <w:top w:val="nil"/>
              <w:left w:val="nil"/>
              <w:bottom w:val="single" w:sz="8" w:space="0" w:color="auto"/>
              <w:right w:val="single" w:sz="8" w:space="0" w:color="auto"/>
            </w:tcBorders>
            <w:vAlign w:val="bottom"/>
          </w:tcPr>
          <w:p w:rsidR="00C66AF9" w:rsidRPr="00EA4D70" w:rsidRDefault="00C66AF9" w:rsidP="00C66AF9">
            <w:pPr>
              <w:jc w:val="center"/>
              <w:rPr>
                <w:sz w:val="24"/>
                <w:szCs w:val="24"/>
              </w:rPr>
            </w:pPr>
          </w:p>
        </w:tc>
        <w:tc>
          <w:tcPr>
            <w:tcW w:w="1546" w:type="dxa"/>
            <w:tcBorders>
              <w:top w:val="nil"/>
              <w:left w:val="nil"/>
              <w:bottom w:val="single" w:sz="8" w:space="0" w:color="auto"/>
              <w:right w:val="single" w:sz="8" w:space="0" w:color="auto"/>
            </w:tcBorders>
            <w:vAlign w:val="bottom"/>
          </w:tcPr>
          <w:p w:rsidR="00C66AF9" w:rsidRPr="00D70460" w:rsidRDefault="00C66AF9" w:rsidP="00C66AF9">
            <w:pPr>
              <w:jc w:val="center"/>
              <w:rPr>
                <w:sz w:val="24"/>
                <w:szCs w:val="24"/>
              </w:rPr>
            </w:pPr>
          </w:p>
        </w:tc>
        <w:tc>
          <w:tcPr>
            <w:tcW w:w="985"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108"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842" w:type="dxa"/>
            <w:tcBorders>
              <w:top w:val="nil"/>
              <w:left w:val="nil"/>
              <w:bottom w:val="single" w:sz="8" w:space="0" w:color="auto"/>
              <w:right w:val="single" w:sz="8" w:space="0" w:color="auto"/>
            </w:tcBorders>
            <w:vAlign w:val="bottom"/>
          </w:tcPr>
          <w:p w:rsidR="00C66AF9" w:rsidRPr="00D70460" w:rsidRDefault="00C66AF9" w:rsidP="00C66AF9">
            <w:pPr>
              <w:rPr>
                <w:sz w:val="24"/>
                <w:szCs w:val="24"/>
              </w:rPr>
            </w:pPr>
          </w:p>
        </w:tc>
      </w:tr>
      <w:tr w:rsidR="00C66AF9" w:rsidRPr="00EA4D70" w:rsidTr="00C66AF9">
        <w:trPr>
          <w:trHeight w:val="278"/>
        </w:trPr>
        <w:tc>
          <w:tcPr>
            <w:tcW w:w="529" w:type="dxa"/>
            <w:tcBorders>
              <w:top w:val="nil"/>
              <w:left w:val="single" w:sz="8" w:space="0" w:color="auto"/>
              <w:bottom w:val="nil"/>
              <w:right w:val="single" w:sz="8" w:space="0" w:color="auto"/>
            </w:tcBorders>
            <w:vAlign w:val="bottom"/>
            <w:hideMark/>
          </w:tcPr>
          <w:p w:rsidR="00C66AF9" w:rsidRPr="00EA4D70" w:rsidRDefault="00C66AF9" w:rsidP="00C66AF9">
            <w:pPr>
              <w:spacing w:line="281" w:lineRule="exact"/>
              <w:ind w:right="320"/>
              <w:jc w:val="right"/>
              <w:rPr>
                <w:sz w:val="20"/>
                <w:szCs w:val="20"/>
              </w:rPr>
            </w:pPr>
            <w:r w:rsidRPr="00EA4D70">
              <w:rPr>
                <w:rFonts w:eastAsia="Calibri"/>
                <w:sz w:val="24"/>
                <w:szCs w:val="24"/>
              </w:rPr>
              <w:t>2</w:t>
            </w:r>
          </w:p>
        </w:tc>
        <w:tc>
          <w:tcPr>
            <w:tcW w:w="2328" w:type="dxa"/>
            <w:gridSpan w:val="2"/>
            <w:tcBorders>
              <w:top w:val="nil"/>
              <w:left w:val="nil"/>
              <w:bottom w:val="nil"/>
              <w:right w:val="single" w:sz="8" w:space="0" w:color="auto"/>
            </w:tcBorders>
            <w:vAlign w:val="bottom"/>
            <w:hideMark/>
          </w:tcPr>
          <w:p w:rsidR="00C66AF9" w:rsidRPr="00EA4D70" w:rsidRDefault="00C66AF9" w:rsidP="00C66AF9">
            <w:pPr>
              <w:spacing w:line="281" w:lineRule="exact"/>
              <w:ind w:left="100"/>
              <w:rPr>
                <w:sz w:val="24"/>
                <w:szCs w:val="24"/>
              </w:rPr>
            </w:pPr>
            <w:r w:rsidRPr="00EA4D70">
              <w:rPr>
                <w:rFonts w:eastAsia="Calibri"/>
                <w:b/>
                <w:sz w:val="24"/>
                <w:szCs w:val="24"/>
              </w:rPr>
              <w:t>4.0%</w:t>
            </w:r>
            <w:r w:rsidRPr="00EA4D70">
              <w:rPr>
                <w:rFonts w:eastAsia="Calibri"/>
                <w:sz w:val="24"/>
                <w:szCs w:val="24"/>
              </w:rPr>
              <w:t xml:space="preserve"> of the total serious</w:t>
            </w:r>
          </w:p>
        </w:tc>
        <w:tc>
          <w:tcPr>
            <w:tcW w:w="1879" w:type="dxa"/>
            <w:tcBorders>
              <w:top w:val="nil"/>
              <w:left w:val="nil"/>
              <w:bottom w:val="nil"/>
              <w:right w:val="single" w:sz="8" w:space="0" w:color="auto"/>
            </w:tcBorders>
            <w:vAlign w:val="bottom"/>
            <w:hideMark/>
          </w:tcPr>
          <w:p w:rsidR="00C66AF9" w:rsidRPr="00EA4D70" w:rsidRDefault="009714B9" w:rsidP="00C66AF9">
            <w:pPr>
              <w:spacing w:line="281" w:lineRule="exact"/>
              <w:ind w:left="80"/>
              <w:jc w:val="center"/>
              <w:rPr>
                <w:sz w:val="24"/>
                <w:szCs w:val="24"/>
              </w:rPr>
            </w:pPr>
            <w:r>
              <w:rPr>
                <w:rFonts w:eastAsia="Calibri"/>
                <w:sz w:val="24"/>
                <w:szCs w:val="24"/>
              </w:rPr>
              <w:t>43, 600</w:t>
            </w:r>
          </w:p>
        </w:tc>
        <w:tc>
          <w:tcPr>
            <w:tcW w:w="1546" w:type="dxa"/>
            <w:tcBorders>
              <w:top w:val="nil"/>
              <w:left w:val="nil"/>
              <w:bottom w:val="nil"/>
              <w:right w:val="single" w:sz="8" w:space="0" w:color="auto"/>
            </w:tcBorders>
            <w:vAlign w:val="bottom"/>
            <w:hideMark/>
          </w:tcPr>
          <w:p w:rsidR="00C66AF9" w:rsidRPr="00D70460" w:rsidRDefault="00533151" w:rsidP="00C66AF9">
            <w:pPr>
              <w:spacing w:line="281" w:lineRule="exact"/>
              <w:ind w:left="100"/>
              <w:jc w:val="center"/>
              <w:rPr>
                <w:sz w:val="24"/>
                <w:szCs w:val="24"/>
              </w:rPr>
            </w:pPr>
            <w:r w:rsidRPr="00D70460">
              <w:rPr>
                <w:rFonts w:eastAsia="Calibri"/>
                <w:sz w:val="24"/>
                <w:szCs w:val="24"/>
              </w:rPr>
              <w:t>323</w:t>
            </w:r>
          </w:p>
        </w:tc>
        <w:tc>
          <w:tcPr>
            <w:tcW w:w="1937" w:type="dxa"/>
            <w:gridSpan w:val="3"/>
            <w:tcBorders>
              <w:top w:val="nil"/>
              <w:left w:val="nil"/>
              <w:bottom w:val="nil"/>
              <w:right w:val="single" w:sz="8" w:space="0" w:color="auto"/>
            </w:tcBorders>
            <w:vAlign w:val="bottom"/>
            <w:hideMark/>
          </w:tcPr>
          <w:p w:rsidR="00C66AF9" w:rsidRPr="00D70460" w:rsidRDefault="00C41D7B" w:rsidP="00C66AF9">
            <w:pPr>
              <w:spacing w:line="281" w:lineRule="exact"/>
              <w:ind w:left="80"/>
              <w:rPr>
                <w:sz w:val="24"/>
                <w:szCs w:val="24"/>
              </w:rPr>
            </w:pPr>
            <w:r w:rsidRPr="00D70460">
              <w:rPr>
                <w:rFonts w:eastAsia="Calibri"/>
                <w:b/>
                <w:bCs/>
                <w:sz w:val="24"/>
                <w:szCs w:val="24"/>
              </w:rPr>
              <w:t>14,082,800</w:t>
            </w:r>
          </w:p>
        </w:tc>
      </w:tr>
      <w:tr w:rsidR="00C66AF9" w:rsidRPr="00EA4D70" w:rsidTr="00C66AF9">
        <w:trPr>
          <w:trHeight w:val="292"/>
        </w:trPr>
        <w:tc>
          <w:tcPr>
            <w:tcW w:w="529" w:type="dxa"/>
            <w:tcBorders>
              <w:top w:val="nil"/>
              <w:left w:val="single" w:sz="8" w:space="0" w:color="auto"/>
              <w:bottom w:val="single" w:sz="8" w:space="0" w:color="auto"/>
              <w:right w:val="single" w:sz="8" w:space="0" w:color="auto"/>
            </w:tcBorders>
            <w:vAlign w:val="bottom"/>
          </w:tcPr>
          <w:p w:rsidR="00C66AF9" w:rsidRPr="00EA4D70" w:rsidRDefault="00C66AF9" w:rsidP="00C66AF9">
            <w:pPr>
              <w:rPr>
                <w:sz w:val="24"/>
                <w:szCs w:val="24"/>
              </w:rPr>
            </w:pPr>
          </w:p>
        </w:tc>
        <w:tc>
          <w:tcPr>
            <w:tcW w:w="2328" w:type="dxa"/>
            <w:gridSpan w:val="2"/>
            <w:tcBorders>
              <w:top w:val="nil"/>
              <w:left w:val="nil"/>
              <w:bottom w:val="single" w:sz="8" w:space="0" w:color="auto"/>
              <w:right w:val="single" w:sz="8" w:space="0" w:color="auto"/>
            </w:tcBorders>
            <w:vAlign w:val="bottom"/>
            <w:hideMark/>
          </w:tcPr>
          <w:p w:rsidR="00C66AF9" w:rsidRPr="00EA4D70" w:rsidRDefault="00C66AF9" w:rsidP="00C66AF9">
            <w:pPr>
              <w:spacing w:line="292" w:lineRule="exact"/>
              <w:ind w:left="100"/>
              <w:rPr>
                <w:sz w:val="24"/>
                <w:szCs w:val="24"/>
              </w:rPr>
            </w:pPr>
            <w:r w:rsidRPr="00EA4D70">
              <w:rPr>
                <w:rFonts w:eastAsia="Calibri"/>
                <w:sz w:val="24"/>
                <w:szCs w:val="24"/>
              </w:rPr>
              <w:t>accident costs</w:t>
            </w:r>
          </w:p>
        </w:tc>
        <w:tc>
          <w:tcPr>
            <w:tcW w:w="1879" w:type="dxa"/>
            <w:tcBorders>
              <w:top w:val="nil"/>
              <w:left w:val="nil"/>
              <w:bottom w:val="single" w:sz="8" w:space="0" w:color="auto"/>
              <w:right w:val="single" w:sz="8" w:space="0" w:color="auto"/>
            </w:tcBorders>
            <w:vAlign w:val="bottom"/>
          </w:tcPr>
          <w:p w:rsidR="00C66AF9" w:rsidRPr="00EA4D70" w:rsidRDefault="00C66AF9" w:rsidP="00C66AF9">
            <w:pPr>
              <w:jc w:val="center"/>
              <w:rPr>
                <w:sz w:val="24"/>
                <w:szCs w:val="24"/>
              </w:rPr>
            </w:pPr>
          </w:p>
        </w:tc>
        <w:tc>
          <w:tcPr>
            <w:tcW w:w="1546" w:type="dxa"/>
            <w:tcBorders>
              <w:top w:val="nil"/>
              <w:left w:val="nil"/>
              <w:bottom w:val="single" w:sz="8" w:space="0" w:color="auto"/>
              <w:right w:val="single" w:sz="8" w:space="0" w:color="auto"/>
            </w:tcBorders>
            <w:vAlign w:val="bottom"/>
          </w:tcPr>
          <w:p w:rsidR="00C66AF9" w:rsidRPr="00D70460" w:rsidRDefault="00C66AF9" w:rsidP="00C66AF9">
            <w:pPr>
              <w:jc w:val="center"/>
              <w:rPr>
                <w:sz w:val="24"/>
                <w:szCs w:val="24"/>
              </w:rPr>
            </w:pPr>
          </w:p>
        </w:tc>
        <w:tc>
          <w:tcPr>
            <w:tcW w:w="985"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108"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842" w:type="dxa"/>
            <w:tcBorders>
              <w:top w:val="nil"/>
              <w:left w:val="nil"/>
              <w:bottom w:val="single" w:sz="8" w:space="0" w:color="auto"/>
              <w:right w:val="single" w:sz="8" w:space="0" w:color="auto"/>
            </w:tcBorders>
            <w:vAlign w:val="bottom"/>
          </w:tcPr>
          <w:p w:rsidR="00C66AF9" w:rsidRPr="00D70460" w:rsidRDefault="00C66AF9" w:rsidP="00C66AF9">
            <w:pPr>
              <w:rPr>
                <w:sz w:val="24"/>
                <w:szCs w:val="24"/>
              </w:rPr>
            </w:pPr>
          </w:p>
        </w:tc>
      </w:tr>
      <w:tr w:rsidR="00C66AF9" w:rsidRPr="00EA4D70" w:rsidTr="00C66AF9">
        <w:trPr>
          <w:trHeight w:val="278"/>
        </w:trPr>
        <w:tc>
          <w:tcPr>
            <w:tcW w:w="529" w:type="dxa"/>
            <w:tcBorders>
              <w:top w:val="nil"/>
              <w:left w:val="single" w:sz="8" w:space="0" w:color="auto"/>
              <w:bottom w:val="nil"/>
              <w:right w:val="single" w:sz="8" w:space="0" w:color="auto"/>
            </w:tcBorders>
            <w:vAlign w:val="bottom"/>
            <w:hideMark/>
          </w:tcPr>
          <w:p w:rsidR="00C66AF9" w:rsidRPr="00EA4D70" w:rsidRDefault="00C66AF9" w:rsidP="00C66AF9">
            <w:pPr>
              <w:spacing w:line="281" w:lineRule="exact"/>
              <w:ind w:right="320"/>
              <w:jc w:val="right"/>
              <w:rPr>
                <w:sz w:val="20"/>
                <w:szCs w:val="20"/>
              </w:rPr>
            </w:pPr>
            <w:r w:rsidRPr="00EA4D70">
              <w:rPr>
                <w:rFonts w:eastAsia="Calibri"/>
                <w:sz w:val="24"/>
                <w:szCs w:val="24"/>
              </w:rPr>
              <w:t>3</w:t>
            </w:r>
          </w:p>
        </w:tc>
        <w:tc>
          <w:tcPr>
            <w:tcW w:w="2328" w:type="dxa"/>
            <w:gridSpan w:val="2"/>
            <w:tcBorders>
              <w:top w:val="nil"/>
              <w:left w:val="nil"/>
              <w:bottom w:val="nil"/>
              <w:right w:val="single" w:sz="8" w:space="0" w:color="auto"/>
            </w:tcBorders>
            <w:vAlign w:val="bottom"/>
            <w:hideMark/>
          </w:tcPr>
          <w:p w:rsidR="00C66AF9" w:rsidRPr="00EA4D70" w:rsidRDefault="00C66AF9" w:rsidP="00C66AF9">
            <w:pPr>
              <w:spacing w:line="281" w:lineRule="exact"/>
              <w:ind w:left="100"/>
              <w:rPr>
                <w:sz w:val="24"/>
                <w:szCs w:val="24"/>
              </w:rPr>
            </w:pPr>
            <w:r w:rsidRPr="00EA4D70">
              <w:rPr>
                <w:rFonts w:eastAsia="Calibri"/>
                <w:b/>
                <w:sz w:val="24"/>
                <w:szCs w:val="24"/>
              </w:rPr>
              <w:t>14.0%</w:t>
            </w:r>
            <w:r w:rsidRPr="00EA4D70">
              <w:rPr>
                <w:rFonts w:eastAsia="Calibri"/>
                <w:sz w:val="24"/>
                <w:szCs w:val="24"/>
              </w:rPr>
              <w:t xml:space="preserve"> of the total minor</w:t>
            </w:r>
          </w:p>
        </w:tc>
        <w:tc>
          <w:tcPr>
            <w:tcW w:w="1879" w:type="dxa"/>
            <w:tcBorders>
              <w:top w:val="nil"/>
              <w:left w:val="nil"/>
              <w:bottom w:val="nil"/>
              <w:right w:val="single" w:sz="8" w:space="0" w:color="auto"/>
            </w:tcBorders>
            <w:vAlign w:val="bottom"/>
            <w:hideMark/>
          </w:tcPr>
          <w:p w:rsidR="00C66AF9" w:rsidRPr="00EA4D70" w:rsidRDefault="009714B9" w:rsidP="00C66AF9">
            <w:pPr>
              <w:spacing w:line="281" w:lineRule="exact"/>
              <w:ind w:left="80"/>
              <w:jc w:val="center"/>
              <w:rPr>
                <w:sz w:val="24"/>
                <w:szCs w:val="24"/>
              </w:rPr>
            </w:pPr>
            <w:r>
              <w:rPr>
                <w:rFonts w:eastAsia="Calibri"/>
                <w:sz w:val="24"/>
                <w:szCs w:val="24"/>
              </w:rPr>
              <w:t>2, 419.20</w:t>
            </w:r>
          </w:p>
        </w:tc>
        <w:tc>
          <w:tcPr>
            <w:tcW w:w="1546" w:type="dxa"/>
            <w:tcBorders>
              <w:top w:val="nil"/>
              <w:left w:val="nil"/>
              <w:bottom w:val="nil"/>
              <w:right w:val="single" w:sz="8" w:space="0" w:color="auto"/>
            </w:tcBorders>
            <w:vAlign w:val="bottom"/>
            <w:hideMark/>
          </w:tcPr>
          <w:p w:rsidR="00C66AF9" w:rsidRPr="00D70460" w:rsidRDefault="00533151" w:rsidP="00C66AF9">
            <w:pPr>
              <w:spacing w:line="281" w:lineRule="exact"/>
              <w:ind w:left="100"/>
              <w:jc w:val="center"/>
              <w:rPr>
                <w:sz w:val="24"/>
                <w:szCs w:val="24"/>
              </w:rPr>
            </w:pPr>
            <w:r w:rsidRPr="00D70460">
              <w:rPr>
                <w:rFonts w:eastAsia="Calibri"/>
                <w:sz w:val="24"/>
                <w:szCs w:val="24"/>
              </w:rPr>
              <w:t>51</w:t>
            </w:r>
          </w:p>
        </w:tc>
        <w:tc>
          <w:tcPr>
            <w:tcW w:w="1937" w:type="dxa"/>
            <w:gridSpan w:val="3"/>
            <w:tcBorders>
              <w:top w:val="nil"/>
              <w:left w:val="nil"/>
              <w:bottom w:val="nil"/>
              <w:right w:val="single" w:sz="8" w:space="0" w:color="auto"/>
            </w:tcBorders>
            <w:vAlign w:val="bottom"/>
            <w:hideMark/>
          </w:tcPr>
          <w:p w:rsidR="00C66AF9" w:rsidRPr="00D70460" w:rsidRDefault="00C66AF9" w:rsidP="00D70460">
            <w:pPr>
              <w:spacing w:line="281" w:lineRule="exact"/>
              <w:ind w:left="80"/>
              <w:rPr>
                <w:sz w:val="24"/>
                <w:szCs w:val="24"/>
              </w:rPr>
            </w:pPr>
            <w:r w:rsidRPr="00D70460">
              <w:rPr>
                <w:rFonts w:eastAsia="Calibri"/>
                <w:b/>
                <w:bCs/>
                <w:sz w:val="24"/>
                <w:szCs w:val="24"/>
              </w:rPr>
              <w:t xml:space="preserve"> </w:t>
            </w:r>
            <w:r w:rsidR="00D70460" w:rsidRPr="00D70460">
              <w:rPr>
                <w:rFonts w:eastAsia="Calibri"/>
                <w:b/>
                <w:bCs/>
                <w:sz w:val="24"/>
                <w:szCs w:val="24"/>
              </w:rPr>
              <w:t>123, 379.20</w:t>
            </w:r>
          </w:p>
        </w:tc>
      </w:tr>
      <w:tr w:rsidR="00C66AF9" w:rsidRPr="00EA4D70" w:rsidTr="00C66AF9">
        <w:trPr>
          <w:trHeight w:val="292"/>
        </w:trPr>
        <w:tc>
          <w:tcPr>
            <w:tcW w:w="529" w:type="dxa"/>
            <w:tcBorders>
              <w:top w:val="nil"/>
              <w:left w:val="single" w:sz="8" w:space="0" w:color="auto"/>
              <w:bottom w:val="single" w:sz="8" w:space="0" w:color="auto"/>
              <w:right w:val="single" w:sz="8" w:space="0" w:color="auto"/>
            </w:tcBorders>
            <w:vAlign w:val="bottom"/>
          </w:tcPr>
          <w:p w:rsidR="00C66AF9" w:rsidRPr="00EA4D70" w:rsidRDefault="00C66AF9" w:rsidP="00C66AF9">
            <w:pPr>
              <w:rPr>
                <w:sz w:val="24"/>
                <w:szCs w:val="24"/>
              </w:rPr>
            </w:pPr>
          </w:p>
        </w:tc>
        <w:tc>
          <w:tcPr>
            <w:tcW w:w="2328" w:type="dxa"/>
            <w:gridSpan w:val="2"/>
            <w:tcBorders>
              <w:top w:val="nil"/>
              <w:left w:val="nil"/>
              <w:bottom w:val="single" w:sz="8" w:space="0" w:color="auto"/>
              <w:right w:val="single" w:sz="8" w:space="0" w:color="auto"/>
            </w:tcBorders>
            <w:vAlign w:val="bottom"/>
            <w:hideMark/>
          </w:tcPr>
          <w:p w:rsidR="00C66AF9" w:rsidRPr="00EA4D70" w:rsidRDefault="00C66AF9" w:rsidP="00C66AF9">
            <w:pPr>
              <w:ind w:left="100"/>
              <w:rPr>
                <w:sz w:val="24"/>
                <w:szCs w:val="24"/>
              </w:rPr>
            </w:pPr>
            <w:r w:rsidRPr="00EA4D70">
              <w:rPr>
                <w:rFonts w:eastAsia="Calibri"/>
                <w:sz w:val="24"/>
                <w:szCs w:val="24"/>
              </w:rPr>
              <w:t>accident costs</w:t>
            </w:r>
          </w:p>
        </w:tc>
        <w:tc>
          <w:tcPr>
            <w:tcW w:w="1879" w:type="dxa"/>
            <w:tcBorders>
              <w:top w:val="nil"/>
              <w:left w:val="nil"/>
              <w:bottom w:val="single" w:sz="8" w:space="0" w:color="auto"/>
              <w:right w:val="single" w:sz="8" w:space="0" w:color="auto"/>
            </w:tcBorders>
            <w:vAlign w:val="bottom"/>
          </w:tcPr>
          <w:p w:rsidR="00C66AF9" w:rsidRPr="00EA4D70" w:rsidRDefault="00C66AF9" w:rsidP="00C66AF9">
            <w:pPr>
              <w:jc w:val="center"/>
              <w:rPr>
                <w:sz w:val="24"/>
                <w:szCs w:val="24"/>
              </w:rPr>
            </w:pPr>
          </w:p>
        </w:tc>
        <w:tc>
          <w:tcPr>
            <w:tcW w:w="1546" w:type="dxa"/>
            <w:tcBorders>
              <w:top w:val="nil"/>
              <w:left w:val="nil"/>
              <w:bottom w:val="single" w:sz="8" w:space="0" w:color="auto"/>
              <w:right w:val="single" w:sz="8" w:space="0" w:color="auto"/>
            </w:tcBorders>
            <w:vAlign w:val="bottom"/>
          </w:tcPr>
          <w:p w:rsidR="00C66AF9" w:rsidRPr="00D70460" w:rsidRDefault="00C66AF9" w:rsidP="00C66AF9">
            <w:pPr>
              <w:jc w:val="center"/>
              <w:rPr>
                <w:sz w:val="24"/>
                <w:szCs w:val="24"/>
              </w:rPr>
            </w:pPr>
          </w:p>
        </w:tc>
        <w:tc>
          <w:tcPr>
            <w:tcW w:w="985"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108" w:type="dxa"/>
            <w:tcBorders>
              <w:top w:val="nil"/>
              <w:left w:val="nil"/>
              <w:bottom w:val="single" w:sz="8" w:space="0" w:color="auto"/>
              <w:right w:val="nil"/>
            </w:tcBorders>
            <w:vAlign w:val="bottom"/>
          </w:tcPr>
          <w:p w:rsidR="00C66AF9" w:rsidRPr="00D70460" w:rsidRDefault="00C66AF9" w:rsidP="00C66AF9">
            <w:pPr>
              <w:rPr>
                <w:sz w:val="24"/>
                <w:szCs w:val="24"/>
              </w:rPr>
            </w:pPr>
          </w:p>
        </w:tc>
        <w:tc>
          <w:tcPr>
            <w:tcW w:w="842" w:type="dxa"/>
            <w:tcBorders>
              <w:top w:val="nil"/>
              <w:left w:val="nil"/>
              <w:bottom w:val="single" w:sz="8" w:space="0" w:color="auto"/>
              <w:right w:val="single" w:sz="8" w:space="0" w:color="auto"/>
            </w:tcBorders>
            <w:vAlign w:val="bottom"/>
          </w:tcPr>
          <w:p w:rsidR="00C66AF9" w:rsidRPr="00D70460" w:rsidRDefault="00C66AF9" w:rsidP="00C66AF9">
            <w:pPr>
              <w:rPr>
                <w:sz w:val="24"/>
                <w:szCs w:val="24"/>
              </w:rPr>
            </w:pPr>
          </w:p>
        </w:tc>
      </w:tr>
      <w:tr w:rsidR="00C66AF9" w:rsidRPr="00EA4D70" w:rsidTr="00C66AF9">
        <w:trPr>
          <w:trHeight w:val="278"/>
        </w:trPr>
        <w:tc>
          <w:tcPr>
            <w:tcW w:w="529" w:type="dxa"/>
            <w:tcBorders>
              <w:top w:val="nil"/>
              <w:left w:val="single" w:sz="8" w:space="0" w:color="auto"/>
              <w:bottom w:val="nil"/>
              <w:right w:val="single" w:sz="8" w:space="0" w:color="auto"/>
            </w:tcBorders>
            <w:vAlign w:val="bottom"/>
            <w:hideMark/>
          </w:tcPr>
          <w:p w:rsidR="00C66AF9" w:rsidRPr="00EA4D70" w:rsidRDefault="00C66AF9" w:rsidP="00C66AF9">
            <w:pPr>
              <w:spacing w:line="281" w:lineRule="exact"/>
              <w:ind w:right="320"/>
              <w:jc w:val="right"/>
              <w:rPr>
                <w:b/>
                <w:sz w:val="20"/>
                <w:szCs w:val="20"/>
              </w:rPr>
            </w:pPr>
            <w:r w:rsidRPr="00EA4D70">
              <w:rPr>
                <w:rFonts w:eastAsia="Calibri"/>
                <w:b/>
                <w:sz w:val="24"/>
                <w:szCs w:val="24"/>
              </w:rPr>
              <w:t>4</w:t>
            </w:r>
          </w:p>
        </w:tc>
        <w:tc>
          <w:tcPr>
            <w:tcW w:w="2328" w:type="dxa"/>
            <w:gridSpan w:val="2"/>
            <w:tcBorders>
              <w:top w:val="nil"/>
              <w:left w:val="nil"/>
              <w:bottom w:val="nil"/>
              <w:right w:val="single" w:sz="8" w:space="0" w:color="auto"/>
            </w:tcBorders>
            <w:vAlign w:val="bottom"/>
            <w:hideMark/>
          </w:tcPr>
          <w:p w:rsidR="00C66AF9" w:rsidRPr="00EA4D70" w:rsidRDefault="00C66AF9" w:rsidP="00C66AF9">
            <w:pPr>
              <w:spacing w:line="281" w:lineRule="exact"/>
              <w:ind w:left="100"/>
              <w:rPr>
                <w:b/>
                <w:sz w:val="24"/>
                <w:szCs w:val="24"/>
              </w:rPr>
            </w:pPr>
            <w:r w:rsidRPr="00EA4D70">
              <w:rPr>
                <w:rFonts w:eastAsia="Calibri"/>
                <w:b/>
                <w:sz w:val="24"/>
                <w:szCs w:val="24"/>
              </w:rPr>
              <w:t>Total Costs</w:t>
            </w:r>
          </w:p>
        </w:tc>
        <w:tc>
          <w:tcPr>
            <w:tcW w:w="1879" w:type="dxa"/>
            <w:tcBorders>
              <w:top w:val="nil"/>
              <w:left w:val="nil"/>
              <w:bottom w:val="nil"/>
              <w:right w:val="single" w:sz="8" w:space="0" w:color="auto"/>
            </w:tcBorders>
            <w:vAlign w:val="bottom"/>
            <w:hideMark/>
          </w:tcPr>
          <w:p w:rsidR="00C66AF9" w:rsidRPr="00EA4D70" w:rsidRDefault="009714B9" w:rsidP="00C66AF9">
            <w:pPr>
              <w:spacing w:line="281" w:lineRule="exact"/>
              <w:ind w:left="80"/>
              <w:jc w:val="center"/>
              <w:rPr>
                <w:b/>
                <w:sz w:val="24"/>
                <w:szCs w:val="24"/>
              </w:rPr>
            </w:pPr>
            <w:r>
              <w:rPr>
                <w:rFonts w:eastAsia="Calibri"/>
                <w:b/>
                <w:sz w:val="24"/>
                <w:szCs w:val="24"/>
              </w:rPr>
              <w:t>57, 652. 60</w:t>
            </w:r>
          </w:p>
        </w:tc>
        <w:tc>
          <w:tcPr>
            <w:tcW w:w="1546" w:type="dxa"/>
            <w:tcBorders>
              <w:top w:val="nil"/>
              <w:left w:val="nil"/>
              <w:bottom w:val="nil"/>
              <w:right w:val="single" w:sz="8" w:space="0" w:color="auto"/>
            </w:tcBorders>
            <w:vAlign w:val="bottom"/>
            <w:hideMark/>
          </w:tcPr>
          <w:p w:rsidR="00C66AF9" w:rsidRPr="00D70460" w:rsidRDefault="00533151" w:rsidP="00C66AF9">
            <w:pPr>
              <w:spacing w:line="281" w:lineRule="exact"/>
              <w:ind w:left="100"/>
              <w:jc w:val="center"/>
              <w:rPr>
                <w:b/>
                <w:sz w:val="24"/>
                <w:szCs w:val="24"/>
              </w:rPr>
            </w:pPr>
            <w:r w:rsidRPr="00D70460">
              <w:rPr>
                <w:rFonts w:eastAsia="Calibri"/>
                <w:b/>
                <w:sz w:val="24"/>
                <w:szCs w:val="24"/>
              </w:rPr>
              <w:t>654</w:t>
            </w:r>
          </w:p>
        </w:tc>
        <w:tc>
          <w:tcPr>
            <w:tcW w:w="1937" w:type="dxa"/>
            <w:gridSpan w:val="3"/>
            <w:tcBorders>
              <w:top w:val="nil"/>
              <w:left w:val="nil"/>
              <w:bottom w:val="nil"/>
              <w:right w:val="single" w:sz="8" w:space="0" w:color="auto"/>
            </w:tcBorders>
            <w:vAlign w:val="bottom"/>
            <w:hideMark/>
          </w:tcPr>
          <w:p w:rsidR="00C66AF9" w:rsidRPr="00D70460" w:rsidRDefault="00D70460" w:rsidP="00C66AF9">
            <w:pPr>
              <w:spacing w:line="281" w:lineRule="exact"/>
              <w:ind w:left="80"/>
              <w:rPr>
                <w:b/>
                <w:sz w:val="24"/>
                <w:szCs w:val="24"/>
              </w:rPr>
            </w:pPr>
            <w:r w:rsidRPr="00D70460">
              <w:rPr>
                <w:rFonts w:eastAsia="Calibri"/>
                <w:b/>
                <w:bCs/>
                <w:sz w:val="24"/>
                <w:szCs w:val="24"/>
              </w:rPr>
              <w:t>17, 463,</w:t>
            </w:r>
            <w:r w:rsidR="00EC03D8">
              <w:rPr>
                <w:rFonts w:eastAsia="Calibri"/>
                <w:b/>
                <w:bCs/>
                <w:sz w:val="24"/>
                <w:szCs w:val="24"/>
              </w:rPr>
              <w:t xml:space="preserve"> </w:t>
            </w:r>
            <w:r w:rsidRPr="00D70460">
              <w:rPr>
                <w:rFonts w:eastAsia="Calibri"/>
                <w:b/>
                <w:bCs/>
                <w:sz w:val="24"/>
                <w:szCs w:val="24"/>
              </w:rPr>
              <w:t>531.2</w:t>
            </w:r>
            <w:r w:rsidR="00EC03D8">
              <w:rPr>
                <w:rFonts w:eastAsia="Calibri"/>
                <w:b/>
                <w:bCs/>
                <w:sz w:val="24"/>
                <w:szCs w:val="24"/>
              </w:rPr>
              <w:t>0</w:t>
            </w:r>
          </w:p>
        </w:tc>
      </w:tr>
      <w:tr w:rsidR="00C66AF9" w:rsidRPr="00EA4D70" w:rsidTr="00C66AF9">
        <w:trPr>
          <w:trHeight w:val="388"/>
        </w:trPr>
        <w:tc>
          <w:tcPr>
            <w:tcW w:w="529" w:type="dxa"/>
            <w:tcBorders>
              <w:top w:val="nil"/>
              <w:left w:val="single" w:sz="8" w:space="0" w:color="auto"/>
              <w:bottom w:val="single" w:sz="8" w:space="0" w:color="auto"/>
              <w:right w:val="single" w:sz="8" w:space="0" w:color="auto"/>
            </w:tcBorders>
            <w:vAlign w:val="bottom"/>
          </w:tcPr>
          <w:p w:rsidR="00C66AF9" w:rsidRPr="00EA4D70" w:rsidRDefault="00C66AF9" w:rsidP="00C66AF9">
            <w:pPr>
              <w:rPr>
                <w:sz w:val="24"/>
                <w:szCs w:val="24"/>
              </w:rPr>
            </w:pPr>
          </w:p>
        </w:tc>
        <w:tc>
          <w:tcPr>
            <w:tcW w:w="2106" w:type="dxa"/>
            <w:tcBorders>
              <w:top w:val="nil"/>
              <w:left w:val="nil"/>
              <w:bottom w:val="single" w:sz="8" w:space="0" w:color="auto"/>
              <w:right w:val="nil"/>
            </w:tcBorders>
            <w:vAlign w:val="bottom"/>
          </w:tcPr>
          <w:p w:rsidR="00C66AF9" w:rsidRPr="00EA4D70" w:rsidRDefault="00C66AF9" w:rsidP="00C66AF9">
            <w:pPr>
              <w:rPr>
                <w:sz w:val="24"/>
                <w:szCs w:val="24"/>
              </w:rPr>
            </w:pPr>
          </w:p>
        </w:tc>
        <w:tc>
          <w:tcPr>
            <w:tcW w:w="221" w:type="dxa"/>
            <w:tcBorders>
              <w:top w:val="nil"/>
              <w:left w:val="nil"/>
              <w:bottom w:val="single" w:sz="8" w:space="0" w:color="auto"/>
              <w:right w:val="single" w:sz="8" w:space="0" w:color="auto"/>
            </w:tcBorders>
            <w:vAlign w:val="bottom"/>
          </w:tcPr>
          <w:p w:rsidR="00C66AF9" w:rsidRPr="00EA4D70" w:rsidRDefault="00C66AF9" w:rsidP="00C66AF9">
            <w:pPr>
              <w:rPr>
                <w:sz w:val="24"/>
                <w:szCs w:val="24"/>
              </w:rPr>
            </w:pPr>
          </w:p>
        </w:tc>
        <w:tc>
          <w:tcPr>
            <w:tcW w:w="1879" w:type="dxa"/>
            <w:tcBorders>
              <w:top w:val="nil"/>
              <w:left w:val="nil"/>
              <w:bottom w:val="single" w:sz="8" w:space="0" w:color="auto"/>
              <w:right w:val="single" w:sz="8" w:space="0" w:color="auto"/>
            </w:tcBorders>
            <w:vAlign w:val="bottom"/>
          </w:tcPr>
          <w:p w:rsidR="00C66AF9" w:rsidRPr="00EA4D70" w:rsidRDefault="00C66AF9" w:rsidP="00C66AF9">
            <w:pPr>
              <w:rPr>
                <w:sz w:val="24"/>
                <w:szCs w:val="24"/>
              </w:rPr>
            </w:pPr>
          </w:p>
        </w:tc>
        <w:tc>
          <w:tcPr>
            <w:tcW w:w="1546" w:type="dxa"/>
            <w:tcBorders>
              <w:top w:val="nil"/>
              <w:left w:val="nil"/>
              <w:bottom w:val="single" w:sz="8" w:space="0" w:color="auto"/>
              <w:right w:val="single" w:sz="8" w:space="0" w:color="auto"/>
            </w:tcBorders>
            <w:vAlign w:val="bottom"/>
          </w:tcPr>
          <w:p w:rsidR="00C66AF9" w:rsidRPr="009714B9" w:rsidRDefault="00C66AF9" w:rsidP="00C66AF9">
            <w:pPr>
              <w:rPr>
                <w:color w:val="FF0000"/>
                <w:sz w:val="24"/>
                <w:szCs w:val="24"/>
              </w:rPr>
            </w:pPr>
          </w:p>
        </w:tc>
        <w:tc>
          <w:tcPr>
            <w:tcW w:w="985" w:type="dxa"/>
            <w:tcBorders>
              <w:top w:val="nil"/>
              <w:left w:val="nil"/>
              <w:bottom w:val="single" w:sz="8" w:space="0" w:color="auto"/>
              <w:right w:val="nil"/>
            </w:tcBorders>
            <w:vAlign w:val="bottom"/>
          </w:tcPr>
          <w:p w:rsidR="00C66AF9" w:rsidRPr="009714B9" w:rsidRDefault="00C66AF9" w:rsidP="00C66AF9">
            <w:pPr>
              <w:rPr>
                <w:color w:val="FF0000"/>
                <w:sz w:val="24"/>
                <w:szCs w:val="24"/>
              </w:rPr>
            </w:pPr>
          </w:p>
        </w:tc>
        <w:tc>
          <w:tcPr>
            <w:tcW w:w="108" w:type="dxa"/>
            <w:tcBorders>
              <w:top w:val="nil"/>
              <w:left w:val="nil"/>
              <w:bottom w:val="single" w:sz="8" w:space="0" w:color="auto"/>
              <w:right w:val="nil"/>
            </w:tcBorders>
            <w:vAlign w:val="bottom"/>
          </w:tcPr>
          <w:p w:rsidR="00C66AF9" w:rsidRPr="00EA4D70" w:rsidRDefault="00C66AF9" w:rsidP="00C66AF9">
            <w:pPr>
              <w:rPr>
                <w:sz w:val="24"/>
                <w:szCs w:val="24"/>
              </w:rPr>
            </w:pPr>
          </w:p>
        </w:tc>
        <w:tc>
          <w:tcPr>
            <w:tcW w:w="842" w:type="dxa"/>
            <w:tcBorders>
              <w:top w:val="nil"/>
              <w:left w:val="nil"/>
              <w:bottom w:val="single" w:sz="8" w:space="0" w:color="auto"/>
              <w:right w:val="single" w:sz="8" w:space="0" w:color="auto"/>
            </w:tcBorders>
            <w:vAlign w:val="bottom"/>
          </w:tcPr>
          <w:p w:rsidR="00C66AF9" w:rsidRPr="00EA4D70" w:rsidRDefault="00C66AF9" w:rsidP="00C66AF9">
            <w:pPr>
              <w:rPr>
                <w:sz w:val="24"/>
                <w:szCs w:val="24"/>
              </w:rPr>
            </w:pPr>
          </w:p>
        </w:tc>
      </w:tr>
    </w:tbl>
    <w:p w:rsidR="00C66AF9" w:rsidRDefault="00C66AF9" w:rsidP="00C66AF9">
      <w:pPr>
        <w:rPr>
          <w:rFonts w:eastAsia="Calibri"/>
          <w:b/>
          <w:bCs/>
          <w:sz w:val="24"/>
          <w:szCs w:val="24"/>
        </w:rPr>
      </w:pPr>
      <w:r w:rsidRPr="00EA4D70">
        <w:rPr>
          <w:rFonts w:eastAsia="Calibri"/>
          <w:b/>
          <w:bCs/>
          <w:sz w:val="24"/>
          <w:szCs w:val="24"/>
          <w:u w:val="single"/>
        </w:rPr>
        <w:t>Table 4.</w:t>
      </w:r>
      <w:r w:rsidR="001E611A">
        <w:rPr>
          <w:rFonts w:eastAsia="Calibri"/>
          <w:b/>
          <w:bCs/>
          <w:sz w:val="24"/>
          <w:szCs w:val="24"/>
        </w:rPr>
        <w:t>6</w:t>
      </w:r>
      <w:r w:rsidR="00C84717">
        <w:rPr>
          <w:rFonts w:eastAsia="Calibri"/>
          <w:b/>
          <w:bCs/>
          <w:sz w:val="24"/>
          <w:szCs w:val="24"/>
        </w:rPr>
        <w:t>:</w:t>
      </w:r>
      <w:r w:rsidR="007E56A8" w:rsidRPr="00C84717">
        <w:rPr>
          <w:rFonts w:eastAsia="Calibri"/>
          <w:b/>
          <w:bCs/>
          <w:sz w:val="24"/>
          <w:szCs w:val="24"/>
        </w:rPr>
        <w:t xml:space="preserve"> </w:t>
      </w:r>
      <w:r w:rsidR="00C84717" w:rsidRPr="00C84717">
        <w:rPr>
          <w:rFonts w:eastAsia="Calibri"/>
          <w:b/>
          <w:bCs/>
          <w:sz w:val="24"/>
          <w:szCs w:val="24"/>
        </w:rPr>
        <w:t xml:space="preserve"> Showing the</w:t>
      </w:r>
      <w:r w:rsidR="00C84717">
        <w:rPr>
          <w:rFonts w:eastAsia="Calibri"/>
          <w:b/>
          <w:bCs/>
          <w:sz w:val="24"/>
          <w:szCs w:val="24"/>
          <w:u w:val="single"/>
        </w:rPr>
        <w:t xml:space="preserve"> </w:t>
      </w:r>
      <w:r w:rsidRPr="00EA4D70">
        <w:rPr>
          <w:rFonts w:eastAsia="Calibri"/>
          <w:b/>
          <w:bCs/>
          <w:sz w:val="24"/>
          <w:szCs w:val="24"/>
        </w:rPr>
        <w:t>Police Administration Charg</w:t>
      </w:r>
      <w:r w:rsidR="00B502D7">
        <w:rPr>
          <w:rFonts w:eastAsia="Calibri"/>
          <w:b/>
          <w:bCs/>
          <w:sz w:val="24"/>
          <w:szCs w:val="24"/>
        </w:rPr>
        <w:t>e</w:t>
      </w:r>
    </w:p>
    <w:p w:rsidR="00516B62" w:rsidRDefault="00516B62" w:rsidP="00C66AF9">
      <w:pPr>
        <w:rPr>
          <w:rFonts w:eastAsia="Calibri"/>
          <w:b/>
          <w:bCs/>
          <w:sz w:val="24"/>
          <w:szCs w:val="24"/>
        </w:rPr>
      </w:pPr>
    </w:p>
    <w:p w:rsidR="00516B62" w:rsidRPr="00516B62" w:rsidRDefault="00516B62" w:rsidP="00516B62">
      <w:pPr>
        <w:rPr>
          <w:rFonts w:eastAsia="Calibri"/>
          <w:sz w:val="24"/>
          <w:szCs w:val="24"/>
        </w:rPr>
      </w:pPr>
    </w:p>
    <w:p w:rsidR="00516B62" w:rsidRPr="00516B62" w:rsidRDefault="00516B62" w:rsidP="00516B62">
      <w:pPr>
        <w:rPr>
          <w:rFonts w:eastAsia="Calibri"/>
          <w:b/>
          <w:sz w:val="26"/>
          <w:szCs w:val="26"/>
        </w:rPr>
      </w:pPr>
      <w:r w:rsidRPr="00516B62">
        <w:rPr>
          <w:rFonts w:eastAsia="Calibri"/>
          <w:b/>
          <w:sz w:val="26"/>
          <w:szCs w:val="26"/>
        </w:rPr>
        <w:t>4.3: Estimate the relationship between human factor and economic costs of road traffic crashes</w:t>
      </w:r>
    </w:p>
    <w:p w:rsidR="00516B62" w:rsidRPr="00516B62" w:rsidRDefault="00516B62" w:rsidP="00516B62">
      <w:pPr>
        <w:rPr>
          <w:rFonts w:eastAsia="Calibri"/>
          <w:b/>
          <w:sz w:val="26"/>
          <w:szCs w:val="26"/>
        </w:rPr>
      </w:pPr>
    </w:p>
    <w:p w:rsidR="00516B62" w:rsidRDefault="002406F2" w:rsidP="00516B62">
      <w:pPr>
        <w:spacing w:line="480" w:lineRule="auto"/>
        <w:rPr>
          <w:rFonts w:eastAsia="Calibri"/>
          <w:b/>
          <w:bCs/>
          <w:sz w:val="28"/>
          <w:szCs w:val="28"/>
        </w:rPr>
      </w:pPr>
      <w:r>
        <w:rPr>
          <w:b/>
          <w:sz w:val="28"/>
          <w:szCs w:val="28"/>
        </w:rPr>
        <w:t>4.</w:t>
      </w:r>
      <w:r w:rsidR="00516B62">
        <w:rPr>
          <w:b/>
          <w:sz w:val="28"/>
          <w:szCs w:val="28"/>
        </w:rPr>
        <w:t>3</w:t>
      </w:r>
      <w:r>
        <w:rPr>
          <w:b/>
          <w:sz w:val="28"/>
          <w:szCs w:val="28"/>
        </w:rPr>
        <w:t>.1:</w:t>
      </w:r>
      <w:r w:rsidR="00516B62" w:rsidRPr="00F507E4">
        <w:rPr>
          <w:b/>
          <w:sz w:val="28"/>
          <w:szCs w:val="28"/>
        </w:rPr>
        <w:t xml:space="preserve"> </w:t>
      </w:r>
      <w:r w:rsidR="00516B62" w:rsidRPr="00F507E4">
        <w:rPr>
          <w:rFonts w:eastAsia="Calibri"/>
          <w:b/>
          <w:bCs/>
          <w:sz w:val="28"/>
          <w:szCs w:val="28"/>
        </w:rPr>
        <w:t>Pain, Grief and Suffering Cost</w:t>
      </w:r>
    </w:p>
    <w:p w:rsidR="00516B62" w:rsidRDefault="00516B62" w:rsidP="00516B62">
      <w:pPr>
        <w:spacing w:line="480" w:lineRule="auto"/>
        <w:ind w:firstLine="720"/>
        <w:jc w:val="both"/>
        <w:rPr>
          <w:sz w:val="24"/>
          <w:szCs w:val="24"/>
        </w:rPr>
      </w:pPr>
      <w:r w:rsidRPr="0006496D">
        <w:rPr>
          <w:sz w:val="24"/>
          <w:szCs w:val="24"/>
        </w:rPr>
        <w:t>The table below show the</w:t>
      </w:r>
      <w:r w:rsidRPr="00F507E4">
        <w:rPr>
          <w:rFonts w:eastAsia="Calibri"/>
          <w:b/>
          <w:bCs/>
          <w:sz w:val="28"/>
          <w:szCs w:val="28"/>
        </w:rPr>
        <w:t xml:space="preserve"> </w:t>
      </w:r>
      <w:r w:rsidRPr="00F507E4">
        <w:rPr>
          <w:rFonts w:eastAsia="Calibri"/>
          <w:bCs/>
          <w:sz w:val="24"/>
          <w:szCs w:val="24"/>
        </w:rPr>
        <w:t>pain, grief and suffering cost</w:t>
      </w:r>
      <w:r w:rsidRPr="0006496D">
        <w:rPr>
          <w:sz w:val="24"/>
          <w:szCs w:val="24"/>
        </w:rPr>
        <w:t xml:space="preserve"> of the accident victim for different categories of crash</w:t>
      </w:r>
      <w:r w:rsidR="002406F2">
        <w:rPr>
          <w:sz w:val="24"/>
          <w:szCs w:val="24"/>
        </w:rPr>
        <w:t>.</w:t>
      </w:r>
    </w:p>
    <w:p w:rsidR="00516B62" w:rsidRPr="00C66AF9" w:rsidRDefault="00516B62" w:rsidP="00516B62">
      <w:pPr>
        <w:spacing w:line="480" w:lineRule="auto"/>
        <w:rPr>
          <w:sz w:val="20"/>
          <w:szCs w:val="20"/>
        </w:rPr>
      </w:pPr>
      <w:r w:rsidRPr="00B0537B">
        <w:rPr>
          <w:rFonts w:eastAsia="Calibri"/>
          <w:b/>
          <w:bCs/>
          <w:sz w:val="24"/>
          <w:szCs w:val="24"/>
          <w:u w:val="single"/>
        </w:rPr>
        <w:lastRenderedPageBreak/>
        <w:t>Table 4</w:t>
      </w:r>
      <w:r>
        <w:rPr>
          <w:rFonts w:eastAsia="Calibri"/>
          <w:b/>
          <w:bCs/>
          <w:sz w:val="24"/>
          <w:szCs w:val="24"/>
          <w:u w:val="single"/>
        </w:rPr>
        <w:t>.</w:t>
      </w:r>
      <w:r w:rsidR="001E611A">
        <w:rPr>
          <w:rFonts w:eastAsia="Calibri"/>
          <w:b/>
          <w:bCs/>
          <w:sz w:val="24"/>
          <w:szCs w:val="24"/>
          <w:u w:val="single"/>
        </w:rPr>
        <w:t>7</w:t>
      </w:r>
      <w:r>
        <w:rPr>
          <w:rFonts w:eastAsia="Calibri"/>
          <w:b/>
          <w:bCs/>
          <w:sz w:val="24"/>
          <w:szCs w:val="24"/>
          <w:u w:val="single"/>
        </w:rPr>
        <w:t>:</w:t>
      </w:r>
      <w:r w:rsidRPr="00B0537B">
        <w:rPr>
          <w:rFonts w:eastAsia="Calibri"/>
          <w:b/>
          <w:bCs/>
          <w:sz w:val="24"/>
          <w:szCs w:val="24"/>
        </w:rPr>
        <w:t xml:space="preserve"> </w:t>
      </w:r>
      <w:r w:rsidRPr="00C84717">
        <w:rPr>
          <w:rFonts w:eastAsia="Calibri"/>
          <w:b/>
          <w:bCs/>
          <w:sz w:val="24"/>
          <w:szCs w:val="24"/>
        </w:rPr>
        <w:t>Showing the</w:t>
      </w:r>
      <w:r>
        <w:rPr>
          <w:rFonts w:eastAsia="Calibri"/>
          <w:b/>
          <w:bCs/>
          <w:sz w:val="24"/>
          <w:szCs w:val="24"/>
          <w:u w:val="single"/>
        </w:rPr>
        <w:t xml:space="preserve"> </w:t>
      </w:r>
      <w:r>
        <w:rPr>
          <w:rFonts w:eastAsia="Calibri"/>
          <w:b/>
          <w:bCs/>
          <w:sz w:val="24"/>
          <w:szCs w:val="24"/>
        </w:rPr>
        <w:t>Pain, Grief and Suffering</w:t>
      </w:r>
      <w:r w:rsidRPr="00B0537B">
        <w:rPr>
          <w:rFonts w:eastAsia="Calibri"/>
          <w:b/>
          <w:bCs/>
          <w:sz w:val="24"/>
          <w:szCs w:val="24"/>
        </w:rPr>
        <w:t xml:space="preserve"> Cost </w:t>
      </w:r>
      <w:r>
        <w:rPr>
          <w:rFonts w:eastAsia="Calibri"/>
          <w:b/>
          <w:bCs/>
          <w:sz w:val="24"/>
          <w:szCs w:val="24"/>
        </w:rPr>
        <w:t>pe</w:t>
      </w:r>
      <w:r w:rsidRPr="00B0537B">
        <w:rPr>
          <w:rFonts w:eastAsia="Calibri"/>
          <w:b/>
          <w:bCs/>
          <w:sz w:val="24"/>
          <w:szCs w:val="24"/>
        </w:rPr>
        <w:t>r Severity Leve</w:t>
      </w:r>
      <w:r>
        <w:rPr>
          <w:rFonts w:eastAsia="Calibri"/>
          <w:b/>
          <w:bCs/>
          <w:sz w:val="24"/>
          <w:szCs w:val="24"/>
        </w:rPr>
        <w:t>l per victim</w:t>
      </w:r>
    </w:p>
    <w:tbl>
      <w:tblPr>
        <w:tblStyle w:val="TableGrid"/>
        <w:tblW w:w="8507" w:type="dxa"/>
        <w:tblLayout w:type="fixed"/>
        <w:tblLook w:val="04A0" w:firstRow="1" w:lastRow="0" w:firstColumn="1" w:lastColumn="0" w:noHBand="0" w:noVBand="1"/>
      </w:tblPr>
      <w:tblGrid>
        <w:gridCol w:w="4028"/>
        <w:gridCol w:w="1550"/>
        <w:gridCol w:w="1396"/>
        <w:gridCol w:w="1533"/>
      </w:tblGrid>
      <w:tr w:rsidR="00516B62" w:rsidRPr="000A1C84" w:rsidTr="00430AB3">
        <w:trPr>
          <w:trHeight w:val="575"/>
        </w:trPr>
        <w:tc>
          <w:tcPr>
            <w:tcW w:w="4028" w:type="dxa"/>
            <w:vMerge w:val="restart"/>
          </w:tcPr>
          <w:p w:rsidR="00516B62" w:rsidRPr="00EA4D70" w:rsidRDefault="00516B62" w:rsidP="00430AB3">
            <w:pPr>
              <w:spacing w:line="480" w:lineRule="auto"/>
              <w:jc w:val="center"/>
              <w:rPr>
                <w:b/>
                <w:sz w:val="28"/>
                <w:szCs w:val="28"/>
              </w:rPr>
            </w:pPr>
          </w:p>
          <w:p w:rsidR="00516B62" w:rsidRPr="00EA4D70" w:rsidRDefault="00516B62" w:rsidP="00430AB3">
            <w:pPr>
              <w:jc w:val="center"/>
              <w:rPr>
                <w:b/>
                <w:sz w:val="28"/>
                <w:szCs w:val="28"/>
              </w:rPr>
            </w:pPr>
            <w:r w:rsidRPr="00EA4D70">
              <w:rPr>
                <w:b/>
                <w:sz w:val="28"/>
                <w:szCs w:val="28"/>
              </w:rPr>
              <w:t>Cost</w:t>
            </w:r>
          </w:p>
        </w:tc>
        <w:tc>
          <w:tcPr>
            <w:tcW w:w="4479" w:type="dxa"/>
            <w:gridSpan w:val="3"/>
          </w:tcPr>
          <w:p w:rsidR="00516B62" w:rsidRPr="000A1C84" w:rsidRDefault="00516B62" w:rsidP="00430AB3">
            <w:pPr>
              <w:spacing w:line="480" w:lineRule="auto"/>
              <w:jc w:val="center"/>
              <w:rPr>
                <w:b/>
                <w:sz w:val="24"/>
                <w:szCs w:val="24"/>
              </w:rPr>
            </w:pPr>
            <w:r w:rsidRPr="000A1C84">
              <w:rPr>
                <w:b/>
                <w:sz w:val="24"/>
                <w:szCs w:val="24"/>
              </w:rPr>
              <w:t>Class of Road Traffic Crash</w:t>
            </w:r>
          </w:p>
        </w:tc>
      </w:tr>
      <w:tr w:rsidR="00516B62" w:rsidRPr="000A1C84" w:rsidTr="00430AB3">
        <w:trPr>
          <w:trHeight w:val="575"/>
        </w:trPr>
        <w:tc>
          <w:tcPr>
            <w:tcW w:w="4028" w:type="dxa"/>
            <w:vMerge/>
          </w:tcPr>
          <w:p w:rsidR="00516B62" w:rsidRPr="00EA4D70" w:rsidRDefault="00516B62" w:rsidP="00430AB3">
            <w:pPr>
              <w:spacing w:line="480" w:lineRule="auto"/>
              <w:jc w:val="center"/>
              <w:rPr>
                <w:b/>
                <w:sz w:val="28"/>
                <w:szCs w:val="28"/>
              </w:rPr>
            </w:pPr>
          </w:p>
        </w:tc>
        <w:tc>
          <w:tcPr>
            <w:tcW w:w="1550" w:type="dxa"/>
          </w:tcPr>
          <w:p w:rsidR="00516B62" w:rsidRPr="000A1C84" w:rsidRDefault="00516B62" w:rsidP="00430AB3">
            <w:pPr>
              <w:spacing w:line="480" w:lineRule="auto"/>
              <w:jc w:val="center"/>
              <w:rPr>
                <w:b/>
                <w:sz w:val="24"/>
                <w:szCs w:val="24"/>
              </w:rPr>
            </w:pPr>
            <w:r w:rsidRPr="000A1C84">
              <w:rPr>
                <w:b/>
                <w:sz w:val="24"/>
                <w:szCs w:val="24"/>
              </w:rPr>
              <w:t>Fatal</w:t>
            </w:r>
          </w:p>
        </w:tc>
        <w:tc>
          <w:tcPr>
            <w:tcW w:w="1396" w:type="dxa"/>
          </w:tcPr>
          <w:p w:rsidR="00516B62" w:rsidRPr="000A1C84" w:rsidRDefault="00516B62" w:rsidP="00430AB3">
            <w:pPr>
              <w:spacing w:line="480" w:lineRule="auto"/>
              <w:jc w:val="center"/>
              <w:rPr>
                <w:b/>
                <w:sz w:val="24"/>
                <w:szCs w:val="24"/>
              </w:rPr>
            </w:pPr>
            <w:r w:rsidRPr="000A1C84">
              <w:rPr>
                <w:b/>
                <w:sz w:val="24"/>
                <w:szCs w:val="24"/>
              </w:rPr>
              <w:t>Serious</w:t>
            </w:r>
          </w:p>
        </w:tc>
        <w:tc>
          <w:tcPr>
            <w:tcW w:w="1533" w:type="dxa"/>
          </w:tcPr>
          <w:p w:rsidR="00516B62" w:rsidRPr="000A1C84" w:rsidRDefault="00516B62" w:rsidP="00430AB3">
            <w:pPr>
              <w:spacing w:line="480" w:lineRule="auto"/>
              <w:jc w:val="center"/>
              <w:rPr>
                <w:b/>
                <w:sz w:val="24"/>
                <w:szCs w:val="24"/>
              </w:rPr>
            </w:pPr>
            <w:r w:rsidRPr="000A1C84">
              <w:rPr>
                <w:b/>
                <w:sz w:val="24"/>
                <w:szCs w:val="24"/>
              </w:rPr>
              <w:t>Minor</w:t>
            </w:r>
          </w:p>
        </w:tc>
      </w:tr>
      <w:tr w:rsidR="00516B62" w:rsidRPr="008F4CA4" w:rsidTr="00430AB3">
        <w:trPr>
          <w:trHeight w:val="575"/>
        </w:trPr>
        <w:tc>
          <w:tcPr>
            <w:tcW w:w="4028" w:type="dxa"/>
          </w:tcPr>
          <w:p w:rsidR="00516B62" w:rsidRPr="00EA4D70" w:rsidRDefault="00516B62" w:rsidP="00430AB3">
            <w:pPr>
              <w:spacing w:line="480" w:lineRule="auto"/>
              <w:jc w:val="center"/>
              <w:rPr>
                <w:b/>
                <w:sz w:val="24"/>
                <w:szCs w:val="24"/>
              </w:rPr>
            </w:pPr>
            <w:r w:rsidRPr="00EA4D70">
              <w:rPr>
                <w:b/>
                <w:sz w:val="24"/>
                <w:szCs w:val="24"/>
              </w:rPr>
              <w:t>Accident cost (</w:t>
            </w:r>
            <w:r w:rsidRPr="00EA4D70">
              <w:rPr>
                <w:b/>
                <w:dstrike/>
                <w:sz w:val="24"/>
                <w:szCs w:val="24"/>
              </w:rPr>
              <w:t>N</w:t>
            </w:r>
            <w:r w:rsidRPr="00EA4D70">
              <w:rPr>
                <w:b/>
                <w:sz w:val="24"/>
                <w:szCs w:val="24"/>
              </w:rPr>
              <w:t>)</w:t>
            </w:r>
          </w:p>
        </w:tc>
        <w:tc>
          <w:tcPr>
            <w:tcW w:w="1550" w:type="dxa"/>
          </w:tcPr>
          <w:p w:rsidR="00516B62" w:rsidRPr="00D4041C" w:rsidRDefault="00516B62" w:rsidP="00430AB3">
            <w:pPr>
              <w:spacing w:line="480" w:lineRule="auto"/>
              <w:jc w:val="both"/>
              <w:rPr>
                <w:sz w:val="24"/>
                <w:szCs w:val="24"/>
              </w:rPr>
            </w:pPr>
            <w:r w:rsidRPr="00D4041C">
              <w:rPr>
                <w:sz w:val="24"/>
                <w:szCs w:val="24"/>
              </w:rPr>
              <w:t>4,215,000</w:t>
            </w:r>
          </w:p>
        </w:tc>
        <w:tc>
          <w:tcPr>
            <w:tcW w:w="1396" w:type="dxa"/>
          </w:tcPr>
          <w:p w:rsidR="00516B62" w:rsidRPr="00D4041C" w:rsidRDefault="00516B62" w:rsidP="00430AB3">
            <w:pPr>
              <w:spacing w:line="480" w:lineRule="auto"/>
              <w:jc w:val="both"/>
              <w:rPr>
                <w:sz w:val="24"/>
                <w:szCs w:val="24"/>
              </w:rPr>
            </w:pPr>
            <w:r w:rsidRPr="00D4041C">
              <w:rPr>
                <w:sz w:val="24"/>
                <w:szCs w:val="24"/>
              </w:rPr>
              <w:t>545, 000</w:t>
            </w:r>
          </w:p>
        </w:tc>
        <w:tc>
          <w:tcPr>
            <w:tcW w:w="1533" w:type="dxa"/>
          </w:tcPr>
          <w:p w:rsidR="00516B62" w:rsidRPr="00D4041C" w:rsidRDefault="006C747C" w:rsidP="00430AB3">
            <w:pPr>
              <w:spacing w:line="480" w:lineRule="auto"/>
              <w:jc w:val="both"/>
              <w:rPr>
                <w:sz w:val="24"/>
                <w:szCs w:val="24"/>
              </w:rPr>
            </w:pPr>
            <w:r>
              <w:rPr>
                <w:sz w:val="24"/>
                <w:szCs w:val="24"/>
              </w:rPr>
              <w:t>20</w:t>
            </w:r>
            <w:r w:rsidR="00516B62" w:rsidRPr="00D4041C">
              <w:rPr>
                <w:sz w:val="24"/>
                <w:szCs w:val="24"/>
              </w:rPr>
              <w:t>,000</w:t>
            </w:r>
          </w:p>
        </w:tc>
      </w:tr>
      <w:tr w:rsidR="00516B62" w:rsidRPr="008F4CA4" w:rsidTr="00430AB3">
        <w:trPr>
          <w:trHeight w:val="561"/>
        </w:trPr>
        <w:tc>
          <w:tcPr>
            <w:tcW w:w="4028" w:type="dxa"/>
          </w:tcPr>
          <w:p w:rsidR="00516B62" w:rsidRPr="00EA4D70" w:rsidRDefault="00516B62" w:rsidP="00430AB3">
            <w:pPr>
              <w:jc w:val="center"/>
              <w:rPr>
                <w:b/>
                <w:sz w:val="24"/>
                <w:szCs w:val="24"/>
              </w:rPr>
            </w:pPr>
            <w:r w:rsidRPr="00EA4D70">
              <w:rPr>
                <w:rFonts w:eastAsia="Calibri"/>
                <w:b/>
                <w:sz w:val="24"/>
                <w:szCs w:val="24"/>
              </w:rPr>
              <w:t>Pain, Grief and Suffering</w:t>
            </w:r>
            <w:r w:rsidRPr="00EA4D70">
              <w:rPr>
                <w:b/>
                <w:sz w:val="24"/>
                <w:szCs w:val="24"/>
              </w:rPr>
              <w:t xml:space="preserve"> Cost (</w:t>
            </w:r>
            <w:r w:rsidRPr="00EA4D70">
              <w:rPr>
                <w:b/>
                <w:dstrike/>
                <w:sz w:val="24"/>
                <w:szCs w:val="24"/>
              </w:rPr>
              <w:t>N</w:t>
            </w:r>
            <w:r w:rsidRPr="00EA4D70">
              <w:rPr>
                <w:b/>
                <w:sz w:val="24"/>
                <w:szCs w:val="24"/>
              </w:rPr>
              <w:t>)</w:t>
            </w:r>
          </w:p>
          <w:p w:rsidR="00516B62" w:rsidRPr="00EA4D70" w:rsidRDefault="00516B62" w:rsidP="00430AB3">
            <w:pPr>
              <w:jc w:val="center"/>
              <w:rPr>
                <w:b/>
                <w:sz w:val="24"/>
                <w:szCs w:val="24"/>
              </w:rPr>
            </w:pPr>
            <w:r w:rsidRPr="00EA4D70">
              <w:rPr>
                <w:b/>
                <w:sz w:val="24"/>
                <w:szCs w:val="24"/>
              </w:rPr>
              <w:t>(As per percentage rate.)</w:t>
            </w:r>
          </w:p>
        </w:tc>
        <w:tc>
          <w:tcPr>
            <w:tcW w:w="1550" w:type="dxa"/>
          </w:tcPr>
          <w:p w:rsidR="00516B62" w:rsidRPr="008F4CA4" w:rsidRDefault="00516B62" w:rsidP="00430AB3">
            <w:pPr>
              <w:jc w:val="both"/>
              <w:rPr>
                <w:sz w:val="24"/>
                <w:szCs w:val="24"/>
              </w:rPr>
            </w:pPr>
            <w:r>
              <w:rPr>
                <w:sz w:val="24"/>
                <w:szCs w:val="24"/>
              </w:rPr>
              <w:t>1,601,700</w:t>
            </w:r>
          </w:p>
        </w:tc>
        <w:tc>
          <w:tcPr>
            <w:tcW w:w="1396" w:type="dxa"/>
          </w:tcPr>
          <w:p w:rsidR="00516B62" w:rsidRPr="008F4CA4" w:rsidRDefault="00516B62" w:rsidP="00430AB3">
            <w:pPr>
              <w:jc w:val="both"/>
              <w:rPr>
                <w:sz w:val="24"/>
                <w:szCs w:val="24"/>
              </w:rPr>
            </w:pPr>
            <w:r>
              <w:rPr>
                <w:sz w:val="24"/>
                <w:szCs w:val="24"/>
              </w:rPr>
              <w:t>545</w:t>
            </w:r>
            <w:r w:rsidRPr="008F4CA4">
              <w:rPr>
                <w:sz w:val="24"/>
                <w:szCs w:val="24"/>
              </w:rPr>
              <w:t>,000</w:t>
            </w:r>
          </w:p>
        </w:tc>
        <w:tc>
          <w:tcPr>
            <w:tcW w:w="1533" w:type="dxa"/>
          </w:tcPr>
          <w:p w:rsidR="00516B62" w:rsidRPr="008F4CA4" w:rsidRDefault="00516B62" w:rsidP="00430AB3">
            <w:pPr>
              <w:jc w:val="both"/>
              <w:rPr>
                <w:sz w:val="24"/>
                <w:szCs w:val="24"/>
              </w:rPr>
            </w:pPr>
            <w:r>
              <w:rPr>
                <w:sz w:val="24"/>
                <w:szCs w:val="24"/>
              </w:rPr>
              <w:t>1280</w:t>
            </w:r>
          </w:p>
        </w:tc>
      </w:tr>
      <w:tr w:rsidR="00516B62" w:rsidRPr="008F4CA4" w:rsidTr="00430AB3">
        <w:trPr>
          <w:trHeight w:val="575"/>
        </w:trPr>
        <w:tc>
          <w:tcPr>
            <w:tcW w:w="4028" w:type="dxa"/>
          </w:tcPr>
          <w:p w:rsidR="00516B62" w:rsidRPr="00EA4D70" w:rsidRDefault="00516B62" w:rsidP="00430AB3">
            <w:pPr>
              <w:spacing w:line="480" w:lineRule="auto"/>
              <w:jc w:val="center"/>
              <w:rPr>
                <w:b/>
                <w:sz w:val="24"/>
                <w:szCs w:val="24"/>
              </w:rPr>
            </w:pPr>
            <w:r w:rsidRPr="00EA4D70">
              <w:rPr>
                <w:b/>
                <w:sz w:val="24"/>
                <w:szCs w:val="24"/>
              </w:rPr>
              <w:t>Total (</w:t>
            </w:r>
            <w:r w:rsidRPr="00EA4D70">
              <w:rPr>
                <w:b/>
                <w:dstrike/>
                <w:sz w:val="24"/>
                <w:szCs w:val="24"/>
              </w:rPr>
              <w:t>N)</w:t>
            </w:r>
          </w:p>
        </w:tc>
        <w:tc>
          <w:tcPr>
            <w:tcW w:w="1550" w:type="dxa"/>
          </w:tcPr>
          <w:p w:rsidR="00516B62" w:rsidRPr="008F4CA4" w:rsidRDefault="00516B62" w:rsidP="00430AB3">
            <w:pPr>
              <w:spacing w:line="480" w:lineRule="auto"/>
              <w:jc w:val="both"/>
              <w:rPr>
                <w:b/>
                <w:sz w:val="24"/>
                <w:szCs w:val="24"/>
              </w:rPr>
            </w:pPr>
            <w:r>
              <w:rPr>
                <w:b/>
                <w:sz w:val="24"/>
                <w:szCs w:val="24"/>
              </w:rPr>
              <w:t>5, 816,700</w:t>
            </w:r>
          </w:p>
        </w:tc>
        <w:tc>
          <w:tcPr>
            <w:tcW w:w="1396" w:type="dxa"/>
          </w:tcPr>
          <w:p w:rsidR="00516B62" w:rsidRPr="008F4CA4" w:rsidRDefault="00516B62" w:rsidP="00430AB3">
            <w:pPr>
              <w:spacing w:line="480" w:lineRule="auto"/>
              <w:jc w:val="both"/>
              <w:rPr>
                <w:b/>
                <w:sz w:val="24"/>
                <w:szCs w:val="24"/>
              </w:rPr>
            </w:pPr>
            <w:r>
              <w:rPr>
                <w:b/>
                <w:sz w:val="24"/>
                <w:szCs w:val="24"/>
              </w:rPr>
              <w:t>1,090,000</w:t>
            </w:r>
          </w:p>
        </w:tc>
        <w:tc>
          <w:tcPr>
            <w:tcW w:w="1533" w:type="dxa"/>
          </w:tcPr>
          <w:p w:rsidR="00516B62" w:rsidRPr="008F4CA4" w:rsidRDefault="006C747C" w:rsidP="00430AB3">
            <w:pPr>
              <w:spacing w:line="480" w:lineRule="auto"/>
              <w:jc w:val="both"/>
              <w:rPr>
                <w:b/>
                <w:sz w:val="24"/>
                <w:szCs w:val="24"/>
              </w:rPr>
            </w:pPr>
            <w:r>
              <w:rPr>
                <w:b/>
                <w:sz w:val="24"/>
                <w:szCs w:val="24"/>
              </w:rPr>
              <w:t>21</w:t>
            </w:r>
            <w:r w:rsidR="00516B62">
              <w:rPr>
                <w:b/>
                <w:sz w:val="24"/>
                <w:szCs w:val="24"/>
              </w:rPr>
              <w:t>, 280</w:t>
            </w:r>
          </w:p>
        </w:tc>
      </w:tr>
    </w:tbl>
    <w:p w:rsidR="00516B62" w:rsidRDefault="00516B62" w:rsidP="00516B62">
      <w:pPr>
        <w:spacing w:line="480" w:lineRule="auto"/>
        <w:rPr>
          <w:rFonts w:eastAsia="Calibri"/>
          <w:b/>
          <w:bCs/>
          <w:sz w:val="28"/>
          <w:szCs w:val="28"/>
        </w:rPr>
      </w:pPr>
    </w:p>
    <w:p w:rsidR="00516B62" w:rsidRDefault="00516B62" w:rsidP="00516B62">
      <w:pPr>
        <w:spacing w:line="480" w:lineRule="auto"/>
        <w:rPr>
          <w:rFonts w:eastAsia="Calibri"/>
          <w:b/>
          <w:bCs/>
          <w:sz w:val="28"/>
          <w:szCs w:val="28"/>
        </w:rPr>
      </w:pPr>
      <w:r w:rsidRPr="00767185">
        <w:rPr>
          <w:rFonts w:eastAsia="Calibri"/>
          <w:b/>
          <w:bCs/>
          <w:sz w:val="28"/>
          <w:szCs w:val="28"/>
        </w:rPr>
        <w:t>4.</w:t>
      </w:r>
      <w:r w:rsidR="002406F2">
        <w:rPr>
          <w:rFonts w:eastAsia="Calibri"/>
          <w:b/>
          <w:bCs/>
          <w:sz w:val="28"/>
          <w:szCs w:val="28"/>
        </w:rPr>
        <w:t>3.2:</w:t>
      </w:r>
      <w:r w:rsidRPr="00767185">
        <w:rPr>
          <w:rFonts w:eastAsia="Calibri"/>
          <w:b/>
          <w:bCs/>
          <w:sz w:val="28"/>
          <w:szCs w:val="28"/>
        </w:rPr>
        <w:t xml:space="preserve"> The </w:t>
      </w:r>
      <w:r>
        <w:rPr>
          <w:rFonts w:eastAsia="Calibri"/>
          <w:b/>
          <w:bCs/>
          <w:sz w:val="28"/>
          <w:szCs w:val="28"/>
        </w:rPr>
        <w:t xml:space="preserve">Summary of </w:t>
      </w:r>
      <w:r w:rsidRPr="00767185">
        <w:rPr>
          <w:rFonts w:eastAsia="Calibri"/>
          <w:b/>
          <w:bCs/>
          <w:sz w:val="28"/>
          <w:szCs w:val="28"/>
        </w:rPr>
        <w:t>Total Human Cost</w:t>
      </w:r>
    </w:p>
    <w:p w:rsidR="00516B62" w:rsidRPr="00B502D7" w:rsidRDefault="00516B62" w:rsidP="00516B62">
      <w:pPr>
        <w:spacing w:line="480" w:lineRule="auto"/>
        <w:jc w:val="both"/>
        <w:rPr>
          <w:rFonts w:eastAsia="Calibri"/>
          <w:bCs/>
          <w:sz w:val="24"/>
          <w:szCs w:val="24"/>
        </w:rPr>
      </w:pPr>
      <w:r w:rsidRPr="00E07732">
        <w:rPr>
          <w:rFonts w:eastAsia="Calibri"/>
          <w:bCs/>
          <w:sz w:val="24"/>
          <w:szCs w:val="24"/>
        </w:rPr>
        <w:t>Total human cost is the grand total of the total cost for various severity level of the accident victim multiply by the number of RTC cases occur during the</w:t>
      </w:r>
      <w:r>
        <w:rPr>
          <w:rFonts w:eastAsia="Calibri"/>
          <w:bCs/>
          <w:sz w:val="24"/>
          <w:szCs w:val="24"/>
        </w:rPr>
        <w:t xml:space="preserve"> study years</w:t>
      </w:r>
    </w:p>
    <w:p w:rsidR="00516B62" w:rsidRPr="00C66AF9" w:rsidRDefault="00516B62" w:rsidP="00516B62">
      <w:pPr>
        <w:ind w:left="120"/>
        <w:rPr>
          <w:sz w:val="24"/>
          <w:szCs w:val="24"/>
        </w:rPr>
      </w:pPr>
      <w:r w:rsidRPr="007901BA">
        <w:rPr>
          <w:rFonts w:eastAsia="Calibri"/>
          <w:b/>
          <w:bCs/>
          <w:sz w:val="24"/>
          <w:szCs w:val="24"/>
          <w:u w:val="single"/>
        </w:rPr>
        <w:t>Table 4.</w:t>
      </w:r>
      <w:r>
        <w:rPr>
          <w:rFonts w:eastAsia="Calibri"/>
          <w:b/>
          <w:bCs/>
          <w:sz w:val="24"/>
          <w:szCs w:val="24"/>
          <w:u w:val="single"/>
        </w:rPr>
        <w:t xml:space="preserve">7 </w:t>
      </w:r>
      <w:r w:rsidRPr="00C84717">
        <w:rPr>
          <w:rFonts w:eastAsia="Calibri"/>
          <w:b/>
          <w:bCs/>
          <w:sz w:val="24"/>
          <w:szCs w:val="24"/>
        </w:rPr>
        <w:t>Showing the</w:t>
      </w:r>
      <w:r w:rsidRPr="00FC3FC5">
        <w:rPr>
          <w:rFonts w:eastAsia="Calibri"/>
          <w:b/>
          <w:bCs/>
          <w:sz w:val="24"/>
          <w:szCs w:val="24"/>
        </w:rPr>
        <w:t xml:space="preserve"> Total Human Cost</w:t>
      </w:r>
      <w:r>
        <w:rPr>
          <w:rFonts w:eastAsia="Calibri"/>
          <w:b/>
          <w:bCs/>
          <w:sz w:val="24"/>
          <w:szCs w:val="24"/>
        </w:rPr>
        <w:t xml:space="preserve"> between year 2019-2023</w:t>
      </w:r>
    </w:p>
    <w:tbl>
      <w:tblPr>
        <w:tblStyle w:val="TableGrid"/>
        <w:tblW w:w="0" w:type="auto"/>
        <w:tblLook w:val="04A0" w:firstRow="1" w:lastRow="0" w:firstColumn="1" w:lastColumn="0" w:noHBand="0" w:noVBand="1"/>
      </w:tblPr>
      <w:tblGrid>
        <w:gridCol w:w="846"/>
        <w:gridCol w:w="1984"/>
        <w:gridCol w:w="1985"/>
        <w:gridCol w:w="1701"/>
        <w:gridCol w:w="1774"/>
      </w:tblGrid>
      <w:tr w:rsidR="00516B62" w:rsidTr="00430AB3">
        <w:trPr>
          <w:trHeight w:val="431"/>
        </w:trPr>
        <w:tc>
          <w:tcPr>
            <w:tcW w:w="846" w:type="dxa"/>
            <w:vAlign w:val="bottom"/>
          </w:tcPr>
          <w:p w:rsidR="00516B62" w:rsidRPr="00FC3FC5" w:rsidRDefault="00516B62" w:rsidP="00430AB3">
            <w:pPr>
              <w:spacing w:line="480" w:lineRule="auto"/>
              <w:ind w:left="120"/>
              <w:rPr>
                <w:sz w:val="24"/>
                <w:szCs w:val="24"/>
              </w:rPr>
            </w:pPr>
            <w:r w:rsidRPr="00FC3FC5">
              <w:rPr>
                <w:rFonts w:eastAsia="Calibri"/>
                <w:b/>
                <w:bCs/>
                <w:sz w:val="24"/>
                <w:szCs w:val="24"/>
              </w:rPr>
              <w:t>S/No</w:t>
            </w:r>
          </w:p>
        </w:tc>
        <w:tc>
          <w:tcPr>
            <w:tcW w:w="1984" w:type="dxa"/>
            <w:vAlign w:val="bottom"/>
          </w:tcPr>
          <w:p w:rsidR="00516B62" w:rsidRPr="00FC3FC5" w:rsidRDefault="00516B62" w:rsidP="00430AB3">
            <w:pPr>
              <w:spacing w:line="480" w:lineRule="auto"/>
              <w:ind w:left="100"/>
              <w:rPr>
                <w:sz w:val="24"/>
                <w:szCs w:val="24"/>
              </w:rPr>
            </w:pPr>
            <w:r w:rsidRPr="00FC3FC5">
              <w:rPr>
                <w:rFonts w:eastAsia="Calibri"/>
                <w:b/>
                <w:bCs/>
                <w:sz w:val="24"/>
                <w:szCs w:val="24"/>
              </w:rPr>
              <w:t>Severity Level</w:t>
            </w:r>
          </w:p>
        </w:tc>
        <w:tc>
          <w:tcPr>
            <w:tcW w:w="1985" w:type="dxa"/>
            <w:vAlign w:val="bottom"/>
          </w:tcPr>
          <w:p w:rsidR="00516B62" w:rsidRPr="00FC3FC5" w:rsidRDefault="00516B62" w:rsidP="00430AB3">
            <w:pPr>
              <w:spacing w:line="480" w:lineRule="auto"/>
              <w:ind w:left="80"/>
              <w:rPr>
                <w:sz w:val="24"/>
                <w:szCs w:val="24"/>
              </w:rPr>
            </w:pPr>
            <w:r w:rsidRPr="00FC3FC5">
              <w:rPr>
                <w:rFonts w:eastAsia="Calibri"/>
                <w:b/>
                <w:bCs/>
                <w:sz w:val="24"/>
                <w:szCs w:val="24"/>
              </w:rPr>
              <w:t>Total Cost</w:t>
            </w:r>
          </w:p>
        </w:tc>
        <w:tc>
          <w:tcPr>
            <w:tcW w:w="1701" w:type="dxa"/>
            <w:vAlign w:val="bottom"/>
          </w:tcPr>
          <w:p w:rsidR="00516B62" w:rsidRPr="00FC3FC5" w:rsidRDefault="00516B62" w:rsidP="00430AB3">
            <w:pPr>
              <w:spacing w:line="480" w:lineRule="auto"/>
              <w:ind w:left="100"/>
              <w:rPr>
                <w:sz w:val="24"/>
                <w:szCs w:val="24"/>
              </w:rPr>
            </w:pPr>
            <w:r w:rsidRPr="00FC3FC5">
              <w:rPr>
                <w:rFonts w:eastAsia="Calibri"/>
                <w:b/>
                <w:bCs/>
                <w:sz w:val="24"/>
                <w:szCs w:val="24"/>
              </w:rPr>
              <w:t xml:space="preserve">No </w:t>
            </w:r>
            <w:r>
              <w:rPr>
                <w:rFonts w:eastAsia="Calibri"/>
                <w:b/>
                <w:bCs/>
                <w:sz w:val="24"/>
                <w:szCs w:val="24"/>
              </w:rPr>
              <w:t>o</w:t>
            </w:r>
            <w:r w:rsidRPr="00FC3FC5">
              <w:rPr>
                <w:rFonts w:eastAsia="Calibri"/>
                <w:b/>
                <w:bCs/>
                <w:sz w:val="24"/>
                <w:szCs w:val="24"/>
              </w:rPr>
              <w:t>f Cases</w:t>
            </w:r>
          </w:p>
        </w:tc>
        <w:tc>
          <w:tcPr>
            <w:tcW w:w="1774" w:type="dxa"/>
            <w:vAlign w:val="bottom"/>
          </w:tcPr>
          <w:p w:rsidR="00516B62" w:rsidRPr="00FC3FC5" w:rsidRDefault="00516B62" w:rsidP="00430AB3">
            <w:pPr>
              <w:spacing w:line="480" w:lineRule="auto"/>
              <w:ind w:left="80"/>
              <w:rPr>
                <w:sz w:val="24"/>
                <w:szCs w:val="24"/>
              </w:rPr>
            </w:pPr>
            <w:r w:rsidRPr="00FC3FC5">
              <w:rPr>
                <w:rFonts w:eastAsia="Calibri"/>
                <w:b/>
                <w:bCs/>
                <w:sz w:val="24"/>
                <w:szCs w:val="24"/>
              </w:rPr>
              <w:t>Total Cost</w:t>
            </w:r>
            <w:r>
              <w:rPr>
                <w:rFonts w:eastAsia="Calibri"/>
                <w:b/>
                <w:bCs/>
                <w:sz w:val="24"/>
                <w:szCs w:val="24"/>
              </w:rPr>
              <w:t xml:space="preserve"> </w:t>
            </w:r>
            <w:r w:rsidRPr="008F4CA4">
              <w:rPr>
                <w:b/>
                <w:sz w:val="24"/>
                <w:szCs w:val="24"/>
              </w:rPr>
              <w:t>(</w:t>
            </w:r>
            <w:r w:rsidRPr="008F4CA4">
              <w:rPr>
                <w:b/>
                <w:dstrike/>
                <w:sz w:val="24"/>
                <w:szCs w:val="24"/>
              </w:rPr>
              <w:t>N)</w:t>
            </w:r>
          </w:p>
        </w:tc>
      </w:tr>
      <w:tr w:rsidR="00516B62" w:rsidTr="00430AB3">
        <w:tc>
          <w:tcPr>
            <w:tcW w:w="846" w:type="dxa"/>
            <w:vAlign w:val="bottom"/>
          </w:tcPr>
          <w:p w:rsidR="00516B62" w:rsidRPr="00FC3FC5" w:rsidRDefault="00516B62" w:rsidP="00430AB3">
            <w:pPr>
              <w:spacing w:line="480" w:lineRule="auto"/>
              <w:ind w:left="120"/>
              <w:rPr>
                <w:sz w:val="24"/>
                <w:szCs w:val="24"/>
              </w:rPr>
            </w:pPr>
            <w:r w:rsidRPr="00FC3FC5">
              <w:rPr>
                <w:rFonts w:eastAsia="Calibri"/>
                <w:b/>
                <w:bCs/>
                <w:sz w:val="24"/>
                <w:szCs w:val="24"/>
              </w:rPr>
              <w:t>1</w:t>
            </w:r>
          </w:p>
        </w:tc>
        <w:tc>
          <w:tcPr>
            <w:tcW w:w="1984" w:type="dxa"/>
            <w:vAlign w:val="bottom"/>
          </w:tcPr>
          <w:p w:rsidR="00516B62" w:rsidRPr="00FC3FC5" w:rsidRDefault="00516B62" w:rsidP="00430AB3">
            <w:pPr>
              <w:spacing w:line="480" w:lineRule="auto"/>
              <w:ind w:left="100"/>
              <w:rPr>
                <w:sz w:val="24"/>
                <w:szCs w:val="24"/>
              </w:rPr>
            </w:pPr>
            <w:r w:rsidRPr="00FC3FC5">
              <w:rPr>
                <w:rFonts w:eastAsia="Calibri"/>
                <w:sz w:val="24"/>
                <w:szCs w:val="24"/>
              </w:rPr>
              <w:t>Fatal(Death)</w:t>
            </w:r>
          </w:p>
        </w:tc>
        <w:tc>
          <w:tcPr>
            <w:tcW w:w="1985" w:type="dxa"/>
          </w:tcPr>
          <w:p w:rsidR="00516B62" w:rsidRPr="00F46A0D" w:rsidRDefault="00516B62" w:rsidP="00430AB3">
            <w:pPr>
              <w:spacing w:line="480" w:lineRule="auto"/>
              <w:jc w:val="both"/>
              <w:rPr>
                <w:sz w:val="24"/>
                <w:szCs w:val="24"/>
              </w:rPr>
            </w:pPr>
            <w:r w:rsidRPr="00F46A0D">
              <w:rPr>
                <w:sz w:val="24"/>
                <w:szCs w:val="24"/>
              </w:rPr>
              <w:t>5, 816,700</w:t>
            </w:r>
          </w:p>
        </w:tc>
        <w:tc>
          <w:tcPr>
            <w:tcW w:w="1701" w:type="dxa"/>
            <w:vAlign w:val="center"/>
          </w:tcPr>
          <w:p w:rsidR="00516B62" w:rsidRPr="004138DB" w:rsidRDefault="00516B62" w:rsidP="00430AB3">
            <w:pPr>
              <w:jc w:val="center"/>
              <w:rPr>
                <w:rFonts w:eastAsia="Times New Roman"/>
              </w:rPr>
            </w:pPr>
            <w:r w:rsidRPr="004138DB">
              <w:rPr>
                <w:bCs/>
              </w:rPr>
              <w:t>280</w:t>
            </w:r>
          </w:p>
        </w:tc>
        <w:tc>
          <w:tcPr>
            <w:tcW w:w="1774" w:type="dxa"/>
            <w:vAlign w:val="bottom"/>
          </w:tcPr>
          <w:p w:rsidR="00516B62" w:rsidRPr="004138DB" w:rsidRDefault="00516B62" w:rsidP="00430AB3">
            <w:pPr>
              <w:spacing w:line="480" w:lineRule="auto"/>
              <w:ind w:left="80"/>
              <w:jc w:val="center"/>
              <w:rPr>
                <w:sz w:val="24"/>
                <w:szCs w:val="24"/>
              </w:rPr>
            </w:pPr>
            <w:r w:rsidRPr="004138DB">
              <w:rPr>
                <w:rFonts w:eastAsia="Calibri"/>
                <w:bCs/>
                <w:sz w:val="24"/>
                <w:szCs w:val="24"/>
              </w:rPr>
              <w:t>1, 628,676,000</w:t>
            </w:r>
          </w:p>
        </w:tc>
      </w:tr>
      <w:tr w:rsidR="00516B62" w:rsidTr="00430AB3">
        <w:tc>
          <w:tcPr>
            <w:tcW w:w="846" w:type="dxa"/>
            <w:vAlign w:val="bottom"/>
          </w:tcPr>
          <w:p w:rsidR="00516B62" w:rsidRPr="00FC3FC5" w:rsidRDefault="00516B62" w:rsidP="00430AB3">
            <w:pPr>
              <w:spacing w:line="480" w:lineRule="auto"/>
              <w:ind w:left="120"/>
              <w:rPr>
                <w:sz w:val="24"/>
                <w:szCs w:val="24"/>
              </w:rPr>
            </w:pPr>
            <w:r w:rsidRPr="00FC3FC5">
              <w:rPr>
                <w:rFonts w:eastAsia="Calibri"/>
                <w:b/>
                <w:bCs/>
                <w:sz w:val="24"/>
                <w:szCs w:val="24"/>
              </w:rPr>
              <w:t>2</w:t>
            </w:r>
          </w:p>
        </w:tc>
        <w:tc>
          <w:tcPr>
            <w:tcW w:w="1984" w:type="dxa"/>
            <w:vAlign w:val="bottom"/>
          </w:tcPr>
          <w:p w:rsidR="00516B62" w:rsidRPr="00FC3FC5" w:rsidRDefault="00516B62" w:rsidP="00430AB3">
            <w:pPr>
              <w:spacing w:line="480" w:lineRule="auto"/>
              <w:ind w:left="100"/>
              <w:rPr>
                <w:sz w:val="24"/>
                <w:szCs w:val="24"/>
              </w:rPr>
            </w:pPr>
            <w:r w:rsidRPr="00FC3FC5">
              <w:rPr>
                <w:rFonts w:eastAsia="Calibri"/>
                <w:sz w:val="24"/>
                <w:szCs w:val="24"/>
              </w:rPr>
              <w:t>Serious Injuries</w:t>
            </w:r>
          </w:p>
        </w:tc>
        <w:tc>
          <w:tcPr>
            <w:tcW w:w="1985" w:type="dxa"/>
          </w:tcPr>
          <w:p w:rsidR="00516B62" w:rsidRPr="00F46A0D" w:rsidRDefault="00516B62" w:rsidP="00430AB3">
            <w:pPr>
              <w:spacing w:line="480" w:lineRule="auto"/>
              <w:jc w:val="both"/>
              <w:rPr>
                <w:sz w:val="24"/>
                <w:szCs w:val="24"/>
              </w:rPr>
            </w:pPr>
            <w:r w:rsidRPr="00F46A0D">
              <w:rPr>
                <w:sz w:val="24"/>
                <w:szCs w:val="24"/>
              </w:rPr>
              <w:t>1,090,000</w:t>
            </w:r>
          </w:p>
        </w:tc>
        <w:tc>
          <w:tcPr>
            <w:tcW w:w="1701" w:type="dxa"/>
            <w:vAlign w:val="center"/>
          </w:tcPr>
          <w:p w:rsidR="00516B62" w:rsidRPr="004138DB" w:rsidRDefault="00516B62" w:rsidP="00430AB3">
            <w:pPr>
              <w:jc w:val="center"/>
              <w:rPr>
                <w:rFonts w:eastAsia="Times New Roman"/>
              </w:rPr>
            </w:pPr>
            <w:r w:rsidRPr="004138DB">
              <w:rPr>
                <w:bCs/>
              </w:rPr>
              <w:t>323</w:t>
            </w:r>
          </w:p>
        </w:tc>
        <w:tc>
          <w:tcPr>
            <w:tcW w:w="1774" w:type="dxa"/>
          </w:tcPr>
          <w:p w:rsidR="00516B62" w:rsidRPr="004138DB" w:rsidRDefault="00516B62" w:rsidP="00430AB3">
            <w:pPr>
              <w:spacing w:line="480" w:lineRule="auto"/>
              <w:jc w:val="center"/>
              <w:rPr>
                <w:sz w:val="24"/>
                <w:szCs w:val="24"/>
              </w:rPr>
            </w:pPr>
            <w:r w:rsidRPr="004138DB">
              <w:rPr>
                <w:sz w:val="24"/>
                <w:szCs w:val="24"/>
              </w:rPr>
              <w:t>352,070,000</w:t>
            </w:r>
          </w:p>
        </w:tc>
      </w:tr>
      <w:tr w:rsidR="00516B62" w:rsidTr="00430AB3">
        <w:tc>
          <w:tcPr>
            <w:tcW w:w="846" w:type="dxa"/>
            <w:vAlign w:val="bottom"/>
          </w:tcPr>
          <w:p w:rsidR="00516B62" w:rsidRPr="00FC3FC5" w:rsidRDefault="00516B62" w:rsidP="00430AB3">
            <w:pPr>
              <w:spacing w:line="480" w:lineRule="auto"/>
              <w:ind w:left="120"/>
              <w:rPr>
                <w:sz w:val="24"/>
                <w:szCs w:val="24"/>
              </w:rPr>
            </w:pPr>
            <w:r w:rsidRPr="00FC3FC5">
              <w:rPr>
                <w:rFonts w:eastAsia="Calibri"/>
                <w:b/>
                <w:bCs/>
                <w:sz w:val="24"/>
                <w:szCs w:val="24"/>
              </w:rPr>
              <w:t>3</w:t>
            </w:r>
          </w:p>
        </w:tc>
        <w:tc>
          <w:tcPr>
            <w:tcW w:w="1984" w:type="dxa"/>
            <w:vAlign w:val="bottom"/>
          </w:tcPr>
          <w:p w:rsidR="00516B62" w:rsidRPr="00FC3FC5" w:rsidRDefault="00516B62" w:rsidP="00430AB3">
            <w:pPr>
              <w:spacing w:line="480" w:lineRule="auto"/>
              <w:ind w:left="100"/>
              <w:rPr>
                <w:sz w:val="24"/>
                <w:szCs w:val="24"/>
              </w:rPr>
            </w:pPr>
            <w:r w:rsidRPr="00FC3FC5">
              <w:rPr>
                <w:rFonts w:eastAsia="Calibri"/>
                <w:sz w:val="24"/>
                <w:szCs w:val="24"/>
              </w:rPr>
              <w:t>Minor Injuries</w:t>
            </w:r>
          </w:p>
        </w:tc>
        <w:tc>
          <w:tcPr>
            <w:tcW w:w="1985" w:type="dxa"/>
          </w:tcPr>
          <w:p w:rsidR="00516B62" w:rsidRPr="00F46A0D" w:rsidRDefault="006C747C" w:rsidP="00430AB3">
            <w:pPr>
              <w:spacing w:line="480" w:lineRule="auto"/>
              <w:jc w:val="both"/>
              <w:rPr>
                <w:sz w:val="24"/>
                <w:szCs w:val="24"/>
              </w:rPr>
            </w:pPr>
            <w:r>
              <w:rPr>
                <w:sz w:val="24"/>
                <w:szCs w:val="24"/>
              </w:rPr>
              <w:t>21</w:t>
            </w:r>
            <w:r w:rsidR="00516B62" w:rsidRPr="00F46A0D">
              <w:rPr>
                <w:sz w:val="24"/>
                <w:szCs w:val="24"/>
              </w:rPr>
              <w:t>, 280</w:t>
            </w:r>
          </w:p>
        </w:tc>
        <w:tc>
          <w:tcPr>
            <w:tcW w:w="1701" w:type="dxa"/>
            <w:vAlign w:val="center"/>
          </w:tcPr>
          <w:p w:rsidR="00516B62" w:rsidRPr="004138DB" w:rsidRDefault="00516B62" w:rsidP="00430AB3">
            <w:pPr>
              <w:jc w:val="center"/>
              <w:rPr>
                <w:rFonts w:eastAsia="Times New Roman"/>
              </w:rPr>
            </w:pPr>
            <w:r w:rsidRPr="004138DB">
              <w:rPr>
                <w:bCs/>
              </w:rPr>
              <w:t>51</w:t>
            </w:r>
          </w:p>
        </w:tc>
        <w:tc>
          <w:tcPr>
            <w:tcW w:w="1774" w:type="dxa"/>
          </w:tcPr>
          <w:p w:rsidR="00516B62" w:rsidRPr="004138DB" w:rsidRDefault="006C747C" w:rsidP="00430AB3">
            <w:pPr>
              <w:spacing w:line="480" w:lineRule="auto"/>
              <w:jc w:val="center"/>
              <w:rPr>
                <w:sz w:val="24"/>
                <w:szCs w:val="24"/>
              </w:rPr>
            </w:pPr>
            <w:r>
              <w:rPr>
                <w:sz w:val="24"/>
                <w:szCs w:val="24"/>
              </w:rPr>
              <w:t>1, 085</w:t>
            </w:r>
            <w:r w:rsidR="00516B62" w:rsidRPr="004138DB">
              <w:rPr>
                <w:sz w:val="24"/>
                <w:szCs w:val="24"/>
              </w:rPr>
              <w:t>,280</w:t>
            </w:r>
          </w:p>
        </w:tc>
      </w:tr>
      <w:tr w:rsidR="00516B62" w:rsidTr="00430AB3">
        <w:tc>
          <w:tcPr>
            <w:tcW w:w="846" w:type="dxa"/>
            <w:vAlign w:val="bottom"/>
          </w:tcPr>
          <w:p w:rsidR="00516B62" w:rsidRPr="00FC3FC5" w:rsidRDefault="00516B62" w:rsidP="00430AB3">
            <w:pPr>
              <w:spacing w:line="480" w:lineRule="auto"/>
              <w:ind w:left="120"/>
              <w:rPr>
                <w:sz w:val="24"/>
                <w:szCs w:val="24"/>
              </w:rPr>
            </w:pPr>
            <w:r w:rsidRPr="00FC3FC5">
              <w:rPr>
                <w:rFonts w:eastAsia="Calibri"/>
                <w:b/>
                <w:bCs/>
                <w:sz w:val="24"/>
                <w:szCs w:val="24"/>
              </w:rPr>
              <w:t>4</w:t>
            </w:r>
          </w:p>
        </w:tc>
        <w:tc>
          <w:tcPr>
            <w:tcW w:w="1984" w:type="dxa"/>
            <w:vAlign w:val="bottom"/>
          </w:tcPr>
          <w:p w:rsidR="00516B62" w:rsidRPr="00FC3FC5" w:rsidRDefault="00516B62" w:rsidP="00430AB3">
            <w:pPr>
              <w:spacing w:line="480" w:lineRule="auto"/>
              <w:ind w:left="100"/>
              <w:rPr>
                <w:sz w:val="24"/>
                <w:szCs w:val="24"/>
              </w:rPr>
            </w:pPr>
            <w:r w:rsidRPr="00FC3FC5">
              <w:rPr>
                <w:rFonts w:eastAsia="Calibri"/>
                <w:sz w:val="24"/>
                <w:szCs w:val="24"/>
              </w:rPr>
              <w:t>Human Cost</w:t>
            </w:r>
          </w:p>
        </w:tc>
        <w:tc>
          <w:tcPr>
            <w:tcW w:w="1985" w:type="dxa"/>
            <w:vAlign w:val="bottom"/>
          </w:tcPr>
          <w:p w:rsidR="00516B62" w:rsidRPr="00767185" w:rsidRDefault="00516B62" w:rsidP="007A5988">
            <w:pPr>
              <w:spacing w:line="480" w:lineRule="auto"/>
              <w:ind w:left="80"/>
              <w:rPr>
                <w:b/>
                <w:sz w:val="24"/>
                <w:szCs w:val="24"/>
              </w:rPr>
            </w:pPr>
            <w:r>
              <w:rPr>
                <w:rFonts w:eastAsia="Calibri"/>
                <w:b/>
                <w:sz w:val="24"/>
                <w:szCs w:val="24"/>
              </w:rPr>
              <w:t>6, 9</w:t>
            </w:r>
            <w:r w:rsidR="007A5988">
              <w:rPr>
                <w:rFonts w:eastAsia="Calibri"/>
                <w:b/>
                <w:sz w:val="24"/>
                <w:szCs w:val="24"/>
              </w:rPr>
              <w:t>11</w:t>
            </w:r>
            <w:r>
              <w:rPr>
                <w:rFonts w:eastAsia="Calibri"/>
                <w:b/>
                <w:sz w:val="24"/>
                <w:szCs w:val="24"/>
              </w:rPr>
              <w:t>,980</w:t>
            </w:r>
          </w:p>
        </w:tc>
        <w:tc>
          <w:tcPr>
            <w:tcW w:w="1701" w:type="dxa"/>
          </w:tcPr>
          <w:p w:rsidR="00516B62" w:rsidRPr="004138DB" w:rsidRDefault="00516B62" w:rsidP="00430AB3">
            <w:pPr>
              <w:spacing w:line="480" w:lineRule="auto"/>
              <w:jc w:val="center"/>
              <w:rPr>
                <w:b/>
                <w:sz w:val="24"/>
                <w:szCs w:val="24"/>
              </w:rPr>
            </w:pPr>
            <w:r w:rsidRPr="004138DB">
              <w:rPr>
                <w:b/>
                <w:sz w:val="24"/>
                <w:szCs w:val="24"/>
              </w:rPr>
              <w:t>654</w:t>
            </w:r>
          </w:p>
        </w:tc>
        <w:tc>
          <w:tcPr>
            <w:tcW w:w="1774" w:type="dxa"/>
          </w:tcPr>
          <w:p w:rsidR="00516B62" w:rsidRPr="004138DB" w:rsidRDefault="00516B62" w:rsidP="007A5988">
            <w:pPr>
              <w:spacing w:line="480" w:lineRule="auto"/>
              <w:jc w:val="center"/>
              <w:rPr>
                <w:b/>
                <w:sz w:val="24"/>
                <w:szCs w:val="24"/>
              </w:rPr>
            </w:pPr>
            <w:r w:rsidRPr="004138DB">
              <w:rPr>
                <w:b/>
                <w:sz w:val="24"/>
                <w:szCs w:val="24"/>
              </w:rPr>
              <w:t>1,981,</w:t>
            </w:r>
            <w:r w:rsidR="007A5988">
              <w:rPr>
                <w:b/>
                <w:sz w:val="24"/>
                <w:szCs w:val="24"/>
              </w:rPr>
              <w:t>831</w:t>
            </w:r>
            <w:r w:rsidRPr="004138DB">
              <w:rPr>
                <w:b/>
                <w:sz w:val="24"/>
                <w:szCs w:val="24"/>
              </w:rPr>
              <w:t>,280</w:t>
            </w:r>
          </w:p>
        </w:tc>
      </w:tr>
    </w:tbl>
    <w:p w:rsidR="00516B62" w:rsidRPr="00516B62" w:rsidRDefault="00516B62" w:rsidP="00516B62">
      <w:pPr>
        <w:rPr>
          <w:rFonts w:eastAsia="Calibri"/>
          <w:sz w:val="24"/>
          <w:szCs w:val="24"/>
        </w:rPr>
      </w:pPr>
    </w:p>
    <w:p w:rsidR="00516B62" w:rsidRPr="00516B62" w:rsidRDefault="00516B62" w:rsidP="00516B62">
      <w:pPr>
        <w:rPr>
          <w:rFonts w:eastAsia="Calibri"/>
          <w:sz w:val="24"/>
          <w:szCs w:val="24"/>
        </w:rPr>
      </w:pPr>
    </w:p>
    <w:p w:rsidR="002406F2" w:rsidRPr="007821CD" w:rsidRDefault="002406F2" w:rsidP="002406F2">
      <w:pPr>
        <w:spacing w:line="480" w:lineRule="auto"/>
        <w:ind w:firstLine="426"/>
        <w:jc w:val="both"/>
        <w:rPr>
          <w:rFonts w:eastAsia="Calibri"/>
          <w:sz w:val="24"/>
          <w:szCs w:val="24"/>
        </w:rPr>
      </w:pPr>
      <w:r w:rsidRPr="00644FA4">
        <w:rPr>
          <w:rFonts w:eastAsia="Calibri"/>
          <w:sz w:val="24"/>
          <w:szCs w:val="24"/>
        </w:rPr>
        <w:t>This</w:t>
      </w:r>
      <w:r w:rsidRPr="00D45781">
        <w:rPr>
          <w:rFonts w:eastAsia="Calibri"/>
          <w:color w:val="FF0000"/>
          <w:sz w:val="24"/>
          <w:szCs w:val="24"/>
        </w:rPr>
        <w:t xml:space="preserve"> </w:t>
      </w:r>
      <w:r w:rsidRPr="00C257A6">
        <w:rPr>
          <w:rFonts w:eastAsia="Calibri"/>
          <w:sz w:val="24"/>
          <w:szCs w:val="24"/>
        </w:rPr>
        <w:t>indicates that</w:t>
      </w:r>
      <w:r>
        <w:rPr>
          <w:rFonts w:eastAsia="Calibri"/>
          <w:sz w:val="24"/>
          <w:szCs w:val="24"/>
        </w:rPr>
        <w:t xml:space="preserve"> </w:t>
      </w:r>
      <w:r w:rsidRPr="00C257A6">
        <w:rPr>
          <w:rFonts w:eastAsia="Calibri"/>
          <w:sz w:val="24"/>
          <w:szCs w:val="24"/>
        </w:rPr>
        <w:t>the rise of the</w:t>
      </w:r>
      <w:r>
        <w:rPr>
          <w:rFonts w:eastAsia="Calibri"/>
          <w:sz w:val="24"/>
          <w:szCs w:val="24"/>
        </w:rPr>
        <w:t xml:space="preserve"> RTC</w:t>
      </w:r>
      <w:r w:rsidRPr="00C257A6">
        <w:rPr>
          <w:rFonts w:eastAsia="Calibri"/>
          <w:sz w:val="24"/>
          <w:szCs w:val="24"/>
        </w:rPr>
        <w:t xml:space="preserve"> figure shows the number of people we are losing to road traffic accidents.</w:t>
      </w:r>
      <w:r>
        <w:rPr>
          <w:rFonts w:eastAsia="Calibri"/>
          <w:sz w:val="24"/>
          <w:szCs w:val="24"/>
        </w:rPr>
        <w:t xml:space="preserve"> </w:t>
      </w:r>
      <w:r w:rsidRPr="00C257A6">
        <w:rPr>
          <w:rFonts w:eastAsia="Calibri"/>
          <w:sz w:val="24"/>
          <w:szCs w:val="24"/>
        </w:rPr>
        <w:t xml:space="preserve">The rate at which road traffic </w:t>
      </w:r>
      <w:r>
        <w:rPr>
          <w:rFonts w:eastAsia="Calibri"/>
          <w:sz w:val="24"/>
          <w:szCs w:val="24"/>
        </w:rPr>
        <w:t>accident</w:t>
      </w:r>
      <w:r w:rsidRPr="00C257A6">
        <w:rPr>
          <w:rFonts w:eastAsia="Calibri"/>
          <w:sz w:val="24"/>
          <w:szCs w:val="24"/>
        </w:rPr>
        <w:t xml:space="preserve">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institutionalized in Nigeria. </w:t>
      </w:r>
    </w:p>
    <w:p w:rsidR="00516B62" w:rsidRPr="00516B62" w:rsidRDefault="00516B62" w:rsidP="00516B62">
      <w:pPr>
        <w:rPr>
          <w:rFonts w:eastAsia="Calibri"/>
          <w:sz w:val="24"/>
          <w:szCs w:val="24"/>
        </w:rPr>
      </w:pPr>
    </w:p>
    <w:p w:rsidR="00516B62" w:rsidRPr="00516B62" w:rsidRDefault="00516B62" w:rsidP="00516B62">
      <w:pPr>
        <w:rPr>
          <w:rFonts w:eastAsia="Calibri"/>
          <w:sz w:val="24"/>
          <w:szCs w:val="24"/>
        </w:rPr>
      </w:pPr>
    </w:p>
    <w:p w:rsidR="00516B62" w:rsidRPr="00516B62" w:rsidRDefault="00516B62" w:rsidP="00516B62">
      <w:pPr>
        <w:rPr>
          <w:rFonts w:eastAsia="Calibri"/>
          <w:sz w:val="24"/>
          <w:szCs w:val="24"/>
        </w:rPr>
      </w:pPr>
    </w:p>
    <w:p w:rsidR="00516B62" w:rsidRPr="00516B62" w:rsidRDefault="00516B62" w:rsidP="00516B62">
      <w:pPr>
        <w:rPr>
          <w:rFonts w:eastAsia="Calibri"/>
          <w:sz w:val="24"/>
          <w:szCs w:val="24"/>
        </w:rPr>
      </w:pPr>
    </w:p>
    <w:p w:rsidR="00516B62" w:rsidRPr="00516B62" w:rsidRDefault="00516B62" w:rsidP="00516B62">
      <w:pPr>
        <w:rPr>
          <w:rFonts w:eastAsia="Calibri"/>
          <w:sz w:val="24"/>
          <w:szCs w:val="24"/>
        </w:rPr>
      </w:pPr>
    </w:p>
    <w:p w:rsidR="0012402D" w:rsidRPr="0012402D" w:rsidRDefault="0012402D" w:rsidP="00B502D7">
      <w:pPr>
        <w:spacing w:line="480" w:lineRule="auto"/>
        <w:jc w:val="center"/>
        <w:rPr>
          <w:sz w:val="28"/>
          <w:szCs w:val="28"/>
        </w:rPr>
      </w:pPr>
      <w:bookmarkStart w:id="23" w:name="page68"/>
      <w:bookmarkEnd w:id="22"/>
      <w:bookmarkEnd w:id="23"/>
      <w:r w:rsidRPr="0012402D">
        <w:rPr>
          <w:rFonts w:eastAsia="Calibri"/>
          <w:b/>
          <w:bCs/>
          <w:sz w:val="28"/>
          <w:szCs w:val="28"/>
        </w:rPr>
        <w:t>CHAPTER FIVE</w:t>
      </w:r>
    </w:p>
    <w:p w:rsidR="0012402D" w:rsidRPr="0012402D" w:rsidRDefault="0012402D" w:rsidP="00487BF4">
      <w:pPr>
        <w:spacing w:line="480" w:lineRule="auto"/>
        <w:jc w:val="center"/>
        <w:rPr>
          <w:sz w:val="28"/>
          <w:szCs w:val="28"/>
        </w:rPr>
      </w:pPr>
      <w:r w:rsidRPr="0012402D">
        <w:rPr>
          <w:rFonts w:eastAsia="Calibri"/>
          <w:b/>
          <w:bCs/>
          <w:sz w:val="28"/>
          <w:szCs w:val="28"/>
        </w:rPr>
        <w:t>CONCLUSION AND RECOMMENDATIONS</w:t>
      </w:r>
    </w:p>
    <w:p w:rsidR="0012402D" w:rsidRPr="00111FC2" w:rsidRDefault="0012402D" w:rsidP="00487BF4">
      <w:pPr>
        <w:spacing w:line="480" w:lineRule="auto"/>
        <w:rPr>
          <w:sz w:val="28"/>
          <w:szCs w:val="28"/>
        </w:rPr>
      </w:pPr>
      <w:r w:rsidRPr="0012402D">
        <w:rPr>
          <w:rFonts w:eastAsia="Calibri"/>
          <w:b/>
          <w:bCs/>
          <w:sz w:val="28"/>
          <w:szCs w:val="28"/>
        </w:rPr>
        <w:t>5.1</w:t>
      </w:r>
      <w:r>
        <w:rPr>
          <w:rFonts w:eastAsia="Calibri"/>
          <w:b/>
          <w:bCs/>
          <w:sz w:val="28"/>
          <w:szCs w:val="28"/>
        </w:rPr>
        <w:t xml:space="preserve"> </w:t>
      </w:r>
      <w:r w:rsidRPr="0012402D">
        <w:rPr>
          <w:rFonts w:eastAsia="Calibri"/>
          <w:b/>
          <w:bCs/>
          <w:sz w:val="28"/>
          <w:szCs w:val="28"/>
        </w:rPr>
        <w:t>CONCLUSION</w:t>
      </w:r>
    </w:p>
    <w:p w:rsidR="00437766" w:rsidRDefault="00DC59EA" w:rsidP="0012402D">
      <w:pPr>
        <w:spacing w:line="480" w:lineRule="auto"/>
        <w:ind w:firstLine="720"/>
        <w:jc w:val="both"/>
        <w:rPr>
          <w:sz w:val="24"/>
          <w:szCs w:val="24"/>
        </w:rPr>
      </w:pPr>
      <w:r>
        <w:t xml:space="preserve">Road accidents impose significant costs on individuals and society. </w:t>
      </w:r>
      <w:r w:rsidR="00D45781" w:rsidRPr="00D45781">
        <w:rPr>
          <w:sz w:val="24"/>
          <w:szCs w:val="24"/>
        </w:rPr>
        <w:t xml:space="preserve">Road Traffic Accident victims mainly belong to the most productive age range </w:t>
      </w:r>
      <w:r w:rsidR="00F86166">
        <w:rPr>
          <w:sz w:val="24"/>
          <w:szCs w:val="24"/>
        </w:rPr>
        <w:t xml:space="preserve">(30-60 years) </w:t>
      </w:r>
      <w:r w:rsidR="00D45781" w:rsidRPr="00D45781">
        <w:rPr>
          <w:sz w:val="24"/>
          <w:szCs w:val="24"/>
        </w:rPr>
        <w:t xml:space="preserve">and have often just begun to pay back their debts to society. </w:t>
      </w:r>
      <w:bookmarkStart w:id="24" w:name="_Hlk127568517"/>
      <w:r w:rsidR="00167EE2">
        <w:rPr>
          <w:sz w:val="24"/>
          <w:szCs w:val="24"/>
        </w:rPr>
        <w:t xml:space="preserve">The </w:t>
      </w:r>
      <w:r w:rsidR="00F86166">
        <w:rPr>
          <w:rFonts w:eastAsia="Calibri"/>
          <w:sz w:val="24"/>
          <w:szCs w:val="24"/>
        </w:rPr>
        <w:t>estimate</w:t>
      </w:r>
      <w:r w:rsidR="00F86166" w:rsidRPr="00E86076">
        <w:rPr>
          <w:rFonts w:eastAsia="Calibri"/>
          <w:sz w:val="24"/>
          <w:szCs w:val="24"/>
        </w:rPr>
        <w:t xml:space="preserve"> cost of road a</w:t>
      </w:r>
      <w:r w:rsidR="00F86166">
        <w:rPr>
          <w:rFonts w:eastAsia="Calibri"/>
          <w:sz w:val="24"/>
          <w:szCs w:val="24"/>
        </w:rPr>
        <w:t xml:space="preserve">ccident </w:t>
      </w:r>
      <w:r w:rsidR="00FD11D9">
        <w:rPr>
          <w:sz w:val="24"/>
          <w:szCs w:val="24"/>
        </w:rPr>
        <w:t xml:space="preserve">for fatal, serious and minor are </w:t>
      </w:r>
      <w:r w:rsidR="00FD11D9" w:rsidRPr="00FD11D9">
        <w:rPr>
          <w:b/>
          <w:dstrike/>
          <w:sz w:val="24"/>
          <w:szCs w:val="24"/>
        </w:rPr>
        <w:t>N</w:t>
      </w:r>
      <w:r w:rsidR="00FD11D9" w:rsidRPr="00FD11D9">
        <w:rPr>
          <w:b/>
          <w:sz w:val="24"/>
          <w:szCs w:val="24"/>
        </w:rPr>
        <w:t xml:space="preserve">4, </w:t>
      </w:r>
      <w:r w:rsidR="006C7BFE">
        <w:rPr>
          <w:b/>
          <w:sz w:val="24"/>
          <w:szCs w:val="24"/>
        </w:rPr>
        <w:t>215, 000</w:t>
      </w:r>
      <w:r w:rsidR="00FD11D9">
        <w:rPr>
          <w:sz w:val="24"/>
          <w:szCs w:val="24"/>
        </w:rPr>
        <w:t xml:space="preserve">, </w:t>
      </w:r>
      <w:r w:rsidR="00FD11D9" w:rsidRPr="00FD11D9">
        <w:rPr>
          <w:b/>
          <w:dstrike/>
          <w:sz w:val="24"/>
          <w:szCs w:val="24"/>
        </w:rPr>
        <w:t>N</w:t>
      </w:r>
      <w:r w:rsidR="00FD11D9" w:rsidRPr="00FD11D9">
        <w:rPr>
          <w:b/>
          <w:sz w:val="24"/>
          <w:szCs w:val="24"/>
        </w:rPr>
        <w:t>5</w:t>
      </w:r>
      <w:r w:rsidR="006C7BFE">
        <w:rPr>
          <w:b/>
          <w:sz w:val="24"/>
          <w:szCs w:val="24"/>
        </w:rPr>
        <w:t>45</w:t>
      </w:r>
      <w:r w:rsidR="00FD11D9" w:rsidRPr="00FD11D9">
        <w:rPr>
          <w:b/>
          <w:sz w:val="24"/>
          <w:szCs w:val="24"/>
        </w:rPr>
        <w:t>,</w:t>
      </w:r>
      <w:r w:rsidR="0091585C">
        <w:rPr>
          <w:b/>
          <w:sz w:val="24"/>
          <w:szCs w:val="24"/>
        </w:rPr>
        <w:t xml:space="preserve"> </w:t>
      </w:r>
      <w:r w:rsidR="00FD11D9" w:rsidRPr="00FD11D9">
        <w:rPr>
          <w:b/>
          <w:sz w:val="24"/>
          <w:szCs w:val="24"/>
        </w:rPr>
        <w:t>000</w:t>
      </w:r>
      <w:r w:rsidR="00FD11D9">
        <w:rPr>
          <w:sz w:val="24"/>
          <w:szCs w:val="24"/>
        </w:rPr>
        <w:t xml:space="preserve"> and </w:t>
      </w:r>
      <w:r w:rsidR="00FD11D9" w:rsidRPr="00FD11D9">
        <w:rPr>
          <w:b/>
          <w:dstrike/>
          <w:sz w:val="24"/>
          <w:szCs w:val="24"/>
        </w:rPr>
        <w:t>N</w:t>
      </w:r>
      <w:r w:rsidR="00284370">
        <w:rPr>
          <w:b/>
          <w:sz w:val="24"/>
          <w:szCs w:val="24"/>
        </w:rPr>
        <w:t>20</w:t>
      </w:r>
      <w:r w:rsidR="006C7BFE">
        <w:rPr>
          <w:b/>
          <w:sz w:val="24"/>
          <w:szCs w:val="24"/>
        </w:rPr>
        <w:t xml:space="preserve">, 000 </w:t>
      </w:r>
      <w:r w:rsidR="00FD11D9">
        <w:rPr>
          <w:sz w:val="24"/>
          <w:szCs w:val="24"/>
        </w:rPr>
        <w:t>respectively</w:t>
      </w:r>
      <w:bookmarkEnd w:id="24"/>
      <w:r w:rsidR="00FD11D9">
        <w:rPr>
          <w:sz w:val="24"/>
          <w:szCs w:val="24"/>
        </w:rPr>
        <w:t xml:space="preserve">. For this </w:t>
      </w:r>
      <w:r w:rsidR="0091585C">
        <w:rPr>
          <w:sz w:val="24"/>
          <w:szCs w:val="24"/>
        </w:rPr>
        <w:t>five</w:t>
      </w:r>
      <w:r w:rsidR="00FD11D9">
        <w:rPr>
          <w:sz w:val="24"/>
          <w:szCs w:val="24"/>
        </w:rPr>
        <w:t xml:space="preserve"> year under </w:t>
      </w:r>
      <w:r w:rsidR="002D46A3">
        <w:rPr>
          <w:sz w:val="24"/>
          <w:szCs w:val="24"/>
        </w:rPr>
        <w:t>studied</w:t>
      </w:r>
      <w:r w:rsidR="00FD11D9">
        <w:rPr>
          <w:sz w:val="24"/>
          <w:szCs w:val="24"/>
        </w:rPr>
        <w:t>, the</w:t>
      </w:r>
      <w:r w:rsidR="00F86166" w:rsidRPr="00F86166">
        <w:rPr>
          <w:rFonts w:eastAsia="Calibri"/>
          <w:sz w:val="24"/>
          <w:szCs w:val="24"/>
        </w:rPr>
        <w:t xml:space="preserve"> </w:t>
      </w:r>
      <w:r w:rsidR="00F86166">
        <w:rPr>
          <w:rFonts w:eastAsia="Calibri"/>
          <w:sz w:val="24"/>
          <w:szCs w:val="24"/>
        </w:rPr>
        <w:t>cost im</w:t>
      </w:r>
      <w:r w:rsidR="00284370">
        <w:rPr>
          <w:rFonts w:eastAsia="Calibri"/>
          <w:sz w:val="24"/>
          <w:szCs w:val="24"/>
        </w:rPr>
        <w:t xml:space="preserve">plication on accident victim </w:t>
      </w:r>
      <w:proofErr w:type="gramStart"/>
      <w:r w:rsidR="00284370">
        <w:rPr>
          <w:rFonts w:eastAsia="Calibri"/>
          <w:sz w:val="24"/>
          <w:szCs w:val="24"/>
        </w:rPr>
        <w:t xml:space="preserve">was </w:t>
      </w:r>
      <w:r w:rsidR="00F86166" w:rsidRPr="00FD11D9">
        <w:rPr>
          <w:b/>
          <w:dstrike/>
          <w:sz w:val="24"/>
          <w:szCs w:val="24"/>
        </w:rPr>
        <w:t xml:space="preserve"> </w:t>
      </w:r>
      <w:r w:rsidR="00FD11D9" w:rsidRPr="00FD11D9">
        <w:rPr>
          <w:b/>
          <w:dstrike/>
          <w:sz w:val="24"/>
          <w:szCs w:val="24"/>
        </w:rPr>
        <w:t>N</w:t>
      </w:r>
      <w:proofErr w:type="gramEnd"/>
      <w:r w:rsidR="00FD11D9" w:rsidRPr="00FD11D9">
        <w:rPr>
          <w:b/>
          <w:sz w:val="24"/>
          <w:szCs w:val="24"/>
        </w:rPr>
        <w:t xml:space="preserve"> </w:t>
      </w:r>
      <w:r w:rsidR="0091585C" w:rsidRPr="004138DB">
        <w:rPr>
          <w:b/>
          <w:sz w:val="24"/>
          <w:szCs w:val="24"/>
        </w:rPr>
        <w:t>1,</w:t>
      </w:r>
      <w:r w:rsidR="0091585C">
        <w:rPr>
          <w:b/>
          <w:sz w:val="24"/>
          <w:szCs w:val="24"/>
        </w:rPr>
        <w:t xml:space="preserve"> </w:t>
      </w:r>
      <w:r w:rsidR="0091585C" w:rsidRPr="004138DB">
        <w:rPr>
          <w:b/>
          <w:sz w:val="24"/>
          <w:szCs w:val="24"/>
        </w:rPr>
        <w:t>981,</w:t>
      </w:r>
      <w:r w:rsidR="00284370">
        <w:rPr>
          <w:b/>
          <w:sz w:val="24"/>
          <w:szCs w:val="24"/>
        </w:rPr>
        <w:t>831</w:t>
      </w:r>
      <w:r w:rsidR="0091585C" w:rsidRPr="004138DB">
        <w:rPr>
          <w:b/>
          <w:sz w:val="24"/>
          <w:szCs w:val="24"/>
        </w:rPr>
        <w:t>,280</w:t>
      </w:r>
      <w:r w:rsidR="0091585C">
        <w:rPr>
          <w:b/>
          <w:sz w:val="24"/>
          <w:szCs w:val="24"/>
        </w:rPr>
        <w:t xml:space="preserve"> </w:t>
      </w:r>
      <w:r w:rsidR="00FD11D9">
        <w:rPr>
          <w:sz w:val="24"/>
          <w:szCs w:val="24"/>
        </w:rPr>
        <w:t xml:space="preserve">which is </w:t>
      </w:r>
      <w:r w:rsidR="00FD11D9" w:rsidRPr="00284370">
        <w:rPr>
          <w:sz w:val="24"/>
          <w:szCs w:val="24"/>
        </w:rPr>
        <w:t>greater than budget</w:t>
      </w:r>
      <w:r w:rsidR="002D46A3" w:rsidRPr="00284370">
        <w:rPr>
          <w:sz w:val="24"/>
          <w:szCs w:val="24"/>
        </w:rPr>
        <w:t xml:space="preserve">ed salary for the </w:t>
      </w:r>
      <w:r w:rsidR="00284370" w:rsidRPr="00284370">
        <w:rPr>
          <w:sz w:val="24"/>
          <w:szCs w:val="24"/>
        </w:rPr>
        <w:t>office of the head of service</w:t>
      </w:r>
      <w:r w:rsidR="002D46A3" w:rsidRPr="00284370">
        <w:rPr>
          <w:sz w:val="24"/>
          <w:szCs w:val="24"/>
        </w:rPr>
        <w:t xml:space="preserve"> </w:t>
      </w:r>
      <w:r w:rsidR="00284370" w:rsidRPr="00284370">
        <w:rPr>
          <w:sz w:val="24"/>
          <w:szCs w:val="24"/>
        </w:rPr>
        <w:t xml:space="preserve">in </w:t>
      </w:r>
      <w:proofErr w:type="spellStart"/>
      <w:r w:rsidR="00284370" w:rsidRPr="00284370">
        <w:rPr>
          <w:sz w:val="24"/>
          <w:szCs w:val="24"/>
        </w:rPr>
        <w:t>kwara</w:t>
      </w:r>
      <w:proofErr w:type="spellEnd"/>
      <w:r w:rsidR="00284370" w:rsidRPr="00284370">
        <w:rPr>
          <w:sz w:val="24"/>
          <w:szCs w:val="24"/>
        </w:rPr>
        <w:t xml:space="preserve"> state for the year 2025</w:t>
      </w:r>
      <w:r w:rsidR="002D46A3" w:rsidRPr="004B7105">
        <w:rPr>
          <w:color w:val="FF0000"/>
          <w:sz w:val="24"/>
          <w:szCs w:val="24"/>
        </w:rPr>
        <w:t>.</w:t>
      </w:r>
      <w:r w:rsidR="00FD11D9" w:rsidRPr="004B7105">
        <w:rPr>
          <w:color w:val="FF0000"/>
          <w:sz w:val="24"/>
          <w:szCs w:val="24"/>
        </w:rPr>
        <w:t xml:space="preserve"> </w:t>
      </w:r>
      <w:r w:rsidR="00D45781" w:rsidRPr="00D45781">
        <w:rPr>
          <w:sz w:val="24"/>
          <w:szCs w:val="24"/>
        </w:rPr>
        <w:t>Based on this estimated road accident cost, it can be said that road accidents do not cause only losses in lives of productive members of the population and a substantial number of disabilities and injuries but also generate a gigantic loss to the country’s economy.</w:t>
      </w:r>
    </w:p>
    <w:p w:rsidR="00487BF4" w:rsidRDefault="002D46A3" w:rsidP="002D46A3">
      <w:pPr>
        <w:spacing w:line="480" w:lineRule="auto"/>
        <w:ind w:firstLine="709"/>
        <w:jc w:val="both"/>
        <w:rPr>
          <w:sz w:val="24"/>
          <w:szCs w:val="24"/>
        </w:rPr>
      </w:pPr>
      <w:r>
        <w:rPr>
          <w:sz w:val="24"/>
          <w:szCs w:val="24"/>
        </w:rPr>
        <w:t>I</w:t>
      </w:r>
      <w:r w:rsidR="00D45781" w:rsidRPr="00D45781">
        <w:rPr>
          <w:sz w:val="24"/>
          <w:szCs w:val="24"/>
        </w:rPr>
        <w:t xml:space="preserve">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rsidR="00487BF4" w:rsidRDefault="00487BF4" w:rsidP="002D46A3">
      <w:pPr>
        <w:spacing w:line="480" w:lineRule="auto"/>
        <w:ind w:firstLine="720"/>
        <w:jc w:val="both"/>
        <w:rPr>
          <w:sz w:val="24"/>
          <w:szCs w:val="24"/>
        </w:rPr>
      </w:pPr>
    </w:p>
    <w:p w:rsidR="003E49BC" w:rsidRPr="003E49BC" w:rsidRDefault="003E49BC" w:rsidP="003E49BC">
      <w:pPr>
        <w:spacing w:line="480" w:lineRule="auto"/>
        <w:jc w:val="both"/>
        <w:rPr>
          <w:b/>
          <w:sz w:val="28"/>
          <w:szCs w:val="28"/>
        </w:rPr>
      </w:pPr>
      <w:r w:rsidRPr="003E49BC">
        <w:rPr>
          <w:b/>
          <w:sz w:val="28"/>
          <w:szCs w:val="28"/>
        </w:rPr>
        <w:t xml:space="preserve">5.2. RECOMMENDATIONS </w:t>
      </w:r>
    </w:p>
    <w:p w:rsidR="002D46A3" w:rsidRDefault="002D46A3" w:rsidP="006E4A20">
      <w:pPr>
        <w:spacing w:line="480" w:lineRule="auto"/>
        <w:ind w:firstLine="709"/>
        <w:jc w:val="both"/>
        <w:rPr>
          <w:sz w:val="24"/>
          <w:szCs w:val="24"/>
        </w:rPr>
      </w:pPr>
      <w:r w:rsidRPr="002D46A3">
        <w:rPr>
          <w:sz w:val="24"/>
          <w:szCs w:val="24"/>
        </w:rPr>
        <w:t xml:space="preserve">It is </w:t>
      </w:r>
      <w:r w:rsidR="006D4252">
        <w:rPr>
          <w:sz w:val="24"/>
          <w:szCs w:val="24"/>
        </w:rPr>
        <w:t>advisable for</w:t>
      </w:r>
      <w:r w:rsidRPr="002D46A3">
        <w:rPr>
          <w:sz w:val="24"/>
          <w:szCs w:val="24"/>
        </w:rPr>
        <w:t xml:space="preserve"> every Nigeria should register with Ministry of Health insurance scheme to care for their medical bill in case of accident.</w:t>
      </w:r>
    </w:p>
    <w:p w:rsidR="006E4A20" w:rsidRDefault="006E4A20" w:rsidP="006E4A20">
      <w:pPr>
        <w:spacing w:line="480" w:lineRule="auto"/>
        <w:ind w:firstLine="709"/>
        <w:jc w:val="both"/>
        <w:rPr>
          <w:sz w:val="24"/>
          <w:szCs w:val="24"/>
        </w:rPr>
      </w:pPr>
      <w:r>
        <w:rPr>
          <w:sz w:val="24"/>
          <w:szCs w:val="24"/>
        </w:rPr>
        <w:lastRenderedPageBreak/>
        <w:t xml:space="preserve">Also, </w:t>
      </w:r>
      <w:r w:rsidRPr="00D45781">
        <w:rPr>
          <w:sz w:val="24"/>
          <w:szCs w:val="24"/>
        </w:rPr>
        <w:t>government should invest more into traffic safety database system to ha</w:t>
      </w:r>
      <w:r w:rsidR="006D4252">
        <w:rPr>
          <w:sz w:val="24"/>
          <w:szCs w:val="24"/>
        </w:rPr>
        <w:t>ve better statistics and data on</w:t>
      </w:r>
      <w:r w:rsidRPr="00D45781">
        <w:rPr>
          <w:sz w:val="24"/>
          <w:szCs w:val="24"/>
        </w:rPr>
        <w:t xml:space="preserve"> road accidents. </w:t>
      </w:r>
    </w:p>
    <w:p w:rsidR="006E4A20" w:rsidRPr="002D46A3" w:rsidRDefault="006E4A20" w:rsidP="002D46A3">
      <w:pPr>
        <w:spacing w:line="480" w:lineRule="auto"/>
        <w:jc w:val="both"/>
        <w:rPr>
          <w:sz w:val="24"/>
          <w:szCs w:val="24"/>
        </w:rPr>
      </w:pPr>
    </w:p>
    <w:p w:rsidR="002D46A3" w:rsidRDefault="003F66F3" w:rsidP="006E4A20">
      <w:pPr>
        <w:spacing w:line="480" w:lineRule="auto"/>
        <w:ind w:firstLine="709"/>
        <w:jc w:val="both"/>
        <w:rPr>
          <w:sz w:val="24"/>
          <w:szCs w:val="24"/>
        </w:rPr>
      </w:pPr>
      <w:r>
        <w:rPr>
          <w:sz w:val="24"/>
          <w:szCs w:val="24"/>
        </w:rPr>
        <w:t>In future, this</w:t>
      </w:r>
      <w:r w:rsidR="002D46A3" w:rsidRPr="002D46A3">
        <w:rPr>
          <w:sz w:val="24"/>
          <w:szCs w:val="24"/>
        </w:rPr>
        <w:t xml:space="preserve"> study can be </w:t>
      </w:r>
      <w:r>
        <w:rPr>
          <w:sz w:val="24"/>
          <w:szCs w:val="24"/>
        </w:rPr>
        <w:t>extended</w:t>
      </w:r>
      <w:r w:rsidR="002D46A3" w:rsidRPr="002D46A3">
        <w:rPr>
          <w:sz w:val="24"/>
          <w:szCs w:val="24"/>
        </w:rPr>
        <w:t xml:space="preserve"> to capture other parameters </w:t>
      </w:r>
      <w:r>
        <w:rPr>
          <w:sz w:val="24"/>
          <w:szCs w:val="24"/>
        </w:rPr>
        <w:t>such as property damage</w:t>
      </w:r>
    </w:p>
    <w:p w:rsidR="006E5480" w:rsidRPr="006E5480" w:rsidRDefault="008043F1" w:rsidP="006E5480">
      <w:pPr>
        <w:spacing w:line="480" w:lineRule="auto"/>
        <w:jc w:val="both"/>
        <w:rPr>
          <w:b/>
          <w:sz w:val="28"/>
          <w:szCs w:val="28"/>
        </w:rPr>
      </w:pPr>
      <w:r>
        <w:rPr>
          <w:b/>
          <w:sz w:val="28"/>
          <w:szCs w:val="28"/>
        </w:rPr>
        <w:t>5.3 C</w:t>
      </w:r>
      <w:r w:rsidR="006E5480" w:rsidRPr="006E5480">
        <w:rPr>
          <w:b/>
          <w:sz w:val="28"/>
          <w:szCs w:val="28"/>
        </w:rPr>
        <w:t>ontribution to knowledge</w:t>
      </w:r>
    </w:p>
    <w:p w:rsidR="008043F1" w:rsidRDefault="008043F1" w:rsidP="008043F1">
      <w:pPr>
        <w:spacing w:line="480" w:lineRule="auto"/>
        <w:ind w:firstLine="709"/>
        <w:jc w:val="both"/>
        <w:rPr>
          <w:sz w:val="24"/>
          <w:szCs w:val="24"/>
        </w:rPr>
      </w:pPr>
      <w:r>
        <w:rPr>
          <w:sz w:val="24"/>
          <w:szCs w:val="24"/>
        </w:rPr>
        <w:t>This study</w:t>
      </w:r>
      <w:r w:rsidRPr="00D45781">
        <w:rPr>
          <w:sz w:val="24"/>
          <w:szCs w:val="24"/>
        </w:rPr>
        <w:t xml:space="preserve"> would</w:t>
      </w:r>
      <w:r>
        <w:rPr>
          <w:sz w:val="24"/>
          <w:szCs w:val="24"/>
        </w:rPr>
        <w:t xml:space="preserve"> be very useful for the analyst</w:t>
      </w:r>
      <w:r w:rsidRPr="00D45781">
        <w:rPr>
          <w:sz w:val="24"/>
          <w:szCs w:val="24"/>
        </w:rPr>
        <w:t xml:space="preserve"> and decision making</w:t>
      </w:r>
      <w:r>
        <w:rPr>
          <w:sz w:val="24"/>
          <w:szCs w:val="24"/>
        </w:rPr>
        <w:t xml:space="preserve"> body scheduled </w:t>
      </w:r>
      <w:r w:rsidR="00214CF8">
        <w:rPr>
          <w:sz w:val="24"/>
          <w:szCs w:val="24"/>
        </w:rPr>
        <w:t xml:space="preserve">with </w:t>
      </w:r>
      <w:r w:rsidR="00214CF8" w:rsidRPr="00D45781">
        <w:rPr>
          <w:sz w:val="24"/>
          <w:szCs w:val="24"/>
        </w:rPr>
        <w:t>improving</w:t>
      </w:r>
      <w:r w:rsidRPr="00D45781">
        <w:rPr>
          <w:sz w:val="24"/>
          <w:szCs w:val="24"/>
        </w:rPr>
        <w:t xml:space="preserve"> the road traffic safety in the country.</w:t>
      </w:r>
    </w:p>
    <w:p w:rsidR="00CD5774" w:rsidRDefault="00CD5774"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6E4A20" w:rsidRDefault="006E4A20" w:rsidP="00AE022A">
      <w:pPr>
        <w:spacing w:line="480" w:lineRule="auto"/>
        <w:jc w:val="both"/>
        <w:rPr>
          <w:sz w:val="24"/>
          <w:szCs w:val="24"/>
        </w:rPr>
      </w:pPr>
    </w:p>
    <w:p w:rsidR="00B502D7" w:rsidRDefault="00B502D7" w:rsidP="00CC0168">
      <w:pPr>
        <w:rPr>
          <w:rFonts w:eastAsia="Calibri"/>
          <w:b/>
          <w:bCs/>
          <w:sz w:val="24"/>
          <w:szCs w:val="24"/>
        </w:rPr>
      </w:pPr>
    </w:p>
    <w:p w:rsidR="00C14BDD" w:rsidRPr="00C14BDD" w:rsidRDefault="00C14BDD" w:rsidP="00C14BDD">
      <w:pPr>
        <w:ind w:left="3540"/>
        <w:rPr>
          <w:sz w:val="24"/>
          <w:szCs w:val="24"/>
        </w:rPr>
      </w:pPr>
      <w:r w:rsidRPr="00C14BDD">
        <w:rPr>
          <w:rFonts w:eastAsia="Calibri"/>
          <w:b/>
          <w:bCs/>
          <w:sz w:val="24"/>
          <w:szCs w:val="24"/>
        </w:rPr>
        <w:t>REFERENCES</w:t>
      </w:r>
    </w:p>
    <w:p w:rsidR="00C14BDD" w:rsidRPr="00C14BDD" w:rsidRDefault="00C14BDD" w:rsidP="00C14BDD">
      <w:pPr>
        <w:spacing w:line="346" w:lineRule="exact"/>
        <w:rPr>
          <w:sz w:val="24"/>
          <w:szCs w:val="24"/>
        </w:rPr>
      </w:pPr>
    </w:p>
    <w:p w:rsidR="00C14BDD" w:rsidRPr="00C14BDD" w:rsidRDefault="00C14BDD" w:rsidP="00C14BDD">
      <w:pPr>
        <w:spacing w:line="436" w:lineRule="auto"/>
        <w:ind w:left="720" w:right="20" w:hanging="719"/>
        <w:rPr>
          <w:sz w:val="24"/>
          <w:szCs w:val="24"/>
        </w:rPr>
      </w:pPr>
      <w:proofErr w:type="spellStart"/>
      <w:r w:rsidRPr="00C14BDD">
        <w:rPr>
          <w:rFonts w:eastAsia="Calibri"/>
          <w:sz w:val="24"/>
          <w:szCs w:val="24"/>
        </w:rPr>
        <w:t>Abdullahi</w:t>
      </w:r>
      <w:proofErr w:type="spellEnd"/>
      <w:r w:rsidRPr="00C14BDD">
        <w:rPr>
          <w:rFonts w:eastAsia="Calibri"/>
          <w:sz w:val="24"/>
          <w:szCs w:val="24"/>
        </w:rPr>
        <w:t xml:space="preserve">, B. (2008): Road Traffic Accidents: Pedestrian the most Affected. Journal of Safety World, Volume 1, No 1, </w:t>
      </w:r>
      <w:proofErr w:type="spellStart"/>
      <w:r w:rsidRPr="00C14BDD">
        <w:rPr>
          <w:rFonts w:eastAsia="Calibri"/>
          <w:sz w:val="24"/>
          <w:szCs w:val="24"/>
        </w:rPr>
        <w:t>pg</w:t>
      </w:r>
      <w:proofErr w:type="spellEnd"/>
      <w:r w:rsidRPr="00C14BDD">
        <w:rPr>
          <w:rFonts w:eastAsia="Calibri"/>
          <w:sz w:val="24"/>
          <w:szCs w:val="24"/>
        </w:rPr>
        <w:t xml:space="preserve"> 22-24</w:t>
      </w:r>
    </w:p>
    <w:p w:rsidR="00C14BDD" w:rsidRPr="00C14BDD" w:rsidRDefault="00C14BDD" w:rsidP="00C14BDD">
      <w:pPr>
        <w:spacing w:line="102" w:lineRule="exact"/>
        <w:rPr>
          <w:sz w:val="24"/>
          <w:szCs w:val="24"/>
        </w:rPr>
      </w:pPr>
    </w:p>
    <w:p w:rsidR="00C14BDD" w:rsidRPr="00C14BDD" w:rsidRDefault="00C14BDD" w:rsidP="00C14BDD">
      <w:pPr>
        <w:spacing w:line="436" w:lineRule="auto"/>
        <w:ind w:left="720" w:right="20" w:hanging="719"/>
        <w:rPr>
          <w:sz w:val="24"/>
          <w:szCs w:val="24"/>
        </w:rPr>
      </w:pPr>
      <w:r w:rsidRPr="00C14BDD">
        <w:rPr>
          <w:rFonts w:eastAsia="Calibri"/>
          <w:sz w:val="24"/>
          <w:szCs w:val="24"/>
        </w:rPr>
        <w:t>Adebayo, F. (2007): Tackling Road Accident Crashes in Nigeria: Trainee Journal of Nigeria Institute of Transport Technology (NITT), Zaria. Vol 39</w:t>
      </w:r>
      <w:proofErr w:type="gramStart"/>
      <w:r w:rsidRPr="00C14BDD">
        <w:rPr>
          <w:rFonts w:eastAsia="Calibri"/>
          <w:sz w:val="24"/>
          <w:szCs w:val="24"/>
        </w:rPr>
        <w:t>,No</w:t>
      </w:r>
      <w:proofErr w:type="gramEnd"/>
      <w:r w:rsidRPr="00C14BDD">
        <w:rPr>
          <w:rFonts w:eastAsia="Calibri"/>
          <w:sz w:val="24"/>
          <w:szCs w:val="24"/>
        </w:rPr>
        <w:t xml:space="preserve"> 1, Pg.1-4.</w:t>
      </w:r>
    </w:p>
    <w:p w:rsidR="00C14BDD" w:rsidRPr="00C14BDD" w:rsidRDefault="00C14BDD" w:rsidP="00C14BDD">
      <w:pPr>
        <w:spacing w:line="54" w:lineRule="exact"/>
        <w:rPr>
          <w:sz w:val="24"/>
          <w:szCs w:val="24"/>
        </w:rPr>
      </w:pPr>
    </w:p>
    <w:p w:rsidR="00C14BDD" w:rsidRPr="00565135" w:rsidRDefault="00AE022A" w:rsidP="00565135">
      <w:pPr>
        <w:spacing w:line="480" w:lineRule="auto"/>
        <w:ind w:left="709" w:hanging="709"/>
        <w:jc w:val="both"/>
        <w:rPr>
          <w:sz w:val="24"/>
          <w:szCs w:val="24"/>
        </w:rPr>
      </w:pPr>
      <w:proofErr w:type="spellStart"/>
      <w:r w:rsidRPr="00AE022A">
        <w:rPr>
          <w:sz w:val="24"/>
          <w:szCs w:val="24"/>
        </w:rPr>
        <w:t>Agunloye</w:t>
      </w:r>
      <w:proofErr w:type="spellEnd"/>
      <w:r w:rsidRPr="00AE022A">
        <w:rPr>
          <w:sz w:val="24"/>
          <w:szCs w:val="24"/>
        </w:rPr>
        <w:t>, O. (1989); Road Danger in Nigeria: Truth and consequences, Text of paper delivered at the passing out of parade of the first batch of FRSC Marshals in Abuja</w:t>
      </w:r>
      <w:r w:rsidR="00565135">
        <w:rPr>
          <w:sz w:val="24"/>
          <w:szCs w:val="24"/>
        </w:rPr>
        <w:t>.</w:t>
      </w:r>
    </w:p>
    <w:p w:rsidR="00C14BDD" w:rsidRPr="00C14BDD" w:rsidRDefault="00C14BDD" w:rsidP="00AE022A">
      <w:pPr>
        <w:ind w:left="709" w:hanging="709"/>
        <w:rPr>
          <w:sz w:val="24"/>
          <w:szCs w:val="24"/>
        </w:rPr>
      </w:pPr>
      <w:r w:rsidRPr="00C14BDD">
        <w:rPr>
          <w:rFonts w:eastAsia="Calibri"/>
          <w:sz w:val="24"/>
          <w:szCs w:val="24"/>
        </w:rPr>
        <w:t>Asian Development Bank (2003): “Road Accident Costing” in Road Safety Guidelines</w:t>
      </w:r>
      <w:r w:rsidR="00AE022A">
        <w:rPr>
          <w:sz w:val="24"/>
          <w:szCs w:val="24"/>
        </w:rPr>
        <w:t xml:space="preserve"> </w:t>
      </w:r>
      <w:r w:rsidRPr="00C14BDD">
        <w:rPr>
          <w:rFonts w:eastAsia="Calibri"/>
          <w:sz w:val="24"/>
          <w:szCs w:val="24"/>
        </w:rPr>
        <w:t>for the</w:t>
      </w:r>
      <w:r w:rsidR="00AE022A">
        <w:rPr>
          <w:rFonts w:eastAsia="Calibri"/>
          <w:sz w:val="24"/>
          <w:szCs w:val="24"/>
        </w:rPr>
        <w:t xml:space="preserve"> </w:t>
      </w:r>
      <w:r w:rsidRPr="00C14BDD">
        <w:rPr>
          <w:rFonts w:eastAsia="Calibri"/>
          <w:sz w:val="24"/>
          <w:szCs w:val="24"/>
        </w:rPr>
        <w:t>Asian and pacific region: Retrieved May 6</w:t>
      </w:r>
      <w:r w:rsidRPr="00C14BDD">
        <w:rPr>
          <w:rFonts w:eastAsia="Calibri"/>
          <w:sz w:val="24"/>
          <w:szCs w:val="24"/>
          <w:vertAlign w:val="superscript"/>
        </w:rPr>
        <w:t>TH</w:t>
      </w:r>
      <w:r w:rsidRPr="00C14BDD">
        <w:rPr>
          <w:rFonts w:eastAsia="Calibri"/>
          <w:sz w:val="24"/>
          <w:szCs w:val="24"/>
        </w:rPr>
        <w:t xml:space="preserve"> 2009, http/www.adb-org/Documents/Books/Road-Safety Guidelines Chap 4-14 pdf</w:t>
      </w:r>
    </w:p>
    <w:p w:rsidR="00C14BDD" w:rsidRPr="00C14BDD" w:rsidRDefault="00C14BDD" w:rsidP="00AE022A">
      <w:pPr>
        <w:spacing w:line="79" w:lineRule="exact"/>
        <w:ind w:left="709" w:hanging="709"/>
        <w:rPr>
          <w:sz w:val="24"/>
          <w:szCs w:val="24"/>
        </w:rPr>
      </w:pPr>
    </w:p>
    <w:p w:rsidR="00C14BDD" w:rsidRDefault="00C14BDD" w:rsidP="00C14BDD">
      <w:pPr>
        <w:spacing w:line="436" w:lineRule="auto"/>
        <w:ind w:left="720" w:right="20" w:hanging="719"/>
        <w:rPr>
          <w:rFonts w:eastAsia="Calibri"/>
          <w:sz w:val="24"/>
          <w:szCs w:val="24"/>
        </w:rPr>
      </w:pPr>
      <w:r w:rsidRPr="00C14BDD">
        <w:rPr>
          <w:rFonts w:eastAsia="Calibri"/>
          <w:sz w:val="24"/>
          <w:szCs w:val="24"/>
        </w:rPr>
        <w:t xml:space="preserve">Benson G.B. (1996): Cost Modelling for Road Accident in Nigeria: An Unpublished </w:t>
      </w:r>
      <w:proofErr w:type="spellStart"/>
      <w:r w:rsidRPr="00C14BDD">
        <w:rPr>
          <w:rFonts w:eastAsia="Calibri"/>
          <w:sz w:val="24"/>
          <w:szCs w:val="24"/>
        </w:rPr>
        <w:t>M.Sc</w:t>
      </w:r>
      <w:proofErr w:type="spellEnd"/>
      <w:r w:rsidRPr="00C14BDD">
        <w:rPr>
          <w:rFonts w:eastAsia="Calibri"/>
          <w:sz w:val="24"/>
          <w:szCs w:val="24"/>
        </w:rPr>
        <w:t xml:space="preserve"> (Thesis), Civil Engineering Department,</w:t>
      </w:r>
      <w:r w:rsidR="00AE022A">
        <w:rPr>
          <w:rFonts w:eastAsia="Calibri"/>
          <w:sz w:val="24"/>
          <w:szCs w:val="24"/>
        </w:rPr>
        <w:t xml:space="preserve"> </w:t>
      </w:r>
      <w:proofErr w:type="spellStart"/>
      <w:r w:rsidRPr="00C14BDD">
        <w:rPr>
          <w:rFonts w:eastAsia="Calibri"/>
          <w:sz w:val="24"/>
          <w:szCs w:val="24"/>
        </w:rPr>
        <w:t>Ahmadu</w:t>
      </w:r>
      <w:proofErr w:type="spellEnd"/>
      <w:r w:rsidR="00AE022A">
        <w:rPr>
          <w:rFonts w:eastAsia="Calibri"/>
          <w:sz w:val="24"/>
          <w:szCs w:val="24"/>
        </w:rPr>
        <w:t xml:space="preserve"> </w:t>
      </w:r>
      <w:r w:rsidRPr="00C14BDD">
        <w:rPr>
          <w:rFonts w:eastAsia="Calibri"/>
          <w:sz w:val="24"/>
          <w:szCs w:val="24"/>
        </w:rPr>
        <w:t>Bello University, Zaria.</w:t>
      </w:r>
    </w:p>
    <w:p w:rsidR="00332B68" w:rsidRPr="00332B68" w:rsidRDefault="00332B68" w:rsidP="00332B68">
      <w:pPr>
        <w:spacing w:line="480" w:lineRule="auto"/>
        <w:ind w:left="709" w:hanging="709"/>
        <w:rPr>
          <w:sz w:val="24"/>
          <w:szCs w:val="24"/>
        </w:rPr>
      </w:pPr>
      <w:r w:rsidRPr="00332B68">
        <w:rPr>
          <w:sz w:val="24"/>
          <w:szCs w:val="24"/>
        </w:rPr>
        <w:t xml:space="preserve">Brussels </w:t>
      </w:r>
      <w:r>
        <w:rPr>
          <w:sz w:val="24"/>
          <w:szCs w:val="24"/>
        </w:rPr>
        <w:t>(</w:t>
      </w:r>
      <w:r w:rsidRPr="00332B68">
        <w:rPr>
          <w:sz w:val="24"/>
          <w:szCs w:val="24"/>
        </w:rPr>
        <w:t>2006</w:t>
      </w:r>
      <w:proofErr w:type="gramStart"/>
      <w:r>
        <w:rPr>
          <w:sz w:val="24"/>
          <w:szCs w:val="24"/>
        </w:rPr>
        <w:t xml:space="preserve">)  </w:t>
      </w:r>
      <w:r w:rsidRPr="00332B68">
        <w:rPr>
          <w:sz w:val="24"/>
          <w:szCs w:val="24"/>
        </w:rPr>
        <w:t>Road</w:t>
      </w:r>
      <w:proofErr w:type="gramEnd"/>
      <w:r w:rsidRPr="00332B68">
        <w:rPr>
          <w:sz w:val="24"/>
          <w:szCs w:val="24"/>
        </w:rPr>
        <w:t xml:space="preserve"> accident data In the enlarged European Union, European Transport Safety Council, pp. 40 ISBN: 90-76024-22-7 – </w:t>
      </w:r>
    </w:p>
    <w:p w:rsidR="00565135" w:rsidRPr="00C14BDD" w:rsidRDefault="00565135" w:rsidP="00332B68">
      <w:pPr>
        <w:spacing w:line="480" w:lineRule="auto"/>
        <w:ind w:left="720" w:right="20" w:hanging="719"/>
        <w:jc w:val="both"/>
        <w:rPr>
          <w:sz w:val="24"/>
          <w:szCs w:val="24"/>
        </w:rPr>
      </w:pPr>
      <w:proofErr w:type="spellStart"/>
      <w:r w:rsidRPr="00C14BDD">
        <w:rPr>
          <w:rFonts w:eastAsia="Calibri"/>
          <w:sz w:val="24"/>
          <w:szCs w:val="24"/>
        </w:rPr>
        <w:t>Bulus</w:t>
      </w:r>
      <w:proofErr w:type="spellEnd"/>
      <w:r w:rsidRPr="00C14BDD">
        <w:rPr>
          <w:rFonts w:eastAsia="Calibri"/>
          <w:sz w:val="24"/>
          <w:szCs w:val="24"/>
        </w:rPr>
        <w:t xml:space="preserve">, D. K. (2011): Menace of road Accident in Nigeria: FRSC Zonal Commanding Officer Zone 10, </w:t>
      </w:r>
      <w:proofErr w:type="spellStart"/>
      <w:r w:rsidRPr="00C14BDD">
        <w:rPr>
          <w:rFonts w:eastAsia="Calibri"/>
          <w:sz w:val="24"/>
          <w:szCs w:val="24"/>
        </w:rPr>
        <w:t>Sokoto</w:t>
      </w:r>
      <w:proofErr w:type="spellEnd"/>
      <w:r w:rsidRPr="00C14BDD">
        <w:rPr>
          <w:rFonts w:eastAsia="Calibri"/>
          <w:sz w:val="24"/>
          <w:szCs w:val="24"/>
        </w:rPr>
        <w:t xml:space="preserve">, </w:t>
      </w:r>
      <w:proofErr w:type="gramStart"/>
      <w:r w:rsidRPr="00C14BDD">
        <w:rPr>
          <w:rFonts w:eastAsia="Calibri"/>
          <w:sz w:val="24"/>
          <w:szCs w:val="24"/>
        </w:rPr>
        <w:t>The</w:t>
      </w:r>
      <w:proofErr w:type="gramEnd"/>
      <w:r w:rsidRPr="00C14BDD">
        <w:rPr>
          <w:rFonts w:eastAsia="Calibri"/>
          <w:sz w:val="24"/>
          <w:szCs w:val="24"/>
        </w:rPr>
        <w:t xml:space="preserve"> Punch Wednesday, October 5, 2011.</w:t>
      </w:r>
    </w:p>
    <w:p w:rsidR="00565135" w:rsidRPr="00C14BDD" w:rsidRDefault="00565135" w:rsidP="00565135">
      <w:pPr>
        <w:spacing w:line="107" w:lineRule="exact"/>
        <w:rPr>
          <w:sz w:val="24"/>
          <w:szCs w:val="24"/>
        </w:rPr>
      </w:pPr>
    </w:p>
    <w:p w:rsidR="00565135" w:rsidRPr="00C14BDD" w:rsidRDefault="00565135" w:rsidP="00565135">
      <w:pPr>
        <w:spacing w:line="436" w:lineRule="auto"/>
        <w:ind w:left="720" w:right="20" w:hanging="719"/>
        <w:jc w:val="both"/>
        <w:rPr>
          <w:sz w:val="24"/>
          <w:szCs w:val="24"/>
        </w:rPr>
      </w:pPr>
      <w:r w:rsidRPr="00C14BDD">
        <w:rPr>
          <w:rFonts w:eastAsia="Calibri"/>
          <w:sz w:val="24"/>
          <w:szCs w:val="24"/>
        </w:rPr>
        <w:t>Bureau of Transport and Regional Economics (2003): Road Crash Costs in Australia: Report 102, Department of Transport and Regional Services Australian</w:t>
      </w:r>
    </w:p>
    <w:p w:rsidR="00565135" w:rsidRPr="00C14BDD" w:rsidRDefault="00565135" w:rsidP="00565135">
      <w:pPr>
        <w:spacing w:line="58" w:lineRule="exact"/>
        <w:rPr>
          <w:sz w:val="24"/>
          <w:szCs w:val="24"/>
        </w:rPr>
      </w:pPr>
    </w:p>
    <w:p w:rsidR="00565135" w:rsidRPr="00C14BDD" w:rsidRDefault="00565135" w:rsidP="00565135">
      <w:pPr>
        <w:spacing w:line="406" w:lineRule="auto"/>
        <w:ind w:left="720" w:right="20"/>
        <w:rPr>
          <w:rFonts w:eastAsia="Calibri"/>
          <w:color w:val="0000FF"/>
          <w:sz w:val="24"/>
          <w:szCs w:val="24"/>
          <w:u w:val="single"/>
        </w:rPr>
      </w:pPr>
      <w:proofErr w:type="spellStart"/>
      <w:r w:rsidRPr="00C14BDD">
        <w:rPr>
          <w:rFonts w:eastAsia="Calibri"/>
          <w:sz w:val="24"/>
          <w:szCs w:val="24"/>
        </w:rPr>
        <w:t>Government</w:t>
      </w:r>
      <w:proofErr w:type="gramStart"/>
      <w:r w:rsidRPr="00C14BDD">
        <w:rPr>
          <w:rFonts w:eastAsia="Calibri"/>
          <w:sz w:val="24"/>
          <w:szCs w:val="24"/>
        </w:rPr>
        <w:t>,assessed</w:t>
      </w:r>
      <w:proofErr w:type="spellEnd"/>
      <w:proofErr w:type="gramEnd"/>
      <w:r w:rsidRPr="00C14BDD">
        <w:rPr>
          <w:rFonts w:eastAsia="Calibri"/>
          <w:sz w:val="24"/>
          <w:szCs w:val="24"/>
        </w:rPr>
        <w:t xml:space="preserve"> on 15</w:t>
      </w:r>
      <w:r w:rsidRPr="00C14BDD">
        <w:rPr>
          <w:rFonts w:eastAsia="Calibri"/>
          <w:sz w:val="24"/>
          <w:szCs w:val="24"/>
          <w:vertAlign w:val="superscript"/>
        </w:rPr>
        <w:t>th</w:t>
      </w:r>
      <w:r w:rsidRPr="00C14BDD">
        <w:rPr>
          <w:rFonts w:eastAsia="Calibri"/>
          <w:sz w:val="24"/>
          <w:szCs w:val="24"/>
        </w:rPr>
        <w:t xml:space="preserve"> feb.2010 and available at </w:t>
      </w:r>
      <w:hyperlink r:id="rId19">
        <w:r w:rsidRPr="00C14BDD">
          <w:rPr>
            <w:rFonts w:eastAsia="Calibri"/>
            <w:color w:val="0000FF"/>
            <w:sz w:val="24"/>
            <w:szCs w:val="24"/>
            <w:u w:val="single"/>
          </w:rPr>
          <w:t>http://www.btre.gov.au/docs/reports/r102/r102.aspx(27/01/2005)</w:t>
        </w:r>
      </w:hyperlink>
    </w:p>
    <w:p w:rsidR="00565135" w:rsidRPr="00C14BDD" w:rsidRDefault="00565135" w:rsidP="00565135">
      <w:pPr>
        <w:spacing w:line="36" w:lineRule="exact"/>
        <w:rPr>
          <w:sz w:val="24"/>
          <w:szCs w:val="24"/>
        </w:rPr>
      </w:pPr>
    </w:p>
    <w:p w:rsidR="00565135" w:rsidRPr="00C14BDD" w:rsidRDefault="00565135" w:rsidP="00565135">
      <w:pPr>
        <w:spacing w:line="406" w:lineRule="auto"/>
        <w:ind w:left="720" w:right="20" w:hanging="719"/>
        <w:jc w:val="both"/>
        <w:rPr>
          <w:sz w:val="24"/>
          <w:szCs w:val="24"/>
        </w:rPr>
      </w:pPr>
      <w:r w:rsidRPr="00C14BDD">
        <w:rPr>
          <w:rFonts w:eastAsia="Calibri"/>
          <w:sz w:val="24"/>
          <w:szCs w:val="24"/>
        </w:rPr>
        <w:t>Clement, S. (2010): Traffic Accident Characteristic Nigeria: Compass News 14</w:t>
      </w:r>
      <w:r w:rsidRPr="00C14BDD">
        <w:rPr>
          <w:rFonts w:eastAsia="Calibri"/>
          <w:sz w:val="24"/>
          <w:szCs w:val="24"/>
          <w:vertAlign w:val="superscript"/>
        </w:rPr>
        <w:t>th</w:t>
      </w:r>
      <w:r w:rsidRPr="00C14BDD">
        <w:rPr>
          <w:rFonts w:eastAsia="Calibri"/>
          <w:sz w:val="24"/>
          <w:szCs w:val="24"/>
        </w:rPr>
        <w:t xml:space="preserve"> March 2010, p.7.</w:t>
      </w:r>
    </w:p>
    <w:p w:rsidR="00565135" w:rsidRPr="00C14BDD" w:rsidRDefault="00565135" w:rsidP="00565135">
      <w:pPr>
        <w:spacing w:line="89" w:lineRule="exact"/>
        <w:rPr>
          <w:sz w:val="24"/>
          <w:szCs w:val="24"/>
        </w:rPr>
      </w:pPr>
    </w:p>
    <w:p w:rsidR="00565135" w:rsidRPr="00C14BDD" w:rsidRDefault="00565135" w:rsidP="00565135">
      <w:pPr>
        <w:spacing w:line="436" w:lineRule="auto"/>
        <w:ind w:left="720" w:right="20" w:hanging="719"/>
        <w:jc w:val="both"/>
        <w:rPr>
          <w:sz w:val="24"/>
          <w:szCs w:val="24"/>
        </w:rPr>
      </w:pPr>
      <w:r w:rsidRPr="00C14BDD">
        <w:rPr>
          <w:rFonts w:eastAsia="Calibri"/>
          <w:sz w:val="24"/>
          <w:szCs w:val="24"/>
        </w:rPr>
        <w:t>Dawson, R.F.F. (1967): Cost of Road Accidents in Great Britain: (</w:t>
      </w:r>
      <w:proofErr w:type="spellStart"/>
      <w:r w:rsidRPr="00C14BDD">
        <w:rPr>
          <w:rFonts w:eastAsia="Calibri"/>
          <w:sz w:val="24"/>
          <w:szCs w:val="24"/>
        </w:rPr>
        <w:t>Crowthorne</w:t>
      </w:r>
      <w:proofErr w:type="spellEnd"/>
      <w:r w:rsidRPr="00C14BDD">
        <w:rPr>
          <w:rFonts w:eastAsia="Calibri"/>
          <w:sz w:val="24"/>
          <w:szCs w:val="24"/>
        </w:rPr>
        <w:t xml:space="preserve">, Road Research Laboratory) Report LR79. </w:t>
      </w:r>
      <w:proofErr w:type="spellStart"/>
      <w:r w:rsidRPr="00C14BDD">
        <w:rPr>
          <w:rFonts w:eastAsia="Calibri"/>
          <w:sz w:val="24"/>
          <w:szCs w:val="24"/>
        </w:rPr>
        <w:t>Pg</w:t>
      </w:r>
      <w:proofErr w:type="spellEnd"/>
      <w:r w:rsidRPr="00C14BDD">
        <w:rPr>
          <w:rFonts w:eastAsia="Calibri"/>
          <w:sz w:val="24"/>
          <w:szCs w:val="24"/>
        </w:rPr>
        <w:t xml:space="preserve"> 43-46</w:t>
      </w:r>
    </w:p>
    <w:p w:rsidR="00565135" w:rsidRPr="00565135" w:rsidRDefault="00565135" w:rsidP="00565135">
      <w:pPr>
        <w:ind w:left="709" w:hanging="709"/>
        <w:rPr>
          <w:sz w:val="24"/>
          <w:szCs w:val="24"/>
        </w:rPr>
      </w:pPr>
      <w:r w:rsidRPr="00C14BDD">
        <w:rPr>
          <w:rFonts w:eastAsia="Calibri"/>
          <w:sz w:val="24"/>
          <w:szCs w:val="24"/>
        </w:rPr>
        <w:t>Department of Highways (2009): The Study of Traffic Accident Cost in Thailand</w:t>
      </w:r>
      <w:proofErr w:type="gramStart"/>
      <w:r w:rsidRPr="00C14BDD">
        <w:rPr>
          <w:rFonts w:eastAsia="Calibri"/>
          <w:sz w:val="24"/>
          <w:szCs w:val="24"/>
        </w:rPr>
        <w:t xml:space="preserve">, </w:t>
      </w:r>
      <w:r>
        <w:rPr>
          <w:rFonts w:eastAsia="Calibri"/>
          <w:sz w:val="24"/>
          <w:szCs w:val="24"/>
        </w:rPr>
        <w:t xml:space="preserve"> </w:t>
      </w:r>
      <w:r w:rsidRPr="00C14BDD">
        <w:rPr>
          <w:rFonts w:eastAsia="Calibri"/>
          <w:sz w:val="24"/>
          <w:szCs w:val="24"/>
        </w:rPr>
        <w:t>Final</w:t>
      </w:r>
      <w:proofErr w:type="gramEnd"/>
      <w:r>
        <w:rPr>
          <w:sz w:val="24"/>
          <w:szCs w:val="24"/>
        </w:rPr>
        <w:t xml:space="preserve"> </w:t>
      </w:r>
      <w:r w:rsidRPr="00C14BDD">
        <w:rPr>
          <w:rFonts w:eastAsia="Calibri"/>
          <w:sz w:val="24"/>
          <w:szCs w:val="24"/>
        </w:rPr>
        <w:t xml:space="preserve">Report: </w:t>
      </w:r>
      <w:hyperlink r:id="rId20">
        <w:r w:rsidRPr="00C14BDD">
          <w:rPr>
            <w:rFonts w:eastAsia="Calibri"/>
            <w:sz w:val="24"/>
            <w:szCs w:val="24"/>
          </w:rPr>
          <w:t>(</w:t>
        </w:r>
        <w:r w:rsidRPr="00C14BDD">
          <w:rPr>
            <w:rFonts w:eastAsia="Calibri"/>
            <w:color w:val="0000FF"/>
            <w:sz w:val="24"/>
            <w:szCs w:val="24"/>
            <w:u w:val="single"/>
          </w:rPr>
          <w:t>http://siteresources.WordBank.Org</w:t>
        </w:r>
        <w:r w:rsidRPr="00C14BDD">
          <w:rPr>
            <w:rFonts w:eastAsia="Calibri"/>
            <w:sz w:val="24"/>
            <w:szCs w:val="24"/>
          </w:rPr>
          <w:t xml:space="preserve">, </w:t>
        </w:r>
      </w:hyperlink>
      <w:r w:rsidRPr="00C14BDD">
        <w:rPr>
          <w:rFonts w:eastAsia="Calibri"/>
          <w:sz w:val="24"/>
          <w:szCs w:val="24"/>
        </w:rPr>
        <w:t>6</w:t>
      </w:r>
      <w:r w:rsidRPr="00C14BDD">
        <w:rPr>
          <w:rFonts w:eastAsia="Calibri"/>
          <w:sz w:val="24"/>
          <w:szCs w:val="24"/>
          <w:vertAlign w:val="superscript"/>
        </w:rPr>
        <w:t>th</w:t>
      </w:r>
      <w:r w:rsidRPr="00C14BDD">
        <w:rPr>
          <w:rFonts w:eastAsia="Calibri"/>
          <w:sz w:val="24"/>
          <w:szCs w:val="24"/>
        </w:rPr>
        <w:t xml:space="preserve"> May,2009)</w:t>
      </w:r>
    </w:p>
    <w:p w:rsidR="00565135" w:rsidRPr="00C14BDD" w:rsidRDefault="00565135" w:rsidP="00565135">
      <w:pPr>
        <w:spacing w:line="300" w:lineRule="exact"/>
        <w:rPr>
          <w:sz w:val="24"/>
          <w:szCs w:val="24"/>
        </w:rPr>
      </w:pPr>
    </w:p>
    <w:p w:rsidR="00C14BDD" w:rsidRPr="00C14BDD" w:rsidRDefault="00C14BDD" w:rsidP="00C14BDD">
      <w:pPr>
        <w:rPr>
          <w:sz w:val="24"/>
          <w:szCs w:val="24"/>
        </w:rPr>
        <w:sectPr w:rsidR="00C14BDD" w:rsidRPr="00C14BDD">
          <w:pgSz w:w="11900" w:h="16838"/>
          <w:pgMar w:top="1440" w:right="1420" w:bottom="956" w:left="2160" w:header="0" w:footer="0" w:gutter="0"/>
          <w:cols w:space="720" w:equalWidth="0">
            <w:col w:w="8320"/>
          </w:cols>
        </w:sectPr>
      </w:pPr>
    </w:p>
    <w:p w:rsidR="00C14BDD" w:rsidRPr="00C14BDD" w:rsidRDefault="00C14BDD" w:rsidP="00C14BDD">
      <w:pPr>
        <w:spacing w:line="54" w:lineRule="exact"/>
        <w:rPr>
          <w:sz w:val="24"/>
          <w:szCs w:val="24"/>
        </w:rPr>
      </w:pPr>
      <w:bookmarkStart w:id="25" w:name="page92"/>
      <w:bookmarkEnd w:id="25"/>
    </w:p>
    <w:p w:rsidR="00C14BDD" w:rsidRPr="00C14BDD" w:rsidRDefault="00C14BDD" w:rsidP="00C14BDD">
      <w:pPr>
        <w:spacing w:line="458" w:lineRule="auto"/>
        <w:ind w:left="720" w:right="20" w:hanging="719"/>
        <w:jc w:val="both"/>
        <w:rPr>
          <w:sz w:val="24"/>
          <w:szCs w:val="24"/>
        </w:rPr>
      </w:pPr>
      <w:proofErr w:type="spellStart"/>
      <w:r w:rsidRPr="00C14BDD">
        <w:rPr>
          <w:rFonts w:eastAsia="Calibri"/>
          <w:sz w:val="24"/>
          <w:szCs w:val="24"/>
        </w:rPr>
        <w:t>Edeaghe</w:t>
      </w:r>
      <w:proofErr w:type="spellEnd"/>
      <w:r w:rsidRPr="00C14BDD">
        <w:rPr>
          <w:rFonts w:eastAsia="Calibri"/>
          <w:sz w:val="24"/>
          <w:szCs w:val="24"/>
        </w:rPr>
        <w:t xml:space="preserve"> E.E. (2005): Deaths in Comparative Analysis of Traumatic Nigeria: Save Accident Victims Association of Nigeria (SAVAN), University of Benin Teaching Hospital, Benin-City Nigeria.</w:t>
      </w:r>
    </w:p>
    <w:p w:rsidR="00C14BDD" w:rsidRPr="00C14BDD" w:rsidRDefault="00C14BDD" w:rsidP="00C14BDD">
      <w:pPr>
        <w:spacing w:line="81" w:lineRule="exact"/>
        <w:rPr>
          <w:sz w:val="24"/>
          <w:szCs w:val="24"/>
        </w:rPr>
      </w:pPr>
    </w:p>
    <w:p w:rsidR="00C14BDD" w:rsidRPr="00C14BDD" w:rsidRDefault="00C14BDD" w:rsidP="00C14BDD">
      <w:pPr>
        <w:spacing w:line="80" w:lineRule="exact"/>
        <w:rPr>
          <w:sz w:val="24"/>
          <w:szCs w:val="24"/>
        </w:rPr>
      </w:pPr>
    </w:p>
    <w:p w:rsidR="00C14BDD" w:rsidRPr="00C14BDD" w:rsidRDefault="00C14BDD" w:rsidP="00C14BDD">
      <w:pPr>
        <w:spacing w:line="436" w:lineRule="auto"/>
        <w:ind w:left="720" w:hanging="719"/>
        <w:jc w:val="both"/>
        <w:rPr>
          <w:sz w:val="24"/>
          <w:szCs w:val="24"/>
        </w:rPr>
      </w:pPr>
      <w:r w:rsidRPr="00C14BDD">
        <w:rPr>
          <w:rFonts w:eastAsia="Calibri"/>
          <w:sz w:val="24"/>
          <w:szCs w:val="24"/>
        </w:rPr>
        <w:t>Federal Road Safety Corps (2005): Road Traffic Crash Statistics: http//www.frsc.ng.ng/road safety audit pdf.com. (Assessed 07/</w:t>
      </w:r>
      <w:r w:rsidR="00565135">
        <w:rPr>
          <w:rFonts w:eastAsia="Calibri"/>
          <w:sz w:val="24"/>
          <w:szCs w:val="24"/>
        </w:rPr>
        <w:t>11</w:t>
      </w:r>
      <w:r w:rsidRPr="00C14BDD">
        <w:rPr>
          <w:rFonts w:eastAsia="Calibri"/>
          <w:sz w:val="24"/>
          <w:szCs w:val="24"/>
        </w:rPr>
        <w:t>/20</w:t>
      </w:r>
      <w:r w:rsidR="00565135">
        <w:rPr>
          <w:rFonts w:eastAsia="Calibri"/>
          <w:sz w:val="24"/>
          <w:szCs w:val="24"/>
        </w:rPr>
        <w:t>22</w:t>
      </w:r>
      <w:r w:rsidRPr="00C14BDD">
        <w:rPr>
          <w:rFonts w:eastAsia="Calibri"/>
          <w:sz w:val="24"/>
          <w:szCs w:val="24"/>
        </w:rPr>
        <w:t>).</w:t>
      </w:r>
    </w:p>
    <w:p w:rsidR="00C14BDD" w:rsidRPr="00C14BDD" w:rsidRDefault="00C14BDD" w:rsidP="00C14BDD">
      <w:pPr>
        <w:spacing w:line="112" w:lineRule="exact"/>
        <w:rPr>
          <w:sz w:val="24"/>
          <w:szCs w:val="24"/>
        </w:rPr>
      </w:pPr>
    </w:p>
    <w:p w:rsidR="00C14BDD" w:rsidRPr="00C14BDD" w:rsidRDefault="00C14BDD" w:rsidP="00C14BDD">
      <w:pPr>
        <w:spacing w:line="436" w:lineRule="auto"/>
        <w:ind w:left="720" w:right="20" w:hanging="719"/>
        <w:jc w:val="both"/>
        <w:rPr>
          <w:sz w:val="24"/>
          <w:szCs w:val="24"/>
        </w:rPr>
      </w:pPr>
      <w:r w:rsidRPr="00C14BDD">
        <w:rPr>
          <w:rFonts w:eastAsia="Calibri"/>
          <w:sz w:val="24"/>
          <w:szCs w:val="24"/>
        </w:rPr>
        <w:t xml:space="preserve">Federal Road Safety Corps (2006): Road Traffic Crash Statistics: http//www.frsc.ng. </w:t>
      </w:r>
      <w:proofErr w:type="gramStart"/>
      <w:r w:rsidRPr="00C14BDD">
        <w:rPr>
          <w:rFonts w:eastAsia="Calibri"/>
          <w:sz w:val="24"/>
          <w:szCs w:val="24"/>
        </w:rPr>
        <w:t>ng/road</w:t>
      </w:r>
      <w:proofErr w:type="gramEnd"/>
      <w:r w:rsidRPr="00C14BDD">
        <w:rPr>
          <w:rFonts w:eastAsia="Calibri"/>
          <w:sz w:val="24"/>
          <w:szCs w:val="24"/>
        </w:rPr>
        <w:t xml:space="preserve"> safety audit pdf.com. (Assessed 07/</w:t>
      </w:r>
      <w:r w:rsidR="00565135">
        <w:rPr>
          <w:rFonts w:eastAsia="Calibri"/>
          <w:sz w:val="24"/>
          <w:szCs w:val="24"/>
        </w:rPr>
        <w:t>11</w:t>
      </w:r>
      <w:r w:rsidRPr="00C14BDD">
        <w:rPr>
          <w:rFonts w:eastAsia="Calibri"/>
          <w:sz w:val="24"/>
          <w:szCs w:val="24"/>
        </w:rPr>
        <w:t>/20</w:t>
      </w:r>
      <w:r w:rsidR="00565135">
        <w:rPr>
          <w:rFonts w:eastAsia="Calibri"/>
          <w:sz w:val="24"/>
          <w:szCs w:val="24"/>
        </w:rPr>
        <w:t>22</w:t>
      </w:r>
      <w:r w:rsidRPr="00C14BDD">
        <w:rPr>
          <w:rFonts w:eastAsia="Calibri"/>
          <w:sz w:val="24"/>
          <w:szCs w:val="24"/>
        </w:rPr>
        <w:t>).</w:t>
      </w:r>
    </w:p>
    <w:p w:rsidR="00DF6E7C" w:rsidRPr="00AE022A" w:rsidRDefault="00DF6E7C" w:rsidP="00DF6E7C">
      <w:pPr>
        <w:spacing w:line="480" w:lineRule="auto"/>
        <w:ind w:left="709" w:hanging="709"/>
        <w:jc w:val="both"/>
        <w:rPr>
          <w:sz w:val="24"/>
          <w:szCs w:val="24"/>
        </w:rPr>
      </w:pPr>
      <w:r w:rsidRPr="00AE022A">
        <w:rPr>
          <w:sz w:val="24"/>
          <w:szCs w:val="24"/>
        </w:rPr>
        <w:t xml:space="preserve">Federal Road Safety Corps </w:t>
      </w:r>
      <w:proofErr w:type="gramStart"/>
      <w:r w:rsidRPr="00AE022A">
        <w:rPr>
          <w:sz w:val="24"/>
          <w:szCs w:val="24"/>
        </w:rPr>
        <w:t xml:space="preserve">( </w:t>
      </w:r>
      <w:proofErr w:type="spellStart"/>
      <w:r w:rsidRPr="00AE022A">
        <w:rPr>
          <w:sz w:val="24"/>
          <w:szCs w:val="24"/>
        </w:rPr>
        <w:t>Omidiji</w:t>
      </w:r>
      <w:proofErr w:type="spellEnd"/>
      <w:proofErr w:type="gramEnd"/>
      <w:r w:rsidRPr="00AE022A">
        <w:rPr>
          <w:sz w:val="24"/>
          <w:szCs w:val="24"/>
        </w:rPr>
        <w:t xml:space="preserve"> &amp; Oni 200</w:t>
      </w:r>
      <w:r>
        <w:rPr>
          <w:sz w:val="24"/>
          <w:szCs w:val="24"/>
        </w:rPr>
        <w:t>1</w:t>
      </w:r>
      <w:r w:rsidRPr="00AE022A">
        <w:rPr>
          <w:sz w:val="24"/>
          <w:szCs w:val="24"/>
        </w:rPr>
        <w:t xml:space="preserve">): Road Traffic Crash Statistics: http//www.frsc.ng. </w:t>
      </w:r>
      <w:proofErr w:type="gramStart"/>
      <w:r w:rsidRPr="00AE022A">
        <w:rPr>
          <w:sz w:val="24"/>
          <w:szCs w:val="24"/>
        </w:rPr>
        <w:t>ng/road</w:t>
      </w:r>
      <w:proofErr w:type="gramEnd"/>
      <w:r w:rsidRPr="00AE022A">
        <w:rPr>
          <w:sz w:val="24"/>
          <w:szCs w:val="24"/>
        </w:rPr>
        <w:t xml:space="preserve"> safety audit pdf.com.</w:t>
      </w:r>
    </w:p>
    <w:p w:rsidR="00DF6E7C" w:rsidRPr="00C14BDD" w:rsidRDefault="00DF6E7C" w:rsidP="00DF6E7C">
      <w:pPr>
        <w:spacing w:line="107" w:lineRule="exact"/>
        <w:rPr>
          <w:sz w:val="24"/>
          <w:szCs w:val="24"/>
        </w:rPr>
      </w:pPr>
    </w:p>
    <w:p w:rsidR="00DF6E7C" w:rsidRPr="00AE022A" w:rsidRDefault="00DF6E7C" w:rsidP="00DF6E7C">
      <w:pPr>
        <w:spacing w:line="436" w:lineRule="auto"/>
        <w:ind w:left="720" w:hanging="719"/>
        <w:jc w:val="both"/>
        <w:rPr>
          <w:rFonts w:eastAsia="Calibri"/>
          <w:sz w:val="24"/>
          <w:szCs w:val="24"/>
        </w:rPr>
      </w:pPr>
      <w:r w:rsidRPr="00C14BDD">
        <w:rPr>
          <w:rFonts w:eastAsia="Calibri"/>
          <w:sz w:val="24"/>
          <w:szCs w:val="24"/>
        </w:rPr>
        <w:t xml:space="preserve">Federal Road Safety Corps (2010): Road Traffic Crash Statistics: http//www.frsc.ng. </w:t>
      </w:r>
      <w:proofErr w:type="gramStart"/>
      <w:r w:rsidRPr="00C14BDD">
        <w:rPr>
          <w:rFonts w:eastAsia="Calibri"/>
          <w:sz w:val="24"/>
          <w:szCs w:val="24"/>
        </w:rPr>
        <w:t>ng/road</w:t>
      </w:r>
      <w:proofErr w:type="gramEnd"/>
      <w:r w:rsidRPr="00C14BDD">
        <w:rPr>
          <w:rFonts w:eastAsia="Calibri"/>
          <w:sz w:val="24"/>
          <w:szCs w:val="24"/>
        </w:rPr>
        <w:t xml:space="preserve"> safety audit pdf.com. </w:t>
      </w:r>
    </w:p>
    <w:p w:rsidR="00DF6E7C" w:rsidRPr="00C14BDD" w:rsidRDefault="00DF6E7C" w:rsidP="00DF6E7C">
      <w:pPr>
        <w:spacing w:line="107" w:lineRule="exact"/>
        <w:rPr>
          <w:sz w:val="24"/>
          <w:szCs w:val="24"/>
        </w:rPr>
      </w:pPr>
    </w:p>
    <w:p w:rsidR="00DF6E7C" w:rsidRPr="00C14BDD" w:rsidRDefault="00DF6E7C" w:rsidP="00DF6E7C">
      <w:pPr>
        <w:spacing w:line="81" w:lineRule="exact"/>
        <w:rPr>
          <w:sz w:val="24"/>
          <w:szCs w:val="24"/>
        </w:rPr>
      </w:pPr>
    </w:p>
    <w:p w:rsidR="00DF6E7C" w:rsidRPr="00C14BDD" w:rsidRDefault="00DF6E7C" w:rsidP="00DF6E7C">
      <w:pPr>
        <w:spacing w:line="465" w:lineRule="auto"/>
        <w:ind w:left="720" w:hanging="719"/>
        <w:jc w:val="both"/>
        <w:rPr>
          <w:sz w:val="24"/>
          <w:szCs w:val="24"/>
        </w:rPr>
      </w:pPr>
      <w:r w:rsidRPr="00C14BDD">
        <w:rPr>
          <w:rFonts w:eastAsia="Calibri"/>
          <w:sz w:val="24"/>
          <w:szCs w:val="24"/>
        </w:rPr>
        <w:t>Hills, P.J. and M.W. Jones-Lee, (1981): The cost of Traffic Accidents and the Valuation of Accident Prevention in Less-Developed Countries – Methods of Valuation in Relation of Traffic Safety Objective: University of Newcastle upon Tyne, Newcastle London.</w:t>
      </w:r>
    </w:p>
    <w:p w:rsidR="00DF6E7C" w:rsidRPr="00C14BDD" w:rsidRDefault="00DF6E7C" w:rsidP="00DF6E7C">
      <w:pPr>
        <w:spacing w:line="19" w:lineRule="exact"/>
        <w:rPr>
          <w:sz w:val="24"/>
          <w:szCs w:val="24"/>
        </w:rPr>
      </w:pPr>
    </w:p>
    <w:p w:rsidR="00DF6E7C" w:rsidRPr="00C14BDD" w:rsidRDefault="00DF6E7C" w:rsidP="00DF6E7C">
      <w:pPr>
        <w:spacing w:line="107" w:lineRule="exact"/>
        <w:rPr>
          <w:sz w:val="24"/>
          <w:szCs w:val="24"/>
        </w:rPr>
      </w:pPr>
    </w:p>
    <w:p w:rsidR="00DF6E7C" w:rsidRPr="00C14BDD" w:rsidRDefault="00DF6E7C" w:rsidP="00DF6E7C">
      <w:pPr>
        <w:spacing w:line="458" w:lineRule="auto"/>
        <w:ind w:left="720" w:hanging="719"/>
        <w:jc w:val="both"/>
        <w:rPr>
          <w:sz w:val="24"/>
          <w:szCs w:val="24"/>
        </w:rPr>
      </w:pPr>
      <w:proofErr w:type="spellStart"/>
      <w:r w:rsidRPr="00C14BDD">
        <w:rPr>
          <w:rFonts w:eastAsia="Calibri"/>
          <w:sz w:val="24"/>
          <w:szCs w:val="24"/>
        </w:rPr>
        <w:t>Ipingbemi</w:t>
      </w:r>
      <w:proofErr w:type="spellEnd"/>
      <w:r w:rsidRPr="00C14BDD">
        <w:rPr>
          <w:rFonts w:eastAsia="Calibri"/>
          <w:sz w:val="24"/>
          <w:szCs w:val="24"/>
        </w:rPr>
        <w:t xml:space="preserve"> O. (2008): Spatial Analysis and Socio-economic Burden of Road Accident Victims in Southwest Nigeria: International Journal of Injury Control and Safety Promotion, Vol. 15, No 2,Pg 99-108.</w:t>
      </w:r>
    </w:p>
    <w:p w:rsidR="00DF6E7C" w:rsidRPr="00C14BDD" w:rsidRDefault="00DF6E7C" w:rsidP="00DF6E7C">
      <w:pPr>
        <w:spacing w:line="301" w:lineRule="exact"/>
        <w:rPr>
          <w:sz w:val="24"/>
          <w:szCs w:val="24"/>
        </w:rPr>
      </w:pPr>
    </w:p>
    <w:p w:rsidR="00DF6E7C" w:rsidRPr="00C14BDD" w:rsidRDefault="00DF6E7C" w:rsidP="00DF6E7C">
      <w:pPr>
        <w:spacing w:line="440" w:lineRule="auto"/>
        <w:ind w:left="720" w:hanging="719"/>
        <w:jc w:val="both"/>
        <w:rPr>
          <w:sz w:val="24"/>
          <w:szCs w:val="24"/>
        </w:rPr>
      </w:pPr>
      <w:r w:rsidRPr="00C14BDD">
        <w:rPr>
          <w:rFonts w:eastAsia="Calibri"/>
          <w:sz w:val="24"/>
          <w:szCs w:val="24"/>
        </w:rPr>
        <w:t xml:space="preserve">Jones-Lee M. W. (1976): The role of safety in highway investment appraisal for developing countries: Accident Analysis and prevention, Vol.15, </w:t>
      </w:r>
      <w:proofErr w:type="spellStart"/>
      <w:r w:rsidRPr="00C14BDD">
        <w:rPr>
          <w:rFonts w:eastAsia="Calibri"/>
          <w:sz w:val="24"/>
          <w:szCs w:val="24"/>
        </w:rPr>
        <w:t>pg</w:t>
      </w:r>
      <w:proofErr w:type="spellEnd"/>
      <w:r w:rsidRPr="00C14BDD">
        <w:rPr>
          <w:rFonts w:eastAsia="Calibri"/>
          <w:sz w:val="24"/>
          <w:szCs w:val="24"/>
        </w:rPr>
        <w:t>, 55-69</w:t>
      </w:r>
    </w:p>
    <w:p w:rsidR="002C4B12" w:rsidRPr="002C4B12" w:rsidRDefault="002C4B12" w:rsidP="002C4B12">
      <w:pPr>
        <w:spacing w:line="480" w:lineRule="auto"/>
        <w:ind w:left="709" w:hanging="709"/>
        <w:jc w:val="both"/>
        <w:rPr>
          <w:sz w:val="24"/>
          <w:szCs w:val="24"/>
        </w:rPr>
      </w:pPr>
      <w:r w:rsidRPr="00AE022A">
        <w:rPr>
          <w:sz w:val="24"/>
          <w:szCs w:val="24"/>
        </w:rPr>
        <w:t>Nigeria Police Force Headquarters, Lagos (Atta</w:t>
      </w:r>
      <w:proofErr w:type="gramStart"/>
      <w:r w:rsidRPr="00AE022A">
        <w:rPr>
          <w:sz w:val="24"/>
          <w:szCs w:val="24"/>
        </w:rPr>
        <w:t>,1990</w:t>
      </w:r>
      <w:proofErr w:type="gramEnd"/>
      <w:r w:rsidRPr="00AE022A">
        <w:rPr>
          <w:sz w:val="24"/>
          <w:szCs w:val="24"/>
        </w:rPr>
        <w:t xml:space="preserve">): State Distribution of </w:t>
      </w:r>
      <w:proofErr w:type="spellStart"/>
      <w:r w:rsidRPr="00AE022A">
        <w:rPr>
          <w:sz w:val="24"/>
          <w:szCs w:val="24"/>
        </w:rPr>
        <w:t>ReportedAccidents</w:t>
      </w:r>
      <w:proofErr w:type="spellEnd"/>
      <w:r w:rsidRPr="00AE022A">
        <w:rPr>
          <w:sz w:val="24"/>
          <w:szCs w:val="24"/>
        </w:rPr>
        <w:t xml:space="preserve"> and Casualties in Nigeria</w:t>
      </w:r>
      <w:r w:rsidRPr="00AE022A">
        <w:rPr>
          <w:sz w:val="24"/>
          <w:szCs w:val="24"/>
          <w:u w:val="single"/>
        </w:rPr>
        <w:t>,</w:t>
      </w:r>
      <w:r w:rsidRPr="00AE022A">
        <w:rPr>
          <w:sz w:val="24"/>
          <w:szCs w:val="24"/>
        </w:rPr>
        <w:t xml:space="preserve"> Data for 1989 to 1993. Vol. 34, No</w:t>
      </w:r>
      <w:proofErr w:type="gramStart"/>
      <w:r w:rsidRPr="00AE022A">
        <w:rPr>
          <w:sz w:val="24"/>
          <w:szCs w:val="24"/>
        </w:rPr>
        <w:t>:12</w:t>
      </w:r>
      <w:proofErr w:type="gramEnd"/>
      <w:r w:rsidRPr="00C14BDD">
        <w:rPr>
          <w:rFonts w:eastAsia="Calibri"/>
          <w:sz w:val="24"/>
          <w:szCs w:val="24"/>
        </w:rPr>
        <w:t>.</w:t>
      </w:r>
    </w:p>
    <w:p w:rsidR="002C4B12" w:rsidRPr="00C14BDD" w:rsidRDefault="002C4B12" w:rsidP="002C4B12">
      <w:pPr>
        <w:spacing w:line="436" w:lineRule="auto"/>
        <w:ind w:left="720" w:hanging="719"/>
        <w:jc w:val="both"/>
        <w:rPr>
          <w:sz w:val="24"/>
          <w:szCs w:val="24"/>
        </w:rPr>
      </w:pPr>
      <w:proofErr w:type="spellStart"/>
      <w:r w:rsidRPr="00C14BDD">
        <w:rPr>
          <w:rFonts w:eastAsia="Calibri"/>
          <w:sz w:val="24"/>
          <w:szCs w:val="24"/>
        </w:rPr>
        <w:t>Onakomaiya</w:t>
      </w:r>
      <w:proofErr w:type="spellEnd"/>
      <w:r w:rsidRPr="00C14BDD">
        <w:rPr>
          <w:rFonts w:eastAsia="Calibri"/>
          <w:sz w:val="24"/>
          <w:szCs w:val="24"/>
        </w:rPr>
        <w:t xml:space="preserve"> S.O. (1981): Transportation in Nigeria National Development: Nigeria Institute of Social and Economic research. Ibadan.</w:t>
      </w:r>
      <w:r>
        <w:rPr>
          <w:rFonts w:eastAsia="Calibri"/>
          <w:sz w:val="24"/>
          <w:szCs w:val="24"/>
        </w:rPr>
        <w:t xml:space="preserve"> </w:t>
      </w:r>
      <w:r w:rsidRPr="00C14BDD">
        <w:rPr>
          <w:rFonts w:eastAsia="Calibri"/>
          <w:sz w:val="24"/>
          <w:szCs w:val="24"/>
        </w:rPr>
        <w:t>Vol: 78</w:t>
      </w:r>
      <w:proofErr w:type="gramStart"/>
      <w:r w:rsidRPr="00C14BDD">
        <w:rPr>
          <w:rFonts w:eastAsia="Calibri"/>
          <w:sz w:val="24"/>
          <w:szCs w:val="24"/>
        </w:rPr>
        <w:t>,No</w:t>
      </w:r>
      <w:proofErr w:type="gramEnd"/>
      <w:r w:rsidRPr="00C14BDD">
        <w:rPr>
          <w:rFonts w:eastAsia="Calibri"/>
          <w:sz w:val="24"/>
          <w:szCs w:val="24"/>
        </w:rPr>
        <w:t xml:space="preserve"> 12.</w:t>
      </w:r>
    </w:p>
    <w:p w:rsidR="002C4B12" w:rsidRPr="00C14BDD" w:rsidRDefault="002C4B12" w:rsidP="002C4B12">
      <w:pPr>
        <w:spacing w:line="107" w:lineRule="exact"/>
        <w:rPr>
          <w:sz w:val="24"/>
          <w:szCs w:val="24"/>
        </w:rPr>
      </w:pPr>
    </w:p>
    <w:p w:rsidR="002C4B12" w:rsidRPr="00C14BDD" w:rsidRDefault="002C4B12" w:rsidP="002C4B12">
      <w:pPr>
        <w:spacing w:line="458" w:lineRule="auto"/>
        <w:ind w:left="720" w:hanging="719"/>
        <w:jc w:val="both"/>
        <w:rPr>
          <w:sz w:val="24"/>
          <w:szCs w:val="24"/>
        </w:rPr>
      </w:pPr>
      <w:r w:rsidRPr="00C14BDD">
        <w:rPr>
          <w:rFonts w:eastAsia="Calibri"/>
          <w:sz w:val="24"/>
          <w:szCs w:val="24"/>
        </w:rPr>
        <w:lastRenderedPageBreak/>
        <w:t>Overseas Road Note 10(1995): Costing Road Accident in Developing Countries:</w:t>
      </w:r>
      <w:r>
        <w:rPr>
          <w:rFonts w:eastAsia="Calibri"/>
          <w:sz w:val="24"/>
          <w:szCs w:val="24"/>
        </w:rPr>
        <w:t xml:space="preserve"> </w:t>
      </w:r>
      <w:r w:rsidRPr="00C14BDD">
        <w:rPr>
          <w:rFonts w:eastAsia="Calibri"/>
          <w:sz w:val="24"/>
          <w:szCs w:val="24"/>
        </w:rPr>
        <w:t xml:space="preserve">Transport Research Laboratory, </w:t>
      </w:r>
      <w:proofErr w:type="spellStart"/>
      <w:r w:rsidRPr="00C14BDD">
        <w:rPr>
          <w:rFonts w:eastAsia="Calibri"/>
          <w:sz w:val="24"/>
          <w:szCs w:val="24"/>
        </w:rPr>
        <w:t>Crowthorne</w:t>
      </w:r>
      <w:proofErr w:type="spellEnd"/>
      <w:r w:rsidRPr="00C14BDD">
        <w:rPr>
          <w:rFonts w:eastAsia="Calibri"/>
          <w:sz w:val="24"/>
          <w:szCs w:val="24"/>
        </w:rPr>
        <w:t xml:space="preserve">, Berkshire, United </w:t>
      </w:r>
      <w:proofErr w:type="spellStart"/>
      <w:r w:rsidRPr="00C14BDD">
        <w:rPr>
          <w:rFonts w:eastAsia="Calibri"/>
          <w:sz w:val="24"/>
          <w:szCs w:val="24"/>
        </w:rPr>
        <w:t>Kingdom.Vol</w:t>
      </w:r>
      <w:proofErr w:type="spellEnd"/>
      <w:r w:rsidRPr="00C14BDD">
        <w:rPr>
          <w:rFonts w:eastAsia="Calibri"/>
          <w:sz w:val="24"/>
          <w:szCs w:val="24"/>
        </w:rPr>
        <w:t>: 16</w:t>
      </w:r>
    </w:p>
    <w:p w:rsidR="002C4B12" w:rsidRPr="00C14BDD" w:rsidRDefault="002C4B12" w:rsidP="002C4B12">
      <w:pPr>
        <w:spacing w:line="80" w:lineRule="exact"/>
        <w:rPr>
          <w:sz w:val="24"/>
          <w:szCs w:val="24"/>
        </w:rPr>
      </w:pPr>
    </w:p>
    <w:p w:rsidR="002C4B12" w:rsidRDefault="002C4B12" w:rsidP="002C4B12">
      <w:pPr>
        <w:spacing w:line="436" w:lineRule="auto"/>
        <w:ind w:left="720" w:hanging="719"/>
        <w:jc w:val="both"/>
        <w:rPr>
          <w:rFonts w:eastAsia="Calibri"/>
          <w:sz w:val="24"/>
          <w:szCs w:val="24"/>
        </w:rPr>
      </w:pPr>
      <w:r w:rsidRPr="00C14BDD">
        <w:rPr>
          <w:rFonts w:eastAsia="Calibri"/>
          <w:sz w:val="24"/>
          <w:szCs w:val="24"/>
        </w:rPr>
        <w:t>Reynolds, D.J., (1956): The cost of road accident: Journal of Road Statistical Society Vol: 119, No</w:t>
      </w:r>
      <w:proofErr w:type="gramStart"/>
      <w:r w:rsidRPr="00C14BDD">
        <w:rPr>
          <w:rFonts w:eastAsia="Calibri"/>
          <w:sz w:val="24"/>
          <w:szCs w:val="24"/>
        </w:rPr>
        <w:t>:4</w:t>
      </w:r>
      <w:proofErr w:type="gramEnd"/>
      <w:r w:rsidRPr="00C14BDD">
        <w:rPr>
          <w:rFonts w:eastAsia="Calibri"/>
          <w:sz w:val="24"/>
          <w:szCs w:val="24"/>
        </w:rPr>
        <w:t>, Page 393-408.</w:t>
      </w:r>
    </w:p>
    <w:p w:rsidR="00697061" w:rsidRDefault="00697061" w:rsidP="00697061">
      <w:pPr>
        <w:spacing w:line="436" w:lineRule="auto"/>
        <w:ind w:left="720" w:hanging="719"/>
        <w:jc w:val="both"/>
        <w:rPr>
          <w:sz w:val="20"/>
          <w:szCs w:val="20"/>
        </w:rPr>
      </w:pPr>
      <w:r>
        <w:rPr>
          <w:rFonts w:ascii="Calibri" w:eastAsia="Calibri" w:hAnsi="Calibri" w:cs="Calibri"/>
          <w:sz w:val="24"/>
          <w:szCs w:val="24"/>
        </w:rPr>
        <w:t>Sinclair, T.C. et al (1972): Human Life and Safety in Relation to Technical Change. Brighton: Science Police Research Unit, University of Sussex.</w:t>
      </w:r>
    </w:p>
    <w:p w:rsidR="00697061" w:rsidRPr="00697061" w:rsidRDefault="00697061" w:rsidP="00697061">
      <w:pPr>
        <w:spacing w:line="436" w:lineRule="auto"/>
        <w:ind w:left="709" w:hanging="709"/>
        <w:rPr>
          <w:sz w:val="20"/>
          <w:szCs w:val="20"/>
        </w:rPr>
      </w:pPr>
      <w:r>
        <w:rPr>
          <w:rFonts w:ascii="Calibri" w:eastAsia="Calibri" w:hAnsi="Calibri" w:cs="Calibri"/>
          <w:sz w:val="24"/>
          <w:szCs w:val="24"/>
        </w:rPr>
        <w:t xml:space="preserve">Spencer, H. (1852): A theory of population, deduced from the general law of animal </w:t>
      </w:r>
      <w:proofErr w:type="spellStart"/>
      <w:r>
        <w:rPr>
          <w:rFonts w:ascii="Calibri" w:eastAsia="Calibri" w:hAnsi="Calibri" w:cs="Calibri"/>
          <w:sz w:val="24"/>
          <w:szCs w:val="24"/>
        </w:rPr>
        <w:t>fertility</w:t>
      </w:r>
      <w:proofErr w:type="gramStart"/>
      <w:r>
        <w:rPr>
          <w:rFonts w:ascii="Calibri" w:eastAsia="Calibri" w:hAnsi="Calibri" w:cs="Calibri"/>
          <w:sz w:val="24"/>
          <w:szCs w:val="24"/>
        </w:rPr>
        <w:t>:Westminister</w:t>
      </w:r>
      <w:proofErr w:type="spellEnd"/>
      <w:proofErr w:type="gramEnd"/>
      <w:r>
        <w:rPr>
          <w:rFonts w:ascii="Calibri" w:eastAsia="Calibri" w:hAnsi="Calibri" w:cs="Calibri"/>
          <w:sz w:val="24"/>
          <w:szCs w:val="24"/>
        </w:rPr>
        <w:t xml:space="preserve"> Review 57 (1852): 468-501.</w:t>
      </w:r>
    </w:p>
    <w:p w:rsidR="00697061" w:rsidRPr="00C14BDD" w:rsidRDefault="00697061" w:rsidP="00697061">
      <w:pPr>
        <w:spacing w:line="107" w:lineRule="exact"/>
        <w:rPr>
          <w:sz w:val="24"/>
          <w:szCs w:val="24"/>
        </w:rPr>
      </w:pPr>
    </w:p>
    <w:p w:rsidR="00697061" w:rsidRPr="00C14BDD" w:rsidRDefault="00697061" w:rsidP="00697061">
      <w:pPr>
        <w:spacing w:line="436" w:lineRule="auto"/>
        <w:ind w:left="720" w:hanging="719"/>
        <w:rPr>
          <w:sz w:val="24"/>
          <w:szCs w:val="24"/>
        </w:rPr>
      </w:pPr>
      <w:r w:rsidRPr="00C14BDD">
        <w:rPr>
          <w:rFonts w:eastAsia="Calibri"/>
          <w:sz w:val="24"/>
          <w:szCs w:val="24"/>
        </w:rPr>
        <w:t xml:space="preserve">World Health Organization (2004): Word Report on Road Traffic Injury Prevention: Edited by Margie </w:t>
      </w:r>
      <w:proofErr w:type="spellStart"/>
      <w:r w:rsidRPr="00C14BDD">
        <w:rPr>
          <w:rFonts w:eastAsia="Calibri"/>
          <w:sz w:val="24"/>
          <w:szCs w:val="24"/>
        </w:rPr>
        <w:t>Peden</w:t>
      </w:r>
      <w:proofErr w:type="spellEnd"/>
      <w:r w:rsidRPr="00C14BDD">
        <w:rPr>
          <w:rFonts w:eastAsia="Calibri"/>
          <w:sz w:val="24"/>
          <w:szCs w:val="24"/>
        </w:rPr>
        <w:t xml:space="preserve"> (et al). World Health Organization, Geneva, 2004.</w:t>
      </w:r>
    </w:p>
    <w:p w:rsidR="00697061" w:rsidRPr="00C14BDD" w:rsidRDefault="00697061" w:rsidP="00697061">
      <w:pPr>
        <w:spacing w:line="54" w:lineRule="exact"/>
        <w:rPr>
          <w:sz w:val="24"/>
          <w:szCs w:val="24"/>
        </w:rPr>
      </w:pPr>
    </w:p>
    <w:p w:rsidR="00697061" w:rsidRPr="002C4B12" w:rsidRDefault="00430AB3" w:rsidP="00697061">
      <w:pPr>
        <w:ind w:left="709"/>
        <w:rPr>
          <w:rFonts w:ascii="Calibri" w:eastAsia="Calibri" w:hAnsi="Calibri" w:cs="Calibri"/>
          <w:color w:val="0000FF"/>
          <w:sz w:val="24"/>
          <w:szCs w:val="24"/>
        </w:rPr>
        <w:sectPr w:rsidR="00697061" w:rsidRPr="002C4B12">
          <w:pgSz w:w="11900" w:h="16838"/>
          <w:pgMar w:top="770" w:right="1420" w:bottom="956" w:left="2160" w:header="0" w:footer="0" w:gutter="0"/>
          <w:cols w:space="720" w:equalWidth="0">
            <w:col w:w="8320"/>
          </w:cols>
        </w:sectPr>
      </w:pPr>
      <w:hyperlink r:id="rId21">
        <w:r w:rsidR="00697061" w:rsidRPr="00C14BDD">
          <w:rPr>
            <w:rFonts w:eastAsia="Calibri"/>
            <w:color w:val="0000FF"/>
            <w:sz w:val="24"/>
            <w:szCs w:val="24"/>
            <w:u w:val="single"/>
          </w:rPr>
          <w:t>www.frsc.gov.ng/roadsafetyaudit.pdf</w:t>
        </w:r>
        <w:r w:rsidR="00697061" w:rsidRPr="00C14BDD">
          <w:rPr>
            <w:rFonts w:eastAsia="Calibri"/>
            <w:color w:val="0000FF"/>
            <w:sz w:val="24"/>
            <w:szCs w:val="24"/>
          </w:rPr>
          <w:t xml:space="preserve"> </w:t>
        </w:r>
      </w:hyperlink>
      <w:r w:rsidR="00697061" w:rsidRPr="00C14BDD">
        <w:rPr>
          <w:rFonts w:eastAsia="Calibri"/>
          <w:color w:val="000000"/>
          <w:sz w:val="24"/>
          <w:szCs w:val="24"/>
        </w:rPr>
        <w:t>assessed</w:t>
      </w:r>
      <w:r w:rsidR="00697061" w:rsidRPr="00C14BDD">
        <w:rPr>
          <w:rFonts w:eastAsia="Calibri"/>
          <w:color w:val="0000FF"/>
          <w:sz w:val="24"/>
          <w:szCs w:val="24"/>
        </w:rPr>
        <w:t xml:space="preserve"> </w:t>
      </w:r>
      <w:r w:rsidR="00B12AD5">
        <w:rPr>
          <w:rFonts w:eastAsia="Calibri"/>
          <w:color w:val="000000"/>
          <w:sz w:val="24"/>
          <w:szCs w:val="24"/>
        </w:rPr>
        <w:t>on 15th June</w:t>
      </w:r>
    </w:p>
    <w:p w:rsidR="005C27F4" w:rsidRDefault="005C27F4" w:rsidP="00697061"/>
    <w:p w:rsidR="00D774AD" w:rsidRDefault="00C66AF9" w:rsidP="00D774AD">
      <w:pPr>
        <w:jc w:val="center"/>
        <w:rPr>
          <w:b/>
          <w:sz w:val="28"/>
          <w:szCs w:val="28"/>
        </w:rPr>
      </w:pPr>
      <w:r w:rsidRPr="00C66AF9">
        <w:rPr>
          <w:b/>
          <w:sz w:val="28"/>
          <w:szCs w:val="28"/>
        </w:rPr>
        <w:t>APPENDIX</w:t>
      </w:r>
    </w:p>
    <w:tbl>
      <w:tblPr>
        <w:tblStyle w:val="TableGrid"/>
        <w:tblpPr w:leftFromText="180" w:rightFromText="180" w:vertAnchor="text" w:horzAnchor="margin" w:tblpY="368"/>
        <w:tblW w:w="0" w:type="auto"/>
        <w:tblLook w:val="04A0" w:firstRow="1" w:lastRow="0" w:firstColumn="1" w:lastColumn="0" w:noHBand="0" w:noVBand="1"/>
      </w:tblPr>
      <w:tblGrid>
        <w:gridCol w:w="1139"/>
        <w:gridCol w:w="562"/>
        <w:gridCol w:w="580"/>
        <w:gridCol w:w="571"/>
        <w:gridCol w:w="627"/>
        <w:gridCol w:w="669"/>
        <w:gridCol w:w="540"/>
        <w:gridCol w:w="615"/>
        <w:gridCol w:w="599"/>
        <w:gridCol w:w="559"/>
        <w:gridCol w:w="841"/>
      </w:tblGrid>
      <w:tr w:rsidR="00B31514" w:rsidTr="001C508F">
        <w:tc>
          <w:tcPr>
            <w:tcW w:w="1139" w:type="dxa"/>
            <w:vMerge w:val="restart"/>
          </w:tcPr>
          <w:p w:rsidR="00B31514" w:rsidRDefault="00B31514" w:rsidP="001C508F">
            <w:pPr>
              <w:tabs>
                <w:tab w:val="left" w:pos="8931"/>
              </w:tabs>
              <w:spacing w:line="369" w:lineRule="auto"/>
              <w:ind w:right="229"/>
              <w:jc w:val="both"/>
              <w:rPr>
                <w:rFonts w:eastAsia="Calibri"/>
                <w:sz w:val="24"/>
                <w:szCs w:val="24"/>
              </w:rPr>
            </w:pPr>
            <w:r>
              <w:rPr>
                <w:rFonts w:eastAsia="Calibri"/>
                <w:sz w:val="24"/>
                <w:szCs w:val="24"/>
              </w:rPr>
              <w:t>2019</w:t>
            </w:r>
          </w:p>
          <w:p w:rsidR="00B31514" w:rsidRPr="001C508F" w:rsidRDefault="00B31514" w:rsidP="001C508F">
            <w:pPr>
              <w:tabs>
                <w:tab w:val="left" w:pos="8931"/>
              </w:tabs>
              <w:spacing w:line="369" w:lineRule="auto"/>
              <w:ind w:right="229"/>
              <w:jc w:val="both"/>
              <w:rPr>
                <w:rFonts w:eastAsia="Calibri"/>
                <w:b/>
                <w:sz w:val="24"/>
                <w:szCs w:val="24"/>
              </w:rPr>
            </w:pPr>
            <w:r w:rsidRPr="001C508F">
              <w:rPr>
                <w:rFonts w:eastAsia="Calibri"/>
                <w:b/>
                <w:sz w:val="24"/>
                <w:szCs w:val="24"/>
              </w:rPr>
              <w:t>Month</w:t>
            </w:r>
          </w:p>
        </w:tc>
        <w:tc>
          <w:tcPr>
            <w:tcW w:w="5322" w:type="dxa"/>
            <w:gridSpan w:val="9"/>
          </w:tcPr>
          <w:p w:rsidR="00B31514" w:rsidRPr="001C508F" w:rsidRDefault="00B31514" w:rsidP="001C508F">
            <w:pPr>
              <w:tabs>
                <w:tab w:val="left" w:pos="8931"/>
              </w:tabs>
              <w:spacing w:line="369" w:lineRule="auto"/>
              <w:ind w:right="229"/>
              <w:jc w:val="center"/>
              <w:rPr>
                <w:rFonts w:eastAsia="Calibri"/>
                <w:b/>
                <w:sz w:val="24"/>
                <w:szCs w:val="24"/>
              </w:rPr>
            </w:pPr>
            <w:r w:rsidRPr="001C508F">
              <w:rPr>
                <w:rFonts w:eastAsia="Calibri"/>
                <w:b/>
                <w:sz w:val="24"/>
                <w:szCs w:val="24"/>
              </w:rPr>
              <w:t>Causes of RTC</w:t>
            </w:r>
          </w:p>
        </w:tc>
        <w:tc>
          <w:tcPr>
            <w:tcW w:w="841" w:type="dxa"/>
            <w:vMerge w:val="restart"/>
          </w:tcPr>
          <w:p w:rsidR="00B31514" w:rsidRDefault="00B31514" w:rsidP="00414D9A">
            <w:pPr>
              <w:rPr>
                <w:rFonts w:ascii="Comic Sans MS" w:hAnsi="Comic Sans MS" w:cs="Calibri"/>
                <w:b/>
                <w:bCs/>
                <w:color w:val="000000"/>
                <w:sz w:val="18"/>
                <w:szCs w:val="18"/>
              </w:rPr>
            </w:pPr>
          </w:p>
          <w:p w:rsidR="00B31514" w:rsidRDefault="00B31514" w:rsidP="00414D9A">
            <w:pPr>
              <w:rPr>
                <w:rFonts w:eastAsia="Calibri"/>
                <w:sz w:val="24"/>
                <w:szCs w:val="24"/>
              </w:rPr>
            </w:pPr>
            <w:bookmarkStart w:id="26" w:name="_GoBack"/>
            <w:bookmarkEnd w:id="26"/>
            <w:r>
              <w:rPr>
                <w:rFonts w:ascii="Comic Sans MS" w:hAnsi="Comic Sans MS" w:cs="Calibri"/>
                <w:b/>
                <w:bCs/>
                <w:color w:val="000000"/>
                <w:sz w:val="18"/>
                <w:szCs w:val="18"/>
              </w:rPr>
              <w:t>TOTAL</w:t>
            </w:r>
          </w:p>
        </w:tc>
      </w:tr>
      <w:tr w:rsidR="00B31514" w:rsidTr="001C508F">
        <w:trPr>
          <w:trHeight w:val="449"/>
        </w:trPr>
        <w:tc>
          <w:tcPr>
            <w:tcW w:w="1139" w:type="dxa"/>
            <w:vMerge/>
          </w:tcPr>
          <w:p w:rsidR="00B31514" w:rsidRDefault="00B31514" w:rsidP="001C508F">
            <w:pPr>
              <w:tabs>
                <w:tab w:val="left" w:pos="8931"/>
              </w:tabs>
              <w:spacing w:line="369" w:lineRule="auto"/>
              <w:ind w:right="229"/>
              <w:jc w:val="both"/>
              <w:rPr>
                <w:rFonts w:eastAsia="Calibri"/>
                <w:sz w:val="24"/>
                <w:szCs w:val="24"/>
              </w:rPr>
            </w:pPr>
          </w:p>
        </w:tc>
        <w:tc>
          <w:tcPr>
            <w:tcW w:w="562" w:type="dxa"/>
          </w:tcPr>
          <w:p w:rsidR="00B31514" w:rsidRDefault="00B31514" w:rsidP="001C508F">
            <w:pPr>
              <w:rPr>
                <w:rFonts w:ascii="Comic Sans MS" w:eastAsia="Times New Roman" w:hAnsi="Comic Sans MS" w:cs="Calibri"/>
                <w:b/>
                <w:bCs/>
                <w:color w:val="000000"/>
                <w:sz w:val="18"/>
                <w:szCs w:val="18"/>
              </w:rPr>
            </w:pPr>
            <w:r>
              <w:rPr>
                <w:rFonts w:ascii="Comic Sans MS" w:hAnsi="Comic Sans MS" w:cs="Calibri"/>
                <w:b/>
                <w:bCs/>
                <w:color w:val="000000"/>
                <w:sz w:val="18"/>
                <w:szCs w:val="18"/>
              </w:rPr>
              <w:t>SLV</w:t>
            </w:r>
          </w:p>
        </w:tc>
        <w:tc>
          <w:tcPr>
            <w:tcW w:w="580"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TBT</w:t>
            </w:r>
          </w:p>
        </w:tc>
        <w:tc>
          <w:tcPr>
            <w:tcW w:w="571"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LOC</w:t>
            </w:r>
          </w:p>
        </w:tc>
        <w:tc>
          <w:tcPr>
            <w:tcW w:w="627"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MDV</w:t>
            </w:r>
          </w:p>
        </w:tc>
        <w:tc>
          <w:tcPr>
            <w:tcW w:w="669"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WOV</w:t>
            </w:r>
          </w:p>
        </w:tc>
        <w:tc>
          <w:tcPr>
            <w:tcW w:w="540"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BFL</w:t>
            </w:r>
          </w:p>
        </w:tc>
        <w:tc>
          <w:tcPr>
            <w:tcW w:w="615"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DOT</w:t>
            </w:r>
          </w:p>
        </w:tc>
        <w:tc>
          <w:tcPr>
            <w:tcW w:w="599"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DGD</w:t>
            </w:r>
          </w:p>
        </w:tc>
        <w:tc>
          <w:tcPr>
            <w:tcW w:w="559" w:type="dxa"/>
          </w:tcPr>
          <w:p w:rsidR="00B31514" w:rsidRDefault="00B31514" w:rsidP="001C508F">
            <w:pPr>
              <w:rPr>
                <w:rFonts w:ascii="Comic Sans MS" w:hAnsi="Comic Sans MS" w:cs="Calibri"/>
                <w:b/>
                <w:bCs/>
                <w:color w:val="000000"/>
                <w:sz w:val="18"/>
                <w:szCs w:val="18"/>
              </w:rPr>
            </w:pPr>
            <w:r>
              <w:rPr>
                <w:rFonts w:ascii="Comic Sans MS" w:hAnsi="Comic Sans MS" w:cs="Calibri"/>
                <w:b/>
                <w:bCs/>
                <w:color w:val="000000"/>
                <w:sz w:val="18"/>
                <w:szCs w:val="18"/>
              </w:rPr>
              <w:t>SPV</w:t>
            </w:r>
          </w:p>
        </w:tc>
        <w:tc>
          <w:tcPr>
            <w:tcW w:w="841" w:type="dxa"/>
            <w:vMerge/>
          </w:tcPr>
          <w:p w:rsidR="00B31514" w:rsidRDefault="00B31514" w:rsidP="001C508F">
            <w:pPr>
              <w:rPr>
                <w:rFonts w:ascii="Comic Sans MS" w:hAnsi="Comic Sans MS" w:cs="Calibri"/>
                <w:b/>
                <w:bCs/>
                <w:color w:val="000000"/>
                <w:sz w:val="18"/>
                <w:szCs w:val="18"/>
              </w:rPr>
            </w:pP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Jan</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3</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4</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9</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Feb</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7</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5</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13</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Mar</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4</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6</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12</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Apr</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5</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5</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15</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May</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8</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7</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20</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Jun</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1</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6</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6</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13</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Jul</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4</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4</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6</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15</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Aug</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3</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6</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10</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Sept</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2</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Oct</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3</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5</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Nov</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1</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2</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5</w:t>
            </w:r>
          </w:p>
        </w:tc>
      </w:tr>
      <w:tr w:rsidR="001C508F" w:rsidTr="001C508F">
        <w:tc>
          <w:tcPr>
            <w:tcW w:w="1139" w:type="dxa"/>
          </w:tcPr>
          <w:p w:rsidR="001C508F" w:rsidRDefault="001C508F" w:rsidP="001C508F">
            <w:pPr>
              <w:tabs>
                <w:tab w:val="left" w:pos="8931"/>
              </w:tabs>
              <w:spacing w:line="369" w:lineRule="auto"/>
              <w:ind w:right="229"/>
              <w:jc w:val="both"/>
              <w:rPr>
                <w:rFonts w:eastAsia="Calibri"/>
                <w:sz w:val="24"/>
                <w:szCs w:val="24"/>
              </w:rPr>
            </w:pPr>
            <w:r>
              <w:rPr>
                <w:rFonts w:eastAsia="Calibri"/>
                <w:sz w:val="24"/>
                <w:szCs w:val="24"/>
              </w:rPr>
              <w:t xml:space="preserve">Dec </w:t>
            </w:r>
          </w:p>
        </w:tc>
        <w:tc>
          <w:tcPr>
            <w:tcW w:w="562" w:type="dxa"/>
            <w:vAlign w:val="bottom"/>
          </w:tcPr>
          <w:p w:rsidR="001C508F" w:rsidRDefault="001C508F"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71"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27"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669" w:type="dxa"/>
            <w:vAlign w:val="bottom"/>
          </w:tcPr>
          <w:p w:rsidR="001C508F" w:rsidRDefault="001C508F" w:rsidP="001C508F">
            <w:pPr>
              <w:jc w:val="center"/>
              <w:rPr>
                <w:rFonts w:ascii="Calibri" w:hAnsi="Calibri" w:cs="Calibri"/>
                <w:color w:val="000000"/>
              </w:rPr>
            </w:pPr>
            <w:r>
              <w:rPr>
                <w:rFonts w:ascii="Calibri" w:hAnsi="Calibri" w:cs="Calibri"/>
                <w:color w:val="000000"/>
              </w:rPr>
              <w:t>3</w:t>
            </w:r>
          </w:p>
        </w:tc>
        <w:tc>
          <w:tcPr>
            <w:tcW w:w="540" w:type="dxa"/>
            <w:vAlign w:val="bottom"/>
          </w:tcPr>
          <w:p w:rsidR="001C508F" w:rsidRDefault="001C508F" w:rsidP="001C508F">
            <w:pPr>
              <w:jc w:val="center"/>
              <w:rPr>
                <w:rFonts w:ascii="Calibri" w:hAnsi="Calibri" w:cs="Calibri"/>
                <w:color w:val="000000"/>
              </w:rPr>
            </w:pPr>
            <w:r>
              <w:rPr>
                <w:rFonts w:ascii="Calibri" w:hAnsi="Calibri" w:cs="Calibri"/>
                <w:color w:val="000000"/>
              </w:rPr>
              <w:t>1</w:t>
            </w:r>
          </w:p>
        </w:tc>
        <w:tc>
          <w:tcPr>
            <w:tcW w:w="615"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99" w:type="dxa"/>
            <w:vAlign w:val="bottom"/>
          </w:tcPr>
          <w:p w:rsidR="001C508F" w:rsidRDefault="001C508F" w:rsidP="001C508F">
            <w:pPr>
              <w:jc w:val="center"/>
              <w:rPr>
                <w:rFonts w:ascii="Calibri" w:hAnsi="Calibri" w:cs="Calibri"/>
                <w:color w:val="000000"/>
              </w:rPr>
            </w:pPr>
            <w:r>
              <w:rPr>
                <w:rFonts w:ascii="Calibri" w:hAnsi="Calibri" w:cs="Calibri"/>
                <w:color w:val="000000"/>
              </w:rPr>
              <w:t>0</w:t>
            </w:r>
          </w:p>
        </w:tc>
        <w:tc>
          <w:tcPr>
            <w:tcW w:w="559" w:type="dxa"/>
            <w:vAlign w:val="bottom"/>
          </w:tcPr>
          <w:p w:rsidR="001C508F" w:rsidRDefault="001C508F" w:rsidP="001C508F">
            <w:pPr>
              <w:jc w:val="center"/>
              <w:rPr>
                <w:rFonts w:ascii="Calibri" w:hAnsi="Calibri" w:cs="Calibri"/>
                <w:color w:val="000000"/>
              </w:rPr>
            </w:pPr>
            <w:r>
              <w:rPr>
                <w:rFonts w:ascii="Calibri" w:hAnsi="Calibri" w:cs="Calibri"/>
                <w:color w:val="000000"/>
              </w:rPr>
              <w:t>5</w:t>
            </w:r>
          </w:p>
        </w:tc>
        <w:tc>
          <w:tcPr>
            <w:tcW w:w="841" w:type="dxa"/>
            <w:vAlign w:val="bottom"/>
          </w:tcPr>
          <w:p w:rsidR="001C508F" w:rsidRPr="001C508F" w:rsidRDefault="001C508F" w:rsidP="001C508F">
            <w:pPr>
              <w:jc w:val="center"/>
              <w:rPr>
                <w:rFonts w:ascii="Calibri" w:hAnsi="Calibri" w:cs="Calibri"/>
                <w:b/>
                <w:color w:val="000000"/>
              </w:rPr>
            </w:pPr>
            <w:r w:rsidRPr="001C508F">
              <w:rPr>
                <w:rFonts w:ascii="Calibri" w:hAnsi="Calibri" w:cs="Calibri"/>
                <w:b/>
                <w:color w:val="000000"/>
              </w:rPr>
              <w:t>11</w:t>
            </w:r>
          </w:p>
        </w:tc>
      </w:tr>
      <w:tr w:rsidR="001C508F" w:rsidTr="001C508F">
        <w:trPr>
          <w:trHeight w:val="77"/>
        </w:trPr>
        <w:tc>
          <w:tcPr>
            <w:tcW w:w="1139" w:type="dxa"/>
          </w:tcPr>
          <w:p w:rsidR="001C508F" w:rsidRPr="001C508F" w:rsidRDefault="001C508F" w:rsidP="001C508F">
            <w:pPr>
              <w:tabs>
                <w:tab w:val="left" w:pos="8931"/>
              </w:tabs>
              <w:spacing w:line="369" w:lineRule="auto"/>
              <w:ind w:right="229"/>
              <w:jc w:val="both"/>
              <w:rPr>
                <w:rFonts w:eastAsia="Calibri"/>
                <w:b/>
                <w:sz w:val="24"/>
                <w:szCs w:val="24"/>
              </w:rPr>
            </w:pPr>
            <w:r w:rsidRPr="001C508F">
              <w:rPr>
                <w:rFonts w:eastAsia="Calibri"/>
                <w:b/>
                <w:sz w:val="24"/>
                <w:szCs w:val="24"/>
              </w:rPr>
              <w:t>Total</w:t>
            </w:r>
          </w:p>
        </w:tc>
        <w:tc>
          <w:tcPr>
            <w:tcW w:w="562" w:type="dxa"/>
            <w:vAlign w:val="center"/>
          </w:tcPr>
          <w:p w:rsidR="001C508F" w:rsidRPr="001C508F" w:rsidRDefault="001C508F" w:rsidP="001C508F">
            <w:pPr>
              <w:jc w:val="center"/>
              <w:rPr>
                <w:rFonts w:eastAsia="Times New Roman"/>
                <w:b/>
                <w:color w:val="000000"/>
              </w:rPr>
            </w:pPr>
            <w:r w:rsidRPr="001C508F">
              <w:rPr>
                <w:rFonts w:eastAsia="Calibri"/>
                <w:b/>
                <w:color w:val="000000"/>
              </w:rPr>
              <w:t>2</w:t>
            </w:r>
          </w:p>
        </w:tc>
        <w:tc>
          <w:tcPr>
            <w:tcW w:w="580" w:type="dxa"/>
            <w:vAlign w:val="center"/>
          </w:tcPr>
          <w:p w:rsidR="001C508F" w:rsidRPr="001C508F" w:rsidRDefault="001C508F" w:rsidP="001C508F">
            <w:pPr>
              <w:jc w:val="center"/>
              <w:rPr>
                <w:b/>
                <w:color w:val="000000"/>
              </w:rPr>
            </w:pPr>
            <w:r w:rsidRPr="001C508F">
              <w:rPr>
                <w:rFonts w:eastAsia="Calibri"/>
                <w:b/>
                <w:color w:val="000000"/>
              </w:rPr>
              <w:t>4</w:t>
            </w:r>
          </w:p>
        </w:tc>
        <w:tc>
          <w:tcPr>
            <w:tcW w:w="571" w:type="dxa"/>
            <w:vAlign w:val="center"/>
          </w:tcPr>
          <w:p w:rsidR="001C508F" w:rsidRPr="001C508F" w:rsidRDefault="001C508F" w:rsidP="001C508F">
            <w:pPr>
              <w:jc w:val="center"/>
              <w:rPr>
                <w:b/>
                <w:color w:val="000000"/>
              </w:rPr>
            </w:pPr>
            <w:r w:rsidRPr="001C508F">
              <w:rPr>
                <w:rFonts w:eastAsia="Calibri"/>
                <w:b/>
                <w:color w:val="000000"/>
              </w:rPr>
              <w:t>42</w:t>
            </w:r>
          </w:p>
        </w:tc>
        <w:tc>
          <w:tcPr>
            <w:tcW w:w="627" w:type="dxa"/>
            <w:vAlign w:val="center"/>
          </w:tcPr>
          <w:p w:rsidR="001C508F" w:rsidRPr="001C508F" w:rsidRDefault="001C508F" w:rsidP="001C508F">
            <w:pPr>
              <w:jc w:val="center"/>
              <w:rPr>
                <w:b/>
                <w:color w:val="000000"/>
              </w:rPr>
            </w:pPr>
            <w:r w:rsidRPr="001C508F">
              <w:rPr>
                <w:rFonts w:eastAsia="Calibri"/>
                <w:b/>
                <w:color w:val="000000"/>
              </w:rPr>
              <w:t>0</w:t>
            </w:r>
          </w:p>
        </w:tc>
        <w:tc>
          <w:tcPr>
            <w:tcW w:w="669" w:type="dxa"/>
            <w:vAlign w:val="center"/>
          </w:tcPr>
          <w:p w:rsidR="001C508F" w:rsidRPr="001C508F" w:rsidRDefault="001C508F" w:rsidP="001C508F">
            <w:pPr>
              <w:jc w:val="center"/>
              <w:rPr>
                <w:b/>
                <w:color w:val="000000"/>
              </w:rPr>
            </w:pPr>
            <w:r w:rsidRPr="001C508F">
              <w:rPr>
                <w:rFonts w:eastAsia="Calibri"/>
                <w:b/>
                <w:color w:val="000000"/>
              </w:rPr>
              <w:t>13</w:t>
            </w:r>
          </w:p>
        </w:tc>
        <w:tc>
          <w:tcPr>
            <w:tcW w:w="540" w:type="dxa"/>
            <w:vAlign w:val="center"/>
          </w:tcPr>
          <w:p w:rsidR="001C508F" w:rsidRPr="001C508F" w:rsidRDefault="001C508F" w:rsidP="001C508F">
            <w:pPr>
              <w:jc w:val="center"/>
              <w:rPr>
                <w:b/>
                <w:color w:val="000000"/>
              </w:rPr>
            </w:pPr>
            <w:r w:rsidRPr="001C508F">
              <w:rPr>
                <w:rFonts w:eastAsia="Calibri"/>
                <w:b/>
                <w:color w:val="000000"/>
              </w:rPr>
              <w:t>7</w:t>
            </w:r>
          </w:p>
        </w:tc>
        <w:tc>
          <w:tcPr>
            <w:tcW w:w="615" w:type="dxa"/>
            <w:vAlign w:val="center"/>
          </w:tcPr>
          <w:p w:rsidR="001C508F" w:rsidRPr="001C508F" w:rsidRDefault="001C508F" w:rsidP="001C508F">
            <w:pPr>
              <w:jc w:val="center"/>
              <w:rPr>
                <w:b/>
                <w:color w:val="000000"/>
              </w:rPr>
            </w:pPr>
            <w:r w:rsidRPr="001C508F">
              <w:rPr>
                <w:rFonts w:eastAsia="Calibri"/>
                <w:b/>
                <w:color w:val="000000"/>
              </w:rPr>
              <w:t>6</w:t>
            </w:r>
          </w:p>
        </w:tc>
        <w:tc>
          <w:tcPr>
            <w:tcW w:w="599" w:type="dxa"/>
            <w:vAlign w:val="center"/>
          </w:tcPr>
          <w:p w:rsidR="001C508F" w:rsidRPr="001C508F" w:rsidRDefault="001C508F" w:rsidP="001C508F">
            <w:pPr>
              <w:jc w:val="center"/>
              <w:rPr>
                <w:b/>
                <w:color w:val="000000"/>
              </w:rPr>
            </w:pPr>
            <w:r w:rsidRPr="001C508F">
              <w:rPr>
                <w:rFonts w:eastAsia="Calibri"/>
                <w:b/>
                <w:color w:val="000000"/>
              </w:rPr>
              <w:t>0</w:t>
            </w:r>
          </w:p>
        </w:tc>
        <w:tc>
          <w:tcPr>
            <w:tcW w:w="559" w:type="dxa"/>
            <w:vAlign w:val="center"/>
          </w:tcPr>
          <w:p w:rsidR="001C508F" w:rsidRPr="001C508F" w:rsidRDefault="001C508F" w:rsidP="001C508F">
            <w:pPr>
              <w:jc w:val="center"/>
              <w:rPr>
                <w:b/>
                <w:color w:val="000000"/>
              </w:rPr>
            </w:pPr>
            <w:r w:rsidRPr="001C508F">
              <w:rPr>
                <w:rFonts w:eastAsia="Calibri"/>
                <w:b/>
                <w:color w:val="000000"/>
              </w:rPr>
              <w:t>53</w:t>
            </w:r>
          </w:p>
        </w:tc>
        <w:tc>
          <w:tcPr>
            <w:tcW w:w="841" w:type="dxa"/>
            <w:vAlign w:val="center"/>
          </w:tcPr>
          <w:p w:rsidR="001C508F" w:rsidRPr="001C508F" w:rsidRDefault="001C508F" w:rsidP="001C508F">
            <w:pPr>
              <w:jc w:val="center"/>
              <w:rPr>
                <w:b/>
                <w:color w:val="000000"/>
              </w:rPr>
            </w:pPr>
            <w:r w:rsidRPr="001C508F">
              <w:rPr>
                <w:rFonts w:eastAsia="Calibri"/>
                <w:b/>
                <w:color w:val="000000"/>
              </w:rPr>
              <w:t>130</w:t>
            </w:r>
          </w:p>
        </w:tc>
      </w:tr>
    </w:tbl>
    <w:p w:rsidR="00CE39C7" w:rsidRPr="001C508F" w:rsidRDefault="004E1733" w:rsidP="00CE39C7">
      <w:pPr>
        <w:pStyle w:val="Default"/>
        <w:spacing w:line="480" w:lineRule="auto"/>
        <w:ind w:firstLine="720"/>
        <w:jc w:val="both"/>
        <w:rPr>
          <w:b/>
        </w:rPr>
      </w:pPr>
      <w:r w:rsidRPr="001C508F">
        <w:rPr>
          <w:b/>
        </w:rPr>
        <w:t>Appendix A: S</w:t>
      </w:r>
      <w:r w:rsidR="001C508F">
        <w:rPr>
          <w:b/>
        </w:rPr>
        <w:t>howing</w:t>
      </w:r>
      <w:r w:rsidR="001C508F" w:rsidRPr="001C508F">
        <w:rPr>
          <w:b/>
        </w:rPr>
        <w:t xml:space="preserve"> the causes of </w:t>
      </w:r>
      <w:r w:rsidRPr="001C508F">
        <w:rPr>
          <w:b/>
        </w:rPr>
        <w:t>road accident</w:t>
      </w:r>
      <w:r w:rsidR="001C508F" w:rsidRPr="001C508F">
        <w:rPr>
          <w:b/>
        </w:rPr>
        <w:t xml:space="preserve"> for the year</w:t>
      </w:r>
    </w:p>
    <w:p w:rsidR="00CE39C7" w:rsidRDefault="00CE39C7" w:rsidP="00CE39C7">
      <w:pPr>
        <w:tabs>
          <w:tab w:val="left" w:pos="8931"/>
        </w:tabs>
        <w:spacing w:line="369" w:lineRule="auto"/>
        <w:ind w:right="229"/>
        <w:jc w:val="both"/>
        <w:rPr>
          <w:rFonts w:eastAsia="Calibri"/>
          <w:sz w:val="24"/>
          <w:szCs w:val="24"/>
        </w:rPr>
      </w:pPr>
    </w:p>
    <w:tbl>
      <w:tblPr>
        <w:tblStyle w:val="TableGrid"/>
        <w:tblW w:w="0" w:type="auto"/>
        <w:tblLook w:val="04A0" w:firstRow="1" w:lastRow="0" w:firstColumn="1" w:lastColumn="0" w:noHBand="0" w:noVBand="1"/>
      </w:tblPr>
      <w:tblGrid>
        <w:gridCol w:w="1087"/>
        <w:gridCol w:w="562"/>
        <w:gridCol w:w="580"/>
        <w:gridCol w:w="571"/>
        <w:gridCol w:w="627"/>
        <w:gridCol w:w="669"/>
        <w:gridCol w:w="540"/>
        <w:gridCol w:w="615"/>
        <w:gridCol w:w="599"/>
        <w:gridCol w:w="559"/>
        <w:gridCol w:w="841"/>
      </w:tblGrid>
      <w:tr w:rsidR="00CE39C7" w:rsidTr="00430AB3">
        <w:tc>
          <w:tcPr>
            <w:tcW w:w="1087" w:type="dxa"/>
            <w:vMerge w:val="restart"/>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2020</w:t>
            </w:r>
          </w:p>
          <w:p w:rsidR="00CE39C7" w:rsidRPr="00E973C9" w:rsidRDefault="00CE39C7" w:rsidP="00430AB3">
            <w:pPr>
              <w:tabs>
                <w:tab w:val="left" w:pos="8931"/>
              </w:tabs>
              <w:spacing w:line="369" w:lineRule="auto"/>
              <w:ind w:right="229"/>
              <w:jc w:val="both"/>
              <w:rPr>
                <w:rFonts w:eastAsia="Calibri"/>
                <w:sz w:val="24"/>
                <w:szCs w:val="24"/>
              </w:rPr>
            </w:pPr>
            <w:r>
              <w:rPr>
                <w:rFonts w:eastAsia="Calibri"/>
                <w:sz w:val="24"/>
                <w:szCs w:val="24"/>
              </w:rPr>
              <w:t>Month</w:t>
            </w:r>
          </w:p>
        </w:tc>
        <w:tc>
          <w:tcPr>
            <w:tcW w:w="5322" w:type="dxa"/>
            <w:gridSpan w:val="9"/>
          </w:tcPr>
          <w:p w:rsidR="00CE39C7" w:rsidRDefault="00CE39C7" w:rsidP="00430AB3">
            <w:pPr>
              <w:tabs>
                <w:tab w:val="left" w:pos="8931"/>
              </w:tabs>
              <w:spacing w:line="369" w:lineRule="auto"/>
              <w:ind w:right="229"/>
              <w:jc w:val="center"/>
              <w:rPr>
                <w:rFonts w:eastAsia="Calibri"/>
                <w:sz w:val="24"/>
                <w:szCs w:val="24"/>
              </w:rPr>
            </w:pPr>
            <w:r>
              <w:rPr>
                <w:rFonts w:eastAsia="Calibri"/>
                <w:sz w:val="24"/>
                <w:szCs w:val="24"/>
              </w:rPr>
              <w:t>Causes of RTC</w:t>
            </w:r>
          </w:p>
        </w:tc>
        <w:tc>
          <w:tcPr>
            <w:tcW w:w="841" w:type="dxa"/>
          </w:tcPr>
          <w:p w:rsidR="00CE39C7" w:rsidRDefault="00CE39C7" w:rsidP="00430AB3">
            <w:pPr>
              <w:tabs>
                <w:tab w:val="left" w:pos="8931"/>
              </w:tabs>
              <w:spacing w:line="369" w:lineRule="auto"/>
              <w:ind w:right="229"/>
              <w:jc w:val="both"/>
              <w:rPr>
                <w:rFonts w:eastAsia="Calibri"/>
                <w:sz w:val="24"/>
                <w:szCs w:val="24"/>
              </w:rPr>
            </w:pPr>
          </w:p>
        </w:tc>
      </w:tr>
      <w:tr w:rsidR="00CE39C7" w:rsidTr="00430AB3">
        <w:trPr>
          <w:trHeight w:val="449"/>
        </w:trPr>
        <w:tc>
          <w:tcPr>
            <w:tcW w:w="1087" w:type="dxa"/>
            <w:vMerge/>
          </w:tcPr>
          <w:p w:rsidR="00CE39C7" w:rsidRDefault="00CE39C7" w:rsidP="00430AB3">
            <w:pPr>
              <w:tabs>
                <w:tab w:val="left" w:pos="8931"/>
              </w:tabs>
              <w:spacing w:line="369" w:lineRule="auto"/>
              <w:ind w:right="229"/>
              <w:jc w:val="both"/>
              <w:rPr>
                <w:rFonts w:eastAsia="Calibri"/>
                <w:sz w:val="24"/>
                <w:szCs w:val="24"/>
              </w:rPr>
            </w:pPr>
          </w:p>
        </w:tc>
        <w:tc>
          <w:tcPr>
            <w:tcW w:w="562" w:type="dxa"/>
          </w:tcPr>
          <w:p w:rsidR="00CE39C7" w:rsidRDefault="00CE39C7" w:rsidP="00430AB3">
            <w:pPr>
              <w:rPr>
                <w:rFonts w:ascii="Comic Sans MS" w:eastAsia="Times New Roman" w:hAnsi="Comic Sans MS" w:cs="Calibri"/>
                <w:b/>
                <w:bCs/>
                <w:color w:val="000000"/>
                <w:sz w:val="18"/>
                <w:szCs w:val="18"/>
              </w:rPr>
            </w:pPr>
            <w:r>
              <w:rPr>
                <w:rFonts w:ascii="Comic Sans MS" w:hAnsi="Comic Sans MS" w:cs="Calibri"/>
                <w:b/>
                <w:bCs/>
                <w:color w:val="000000"/>
                <w:sz w:val="18"/>
                <w:szCs w:val="18"/>
              </w:rPr>
              <w:t>SLV</w:t>
            </w:r>
          </w:p>
        </w:tc>
        <w:tc>
          <w:tcPr>
            <w:tcW w:w="580"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TBT</w:t>
            </w:r>
          </w:p>
        </w:tc>
        <w:tc>
          <w:tcPr>
            <w:tcW w:w="571"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LOC</w:t>
            </w:r>
          </w:p>
        </w:tc>
        <w:tc>
          <w:tcPr>
            <w:tcW w:w="627"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MDV</w:t>
            </w:r>
          </w:p>
        </w:tc>
        <w:tc>
          <w:tcPr>
            <w:tcW w:w="669"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WOV</w:t>
            </w:r>
          </w:p>
        </w:tc>
        <w:tc>
          <w:tcPr>
            <w:tcW w:w="540"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BFL</w:t>
            </w:r>
          </w:p>
        </w:tc>
        <w:tc>
          <w:tcPr>
            <w:tcW w:w="615"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DOT</w:t>
            </w:r>
          </w:p>
        </w:tc>
        <w:tc>
          <w:tcPr>
            <w:tcW w:w="599"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DGD</w:t>
            </w:r>
          </w:p>
        </w:tc>
        <w:tc>
          <w:tcPr>
            <w:tcW w:w="559"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SPV</w:t>
            </w:r>
          </w:p>
        </w:tc>
        <w:tc>
          <w:tcPr>
            <w:tcW w:w="841" w:type="dxa"/>
          </w:tcPr>
          <w:p w:rsidR="00CE39C7" w:rsidRDefault="00CE39C7" w:rsidP="00430AB3">
            <w:pPr>
              <w:rPr>
                <w:rFonts w:ascii="Comic Sans MS" w:hAnsi="Comic Sans MS" w:cs="Calibri"/>
                <w:b/>
                <w:bCs/>
                <w:color w:val="000000"/>
                <w:sz w:val="18"/>
                <w:szCs w:val="18"/>
              </w:rPr>
            </w:pPr>
            <w:r>
              <w:rPr>
                <w:rFonts w:ascii="Comic Sans MS" w:hAnsi="Comic Sans MS" w:cs="Calibri"/>
                <w:b/>
                <w:bCs/>
                <w:color w:val="000000"/>
                <w:sz w:val="18"/>
                <w:szCs w:val="18"/>
              </w:rPr>
              <w:t>TOTAL</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Jan</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3</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4</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8</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16</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Feb</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4</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14</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Mar</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11</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11</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28</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Apr</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8</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7</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12</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27</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May</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6</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2</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3</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12</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23</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Jun</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8</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3</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12</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24</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Jul</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2</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2</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2</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9</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Aug</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10</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Sept</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14</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17</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36</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Oct</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3</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5</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3</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8</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25</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Nov</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6</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2</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6</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14</w:t>
            </w:r>
          </w:p>
        </w:tc>
      </w:tr>
      <w:tr w:rsidR="00CE39C7" w:rsidTr="00430AB3">
        <w:tc>
          <w:tcPr>
            <w:tcW w:w="1087" w:type="dxa"/>
          </w:tcPr>
          <w:p w:rsidR="00CE39C7" w:rsidRDefault="00CE39C7" w:rsidP="00430AB3">
            <w:pPr>
              <w:tabs>
                <w:tab w:val="left" w:pos="8931"/>
              </w:tabs>
              <w:spacing w:line="369" w:lineRule="auto"/>
              <w:ind w:right="229"/>
              <w:jc w:val="both"/>
              <w:rPr>
                <w:rFonts w:eastAsia="Calibri"/>
                <w:sz w:val="24"/>
                <w:szCs w:val="24"/>
              </w:rPr>
            </w:pPr>
            <w:r>
              <w:rPr>
                <w:rFonts w:eastAsia="Calibri"/>
                <w:sz w:val="24"/>
                <w:szCs w:val="24"/>
              </w:rPr>
              <w:t xml:space="preserve">Dec </w:t>
            </w:r>
          </w:p>
        </w:tc>
        <w:tc>
          <w:tcPr>
            <w:tcW w:w="562" w:type="dxa"/>
            <w:vAlign w:val="bottom"/>
          </w:tcPr>
          <w:p w:rsidR="00CE39C7" w:rsidRDefault="00CE39C7" w:rsidP="001C508F">
            <w:pPr>
              <w:jc w:val="center"/>
              <w:rPr>
                <w:rFonts w:ascii="Calibri" w:eastAsia="Times New Roman" w:hAnsi="Calibri" w:cs="Calibri"/>
                <w:color w:val="000000"/>
              </w:rPr>
            </w:pPr>
            <w:r>
              <w:rPr>
                <w:rFonts w:ascii="Calibri" w:hAnsi="Calibri" w:cs="Calibri"/>
                <w:color w:val="000000"/>
              </w:rPr>
              <w:t>0</w:t>
            </w:r>
          </w:p>
        </w:tc>
        <w:tc>
          <w:tcPr>
            <w:tcW w:w="580"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571" w:type="dxa"/>
            <w:vAlign w:val="bottom"/>
          </w:tcPr>
          <w:p w:rsidR="00CE39C7" w:rsidRDefault="00CE39C7" w:rsidP="001C508F">
            <w:pPr>
              <w:jc w:val="center"/>
              <w:rPr>
                <w:rFonts w:ascii="Calibri" w:hAnsi="Calibri" w:cs="Calibri"/>
                <w:color w:val="000000"/>
              </w:rPr>
            </w:pPr>
            <w:r>
              <w:rPr>
                <w:rFonts w:ascii="Calibri" w:hAnsi="Calibri" w:cs="Calibri"/>
                <w:color w:val="000000"/>
              </w:rPr>
              <w:t>8</w:t>
            </w:r>
          </w:p>
        </w:tc>
        <w:tc>
          <w:tcPr>
            <w:tcW w:w="627"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69" w:type="dxa"/>
            <w:vAlign w:val="bottom"/>
          </w:tcPr>
          <w:p w:rsidR="00CE39C7" w:rsidRDefault="00CE39C7" w:rsidP="001C508F">
            <w:pPr>
              <w:jc w:val="center"/>
              <w:rPr>
                <w:rFonts w:ascii="Calibri" w:hAnsi="Calibri" w:cs="Calibri"/>
                <w:color w:val="000000"/>
              </w:rPr>
            </w:pPr>
            <w:r>
              <w:rPr>
                <w:rFonts w:ascii="Calibri" w:hAnsi="Calibri" w:cs="Calibri"/>
                <w:color w:val="000000"/>
              </w:rPr>
              <w:t>1</w:t>
            </w:r>
          </w:p>
        </w:tc>
        <w:tc>
          <w:tcPr>
            <w:tcW w:w="540"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615"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99" w:type="dxa"/>
            <w:vAlign w:val="bottom"/>
          </w:tcPr>
          <w:p w:rsidR="00CE39C7" w:rsidRDefault="00CE39C7" w:rsidP="001C508F">
            <w:pPr>
              <w:jc w:val="center"/>
              <w:rPr>
                <w:rFonts w:ascii="Calibri" w:hAnsi="Calibri" w:cs="Calibri"/>
                <w:color w:val="000000"/>
              </w:rPr>
            </w:pPr>
            <w:r>
              <w:rPr>
                <w:rFonts w:ascii="Calibri" w:hAnsi="Calibri" w:cs="Calibri"/>
                <w:color w:val="000000"/>
              </w:rPr>
              <w:t>0</w:t>
            </w:r>
          </w:p>
        </w:tc>
        <w:tc>
          <w:tcPr>
            <w:tcW w:w="559" w:type="dxa"/>
            <w:vAlign w:val="bottom"/>
          </w:tcPr>
          <w:p w:rsidR="00CE39C7" w:rsidRDefault="00CE39C7" w:rsidP="001C508F">
            <w:pPr>
              <w:jc w:val="center"/>
              <w:rPr>
                <w:rFonts w:ascii="Calibri" w:hAnsi="Calibri" w:cs="Calibri"/>
                <w:color w:val="000000"/>
              </w:rPr>
            </w:pPr>
            <w:r>
              <w:rPr>
                <w:rFonts w:ascii="Calibri" w:hAnsi="Calibri" w:cs="Calibri"/>
                <w:color w:val="000000"/>
              </w:rPr>
              <w:t>9</w:t>
            </w:r>
          </w:p>
        </w:tc>
        <w:tc>
          <w:tcPr>
            <w:tcW w:w="841" w:type="dxa"/>
            <w:vAlign w:val="bottom"/>
          </w:tcPr>
          <w:p w:rsidR="00CE39C7" w:rsidRPr="001C508F" w:rsidRDefault="00CE39C7" w:rsidP="001C508F">
            <w:pPr>
              <w:jc w:val="center"/>
              <w:rPr>
                <w:rFonts w:ascii="Calibri" w:hAnsi="Calibri" w:cs="Calibri"/>
                <w:b/>
                <w:color w:val="000000"/>
              </w:rPr>
            </w:pPr>
            <w:r w:rsidRPr="001C508F">
              <w:rPr>
                <w:rFonts w:ascii="Calibri" w:hAnsi="Calibri" w:cs="Calibri"/>
                <w:b/>
                <w:color w:val="000000"/>
              </w:rPr>
              <w:t>20</w:t>
            </w:r>
          </w:p>
        </w:tc>
      </w:tr>
      <w:tr w:rsidR="001C508F" w:rsidTr="005F110F">
        <w:tc>
          <w:tcPr>
            <w:tcW w:w="1087" w:type="dxa"/>
          </w:tcPr>
          <w:p w:rsidR="001C508F" w:rsidRPr="001C508F" w:rsidRDefault="001C508F" w:rsidP="001C508F">
            <w:pPr>
              <w:tabs>
                <w:tab w:val="left" w:pos="8931"/>
              </w:tabs>
              <w:spacing w:line="369" w:lineRule="auto"/>
              <w:ind w:right="229"/>
              <w:jc w:val="both"/>
              <w:rPr>
                <w:rFonts w:eastAsia="Calibri"/>
                <w:b/>
                <w:sz w:val="24"/>
                <w:szCs w:val="24"/>
              </w:rPr>
            </w:pPr>
            <w:r w:rsidRPr="001C508F">
              <w:rPr>
                <w:rFonts w:eastAsia="Calibri"/>
                <w:b/>
                <w:sz w:val="24"/>
                <w:szCs w:val="24"/>
              </w:rPr>
              <w:t>total</w:t>
            </w:r>
          </w:p>
        </w:tc>
        <w:tc>
          <w:tcPr>
            <w:tcW w:w="562" w:type="dxa"/>
            <w:vAlign w:val="center"/>
          </w:tcPr>
          <w:p w:rsidR="001C508F" w:rsidRPr="001C508F" w:rsidRDefault="001C508F" w:rsidP="001C508F">
            <w:pPr>
              <w:jc w:val="center"/>
              <w:rPr>
                <w:rFonts w:eastAsia="Times New Roman"/>
                <w:b/>
                <w:color w:val="000000"/>
              </w:rPr>
            </w:pPr>
            <w:r w:rsidRPr="001C508F">
              <w:rPr>
                <w:rFonts w:eastAsia="Calibri"/>
                <w:b/>
                <w:color w:val="000000"/>
              </w:rPr>
              <w:t>3</w:t>
            </w:r>
          </w:p>
        </w:tc>
        <w:tc>
          <w:tcPr>
            <w:tcW w:w="580" w:type="dxa"/>
            <w:vAlign w:val="center"/>
          </w:tcPr>
          <w:p w:rsidR="001C508F" w:rsidRPr="001C508F" w:rsidRDefault="001C508F" w:rsidP="001C508F">
            <w:pPr>
              <w:jc w:val="center"/>
              <w:rPr>
                <w:b/>
                <w:color w:val="000000"/>
              </w:rPr>
            </w:pPr>
            <w:r w:rsidRPr="001C508F">
              <w:rPr>
                <w:rFonts w:eastAsia="Calibri"/>
                <w:b/>
                <w:color w:val="000000"/>
              </w:rPr>
              <w:t>3</w:t>
            </w:r>
          </w:p>
        </w:tc>
        <w:tc>
          <w:tcPr>
            <w:tcW w:w="571" w:type="dxa"/>
            <w:vAlign w:val="center"/>
          </w:tcPr>
          <w:p w:rsidR="001C508F" w:rsidRPr="001C508F" w:rsidRDefault="001C508F" w:rsidP="001C508F">
            <w:pPr>
              <w:jc w:val="center"/>
              <w:rPr>
                <w:b/>
                <w:color w:val="000000"/>
              </w:rPr>
            </w:pPr>
            <w:r w:rsidRPr="001C508F">
              <w:rPr>
                <w:rFonts w:eastAsia="Calibri"/>
                <w:b/>
                <w:color w:val="000000"/>
              </w:rPr>
              <w:t>81</w:t>
            </w:r>
          </w:p>
        </w:tc>
        <w:tc>
          <w:tcPr>
            <w:tcW w:w="627" w:type="dxa"/>
            <w:vAlign w:val="center"/>
          </w:tcPr>
          <w:p w:rsidR="001C508F" w:rsidRPr="001C508F" w:rsidRDefault="001C508F" w:rsidP="001C508F">
            <w:pPr>
              <w:jc w:val="center"/>
              <w:rPr>
                <w:b/>
                <w:color w:val="000000"/>
              </w:rPr>
            </w:pPr>
            <w:r w:rsidRPr="001C508F">
              <w:rPr>
                <w:rFonts w:eastAsia="Calibri"/>
                <w:b/>
                <w:color w:val="000000"/>
              </w:rPr>
              <w:t>6</w:t>
            </w:r>
          </w:p>
        </w:tc>
        <w:tc>
          <w:tcPr>
            <w:tcW w:w="669" w:type="dxa"/>
            <w:vAlign w:val="center"/>
          </w:tcPr>
          <w:p w:rsidR="001C508F" w:rsidRPr="001C508F" w:rsidRDefault="001C508F" w:rsidP="001C508F">
            <w:pPr>
              <w:jc w:val="center"/>
              <w:rPr>
                <w:b/>
                <w:color w:val="000000"/>
              </w:rPr>
            </w:pPr>
            <w:r w:rsidRPr="001C508F">
              <w:rPr>
                <w:rFonts w:eastAsia="Calibri"/>
                <w:b/>
                <w:color w:val="000000"/>
              </w:rPr>
              <w:t>38</w:t>
            </w:r>
          </w:p>
        </w:tc>
        <w:tc>
          <w:tcPr>
            <w:tcW w:w="540" w:type="dxa"/>
            <w:vAlign w:val="center"/>
          </w:tcPr>
          <w:p w:rsidR="001C508F" w:rsidRPr="001C508F" w:rsidRDefault="001C508F" w:rsidP="001C508F">
            <w:pPr>
              <w:jc w:val="center"/>
              <w:rPr>
                <w:b/>
                <w:color w:val="000000"/>
              </w:rPr>
            </w:pPr>
            <w:r w:rsidRPr="001C508F">
              <w:rPr>
                <w:rFonts w:eastAsia="Calibri"/>
                <w:b/>
                <w:color w:val="000000"/>
              </w:rPr>
              <w:t>6</w:t>
            </w:r>
          </w:p>
        </w:tc>
        <w:tc>
          <w:tcPr>
            <w:tcW w:w="615" w:type="dxa"/>
            <w:vAlign w:val="center"/>
          </w:tcPr>
          <w:p w:rsidR="001C508F" w:rsidRPr="001C508F" w:rsidRDefault="001C508F" w:rsidP="001C508F">
            <w:pPr>
              <w:jc w:val="center"/>
              <w:rPr>
                <w:b/>
                <w:color w:val="000000"/>
              </w:rPr>
            </w:pPr>
            <w:r w:rsidRPr="001C508F">
              <w:rPr>
                <w:rFonts w:eastAsia="Calibri"/>
                <w:b/>
                <w:color w:val="000000"/>
              </w:rPr>
              <w:t>8</w:t>
            </w:r>
          </w:p>
        </w:tc>
        <w:tc>
          <w:tcPr>
            <w:tcW w:w="599" w:type="dxa"/>
            <w:vAlign w:val="center"/>
          </w:tcPr>
          <w:p w:rsidR="001C508F" w:rsidRPr="001C508F" w:rsidRDefault="001C508F" w:rsidP="001C508F">
            <w:pPr>
              <w:jc w:val="center"/>
              <w:rPr>
                <w:b/>
                <w:color w:val="000000"/>
              </w:rPr>
            </w:pPr>
            <w:r w:rsidRPr="001C508F">
              <w:rPr>
                <w:rFonts w:eastAsia="Calibri"/>
                <w:b/>
                <w:color w:val="000000"/>
              </w:rPr>
              <w:t>1</w:t>
            </w:r>
          </w:p>
        </w:tc>
        <w:tc>
          <w:tcPr>
            <w:tcW w:w="559" w:type="dxa"/>
            <w:vAlign w:val="center"/>
          </w:tcPr>
          <w:p w:rsidR="001C508F" w:rsidRPr="001C508F" w:rsidRDefault="001C508F" w:rsidP="001C508F">
            <w:pPr>
              <w:jc w:val="center"/>
              <w:rPr>
                <w:b/>
                <w:color w:val="000000"/>
              </w:rPr>
            </w:pPr>
            <w:r w:rsidRPr="001C508F">
              <w:rPr>
                <w:rFonts w:eastAsia="Calibri"/>
                <w:b/>
                <w:color w:val="000000"/>
              </w:rPr>
              <w:t>99</w:t>
            </w:r>
          </w:p>
        </w:tc>
        <w:tc>
          <w:tcPr>
            <w:tcW w:w="841" w:type="dxa"/>
            <w:vAlign w:val="center"/>
          </w:tcPr>
          <w:p w:rsidR="001C508F" w:rsidRPr="001C508F" w:rsidRDefault="001C508F" w:rsidP="001C508F">
            <w:pPr>
              <w:jc w:val="center"/>
              <w:rPr>
                <w:b/>
                <w:color w:val="000000"/>
              </w:rPr>
            </w:pPr>
            <w:r w:rsidRPr="001C508F">
              <w:rPr>
                <w:rFonts w:eastAsia="Calibri"/>
                <w:b/>
                <w:color w:val="000000"/>
              </w:rPr>
              <w:t>246</w:t>
            </w:r>
          </w:p>
        </w:tc>
      </w:tr>
    </w:tbl>
    <w:p w:rsidR="00CE39C7" w:rsidRDefault="00CE39C7" w:rsidP="00CE39C7">
      <w:pPr>
        <w:tabs>
          <w:tab w:val="left" w:pos="8931"/>
        </w:tabs>
        <w:spacing w:line="369" w:lineRule="auto"/>
        <w:ind w:right="229"/>
        <w:jc w:val="both"/>
        <w:rPr>
          <w:rFonts w:eastAsia="Calibri"/>
          <w:sz w:val="24"/>
          <w:szCs w:val="24"/>
        </w:rPr>
      </w:pPr>
    </w:p>
    <w:p w:rsidR="00CE39C7" w:rsidRDefault="00CE39C7" w:rsidP="00D774AD">
      <w:pPr>
        <w:jc w:val="center"/>
        <w:rPr>
          <w:b/>
          <w:sz w:val="28"/>
          <w:szCs w:val="28"/>
        </w:rPr>
      </w:pPr>
    </w:p>
    <w:p w:rsidR="00CE39C7" w:rsidRDefault="00CE39C7" w:rsidP="00D774AD">
      <w:pPr>
        <w:jc w:val="center"/>
        <w:rPr>
          <w:b/>
          <w:sz w:val="28"/>
          <w:szCs w:val="28"/>
        </w:rPr>
      </w:pPr>
    </w:p>
    <w:p w:rsidR="00B12AD5" w:rsidRPr="00D774AD" w:rsidRDefault="00916057" w:rsidP="00D774AD">
      <w:pPr>
        <w:jc w:val="center"/>
        <w:rPr>
          <w:b/>
          <w:sz w:val="28"/>
          <w:szCs w:val="28"/>
        </w:rPr>
      </w:pPr>
      <w:r>
        <w:rPr>
          <w:rFonts w:eastAsia="Times New Roman"/>
          <w:b/>
          <w:bCs/>
          <w:color w:val="000000"/>
          <w:sz w:val="24"/>
          <w:szCs w:val="24"/>
        </w:rPr>
        <w:t xml:space="preserve">Appendix </w:t>
      </w:r>
      <w:r w:rsidR="00270AB0">
        <w:rPr>
          <w:rFonts w:eastAsia="Times New Roman"/>
          <w:b/>
          <w:bCs/>
          <w:color w:val="000000"/>
          <w:sz w:val="24"/>
          <w:szCs w:val="24"/>
        </w:rPr>
        <w:t>B</w:t>
      </w:r>
      <w:r w:rsidR="00C66AF9">
        <w:rPr>
          <w:rFonts w:eastAsia="Times New Roman"/>
          <w:b/>
          <w:bCs/>
          <w:color w:val="000000"/>
          <w:sz w:val="24"/>
          <w:szCs w:val="24"/>
        </w:rPr>
        <w:t xml:space="preserve">: </w:t>
      </w:r>
      <w:r w:rsidR="00CC7E27">
        <w:rPr>
          <w:rFonts w:eastAsia="Times New Roman"/>
          <w:b/>
          <w:bCs/>
          <w:color w:val="000000"/>
          <w:sz w:val="24"/>
          <w:szCs w:val="24"/>
        </w:rPr>
        <w:t xml:space="preserve">Showing </w:t>
      </w:r>
      <w:r w:rsidR="00B12AD5" w:rsidRPr="00E70DCA">
        <w:rPr>
          <w:rFonts w:eastAsia="Times New Roman"/>
          <w:b/>
          <w:bCs/>
          <w:color w:val="000000"/>
          <w:sz w:val="24"/>
          <w:szCs w:val="24"/>
        </w:rPr>
        <w:t xml:space="preserve">Road Traffic Crashes </w:t>
      </w:r>
      <w:r w:rsidR="00CC7E27">
        <w:rPr>
          <w:rFonts w:eastAsia="Times New Roman"/>
          <w:b/>
          <w:bCs/>
          <w:color w:val="000000"/>
          <w:sz w:val="24"/>
          <w:szCs w:val="24"/>
        </w:rPr>
        <w:t>severity for t</w:t>
      </w:r>
      <w:r w:rsidR="001C508F">
        <w:rPr>
          <w:rFonts w:eastAsia="Times New Roman"/>
          <w:b/>
          <w:bCs/>
          <w:color w:val="000000"/>
          <w:sz w:val="24"/>
          <w:szCs w:val="24"/>
        </w:rPr>
        <w:t xml:space="preserve">he Year </w:t>
      </w:r>
    </w:p>
    <w:tbl>
      <w:tblPr>
        <w:tblpPr w:leftFromText="180" w:rightFromText="180" w:vertAnchor="text" w:horzAnchor="margin" w:tblpY="510"/>
        <w:tblW w:w="7958" w:type="dxa"/>
        <w:tblLook w:val="04A0" w:firstRow="1" w:lastRow="0" w:firstColumn="1" w:lastColumn="0" w:noHBand="0" w:noVBand="1"/>
      </w:tblPr>
      <w:tblGrid>
        <w:gridCol w:w="1748"/>
        <w:gridCol w:w="1321"/>
        <w:gridCol w:w="1604"/>
        <w:gridCol w:w="1352"/>
        <w:gridCol w:w="1933"/>
      </w:tblGrid>
      <w:tr w:rsidR="004075EA" w:rsidRPr="0041551A" w:rsidTr="001C508F">
        <w:trPr>
          <w:trHeight w:val="204"/>
        </w:trPr>
        <w:tc>
          <w:tcPr>
            <w:tcW w:w="7958" w:type="dxa"/>
            <w:gridSpan w:val="5"/>
            <w:tcBorders>
              <w:top w:val="nil"/>
              <w:left w:val="nil"/>
              <w:bottom w:val="nil"/>
              <w:right w:val="nil"/>
            </w:tcBorders>
            <w:shd w:val="clear" w:color="auto" w:fill="auto"/>
            <w:noWrap/>
            <w:vAlign w:val="center"/>
            <w:hideMark/>
          </w:tcPr>
          <w:p w:rsidR="004075EA" w:rsidRPr="006A51F0" w:rsidRDefault="004075EA" w:rsidP="00605AE0">
            <w:pPr>
              <w:rPr>
                <w:rFonts w:eastAsia="Times New Roman"/>
                <w:b/>
                <w:bCs/>
                <w:color w:val="000000"/>
                <w:sz w:val="24"/>
                <w:szCs w:val="24"/>
              </w:rPr>
            </w:pPr>
          </w:p>
        </w:tc>
      </w:tr>
      <w:tr w:rsidR="004075EA" w:rsidRPr="0041551A" w:rsidTr="001C508F">
        <w:trPr>
          <w:trHeight w:val="204"/>
        </w:trPr>
        <w:tc>
          <w:tcPr>
            <w:tcW w:w="1748" w:type="dxa"/>
            <w:vMerge w:val="restart"/>
            <w:tcBorders>
              <w:top w:val="single" w:sz="8" w:space="0" w:color="auto"/>
              <w:left w:val="single" w:sz="8" w:space="0" w:color="auto"/>
              <w:right w:val="single" w:sz="8" w:space="0" w:color="auto"/>
            </w:tcBorders>
            <w:shd w:val="clear" w:color="auto" w:fill="auto"/>
            <w:vAlign w:val="center"/>
            <w:hideMark/>
          </w:tcPr>
          <w:p w:rsidR="004075EA" w:rsidRPr="00CC2794" w:rsidRDefault="004075EA" w:rsidP="00605AE0">
            <w:pPr>
              <w:jc w:val="center"/>
              <w:rPr>
                <w:rFonts w:eastAsia="Times New Roman"/>
                <w:b/>
                <w:bCs/>
                <w:color w:val="000000"/>
                <w:sz w:val="20"/>
                <w:szCs w:val="20"/>
              </w:rPr>
            </w:pPr>
            <w:r w:rsidRPr="00CC2794">
              <w:rPr>
                <w:rFonts w:eastAsia="Times New Roman"/>
                <w:b/>
                <w:bCs/>
                <w:color w:val="000000"/>
                <w:sz w:val="20"/>
                <w:szCs w:val="20"/>
              </w:rPr>
              <w:t> </w:t>
            </w:r>
          </w:p>
          <w:p w:rsidR="004075EA" w:rsidRPr="007258D5" w:rsidRDefault="004075EA" w:rsidP="00605AE0">
            <w:pPr>
              <w:jc w:val="center"/>
              <w:rPr>
                <w:rFonts w:eastAsia="Times New Roman"/>
                <w:b/>
                <w:bCs/>
                <w:color w:val="000000"/>
                <w:sz w:val="24"/>
                <w:szCs w:val="24"/>
              </w:rPr>
            </w:pPr>
            <w:r w:rsidRPr="007258D5">
              <w:rPr>
                <w:rFonts w:eastAsia="Times New Roman"/>
                <w:b/>
                <w:bCs/>
                <w:color w:val="000000"/>
                <w:sz w:val="24"/>
                <w:szCs w:val="24"/>
              </w:rPr>
              <w:t>MONTH</w:t>
            </w:r>
          </w:p>
        </w:tc>
        <w:tc>
          <w:tcPr>
            <w:tcW w:w="4277" w:type="dxa"/>
            <w:gridSpan w:val="3"/>
            <w:tcBorders>
              <w:top w:val="single" w:sz="8" w:space="0" w:color="auto"/>
              <w:left w:val="nil"/>
              <w:bottom w:val="single" w:sz="8" w:space="0" w:color="auto"/>
              <w:right w:val="single" w:sz="8" w:space="0" w:color="000000"/>
            </w:tcBorders>
            <w:shd w:val="clear" w:color="auto" w:fill="auto"/>
            <w:vAlign w:val="center"/>
            <w:hideMark/>
          </w:tcPr>
          <w:p w:rsidR="004075EA" w:rsidRPr="00CC2794" w:rsidRDefault="004075EA" w:rsidP="00605AE0">
            <w:pPr>
              <w:jc w:val="center"/>
              <w:rPr>
                <w:rFonts w:eastAsia="Times New Roman"/>
                <w:b/>
                <w:bCs/>
                <w:color w:val="000000"/>
                <w:sz w:val="24"/>
                <w:szCs w:val="24"/>
              </w:rPr>
            </w:pPr>
            <w:r w:rsidRPr="00CC2794">
              <w:rPr>
                <w:rFonts w:eastAsia="Times New Roman"/>
                <w:b/>
                <w:bCs/>
                <w:color w:val="000000"/>
                <w:sz w:val="24"/>
                <w:szCs w:val="24"/>
              </w:rPr>
              <w:t>RTC CASES</w:t>
            </w:r>
          </w:p>
        </w:tc>
        <w:tc>
          <w:tcPr>
            <w:tcW w:w="1932" w:type="dxa"/>
            <w:vMerge w:val="restart"/>
            <w:tcBorders>
              <w:top w:val="single" w:sz="8" w:space="0" w:color="auto"/>
              <w:left w:val="nil"/>
              <w:right w:val="single" w:sz="8" w:space="0" w:color="auto"/>
            </w:tcBorders>
            <w:shd w:val="clear" w:color="auto" w:fill="auto"/>
            <w:vAlign w:val="center"/>
            <w:hideMark/>
          </w:tcPr>
          <w:p w:rsidR="004075EA" w:rsidRPr="00CC2794" w:rsidRDefault="004075EA" w:rsidP="00605AE0">
            <w:pPr>
              <w:jc w:val="center"/>
              <w:rPr>
                <w:rFonts w:eastAsia="Times New Roman"/>
                <w:color w:val="000000"/>
                <w:sz w:val="20"/>
                <w:szCs w:val="20"/>
              </w:rPr>
            </w:pPr>
            <w:r w:rsidRPr="00CC2794">
              <w:rPr>
                <w:rFonts w:eastAsia="Times New Roman"/>
                <w:color w:val="000000"/>
                <w:sz w:val="20"/>
                <w:szCs w:val="20"/>
              </w:rPr>
              <w:t> </w:t>
            </w:r>
          </w:p>
          <w:p w:rsidR="004075EA" w:rsidRPr="007258D5" w:rsidRDefault="004075EA" w:rsidP="00605AE0">
            <w:pPr>
              <w:jc w:val="center"/>
              <w:rPr>
                <w:rFonts w:eastAsia="Times New Roman"/>
                <w:b/>
                <w:color w:val="000000"/>
                <w:sz w:val="24"/>
                <w:szCs w:val="24"/>
              </w:rPr>
            </w:pPr>
            <w:r w:rsidRPr="007258D5">
              <w:rPr>
                <w:rFonts w:eastAsia="Times New Roman"/>
                <w:b/>
                <w:bCs/>
                <w:color w:val="000000"/>
                <w:sz w:val="24"/>
                <w:szCs w:val="24"/>
              </w:rPr>
              <w:t>TOTAL</w:t>
            </w:r>
          </w:p>
        </w:tc>
      </w:tr>
      <w:tr w:rsidR="004075EA" w:rsidRPr="0041551A" w:rsidTr="001C508F">
        <w:trPr>
          <w:trHeight w:val="204"/>
        </w:trPr>
        <w:tc>
          <w:tcPr>
            <w:tcW w:w="1748" w:type="dxa"/>
            <w:vMerge/>
            <w:tcBorders>
              <w:top w:val="single" w:sz="8" w:space="0" w:color="auto"/>
              <w:left w:val="single" w:sz="8" w:space="0" w:color="auto"/>
              <w:right w:val="single" w:sz="8" w:space="0" w:color="auto"/>
            </w:tcBorders>
            <w:shd w:val="clear" w:color="auto" w:fill="auto"/>
            <w:vAlign w:val="center"/>
          </w:tcPr>
          <w:p w:rsidR="004075EA" w:rsidRPr="00CC2794" w:rsidRDefault="004075EA" w:rsidP="00605AE0">
            <w:pPr>
              <w:jc w:val="center"/>
              <w:rPr>
                <w:rFonts w:eastAsia="Times New Roman"/>
                <w:b/>
                <w:bCs/>
                <w:color w:val="000000"/>
                <w:sz w:val="20"/>
                <w:szCs w:val="20"/>
              </w:rPr>
            </w:pPr>
          </w:p>
        </w:tc>
        <w:tc>
          <w:tcPr>
            <w:tcW w:w="4277" w:type="dxa"/>
            <w:gridSpan w:val="3"/>
            <w:tcBorders>
              <w:top w:val="single" w:sz="8" w:space="0" w:color="auto"/>
              <w:left w:val="nil"/>
              <w:bottom w:val="single" w:sz="8" w:space="0" w:color="auto"/>
              <w:right w:val="single" w:sz="8" w:space="0" w:color="000000"/>
            </w:tcBorders>
            <w:shd w:val="clear" w:color="auto" w:fill="auto"/>
            <w:vAlign w:val="center"/>
          </w:tcPr>
          <w:p w:rsidR="004075EA" w:rsidRPr="00CC2794" w:rsidRDefault="004075EA" w:rsidP="00605AE0">
            <w:pPr>
              <w:jc w:val="center"/>
              <w:rPr>
                <w:rFonts w:eastAsia="Times New Roman"/>
                <w:b/>
                <w:bCs/>
                <w:color w:val="000000"/>
                <w:sz w:val="24"/>
                <w:szCs w:val="24"/>
              </w:rPr>
            </w:pPr>
          </w:p>
        </w:tc>
        <w:tc>
          <w:tcPr>
            <w:tcW w:w="1932" w:type="dxa"/>
            <w:vMerge/>
            <w:tcBorders>
              <w:top w:val="single" w:sz="8" w:space="0" w:color="auto"/>
              <w:left w:val="nil"/>
              <w:right w:val="single" w:sz="8" w:space="0" w:color="auto"/>
            </w:tcBorders>
            <w:shd w:val="clear" w:color="auto" w:fill="auto"/>
            <w:vAlign w:val="center"/>
          </w:tcPr>
          <w:p w:rsidR="004075EA" w:rsidRPr="00CC2794" w:rsidRDefault="004075EA" w:rsidP="00605AE0">
            <w:pPr>
              <w:jc w:val="center"/>
              <w:rPr>
                <w:rFonts w:eastAsia="Times New Roman"/>
                <w:color w:val="000000"/>
                <w:sz w:val="20"/>
                <w:szCs w:val="20"/>
              </w:rPr>
            </w:pPr>
          </w:p>
        </w:tc>
      </w:tr>
      <w:tr w:rsidR="004075EA" w:rsidRPr="0041551A" w:rsidTr="001C508F">
        <w:trPr>
          <w:trHeight w:val="401"/>
        </w:trPr>
        <w:tc>
          <w:tcPr>
            <w:tcW w:w="1748" w:type="dxa"/>
            <w:vMerge/>
            <w:tcBorders>
              <w:left w:val="single" w:sz="8" w:space="0" w:color="auto"/>
              <w:bottom w:val="single" w:sz="8" w:space="0" w:color="auto"/>
              <w:right w:val="single" w:sz="8" w:space="0" w:color="auto"/>
            </w:tcBorders>
            <w:shd w:val="clear" w:color="auto" w:fill="auto"/>
            <w:vAlign w:val="center"/>
            <w:hideMark/>
          </w:tcPr>
          <w:p w:rsidR="004075EA" w:rsidRPr="0041551A" w:rsidRDefault="004075EA" w:rsidP="00605AE0">
            <w:pPr>
              <w:jc w:val="center"/>
              <w:rPr>
                <w:rFonts w:eastAsia="Times New Roman"/>
                <w:b/>
                <w:bCs/>
                <w:color w:val="000000"/>
                <w:sz w:val="28"/>
                <w:szCs w:val="28"/>
              </w:rPr>
            </w:pPr>
          </w:p>
        </w:tc>
        <w:tc>
          <w:tcPr>
            <w:tcW w:w="1321" w:type="dxa"/>
            <w:tcBorders>
              <w:top w:val="nil"/>
              <w:left w:val="nil"/>
              <w:bottom w:val="single" w:sz="8" w:space="0" w:color="auto"/>
              <w:right w:val="single" w:sz="8" w:space="0" w:color="auto"/>
            </w:tcBorders>
            <w:shd w:val="clear" w:color="auto" w:fill="auto"/>
            <w:vAlign w:val="center"/>
            <w:hideMark/>
          </w:tcPr>
          <w:p w:rsidR="004075EA" w:rsidRPr="00CC2794" w:rsidRDefault="004075EA" w:rsidP="00605AE0">
            <w:pPr>
              <w:jc w:val="center"/>
              <w:rPr>
                <w:rFonts w:eastAsia="Times New Roman"/>
                <w:b/>
                <w:bCs/>
                <w:color w:val="000000"/>
                <w:sz w:val="24"/>
                <w:szCs w:val="24"/>
              </w:rPr>
            </w:pPr>
            <w:r w:rsidRPr="00CC2794">
              <w:rPr>
                <w:rFonts w:eastAsia="Times New Roman"/>
                <w:b/>
                <w:bCs/>
                <w:color w:val="000000"/>
                <w:sz w:val="24"/>
                <w:szCs w:val="24"/>
              </w:rPr>
              <w:t>FATAL</w:t>
            </w:r>
          </w:p>
        </w:tc>
        <w:tc>
          <w:tcPr>
            <w:tcW w:w="1604" w:type="dxa"/>
            <w:tcBorders>
              <w:top w:val="nil"/>
              <w:left w:val="nil"/>
              <w:bottom w:val="single" w:sz="8" w:space="0" w:color="auto"/>
              <w:right w:val="single" w:sz="8" w:space="0" w:color="auto"/>
            </w:tcBorders>
            <w:shd w:val="clear" w:color="auto" w:fill="auto"/>
            <w:vAlign w:val="center"/>
            <w:hideMark/>
          </w:tcPr>
          <w:p w:rsidR="004075EA" w:rsidRPr="00CC2794" w:rsidRDefault="004075EA" w:rsidP="00605AE0">
            <w:pPr>
              <w:jc w:val="center"/>
              <w:rPr>
                <w:rFonts w:eastAsia="Times New Roman"/>
                <w:b/>
                <w:bCs/>
                <w:color w:val="000000"/>
                <w:sz w:val="24"/>
                <w:szCs w:val="24"/>
              </w:rPr>
            </w:pPr>
            <w:r w:rsidRPr="00CC2794">
              <w:rPr>
                <w:rFonts w:eastAsia="Times New Roman"/>
                <w:b/>
                <w:bCs/>
                <w:color w:val="000000"/>
                <w:sz w:val="24"/>
                <w:szCs w:val="24"/>
              </w:rPr>
              <w:t>SERIOUS</w:t>
            </w:r>
          </w:p>
        </w:tc>
        <w:tc>
          <w:tcPr>
            <w:tcW w:w="1351" w:type="dxa"/>
            <w:tcBorders>
              <w:top w:val="nil"/>
              <w:left w:val="nil"/>
              <w:bottom w:val="single" w:sz="8" w:space="0" w:color="auto"/>
              <w:right w:val="single" w:sz="8" w:space="0" w:color="auto"/>
            </w:tcBorders>
            <w:shd w:val="clear" w:color="auto" w:fill="auto"/>
            <w:vAlign w:val="center"/>
            <w:hideMark/>
          </w:tcPr>
          <w:p w:rsidR="004075EA" w:rsidRPr="00CC2794" w:rsidRDefault="004075EA" w:rsidP="00605AE0">
            <w:pPr>
              <w:jc w:val="center"/>
              <w:rPr>
                <w:rFonts w:eastAsia="Times New Roman"/>
                <w:b/>
                <w:bCs/>
                <w:color w:val="000000"/>
                <w:sz w:val="24"/>
                <w:szCs w:val="24"/>
              </w:rPr>
            </w:pPr>
            <w:r w:rsidRPr="00CC2794">
              <w:rPr>
                <w:rFonts w:eastAsia="Times New Roman"/>
                <w:b/>
                <w:bCs/>
                <w:color w:val="000000"/>
                <w:sz w:val="24"/>
                <w:szCs w:val="24"/>
              </w:rPr>
              <w:t>MINOR</w:t>
            </w:r>
          </w:p>
        </w:tc>
        <w:tc>
          <w:tcPr>
            <w:tcW w:w="1932" w:type="dxa"/>
            <w:vMerge/>
            <w:tcBorders>
              <w:left w:val="nil"/>
              <w:bottom w:val="single" w:sz="8" w:space="0" w:color="auto"/>
              <w:right w:val="single" w:sz="8" w:space="0" w:color="auto"/>
            </w:tcBorders>
            <w:shd w:val="clear" w:color="auto" w:fill="auto"/>
            <w:vAlign w:val="center"/>
            <w:hideMark/>
          </w:tcPr>
          <w:p w:rsidR="004075EA" w:rsidRPr="0041551A" w:rsidRDefault="004075EA" w:rsidP="00605AE0">
            <w:pPr>
              <w:jc w:val="center"/>
              <w:rPr>
                <w:rFonts w:eastAsia="Times New Roman"/>
                <w:b/>
                <w:bCs/>
                <w:color w:val="000000"/>
                <w:sz w:val="28"/>
                <w:szCs w:val="28"/>
              </w:rPr>
            </w:pPr>
          </w:p>
        </w:tc>
      </w:tr>
      <w:tr w:rsidR="00035FCA" w:rsidRPr="0041551A" w:rsidTr="001C508F">
        <w:trPr>
          <w:trHeight w:val="210"/>
        </w:trPr>
        <w:tc>
          <w:tcPr>
            <w:tcW w:w="1748" w:type="dxa"/>
            <w:tcBorders>
              <w:top w:val="nil"/>
              <w:left w:val="single" w:sz="8" w:space="0" w:color="auto"/>
              <w:bottom w:val="single" w:sz="8" w:space="0" w:color="auto"/>
              <w:right w:val="single" w:sz="8" w:space="0" w:color="auto"/>
            </w:tcBorders>
            <w:shd w:val="clear" w:color="auto" w:fill="auto"/>
            <w:hideMark/>
          </w:tcPr>
          <w:p w:rsidR="00035FCA" w:rsidRPr="006424D8" w:rsidRDefault="00035FCA" w:rsidP="00035FCA">
            <w:pPr>
              <w:rPr>
                <w:b/>
                <w:sz w:val="20"/>
                <w:szCs w:val="20"/>
              </w:rPr>
            </w:pPr>
            <w:r w:rsidRPr="006424D8">
              <w:rPr>
                <w:b/>
                <w:sz w:val="20"/>
                <w:szCs w:val="20"/>
              </w:rPr>
              <w:t>JAN</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FCA" w:rsidRDefault="00035FCA" w:rsidP="004671E4">
            <w:pPr>
              <w:jc w:val="center"/>
              <w:rPr>
                <w:rFonts w:ascii="Calibri" w:eastAsia="Times New Roman" w:hAnsi="Calibri" w:cs="Calibri"/>
                <w:color w:val="000000"/>
              </w:rPr>
            </w:pPr>
            <w:r>
              <w:rPr>
                <w:rFonts w:ascii="Calibri" w:hAnsi="Calibri" w:cs="Calibri"/>
                <w:color w:val="000000"/>
              </w:rPr>
              <w:t>2</w:t>
            </w:r>
          </w:p>
        </w:tc>
        <w:tc>
          <w:tcPr>
            <w:tcW w:w="1604" w:type="dxa"/>
            <w:tcBorders>
              <w:top w:val="single" w:sz="4" w:space="0" w:color="auto"/>
              <w:left w:val="nil"/>
              <w:bottom w:val="single" w:sz="4" w:space="0" w:color="auto"/>
              <w:right w:val="single" w:sz="4" w:space="0" w:color="auto"/>
            </w:tcBorders>
            <w:shd w:val="clear" w:color="auto" w:fill="auto"/>
            <w:noWrap/>
            <w:vAlign w:val="bottom"/>
          </w:tcPr>
          <w:p w:rsidR="00035FCA" w:rsidRDefault="00035FCA" w:rsidP="004671E4">
            <w:pPr>
              <w:jc w:val="center"/>
              <w:rPr>
                <w:rFonts w:ascii="Calibri" w:hAnsi="Calibri" w:cs="Calibri"/>
                <w:color w:val="000000"/>
              </w:rPr>
            </w:pPr>
            <w:r>
              <w:rPr>
                <w:rFonts w:ascii="Calibri" w:hAnsi="Calibri" w:cs="Calibri"/>
                <w:color w:val="000000"/>
              </w:rPr>
              <w:t>4</w:t>
            </w:r>
          </w:p>
        </w:tc>
        <w:tc>
          <w:tcPr>
            <w:tcW w:w="1351" w:type="dxa"/>
            <w:tcBorders>
              <w:top w:val="single" w:sz="4" w:space="0" w:color="auto"/>
              <w:left w:val="nil"/>
              <w:bottom w:val="single" w:sz="4" w:space="0" w:color="auto"/>
              <w:right w:val="single" w:sz="4" w:space="0" w:color="auto"/>
            </w:tcBorders>
            <w:shd w:val="clear" w:color="auto" w:fill="auto"/>
            <w:noWrap/>
            <w:vAlign w:val="bottom"/>
          </w:tcPr>
          <w:p w:rsidR="00035FCA" w:rsidRDefault="00035FCA" w:rsidP="004671E4">
            <w:pPr>
              <w:jc w:val="center"/>
              <w:rPr>
                <w:rFonts w:ascii="Calibri" w:hAnsi="Calibri" w:cs="Calibri"/>
                <w:color w:val="000000"/>
              </w:rPr>
            </w:pPr>
            <w:r>
              <w:rPr>
                <w:rFonts w:ascii="Calibri" w:hAnsi="Calibri" w:cs="Calibri"/>
                <w:color w:val="000000"/>
              </w:rPr>
              <w:t>1</w:t>
            </w:r>
          </w:p>
        </w:tc>
        <w:tc>
          <w:tcPr>
            <w:tcW w:w="1932" w:type="dxa"/>
            <w:tcBorders>
              <w:top w:val="single" w:sz="4" w:space="0" w:color="auto"/>
              <w:left w:val="nil"/>
              <w:bottom w:val="single" w:sz="4" w:space="0" w:color="auto"/>
              <w:right w:val="single" w:sz="4" w:space="0" w:color="auto"/>
            </w:tcBorders>
            <w:shd w:val="clear" w:color="auto" w:fill="auto"/>
            <w:noWrap/>
            <w:vAlign w:val="bottom"/>
          </w:tcPr>
          <w:p w:rsidR="00035FCA" w:rsidRPr="001C508F" w:rsidRDefault="00035FCA" w:rsidP="004671E4">
            <w:pPr>
              <w:jc w:val="center"/>
              <w:rPr>
                <w:rFonts w:ascii="Calibri" w:hAnsi="Calibri" w:cs="Calibri"/>
                <w:b/>
                <w:color w:val="000000"/>
              </w:rPr>
            </w:pPr>
            <w:r w:rsidRPr="001C508F">
              <w:rPr>
                <w:rFonts w:ascii="Calibri" w:hAnsi="Calibri" w:cs="Calibri"/>
                <w:b/>
                <w:color w:val="000000"/>
              </w:rPr>
              <w:t>7</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FEB</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5</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12</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hideMark/>
          </w:tcPr>
          <w:p w:rsidR="004671E4" w:rsidRPr="006424D8" w:rsidRDefault="004671E4" w:rsidP="004671E4">
            <w:pPr>
              <w:rPr>
                <w:b/>
                <w:sz w:val="20"/>
                <w:szCs w:val="20"/>
              </w:rPr>
            </w:pPr>
            <w:r w:rsidRPr="006424D8">
              <w:rPr>
                <w:b/>
                <w:sz w:val="20"/>
                <w:szCs w:val="20"/>
              </w:rPr>
              <w:t>MAR</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5</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6</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0</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11</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hideMark/>
          </w:tcPr>
          <w:p w:rsidR="004671E4" w:rsidRPr="006424D8" w:rsidRDefault="004671E4" w:rsidP="004671E4">
            <w:pPr>
              <w:rPr>
                <w:b/>
                <w:sz w:val="20"/>
                <w:szCs w:val="20"/>
              </w:rPr>
            </w:pPr>
            <w:r w:rsidRPr="006424D8">
              <w:rPr>
                <w:b/>
                <w:sz w:val="20"/>
                <w:szCs w:val="20"/>
              </w:rPr>
              <w:t>APR</w:t>
            </w:r>
          </w:p>
        </w:tc>
        <w:tc>
          <w:tcPr>
            <w:tcW w:w="1321" w:type="dxa"/>
            <w:tcBorders>
              <w:top w:val="nil"/>
              <w:left w:val="single" w:sz="4" w:space="0" w:color="auto"/>
              <w:bottom w:val="single" w:sz="4" w:space="0" w:color="auto"/>
              <w:right w:val="single" w:sz="4" w:space="0" w:color="auto"/>
            </w:tcBorders>
            <w:shd w:val="clear" w:color="auto" w:fill="auto"/>
            <w:noWrap/>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4</w:t>
            </w:r>
          </w:p>
        </w:tc>
        <w:tc>
          <w:tcPr>
            <w:tcW w:w="1604" w:type="dxa"/>
            <w:tcBorders>
              <w:top w:val="nil"/>
              <w:left w:val="nil"/>
              <w:bottom w:val="single" w:sz="4" w:space="0" w:color="auto"/>
              <w:right w:val="single" w:sz="4" w:space="0" w:color="auto"/>
            </w:tcBorders>
            <w:shd w:val="clear" w:color="auto" w:fill="auto"/>
            <w:noWrap/>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1351" w:type="dxa"/>
            <w:tcBorders>
              <w:top w:val="nil"/>
              <w:left w:val="nil"/>
              <w:bottom w:val="single" w:sz="4" w:space="0" w:color="auto"/>
              <w:right w:val="single" w:sz="4" w:space="0" w:color="auto"/>
            </w:tcBorders>
            <w:shd w:val="clear" w:color="auto" w:fill="auto"/>
            <w:noWrap/>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3</w:t>
            </w:r>
          </w:p>
        </w:tc>
        <w:tc>
          <w:tcPr>
            <w:tcW w:w="1932" w:type="dxa"/>
            <w:tcBorders>
              <w:top w:val="nil"/>
              <w:left w:val="nil"/>
              <w:bottom w:val="single" w:sz="4" w:space="0" w:color="auto"/>
              <w:right w:val="single" w:sz="4" w:space="0" w:color="auto"/>
            </w:tcBorders>
            <w:shd w:val="clear" w:color="auto" w:fill="auto"/>
            <w:noWrap/>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18</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MAY</w:t>
            </w:r>
          </w:p>
        </w:tc>
        <w:tc>
          <w:tcPr>
            <w:tcW w:w="1321" w:type="dxa"/>
            <w:tcBorders>
              <w:top w:val="nil"/>
              <w:left w:val="single" w:sz="4" w:space="0" w:color="auto"/>
              <w:bottom w:val="single" w:sz="4" w:space="0" w:color="auto"/>
              <w:right w:val="single" w:sz="4" w:space="0" w:color="auto"/>
            </w:tcBorders>
            <w:shd w:val="clear" w:color="auto" w:fill="auto"/>
            <w:noWrap/>
            <w:vAlign w:val="bottom"/>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9</w:t>
            </w:r>
          </w:p>
        </w:tc>
        <w:tc>
          <w:tcPr>
            <w:tcW w:w="1604"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11</w:t>
            </w:r>
          </w:p>
        </w:tc>
        <w:tc>
          <w:tcPr>
            <w:tcW w:w="1351"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1</w:t>
            </w:r>
          </w:p>
        </w:tc>
        <w:tc>
          <w:tcPr>
            <w:tcW w:w="1932" w:type="dxa"/>
            <w:tcBorders>
              <w:top w:val="nil"/>
              <w:left w:val="nil"/>
              <w:bottom w:val="single" w:sz="4" w:space="0" w:color="auto"/>
              <w:right w:val="single" w:sz="4" w:space="0" w:color="auto"/>
            </w:tcBorders>
            <w:shd w:val="clear" w:color="auto" w:fill="auto"/>
            <w:noWrap/>
            <w:vAlign w:val="bottom"/>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21</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JUN</w:t>
            </w:r>
          </w:p>
        </w:tc>
        <w:tc>
          <w:tcPr>
            <w:tcW w:w="1321" w:type="dxa"/>
            <w:tcBorders>
              <w:top w:val="nil"/>
              <w:left w:val="single" w:sz="4" w:space="0" w:color="auto"/>
              <w:bottom w:val="single" w:sz="4" w:space="0" w:color="auto"/>
              <w:right w:val="single" w:sz="4" w:space="0" w:color="auto"/>
            </w:tcBorders>
            <w:shd w:val="clear" w:color="auto" w:fill="auto"/>
            <w:noWrap/>
            <w:vAlign w:val="bottom"/>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6</w:t>
            </w:r>
          </w:p>
        </w:tc>
        <w:tc>
          <w:tcPr>
            <w:tcW w:w="1604"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8</w:t>
            </w:r>
          </w:p>
        </w:tc>
        <w:tc>
          <w:tcPr>
            <w:tcW w:w="1351"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0</w:t>
            </w:r>
          </w:p>
        </w:tc>
        <w:tc>
          <w:tcPr>
            <w:tcW w:w="1932" w:type="dxa"/>
            <w:tcBorders>
              <w:top w:val="nil"/>
              <w:left w:val="nil"/>
              <w:bottom w:val="single" w:sz="4" w:space="0" w:color="auto"/>
              <w:right w:val="single" w:sz="4" w:space="0" w:color="auto"/>
            </w:tcBorders>
            <w:shd w:val="clear" w:color="auto" w:fill="auto"/>
            <w:noWrap/>
            <w:vAlign w:val="bottom"/>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14</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JUL</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sz w:val="18"/>
                <w:szCs w:val="18"/>
              </w:rPr>
            </w:pPr>
            <w:r>
              <w:rPr>
                <w:rFonts w:ascii="Comic Sans MS" w:hAnsi="Comic Sans MS" w:cs="Calibri"/>
                <w:sz w:val="18"/>
                <w:szCs w:val="18"/>
              </w:rPr>
              <w:t>6</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sz w:val="18"/>
                <w:szCs w:val="18"/>
              </w:rPr>
            </w:pPr>
            <w:r>
              <w:rPr>
                <w:rFonts w:ascii="Comic Sans MS" w:hAnsi="Comic Sans MS" w:cs="Calibri"/>
                <w:sz w:val="18"/>
                <w:szCs w:val="18"/>
              </w:rPr>
              <w:t>6</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sz w:val="18"/>
                <w:szCs w:val="18"/>
              </w:rPr>
            </w:pPr>
            <w:r>
              <w:rPr>
                <w:rFonts w:ascii="Comic Sans MS" w:hAnsi="Comic Sans MS" w:cs="Calibri"/>
                <w:sz w:val="18"/>
                <w:szCs w:val="18"/>
              </w:rPr>
              <w:t>0</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sz w:val="18"/>
                <w:szCs w:val="18"/>
              </w:rPr>
            </w:pPr>
            <w:r w:rsidRPr="001C508F">
              <w:rPr>
                <w:rFonts w:ascii="Comic Sans MS" w:hAnsi="Comic Sans MS" w:cs="Calibri"/>
                <w:b/>
                <w:sz w:val="18"/>
                <w:szCs w:val="18"/>
              </w:rPr>
              <w:t>12</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AUG</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color w:val="000000"/>
                <w:sz w:val="18"/>
                <w:szCs w:val="18"/>
              </w:rPr>
            </w:pPr>
            <w:r>
              <w:rPr>
                <w:rFonts w:ascii="Comic Sans MS" w:hAnsi="Comic Sans MS" w:cs="Calibri"/>
                <w:color w:val="000000"/>
                <w:sz w:val="18"/>
                <w:szCs w:val="18"/>
              </w:rPr>
              <w:t>7</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5</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18"/>
                <w:szCs w:val="18"/>
              </w:rPr>
            </w:pPr>
            <w:r>
              <w:rPr>
                <w:rFonts w:ascii="Comic Sans MS" w:hAnsi="Comic Sans MS" w:cs="Calibri"/>
                <w:color w:val="000000"/>
                <w:sz w:val="18"/>
                <w:szCs w:val="18"/>
              </w:rPr>
              <w:t>0</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color w:val="000000"/>
                <w:sz w:val="18"/>
                <w:szCs w:val="18"/>
              </w:rPr>
            </w:pPr>
            <w:r w:rsidRPr="001C508F">
              <w:rPr>
                <w:rFonts w:ascii="Comic Sans MS" w:hAnsi="Comic Sans MS" w:cs="Calibri"/>
                <w:b/>
                <w:color w:val="000000"/>
                <w:sz w:val="18"/>
                <w:szCs w:val="18"/>
              </w:rPr>
              <w:t>12</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SEPT</w:t>
            </w:r>
          </w:p>
        </w:tc>
        <w:tc>
          <w:tcPr>
            <w:tcW w:w="1321" w:type="dxa"/>
            <w:tcBorders>
              <w:top w:val="nil"/>
              <w:left w:val="single" w:sz="4" w:space="0" w:color="auto"/>
              <w:bottom w:val="single" w:sz="4" w:space="0" w:color="auto"/>
              <w:right w:val="single" w:sz="4" w:space="0" w:color="auto"/>
            </w:tcBorders>
            <w:shd w:val="clear" w:color="auto" w:fill="auto"/>
            <w:noWrap/>
          </w:tcPr>
          <w:p w:rsidR="004671E4" w:rsidRDefault="004671E4" w:rsidP="004671E4">
            <w:pPr>
              <w:jc w:val="center"/>
              <w:rPr>
                <w:rFonts w:ascii="Comic Sans MS" w:eastAsia="Times New Roman" w:hAnsi="Comic Sans MS" w:cs="Calibri"/>
                <w:color w:val="000000"/>
                <w:sz w:val="20"/>
                <w:szCs w:val="20"/>
              </w:rPr>
            </w:pPr>
            <w:r>
              <w:rPr>
                <w:rFonts w:ascii="Comic Sans MS" w:hAnsi="Comic Sans MS" w:cs="Calibri"/>
                <w:color w:val="000000"/>
                <w:sz w:val="20"/>
                <w:szCs w:val="20"/>
              </w:rPr>
              <w:t>1</w:t>
            </w:r>
          </w:p>
        </w:tc>
        <w:tc>
          <w:tcPr>
            <w:tcW w:w="1604" w:type="dxa"/>
            <w:tcBorders>
              <w:top w:val="nil"/>
              <w:left w:val="nil"/>
              <w:bottom w:val="single" w:sz="4" w:space="0" w:color="auto"/>
              <w:right w:val="single" w:sz="4" w:space="0" w:color="auto"/>
            </w:tcBorders>
            <w:shd w:val="clear" w:color="auto" w:fill="auto"/>
            <w:noWrap/>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1351" w:type="dxa"/>
            <w:tcBorders>
              <w:top w:val="nil"/>
              <w:left w:val="nil"/>
              <w:bottom w:val="single" w:sz="4" w:space="0" w:color="auto"/>
              <w:right w:val="single" w:sz="4" w:space="0" w:color="auto"/>
            </w:tcBorders>
            <w:shd w:val="clear" w:color="auto" w:fill="auto"/>
            <w:noWrap/>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0</w:t>
            </w:r>
          </w:p>
        </w:tc>
        <w:tc>
          <w:tcPr>
            <w:tcW w:w="1932" w:type="dxa"/>
            <w:tcBorders>
              <w:top w:val="nil"/>
              <w:left w:val="nil"/>
              <w:bottom w:val="single" w:sz="4" w:space="0" w:color="auto"/>
              <w:right w:val="single" w:sz="4" w:space="0" w:color="auto"/>
            </w:tcBorders>
            <w:shd w:val="clear" w:color="auto" w:fill="auto"/>
            <w:noWrap/>
          </w:tcPr>
          <w:p w:rsidR="004671E4" w:rsidRPr="001C508F" w:rsidRDefault="004671E4" w:rsidP="004671E4">
            <w:pPr>
              <w:jc w:val="center"/>
              <w:rPr>
                <w:rFonts w:ascii="Comic Sans MS" w:hAnsi="Comic Sans MS" w:cs="Calibri"/>
                <w:b/>
                <w:color w:val="000000"/>
                <w:sz w:val="20"/>
                <w:szCs w:val="20"/>
              </w:rPr>
            </w:pPr>
            <w:r w:rsidRPr="001C508F">
              <w:rPr>
                <w:rFonts w:ascii="Comic Sans MS" w:hAnsi="Comic Sans MS" w:cs="Calibri"/>
                <w:b/>
                <w:color w:val="000000"/>
                <w:sz w:val="20"/>
                <w:szCs w:val="20"/>
              </w:rPr>
              <w:t>2</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OCT</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color w:val="000000"/>
                <w:sz w:val="20"/>
                <w:szCs w:val="20"/>
              </w:rPr>
            </w:pPr>
            <w:r>
              <w:rPr>
                <w:rFonts w:ascii="Comic Sans MS" w:hAnsi="Comic Sans MS" w:cs="Calibri"/>
                <w:color w:val="000000"/>
                <w:sz w:val="20"/>
                <w:szCs w:val="20"/>
              </w:rPr>
              <w:t>5</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0</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color w:val="000000"/>
                <w:sz w:val="20"/>
                <w:szCs w:val="20"/>
              </w:rPr>
            </w:pPr>
            <w:r w:rsidRPr="001C508F">
              <w:rPr>
                <w:rFonts w:ascii="Comic Sans MS" w:hAnsi="Comic Sans MS" w:cs="Calibri"/>
                <w:b/>
                <w:color w:val="000000"/>
                <w:sz w:val="20"/>
                <w:szCs w:val="20"/>
              </w:rPr>
              <w:t>6</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NOV</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Default="004671E4" w:rsidP="004671E4">
            <w:pPr>
              <w:jc w:val="center"/>
              <w:rPr>
                <w:rFonts w:ascii="Comic Sans MS" w:eastAsia="Times New Roman" w:hAnsi="Comic Sans MS" w:cs="Calibri"/>
                <w:color w:val="000000"/>
                <w:sz w:val="20"/>
                <w:szCs w:val="20"/>
              </w:rPr>
            </w:pPr>
            <w:r>
              <w:rPr>
                <w:rFonts w:ascii="Comic Sans MS" w:hAnsi="Comic Sans MS" w:cs="Calibri"/>
                <w:color w:val="000000"/>
                <w:sz w:val="20"/>
                <w:szCs w:val="20"/>
              </w:rPr>
              <w:t>4</w:t>
            </w:r>
          </w:p>
        </w:tc>
        <w:tc>
          <w:tcPr>
            <w:tcW w:w="1604"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4671E4" w:rsidRDefault="004671E4" w:rsidP="004671E4">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rFonts w:ascii="Comic Sans MS" w:hAnsi="Comic Sans MS" w:cs="Calibri"/>
                <w:b/>
                <w:color w:val="000000"/>
                <w:sz w:val="20"/>
                <w:szCs w:val="20"/>
              </w:rPr>
            </w:pPr>
            <w:r w:rsidRPr="001C508F">
              <w:rPr>
                <w:rFonts w:ascii="Comic Sans MS" w:hAnsi="Comic Sans MS" w:cs="Calibri"/>
                <w:b/>
                <w:color w:val="000000"/>
                <w:sz w:val="20"/>
                <w:szCs w:val="20"/>
              </w:rPr>
              <w:t>6</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DEC</w:t>
            </w:r>
          </w:p>
        </w:tc>
        <w:tc>
          <w:tcPr>
            <w:tcW w:w="1321" w:type="dxa"/>
            <w:tcBorders>
              <w:top w:val="nil"/>
              <w:left w:val="single" w:sz="4" w:space="0" w:color="auto"/>
              <w:bottom w:val="single" w:sz="4" w:space="0" w:color="auto"/>
              <w:right w:val="single" w:sz="4" w:space="0" w:color="auto"/>
            </w:tcBorders>
            <w:shd w:val="clear" w:color="auto" w:fill="auto"/>
            <w:noWrap/>
            <w:vAlign w:val="bottom"/>
          </w:tcPr>
          <w:p w:rsidR="004671E4" w:rsidRDefault="004671E4" w:rsidP="004671E4">
            <w:pPr>
              <w:jc w:val="center"/>
              <w:rPr>
                <w:rFonts w:ascii="Calibri" w:eastAsia="Times New Roman" w:hAnsi="Calibri" w:cs="Calibri"/>
                <w:color w:val="000000"/>
              </w:rPr>
            </w:pPr>
            <w:r>
              <w:rPr>
                <w:rFonts w:ascii="Calibri" w:hAnsi="Calibri" w:cs="Calibri"/>
                <w:color w:val="000000"/>
              </w:rPr>
              <w:t>6</w:t>
            </w:r>
          </w:p>
        </w:tc>
        <w:tc>
          <w:tcPr>
            <w:tcW w:w="1604"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alibri" w:hAnsi="Calibri" w:cs="Calibri"/>
                <w:color w:val="000000"/>
              </w:rPr>
            </w:pPr>
            <w:r>
              <w:rPr>
                <w:rFonts w:ascii="Calibri" w:hAnsi="Calibri" w:cs="Calibri"/>
                <w:color w:val="000000"/>
              </w:rPr>
              <w:t>5</w:t>
            </w:r>
          </w:p>
        </w:tc>
        <w:tc>
          <w:tcPr>
            <w:tcW w:w="1351" w:type="dxa"/>
            <w:tcBorders>
              <w:top w:val="nil"/>
              <w:left w:val="nil"/>
              <w:bottom w:val="single" w:sz="4" w:space="0" w:color="auto"/>
              <w:right w:val="single" w:sz="4" w:space="0" w:color="auto"/>
            </w:tcBorders>
            <w:shd w:val="clear" w:color="auto" w:fill="auto"/>
            <w:noWrap/>
            <w:vAlign w:val="bottom"/>
          </w:tcPr>
          <w:p w:rsidR="004671E4" w:rsidRDefault="004671E4" w:rsidP="004671E4">
            <w:pPr>
              <w:jc w:val="center"/>
              <w:rPr>
                <w:rFonts w:ascii="Calibri" w:hAnsi="Calibri" w:cs="Calibri"/>
                <w:color w:val="000000"/>
              </w:rPr>
            </w:pPr>
            <w:r>
              <w:rPr>
                <w:rFonts w:ascii="Calibri" w:hAnsi="Calibri" w:cs="Calibri"/>
                <w:color w:val="000000"/>
              </w:rPr>
              <w:t>1</w:t>
            </w:r>
          </w:p>
        </w:tc>
        <w:tc>
          <w:tcPr>
            <w:tcW w:w="1932" w:type="dxa"/>
            <w:tcBorders>
              <w:top w:val="nil"/>
              <w:left w:val="nil"/>
              <w:bottom w:val="single" w:sz="4" w:space="0" w:color="auto"/>
              <w:right w:val="single" w:sz="4" w:space="0" w:color="auto"/>
            </w:tcBorders>
            <w:shd w:val="clear" w:color="auto" w:fill="auto"/>
            <w:noWrap/>
            <w:vAlign w:val="bottom"/>
          </w:tcPr>
          <w:p w:rsidR="004671E4" w:rsidRPr="001C508F" w:rsidRDefault="004671E4" w:rsidP="004671E4">
            <w:pPr>
              <w:jc w:val="center"/>
              <w:rPr>
                <w:rFonts w:ascii="Calibri" w:hAnsi="Calibri" w:cs="Calibri"/>
                <w:b/>
                <w:color w:val="000000"/>
              </w:rPr>
            </w:pPr>
            <w:r w:rsidRPr="001C508F">
              <w:rPr>
                <w:rFonts w:ascii="Calibri" w:hAnsi="Calibri" w:cs="Calibri"/>
                <w:b/>
                <w:color w:val="000000"/>
              </w:rPr>
              <w:t>12</w:t>
            </w:r>
          </w:p>
        </w:tc>
      </w:tr>
      <w:tr w:rsidR="004671E4" w:rsidRPr="0041551A" w:rsidTr="001C508F">
        <w:trPr>
          <w:trHeight w:val="204"/>
        </w:trPr>
        <w:tc>
          <w:tcPr>
            <w:tcW w:w="1748" w:type="dxa"/>
            <w:tcBorders>
              <w:top w:val="nil"/>
              <w:left w:val="single" w:sz="8" w:space="0" w:color="auto"/>
              <w:bottom w:val="single" w:sz="8" w:space="0" w:color="auto"/>
              <w:right w:val="single" w:sz="8" w:space="0" w:color="auto"/>
            </w:tcBorders>
            <w:shd w:val="clear" w:color="auto" w:fill="auto"/>
          </w:tcPr>
          <w:p w:rsidR="004671E4" w:rsidRPr="006424D8" w:rsidRDefault="004671E4" w:rsidP="004671E4">
            <w:pPr>
              <w:rPr>
                <w:b/>
                <w:sz w:val="20"/>
                <w:szCs w:val="20"/>
              </w:rPr>
            </w:pPr>
            <w:r w:rsidRPr="006424D8">
              <w:rPr>
                <w:b/>
                <w:sz w:val="20"/>
                <w:szCs w:val="20"/>
              </w:rPr>
              <w:t>TOTAL</w:t>
            </w:r>
          </w:p>
        </w:tc>
        <w:tc>
          <w:tcPr>
            <w:tcW w:w="1321" w:type="dxa"/>
            <w:tcBorders>
              <w:top w:val="nil"/>
              <w:left w:val="single" w:sz="4" w:space="0" w:color="auto"/>
              <w:bottom w:val="single" w:sz="4" w:space="0" w:color="auto"/>
              <w:right w:val="single" w:sz="4" w:space="0" w:color="auto"/>
            </w:tcBorders>
            <w:shd w:val="clear" w:color="auto" w:fill="auto"/>
            <w:noWrap/>
            <w:vAlign w:val="center"/>
          </w:tcPr>
          <w:p w:rsidR="004671E4" w:rsidRPr="001C508F" w:rsidRDefault="004671E4" w:rsidP="004671E4">
            <w:pPr>
              <w:jc w:val="center"/>
              <w:rPr>
                <w:rFonts w:eastAsia="Times New Roman"/>
                <w:b/>
                <w:bCs/>
                <w:color w:val="000000"/>
                <w:sz w:val="20"/>
                <w:szCs w:val="20"/>
              </w:rPr>
            </w:pPr>
            <w:r w:rsidRPr="001C508F">
              <w:rPr>
                <w:b/>
                <w:bCs/>
                <w:color w:val="000000"/>
                <w:sz w:val="20"/>
                <w:szCs w:val="20"/>
              </w:rPr>
              <w:t>60</w:t>
            </w:r>
          </w:p>
        </w:tc>
        <w:tc>
          <w:tcPr>
            <w:tcW w:w="1604"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b/>
                <w:bCs/>
                <w:color w:val="000000"/>
                <w:sz w:val="20"/>
                <w:szCs w:val="20"/>
              </w:rPr>
            </w:pPr>
            <w:r w:rsidRPr="001C508F">
              <w:rPr>
                <w:b/>
                <w:bCs/>
                <w:color w:val="000000"/>
                <w:sz w:val="20"/>
                <w:szCs w:val="20"/>
              </w:rPr>
              <w:t>64</w:t>
            </w:r>
          </w:p>
        </w:tc>
        <w:tc>
          <w:tcPr>
            <w:tcW w:w="1351"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b/>
                <w:bCs/>
                <w:color w:val="000000"/>
                <w:sz w:val="20"/>
                <w:szCs w:val="20"/>
              </w:rPr>
            </w:pPr>
            <w:r w:rsidRPr="001C508F">
              <w:rPr>
                <w:b/>
                <w:bCs/>
                <w:color w:val="000000"/>
                <w:sz w:val="20"/>
                <w:szCs w:val="20"/>
              </w:rPr>
              <w:t>9</w:t>
            </w:r>
          </w:p>
        </w:tc>
        <w:tc>
          <w:tcPr>
            <w:tcW w:w="1932" w:type="dxa"/>
            <w:tcBorders>
              <w:top w:val="nil"/>
              <w:left w:val="nil"/>
              <w:bottom w:val="single" w:sz="4" w:space="0" w:color="auto"/>
              <w:right w:val="single" w:sz="4" w:space="0" w:color="auto"/>
            </w:tcBorders>
            <w:shd w:val="clear" w:color="auto" w:fill="auto"/>
            <w:noWrap/>
            <w:vAlign w:val="center"/>
          </w:tcPr>
          <w:p w:rsidR="004671E4" w:rsidRPr="001C508F" w:rsidRDefault="004671E4" w:rsidP="004671E4">
            <w:pPr>
              <w:jc w:val="center"/>
              <w:rPr>
                <w:b/>
                <w:bCs/>
                <w:color w:val="000000"/>
                <w:sz w:val="20"/>
                <w:szCs w:val="20"/>
              </w:rPr>
            </w:pPr>
            <w:r w:rsidRPr="001C508F">
              <w:rPr>
                <w:b/>
                <w:bCs/>
                <w:color w:val="000000"/>
                <w:sz w:val="20"/>
                <w:szCs w:val="20"/>
              </w:rPr>
              <w:t>133</w:t>
            </w:r>
          </w:p>
        </w:tc>
      </w:tr>
    </w:tbl>
    <w:p w:rsidR="00B12AD5" w:rsidRPr="00E70DCA" w:rsidRDefault="00B12AD5" w:rsidP="009F3589">
      <w:pPr>
        <w:spacing w:line="480" w:lineRule="auto"/>
        <w:jc w:val="both"/>
        <w:rPr>
          <w:sz w:val="24"/>
          <w:szCs w:val="24"/>
        </w:rPr>
      </w:pPr>
    </w:p>
    <w:p w:rsidR="009A762F" w:rsidRDefault="009A762F" w:rsidP="009A762F">
      <w:pPr>
        <w:rPr>
          <w:sz w:val="20"/>
          <w:szCs w:val="20"/>
        </w:rPr>
      </w:pPr>
    </w:p>
    <w:p w:rsidR="004075EA" w:rsidRDefault="004075EA" w:rsidP="009A762F">
      <w:pPr>
        <w:spacing w:line="480" w:lineRule="auto"/>
        <w:jc w:val="both"/>
        <w:rPr>
          <w:rFonts w:eastAsia="Times New Roman"/>
          <w:b/>
          <w:bCs/>
          <w:color w:val="000000"/>
          <w:sz w:val="24"/>
          <w:szCs w:val="24"/>
        </w:rPr>
      </w:pPr>
    </w:p>
    <w:tbl>
      <w:tblPr>
        <w:tblpPr w:leftFromText="180" w:rightFromText="180" w:vertAnchor="text" w:horzAnchor="margin" w:tblpY="240"/>
        <w:tblW w:w="7908" w:type="dxa"/>
        <w:tblLook w:val="04A0" w:firstRow="1" w:lastRow="0" w:firstColumn="1" w:lastColumn="0" w:noHBand="0" w:noVBand="1"/>
      </w:tblPr>
      <w:tblGrid>
        <w:gridCol w:w="1737"/>
        <w:gridCol w:w="1313"/>
        <w:gridCol w:w="1594"/>
        <w:gridCol w:w="1343"/>
        <w:gridCol w:w="1921"/>
      </w:tblGrid>
      <w:tr w:rsidR="001C508F" w:rsidRPr="0041551A" w:rsidTr="001C508F">
        <w:trPr>
          <w:trHeight w:val="195"/>
        </w:trPr>
        <w:tc>
          <w:tcPr>
            <w:tcW w:w="7908" w:type="dxa"/>
            <w:gridSpan w:val="5"/>
            <w:tcBorders>
              <w:top w:val="nil"/>
              <w:left w:val="nil"/>
              <w:bottom w:val="nil"/>
              <w:right w:val="nil"/>
            </w:tcBorders>
            <w:shd w:val="clear" w:color="auto" w:fill="auto"/>
            <w:noWrap/>
            <w:vAlign w:val="center"/>
            <w:hideMark/>
          </w:tcPr>
          <w:p w:rsidR="001C508F" w:rsidRPr="006A51F0" w:rsidRDefault="001C508F" w:rsidP="001C508F">
            <w:pPr>
              <w:rPr>
                <w:rFonts w:eastAsia="Times New Roman"/>
                <w:b/>
                <w:bCs/>
                <w:color w:val="000000"/>
                <w:sz w:val="24"/>
                <w:szCs w:val="24"/>
              </w:rPr>
            </w:pPr>
          </w:p>
        </w:tc>
      </w:tr>
      <w:tr w:rsidR="001C508F" w:rsidRPr="0041551A" w:rsidTr="001C508F">
        <w:trPr>
          <w:trHeight w:val="195"/>
        </w:trPr>
        <w:tc>
          <w:tcPr>
            <w:tcW w:w="1737" w:type="dxa"/>
            <w:vMerge w:val="restart"/>
            <w:tcBorders>
              <w:top w:val="single" w:sz="8" w:space="0" w:color="auto"/>
              <w:left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0"/>
                <w:szCs w:val="20"/>
              </w:rPr>
            </w:pPr>
            <w:r>
              <w:rPr>
                <w:rFonts w:eastAsia="Times New Roman"/>
                <w:b/>
                <w:bCs/>
                <w:color w:val="000000"/>
                <w:sz w:val="20"/>
                <w:szCs w:val="20"/>
              </w:rPr>
              <w:t>2020</w:t>
            </w:r>
            <w:r w:rsidRPr="00CC2794">
              <w:rPr>
                <w:rFonts w:eastAsia="Times New Roman"/>
                <w:b/>
                <w:bCs/>
                <w:color w:val="000000"/>
                <w:sz w:val="20"/>
                <w:szCs w:val="20"/>
              </w:rPr>
              <w:t> </w:t>
            </w:r>
          </w:p>
          <w:p w:rsidR="001C508F" w:rsidRPr="007258D5" w:rsidRDefault="001C508F" w:rsidP="001C508F">
            <w:pPr>
              <w:jc w:val="center"/>
              <w:rPr>
                <w:rFonts w:eastAsia="Times New Roman"/>
                <w:b/>
                <w:bCs/>
                <w:color w:val="000000"/>
                <w:sz w:val="24"/>
                <w:szCs w:val="24"/>
              </w:rPr>
            </w:pPr>
            <w:r w:rsidRPr="007258D5">
              <w:rPr>
                <w:rFonts w:eastAsia="Times New Roman"/>
                <w:b/>
                <w:bCs/>
                <w:color w:val="000000"/>
                <w:sz w:val="24"/>
                <w:szCs w:val="24"/>
              </w:rPr>
              <w:t>MONTH</w:t>
            </w:r>
          </w:p>
        </w:tc>
        <w:tc>
          <w:tcPr>
            <w:tcW w:w="4250" w:type="dxa"/>
            <w:gridSpan w:val="3"/>
            <w:tcBorders>
              <w:top w:val="single" w:sz="8" w:space="0" w:color="auto"/>
              <w:left w:val="nil"/>
              <w:bottom w:val="single" w:sz="8" w:space="0" w:color="auto"/>
              <w:right w:val="single" w:sz="8" w:space="0" w:color="000000"/>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RTC CASES</w:t>
            </w:r>
          </w:p>
        </w:tc>
        <w:tc>
          <w:tcPr>
            <w:tcW w:w="1920" w:type="dxa"/>
            <w:vMerge w:val="restart"/>
            <w:tcBorders>
              <w:top w:val="single" w:sz="8" w:space="0" w:color="auto"/>
              <w:left w:val="nil"/>
              <w:right w:val="single" w:sz="8" w:space="0" w:color="auto"/>
            </w:tcBorders>
            <w:shd w:val="clear" w:color="auto" w:fill="auto"/>
            <w:vAlign w:val="center"/>
            <w:hideMark/>
          </w:tcPr>
          <w:p w:rsidR="001C508F" w:rsidRPr="00CC2794" w:rsidRDefault="001C508F" w:rsidP="001C508F">
            <w:pPr>
              <w:jc w:val="center"/>
              <w:rPr>
                <w:rFonts w:eastAsia="Times New Roman"/>
                <w:color w:val="000000"/>
                <w:sz w:val="20"/>
                <w:szCs w:val="20"/>
              </w:rPr>
            </w:pPr>
            <w:r w:rsidRPr="00CC2794">
              <w:rPr>
                <w:rFonts w:eastAsia="Times New Roman"/>
                <w:color w:val="000000"/>
                <w:sz w:val="20"/>
                <w:szCs w:val="20"/>
              </w:rPr>
              <w:t> </w:t>
            </w:r>
          </w:p>
          <w:p w:rsidR="001C508F" w:rsidRPr="007258D5" w:rsidRDefault="001C508F" w:rsidP="001C508F">
            <w:pPr>
              <w:jc w:val="center"/>
              <w:rPr>
                <w:rFonts w:eastAsia="Times New Roman"/>
                <w:b/>
                <w:color w:val="000000"/>
                <w:sz w:val="24"/>
                <w:szCs w:val="24"/>
              </w:rPr>
            </w:pPr>
            <w:r w:rsidRPr="007258D5">
              <w:rPr>
                <w:rFonts w:eastAsia="Times New Roman"/>
                <w:b/>
                <w:bCs/>
                <w:color w:val="000000"/>
                <w:sz w:val="24"/>
                <w:szCs w:val="24"/>
              </w:rPr>
              <w:t>TOTAL</w:t>
            </w:r>
          </w:p>
        </w:tc>
      </w:tr>
      <w:tr w:rsidR="001C508F" w:rsidRPr="0041551A" w:rsidTr="001C508F">
        <w:trPr>
          <w:trHeight w:val="195"/>
        </w:trPr>
        <w:tc>
          <w:tcPr>
            <w:tcW w:w="1737" w:type="dxa"/>
            <w:vMerge/>
            <w:tcBorders>
              <w:top w:val="single" w:sz="8" w:space="0" w:color="auto"/>
              <w:left w:val="single" w:sz="8" w:space="0" w:color="auto"/>
              <w:right w:val="single" w:sz="8" w:space="0" w:color="auto"/>
            </w:tcBorders>
            <w:shd w:val="clear" w:color="auto" w:fill="auto"/>
            <w:vAlign w:val="center"/>
          </w:tcPr>
          <w:p w:rsidR="001C508F" w:rsidRPr="00CC2794" w:rsidRDefault="001C508F" w:rsidP="001C508F">
            <w:pPr>
              <w:jc w:val="center"/>
              <w:rPr>
                <w:rFonts w:eastAsia="Times New Roman"/>
                <w:b/>
                <w:bCs/>
                <w:color w:val="000000"/>
                <w:sz w:val="20"/>
                <w:szCs w:val="20"/>
              </w:rPr>
            </w:pPr>
          </w:p>
        </w:tc>
        <w:tc>
          <w:tcPr>
            <w:tcW w:w="4250" w:type="dxa"/>
            <w:gridSpan w:val="3"/>
            <w:tcBorders>
              <w:top w:val="single" w:sz="8" w:space="0" w:color="auto"/>
              <w:left w:val="nil"/>
              <w:bottom w:val="single" w:sz="8" w:space="0" w:color="auto"/>
              <w:right w:val="single" w:sz="8" w:space="0" w:color="000000"/>
            </w:tcBorders>
            <w:shd w:val="clear" w:color="auto" w:fill="auto"/>
            <w:vAlign w:val="center"/>
          </w:tcPr>
          <w:p w:rsidR="001C508F" w:rsidRPr="00CC2794" w:rsidRDefault="001C508F" w:rsidP="001C508F">
            <w:pPr>
              <w:jc w:val="center"/>
              <w:rPr>
                <w:rFonts w:eastAsia="Times New Roman"/>
                <w:b/>
                <w:bCs/>
                <w:color w:val="000000"/>
                <w:sz w:val="24"/>
                <w:szCs w:val="24"/>
              </w:rPr>
            </w:pPr>
          </w:p>
        </w:tc>
        <w:tc>
          <w:tcPr>
            <w:tcW w:w="1920" w:type="dxa"/>
            <w:vMerge/>
            <w:tcBorders>
              <w:top w:val="single" w:sz="8" w:space="0" w:color="auto"/>
              <w:left w:val="nil"/>
              <w:right w:val="single" w:sz="8" w:space="0" w:color="auto"/>
            </w:tcBorders>
            <w:shd w:val="clear" w:color="auto" w:fill="auto"/>
            <w:vAlign w:val="center"/>
          </w:tcPr>
          <w:p w:rsidR="001C508F" w:rsidRPr="00CC2794" w:rsidRDefault="001C508F" w:rsidP="001C508F">
            <w:pPr>
              <w:jc w:val="center"/>
              <w:rPr>
                <w:rFonts w:eastAsia="Times New Roman"/>
                <w:color w:val="000000"/>
                <w:sz w:val="20"/>
                <w:szCs w:val="20"/>
              </w:rPr>
            </w:pPr>
          </w:p>
        </w:tc>
      </w:tr>
      <w:tr w:rsidR="001C508F" w:rsidRPr="0041551A" w:rsidTr="001C508F">
        <w:trPr>
          <w:trHeight w:val="383"/>
        </w:trPr>
        <w:tc>
          <w:tcPr>
            <w:tcW w:w="1737" w:type="dxa"/>
            <w:vMerge/>
            <w:tcBorders>
              <w:left w:val="single" w:sz="8" w:space="0" w:color="auto"/>
              <w:bottom w:val="single" w:sz="8" w:space="0" w:color="auto"/>
              <w:right w:val="single" w:sz="8" w:space="0" w:color="auto"/>
            </w:tcBorders>
            <w:shd w:val="clear" w:color="auto" w:fill="auto"/>
            <w:vAlign w:val="center"/>
            <w:hideMark/>
          </w:tcPr>
          <w:p w:rsidR="001C508F" w:rsidRPr="0041551A" w:rsidRDefault="001C508F" w:rsidP="001C508F">
            <w:pPr>
              <w:jc w:val="center"/>
              <w:rPr>
                <w:rFonts w:eastAsia="Times New Roman"/>
                <w:b/>
                <w:bCs/>
                <w:color w:val="000000"/>
                <w:sz w:val="28"/>
                <w:szCs w:val="28"/>
              </w:rPr>
            </w:pPr>
          </w:p>
        </w:tc>
        <w:tc>
          <w:tcPr>
            <w:tcW w:w="1313"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FATAL</w:t>
            </w:r>
          </w:p>
        </w:tc>
        <w:tc>
          <w:tcPr>
            <w:tcW w:w="1594"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SERIOUS</w:t>
            </w:r>
          </w:p>
        </w:tc>
        <w:tc>
          <w:tcPr>
            <w:tcW w:w="1343"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MINOR</w:t>
            </w:r>
          </w:p>
        </w:tc>
        <w:tc>
          <w:tcPr>
            <w:tcW w:w="1920" w:type="dxa"/>
            <w:vMerge/>
            <w:tcBorders>
              <w:left w:val="nil"/>
              <w:bottom w:val="single" w:sz="8" w:space="0" w:color="auto"/>
              <w:right w:val="single" w:sz="8" w:space="0" w:color="auto"/>
            </w:tcBorders>
            <w:shd w:val="clear" w:color="auto" w:fill="auto"/>
            <w:vAlign w:val="center"/>
            <w:hideMark/>
          </w:tcPr>
          <w:p w:rsidR="001C508F" w:rsidRPr="0041551A" w:rsidRDefault="001C508F" w:rsidP="001C508F">
            <w:pPr>
              <w:jc w:val="center"/>
              <w:rPr>
                <w:rFonts w:eastAsia="Times New Roman"/>
                <w:b/>
                <w:bCs/>
                <w:color w:val="000000"/>
                <w:sz w:val="28"/>
                <w:szCs w:val="28"/>
              </w:rPr>
            </w:pPr>
          </w:p>
        </w:tc>
      </w:tr>
      <w:tr w:rsidR="001C508F" w:rsidRPr="0041551A" w:rsidTr="001C508F">
        <w:trPr>
          <w:trHeight w:val="200"/>
        </w:trPr>
        <w:tc>
          <w:tcPr>
            <w:tcW w:w="173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JAN</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6</w:t>
            </w:r>
          </w:p>
        </w:tc>
        <w:tc>
          <w:tcPr>
            <w:tcW w:w="1594" w:type="dxa"/>
            <w:tcBorders>
              <w:top w:val="single" w:sz="4" w:space="0" w:color="auto"/>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13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19</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FEB</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4</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5</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1</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10</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MAR</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13</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5</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3</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21</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APR</w:t>
            </w:r>
          </w:p>
        </w:tc>
        <w:tc>
          <w:tcPr>
            <w:tcW w:w="1313" w:type="dxa"/>
            <w:tcBorders>
              <w:top w:val="nil"/>
              <w:left w:val="single" w:sz="4" w:space="0" w:color="auto"/>
              <w:bottom w:val="single" w:sz="4" w:space="0" w:color="auto"/>
              <w:right w:val="single" w:sz="4" w:space="0" w:color="auto"/>
            </w:tcBorders>
            <w:shd w:val="clear" w:color="auto" w:fill="auto"/>
            <w:noWrap/>
          </w:tcPr>
          <w:p w:rsidR="001C508F" w:rsidRPr="00377E55" w:rsidRDefault="001C508F" w:rsidP="001C508F">
            <w:pPr>
              <w:jc w:val="center"/>
              <w:rPr>
                <w:rFonts w:eastAsia="Times New Roman"/>
                <w:color w:val="000000"/>
                <w:sz w:val="24"/>
                <w:szCs w:val="24"/>
              </w:rPr>
            </w:pPr>
            <w:r w:rsidRPr="00377E55">
              <w:rPr>
                <w:color w:val="000000"/>
                <w:sz w:val="24"/>
                <w:szCs w:val="24"/>
              </w:rPr>
              <w:t>12</w:t>
            </w:r>
          </w:p>
        </w:tc>
        <w:tc>
          <w:tcPr>
            <w:tcW w:w="1594"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6</w:t>
            </w:r>
          </w:p>
        </w:tc>
        <w:tc>
          <w:tcPr>
            <w:tcW w:w="1343"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b/>
                <w:color w:val="000000"/>
                <w:sz w:val="24"/>
                <w:szCs w:val="24"/>
              </w:rPr>
            </w:pPr>
            <w:r w:rsidRPr="00377E55">
              <w:rPr>
                <w:b/>
                <w:color w:val="000000"/>
                <w:sz w:val="24"/>
                <w:szCs w:val="24"/>
              </w:rPr>
              <w:t>18</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MAY</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5</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10</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2</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17</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JUN</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10</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4</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14</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JUL</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4</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5</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1</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10</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AUG</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3</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3</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6</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SEPT</w:t>
            </w:r>
          </w:p>
        </w:tc>
        <w:tc>
          <w:tcPr>
            <w:tcW w:w="1313" w:type="dxa"/>
            <w:tcBorders>
              <w:top w:val="nil"/>
              <w:left w:val="single" w:sz="4" w:space="0" w:color="auto"/>
              <w:bottom w:val="single" w:sz="4" w:space="0" w:color="auto"/>
              <w:right w:val="single" w:sz="4" w:space="0" w:color="auto"/>
            </w:tcBorders>
            <w:shd w:val="clear" w:color="auto" w:fill="auto"/>
            <w:noWrap/>
          </w:tcPr>
          <w:p w:rsidR="001C508F" w:rsidRPr="00377E55" w:rsidRDefault="001C508F" w:rsidP="001C508F">
            <w:pPr>
              <w:jc w:val="center"/>
              <w:rPr>
                <w:rFonts w:eastAsia="Times New Roman"/>
                <w:color w:val="000000"/>
                <w:sz w:val="24"/>
                <w:szCs w:val="24"/>
              </w:rPr>
            </w:pPr>
            <w:r w:rsidRPr="00377E55">
              <w:rPr>
                <w:color w:val="000000"/>
                <w:sz w:val="24"/>
                <w:szCs w:val="24"/>
              </w:rPr>
              <w:t>12</w:t>
            </w:r>
          </w:p>
        </w:tc>
        <w:tc>
          <w:tcPr>
            <w:tcW w:w="1594"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5</w:t>
            </w:r>
          </w:p>
        </w:tc>
        <w:tc>
          <w:tcPr>
            <w:tcW w:w="1343"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3</w:t>
            </w:r>
          </w:p>
        </w:tc>
        <w:tc>
          <w:tcPr>
            <w:tcW w:w="1920"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b/>
                <w:color w:val="000000"/>
                <w:sz w:val="24"/>
                <w:szCs w:val="24"/>
              </w:rPr>
            </w:pPr>
            <w:r w:rsidRPr="00377E55">
              <w:rPr>
                <w:b/>
                <w:color w:val="000000"/>
                <w:sz w:val="24"/>
                <w:szCs w:val="24"/>
              </w:rPr>
              <w:t>20</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OCT</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4</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3</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7</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NOV</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color w:val="000000"/>
                <w:sz w:val="24"/>
                <w:szCs w:val="24"/>
              </w:rPr>
            </w:pPr>
            <w:r w:rsidRPr="00377E55">
              <w:rPr>
                <w:color w:val="000000"/>
                <w:sz w:val="24"/>
                <w:szCs w:val="24"/>
              </w:rPr>
              <w:t>7</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3</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color w:val="000000"/>
                <w:sz w:val="24"/>
                <w:szCs w:val="24"/>
              </w:rPr>
            </w:pPr>
            <w:r w:rsidRPr="00377E55">
              <w:rPr>
                <w:color w:val="000000"/>
                <w:sz w:val="24"/>
                <w:szCs w:val="24"/>
              </w:rPr>
              <w:t>0</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color w:val="000000"/>
                <w:sz w:val="24"/>
                <w:szCs w:val="24"/>
              </w:rPr>
            </w:pPr>
            <w:r w:rsidRPr="00377E55">
              <w:rPr>
                <w:b/>
                <w:color w:val="000000"/>
                <w:sz w:val="24"/>
                <w:szCs w:val="24"/>
              </w:rPr>
              <w:t>10</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DEC</w:t>
            </w:r>
          </w:p>
        </w:tc>
        <w:tc>
          <w:tcPr>
            <w:tcW w:w="1313" w:type="dxa"/>
            <w:tcBorders>
              <w:top w:val="nil"/>
              <w:left w:val="single" w:sz="4" w:space="0" w:color="auto"/>
              <w:bottom w:val="single" w:sz="4" w:space="0" w:color="auto"/>
              <w:right w:val="single" w:sz="4" w:space="0" w:color="auto"/>
            </w:tcBorders>
            <w:shd w:val="clear" w:color="auto" w:fill="auto"/>
            <w:noWrap/>
          </w:tcPr>
          <w:p w:rsidR="001C508F" w:rsidRPr="00377E55" w:rsidRDefault="001C508F" w:rsidP="001C508F">
            <w:pPr>
              <w:jc w:val="center"/>
              <w:rPr>
                <w:rFonts w:eastAsia="Times New Roman"/>
                <w:color w:val="000000"/>
                <w:sz w:val="24"/>
                <w:szCs w:val="24"/>
              </w:rPr>
            </w:pPr>
            <w:r w:rsidRPr="00377E55">
              <w:rPr>
                <w:color w:val="000000"/>
                <w:sz w:val="24"/>
                <w:szCs w:val="24"/>
              </w:rPr>
              <w:t>6</w:t>
            </w:r>
          </w:p>
        </w:tc>
        <w:tc>
          <w:tcPr>
            <w:tcW w:w="1594"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7</w:t>
            </w:r>
          </w:p>
        </w:tc>
        <w:tc>
          <w:tcPr>
            <w:tcW w:w="1343"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color w:val="000000"/>
                <w:sz w:val="24"/>
                <w:szCs w:val="24"/>
              </w:rPr>
            </w:pPr>
            <w:r w:rsidRPr="00377E55">
              <w:rPr>
                <w:color w:val="000000"/>
                <w:sz w:val="24"/>
                <w:szCs w:val="24"/>
              </w:rPr>
              <w:t>1</w:t>
            </w:r>
          </w:p>
        </w:tc>
        <w:tc>
          <w:tcPr>
            <w:tcW w:w="1920" w:type="dxa"/>
            <w:tcBorders>
              <w:top w:val="nil"/>
              <w:left w:val="nil"/>
              <w:bottom w:val="single" w:sz="4" w:space="0" w:color="auto"/>
              <w:right w:val="single" w:sz="4" w:space="0" w:color="auto"/>
            </w:tcBorders>
            <w:shd w:val="clear" w:color="auto" w:fill="auto"/>
            <w:noWrap/>
          </w:tcPr>
          <w:p w:rsidR="001C508F" w:rsidRPr="00377E55" w:rsidRDefault="001C508F" w:rsidP="001C508F">
            <w:pPr>
              <w:jc w:val="center"/>
              <w:rPr>
                <w:b/>
                <w:color w:val="000000"/>
                <w:sz w:val="24"/>
                <w:szCs w:val="24"/>
              </w:rPr>
            </w:pPr>
            <w:r w:rsidRPr="00377E55">
              <w:rPr>
                <w:b/>
                <w:color w:val="000000"/>
                <w:sz w:val="24"/>
                <w:szCs w:val="24"/>
              </w:rPr>
              <w:t>14</w:t>
            </w:r>
          </w:p>
        </w:tc>
      </w:tr>
      <w:tr w:rsidR="001C508F" w:rsidRPr="0041551A" w:rsidTr="001C508F">
        <w:trPr>
          <w:trHeight w:val="195"/>
        </w:trPr>
        <w:tc>
          <w:tcPr>
            <w:tcW w:w="173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TOTAL</w:t>
            </w:r>
          </w:p>
        </w:tc>
        <w:tc>
          <w:tcPr>
            <w:tcW w:w="1313" w:type="dxa"/>
            <w:tcBorders>
              <w:top w:val="nil"/>
              <w:left w:val="single" w:sz="4" w:space="0" w:color="auto"/>
              <w:bottom w:val="single" w:sz="4" w:space="0" w:color="auto"/>
              <w:right w:val="single" w:sz="4" w:space="0" w:color="auto"/>
            </w:tcBorders>
            <w:shd w:val="clear" w:color="auto" w:fill="auto"/>
            <w:noWrap/>
            <w:vAlign w:val="center"/>
          </w:tcPr>
          <w:p w:rsidR="001C508F" w:rsidRPr="00377E55" w:rsidRDefault="001C508F" w:rsidP="001C508F">
            <w:pPr>
              <w:jc w:val="center"/>
              <w:rPr>
                <w:rFonts w:eastAsia="Times New Roman"/>
                <w:b/>
                <w:bCs/>
                <w:color w:val="000000"/>
                <w:sz w:val="24"/>
                <w:szCs w:val="24"/>
              </w:rPr>
            </w:pPr>
            <w:r w:rsidRPr="00377E55">
              <w:rPr>
                <w:b/>
                <w:bCs/>
                <w:color w:val="000000"/>
                <w:sz w:val="24"/>
                <w:szCs w:val="24"/>
              </w:rPr>
              <w:t>86</w:t>
            </w:r>
          </w:p>
        </w:tc>
        <w:tc>
          <w:tcPr>
            <w:tcW w:w="1594"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bCs/>
                <w:color w:val="000000"/>
                <w:sz w:val="24"/>
                <w:szCs w:val="24"/>
              </w:rPr>
            </w:pPr>
            <w:r w:rsidRPr="00377E55">
              <w:rPr>
                <w:b/>
                <w:bCs/>
                <w:color w:val="000000"/>
                <w:sz w:val="24"/>
                <w:szCs w:val="24"/>
              </w:rPr>
              <w:t>69</w:t>
            </w:r>
          </w:p>
        </w:tc>
        <w:tc>
          <w:tcPr>
            <w:tcW w:w="1343"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bCs/>
                <w:color w:val="000000"/>
                <w:sz w:val="24"/>
                <w:szCs w:val="24"/>
              </w:rPr>
            </w:pPr>
            <w:r w:rsidRPr="00377E55">
              <w:rPr>
                <w:b/>
                <w:bCs/>
                <w:color w:val="000000"/>
                <w:sz w:val="24"/>
                <w:szCs w:val="24"/>
              </w:rPr>
              <w:t>11</w:t>
            </w:r>
          </w:p>
        </w:tc>
        <w:tc>
          <w:tcPr>
            <w:tcW w:w="1920" w:type="dxa"/>
            <w:tcBorders>
              <w:top w:val="nil"/>
              <w:left w:val="nil"/>
              <w:bottom w:val="single" w:sz="4" w:space="0" w:color="auto"/>
              <w:right w:val="single" w:sz="4" w:space="0" w:color="auto"/>
            </w:tcBorders>
            <w:shd w:val="clear" w:color="auto" w:fill="auto"/>
            <w:noWrap/>
            <w:vAlign w:val="center"/>
          </w:tcPr>
          <w:p w:rsidR="001C508F" w:rsidRPr="00377E55" w:rsidRDefault="001C508F" w:rsidP="001C508F">
            <w:pPr>
              <w:jc w:val="center"/>
              <w:rPr>
                <w:b/>
                <w:bCs/>
                <w:color w:val="000000"/>
                <w:sz w:val="24"/>
                <w:szCs w:val="24"/>
              </w:rPr>
            </w:pPr>
            <w:r w:rsidRPr="00377E55">
              <w:rPr>
                <w:b/>
                <w:bCs/>
                <w:color w:val="000000"/>
                <w:sz w:val="24"/>
                <w:szCs w:val="24"/>
              </w:rPr>
              <w:t>166</w:t>
            </w:r>
          </w:p>
        </w:tc>
      </w:tr>
    </w:tbl>
    <w:p w:rsidR="00377E55" w:rsidRDefault="00377E55" w:rsidP="009A762F">
      <w:pPr>
        <w:spacing w:line="480" w:lineRule="auto"/>
        <w:jc w:val="both"/>
        <w:rPr>
          <w:rFonts w:eastAsia="Times New Roman"/>
          <w:b/>
          <w:bCs/>
          <w:color w:val="000000"/>
          <w:sz w:val="24"/>
          <w:szCs w:val="24"/>
        </w:rPr>
      </w:pPr>
    </w:p>
    <w:p w:rsidR="009F3589" w:rsidRDefault="009F3589" w:rsidP="009F3589">
      <w:pPr>
        <w:spacing w:line="480" w:lineRule="auto"/>
        <w:jc w:val="both"/>
        <w:rPr>
          <w:sz w:val="24"/>
          <w:szCs w:val="24"/>
        </w:rPr>
      </w:pPr>
    </w:p>
    <w:p w:rsidR="001C508F" w:rsidRDefault="001C508F" w:rsidP="009F3589">
      <w:pPr>
        <w:spacing w:line="480" w:lineRule="auto"/>
        <w:jc w:val="both"/>
        <w:rPr>
          <w:sz w:val="24"/>
          <w:szCs w:val="24"/>
        </w:rPr>
      </w:pPr>
    </w:p>
    <w:tbl>
      <w:tblPr>
        <w:tblpPr w:leftFromText="180" w:rightFromText="180" w:vertAnchor="text" w:horzAnchor="margin" w:tblpY="510"/>
        <w:tblW w:w="8226" w:type="dxa"/>
        <w:tblLook w:val="04A0" w:firstRow="1" w:lastRow="0" w:firstColumn="1" w:lastColumn="0" w:noHBand="0" w:noVBand="1"/>
      </w:tblPr>
      <w:tblGrid>
        <w:gridCol w:w="1807"/>
        <w:gridCol w:w="1365"/>
        <w:gridCol w:w="1658"/>
        <w:gridCol w:w="1398"/>
        <w:gridCol w:w="1998"/>
      </w:tblGrid>
      <w:tr w:rsidR="00C94F4E" w:rsidRPr="0041551A" w:rsidTr="001C508F">
        <w:trPr>
          <w:trHeight w:val="195"/>
        </w:trPr>
        <w:tc>
          <w:tcPr>
            <w:tcW w:w="8226" w:type="dxa"/>
            <w:gridSpan w:val="5"/>
            <w:tcBorders>
              <w:top w:val="nil"/>
              <w:left w:val="nil"/>
              <w:bottom w:val="nil"/>
              <w:right w:val="nil"/>
            </w:tcBorders>
            <w:shd w:val="clear" w:color="auto" w:fill="auto"/>
            <w:noWrap/>
            <w:vAlign w:val="center"/>
            <w:hideMark/>
          </w:tcPr>
          <w:p w:rsidR="00C94F4E" w:rsidRPr="006A51F0" w:rsidRDefault="00C94F4E" w:rsidP="00605AE0">
            <w:pPr>
              <w:rPr>
                <w:rFonts w:eastAsia="Times New Roman"/>
                <w:b/>
                <w:bCs/>
                <w:color w:val="000000"/>
                <w:sz w:val="24"/>
                <w:szCs w:val="24"/>
              </w:rPr>
            </w:pPr>
          </w:p>
        </w:tc>
      </w:tr>
      <w:tr w:rsidR="00C94F4E" w:rsidRPr="0041551A" w:rsidTr="001C508F">
        <w:trPr>
          <w:trHeight w:val="195"/>
        </w:trPr>
        <w:tc>
          <w:tcPr>
            <w:tcW w:w="1807" w:type="dxa"/>
            <w:vMerge w:val="restart"/>
            <w:tcBorders>
              <w:top w:val="single" w:sz="8" w:space="0" w:color="auto"/>
              <w:left w:val="single" w:sz="8" w:space="0" w:color="auto"/>
              <w:right w:val="single" w:sz="8" w:space="0" w:color="auto"/>
            </w:tcBorders>
            <w:shd w:val="clear" w:color="auto" w:fill="auto"/>
            <w:vAlign w:val="center"/>
            <w:hideMark/>
          </w:tcPr>
          <w:p w:rsidR="00C94F4E" w:rsidRPr="00CC2794" w:rsidRDefault="00FA5B99" w:rsidP="00605AE0">
            <w:pPr>
              <w:jc w:val="center"/>
              <w:rPr>
                <w:rFonts w:eastAsia="Times New Roman"/>
                <w:b/>
                <w:bCs/>
                <w:color w:val="000000"/>
                <w:sz w:val="20"/>
                <w:szCs w:val="20"/>
              </w:rPr>
            </w:pPr>
            <w:r>
              <w:rPr>
                <w:rFonts w:eastAsia="Times New Roman"/>
                <w:b/>
                <w:bCs/>
                <w:color w:val="000000"/>
                <w:sz w:val="20"/>
                <w:szCs w:val="20"/>
              </w:rPr>
              <w:t>2021</w:t>
            </w:r>
            <w:r w:rsidR="00C94F4E" w:rsidRPr="00CC2794">
              <w:rPr>
                <w:rFonts w:eastAsia="Times New Roman"/>
                <w:b/>
                <w:bCs/>
                <w:color w:val="000000"/>
                <w:sz w:val="20"/>
                <w:szCs w:val="20"/>
              </w:rPr>
              <w:t> </w:t>
            </w:r>
          </w:p>
          <w:p w:rsidR="00C94F4E" w:rsidRPr="007258D5" w:rsidRDefault="00C94F4E" w:rsidP="00605AE0">
            <w:pPr>
              <w:jc w:val="center"/>
              <w:rPr>
                <w:rFonts w:eastAsia="Times New Roman"/>
                <w:b/>
                <w:bCs/>
                <w:color w:val="000000"/>
                <w:sz w:val="24"/>
                <w:szCs w:val="24"/>
              </w:rPr>
            </w:pPr>
            <w:r w:rsidRPr="007258D5">
              <w:rPr>
                <w:rFonts w:eastAsia="Times New Roman"/>
                <w:b/>
                <w:bCs/>
                <w:color w:val="000000"/>
                <w:sz w:val="24"/>
                <w:szCs w:val="24"/>
              </w:rPr>
              <w:t>MONTH</w:t>
            </w:r>
          </w:p>
        </w:tc>
        <w:tc>
          <w:tcPr>
            <w:tcW w:w="4421" w:type="dxa"/>
            <w:gridSpan w:val="3"/>
            <w:tcBorders>
              <w:top w:val="single" w:sz="8" w:space="0" w:color="auto"/>
              <w:left w:val="nil"/>
              <w:bottom w:val="single" w:sz="8" w:space="0" w:color="auto"/>
              <w:right w:val="single" w:sz="8" w:space="0" w:color="000000"/>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RTC CASES</w:t>
            </w:r>
          </w:p>
        </w:tc>
        <w:tc>
          <w:tcPr>
            <w:tcW w:w="1997" w:type="dxa"/>
            <w:vMerge w:val="restart"/>
            <w:tcBorders>
              <w:top w:val="single" w:sz="8" w:space="0" w:color="auto"/>
              <w:left w:val="nil"/>
              <w:right w:val="single" w:sz="8" w:space="0" w:color="auto"/>
            </w:tcBorders>
            <w:shd w:val="clear" w:color="auto" w:fill="auto"/>
            <w:vAlign w:val="center"/>
            <w:hideMark/>
          </w:tcPr>
          <w:p w:rsidR="00C94F4E" w:rsidRPr="00CC2794" w:rsidRDefault="00C94F4E" w:rsidP="00605AE0">
            <w:pPr>
              <w:jc w:val="center"/>
              <w:rPr>
                <w:rFonts w:eastAsia="Times New Roman"/>
                <w:color w:val="000000"/>
                <w:sz w:val="20"/>
                <w:szCs w:val="20"/>
              </w:rPr>
            </w:pPr>
            <w:r w:rsidRPr="00CC2794">
              <w:rPr>
                <w:rFonts w:eastAsia="Times New Roman"/>
                <w:color w:val="000000"/>
                <w:sz w:val="20"/>
                <w:szCs w:val="20"/>
              </w:rPr>
              <w:t> </w:t>
            </w:r>
          </w:p>
          <w:p w:rsidR="00C94F4E" w:rsidRPr="007258D5" w:rsidRDefault="00C94F4E" w:rsidP="00605AE0">
            <w:pPr>
              <w:jc w:val="center"/>
              <w:rPr>
                <w:rFonts w:eastAsia="Times New Roman"/>
                <w:b/>
                <w:color w:val="000000"/>
                <w:sz w:val="24"/>
                <w:szCs w:val="24"/>
              </w:rPr>
            </w:pPr>
            <w:r w:rsidRPr="007258D5">
              <w:rPr>
                <w:rFonts w:eastAsia="Times New Roman"/>
                <w:b/>
                <w:bCs/>
                <w:color w:val="000000"/>
                <w:sz w:val="24"/>
                <w:szCs w:val="24"/>
              </w:rPr>
              <w:t>TOTAL</w:t>
            </w:r>
          </w:p>
        </w:tc>
      </w:tr>
      <w:tr w:rsidR="00C94F4E" w:rsidRPr="0041551A" w:rsidTr="001C508F">
        <w:trPr>
          <w:trHeight w:val="195"/>
        </w:trPr>
        <w:tc>
          <w:tcPr>
            <w:tcW w:w="1807" w:type="dxa"/>
            <w:vMerge/>
            <w:tcBorders>
              <w:top w:val="single" w:sz="8" w:space="0" w:color="auto"/>
              <w:left w:val="single" w:sz="8" w:space="0" w:color="auto"/>
              <w:right w:val="single" w:sz="8" w:space="0" w:color="auto"/>
            </w:tcBorders>
            <w:shd w:val="clear" w:color="auto" w:fill="auto"/>
            <w:vAlign w:val="center"/>
          </w:tcPr>
          <w:p w:rsidR="00C94F4E" w:rsidRPr="00CC2794" w:rsidRDefault="00C94F4E" w:rsidP="00605AE0">
            <w:pPr>
              <w:jc w:val="center"/>
              <w:rPr>
                <w:rFonts w:eastAsia="Times New Roman"/>
                <w:b/>
                <w:bCs/>
                <w:color w:val="000000"/>
                <w:sz w:val="20"/>
                <w:szCs w:val="20"/>
              </w:rPr>
            </w:pPr>
          </w:p>
        </w:tc>
        <w:tc>
          <w:tcPr>
            <w:tcW w:w="4421" w:type="dxa"/>
            <w:gridSpan w:val="3"/>
            <w:tcBorders>
              <w:top w:val="single" w:sz="8" w:space="0" w:color="auto"/>
              <w:left w:val="nil"/>
              <w:bottom w:val="single" w:sz="8" w:space="0" w:color="auto"/>
              <w:right w:val="single" w:sz="8" w:space="0" w:color="000000"/>
            </w:tcBorders>
            <w:shd w:val="clear" w:color="auto" w:fill="auto"/>
            <w:vAlign w:val="center"/>
          </w:tcPr>
          <w:p w:rsidR="00C94F4E" w:rsidRPr="00CC2794" w:rsidRDefault="00C94F4E" w:rsidP="00605AE0">
            <w:pPr>
              <w:jc w:val="center"/>
              <w:rPr>
                <w:rFonts w:eastAsia="Times New Roman"/>
                <w:b/>
                <w:bCs/>
                <w:color w:val="000000"/>
                <w:sz w:val="24"/>
                <w:szCs w:val="24"/>
              </w:rPr>
            </w:pPr>
          </w:p>
        </w:tc>
        <w:tc>
          <w:tcPr>
            <w:tcW w:w="1997" w:type="dxa"/>
            <w:vMerge/>
            <w:tcBorders>
              <w:top w:val="single" w:sz="8" w:space="0" w:color="auto"/>
              <w:left w:val="nil"/>
              <w:right w:val="single" w:sz="8" w:space="0" w:color="auto"/>
            </w:tcBorders>
            <w:shd w:val="clear" w:color="auto" w:fill="auto"/>
            <w:vAlign w:val="center"/>
          </w:tcPr>
          <w:p w:rsidR="00C94F4E" w:rsidRPr="00CC2794" w:rsidRDefault="00C94F4E" w:rsidP="00605AE0">
            <w:pPr>
              <w:jc w:val="center"/>
              <w:rPr>
                <w:rFonts w:eastAsia="Times New Roman"/>
                <w:color w:val="000000"/>
                <w:sz w:val="20"/>
                <w:szCs w:val="20"/>
              </w:rPr>
            </w:pPr>
          </w:p>
        </w:tc>
      </w:tr>
      <w:tr w:rsidR="00C94F4E" w:rsidRPr="0041551A" w:rsidTr="001C508F">
        <w:trPr>
          <w:trHeight w:val="383"/>
        </w:trPr>
        <w:tc>
          <w:tcPr>
            <w:tcW w:w="1807" w:type="dxa"/>
            <w:vMerge/>
            <w:tcBorders>
              <w:left w:val="single" w:sz="8" w:space="0" w:color="auto"/>
              <w:bottom w:val="single" w:sz="8" w:space="0" w:color="auto"/>
              <w:right w:val="single" w:sz="8" w:space="0" w:color="auto"/>
            </w:tcBorders>
            <w:shd w:val="clear" w:color="auto" w:fill="auto"/>
            <w:vAlign w:val="center"/>
            <w:hideMark/>
          </w:tcPr>
          <w:p w:rsidR="00C94F4E" w:rsidRPr="0041551A" w:rsidRDefault="00C94F4E" w:rsidP="00605AE0">
            <w:pPr>
              <w:jc w:val="center"/>
              <w:rPr>
                <w:rFonts w:eastAsia="Times New Roman"/>
                <w:b/>
                <w:bCs/>
                <w:color w:val="000000"/>
                <w:sz w:val="28"/>
                <w:szCs w:val="28"/>
              </w:rPr>
            </w:pPr>
          </w:p>
        </w:tc>
        <w:tc>
          <w:tcPr>
            <w:tcW w:w="1365"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FATAL</w:t>
            </w:r>
          </w:p>
        </w:tc>
        <w:tc>
          <w:tcPr>
            <w:tcW w:w="1658"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SERIOUS</w:t>
            </w:r>
          </w:p>
        </w:tc>
        <w:tc>
          <w:tcPr>
            <w:tcW w:w="1397"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MINOR</w:t>
            </w:r>
          </w:p>
        </w:tc>
        <w:tc>
          <w:tcPr>
            <w:tcW w:w="1997" w:type="dxa"/>
            <w:vMerge/>
            <w:tcBorders>
              <w:left w:val="nil"/>
              <w:bottom w:val="single" w:sz="8" w:space="0" w:color="auto"/>
              <w:right w:val="single" w:sz="8" w:space="0" w:color="auto"/>
            </w:tcBorders>
            <w:shd w:val="clear" w:color="auto" w:fill="auto"/>
            <w:vAlign w:val="center"/>
            <w:hideMark/>
          </w:tcPr>
          <w:p w:rsidR="00C94F4E" w:rsidRPr="0041551A" w:rsidRDefault="00C94F4E" w:rsidP="00605AE0">
            <w:pPr>
              <w:jc w:val="center"/>
              <w:rPr>
                <w:rFonts w:eastAsia="Times New Roman"/>
                <w:b/>
                <w:bCs/>
                <w:color w:val="000000"/>
                <w:sz w:val="28"/>
                <w:szCs w:val="28"/>
              </w:rPr>
            </w:pPr>
          </w:p>
        </w:tc>
      </w:tr>
      <w:tr w:rsidR="00FA5B99" w:rsidRPr="0041551A" w:rsidTr="001C508F">
        <w:trPr>
          <w:trHeight w:val="200"/>
        </w:trPr>
        <w:tc>
          <w:tcPr>
            <w:tcW w:w="1807" w:type="dxa"/>
            <w:tcBorders>
              <w:top w:val="nil"/>
              <w:left w:val="single" w:sz="8" w:space="0" w:color="auto"/>
              <w:bottom w:val="single" w:sz="8" w:space="0" w:color="auto"/>
              <w:right w:val="single" w:sz="8" w:space="0" w:color="auto"/>
            </w:tcBorders>
            <w:shd w:val="clear" w:color="auto" w:fill="auto"/>
            <w:hideMark/>
          </w:tcPr>
          <w:p w:rsidR="00FA5B99" w:rsidRPr="006424D8" w:rsidRDefault="00FA5B99" w:rsidP="00FA5B99">
            <w:pPr>
              <w:rPr>
                <w:b/>
                <w:sz w:val="20"/>
                <w:szCs w:val="20"/>
              </w:rPr>
            </w:pPr>
            <w:r w:rsidRPr="006424D8">
              <w:rPr>
                <w:b/>
                <w:sz w:val="20"/>
                <w:szCs w:val="20"/>
              </w:rPr>
              <w:t>JAN</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5</w:t>
            </w:r>
          </w:p>
        </w:tc>
        <w:tc>
          <w:tcPr>
            <w:tcW w:w="1658" w:type="dxa"/>
            <w:tcBorders>
              <w:top w:val="single" w:sz="4" w:space="0" w:color="auto"/>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9</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single" w:sz="4" w:space="0" w:color="auto"/>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14</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FEB</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3</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6</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9</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hideMark/>
          </w:tcPr>
          <w:p w:rsidR="00FA5B99" w:rsidRPr="006424D8" w:rsidRDefault="00FA5B99" w:rsidP="00FA5B99">
            <w:pPr>
              <w:rPr>
                <w:b/>
                <w:sz w:val="20"/>
                <w:szCs w:val="20"/>
              </w:rPr>
            </w:pPr>
            <w:r w:rsidRPr="006424D8">
              <w:rPr>
                <w:b/>
                <w:sz w:val="20"/>
                <w:szCs w:val="20"/>
              </w:rPr>
              <w:t>MAR</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7</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6</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2</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15</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hideMark/>
          </w:tcPr>
          <w:p w:rsidR="00FA5B99" w:rsidRPr="006424D8" w:rsidRDefault="00FA5B99" w:rsidP="00FA5B99">
            <w:pPr>
              <w:rPr>
                <w:b/>
                <w:sz w:val="20"/>
                <w:szCs w:val="20"/>
              </w:rPr>
            </w:pPr>
            <w:r w:rsidRPr="006424D8">
              <w:rPr>
                <w:b/>
                <w:sz w:val="20"/>
                <w:szCs w:val="20"/>
              </w:rPr>
              <w:t>APR</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3</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1</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4</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MAY</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3</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7</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1</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11</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JUN</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2</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2</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4</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JUL</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1</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4</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5</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AUG</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4</w:t>
            </w:r>
          </w:p>
        </w:tc>
        <w:tc>
          <w:tcPr>
            <w:tcW w:w="1658"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6</w:t>
            </w:r>
          </w:p>
        </w:tc>
        <w:tc>
          <w:tcPr>
            <w:tcW w:w="13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color w:val="000000"/>
                <w:sz w:val="24"/>
                <w:szCs w:val="24"/>
              </w:rPr>
            </w:pPr>
            <w:r w:rsidRPr="00FA5B99">
              <w:rPr>
                <w:color w:val="000000"/>
                <w:sz w:val="24"/>
                <w:szCs w:val="24"/>
              </w:rPr>
              <w:t>0</w:t>
            </w:r>
          </w:p>
        </w:tc>
        <w:tc>
          <w:tcPr>
            <w:tcW w:w="1997" w:type="dxa"/>
            <w:tcBorders>
              <w:top w:val="nil"/>
              <w:left w:val="nil"/>
              <w:bottom w:val="single" w:sz="4" w:space="0" w:color="auto"/>
              <w:right w:val="single" w:sz="4" w:space="0" w:color="auto"/>
            </w:tcBorders>
            <w:shd w:val="clear" w:color="auto" w:fill="auto"/>
            <w:noWrap/>
            <w:vAlign w:val="bottom"/>
          </w:tcPr>
          <w:p w:rsidR="00FA5B99" w:rsidRPr="00FA5B99" w:rsidRDefault="00FA5B99" w:rsidP="00FA5B99">
            <w:pPr>
              <w:jc w:val="center"/>
              <w:rPr>
                <w:b/>
                <w:color w:val="000000"/>
                <w:sz w:val="24"/>
                <w:szCs w:val="24"/>
              </w:rPr>
            </w:pPr>
            <w:r w:rsidRPr="00FA5B99">
              <w:rPr>
                <w:b/>
                <w:color w:val="000000"/>
                <w:sz w:val="24"/>
                <w:szCs w:val="24"/>
              </w:rPr>
              <w:t>10</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SEPT</w:t>
            </w:r>
          </w:p>
        </w:tc>
        <w:tc>
          <w:tcPr>
            <w:tcW w:w="1365" w:type="dxa"/>
            <w:tcBorders>
              <w:top w:val="nil"/>
              <w:left w:val="single" w:sz="4" w:space="0" w:color="auto"/>
              <w:bottom w:val="single" w:sz="4" w:space="0" w:color="auto"/>
              <w:right w:val="single" w:sz="4" w:space="0" w:color="auto"/>
            </w:tcBorders>
            <w:shd w:val="clear" w:color="auto" w:fill="auto"/>
            <w:noWrap/>
            <w:vAlign w:val="bottom"/>
          </w:tcPr>
          <w:p w:rsidR="00FA5B99" w:rsidRPr="00FA5B99" w:rsidRDefault="00FA5B99" w:rsidP="00FA5B99">
            <w:pPr>
              <w:jc w:val="center"/>
              <w:rPr>
                <w:rFonts w:eastAsia="Times New Roman"/>
                <w:color w:val="000000"/>
                <w:sz w:val="24"/>
                <w:szCs w:val="24"/>
              </w:rPr>
            </w:pPr>
            <w:r w:rsidRPr="00FA5B99">
              <w:rPr>
                <w:color w:val="000000"/>
                <w:sz w:val="24"/>
                <w:szCs w:val="24"/>
              </w:rPr>
              <w:t>5</w:t>
            </w:r>
          </w:p>
        </w:tc>
        <w:tc>
          <w:tcPr>
            <w:tcW w:w="1658"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3</w:t>
            </w:r>
          </w:p>
        </w:tc>
        <w:tc>
          <w:tcPr>
            <w:tcW w:w="13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1</w:t>
            </w:r>
          </w:p>
        </w:tc>
        <w:tc>
          <w:tcPr>
            <w:tcW w:w="19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color w:val="000000"/>
                <w:sz w:val="24"/>
                <w:szCs w:val="24"/>
              </w:rPr>
            </w:pPr>
            <w:r w:rsidRPr="00FA5B99">
              <w:rPr>
                <w:b/>
                <w:color w:val="000000"/>
                <w:sz w:val="24"/>
                <w:szCs w:val="24"/>
              </w:rPr>
              <w:t>10</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OCT</w:t>
            </w:r>
          </w:p>
        </w:tc>
        <w:tc>
          <w:tcPr>
            <w:tcW w:w="1365" w:type="dxa"/>
            <w:tcBorders>
              <w:top w:val="nil"/>
              <w:left w:val="single" w:sz="4" w:space="0" w:color="auto"/>
              <w:bottom w:val="single" w:sz="4" w:space="0" w:color="auto"/>
              <w:right w:val="single" w:sz="4" w:space="0" w:color="auto"/>
            </w:tcBorders>
            <w:shd w:val="clear" w:color="auto" w:fill="auto"/>
            <w:noWrap/>
            <w:vAlign w:val="center"/>
          </w:tcPr>
          <w:p w:rsidR="00FA5B99" w:rsidRPr="00FA5B99" w:rsidRDefault="00FA5B99" w:rsidP="00FA5B99">
            <w:pPr>
              <w:jc w:val="center"/>
              <w:rPr>
                <w:rFonts w:eastAsia="Times New Roman"/>
                <w:color w:val="000000"/>
                <w:sz w:val="24"/>
                <w:szCs w:val="24"/>
              </w:rPr>
            </w:pPr>
            <w:r w:rsidRPr="00FA5B99">
              <w:rPr>
                <w:color w:val="000000"/>
                <w:sz w:val="24"/>
                <w:szCs w:val="24"/>
              </w:rPr>
              <w:t>4</w:t>
            </w:r>
          </w:p>
        </w:tc>
        <w:tc>
          <w:tcPr>
            <w:tcW w:w="1658"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7</w:t>
            </w:r>
          </w:p>
        </w:tc>
        <w:tc>
          <w:tcPr>
            <w:tcW w:w="13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1</w:t>
            </w:r>
          </w:p>
        </w:tc>
        <w:tc>
          <w:tcPr>
            <w:tcW w:w="19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color w:val="000000"/>
                <w:sz w:val="24"/>
                <w:szCs w:val="24"/>
              </w:rPr>
            </w:pPr>
            <w:r w:rsidRPr="00FA5B99">
              <w:rPr>
                <w:b/>
                <w:color w:val="000000"/>
                <w:sz w:val="24"/>
                <w:szCs w:val="24"/>
              </w:rPr>
              <w:t>12</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NOV</w:t>
            </w:r>
          </w:p>
        </w:tc>
        <w:tc>
          <w:tcPr>
            <w:tcW w:w="1365" w:type="dxa"/>
            <w:tcBorders>
              <w:top w:val="nil"/>
              <w:left w:val="single" w:sz="4" w:space="0" w:color="auto"/>
              <w:bottom w:val="single" w:sz="4" w:space="0" w:color="auto"/>
              <w:right w:val="single" w:sz="4" w:space="0" w:color="auto"/>
            </w:tcBorders>
            <w:shd w:val="clear" w:color="auto" w:fill="auto"/>
            <w:noWrap/>
            <w:vAlign w:val="center"/>
          </w:tcPr>
          <w:p w:rsidR="00FA5B99" w:rsidRPr="00FA5B99" w:rsidRDefault="00FA5B99" w:rsidP="00FA5B99">
            <w:pPr>
              <w:jc w:val="center"/>
              <w:rPr>
                <w:rFonts w:eastAsia="Times New Roman"/>
                <w:color w:val="000000"/>
                <w:sz w:val="24"/>
                <w:szCs w:val="24"/>
              </w:rPr>
            </w:pPr>
            <w:r w:rsidRPr="00FA5B99">
              <w:rPr>
                <w:color w:val="000000"/>
                <w:sz w:val="24"/>
                <w:szCs w:val="24"/>
              </w:rPr>
              <w:t>4</w:t>
            </w:r>
          </w:p>
        </w:tc>
        <w:tc>
          <w:tcPr>
            <w:tcW w:w="1658"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9</w:t>
            </w:r>
          </w:p>
        </w:tc>
        <w:tc>
          <w:tcPr>
            <w:tcW w:w="13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2</w:t>
            </w:r>
          </w:p>
        </w:tc>
        <w:tc>
          <w:tcPr>
            <w:tcW w:w="19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color w:val="000000"/>
                <w:sz w:val="24"/>
                <w:szCs w:val="24"/>
              </w:rPr>
            </w:pPr>
            <w:r w:rsidRPr="00FA5B99">
              <w:rPr>
                <w:b/>
                <w:color w:val="000000"/>
                <w:sz w:val="24"/>
                <w:szCs w:val="24"/>
              </w:rPr>
              <w:t>15</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DEC</w:t>
            </w:r>
          </w:p>
        </w:tc>
        <w:tc>
          <w:tcPr>
            <w:tcW w:w="1365" w:type="dxa"/>
            <w:tcBorders>
              <w:top w:val="nil"/>
              <w:left w:val="single" w:sz="4" w:space="0" w:color="auto"/>
              <w:bottom w:val="single" w:sz="4" w:space="0" w:color="auto"/>
              <w:right w:val="single" w:sz="4" w:space="0" w:color="auto"/>
            </w:tcBorders>
            <w:shd w:val="clear" w:color="auto" w:fill="auto"/>
            <w:noWrap/>
            <w:vAlign w:val="center"/>
          </w:tcPr>
          <w:p w:rsidR="00FA5B99" w:rsidRPr="00FA5B99" w:rsidRDefault="00FA5B99" w:rsidP="00FA5B99">
            <w:pPr>
              <w:jc w:val="center"/>
              <w:rPr>
                <w:rFonts w:eastAsia="Times New Roman"/>
                <w:color w:val="000000"/>
                <w:sz w:val="24"/>
                <w:szCs w:val="24"/>
              </w:rPr>
            </w:pPr>
            <w:r w:rsidRPr="00FA5B99">
              <w:rPr>
                <w:color w:val="000000"/>
                <w:sz w:val="24"/>
                <w:szCs w:val="24"/>
              </w:rPr>
              <w:t>6</w:t>
            </w:r>
          </w:p>
        </w:tc>
        <w:tc>
          <w:tcPr>
            <w:tcW w:w="1658"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6</w:t>
            </w:r>
          </w:p>
        </w:tc>
        <w:tc>
          <w:tcPr>
            <w:tcW w:w="13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color w:val="000000"/>
                <w:sz w:val="24"/>
                <w:szCs w:val="24"/>
              </w:rPr>
            </w:pPr>
            <w:r w:rsidRPr="00FA5B99">
              <w:rPr>
                <w:color w:val="000000"/>
                <w:sz w:val="24"/>
                <w:szCs w:val="24"/>
              </w:rPr>
              <w:t>2</w:t>
            </w:r>
          </w:p>
        </w:tc>
        <w:tc>
          <w:tcPr>
            <w:tcW w:w="19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color w:val="000000"/>
                <w:sz w:val="24"/>
                <w:szCs w:val="24"/>
              </w:rPr>
            </w:pPr>
            <w:r w:rsidRPr="00FA5B99">
              <w:rPr>
                <w:b/>
                <w:color w:val="000000"/>
                <w:sz w:val="24"/>
                <w:szCs w:val="24"/>
              </w:rPr>
              <w:t>14</w:t>
            </w:r>
          </w:p>
        </w:tc>
      </w:tr>
      <w:tr w:rsidR="00FA5B99" w:rsidRPr="0041551A" w:rsidTr="001C508F">
        <w:trPr>
          <w:trHeight w:val="195"/>
        </w:trPr>
        <w:tc>
          <w:tcPr>
            <w:tcW w:w="1807" w:type="dxa"/>
            <w:tcBorders>
              <w:top w:val="nil"/>
              <w:left w:val="single" w:sz="8" w:space="0" w:color="auto"/>
              <w:bottom w:val="single" w:sz="8" w:space="0" w:color="auto"/>
              <w:right w:val="single" w:sz="8" w:space="0" w:color="auto"/>
            </w:tcBorders>
            <w:shd w:val="clear" w:color="auto" w:fill="auto"/>
          </w:tcPr>
          <w:p w:rsidR="00FA5B99" w:rsidRPr="006424D8" w:rsidRDefault="00FA5B99" w:rsidP="00FA5B99">
            <w:pPr>
              <w:rPr>
                <w:b/>
                <w:sz w:val="20"/>
                <w:szCs w:val="20"/>
              </w:rPr>
            </w:pPr>
            <w:r w:rsidRPr="006424D8">
              <w:rPr>
                <w:b/>
                <w:sz w:val="20"/>
                <w:szCs w:val="20"/>
              </w:rPr>
              <w:t>TOTAL</w:t>
            </w:r>
          </w:p>
        </w:tc>
        <w:tc>
          <w:tcPr>
            <w:tcW w:w="1365" w:type="dxa"/>
            <w:tcBorders>
              <w:top w:val="nil"/>
              <w:left w:val="single" w:sz="4" w:space="0" w:color="auto"/>
              <w:bottom w:val="single" w:sz="4" w:space="0" w:color="auto"/>
              <w:right w:val="single" w:sz="4" w:space="0" w:color="auto"/>
            </w:tcBorders>
            <w:shd w:val="clear" w:color="auto" w:fill="auto"/>
            <w:noWrap/>
            <w:vAlign w:val="center"/>
          </w:tcPr>
          <w:p w:rsidR="00FA5B99" w:rsidRPr="00FA5B99" w:rsidRDefault="00FA5B99" w:rsidP="00FA5B99">
            <w:pPr>
              <w:jc w:val="center"/>
              <w:rPr>
                <w:rFonts w:eastAsia="Times New Roman"/>
                <w:b/>
                <w:bCs/>
                <w:color w:val="000000"/>
                <w:sz w:val="24"/>
                <w:szCs w:val="24"/>
              </w:rPr>
            </w:pPr>
            <w:r w:rsidRPr="00FA5B99">
              <w:rPr>
                <w:b/>
                <w:bCs/>
                <w:color w:val="000000"/>
                <w:sz w:val="24"/>
                <w:szCs w:val="24"/>
              </w:rPr>
              <w:t>47</w:t>
            </w:r>
          </w:p>
        </w:tc>
        <w:tc>
          <w:tcPr>
            <w:tcW w:w="1658"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bCs/>
                <w:color w:val="000000"/>
                <w:sz w:val="24"/>
                <w:szCs w:val="24"/>
              </w:rPr>
            </w:pPr>
            <w:r w:rsidRPr="00FA5B99">
              <w:rPr>
                <w:b/>
                <w:bCs/>
                <w:color w:val="000000"/>
                <w:sz w:val="24"/>
                <w:szCs w:val="24"/>
              </w:rPr>
              <w:t>66</w:t>
            </w:r>
          </w:p>
        </w:tc>
        <w:tc>
          <w:tcPr>
            <w:tcW w:w="13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bCs/>
                <w:color w:val="000000"/>
                <w:sz w:val="24"/>
                <w:szCs w:val="24"/>
              </w:rPr>
            </w:pPr>
            <w:r w:rsidRPr="00FA5B99">
              <w:rPr>
                <w:b/>
                <w:bCs/>
                <w:color w:val="000000"/>
                <w:sz w:val="24"/>
                <w:szCs w:val="24"/>
              </w:rPr>
              <w:t>9</w:t>
            </w:r>
          </w:p>
        </w:tc>
        <w:tc>
          <w:tcPr>
            <w:tcW w:w="1997" w:type="dxa"/>
            <w:tcBorders>
              <w:top w:val="nil"/>
              <w:left w:val="nil"/>
              <w:bottom w:val="single" w:sz="4" w:space="0" w:color="auto"/>
              <w:right w:val="single" w:sz="4" w:space="0" w:color="auto"/>
            </w:tcBorders>
            <w:shd w:val="clear" w:color="auto" w:fill="auto"/>
            <w:noWrap/>
            <w:vAlign w:val="center"/>
          </w:tcPr>
          <w:p w:rsidR="00FA5B99" w:rsidRPr="00FA5B99" w:rsidRDefault="00FA5B99" w:rsidP="00FA5B99">
            <w:pPr>
              <w:jc w:val="center"/>
              <w:rPr>
                <w:b/>
                <w:bCs/>
                <w:color w:val="000000"/>
                <w:sz w:val="24"/>
                <w:szCs w:val="24"/>
              </w:rPr>
            </w:pPr>
            <w:r w:rsidRPr="00FA5B99">
              <w:rPr>
                <w:b/>
                <w:bCs/>
                <w:color w:val="000000"/>
                <w:sz w:val="24"/>
                <w:szCs w:val="24"/>
              </w:rPr>
              <w:t>123</w:t>
            </w:r>
          </w:p>
        </w:tc>
      </w:tr>
    </w:tbl>
    <w:p w:rsidR="00C94F4E" w:rsidRDefault="00C94F4E" w:rsidP="00CA07FC">
      <w:pPr>
        <w:spacing w:line="480" w:lineRule="auto"/>
        <w:jc w:val="both"/>
        <w:rPr>
          <w:rFonts w:eastAsia="Times New Roman"/>
          <w:b/>
          <w:bCs/>
          <w:color w:val="000000"/>
          <w:sz w:val="24"/>
          <w:szCs w:val="24"/>
        </w:rPr>
      </w:pPr>
    </w:p>
    <w:p w:rsidR="009F3589" w:rsidRDefault="009F3589" w:rsidP="009F3589">
      <w:pPr>
        <w:spacing w:line="480" w:lineRule="auto"/>
        <w:jc w:val="both"/>
        <w:rPr>
          <w:rFonts w:ascii="Comic Sans MS" w:eastAsia="Times New Roman" w:hAnsi="Comic Sans MS" w:cs="Calibri"/>
          <w:b/>
          <w:bCs/>
          <w:color w:val="000000"/>
        </w:rPr>
      </w:pPr>
    </w:p>
    <w:tbl>
      <w:tblPr>
        <w:tblpPr w:leftFromText="180" w:rightFromText="180" w:vertAnchor="text" w:horzAnchor="margin" w:tblpY="103"/>
        <w:tblW w:w="8275" w:type="dxa"/>
        <w:tblLook w:val="04A0" w:firstRow="1" w:lastRow="0" w:firstColumn="1" w:lastColumn="0" w:noHBand="0" w:noVBand="1"/>
      </w:tblPr>
      <w:tblGrid>
        <w:gridCol w:w="1817"/>
        <w:gridCol w:w="1373"/>
        <w:gridCol w:w="1668"/>
        <w:gridCol w:w="1406"/>
        <w:gridCol w:w="2011"/>
      </w:tblGrid>
      <w:tr w:rsidR="001C508F" w:rsidRPr="0041551A" w:rsidTr="001C508F">
        <w:trPr>
          <w:trHeight w:val="207"/>
        </w:trPr>
        <w:tc>
          <w:tcPr>
            <w:tcW w:w="8275" w:type="dxa"/>
            <w:gridSpan w:val="5"/>
            <w:tcBorders>
              <w:top w:val="nil"/>
              <w:left w:val="nil"/>
              <w:bottom w:val="nil"/>
              <w:right w:val="nil"/>
            </w:tcBorders>
            <w:shd w:val="clear" w:color="auto" w:fill="auto"/>
            <w:noWrap/>
            <w:vAlign w:val="center"/>
            <w:hideMark/>
          </w:tcPr>
          <w:p w:rsidR="001C508F" w:rsidRPr="006A51F0" w:rsidRDefault="001C508F" w:rsidP="001C508F">
            <w:pPr>
              <w:rPr>
                <w:rFonts w:eastAsia="Times New Roman"/>
                <w:b/>
                <w:bCs/>
                <w:color w:val="000000"/>
                <w:sz w:val="24"/>
                <w:szCs w:val="24"/>
              </w:rPr>
            </w:pPr>
          </w:p>
        </w:tc>
      </w:tr>
      <w:tr w:rsidR="001C508F" w:rsidRPr="0041551A" w:rsidTr="001C508F">
        <w:trPr>
          <w:trHeight w:val="207"/>
        </w:trPr>
        <w:tc>
          <w:tcPr>
            <w:tcW w:w="1817" w:type="dxa"/>
            <w:vMerge w:val="restart"/>
            <w:tcBorders>
              <w:top w:val="single" w:sz="8" w:space="0" w:color="auto"/>
              <w:left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0"/>
                <w:szCs w:val="20"/>
              </w:rPr>
            </w:pPr>
            <w:r>
              <w:rPr>
                <w:rFonts w:eastAsia="Times New Roman"/>
                <w:b/>
                <w:bCs/>
                <w:color w:val="000000"/>
                <w:sz w:val="20"/>
                <w:szCs w:val="20"/>
              </w:rPr>
              <w:t>2022</w:t>
            </w:r>
          </w:p>
          <w:p w:rsidR="001C508F" w:rsidRPr="007258D5" w:rsidRDefault="001C508F" w:rsidP="001C508F">
            <w:pPr>
              <w:jc w:val="center"/>
              <w:rPr>
                <w:rFonts w:eastAsia="Times New Roman"/>
                <w:b/>
                <w:bCs/>
                <w:color w:val="000000"/>
                <w:sz w:val="24"/>
                <w:szCs w:val="24"/>
              </w:rPr>
            </w:pPr>
            <w:r w:rsidRPr="007258D5">
              <w:rPr>
                <w:rFonts w:eastAsia="Times New Roman"/>
                <w:b/>
                <w:bCs/>
                <w:color w:val="000000"/>
                <w:sz w:val="24"/>
                <w:szCs w:val="24"/>
              </w:rPr>
              <w:t>MONTH</w:t>
            </w:r>
          </w:p>
        </w:tc>
        <w:tc>
          <w:tcPr>
            <w:tcW w:w="4447" w:type="dxa"/>
            <w:gridSpan w:val="3"/>
            <w:tcBorders>
              <w:top w:val="single" w:sz="8" w:space="0" w:color="auto"/>
              <w:left w:val="nil"/>
              <w:bottom w:val="single" w:sz="8" w:space="0" w:color="auto"/>
              <w:right w:val="single" w:sz="8" w:space="0" w:color="000000"/>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RTC CASES</w:t>
            </w:r>
          </w:p>
        </w:tc>
        <w:tc>
          <w:tcPr>
            <w:tcW w:w="2010" w:type="dxa"/>
            <w:vMerge w:val="restart"/>
            <w:tcBorders>
              <w:top w:val="single" w:sz="8" w:space="0" w:color="auto"/>
              <w:left w:val="nil"/>
              <w:right w:val="single" w:sz="8" w:space="0" w:color="auto"/>
            </w:tcBorders>
            <w:shd w:val="clear" w:color="auto" w:fill="auto"/>
            <w:vAlign w:val="center"/>
            <w:hideMark/>
          </w:tcPr>
          <w:p w:rsidR="001C508F" w:rsidRPr="00CC2794" w:rsidRDefault="001C508F" w:rsidP="001C508F">
            <w:pPr>
              <w:jc w:val="center"/>
              <w:rPr>
                <w:rFonts w:eastAsia="Times New Roman"/>
                <w:color w:val="000000"/>
                <w:sz w:val="20"/>
                <w:szCs w:val="20"/>
              </w:rPr>
            </w:pPr>
            <w:r w:rsidRPr="00CC2794">
              <w:rPr>
                <w:rFonts w:eastAsia="Times New Roman"/>
                <w:color w:val="000000"/>
                <w:sz w:val="20"/>
                <w:szCs w:val="20"/>
              </w:rPr>
              <w:t> </w:t>
            </w:r>
          </w:p>
          <w:p w:rsidR="001C508F" w:rsidRPr="007258D5" w:rsidRDefault="001C508F" w:rsidP="001C508F">
            <w:pPr>
              <w:jc w:val="center"/>
              <w:rPr>
                <w:rFonts w:eastAsia="Times New Roman"/>
                <w:b/>
                <w:color w:val="000000"/>
                <w:sz w:val="24"/>
                <w:szCs w:val="24"/>
              </w:rPr>
            </w:pPr>
            <w:r w:rsidRPr="007258D5">
              <w:rPr>
                <w:rFonts w:eastAsia="Times New Roman"/>
                <w:b/>
                <w:bCs/>
                <w:color w:val="000000"/>
                <w:sz w:val="24"/>
                <w:szCs w:val="24"/>
              </w:rPr>
              <w:t>TOTAL</w:t>
            </w:r>
          </w:p>
        </w:tc>
      </w:tr>
      <w:tr w:rsidR="001C508F" w:rsidRPr="0041551A" w:rsidTr="001C508F">
        <w:trPr>
          <w:trHeight w:val="207"/>
        </w:trPr>
        <w:tc>
          <w:tcPr>
            <w:tcW w:w="1817" w:type="dxa"/>
            <w:vMerge/>
            <w:tcBorders>
              <w:top w:val="single" w:sz="8" w:space="0" w:color="auto"/>
              <w:left w:val="single" w:sz="8" w:space="0" w:color="auto"/>
              <w:right w:val="single" w:sz="8" w:space="0" w:color="auto"/>
            </w:tcBorders>
            <w:shd w:val="clear" w:color="auto" w:fill="auto"/>
            <w:vAlign w:val="center"/>
          </w:tcPr>
          <w:p w:rsidR="001C508F" w:rsidRPr="00CC2794" w:rsidRDefault="001C508F" w:rsidP="001C508F">
            <w:pPr>
              <w:jc w:val="center"/>
              <w:rPr>
                <w:rFonts w:eastAsia="Times New Roman"/>
                <w:b/>
                <w:bCs/>
                <w:color w:val="000000"/>
                <w:sz w:val="20"/>
                <w:szCs w:val="20"/>
              </w:rPr>
            </w:pPr>
          </w:p>
        </w:tc>
        <w:tc>
          <w:tcPr>
            <w:tcW w:w="4447" w:type="dxa"/>
            <w:gridSpan w:val="3"/>
            <w:tcBorders>
              <w:top w:val="single" w:sz="8" w:space="0" w:color="auto"/>
              <w:left w:val="nil"/>
              <w:bottom w:val="single" w:sz="8" w:space="0" w:color="auto"/>
              <w:right w:val="single" w:sz="8" w:space="0" w:color="000000"/>
            </w:tcBorders>
            <w:shd w:val="clear" w:color="auto" w:fill="auto"/>
            <w:vAlign w:val="center"/>
          </w:tcPr>
          <w:p w:rsidR="001C508F" w:rsidRPr="00CC2794" w:rsidRDefault="001C508F" w:rsidP="001C508F">
            <w:pPr>
              <w:jc w:val="center"/>
              <w:rPr>
                <w:rFonts w:eastAsia="Times New Roman"/>
                <w:b/>
                <w:bCs/>
                <w:color w:val="000000"/>
                <w:sz w:val="24"/>
                <w:szCs w:val="24"/>
              </w:rPr>
            </w:pPr>
          </w:p>
        </w:tc>
        <w:tc>
          <w:tcPr>
            <w:tcW w:w="2010" w:type="dxa"/>
            <w:vMerge/>
            <w:tcBorders>
              <w:top w:val="single" w:sz="8" w:space="0" w:color="auto"/>
              <w:left w:val="nil"/>
              <w:right w:val="single" w:sz="8" w:space="0" w:color="auto"/>
            </w:tcBorders>
            <w:shd w:val="clear" w:color="auto" w:fill="auto"/>
            <w:vAlign w:val="center"/>
          </w:tcPr>
          <w:p w:rsidR="001C508F" w:rsidRPr="00CC2794" w:rsidRDefault="001C508F" w:rsidP="001C508F">
            <w:pPr>
              <w:jc w:val="center"/>
              <w:rPr>
                <w:rFonts w:eastAsia="Times New Roman"/>
                <w:color w:val="000000"/>
                <w:sz w:val="20"/>
                <w:szCs w:val="20"/>
              </w:rPr>
            </w:pPr>
          </w:p>
        </w:tc>
      </w:tr>
      <w:tr w:rsidR="001C508F" w:rsidRPr="0041551A" w:rsidTr="001C508F">
        <w:trPr>
          <w:trHeight w:val="407"/>
        </w:trPr>
        <w:tc>
          <w:tcPr>
            <w:tcW w:w="1817" w:type="dxa"/>
            <w:vMerge/>
            <w:tcBorders>
              <w:left w:val="single" w:sz="8" w:space="0" w:color="auto"/>
              <w:bottom w:val="single" w:sz="8" w:space="0" w:color="auto"/>
              <w:right w:val="single" w:sz="8" w:space="0" w:color="auto"/>
            </w:tcBorders>
            <w:shd w:val="clear" w:color="auto" w:fill="auto"/>
            <w:vAlign w:val="center"/>
            <w:hideMark/>
          </w:tcPr>
          <w:p w:rsidR="001C508F" w:rsidRPr="0041551A" w:rsidRDefault="001C508F" w:rsidP="001C508F">
            <w:pPr>
              <w:jc w:val="center"/>
              <w:rPr>
                <w:rFonts w:eastAsia="Times New Roman"/>
                <w:b/>
                <w:bCs/>
                <w:color w:val="000000"/>
                <w:sz w:val="28"/>
                <w:szCs w:val="28"/>
              </w:rPr>
            </w:pPr>
          </w:p>
        </w:tc>
        <w:tc>
          <w:tcPr>
            <w:tcW w:w="1373"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FATAL</w:t>
            </w:r>
          </w:p>
        </w:tc>
        <w:tc>
          <w:tcPr>
            <w:tcW w:w="1668"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SERIOUS</w:t>
            </w:r>
          </w:p>
        </w:tc>
        <w:tc>
          <w:tcPr>
            <w:tcW w:w="1406" w:type="dxa"/>
            <w:tcBorders>
              <w:top w:val="nil"/>
              <w:left w:val="nil"/>
              <w:bottom w:val="single" w:sz="8" w:space="0" w:color="auto"/>
              <w:right w:val="single" w:sz="8" w:space="0" w:color="auto"/>
            </w:tcBorders>
            <w:shd w:val="clear" w:color="auto" w:fill="auto"/>
            <w:vAlign w:val="center"/>
            <w:hideMark/>
          </w:tcPr>
          <w:p w:rsidR="001C508F" w:rsidRPr="00CC2794" w:rsidRDefault="001C508F" w:rsidP="001C508F">
            <w:pPr>
              <w:jc w:val="center"/>
              <w:rPr>
                <w:rFonts w:eastAsia="Times New Roman"/>
                <w:b/>
                <w:bCs/>
                <w:color w:val="000000"/>
                <w:sz w:val="24"/>
                <w:szCs w:val="24"/>
              </w:rPr>
            </w:pPr>
            <w:r w:rsidRPr="00CC2794">
              <w:rPr>
                <w:rFonts w:eastAsia="Times New Roman"/>
                <w:b/>
                <w:bCs/>
                <w:color w:val="000000"/>
                <w:sz w:val="24"/>
                <w:szCs w:val="24"/>
              </w:rPr>
              <w:t>MINOR</w:t>
            </w:r>
          </w:p>
        </w:tc>
        <w:tc>
          <w:tcPr>
            <w:tcW w:w="2010" w:type="dxa"/>
            <w:vMerge/>
            <w:tcBorders>
              <w:left w:val="nil"/>
              <w:bottom w:val="single" w:sz="8" w:space="0" w:color="auto"/>
              <w:right w:val="single" w:sz="8" w:space="0" w:color="auto"/>
            </w:tcBorders>
            <w:shd w:val="clear" w:color="auto" w:fill="auto"/>
            <w:vAlign w:val="center"/>
            <w:hideMark/>
          </w:tcPr>
          <w:p w:rsidR="001C508F" w:rsidRPr="0041551A" w:rsidRDefault="001C508F" w:rsidP="001C508F">
            <w:pPr>
              <w:jc w:val="center"/>
              <w:rPr>
                <w:rFonts w:eastAsia="Times New Roman"/>
                <w:b/>
                <w:bCs/>
                <w:color w:val="000000"/>
                <w:sz w:val="28"/>
                <w:szCs w:val="28"/>
              </w:rPr>
            </w:pPr>
          </w:p>
        </w:tc>
      </w:tr>
      <w:tr w:rsidR="001C508F" w:rsidRPr="0041551A" w:rsidTr="001C508F">
        <w:trPr>
          <w:trHeight w:val="213"/>
        </w:trPr>
        <w:tc>
          <w:tcPr>
            <w:tcW w:w="181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JAN</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3</w:t>
            </w:r>
          </w:p>
        </w:tc>
        <w:tc>
          <w:tcPr>
            <w:tcW w:w="1668" w:type="dxa"/>
            <w:tcBorders>
              <w:top w:val="single" w:sz="4" w:space="0" w:color="auto"/>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6</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w:t>
            </w:r>
          </w:p>
        </w:tc>
        <w:tc>
          <w:tcPr>
            <w:tcW w:w="2010" w:type="dxa"/>
            <w:tcBorders>
              <w:top w:val="single" w:sz="4" w:space="0" w:color="auto"/>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10</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FEB</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3</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5</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8</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MAR</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5</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5</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hideMark/>
          </w:tcPr>
          <w:p w:rsidR="001C508F" w:rsidRPr="006424D8" w:rsidRDefault="001C508F" w:rsidP="001C508F">
            <w:pPr>
              <w:rPr>
                <w:b/>
                <w:sz w:val="20"/>
                <w:szCs w:val="20"/>
              </w:rPr>
            </w:pPr>
            <w:r w:rsidRPr="006424D8">
              <w:rPr>
                <w:b/>
                <w:sz w:val="20"/>
                <w:szCs w:val="20"/>
              </w:rPr>
              <w:t>APR</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7</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6</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2</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15</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MAY</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6</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5</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3</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14</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JUN</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8</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4</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12</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JUL</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1</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10</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12</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AUG</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3</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7</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SEPT</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2</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7</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0</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9</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OCT</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5</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3</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9</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NOV</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3</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5</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9</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DEC</w:t>
            </w:r>
          </w:p>
        </w:tc>
        <w:tc>
          <w:tcPr>
            <w:tcW w:w="1373" w:type="dxa"/>
            <w:tcBorders>
              <w:top w:val="nil"/>
              <w:left w:val="single" w:sz="4" w:space="0" w:color="auto"/>
              <w:bottom w:val="single" w:sz="4" w:space="0" w:color="auto"/>
              <w:right w:val="single" w:sz="4" w:space="0" w:color="auto"/>
            </w:tcBorders>
            <w:shd w:val="clear" w:color="auto" w:fill="auto"/>
            <w:noWrap/>
            <w:vAlign w:val="bottom"/>
          </w:tcPr>
          <w:p w:rsidR="001C508F" w:rsidRPr="00605AE0" w:rsidRDefault="001C508F" w:rsidP="001C508F">
            <w:pPr>
              <w:jc w:val="center"/>
              <w:rPr>
                <w:rFonts w:eastAsia="Times New Roman"/>
                <w:color w:val="000000"/>
                <w:sz w:val="24"/>
                <w:szCs w:val="24"/>
              </w:rPr>
            </w:pPr>
            <w:r w:rsidRPr="00605AE0">
              <w:rPr>
                <w:color w:val="000000"/>
                <w:sz w:val="24"/>
                <w:szCs w:val="24"/>
              </w:rPr>
              <w:t>2</w:t>
            </w:r>
          </w:p>
        </w:tc>
        <w:tc>
          <w:tcPr>
            <w:tcW w:w="1668"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10</w:t>
            </w:r>
          </w:p>
        </w:tc>
        <w:tc>
          <w:tcPr>
            <w:tcW w:w="1406" w:type="dxa"/>
            <w:tcBorders>
              <w:top w:val="nil"/>
              <w:left w:val="nil"/>
              <w:bottom w:val="single" w:sz="4" w:space="0" w:color="auto"/>
              <w:right w:val="single" w:sz="4" w:space="0" w:color="auto"/>
            </w:tcBorders>
            <w:shd w:val="clear" w:color="auto" w:fill="auto"/>
            <w:noWrap/>
            <w:vAlign w:val="bottom"/>
          </w:tcPr>
          <w:p w:rsidR="001C508F" w:rsidRPr="00605AE0" w:rsidRDefault="001C508F" w:rsidP="001C508F">
            <w:pPr>
              <w:jc w:val="center"/>
              <w:rPr>
                <w:color w:val="000000"/>
                <w:sz w:val="24"/>
                <w:szCs w:val="24"/>
              </w:rPr>
            </w:pPr>
            <w:r w:rsidRPr="00605AE0">
              <w:rPr>
                <w:color w:val="000000"/>
                <w:sz w:val="24"/>
                <w:szCs w:val="24"/>
              </w:rPr>
              <w:t>2</w:t>
            </w:r>
          </w:p>
        </w:tc>
        <w:tc>
          <w:tcPr>
            <w:tcW w:w="2010" w:type="dxa"/>
            <w:tcBorders>
              <w:top w:val="nil"/>
              <w:left w:val="nil"/>
              <w:bottom w:val="single" w:sz="4" w:space="0" w:color="auto"/>
              <w:right w:val="single" w:sz="4" w:space="0" w:color="auto"/>
            </w:tcBorders>
            <w:shd w:val="clear" w:color="auto" w:fill="auto"/>
            <w:noWrap/>
            <w:vAlign w:val="bottom"/>
          </w:tcPr>
          <w:p w:rsidR="001C508F" w:rsidRPr="002E66C7" w:rsidRDefault="001C508F" w:rsidP="001C508F">
            <w:pPr>
              <w:jc w:val="center"/>
              <w:rPr>
                <w:b/>
                <w:color w:val="000000"/>
                <w:sz w:val="24"/>
                <w:szCs w:val="24"/>
              </w:rPr>
            </w:pPr>
            <w:r w:rsidRPr="002E66C7">
              <w:rPr>
                <w:b/>
                <w:color w:val="000000"/>
                <w:sz w:val="24"/>
                <w:szCs w:val="24"/>
              </w:rPr>
              <w:t>14</w:t>
            </w:r>
          </w:p>
        </w:tc>
      </w:tr>
      <w:tr w:rsidR="001C508F" w:rsidRPr="0041551A" w:rsidTr="001C508F">
        <w:trPr>
          <w:trHeight w:val="207"/>
        </w:trPr>
        <w:tc>
          <w:tcPr>
            <w:tcW w:w="1817" w:type="dxa"/>
            <w:tcBorders>
              <w:top w:val="nil"/>
              <w:left w:val="single" w:sz="8" w:space="0" w:color="auto"/>
              <w:bottom w:val="single" w:sz="8" w:space="0" w:color="auto"/>
              <w:right w:val="single" w:sz="8" w:space="0" w:color="auto"/>
            </w:tcBorders>
            <w:shd w:val="clear" w:color="auto" w:fill="auto"/>
          </w:tcPr>
          <w:p w:rsidR="001C508F" w:rsidRPr="006424D8" w:rsidRDefault="001C508F" w:rsidP="001C508F">
            <w:pPr>
              <w:rPr>
                <w:b/>
                <w:sz w:val="20"/>
                <w:szCs w:val="20"/>
              </w:rPr>
            </w:pPr>
            <w:r w:rsidRPr="006424D8">
              <w:rPr>
                <w:b/>
                <w:sz w:val="20"/>
                <w:szCs w:val="20"/>
              </w:rPr>
              <w:t>TOTAL</w:t>
            </w:r>
          </w:p>
        </w:tc>
        <w:tc>
          <w:tcPr>
            <w:tcW w:w="1373" w:type="dxa"/>
            <w:tcBorders>
              <w:top w:val="nil"/>
              <w:left w:val="single" w:sz="4" w:space="0" w:color="auto"/>
              <w:bottom w:val="single" w:sz="4" w:space="0" w:color="auto"/>
              <w:right w:val="single" w:sz="4" w:space="0" w:color="auto"/>
            </w:tcBorders>
            <w:shd w:val="clear" w:color="auto" w:fill="auto"/>
            <w:noWrap/>
            <w:vAlign w:val="center"/>
          </w:tcPr>
          <w:p w:rsidR="001C508F" w:rsidRDefault="001C508F" w:rsidP="001C508F">
            <w:pPr>
              <w:jc w:val="center"/>
              <w:rPr>
                <w:rFonts w:eastAsia="Times New Roman"/>
                <w:b/>
                <w:bCs/>
                <w:color w:val="000000"/>
              </w:rPr>
            </w:pPr>
            <w:r>
              <w:rPr>
                <w:b/>
                <w:bCs/>
                <w:color w:val="000000"/>
              </w:rPr>
              <w:t>45</w:t>
            </w:r>
          </w:p>
        </w:tc>
        <w:tc>
          <w:tcPr>
            <w:tcW w:w="1668" w:type="dxa"/>
            <w:tcBorders>
              <w:top w:val="nil"/>
              <w:left w:val="nil"/>
              <w:bottom w:val="single" w:sz="4" w:space="0" w:color="auto"/>
              <w:right w:val="single" w:sz="4" w:space="0" w:color="auto"/>
            </w:tcBorders>
            <w:shd w:val="clear" w:color="auto" w:fill="auto"/>
            <w:noWrap/>
            <w:vAlign w:val="center"/>
          </w:tcPr>
          <w:p w:rsidR="001C508F" w:rsidRDefault="001C508F" w:rsidP="001C508F">
            <w:pPr>
              <w:jc w:val="center"/>
              <w:rPr>
                <w:b/>
                <w:bCs/>
                <w:color w:val="000000"/>
              </w:rPr>
            </w:pPr>
            <w:r>
              <w:rPr>
                <w:b/>
                <w:bCs/>
                <w:color w:val="000000"/>
              </w:rPr>
              <w:t>66</w:t>
            </w:r>
          </w:p>
        </w:tc>
        <w:tc>
          <w:tcPr>
            <w:tcW w:w="1406" w:type="dxa"/>
            <w:tcBorders>
              <w:top w:val="nil"/>
              <w:left w:val="nil"/>
              <w:bottom w:val="single" w:sz="4" w:space="0" w:color="auto"/>
              <w:right w:val="single" w:sz="4" w:space="0" w:color="auto"/>
            </w:tcBorders>
            <w:shd w:val="clear" w:color="auto" w:fill="auto"/>
            <w:noWrap/>
            <w:vAlign w:val="center"/>
          </w:tcPr>
          <w:p w:rsidR="001C508F" w:rsidRDefault="001C508F" w:rsidP="001C508F">
            <w:pPr>
              <w:jc w:val="center"/>
              <w:rPr>
                <w:b/>
                <w:bCs/>
                <w:color w:val="000000"/>
              </w:rPr>
            </w:pPr>
            <w:r>
              <w:rPr>
                <w:b/>
                <w:bCs/>
                <w:color w:val="000000"/>
              </w:rPr>
              <w:t>13</w:t>
            </w:r>
          </w:p>
        </w:tc>
        <w:tc>
          <w:tcPr>
            <w:tcW w:w="2010" w:type="dxa"/>
            <w:tcBorders>
              <w:top w:val="nil"/>
              <w:left w:val="nil"/>
              <w:bottom w:val="single" w:sz="4" w:space="0" w:color="auto"/>
              <w:right w:val="single" w:sz="4" w:space="0" w:color="auto"/>
            </w:tcBorders>
            <w:shd w:val="clear" w:color="auto" w:fill="auto"/>
            <w:noWrap/>
            <w:vAlign w:val="center"/>
          </w:tcPr>
          <w:p w:rsidR="001C508F" w:rsidRPr="002E66C7" w:rsidRDefault="001C508F" w:rsidP="001C508F">
            <w:pPr>
              <w:jc w:val="center"/>
              <w:rPr>
                <w:b/>
                <w:bCs/>
                <w:color w:val="000000"/>
              </w:rPr>
            </w:pPr>
            <w:r w:rsidRPr="002E66C7">
              <w:rPr>
                <w:b/>
                <w:bCs/>
                <w:color w:val="000000"/>
              </w:rPr>
              <w:t>124</w:t>
            </w:r>
          </w:p>
        </w:tc>
      </w:tr>
    </w:tbl>
    <w:p w:rsidR="009F3589" w:rsidRDefault="009F3589" w:rsidP="009F3589">
      <w:pPr>
        <w:spacing w:line="480" w:lineRule="auto"/>
        <w:jc w:val="both"/>
        <w:rPr>
          <w:sz w:val="24"/>
          <w:szCs w:val="24"/>
        </w:rPr>
      </w:pPr>
    </w:p>
    <w:p w:rsidR="009F3589" w:rsidRDefault="009F3589" w:rsidP="009F3589">
      <w:pPr>
        <w:spacing w:line="480" w:lineRule="auto"/>
        <w:jc w:val="both"/>
        <w:rPr>
          <w:sz w:val="24"/>
          <w:szCs w:val="24"/>
        </w:rPr>
      </w:pPr>
    </w:p>
    <w:p w:rsidR="009F3589" w:rsidRPr="00C019C3" w:rsidRDefault="009F3589" w:rsidP="009F3589">
      <w:pPr>
        <w:spacing w:line="480" w:lineRule="auto"/>
        <w:jc w:val="both"/>
        <w:rPr>
          <w:b/>
          <w:sz w:val="24"/>
          <w:szCs w:val="24"/>
        </w:rPr>
      </w:pPr>
    </w:p>
    <w:p w:rsidR="009F3589" w:rsidRDefault="009F3589" w:rsidP="009F3589">
      <w:pPr>
        <w:spacing w:line="480" w:lineRule="auto"/>
        <w:jc w:val="both"/>
        <w:rPr>
          <w:sz w:val="24"/>
          <w:szCs w:val="24"/>
        </w:rPr>
      </w:pPr>
    </w:p>
    <w:p w:rsidR="009F3589" w:rsidRDefault="009F3589" w:rsidP="009F3589">
      <w:pPr>
        <w:spacing w:line="480" w:lineRule="auto"/>
        <w:jc w:val="both"/>
        <w:rPr>
          <w:rFonts w:eastAsiaTheme="minorHAnsi"/>
          <w:sz w:val="24"/>
          <w:szCs w:val="24"/>
        </w:rPr>
      </w:pPr>
    </w:p>
    <w:p w:rsidR="00F05C85" w:rsidRDefault="00F05C85" w:rsidP="00AB30C8">
      <w:pPr>
        <w:rPr>
          <w:sz w:val="20"/>
          <w:szCs w:val="20"/>
        </w:rPr>
      </w:pPr>
    </w:p>
    <w:tbl>
      <w:tblPr>
        <w:tblpPr w:leftFromText="180" w:rightFromText="180" w:vertAnchor="text" w:horzAnchor="margin" w:tblpY="510"/>
        <w:tblW w:w="8461" w:type="dxa"/>
        <w:tblLook w:val="04A0" w:firstRow="1" w:lastRow="0" w:firstColumn="1" w:lastColumn="0" w:noHBand="0" w:noVBand="1"/>
      </w:tblPr>
      <w:tblGrid>
        <w:gridCol w:w="1858"/>
        <w:gridCol w:w="1404"/>
        <w:gridCol w:w="1705"/>
        <w:gridCol w:w="1438"/>
        <w:gridCol w:w="2056"/>
      </w:tblGrid>
      <w:tr w:rsidR="00C94F4E" w:rsidRPr="0041551A" w:rsidTr="001C508F">
        <w:trPr>
          <w:trHeight w:val="200"/>
        </w:trPr>
        <w:tc>
          <w:tcPr>
            <w:tcW w:w="8461" w:type="dxa"/>
            <w:gridSpan w:val="5"/>
            <w:tcBorders>
              <w:top w:val="nil"/>
              <w:left w:val="nil"/>
              <w:bottom w:val="nil"/>
              <w:right w:val="nil"/>
            </w:tcBorders>
            <w:shd w:val="clear" w:color="auto" w:fill="auto"/>
            <w:noWrap/>
            <w:vAlign w:val="center"/>
            <w:hideMark/>
          </w:tcPr>
          <w:p w:rsidR="00C94F4E" w:rsidRPr="006A51F0" w:rsidRDefault="00C94F4E" w:rsidP="00605AE0">
            <w:pPr>
              <w:rPr>
                <w:rFonts w:eastAsia="Times New Roman"/>
                <w:b/>
                <w:bCs/>
                <w:color w:val="000000"/>
                <w:sz w:val="24"/>
                <w:szCs w:val="24"/>
              </w:rPr>
            </w:pPr>
          </w:p>
        </w:tc>
      </w:tr>
      <w:tr w:rsidR="00C94F4E" w:rsidRPr="0041551A" w:rsidTr="001C508F">
        <w:trPr>
          <w:trHeight w:val="200"/>
        </w:trPr>
        <w:tc>
          <w:tcPr>
            <w:tcW w:w="1858" w:type="dxa"/>
            <w:vMerge w:val="restart"/>
            <w:tcBorders>
              <w:top w:val="single" w:sz="8" w:space="0" w:color="auto"/>
              <w:left w:val="single" w:sz="8" w:space="0" w:color="auto"/>
              <w:right w:val="single" w:sz="8" w:space="0" w:color="auto"/>
            </w:tcBorders>
            <w:shd w:val="clear" w:color="auto" w:fill="auto"/>
            <w:vAlign w:val="center"/>
            <w:hideMark/>
          </w:tcPr>
          <w:p w:rsidR="00C94F4E" w:rsidRPr="00CC2794" w:rsidRDefault="002E66C7" w:rsidP="00605AE0">
            <w:pPr>
              <w:jc w:val="center"/>
              <w:rPr>
                <w:rFonts w:eastAsia="Times New Roman"/>
                <w:b/>
                <w:bCs/>
                <w:color w:val="000000"/>
                <w:sz w:val="20"/>
                <w:szCs w:val="20"/>
              </w:rPr>
            </w:pPr>
            <w:r>
              <w:rPr>
                <w:rFonts w:eastAsia="Times New Roman"/>
                <w:b/>
                <w:bCs/>
                <w:color w:val="000000"/>
                <w:sz w:val="20"/>
                <w:szCs w:val="20"/>
              </w:rPr>
              <w:t>2023</w:t>
            </w:r>
            <w:r w:rsidR="00C94F4E" w:rsidRPr="00CC2794">
              <w:rPr>
                <w:rFonts w:eastAsia="Times New Roman"/>
                <w:b/>
                <w:bCs/>
                <w:color w:val="000000"/>
                <w:sz w:val="20"/>
                <w:szCs w:val="20"/>
              </w:rPr>
              <w:t> </w:t>
            </w:r>
          </w:p>
          <w:p w:rsidR="00C94F4E" w:rsidRPr="007258D5" w:rsidRDefault="00C94F4E" w:rsidP="00605AE0">
            <w:pPr>
              <w:jc w:val="center"/>
              <w:rPr>
                <w:rFonts w:eastAsia="Times New Roman"/>
                <w:b/>
                <w:bCs/>
                <w:color w:val="000000"/>
                <w:sz w:val="24"/>
                <w:szCs w:val="24"/>
              </w:rPr>
            </w:pPr>
            <w:r w:rsidRPr="007258D5">
              <w:rPr>
                <w:rFonts w:eastAsia="Times New Roman"/>
                <w:b/>
                <w:bCs/>
                <w:color w:val="000000"/>
                <w:sz w:val="24"/>
                <w:szCs w:val="24"/>
              </w:rPr>
              <w:t>MONTH</w:t>
            </w:r>
          </w:p>
        </w:tc>
        <w:tc>
          <w:tcPr>
            <w:tcW w:w="4547" w:type="dxa"/>
            <w:gridSpan w:val="3"/>
            <w:tcBorders>
              <w:top w:val="single" w:sz="8" w:space="0" w:color="auto"/>
              <w:left w:val="nil"/>
              <w:bottom w:val="single" w:sz="8" w:space="0" w:color="auto"/>
              <w:right w:val="single" w:sz="8" w:space="0" w:color="000000"/>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RTC CASES</w:t>
            </w:r>
          </w:p>
        </w:tc>
        <w:tc>
          <w:tcPr>
            <w:tcW w:w="2054" w:type="dxa"/>
            <w:vMerge w:val="restart"/>
            <w:tcBorders>
              <w:top w:val="single" w:sz="8" w:space="0" w:color="auto"/>
              <w:left w:val="nil"/>
              <w:right w:val="single" w:sz="8" w:space="0" w:color="auto"/>
            </w:tcBorders>
            <w:shd w:val="clear" w:color="auto" w:fill="auto"/>
            <w:vAlign w:val="center"/>
            <w:hideMark/>
          </w:tcPr>
          <w:p w:rsidR="00C94F4E" w:rsidRPr="00CC2794" w:rsidRDefault="00C94F4E" w:rsidP="00605AE0">
            <w:pPr>
              <w:jc w:val="center"/>
              <w:rPr>
                <w:rFonts w:eastAsia="Times New Roman"/>
                <w:color w:val="000000"/>
                <w:sz w:val="20"/>
                <w:szCs w:val="20"/>
              </w:rPr>
            </w:pPr>
            <w:r w:rsidRPr="00CC2794">
              <w:rPr>
                <w:rFonts w:eastAsia="Times New Roman"/>
                <w:color w:val="000000"/>
                <w:sz w:val="20"/>
                <w:szCs w:val="20"/>
              </w:rPr>
              <w:t> </w:t>
            </w:r>
          </w:p>
          <w:p w:rsidR="00C94F4E" w:rsidRPr="007258D5" w:rsidRDefault="00C94F4E" w:rsidP="00605AE0">
            <w:pPr>
              <w:jc w:val="center"/>
              <w:rPr>
                <w:rFonts w:eastAsia="Times New Roman"/>
                <w:b/>
                <w:color w:val="000000"/>
                <w:sz w:val="24"/>
                <w:szCs w:val="24"/>
              </w:rPr>
            </w:pPr>
            <w:r w:rsidRPr="007258D5">
              <w:rPr>
                <w:rFonts w:eastAsia="Times New Roman"/>
                <w:b/>
                <w:bCs/>
                <w:color w:val="000000"/>
                <w:sz w:val="24"/>
                <w:szCs w:val="24"/>
              </w:rPr>
              <w:t>TOTAL</w:t>
            </w:r>
          </w:p>
        </w:tc>
      </w:tr>
      <w:tr w:rsidR="00C94F4E" w:rsidRPr="0041551A" w:rsidTr="001C508F">
        <w:trPr>
          <w:trHeight w:val="200"/>
        </w:trPr>
        <w:tc>
          <w:tcPr>
            <w:tcW w:w="1858" w:type="dxa"/>
            <w:vMerge/>
            <w:tcBorders>
              <w:top w:val="single" w:sz="8" w:space="0" w:color="auto"/>
              <w:left w:val="single" w:sz="8" w:space="0" w:color="auto"/>
              <w:right w:val="single" w:sz="8" w:space="0" w:color="auto"/>
            </w:tcBorders>
            <w:shd w:val="clear" w:color="auto" w:fill="auto"/>
            <w:vAlign w:val="center"/>
          </w:tcPr>
          <w:p w:rsidR="00C94F4E" w:rsidRPr="00CC2794" w:rsidRDefault="00C94F4E" w:rsidP="00605AE0">
            <w:pPr>
              <w:jc w:val="center"/>
              <w:rPr>
                <w:rFonts w:eastAsia="Times New Roman"/>
                <w:b/>
                <w:bCs/>
                <w:color w:val="000000"/>
                <w:sz w:val="20"/>
                <w:szCs w:val="20"/>
              </w:rPr>
            </w:pPr>
          </w:p>
        </w:tc>
        <w:tc>
          <w:tcPr>
            <w:tcW w:w="4547" w:type="dxa"/>
            <w:gridSpan w:val="3"/>
            <w:tcBorders>
              <w:top w:val="single" w:sz="8" w:space="0" w:color="auto"/>
              <w:left w:val="nil"/>
              <w:bottom w:val="single" w:sz="8" w:space="0" w:color="auto"/>
              <w:right w:val="single" w:sz="8" w:space="0" w:color="000000"/>
            </w:tcBorders>
            <w:shd w:val="clear" w:color="auto" w:fill="auto"/>
            <w:vAlign w:val="center"/>
          </w:tcPr>
          <w:p w:rsidR="00C94F4E" w:rsidRPr="00CC2794" w:rsidRDefault="00C94F4E" w:rsidP="00605AE0">
            <w:pPr>
              <w:jc w:val="center"/>
              <w:rPr>
                <w:rFonts w:eastAsia="Times New Roman"/>
                <w:b/>
                <w:bCs/>
                <w:color w:val="000000"/>
                <w:sz w:val="24"/>
                <w:szCs w:val="24"/>
              </w:rPr>
            </w:pPr>
          </w:p>
        </w:tc>
        <w:tc>
          <w:tcPr>
            <w:tcW w:w="2054" w:type="dxa"/>
            <w:vMerge/>
            <w:tcBorders>
              <w:top w:val="single" w:sz="8" w:space="0" w:color="auto"/>
              <w:left w:val="nil"/>
              <w:right w:val="single" w:sz="8" w:space="0" w:color="auto"/>
            </w:tcBorders>
            <w:shd w:val="clear" w:color="auto" w:fill="auto"/>
            <w:vAlign w:val="center"/>
          </w:tcPr>
          <w:p w:rsidR="00C94F4E" w:rsidRPr="00CC2794" w:rsidRDefault="00C94F4E" w:rsidP="00605AE0">
            <w:pPr>
              <w:jc w:val="center"/>
              <w:rPr>
                <w:rFonts w:eastAsia="Times New Roman"/>
                <w:color w:val="000000"/>
                <w:sz w:val="20"/>
                <w:szCs w:val="20"/>
              </w:rPr>
            </w:pPr>
          </w:p>
        </w:tc>
      </w:tr>
      <w:tr w:rsidR="00C94F4E" w:rsidRPr="0041551A" w:rsidTr="001C508F">
        <w:trPr>
          <w:trHeight w:val="394"/>
        </w:trPr>
        <w:tc>
          <w:tcPr>
            <w:tcW w:w="1858" w:type="dxa"/>
            <w:vMerge/>
            <w:tcBorders>
              <w:left w:val="single" w:sz="8" w:space="0" w:color="auto"/>
              <w:bottom w:val="single" w:sz="8" w:space="0" w:color="auto"/>
              <w:right w:val="single" w:sz="8" w:space="0" w:color="auto"/>
            </w:tcBorders>
            <w:shd w:val="clear" w:color="auto" w:fill="auto"/>
            <w:vAlign w:val="center"/>
            <w:hideMark/>
          </w:tcPr>
          <w:p w:rsidR="00C94F4E" w:rsidRPr="0041551A" w:rsidRDefault="00C94F4E" w:rsidP="00605AE0">
            <w:pPr>
              <w:jc w:val="center"/>
              <w:rPr>
                <w:rFonts w:eastAsia="Times New Roman"/>
                <w:b/>
                <w:bCs/>
                <w:color w:val="000000"/>
                <w:sz w:val="28"/>
                <w:szCs w:val="28"/>
              </w:rPr>
            </w:pPr>
          </w:p>
        </w:tc>
        <w:tc>
          <w:tcPr>
            <w:tcW w:w="1404"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FATAL</w:t>
            </w:r>
          </w:p>
        </w:tc>
        <w:tc>
          <w:tcPr>
            <w:tcW w:w="1705"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SERIOUS</w:t>
            </w:r>
          </w:p>
        </w:tc>
        <w:tc>
          <w:tcPr>
            <w:tcW w:w="1437" w:type="dxa"/>
            <w:tcBorders>
              <w:top w:val="nil"/>
              <w:left w:val="nil"/>
              <w:bottom w:val="single" w:sz="8" w:space="0" w:color="auto"/>
              <w:right w:val="single" w:sz="8" w:space="0" w:color="auto"/>
            </w:tcBorders>
            <w:shd w:val="clear" w:color="auto" w:fill="auto"/>
            <w:vAlign w:val="center"/>
            <w:hideMark/>
          </w:tcPr>
          <w:p w:rsidR="00C94F4E" w:rsidRPr="00CC2794" w:rsidRDefault="00C94F4E" w:rsidP="00605AE0">
            <w:pPr>
              <w:jc w:val="center"/>
              <w:rPr>
                <w:rFonts w:eastAsia="Times New Roman"/>
                <w:b/>
                <w:bCs/>
                <w:color w:val="000000"/>
                <w:sz w:val="24"/>
                <w:szCs w:val="24"/>
              </w:rPr>
            </w:pPr>
            <w:r w:rsidRPr="00CC2794">
              <w:rPr>
                <w:rFonts w:eastAsia="Times New Roman"/>
                <w:b/>
                <w:bCs/>
                <w:color w:val="000000"/>
                <w:sz w:val="24"/>
                <w:szCs w:val="24"/>
              </w:rPr>
              <w:t>MINOR</w:t>
            </w:r>
          </w:p>
        </w:tc>
        <w:tc>
          <w:tcPr>
            <w:tcW w:w="2054" w:type="dxa"/>
            <w:vMerge/>
            <w:tcBorders>
              <w:left w:val="nil"/>
              <w:bottom w:val="single" w:sz="8" w:space="0" w:color="auto"/>
              <w:right w:val="single" w:sz="8" w:space="0" w:color="auto"/>
            </w:tcBorders>
            <w:shd w:val="clear" w:color="auto" w:fill="auto"/>
            <w:vAlign w:val="center"/>
            <w:hideMark/>
          </w:tcPr>
          <w:p w:rsidR="00C94F4E" w:rsidRPr="0041551A" w:rsidRDefault="00C94F4E" w:rsidP="00605AE0">
            <w:pPr>
              <w:jc w:val="center"/>
              <w:rPr>
                <w:rFonts w:eastAsia="Times New Roman"/>
                <w:b/>
                <w:bCs/>
                <w:color w:val="000000"/>
                <w:sz w:val="28"/>
                <w:szCs w:val="28"/>
              </w:rPr>
            </w:pPr>
          </w:p>
        </w:tc>
      </w:tr>
      <w:tr w:rsidR="00F05C85" w:rsidRPr="0041551A" w:rsidTr="001C508F">
        <w:trPr>
          <w:trHeight w:val="206"/>
        </w:trPr>
        <w:tc>
          <w:tcPr>
            <w:tcW w:w="1858" w:type="dxa"/>
            <w:tcBorders>
              <w:top w:val="nil"/>
              <w:left w:val="single" w:sz="8" w:space="0" w:color="auto"/>
              <w:bottom w:val="single" w:sz="8" w:space="0" w:color="auto"/>
              <w:right w:val="single" w:sz="8" w:space="0" w:color="auto"/>
            </w:tcBorders>
            <w:shd w:val="clear" w:color="auto" w:fill="auto"/>
            <w:hideMark/>
          </w:tcPr>
          <w:p w:rsidR="00F05C85" w:rsidRPr="006424D8" w:rsidRDefault="00F05C85" w:rsidP="00F05C85">
            <w:pPr>
              <w:rPr>
                <w:b/>
                <w:sz w:val="20"/>
                <w:szCs w:val="20"/>
              </w:rPr>
            </w:pPr>
            <w:r w:rsidRPr="006424D8">
              <w:rPr>
                <w:b/>
                <w:sz w:val="20"/>
                <w:szCs w:val="20"/>
              </w:rPr>
              <w:t>JAN</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5</w:t>
            </w:r>
          </w:p>
        </w:tc>
        <w:tc>
          <w:tcPr>
            <w:tcW w:w="1705" w:type="dxa"/>
            <w:tcBorders>
              <w:top w:val="single" w:sz="4" w:space="0" w:color="auto"/>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9</w:t>
            </w:r>
          </w:p>
        </w:tc>
        <w:tc>
          <w:tcPr>
            <w:tcW w:w="1437" w:type="dxa"/>
            <w:tcBorders>
              <w:top w:val="single" w:sz="4" w:space="0" w:color="auto"/>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single" w:sz="4" w:space="0" w:color="auto"/>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14</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FEB</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6</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9</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hideMark/>
          </w:tcPr>
          <w:p w:rsidR="00F05C85" w:rsidRPr="006424D8" w:rsidRDefault="00F05C85" w:rsidP="00F05C85">
            <w:pPr>
              <w:rPr>
                <w:b/>
                <w:sz w:val="20"/>
                <w:szCs w:val="20"/>
              </w:rPr>
            </w:pPr>
            <w:r w:rsidRPr="006424D8">
              <w:rPr>
                <w:b/>
                <w:sz w:val="20"/>
                <w:szCs w:val="20"/>
              </w:rPr>
              <w:t>MAR</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7</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6</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2</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15</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hideMark/>
          </w:tcPr>
          <w:p w:rsidR="00F05C85" w:rsidRPr="006424D8" w:rsidRDefault="00F05C85" w:rsidP="00F05C85">
            <w:pPr>
              <w:rPr>
                <w:b/>
                <w:sz w:val="20"/>
                <w:szCs w:val="20"/>
              </w:rPr>
            </w:pPr>
            <w:r w:rsidRPr="006424D8">
              <w:rPr>
                <w:b/>
                <w:sz w:val="20"/>
                <w:szCs w:val="20"/>
              </w:rPr>
              <w:t>APR</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1</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4</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MAY</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7</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1</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11</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JUN</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2</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4</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JUL</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4</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5</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AUG</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4</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6</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0</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10</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SEPT</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5</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2</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1</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8</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OCT</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5</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1</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9</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NOV</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7</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2</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11</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DEC</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F05C85" w:rsidRPr="00F05C85" w:rsidRDefault="00F05C85" w:rsidP="00F05C85">
            <w:pPr>
              <w:jc w:val="center"/>
              <w:rPr>
                <w:rFonts w:eastAsia="Times New Roman"/>
                <w:color w:val="000000"/>
                <w:sz w:val="24"/>
                <w:szCs w:val="24"/>
              </w:rPr>
            </w:pPr>
            <w:r w:rsidRPr="00F05C85">
              <w:rPr>
                <w:color w:val="000000"/>
                <w:sz w:val="24"/>
                <w:szCs w:val="24"/>
              </w:rPr>
              <w:t>4</w:t>
            </w:r>
          </w:p>
        </w:tc>
        <w:tc>
          <w:tcPr>
            <w:tcW w:w="1705"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3</w:t>
            </w:r>
          </w:p>
        </w:tc>
        <w:tc>
          <w:tcPr>
            <w:tcW w:w="1437"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color w:val="000000"/>
                <w:sz w:val="24"/>
                <w:szCs w:val="24"/>
              </w:rPr>
            </w:pPr>
            <w:r w:rsidRPr="00F05C85">
              <w:rPr>
                <w:color w:val="000000"/>
                <w:sz w:val="24"/>
                <w:szCs w:val="24"/>
              </w:rPr>
              <w:t>2</w:t>
            </w:r>
          </w:p>
        </w:tc>
        <w:tc>
          <w:tcPr>
            <w:tcW w:w="2054" w:type="dxa"/>
            <w:tcBorders>
              <w:top w:val="nil"/>
              <w:left w:val="nil"/>
              <w:bottom w:val="single" w:sz="4" w:space="0" w:color="auto"/>
              <w:right w:val="single" w:sz="4" w:space="0" w:color="auto"/>
            </w:tcBorders>
            <w:shd w:val="clear" w:color="auto" w:fill="auto"/>
            <w:noWrap/>
            <w:vAlign w:val="bottom"/>
          </w:tcPr>
          <w:p w:rsidR="00F05C85" w:rsidRPr="00F05C85" w:rsidRDefault="00F05C85" w:rsidP="00F05C85">
            <w:pPr>
              <w:jc w:val="center"/>
              <w:rPr>
                <w:b/>
                <w:color w:val="000000"/>
                <w:sz w:val="24"/>
                <w:szCs w:val="24"/>
              </w:rPr>
            </w:pPr>
            <w:r w:rsidRPr="00F05C85">
              <w:rPr>
                <w:b/>
                <w:color w:val="000000"/>
                <w:sz w:val="24"/>
                <w:szCs w:val="24"/>
              </w:rPr>
              <w:t>9</w:t>
            </w:r>
          </w:p>
        </w:tc>
      </w:tr>
      <w:tr w:rsidR="00F05C85" w:rsidRPr="0041551A" w:rsidTr="001C508F">
        <w:trPr>
          <w:trHeight w:val="200"/>
        </w:trPr>
        <w:tc>
          <w:tcPr>
            <w:tcW w:w="1858" w:type="dxa"/>
            <w:tcBorders>
              <w:top w:val="nil"/>
              <w:left w:val="single" w:sz="8" w:space="0" w:color="auto"/>
              <w:bottom w:val="single" w:sz="8" w:space="0" w:color="auto"/>
              <w:right w:val="single" w:sz="8" w:space="0" w:color="auto"/>
            </w:tcBorders>
            <w:shd w:val="clear" w:color="auto" w:fill="auto"/>
          </w:tcPr>
          <w:p w:rsidR="00F05C85" w:rsidRPr="006424D8" w:rsidRDefault="00F05C85" w:rsidP="00F05C85">
            <w:pPr>
              <w:rPr>
                <w:b/>
                <w:sz w:val="20"/>
                <w:szCs w:val="20"/>
              </w:rPr>
            </w:pPr>
            <w:r w:rsidRPr="006424D8">
              <w:rPr>
                <w:b/>
                <w:sz w:val="20"/>
                <w:szCs w:val="20"/>
              </w:rPr>
              <w:t>TOTAL</w:t>
            </w:r>
          </w:p>
        </w:tc>
        <w:tc>
          <w:tcPr>
            <w:tcW w:w="1404" w:type="dxa"/>
            <w:tcBorders>
              <w:top w:val="nil"/>
              <w:left w:val="single" w:sz="4" w:space="0" w:color="auto"/>
              <w:bottom w:val="single" w:sz="4" w:space="0" w:color="auto"/>
              <w:right w:val="single" w:sz="4" w:space="0" w:color="auto"/>
            </w:tcBorders>
            <w:shd w:val="clear" w:color="auto" w:fill="auto"/>
            <w:noWrap/>
            <w:vAlign w:val="center"/>
          </w:tcPr>
          <w:p w:rsidR="00F05C85" w:rsidRDefault="00F05C85" w:rsidP="00F05C85">
            <w:pPr>
              <w:jc w:val="center"/>
              <w:rPr>
                <w:rFonts w:eastAsia="Times New Roman"/>
                <w:b/>
                <w:bCs/>
                <w:color w:val="000000"/>
              </w:rPr>
            </w:pPr>
            <w:r>
              <w:rPr>
                <w:b/>
                <w:bCs/>
                <w:color w:val="000000"/>
              </w:rPr>
              <w:t>42</w:t>
            </w:r>
          </w:p>
        </w:tc>
        <w:tc>
          <w:tcPr>
            <w:tcW w:w="1705" w:type="dxa"/>
            <w:tcBorders>
              <w:top w:val="nil"/>
              <w:left w:val="nil"/>
              <w:bottom w:val="single" w:sz="4" w:space="0" w:color="auto"/>
              <w:right w:val="single" w:sz="4" w:space="0" w:color="auto"/>
            </w:tcBorders>
            <w:shd w:val="clear" w:color="auto" w:fill="auto"/>
            <w:noWrap/>
            <w:vAlign w:val="center"/>
          </w:tcPr>
          <w:p w:rsidR="00F05C85" w:rsidRDefault="00F05C85" w:rsidP="00F05C85">
            <w:pPr>
              <w:jc w:val="center"/>
              <w:rPr>
                <w:b/>
                <w:bCs/>
                <w:color w:val="000000"/>
              </w:rPr>
            </w:pPr>
            <w:r>
              <w:rPr>
                <w:b/>
                <w:bCs/>
                <w:color w:val="000000"/>
              </w:rPr>
              <w:t>58</w:t>
            </w:r>
          </w:p>
        </w:tc>
        <w:tc>
          <w:tcPr>
            <w:tcW w:w="1437" w:type="dxa"/>
            <w:tcBorders>
              <w:top w:val="nil"/>
              <w:left w:val="nil"/>
              <w:bottom w:val="single" w:sz="4" w:space="0" w:color="auto"/>
              <w:right w:val="single" w:sz="4" w:space="0" w:color="auto"/>
            </w:tcBorders>
            <w:shd w:val="clear" w:color="auto" w:fill="auto"/>
            <w:noWrap/>
            <w:vAlign w:val="center"/>
          </w:tcPr>
          <w:p w:rsidR="00F05C85" w:rsidRDefault="00F05C85" w:rsidP="00F05C85">
            <w:pPr>
              <w:jc w:val="center"/>
              <w:rPr>
                <w:b/>
                <w:bCs/>
                <w:color w:val="000000"/>
              </w:rPr>
            </w:pPr>
            <w:r>
              <w:rPr>
                <w:b/>
                <w:bCs/>
                <w:color w:val="000000"/>
              </w:rPr>
              <w:t>9</w:t>
            </w:r>
          </w:p>
        </w:tc>
        <w:tc>
          <w:tcPr>
            <w:tcW w:w="2054" w:type="dxa"/>
            <w:tcBorders>
              <w:top w:val="nil"/>
              <w:left w:val="nil"/>
              <w:bottom w:val="single" w:sz="4" w:space="0" w:color="auto"/>
              <w:right w:val="single" w:sz="4" w:space="0" w:color="auto"/>
            </w:tcBorders>
            <w:shd w:val="clear" w:color="auto" w:fill="auto"/>
            <w:noWrap/>
            <w:vAlign w:val="center"/>
          </w:tcPr>
          <w:p w:rsidR="00F05C85" w:rsidRPr="00F05C85" w:rsidRDefault="00F05C85" w:rsidP="00F05C85">
            <w:pPr>
              <w:jc w:val="center"/>
              <w:rPr>
                <w:b/>
                <w:bCs/>
                <w:color w:val="000000"/>
              </w:rPr>
            </w:pPr>
            <w:r w:rsidRPr="00F05C85">
              <w:rPr>
                <w:b/>
                <w:bCs/>
                <w:color w:val="000000"/>
              </w:rPr>
              <w:t>109</w:t>
            </w:r>
          </w:p>
        </w:tc>
      </w:tr>
    </w:tbl>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B12AD5" w:rsidRDefault="00B12AD5" w:rsidP="00AB30C8">
      <w:pPr>
        <w:rPr>
          <w:sz w:val="20"/>
          <w:szCs w:val="20"/>
        </w:rPr>
      </w:pPr>
    </w:p>
    <w:p w:rsidR="00F05C85" w:rsidRDefault="00F05C85" w:rsidP="00AB30C8">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Pr="00F05C85" w:rsidRDefault="00F05C85" w:rsidP="00F05C85">
      <w:pPr>
        <w:rPr>
          <w:sz w:val="20"/>
          <w:szCs w:val="20"/>
        </w:rPr>
      </w:pPr>
    </w:p>
    <w:p w:rsidR="00F05C85" w:rsidRDefault="00F05C85" w:rsidP="00F05C85">
      <w:pPr>
        <w:rPr>
          <w:sz w:val="20"/>
          <w:szCs w:val="20"/>
        </w:rPr>
      </w:pPr>
    </w:p>
    <w:p w:rsidR="00F05C85" w:rsidRDefault="00F05C85" w:rsidP="00F05C85">
      <w:pPr>
        <w:rPr>
          <w:sz w:val="20"/>
          <w:szCs w:val="20"/>
        </w:rPr>
      </w:pPr>
    </w:p>
    <w:p w:rsidR="00B12AD5" w:rsidRPr="00F05C85" w:rsidRDefault="00F05C85" w:rsidP="00F05C85">
      <w:pPr>
        <w:tabs>
          <w:tab w:val="left" w:pos="2190"/>
        </w:tabs>
        <w:rPr>
          <w:sz w:val="20"/>
          <w:szCs w:val="20"/>
        </w:rPr>
      </w:pPr>
      <w:r>
        <w:rPr>
          <w:sz w:val="20"/>
          <w:szCs w:val="20"/>
        </w:rPr>
        <w:tab/>
      </w:r>
    </w:p>
    <w:sectPr w:rsidR="00B12AD5" w:rsidRPr="00F05C85" w:rsidSect="002C4B12">
      <w:pgSz w:w="11900" w:h="16838"/>
      <w:pgMar w:top="1303" w:right="1440" w:bottom="957" w:left="1560" w:header="0" w:footer="0" w:gutter="0"/>
      <w:cols w:space="720" w:equalWidth="0">
        <w:col w:w="83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A34" w:rsidRDefault="00716A34" w:rsidP="000D4DF0">
      <w:r>
        <w:separator/>
      </w:r>
    </w:p>
  </w:endnote>
  <w:endnote w:type="continuationSeparator" w:id="0">
    <w:p w:rsidR="00716A34" w:rsidRDefault="00716A34" w:rsidP="000D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Bold">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A34" w:rsidRDefault="00716A34" w:rsidP="000D4DF0">
      <w:r>
        <w:separator/>
      </w:r>
    </w:p>
  </w:footnote>
  <w:footnote w:type="continuationSeparator" w:id="0">
    <w:p w:rsidR="00716A34" w:rsidRDefault="00716A34" w:rsidP="000D4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360644"/>
      <w:docPartObj>
        <w:docPartGallery w:val="Page Numbers (Top of Page)"/>
        <w:docPartUnique/>
      </w:docPartObj>
    </w:sdtPr>
    <w:sdtEndPr>
      <w:rPr>
        <w:noProof/>
      </w:rPr>
    </w:sdtEndPr>
    <w:sdtContent>
      <w:p w:rsidR="00430AB3" w:rsidRDefault="00430AB3">
        <w:pPr>
          <w:pStyle w:val="Header"/>
          <w:jc w:val="right"/>
        </w:pPr>
        <w:r>
          <w:t xml:space="preserve">    </w:t>
        </w:r>
      </w:p>
      <w:p w:rsidR="00430AB3" w:rsidRDefault="00430AB3">
        <w:pPr>
          <w:pStyle w:val="Header"/>
          <w:jc w:val="right"/>
        </w:pPr>
      </w:p>
      <w:p w:rsidR="00430AB3" w:rsidRDefault="00430AB3">
        <w:pPr>
          <w:pStyle w:val="Header"/>
          <w:jc w:val="right"/>
        </w:pPr>
        <w:r>
          <w:t xml:space="preserve">  </w:t>
        </w:r>
      </w:p>
      <w:p w:rsidR="00430AB3" w:rsidRDefault="00430AB3">
        <w:pPr>
          <w:pStyle w:val="Header"/>
          <w:jc w:val="right"/>
        </w:pPr>
        <w:r>
          <w:fldChar w:fldCharType="begin"/>
        </w:r>
        <w:r>
          <w:instrText xml:space="preserve"> PAGE   \* MERGEFORMAT </w:instrText>
        </w:r>
        <w:r>
          <w:fldChar w:fldCharType="separate"/>
        </w:r>
        <w:r w:rsidR="00185494">
          <w:rPr>
            <w:noProof/>
          </w:rPr>
          <w:t>1</w:t>
        </w:r>
        <w:r>
          <w:rPr>
            <w:noProof/>
          </w:rPr>
          <w:fldChar w:fldCharType="end"/>
        </w:r>
      </w:p>
    </w:sdtContent>
  </w:sdt>
  <w:p w:rsidR="00430AB3" w:rsidRDefault="00430A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155567"/>
      <w:docPartObj>
        <w:docPartGallery w:val="Page Numbers (Top of Page)"/>
        <w:docPartUnique/>
      </w:docPartObj>
    </w:sdtPr>
    <w:sdtEndPr>
      <w:rPr>
        <w:noProof/>
      </w:rPr>
    </w:sdtEndPr>
    <w:sdtContent>
      <w:p w:rsidR="00430AB3" w:rsidRDefault="00430AB3">
        <w:pPr>
          <w:pStyle w:val="Header"/>
          <w:jc w:val="right"/>
        </w:pPr>
        <w:r>
          <w:t xml:space="preserve">    </w:t>
        </w:r>
      </w:p>
      <w:p w:rsidR="00430AB3" w:rsidRDefault="00430AB3">
        <w:pPr>
          <w:pStyle w:val="Header"/>
          <w:jc w:val="right"/>
        </w:pPr>
      </w:p>
      <w:p w:rsidR="00430AB3" w:rsidRDefault="00430AB3">
        <w:pPr>
          <w:pStyle w:val="Header"/>
          <w:jc w:val="right"/>
        </w:pPr>
        <w:r>
          <w:t xml:space="preserve">  </w:t>
        </w:r>
      </w:p>
      <w:p w:rsidR="00430AB3" w:rsidRDefault="00430AB3">
        <w:pPr>
          <w:pStyle w:val="Header"/>
          <w:jc w:val="right"/>
        </w:pPr>
        <w:r>
          <w:fldChar w:fldCharType="begin"/>
        </w:r>
        <w:r>
          <w:instrText xml:space="preserve"> PAGE   \* MERGEFORMAT </w:instrText>
        </w:r>
        <w:r>
          <w:fldChar w:fldCharType="separate"/>
        </w:r>
        <w:r w:rsidR="00B31514">
          <w:rPr>
            <w:noProof/>
          </w:rPr>
          <w:t>44</w:t>
        </w:r>
        <w:r>
          <w:rPr>
            <w:noProof/>
          </w:rPr>
          <w:fldChar w:fldCharType="end"/>
        </w:r>
      </w:p>
    </w:sdtContent>
  </w:sdt>
  <w:p w:rsidR="00430AB3" w:rsidRDefault="00430A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31B"/>
    <w:multiLevelType w:val="hybridMultilevel"/>
    <w:tmpl w:val="117291C6"/>
    <w:lvl w:ilvl="0" w:tplc="DCC89530">
      <w:start w:val="2"/>
      <w:numFmt w:val="lowerLetter"/>
      <w:lvlText w:val="%1."/>
      <w:lvlJc w:val="left"/>
    </w:lvl>
    <w:lvl w:ilvl="1" w:tplc="C2548908">
      <w:numFmt w:val="decimal"/>
      <w:lvlText w:val=""/>
      <w:lvlJc w:val="left"/>
    </w:lvl>
    <w:lvl w:ilvl="2" w:tplc="9BD029FE">
      <w:numFmt w:val="decimal"/>
      <w:lvlText w:val=""/>
      <w:lvlJc w:val="left"/>
    </w:lvl>
    <w:lvl w:ilvl="3" w:tplc="400A0DF4">
      <w:numFmt w:val="decimal"/>
      <w:lvlText w:val=""/>
      <w:lvlJc w:val="left"/>
    </w:lvl>
    <w:lvl w:ilvl="4" w:tplc="BDE80394">
      <w:numFmt w:val="decimal"/>
      <w:lvlText w:val=""/>
      <w:lvlJc w:val="left"/>
    </w:lvl>
    <w:lvl w:ilvl="5" w:tplc="9DB48708">
      <w:numFmt w:val="decimal"/>
      <w:lvlText w:val=""/>
      <w:lvlJc w:val="left"/>
    </w:lvl>
    <w:lvl w:ilvl="6" w:tplc="CAEA17B6">
      <w:numFmt w:val="decimal"/>
      <w:lvlText w:val=""/>
      <w:lvlJc w:val="left"/>
    </w:lvl>
    <w:lvl w:ilvl="7" w:tplc="2612FD78">
      <w:numFmt w:val="decimal"/>
      <w:lvlText w:val=""/>
      <w:lvlJc w:val="left"/>
    </w:lvl>
    <w:lvl w:ilvl="8" w:tplc="74BEF6B0">
      <w:numFmt w:val="decimal"/>
      <w:lvlText w:val=""/>
      <w:lvlJc w:val="left"/>
    </w:lvl>
  </w:abstractNum>
  <w:abstractNum w:abstractNumId="1" w15:restartNumberingAfterBreak="0">
    <w:nsid w:val="03224FEB"/>
    <w:multiLevelType w:val="multilevel"/>
    <w:tmpl w:val="69FC745A"/>
    <w:lvl w:ilvl="0">
      <w:start w:val="1"/>
      <w:numFmt w:val="decimal"/>
      <w:lvlText w:val="%1"/>
      <w:lvlJc w:val="left"/>
      <w:pPr>
        <w:ind w:left="375" w:hanging="375"/>
      </w:pPr>
      <w:rPr>
        <w:rFonts w:eastAsia="Calibri" w:hint="default"/>
        <w:b/>
      </w:rPr>
    </w:lvl>
    <w:lvl w:ilvl="1">
      <w:start w:val="5"/>
      <w:numFmt w:val="decimal"/>
      <w:lvlText w:val="%1.%2"/>
      <w:lvlJc w:val="left"/>
      <w:pPr>
        <w:ind w:left="375" w:hanging="375"/>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2" w15:restartNumberingAfterBreak="0">
    <w:nsid w:val="0DED7263"/>
    <w:multiLevelType w:val="hybridMultilevel"/>
    <w:tmpl w:val="7A301A78"/>
    <w:lvl w:ilvl="0" w:tplc="C9C6606A">
      <w:start w:val="1"/>
      <w:numFmt w:val="lowerLetter"/>
      <w:lvlText w:val="%1)"/>
      <w:lvlJc w:val="left"/>
    </w:lvl>
    <w:lvl w:ilvl="1" w:tplc="58F88A84">
      <w:numFmt w:val="decimal"/>
      <w:lvlText w:val=""/>
      <w:lvlJc w:val="left"/>
    </w:lvl>
    <w:lvl w:ilvl="2" w:tplc="54303C6A">
      <w:numFmt w:val="decimal"/>
      <w:lvlText w:val=""/>
      <w:lvlJc w:val="left"/>
    </w:lvl>
    <w:lvl w:ilvl="3" w:tplc="12C697D2">
      <w:numFmt w:val="decimal"/>
      <w:lvlText w:val=""/>
      <w:lvlJc w:val="left"/>
    </w:lvl>
    <w:lvl w:ilvl="4" w:tplc="CA523DD4">
      <w:numFmt w:val="decimal"/>
      <w:lvlText w:val=""/>
      <w:lvlJc w:val="left"/>
    </w:lvl>
    <w:lvl w:ilvl="5" w:tplc="57B65F46">
      <w:numFmt w:val="decimal"/>
      <w:lvlText w:val=""/>
      <w:lvlJc w:val="left"/>
    </w:lvl>
    <w:lvl w:ilvl="6" w:tplc="8E46BF38">
      <w:numFmt w:val="decimal"/>
      <w:lvlText w:val=""/>
      <w:lvlJc w:val="left"/>
    </w:lvl>
    <w:lvl w:ilvl="7" w:tplc="7EDC3206">
      <w:numFmt w:val="decimal"/>
      <w:lvlText w:val=""/>
      <w:lvlJc w:val="left"/>
    </w:lvl>
    <w:lvl w:ilvl="8" w:tplc="57FA9204">
      <w:numFmt w:val="decimal"/>
      <w:lvlText w:val=""/>
      <w:lvlJc w:val="left"/>
    </w:lvl>
  </w:abstractNum>
  <w:abstractNum w:abstractNumId="3" w15:restartNumberingAfterBreak="0">
    <w:nsid w:val="109CF92E"/>
    <w:multiLevelType w:val="hybridMultilevel"/>
    <w:tmpl w:val="B066D116"/>
    <w:lvl w:ilvl="0" w:tplc="E02E082A">
      <w:start w:val="1"/>
      <w:numFmt w:val="decimal"/>
      <w:lvlText w:val="%1."/>
      <w:lvlJc w:val="left"/>
    </w:lvl>
    <w:lvl w:ilvl="1" w:tplc="AE768E0C">
      <w:numFmt w:val="decimal"/>
      <w:lvlText w:val=""/>
      <w:lvlJc w:val="left"/>
    </w:lvl>
    <w:lvl w:ilvl="2" w:tplc="C624ECD8">
      <w:numFmt w:val="decimal"/>
      <w:lvlText w:val=""/>
      <w:lvlJc w:val="left"/>
    </w:lvl>
    <w:lvl w:ilvl="3" w:tplc="AEA21A7C">
      <w:numFmt w:val="decimal"/>
      <w:lvlText w:val=""/>
      <w:lvlJc w:val="left"/>
    </w:lvl>
    <w:lvl w:ilvl="4" w:tplc="7A8E369A">
      <w:numFmt w:val="decimal"/>
      <w:lvlText w:val=""/>
      <w:lvlJc w:val="left"/>
    </w:lvl>
    <w:lvl w:ilvl="5" w:tplc="160AF07A">
      <w:numFmt w:val="decimal"/>
      <w:lvlText w:val=""/>
      <w:lvlJc w:val="left"/>
    </w:lvl>
    <w:lvl w:ilvl="6" w:tplc="2FD687F4">
      <w:numFmt w:val="decimal"/>
      <w:lvlText w:val=""/>
      <w:lvlJc w:val="left"/>
    </w:lvl>
    <w:lvl w:ilvl="7" w:tplc="00A2AFA8">
      <w:numFmt w:val="decimal"/>
      <w:lvlText w:val=""/>
      <w:lvlJc w:val="left"/>
    </w:lvl>
    <w:lvl w:ilvl="8" w:tplc="76807D54">
      <w:numFmt w:val="decimal"/>
      <w:lvlText w:val=""/>
      <w:lvlJc w:val="left"/>
    </w:lvl>
  </w:abstractNum>
  <w:abstractNum w:abstractNumId="4" w15:restartNumberingAfterBreak="0">
    <w:nsid w:val="1190CDE7"/>
    <w:multiLevelType w:val="hybridMultilevel"/>
    <w:tmpl w:val="0F768750"/>
    <w:lvl w:ilvl="0" w:tplc="82EE7D16">
      <w:start w:val="1"/>
      <w:numFmt w:val="decimal"/>
      <w:lvlText w:val="2.6.%1"/>
      <w:lvlJc w:val="left"/>
    </w:lvl>
    <w:lvl w:ilvl="1" w:tplc="161C95B2">
      <w:start w:val="1"/>
      <w:numFmt w:val="decimal"/>
      <w:lvlText w:val="%2"/>
      <w:lvlJc w:val="left"/>
    </w:lvl>
    <w:lvl w:ilvl="2" w:tplc="6AA0EC52">
      <w:numFmt w:val="decimal"/>
      <w:lvlText w:val=""/>
      <w:lvlJc w:val="left"/>
    </w:lvl>
    <w:lvl w:ilvl="3" w:tplc="C0587CEA">
      <w:numFmt w:val="decimal"/>
      <w:lvlText w:val=""/>
      <w:lvlJc w:val="left"/>
    </w:lvl>
    <w:lvl w:ilvl="4" w:tplc="8D6E1BEC">
      <w:numFmt w:val="decimal"/>
      <w:lvlText w:val=""/>
      <w:lvlJc w:val="left"/>
    </w:lvl>
    <w:lvl w:ilvl="5" w:tplc="B5F6509A">
      <w:numFmt w:val="decimal"/>
      <w:lvlText w:val=""/>
      <w:lvlJc w:val="left"/>
    </w:lvl>
    <w:lvl w:ilvl="6" w:tplc="AED499E8">
      <w:numFmt w:val="decimal"/>
      <w:lvlText w:val=""/>
      <w:lvlJc w:val="left"/>
    </w:lvl>
    <w:lvl w:ilvl="7" w:tplc="F93285E2">
      <w:numFmt w:val="decimal"/>
      <w:lvlText w:val=""/>
      <w:lvlJc w:val="left"/>
    </w:lvl>
    <w:lvl w:ilvl="8" w:tplc="B3BCE9AA">
      <w:numFmt w:val="decimal"/>
      <w:lvlText w:val=""/>
      <w:lvlJc w:val="left"/>
    </w:lvl>
  </w:abstractNum>
  <w:abstractNum w:abstractNumId="5" w15:restartNumberingAfterBreak="0">
    <w:nsid w:val="12200854"/>
    <w:multiLevelType w:val="hybridMultilevel"/>
    <w:tmpl w:val="871E049E"/>
    <w:lvl w:ilvl="0" w:tplc="879C13FA">
      <w:start w:val="1"/>
      <w:numFmt w:val="decimal"/>
      <w:lvlText w:val="%1."/>
      <w:lvlJc w:val="left"/>
    </w:lvl>
    <w:lvl w:ilvl="1" w:tplc="D63EC3D0">
      <w:numFmt w:val="decimal"/>
      <w:lvlText w:val=""/>
      <w:lvlJc w:val="left"/>
    </w:lvl>
    <w:lvl w:ilvl="2" w:tplc="AD121FB8">
      <w:numFmt w:val="decimal"/>
      <w:lvlText w:val=""/>
      <w:lvlJc w:val="left"/>
    </w:lvl>
    <w:lvl w:ilvl="3" w:tplc="3F0E8A98">
      <w:numFmt w:val="decimal"/>
      <w:lvlText w:val=""/>
      <w:lvlJc w:val="left"/>
    </w:lvl>
    <w:lvl w:ilvl="4" w:tplc="8BB29674">
      <w:numFmt w:val="decimal"/>
      <w:lvlText w:val=""/>
      <w:lvlJc w:val="left"/>
    </w:lvl>
    <w:lvl w:ilvl="5" w:tplc="83386524">
      <w:numFmt w:val="decimal"/>
      <w:lvlText w:val=""/>
      <w:lvlJc w:val="left"/>
    </w:lvl>
    <w:lvl w:ilvl="6" w:tplc="AF3C07FE">
      <w:numFmt w:val="decimal"/>
      <w:lvlText w:val=""/>
      <w:lvlJc w:val="left"/>
    </w:lvl>
    <w:lvl w:ilvl="7" w:tplc="0B366EC4">
      <w:numFmt w:val="decimal"/>
      <w:lvlText w:val=""/>
      <w:lvlJc w:val="left"/>
    </w:lvl>
    <w:lvl w:ilvl="8" w:tplc="B5C4D480">
      <w:numFmt w:val="decimal"/>
      <w:lvlText w:val=""/>
      <w:lvlJc w:val="left"/>
    </w:lvl>
  </w:abstractNum>
  <w:abstractNum w:abstractNumId="6" w15:restartNumberingAfterBreak="0">
    <w:nsid w:val="13920277"/>
    <w:multiLevelType w:val="hybridMultilevel"/>
    <w:tmpl w:val="79E4BBDC"/>
    <w:lvl w:ilvl="0" w:tplc="613EEC34">
      <w:start w:val="1"/>
      <w:numFmt w:val="bullet"/>
      <w:lvlText w:val=""/>
      <w:lvlJc w:val="left"/>
      <w:pPr>
        <w:tabs>
          <w:tab w:val="num" w:pos="720"/>
        </w:tabs>
        <w:ind w:left="720" w:hanging="360"/>
      </w:pPr>
      <w:rPr>
        <w:rFonts w:ascii="Wingdings 3" w:hAnsi="Wingdings 3" w:hint="default"/>
      </w:rPr>
    </w:lvl>
    <w:lvl w:ilvl="1" w:tplc="03DEDF2E" w:tentative="1">
      <w:start w:val="1"/>
      <w:numFmt w:val="bullet"/>
      <w:lvlText w:val=""/>
      <w:lvlJc w:val="left"/>
      <w:pPr>
        <w:tabs>
          <w:tab w:val="num" w:pos="1440"/>
        </w:tabs>
        <w:ind w:left="1440" w:hanging="360"/>
      </w:pPr>
      <w:rPr>
        <w:rFonts w:ascii="Wingdings 3" w:hAnsi="Wingdings 3" w:hint="default"/>
      </w:rPr>
    </w:lvl>
    <w:lvl w:ilvl="2" w:tplc="7566641C" w:tentative="1">
      <w:start w:val="1"/>
      <w:numFmt w:val="bullet"/>
      <w:lvlText w:val=""/>
      <w:lvlJc w:val="left"/>
      <w:pPr>
        <w:tabs>
          <w:tab w:val="num" w:pos="2160"/>
        </w:tabs>
        <w:ind w:left="2160" w:hanging="360"/>
      </w:pPr>
      <w:rPr>
        <w:rFonts w:ascii="Wingdings 3" w:hAnsi="Wingdings 3" w:hint="default"/>
      </w:rPr>
    </w:lvl>
    <w:lvl w:ilvl="3" w:tplc="04D8497C" w:tentative="1">
      <w:start w:val="1"/>
      <w:numFmt w:val="bullet"/>
      <w:lvlText w:val=""/>
      <w:lvlJc w:val="left"/>
      <w:pPr>
        <w:tabs>
          <w:tab w:val="num" w:pos="2880"/>
        </w:tabs>
        <w:ind w:left="2880" w:hanging="360"/>
      </w:pPr>
      <w:rPr>
        <w:rFonts w:ascii="Wingdings 3" w:hAnsi="Wingdings 3" w:hint="default"/>
      </w:rPr>
    </w:lvl>
    <w:lvl w:ilvl="4" w:tplc="B094ABF8" w:tentative="1">
      <w:start w:val="1"/>
      <w:numFmt w:val="bullet"/>
      <w:lvlText w:val=""/>
      <w:lvlJc w:val="left"/>
      <w:pPr>
        <w:tabs>
          <w:tab w:val="num" w:pos="3600"/>
        </w:tabs>
        <w:ind w:left="3600" w:hanging="360"/>
      </w:pPr>
      <w:rPr>
        <w:rFonts w:ascii="Wingdings 3" w:hAnsi="Wingdings 3" w:hint="default"/>
      </w:rPr>
    </w:lvl>
    <w:lvl w:ilvl="5" w:tplc="E97CE6DE" w:tentative="1">
      <w:start w:val="1"/>
      <w:numFmt w:val="bullet"/>
      <w:lvlText w:val=""/>
      <w:lvlJc w:val="left"/>
      <w:pPr>
        <w:tabs>
          <w:tab w:val="num" w:pos="4320"/>
        </w:tabs>
        <w:ind w:left="4320" w:hanging="360"/>
      </w:pPr>
      <w:rPr>
        <w:rFonts w:ascii="Wingdings 3" w:hAnsi="Wingdings 3" w:hint="default"/>
      </w:rPr>
    </w:lvl>
    <w:lvl w:ilvl="6" w:tplc="6AA016DC" w:tentative="1">
      <w:start w:val="1"/>
      <w:numFmt w:val="bullet"/>
      <w:lvlText w:val=""/>
      <w:lvlJc w:val="left"/>
      <w:pPr>
        <w:tabs>
          <w:tab w:val="num" w:pos="5040"/>
        </w:tabs>
        <w:ind w:left="5040" w:hanging="360"/>
      </w:pPr>
      <w:rPr>
        <w:rFonts w:ascii="Wingdings 3" w:hAnsi="Wingdings 3" w:hint="default"/>
      </w:rPr>
    </w:lvl>
    <w:lvl w:ilvl="7" w:tplc="7EE0C36E" w:tentative="1">
      <w:start w:val="1"/>
      <w:numFmt w:val="bullet"/>
      <w:lvlText w:val=""/>
      <w:lvlJc w:val="left"/>
      <w:pPr>
        <w:tabs>
          <w:tab w:val="num" w:pos="5760"/>
        </w:tabs>
        <w:ind w:left="5760" w:hanging="360"/>
      </w:pPr>
      <w:rPr>
        <w:rFonts w:ascii="Wingdings 3" w:hAnsi="Wingdings 3" w:hint="default"/>
      </w:rPr>
    </w:lvl>
    <w:lvl w:ilvl="8" w:tplc="F02456D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40E0F76"/>
    <w:multiLevelType w:val="hybridMultilevel"/>
    <w:tmpl w:val="06CAF552"/>
    <w:lvl w:ilvl="0" w:tplc="07FEE1A4">
      <w:start w:val="35"/>
      <w:numFmt w:val="upperLetter"/>
      <w:lvlText w:val="%1."/>
      <w:lvlJc w:val="left"/>
    </w:lvl>
    <w:lvl w:ilvl="1" w:tplc="0234F944">
      <w:start w:val="1"/>
      <w:numFmt w:val="upperLetter"/>
      <w:lvlText w:val="%2"/>
      <w:lvlJc w:val="left"/>
    </w:lvl>
    <w:lvl w:ilvl="2" w:tplc="5882EE48">
      <w:numFmt w:val="decimal"/>
      <w:lvlText w:val=""/>
      <w:lvlJc w:val="left"/>
    </w:lvl>
    <w:lvl w:ilvl="3" w:tplc="E13C431C">
      <w:numFmt w:val="decimal"/>
      <w:lvlText w:val=""/>
      <w:lvlJc w:val="left"/>
    </w:lvl>
    <w:lvl w:ilvl="4" w:tplc="FF563134">
      <w:numFmt w:val="decimal"/>
      <w:lvlText w:val=""/>
      <w:lvlJc w:val="left"/>
    </w:lvl>
    <w:lvl w:ilvl="5" w:tplc="E6B8DCBE">
      <w:numFmt w:val="decimal"/>
      <w:lvlText w:val=""/>
      <w:lvlJc w:val="left"/>
    </w:lvl>
    <w:lvl w:ilvl="6" w:tplc="2758C5DE">
      <w:numFmt w:val="decimal"/>
      <w:lvlText w:val=""/>
      <w:lvlJc w:val="left"/>
    </w:lvl>
    <w:lvl w:ilvl="7" w:tplc="92E034F4">
      <w:numFmt w:val="decimal"/>
      <w:lvlText w:val=""/>
      <w:lvlJc w:val="left"/>
    </w:lvl>
    <w:lvl w:ilvl="8" w:tplc="05A844F4">
      <w:numFmt w:val="decimal"/>
      <w:lvlText w:val=""/>
      <w:lvlJc w:val="left"/>
    </w:lvl>
  </w:abstractNum>
  <w:abstractNum w:abstractNumId="8" w15:restartNumberingAfterBreak="0">
    <w:nsid w:val="1BEFD79F"/>
    <w:multiLevelType w:val="hybridMultilevel"/>
    <w:tmpl w:val="C3C883EE"/>
    <w:lvl w:ilvl="0" w:tplc="A170CFE6">
      <w:numFmt w:val="decimal"/>
      <w:lvlText w:val="4.%1"/>
      <w:lvlJc w:val="left"/>
      <w:pPr>
        <w:ind w:left="0" w:firstLine="0"/>
      </w:pPr>
    </w:lvl>
    <w:lvl w:ilvl="1" w:tplc="41629F30">
      <w:numFmt w:val="decimal"/>
      <w:lvlText w:val="14.%2"/>
      <w:lvlJc w:val="left"/>
      <w:pPr>
        <w:ind w:left="0" w:firstLine="0"/>
      </w:pPr>
    </w:lvl>
    <w:lvl w:ilvl="2" w:tplc="7B04AA8C">
      <w:numFmt w:val="decimal"/>
      <w:lvlText w:val=""/>
      <w:lvlJc w:val="left"/>
      <w:pPr>
        <w:ind w:left="0" w:firstLine="0"/>
      </w:pPr>
    </w:lvl>
    <w:lvl w:ilvl="3" w:tplc="679AD472">
      <w:numFmt w:val="decimal"/>
      <w:lvlText w:val=""/>
      <w:lvlJc w:val="left"/>
      <w:pPr>
        <w:ind w:left="0" w:firstLine="0"/>
      </w:pPr>
    </w:lvl>
    <w:lvl w:ilvl="4" w:tplc="9632A528">
      <w:numFmt w:val="decimal"/>
      <w:lvlText w:val=""/>
      <w:lvlJc w:val="left"/>
      <w:pPr>
        <w:ind w:left="0" w:firstLine="0"/>
      </w:pPr>
    </w:lvl>
    <w:lvl w:ilvl="5" w:tplc="64D2386A">
      <w:numFmt w:val="decimal"/>
      <w:lvlText w:val=""/>
      <w:lvlJc w:val="left"/>
      <w:pPr>
        <w:ind w:left="0" w:firstLine="0"/>
      </w:pPr>
    </w:lvl>
    <w:lvl w:ilvl="6" w:tplc="CA8CE5F6">
      <w:numFmt w:val="decimal"/>
      <w:lvlText w:val=""/>
      <w:lvlJc w:val="left"/>
      <w:pPr>
        <w:ind w:left="0" w:firstLine="0"/>
      </w:pPr>
    </w:lvl>
    <w:lvl w:ilvl="7" w:tplc="B4AA8FBA">
      <w:numFmt w:val="decimal"/>
      <w:lvlText w:val=""/>
      <w:lvlJc w:val="left"/>
      <w:pPr>
        <w:ind w:left="0" w:firstLine="0"/>
      </w:pPr>
    </w:lvl>
    <w:lvl w:ilvl="8" w:tplc="50449164">
      <w:numFmt w:val="decimal"/>
      <w:lvlText w:val=""/>
      <w:lvlJc w:val="left"/>
      <w:pPr>
        <w:ind w:left="0" w:firstLine="0"/>
      </w:pPr>
    </w:lvl>
  </w:abstractNum>
  <w:abstractNum w:abstractNumId="9" w15:restartNumberingAfterBreak="0">
    <w:nsid w:val="1BF35E97"/>
    <w:multiLevelType w:val="hybridMultilevel"/>
    <w:tmpl w:val="28243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56768"/>
    <w:multiLevelType w:val="multilevel"/>
    <w:tmpl w:val="9E300012"/>
    <w:lvl w:ilvl="0">
      <w:start w:val="1"/>
      <w:numFmt w:val="decimal"/>
      <w:lvlText w:val="%1"/>
      <w:lvlJc w:val="left"/>
      <w:pPr>
        <w:ind w:left="375" w:hanging="375"/>
      </w:pPr>
      <w:rPr>
        <w:rFonts w:eastAsia="Calibri" w:hint="default"/>
        <w:b/>
      </w:rPr>
    </w:lvl>
    <w:lvl w:ilvl="1">
      <w:start w:val="6"/>
      <w:numFmt w:val="decimal"/>
      <w:lvlText w:val="%1.%2"/>
      <w:lvlJc w:val="left"/>
      <w:pPr>
        <w:ind w:left="750" w:hanging="375"/>
      </w:pPr>
      <w:rPr>
        <w:rFonts w:eastAsia="Calibri" w:hint="default"/>
        <w:b/>
      </w:rPr>
    </w:lvl>
    <w:lvl w:ilvl="2">
      <w:start w:val="1"/>
      <w:numFmt w:val="decimal"/>
      <w:lvlText w:val="%1.%2.%3"/>
      <w:lvlJc w:val="left"/>
      <w:pPr>
        <w:ind w:left="1470" w:hanging="720"/>
      </w:pPr>
      <w:rPr>
        <w:rFonts w:eastAsia="Calibri" w:hint="default"/>
        <w:b/>
      </w:rPr>
    </w:lvl>
    <w:lvl w:ilvl="3">
      <w:start w:val="1"/>
      <w:numFmt w:val="decimal"/>
      <w:lvlText w:val="%1.%2.%3.%4"/>
      <w:lvlJc w:val="left"/>
      <w:pPr>
        <w:ind w:left="2205" w:hanging="1080"/>
      </w:pPr>
      <w:rPr>
        <w:rFonts w:eastAsia="Calibri" w:hint="default"/>
        <w:b/>
      </w:rPr>
    </w:lvl>
    <w:lvl w:ilvl="4">
      <w:start w:val="1"/>
      <w:numFmt w:val="decimal"/>
      <w:lvlText w:val="%1.%2.%3.%4.%5"/>
      <w:lvlJc w:val="left"/>
      <w:pPr>
        <w:ind w:left="2580" w:hanging="1080"/>
      </w:pPr>
      <w:rPr>
        <w:rFonts w:eastAsia="Calibri" w:hint="default"/>
        <w:b/>
      </w:rPr>
    </w:lvl>
    <w:lvl w:ilvl="5">
      <w:start w:val="1"/>
      <w:numFmt w:val="decimal"/>
      <w:lvlText w:val="%1.%2.%3.%4.%5.%6"/>
      <w:lvlJc w:val="left"/>
      <w:pPr>
        <w:ind w:left="3315" w:hanging="1440"/>
      </w:pPr>
      <w:rPr>
        <w:rFonts w:eastAsia="Calibri" w:hint="default"/>
        <w:b/>
      </w:rPr>
    </w:lvl>
    <w:lvl w:ilvl="6">
      <w:start w:val="1"/>
      <w:numFmt w:val="decimal"/>
      <w:lvlText w:val="%1.%2.%3.%4.%5.%6.%7"/>
      <w:lvlJc w:val="left"/>
      <w:pPr>
        <w:ind w:left="3690" w:hanging="1440"/>
      </w:pPr>
      <w:rPr>
        <w:rFonts w:eastAsia="Calibri" w:hint="default"/>
        <w:b/>
      </w:rPr>
    </w:lvl>
    <w:lvl w:ilvl="7">
      <w:start w:val="1"/>
      <w:numFmt w:val="decimal"/>
      <w:lvlText w:val="%1.%2.%3.%4.%5.%6.%7.%8"/>
      <w:lvlJc w:val="left"/>
      <w:pPr>
        <w:ind w:left="4425" w:hanging="1800"/>
      </w:pPr>
      <w:rPr>
        <w:rFonts w:eastAsia="Calibri" w:hint="default"/>
        <w:b/>
      </w:rPr>
    </w:lvl>
    <w:lvl w:ilvl="8">
      <w:start w:val="1"/>
      <w:numFmt w:val="decimal"/>
      <w:lvlText w:val="%1.%2.%3.%4.%5.%6.%7.%8.%9"/>
      <w:lvlJc w:val="left"/>
      <w:pPr>
        <w:ind w:left="5160" w:hanging="2160"/>
      </w:pPr>
      <w:rPr>
        <w:rFonts w:eastAsia="Calibri" w:hint="default"/>
        <w:b/>
      </w:rPr>
    </w:lvl>
  </w:abstractNum>
  <w:abstractNum w:abstractNumId="11" w15:restartNumberingAfterBreak="0">
    <w:nsid w:val="1F16E9E8"/>
    <w:multiLevelType w:val="hybridMultilevel"/>
    <w:tmpl w:val="5CD01C50"/>
    <w:lvl w:ilvl="0" w:tplc="90B85E3C">
      <w:start w:val="1"/>
      <w:numFmt w:val="decimal"/>
      <w:lvlText w:val="%1"/>
      <w:lvlJc w:val="left"/>
    </w:lvl>
    <w:lvl w:ilvl="1" w:tplc="8EE45C0E">
      <w:start w:val="1"/>
      <w:numFmt w:val="decimal"/>
      <w:lvlText w:val="%2."/>
      <w:lvlJc w:val="left"/>
    </w:lvl>
    <w:lvl w:ilvl="2" w:tplc="1DE6655E">
      <w:numFmt w:val="decimal"/>
      <w:lvlText w:val=""/>
      <w:lvlJc w:val="left"/>
    </w:lvl>
    <w:lvl w:ilvl="3" w:tplc="35BA9922">
      <w:numFmt w:val="decimal"/>
      <w:lvlText w:val=""/>
      <w:lvlJc w:val="left"/>
    </w:lvl>
    <w:lvl w:ilvl="4" w:tplc="1EBA0DE0">
      <w:numFmt w:val="decimal"/>
      <w:lvlText w:val=""/>
      <w:lvlJc w:val="left"/>
    </w:lvl>
    <w:lvl w:ilvl="5" w:tplc="B650CA92">
      <w:numFmt w:val="decimal"/>
      <w:lvlText w:val=""/>
      <w:lvlJc w:val="left"/>
    </w:lvl>
    <w:lvl w:ilvl="6" w:tplc="E64CA95C">
      <w:numFmt w:val="decimal"/>
      <w:lvlText w:val=""/>
      <w:lvlJc w:val="left"/>
    </w:lvl>
    <w:lvl w:ilvl="7" w:tplc="C1B6DC4E">
      <w:numFmt w:val="decimal"/>
      <w:lvlText w:val=""/>
      <w:lvlJc w:val="left"/>
    </w:lvl>
    <w:lvl w:ilvl="8" w:tplc="2D14CDCE">
      <w:numFmt w:val="decimal"/>
      <w:lvlText w:val=""/>
      <w:lvlJc w:val="left"/>
    </w:lvl>
  </w:abstractNum>
  <w:abstractNum w:abstractNumId="12" w15:restartNumberingAfterBreak="0">
    <w:nsid w:val="240B67CB"/>
    <w:multiLevelType w:val="hybridMultilevel"/>
    <w:tmpl w:val="6BFCFE78"/>
    <w:lvl w:ilvl="0" w:tplc="0E1EEC6A">
      <w:start w:val="1"/>
      <w:numFmt w:val="bullet"/>
      <w:lvlText w:val=""/>
      <w:lvlJc w:val="left"/>
      <w:pPr>
        <w:tabs>
          <w:tab w:val="num" w:pos="720"/>
        </w:tabs>
        <w:ind w:left="720" w:hanging="360"/>
      </w:pPr>
      <w:rPr>
        <w:rFonts w:ascii="Wingdings" w:hAnsi="Wingdings" w:hint="default"/>
      </w:rPr>
    </w:lvl>
    <w:lvl w:ilvl="1" w:tplc="6814341A" w:tentative="1">
      <w:start w:val="1"/>
      <w:numFmt w:val="bullet"/>
      <w:lvlText w:val=""/>
      <w:lvlJc w:val="left"/>
      <w:pPr>
        <w:tabs>
          <w:tab w:val="num" w:pos="1440"/>
        </w:tabs>
        <w:ind w:left="1440" w:hanging="360"/>
      </w:pPr>
      <w:rPr>
        <w:rFonts w:ascii="Wingdings" w:hAnsi="Wingdings" w:hint="default"/>
      </w:rPr>
    </w:lvl>
    <w:lvl w:ilvl="2" w:tplc="2F145946" w:tentative="1">
      <w:start w:val="1"/>
      <w:numFmt w:val="bullet"/>
      <w:lvlText w:val=""/>
      <w:lvlJc w:val="left"/>
      <w:pPr>
        <w:tabs>
          <w:tab w:val="num" w:pos="2160"/>
        </w:tabs>
        <w:ind w:left="2160" w:hanging="360"/>
      </w:pPr>
      <w:rPr>
        <w:rFonts w:ascii="Wingdings" w:hAnsi="Wingdings" w:hint="default"/>
      </w:rPr>
    </w:lvl>
    <w:lvl w:ilvl="3" w:tplc="4DBA4864" w:tentative="1">
      <w:start w:val="1"/>
      <w:numFmt w:val="bullet"/>
      <w:lvlText w:val=""/>
      <w:lvlJc w:val="left"/>
      <w:pPr>
        <w:tabs>
          <w:tab w:val="num" w:pos="2880"/>
        </w:tabs>
        <w:ind w:left="2880" w:hanging="360"/>
      </w:pPr>
      <w:rPr>
        <w:rFonts w:ascii="Wingdings" w:hAnsi="Wingdings" w:hint="default"/>
      </w:rPr>
    </w:lvl>
    <w:lvl w:ilvl="4" w:tplc="8488FF84" w:tentative="1">
      <w:start w:val="1"/>
      <w:numFmt w:val="bullet"/>
      <w:lvlText w:val=""/>
      <w:lvlJc w:val="left"/>
      <w:pPr>
        <w:tabs>
          <w:tab w:val="num" w:pos="3600"/>
        </w:tabs>
        <w:ind w:left="3600" w:hanging="360"/>
      </w:pPr>
      <w:rPr>
        <w:rFonts w:ascii="Wingdings" w:hAnsi="Wingdings" w:hint="default"/>
      </w:rPr>
    </w:lvl>
    <w:lvl w:ilvl="5" w:tplc="267E1094" w:tentative="1">
      <w:start w:val="1"/>
      <w:numFmt w:val="bullet"/>
      <w:lvlText w:val=""/>
      <w:lvlJc w:val="left"/>
      <w:pPr>
        <w:tabs>
          <w:tab w:val="num" w:pos="4320"/>
        </w:tabs>
        <w:ind w:left="4320" w:hanging="360"/>
      </w:pPr>
      <w:rPr>
        <w:rFonts w:ascii="Wingdings" w:hAnsi="Wingdings" w:hint="default"/>
      </w:rPr>
    </w:lvl>
    <w:lvl w:ilvl="6" w:tplc="5C50BED0" w:tentative="1">
      <w:start w:val="1"/>
      <w:numFmt w:val="bullet"/>
      <w:lvlText w:val=""/>
      <w:lvlJc w:val="left"/>
      <w:pPr>
        <w:tabs>
          <w:tab w:val="num" w:pos="5040"/>
        </w:tabs>
        <w:ind w:left="5040" w:hanging="360"/>
      </w:pPr>
      <w:rPr>
        <w:rFonts w:ascii="Wingdings" w:hAnsi="Wingdings" w:hint="default"/>
      </w:rPr>
    </w:lvl>
    <w:lvl w:ilvl="7" w:tplc="B810EA9A" w:tentative="1">
      <w:start w:val="1"/>
      <w:numFmt w:val="bullet"/>
      <w:lvlText w:val=""/>
      <w:lvlJc w:val="left"/>
      <w:pPr>
        <w:tabs>
          <w:tab w:val="num" w:pos="5760"/>
        </w:tabs>
        <w:ind w:left="5760" w:hanging="360"/>
      </w:pPr>
      <w:rPr>
        <w:rFonts w:ascii="Wingdings" w:hAnsi="Wingdings" w:hint="default"/>
      </w:rPr>
    </w:lvl>
    <w:lvl w:ilvl="8" w:tplc="A07063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5E0749"/>
    <w:multiLevelType w:val="hybridMultilevel"/>
    <w:tmpl w:val="6F825F0A"/>
    <w:lvl w:ilvl="0" w:tplc="6EBEC94E">
      <w:start w:val="1"/>
      <w:numFmt w:val="low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3352255A"/>
    <w:multiLevelType w:val="hybridMultilevel"/>
    <w:tmpl w:val="D6F2827C"/>
    <w:lvl w:ilvl="0" w:tplc="4E78B9A4">
      <w:start w:val="22"/>
      <w:numFmt w:val="upperLetter"/>
      <w:lvlText w:val="%1."/>
      <w:lvlJc w:val="left"/>
    </w:lvl>
    <w:lvl w:ilvl="1" w:tplc="4D2C21EC">
      <w:numFmt w:val="decimal"/>
      <w:lvlText w:val=""/>
      <w:lvlJc w:val="left"/>
    </w:lvl>
    <w:lvl w:ilvl="2" w:tplc="A3965468">
      <w:numFmt w:val="decimal"/>
      <w:lvlText w:val=""/>
      <w:lvlJc w:val="left"/>
    </w:lvl>
    <w:lvl w:ilvl="3" w:tplc="B1CA0B6E">
      <w:numFmt w:val="decimal"/>
      <w:lvlText w:val=""/>
      <w:lvlJc w:val="left"/>
    </w:lvl>
    <w:lvl w:ilvl="4" w:tplc="BF2453E4">
      <w:numFmt w:val="decimal"/>
      <w:lvlText w:val=""/>
      <w:lvlJc w:val="left"/>
    </w:lvl>
    <w:lvl w:ilvl="5" w:tplc="A9C473AA">
      <w:numFmt w:val="decimal"/>
      <w:lvlText w:val=""/>
      <w:lvlJc w:val="left"/>
    </w:lvl>
    <w:lvl w:ilvl="6" w:tplc="DE32AAF6">
      <w:numFmt w:val="decimal"/>
      <w:lvlText w:val=""/>
      <w:lvlJc w:val="left"/>
    </w:lvl>
    <w:lvl w:ilvl="7" w:tplc="4CF27588">
      <w:numFmt w:val="decimal"/>
      <w:lvlText w:val=""/>
      <w:lvlJc w:val="left"/>
    </w:lvl>
    <w:lvl w:ilvl="8" w:tplc="573E5998">
      <w:numFmt w:val="decimal"/>
      <w:lvlText w:val=""/>
      <w:lvlJc w:val="left"/>
    </w:lvl>
  </w:abstractNum>
  <w:abstractNum w:abstractNumId="15" w15:restartNumberingAfterBreak="0">
    <w:nsid w:val="3522098B"/>
    <w:multiLevelType w:val="hybridMultilevel"/>
    <w:tmpl w:val="73089044"/>
    <w:lvl w:ilvl="0" w:tplc="FC80729E">
      <w:start w:val="1"/>
      <w:numFmt w:val="lowerLetter"/>
      <w:lvlText w:val="%1."/>
      <w:lvlJc w:val="left"/>
      <w:pPr>
        <w:ind w:left="-360" w:hanging="360"/>
      </w:pPr>
      <w:rPr>
        <w:rFonts w:eastAsiaTheme="minorEastAsia"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8EF69A6"/>
    <w:multiLevelType w:val="multilevel"/>
    <w:tmpl w:val="8FC86B5A"/>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5D5203"/>
    <w:multiLevelType w:val="hybridMultilevel"/>
    <w:tmpl w:val="12F4973C"/>
    <w:lvl w:ilvl="0" w:tplc="20000001">
      <w:start w:val="1"/>
      <w:numFmt w:val="bullet"/>
      <w:lvlText w:val=""/>
      <w:lvlJc w:val="left"/>
      <w:pPr>
        <w:ind w:left="1042" w:hanging="360"/>
      </w:pPr>
      <w:rPr>
        <w:rFonts w:ascii="Symbol" w:hAnsi="Symbol" w:hint="default"/>
      </w:rPr>
    </w:lvl>
    <w:lvl w:ilvl="1" w:tplc="20000003" w:tentative="1">
      <w:start w:val="1"/>
      <w:numFmt w:val="bullet"/>
      <w:lvlText w:val="o"/>
      <w:lvlJc w:val="left"/>
      <w:pPr>
        <w:ind w:left="1762" w:hanging="360"/>
      </w:pPr>
      <w:rPr>
        <w:rFonts w:ascii="Courier New" w:hAnsi="Courier New" w:cs="Courier New" w:hint="default"/>
      </w:rPr>
    </w:lvl>
    <w:lvl w:ilvl="2" w:tplc="20000005" w:tentative="1">
      <w:start w:val="1"/>
      <w:numFmt w:val="bullet"/>
      <w:lvlText w:val=""/>
      <w:lvlJc w:val="left"/>
      <w:pPr>
        <w:ind w:left="2482" w:hanging="360"/>
      </w:pPr>
      <w:rPr>
        <w:rFonts w:ascii="Wingdings" w:hAnsi="Wingdings" w:hint="default"/>
      </w:rPr>
    </w:lvl>
    <w:lvl w:ilvl="3" w:tplc="20000001" w:tentative="1">
      <w:start w:val="1"/>
      <w:numFmt w:val="bullet"/>
      <w:lvlText w:val=""/>
      <w:lvlJc w:val="left"/>
      <w:pPr>
        <w:ind w:left="3202" w:hanging="360"/>
      </w:pPr>
      <w:rPr>
        <w:rFonts w:ascii="Symbol" w:hAnsi="Symbol" w:hint="default"/>
      </w:rPr>
    </w:lvl>
    <w:lvl w:ilvl="4" w:tplc="20000003" w:tentative="1">
      <w:start w:val="1"/>
      <w:numFmt w:val="bullet"/>
      <w:lvlText w:val="o"/>
      <w:lvlJc w:val="left"/>
      <w:pPr>
        <w:ind w:left="3922" w:hanging="360"/>
      </w:pPr>
      <w:rPr>
        <w:rFonts w:ascii="Courier New" w:hAnsi="Courier New" w:cs="Courier New" w:hint="default"/>
      </w:rPr>
    </w:lvl>
    <w:lvl w:ilvl="5" w:tplc="20000005" w:tentative="1">
      <w:start w:val="1"/>
      <w:numFmt w:val="bullet"/>
      <w:lvlText w:val=""/>
      <w:lvlJc w:val="left"/>
      <w:pPr>
        <w:ind w:left="4642" w:hanging="360"/>
      </w:pPr>
      <w:rPr>
        <w:rFonts w:ascii="Wingdings" w:hAnsi="Wingdings" w:hint="default"/>
      </w:rPr>
    </w:lvl>
    <w:lvl w:ilvl="6" w:tplc="20000001" w:tentative="1">
      <w:start w:val="1"/>
      <w:numFmt w:val="bullet"/>
      <w:lvlText w:val=""/>
      <w:lvlJc w:val="left"/>
      <w:pPr>
        <w:ind w:left="5362" w:hanging="360"/>
      </w:pPr>
      <w:rPr>
        <w:rFonts w:ascii="Symbol" w:hAnsi="Symbol" w:hint="default"/>
      </w:rPr>
    </w:lvl>
    <w:lvl w:ilvl="7" w:tplc="20000003" w:tentative="1">
      <w:start w:val="1"/>
      <w:numFmt w:val="bullet"/>
      <w:lvlText w:val="o"/>
      <w:lvlJc w:val="left"/>
      <w:pPr>
        <w:ind w:left="6082" w:hanging="360"/>
      </w:pPr>
      <w:rPr>
        <w:rFonts w:ascii="Courier New" w:hAnsi="Courier New" w:cs="Courier New" w:hint="default"/>
      </w:rPr>
    </w:lvl>
    <w:lvl w:ilvl="8" w:tplc="20000005" w:tentative="1">
      <w:start w:val="1"/>
      <w:numFmt w:val="bullet"/>
      <w:lvlText w:val=""/>
      <w:lvlJc w:val="left"/>
      <w:pPr>
        <w:ind w:left="6802" w:hanging="360"/>
      </w:pPr>
      <w:rPr>
        <w:rFonts w:ascii="Wingdings" w:hAnsi="Wingdings" w:hint="default"/>
      </w:rPr>
    </w:lvl>
  </w:abstractNum>
  <w:abstractNum w:abstractNumId="18" w15:restartNumberingAfterBreak="0">
    <w:nsid w:val="3FBF3F57"/>
    <w:multiLevelType w:val="multilevel"/>
    <w:tmpl w:val="38C2B84A"/>
    <w:lvl w:ilvl="0">
      <w:start w:val="1"/>
      <w:numFmt w:val="decimal"/>
      <w:lvlText w:val="%1."/>
      <w:lvlJc w:val="left"/>
      <w:pPr>
        <w:ind w:left="420" w:hanging="360"/>
      </w:pPr>
      <w:rPr>
        <w:rFonts w:hint="default"/>
      </w:rPr>
    </w:lvl>
    <w:lvl w:ilvl="1">
      <w:start w:val="9"/>
      <w:numFmt w:val="decimal"/>
      <w:isLgl/>
      <w:lvlText w:val="%1.%2"/>
      <w:lvlJc w:val="left"/>
      <w:pPr>
        <w:ind w:left="660" w:hanging="60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9" w15:restartNumberingAfterBreak="0">
    <w:nsid w:val="3FE440EC"/>
    <w:multiLevelType w:val="multilevel"/>
    <w:tmpl w:val="E4426394"/>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52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600" w:hanging="1440"/>
      </w:pPr>
      <w:rPr>
        <w:rFonts w:hint="default"/>
        <w:b/>
      </w:rPr>
    </w:lvl>
    <w:lvl w:ilvl="8">
      <w:start w:val="1"/>
      <w:numFmt w:val="decimal"/>
      <w:lvlText w:val="%1.%2.%3.%4.%5.%6.%7.%8.%9"/>
      <w:lvlJc w:val="left"/>
      <w:pPr>
        <w:ind w:left="-3960" w:hanging="1800"/>
      </w:pPr>
      <w:rPr>
        <w:rFonts w:hint="default"/>
        <w:b/>
      </w:rPr>
    </w:lvl>
  </w:abstractNum>
  <w:abstractNum w:abstractNumId="20" w15:restartNumberingAfterBreak="0">
    <w:nsid w:val="40D2713F"/>
    <w:multiLevelType w:val="hybridMultilevel"/>
    <w:tmpl w:val="BD0CF5B6"/>
    <w:lvl w:ilvl="0" w:tplc="18863326">
      <w:start w:val="1"/>
      <w:numFmt w:val="lowerRoman"/>
      <w:lvlText w:val="%1."/>
      <w:lvlJc w:val="left"/>
      <w:pPr>
        <w:ind w:left="540" w:hanging="72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1" w15:restartNumberingAfterBreak="0">
    <w:nsid w:val="41D4318C"/>
    <w:multiLevelType w:val="hybridMultilevel"/>
    <w:tmpl w:val="744CF6D8"/>
    <w:lvl w:ilvl="0" w:tplc="B76EA2DC">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42003979"/>
    <w:multiLevelType w:val="hybridMultilevel"/>
    <w:tmpl w:val="D08AFC28"/>
    <w:lvl w:ilvl="0" w:tplc="9DB01354">
      <w:start w:val="1"/>
      <w:numFmt w:val="upperLetter"/>
      <w:lvlText w:val="(%1)"/>
      <w:lvlJc w:val="left"/>
      <w:pPr>
        <w:ind w:left="735" w:hanging="375"/>
      </w:pPr>
      <w:rPr>
        <w:rFonts w:hint="default"/>
        <w:b/>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DB127F8"/>
    <w:multiLevelType w:val="hybridMultilevel"/>
    <w:tmpl w:val="B4803DD4"/>
    <w:lvl w:ilvl="0" w:tplc="5860F10E">
      <w:start w:val="1"/>
      <w:numFmt w:val="lowerLetter"/>
      <w:lvlText w:val="%1."/>
      <w:lvlJc w:val="left"/>
    </w:lvl>
    <w:lvl w:ilvl="1" w:tplc="63E22980">
      <w:numFmt w:val="decimal"/>
      <w:lvlText w:val=""/>
      <w:lvlJc w:val="left"/>
    </w:lvl>
    <w:lvl w:ilvl="2" w:tplc="65E6C3A4">
      <w:numFmt w:val="decimal"/>
      <w:lvlText w:val=""/>
      <w:lvlJc w:val="left"/>
    </w:lvl>
    <w:lvl w:ilvl="3" w:tplc="F9BEB568">
      <w:numFmt w:val="decimal"/>
      <w:lvlText w:val=""/>
      <w:lvlJc w:val="left"/>
    </w:lvl>
    <w:lvl w:ilvl="4" w:tplc="E30844FC">
      <w:numFmt w:val="decimal"/>
      <w:lvlText w:val=""/>
      <w:lvlJc w:val="left"/>
    </w:lvl>
    <w:lvl w:ilvl="5" w:tplc="D7242E3C">
      <w:numFmt w:val="decimal"/>
      <w:lvlText w:val=""/>
      <w:lvlJc w:val="left"/>
    </w:lvl>
    <w:lvl w:ilvl="6" w:tplc="1BD8765A">
      <w:numFmt w:val="decimal"/>
      <w:lvlText w:val=""/>
      <w:lvlJc w:val="left"/>
    </w:lvl>
    <w:lvl w:ilvl="7" w:tplc="D602AB50">
      <w:numFmt w:val="decimal"/>
      <w:lvlText w:val=""/>
      <w:lvlJc w:val="left"/>
    </w:lvl>
    <w:lvl w:ilvl="8" w:tplc="BBA2CF9C">
      <w:numFmt w:val="decimal"/>
      <w:lvlText w:val=""/>
      <w:lvlJc w:val="left"/>
    </w:lvl>
  </w:abstractNum>
  <w:abstractNum w:abstractNumId="24" w15:restartNumberingAfterBreak="0">
    <w:nsid w:val="519E5ABC"/>
    <w:multiLevelType w:val="hybridMultilevel"/>
    <w:tmpl w:val="62E444DA"/>
    <w:lvl w:ilvl="0" w:tplc="879C13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10A94"/>
    <w:multiLevelType w:val="hybridMultilevel"/>
    <w:tmpl w:val="D3E82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6A3544"/>
    <w:multiLevelType w:val="multilevel"/>
    <w:tmpl w:val="056A2D60"/>
    <w:lvl w:ilvl="0">
      <w:start w:val="1"/>
      <w:numFmt w:val="decimal"/>
      <w:lvlText w:val="%1."/>
      <w:lvlJc w:val="left"/>
      <w:pPr>
        <w:ind w:left="720" w:hanging="360"/>
      </w:pPr>
      <w:rPr>
        <w:rFonts w:hint="default"/>
      </w:rPr>
    </w:lvl>
    <w:lvl w:ilvl="1">
      <w:start w:val="6"/>
      <w:numFmt w:val="decimal"/>
      <w:isLgl/>
      <w:lvlText w:val="%1.%2"/>
      <w:lvlJc w:val="left"/>
      <w:pPr>
        <w:ind w:left="735" w:hanging="375"/>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27" w15:restartNumberingAfterBreak="0">
    <w:nsid w:val="66EF438D"/>
    <w:multiLevelType w:val="hybridMultilevel"/>
    <w:tmpl w:val="9710BC9E"/>
    <w:lvl w:ilvl="0" w:tplc="0409001B">
      <w:start w:val="1"/>
      <w:numFmt w:val="lowerRoman"/>
      <w:lvlText w:val="%1."/>
      <w:lvlJc w:val="right"/>
    </w:lvl>
    <w:lvl w:ilvl="1" w:tplc="1C78705A">
      <w:numFmt w:val="decimal"/>
      <w:lvlText w:val=""/>
      <w:lvlJc w:val="left"/>
    </w:lvl>
    <w:lvl w:ilvl="2" w:tplc="8CE6C256">
      <w:numFmt w:val="decimal"/>
      <w:lvlText w:val=""/>
      <w:lvlJc w:val="left"/>
    </w:lvl>
    <w:lvl w:ilvl="3" w:tplc="F8E89742">
      <w:numFmt w:val="decimal"/>
      <w:lvlText w:val=""/>
      <w:lvlJc w:val="left"/>
    </w:lvl>
    <w:lvl w:ilvl="4" w:tplc="33302720">
      <w:numFmt w:val="decimal"/>
      <w:lvlText w:val=""/>
      <w:lvlJc w:val="left"/>
    </w:lvl>
    <w:lvl w:ilvl="5" w:tplc="4D7E535C">
      <w:numFmt w:val="decimal"/>
      <w:lvlText w:val=""/>
      <w:lvlJc w:val="left"/>
    </w:lvl>
    <w:lvl w:ilvl="6" w:tplc="6358B540">
      <w:numFmt w:val="decimal"/>
      <w:lvlText w:val=""/>
      <w:lvlJc w:val="left"/>
    </w:lvl>
    <w:lvl w:ilvl="7" w:tplc="DB7E159A">
      <w:numFmt w:val="decimal"/>
      <w:lvlText w:val=""/>
      <w:lvlJc w:val="left"/>
    </w:lvl>
    <w:lvl w:ilvl="8" w:tplc="1C788B56">
      <w:numFmt w:val="decimal"/>
      <w:lvlText w:val=""/>
      <w:lvlJc w:val="left"/>
    </w:lvl>
  </w:abstractNum>
  <w:abstractNum w:abstractNumId="28" w15:restartNumberingAfterBreak="0">
    <w:nsid w:val="69455417"/>
    <w:multiLevelType w:val="hybridMultilevel"/>
    <w:tmpl w:val="9C9C81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9F41EB"/>
    <w:multiLevelType w:val="multilevel"/>
    <w:tmpl w:val="3F1A263E"/>
    <w:lvl w:ilvl="0">
      <w:start w:val="2"/>
      <w:numFmt w:val="decimal"/>
      <w:lvlText w:val="%1"/>
      <w:lvlJc w:val="left"/>
      <w:pPr>
        <w:ind w:left="600" w:hanging="600"/>
      </w:pPr>
      <w:rPr>
        <w:rFonts w:hint="default"/>
      </w:rPr>
    </w:lvl>
    <w:lvl w:ilvl="1">
      <w:start w:val="6"/>
      <w:numFmt w:val="decimal"/>
      <w:lvlText w:val="%1.%2"/>
      <w:lvlJc w:val="left"/>
      <w:pPr>
        <w:ind w:left="240" w:hanging="60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800"/>
      </w:pPr>
      <w:rPr>
        <w:rFonts w:hint="default"/>
      </w:rPr>
    </w:lvl>
    <w:lvl w:ilvl="8">
      <w:start w:val="1"/>
      <w:numFmt w:val="decimal"/>
      <w:lvlText w:val="%1.%2.%3.%4.%5.%6.%7.%8.%9"/>
      <w:lvlJc w:val="left"/>
      <w:pPr>
        <w:ind w:left="-720" w:hanging="2160"/>
      </w:pPr>
      <w:rPr>
        <w:rFonts w:hint="default"/>
      </w:rPr>
    </w:lvl>
  </w:abstractNum>
  <w:abstractNum w:abstractNumId="30" w15:restartNumberingAfterBreak="0">
    <w:nsid w:val="760B654C"/>
    <w:multiLevelType w:val="multilevel"/>
    <w:tmpl w:val="E6EEC5D2"/>
    <w:lvl w:ilvl="0">
      <w:start w:val="1"/>
      <w:numFmt w:val="decimal"/>
      <w:lvlText w:val="%1"/>
      <w:lvlJc w:val="left"/>
      <w:pPr>
        <w:ind w:left="750" w:hanging="750"/>
      </w:pPr>
      <w:rPr>
        <w:rFonts w:hint="default"/>
      </w:rPr>
    </w:lvl>
    <w:lvl w:ilvl="1">
      <w:start w:val="11"/>
      <w:numFmt w:val="decimal"/>
      <w:lvlText w:val="%1.%2"/>
      <w:lvlJc w:val="left"/>
      <w:pPr>
        <w:ind w:left="780" w:hanging="750"/>
      </w:pPr>
      <w:rPr>
        <w:rFonts w:hint="default"/>
      </w:rPr>
    </w:lvl>
    <w:lvl w:ilvl="2">
      <w:start w:val="1"/>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1" w15:restartNumberingAfterBreak="0">
    <w:nsid w:val="7B1B1A95"/>
    <w:multiLevelType w:val="multilevel"/>
    <w:tmpl w:val="F9F2661A"/>
    <w:lvl w:ilvl="0">
      <w:start w:val="2"/>
      <w:numFmt w:val="decimal"/>
      <w:lvlText w:val="%1"/>
      <w:lvlJc w:val="left"/>
      <w:pPr>
        <w:ind w:left="375" w:hanging="375"/>
      </w:pPr>
      <w:rPr>
        <w:rFonts w:eastAsiaTheme="minorHAnsi" w:hint="default"/>
      </w:rPr>
    </w:lvl>
    <w:lvl w:ilvl="1">
      <w:start w:val="8"/>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32" w15:restartNumberingAfterBreak="0">
    <w:nsid w:val="7D102279"/>
    <w:multiLevelType w:val="hybridMultilevel"/>
    <w:tmpl w:val="E200DFD8"/>
    <w:lvl w:ilvl="0" w:tplc="2000001B">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FDCC233"/>
    <w:multiLevelType w:val="hybridMultilevel"/>
    <w:tmpl w:val="48264C28"/>
    <w:lvl w:ilvl="0" w:tplc="05C8161C">
      <w:start w:val="1"/>
      <w:numFmt w:val="decimal"/>
      <w:lvlText w:val="%1"/>
      <w:lvlJc w:val="left"/>
      <w:pPr>
        <w:ind w:left="0" w:firstLine="0"/>
      </w:pPr>
    </w:lvl>
    <w:lvl w:ilvl="1" w:tplc="8F9CDEF2">
      <w:start w:val="2"/>
      <w:numFmt w:val="decimal"/>
      <w:lvlText w:val="0.%2"/>
      <w:lvlJc w:val="left"/>
      <w:pPr>
        <w:ind w:left="0" w:firstLine="0"/>
      </w:pPr>
    </w:lvl>
    <w:lvl w:ilvl="2" w:tplc="A028C378">
      <w:numFmt w:val="decimal"/>
      <w:lvlText w:val=""/>
      <w:lvlJc w:val="left"/>
      <w:pPr>
        <w:ind w:left="0" w:firstLine="0"/>
      </w:pPr>
    </w:lvl>
    <w:lvl w:ilvl="3" w:tplc="497EC022">
      <w:numFmt w:val="decimal"/>
      <w:lvlText w:val=""/>
      <w:lvlJc w:val="left"/>
      <w:pPr>
        <w:ind w:left="0" w:firstLine="0"/>
      </w:pPr>
    </w:lvl>
    <w:lvl w:ilvl="4" w:tplc="5E3232A6">
      <w:numFmt w:val="decimal"/>
      <w:lvlText w:val=""/>
      <w:lvlJc w:val="left"/>
      <w:pPr>
        <w:ind w:left="0" w:firstLine="0"/>
      </w:pPr>
    </w:lvl>
    <w:lvl w:ilvl="5" w:tplc="7B20DF48">
      <w:numFmt w:val="decimal"/>
      <w:lvlText w:val=""/>
      <w:lvlJc w:val="left"/>
      <w:pPr>
        <w:ind w:left="0" w:firstLine="0"/>
      </w:pPr>
    </w:lvl>
    <w:lvl w:ilvl="6" w:tplc="58646352">
      <w:numFmt w:val="decimal"/>
      <w:lvlText w:val=""/>
      <w:lvlJc w:val="left"/>
      <w:pPr>
        <w:ind w:left="0" w:firstLine="0"/>
      </w:pPr>
    </w:lvl>
    <w:lvl w:ilvl="7" w:tplc="C6728FD6">
      <w:numFmt w:val="decimal"/>
      <w:lvlText w:val=""/>
      <w:lvlJc w:val="left"/>
      <w:pPr>
        <w:ind w:left="0" w:firstLine="0"/>
      </w:pPr>
    </w:lvl>
    <w:lvl w:ilvl="8" w:tplc="ACD03F9C">
      <w:numFmt w:val="decimal"/>
      <w:lvlText w:val=""/>
      <w:lvlJc w:val="left"/>
      <w:pPr>
        <w:ind w:left="0" w:firstLine="0"/>
      </w:pPr>
    </w:lvl>
  </w:abstractNum>
  <w:num w:numId="1">
    <w:abstractNumId w:val="5"/>
  </w:num>
  <w:num w:numId="2">
    <w:abstractNumId w:val="23"/>
  </w:num>
  <w:num w:numId="3">
    <w:abstractNumId w:val="0"/>
  </w:num>
  <w:num w:numId="4">
    <w:abstractNumId w:val="11"/>
  </w:num>
  <w:num w:numId="5">
    <w:abstractNumId w:val="4"/>
  </w:num>
  <w:num w:numId="6">
    <w:abstractNumId w:val="9"/>
  </w:num>
  <w:num w:numId="7">
    <w:abstractNumId w:val="20"/>
  </w:num>
  <w:num w:numId="8">
    <w:abstractNumId w:val="13"/>
  </w:num>
  <w:num w:numId="9">
    <w:abstractNumId w:val="21"/>
  </w:num>
  <w:num w:numId="10">
    <w:abstractNumId w:val="15"/>
  </w:num>
  <w:num w:numId="11">
    <w:abstractNumId w:val="19"/>
  </w:num>
  <w:num w:numId="12">
    <w:abstractNumId w:val="27"/>
  </w:num>
  <w:num w:numId="13">
    <w:abstractNumId w:val="7"/>
  </w:num>
  <w:num w:numId="14">
    <w:abstractNumId w:val="14"/>
  </w:num>
  <w:num w:numId="15">
    <w:abstractNumId w:val="3"/>
  </w:num>
  <w:num w:numId="16">
    <w:abstractNumId w:val="29"/>
  </w:num>
  <w:num w:numId="17">
    <w:abstractNumId w:val="25"/>
  </w:num>
  <w:num w:numId="18">
    <w:abstractNumId w:val="18"/>
  </w:num>
  <w:num w:numId="19">
    <w:abstractNumId w:val="1"/>
  </w:num>
  <w:num w:numId="20">
    <w:abstractNumId w:val="26"/>
  </w:num>
  <w:num w:numId="21">
    <w:abstractNumId w:val="2"/>
  </w:num>
  <w:num w:numId="22">
    <w:abstractNumId w:val="27"/>
    <w:lvlOverride w:ilvl="0">
      <w:startOverride w:val="9"/>
    </w:lvlOverride>
    <w:lvlOverride w:ilvl="1"/>
    <w:lvlOverride w:ilvl="2"/>
    <w:lvlOverride w:ilvl="3"/>
    <w:lvlOverride w:ilvl="4"/>
    <w:lvlOverride w:ilvl="5"/>
    <w:lvlOverride w:ilvl="6"/>
    <w:lvlOverride w:ilvl="7"/>
    <w:lvlOverride w:ilvl="8"/>
  </w:num>
  <w:num w:numId="23">
    <w:abstractNumId w:val="7"/>
    <w:lvlOverride w:ilvl="0">
      <w:startOverride w:val="35"/>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22"/>
    </w:lvlOverride>
    <w:lvlOverride w:ilvl="1"/>
    <w:lvlOverride w:ilvl="2"/>
    <w:lvlOverride w:ilvl="3"/>
    <w:lvlOverride w:ilvl="4"/>
    <w:lvlOverride w:ilvl="5"/>
    <w:lvlOverride w:ilvl="6"/>
    <w:lvlOverride w:ilvl="7"/>
    <w:lvlOverride w:ilvl="8"/>
  </w:num>
  <w:num w:numId="25">
    <w:abstractNumId w:val="32"/>
  </w:num>
  <w:num w:numId="26">
    <w:abstractNumId w:val="33"/>
    <w:lvlOverride w:ilvl="0">
      <w:startOverride w:val="1"/>
    </w:lvlOverride>
    <w:lvlOverride w:ilvl="1">
      <w:startOverride w:val="2"/>
    </w:lvlOverride>
    <w:lvlOverride w:ilvl="2"/>
    <w:lvlOverride w:ilvl="3"/>
    <w:lvlOverride w:ilvl="4"/>
    <w:lvlOverride w:ilvl="5"/>
    <w:lvlOverride w:ilvl="6"/>
    <w:lvlOverride w:ilvl="7"/>
    <w:lvlOverride w:ilvl="8"/>
  </w:num>
  <w:num w:numId="27">
    <w:abstractNumId w:val="8"/>
  </w:num>
  <w:num w:numId="28">
    <w:abstractNumId w:val="17"/>
  </w:num>
  <w:num w:numId="29">
    <w:abstractNumId w:val="22"/>
  </w:num>
  <w:num w:numId="30">
    <w:abstractNumId w:val="16"/>
  </w:num>
  <w:num w:numId="31">
    <w:abstractNumId w:val="6"/>
  </w:num>
  <w:num w:numId="32">
    <w:abstractNumId w:val="31"/>
  </w:num>
  <w:num w:numId="33">
    <w:abstractNumId w:val="30"/>
  </w:num>
  <w:num w:numId="34">
    <w:abstractNumId w:val="28"/>
  </w:num>
  <w:num w:numId="35">
    <w:abstractNumId w:val="12"/>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F0"/>
    <w:rsid w:val="00021529"/>
    <w:rsid w:val="00035FCA"/>
    <w:rsid w:val="00036DC1"/>
    <w:rsid w:val="000449CC"/>
    <w:rsid w:val="0004548C"/>
    <w:rsid w:val="00050DA1"/>
    <w:rsid w:val="00055A06"/>
    <w:rsid w:val="0005667D"/>
    <w:rsid w:val="0006496D"/>
    <w:rsid w:val="00065831"/>
    <w:rsid w:val="000664CF"/>
    <w:rsid w:val="000745A2"/>
    <w:rsid w:val="00076836"/>
    <w:rsid w:val="00077B98"/>
    <w:rsid w:val="00086D4C"/>
    <w:rsid w:val="00095CA0"/>
    <w:rsid w:val="00097477"/>
    <w:rsid w:val="000A1C84"/>
    <w:rsid w:val="000A24B9"/>
    <w:rsid w:val="000C10CC"/>
    <w:rsid w:val="000C4C5F"/>
    <w:rsid w:val="000C6EE3"/>
    <w:rsid w:val="000D2075"/>
    <w:rsid w:val="000D4DF0"/>
    <w:rsid w:val="000E320B"/>
    <w:rsid w:val="000E337F"/>
    <w:rsid w:val="000F24B4"/>
    <w:rsid w:val="000F5924"/>
    <w:rsid w:val="001018E1"/>
    <w:rsid w:val="00101A94"/>
    <w:rsid w:val="00111FC2"/>
    <w:rsid w:val="001121FE"/>
    <w:rsid w:val="0011542A"/>
    <w:rsid w:val="00115F62"/>
    <w:rsid w:val="00121BE7"/>
    <w:rsid w:val="0012402D"/>
    <w:rsid w:val="00141F5D"/>
    <w:rsid w:val="00143E82"/>
    <w:rsid w:val="001466D0"/>
    <w:rsid w:val="00146C8C"/>
    <w:rsid w:val="001550D5"/>
    <w:rsid w:val="00157BC1"/>
    <w:rsid w:val="00165BA0"/>
    <w:rsid w:val="00167EE2"/>
    <w:rsid w:val="00170F65"/>
    <w:rsid w:val="00171724"/>
    <w:rsid w:val="00172643"/>
    <w:rsid w:val="00185044"/>
    <w:rsid w:val="00185494"/>
    <w:rsid w:val="00187719"/>
    <w:rsid w:val="00190B7E"/>
    <w:rsid w:val="00191F25"/>
    <w:rsid w:val="00192B52"/>
    <w:rsid w:val="00194182"/>
    <w:rsid w:val="001A3C25"/>
    <w:rsid w:val="001A4EAE"/>
    <w:rsid w:val="001B1721"/>
    <w:rsid w:val="001B4DBE"/>
    <w:rsid w:val="001C508F"/>
    <w:rsid w:val="001C7ED6"/>
    <w:rsid w:val="001D00E0"/>
    <w:rsid w:val="001D1E1B"/>
    <w:rsid w:val="001E611A"/>
    <w:rsid w:val="001F09AF"/>
    <w:rsid w:val="001F12EE"/>
    <w:rsid w:val="00200401"/>
    <w:rsid w:val="00203F5B"/>
    <w:rsid w:val="00214916"/>
    <w:rsid w:val="00214CF8"/>
    <w:rsid w:val="00237626"/>
    <w:rsid w:val="002406F2"/>
    <w:rsid w:val="00243978"/>
    <w:rsid w:val="00243F0E"/>
    <w:rsid w:val="00251445"/>
    <w:rsid w:val="00252C72"/>
    <w:rsid w:val="00257A81"/>
    <w:rsid w:val="002617C5"/>
    <w:rsid w:val="00264B2E"/>
    <w:rsid w:val="00264C0E"/>
    <w:rsid w:val="00265C94"/>
    <w:rsid w:val="00270AB0"/>
    <w:rsid w:val="002723C7"/>
    <w:rsid w:val="00272992"/>
    <w:rsid w:val="00275664"/>
    <w:rsid w:val="00276A3E"/>
    <w:rsid w:val="00284370"/>
    <w:rsid w:val="00284998"/>
    <w:rsid w:val="002854B6"/>
    <w:rsid w:val="002A0D74"/>
    <w:rsid w:val="002A1DD2"/>
    <w:rsid w:val="002A23B6"/>
    <w:rsid w:val="002A64E1"/>
    <w:rsid w:val="002B123A"/>
    <w:rsid w:val="002B3E77"/>
    <w:rsid w:val="002B6357"/>
    <w:rsid w:val="002C2A0F"/>
    <w:rsid w:val="002C328B"/>
    <w:rsid w:val="002C4B12"/>
    <w:rsid w:val="002C56D9"/>
    <w:rsid w:val="002C7D1C"/>
    <w:rsid w:val="002D37AF"/>
    <w:rsid w:val="002D46A3"/>
    <w:rsid w:val="002D4C99"/>
    <w:rsid w:val="002D5CF0"/>
    <w:rsid w:val="002E66C7"/>
    <w:rsid w:val="002E6BA6"/>
    <w:rsid w:val="002E70D9"/>
    <w:rsid w:val="002F2284"/>
    <w:rsid w:val="002F3FB1"/>
    <w:rsid w:val="00307668"/>
    <w:rsid w:val="00313878"/>
    <w:rsid w:val="00314334"/>
    <w:rsid w:val="00314952"/>
    <w:rsid w:val="0032216D"/>
    <w:rsid w:val="00325348"/>
    <w:rsid w:val="00332B68"/>
    <w:rsid w:val="00333A00"/>
    <w:rsid w:val="00334785"/>
    <w:rsid w:val="00334F5C"/>
    <w:rsid w:val="003368ED"/>
    <w:rsid w:val="003421CC"/>
    <w:rsid w:val="00344CDE"/>
    <w:rsid w:val="003531AE"/>
    <w:rsid w:val="003563BA"/>
    <w:rsid w:val="00356F63"/>
    <w:rsid w:val="00367A70"/>
    <w:rsid w:val="003725BB"/>
    <w:rsid w:val="00377E55"/>
    <w:rsid w:val="003805BB"/>
    <w:rsid w:val="0038778B"/>
    <w:rsid w:val="00394E87"/>
    <w:rsid w:val="003A1579"/>
    <w:rsid w:val="003A234F"/>
    <w:rsid w:val="003B1A7C"/>
    <w:rsid w:val="003C1D50"/>
    <w:rsid w:val="003C37E2"/>
    <w:rsid w:val="003C5581"/>
    <w:rsid w:val="003C5D54"/>
    <w:rsid w:val="003D5549"/>
    <w:rsid w:val="003E017C"/>
    <w:rsid w:val="003E0A13"/>
    <w:rsid w:val="003E3ECC"/>
    <w:rsid w:val="003E49BC"/>
    <w:rsid w:val="003F43B6"/>
    <w:rsid w:val="003F553E"/>
    <w:rsid w:val="003F66F3"/>
    <w:rsid w:val="00405591"/>
    <w:rsid w:val="004075EA"/>
    <w:rsid w:val="004138DB"/>
    <w:rsid w:val="00425242"/>
    <w:rsid w:val="00426F8F"/>
    <w:rsid w:val="0042778E"/>
    <w:rsid w:val="00430AB3"/>
    <w:rsid w:val="00435BB0"/>
    <w:rsid w:val="00437766"/>
    <w:rsid w:val="0043777C"/>
    <w:rsid w:val="0044101E"/>
    <w:rsid w:val="00442D1B"/>
    <w:rsid w:val="00443360"/>
    <w:rsid w:val="004468AD"/>
    <w:rsid w:val="00446964"/>
    <w:rsid w:val="004671E4"/>
    <w:rsid w:val="004751F7"/>
    <w:rsid w:val="00477A19"/>
    <w:rsid w:val="004846F1"/>
    <w:rsid w:val="0048486C"/>
    <w:rsid w:val="00487BF4"/>
    <w:rsid w:val="004975AA"/>
    <w:rsid w:val="004A7DAC"/>
    <w:rsid w:val="004B0904"/>
    <w:rsid w:val="004B7105"/>
    <w:rsid w:val="004B7CD2"/>
    <w:rsid w:val="004C10C6"/>
    <w:rsid w:val="004C1B2B"/>
    <w:rsid w:val="004C450F"/>
    <w:rsid w:val="004C4F8D"/>
    <w:rsid w:val="004D10CD"/>
    <w:rsid w:val="004D4728"/>
    <w:rsid w:val="004D6504"/>
    <w:rsid w:val="004E1733"/>
    <w:rsid w:val="004E2FE5"/>
    <w:rsid w:val="004E3531"/>
    <w:rsid w:val="004F2E04"/>
    <w:rsid w:val="004F3371"/>
    <w:rsid w:val="0051136B"/>
    <w:rsid w:val="005153EC"/>
    <w:rsid w:val="00516B62"/>
    <w:rsid w:val="00516EE7"/>
    <w:rsid w:val="00526601"/>
    <w:rsid w:val="00526C19"/>
    <w:rsid w:val="00526EDF"/>
    <w:rsid w:val="005321CB"/>
    <w:rsid w:val="00533151"/>
    <w:rsid w:val="00535251"/>
    <w:rsid w:val="00557576"/>
    <w:rsid w:val="00565135"/>
    <w:rsid w:val="00576E3C"/>
    <w:rsid w:val="00582DE1"/>
    <w:rsid w:val="0058396A"/>
    <w:rsid w:val="005877F1"/>
    <w:rsid w:val="00592545"/>
    <w:rsid w:val="005939F9"/>
    <w:rsid w:val="00595DFF"/>
    <w:rsid w:val="00597B2E"/>
    <w:rsid w:val="005B1739"/>
    <w:rsid w:val="005C0761"/>
    <w:rsid w:val="005C27F4"/>
    <w:rsid w:val="005C5BEA"/>
    <w:rsid w:val="005C62FB"/>
    <w:rsid w:val="005C6E91"/>
    <w:rsid w:val="005D7C22"/>
    <w:rsid w:val="005D7EA4"/>
    <w:rsid w:val="005E1DE1"/>
    <w:rsid w:val="005E517B"/>
    <w:rsid w:val="005E5210"/>
    <w:rsid w:val="005E75D5"/>
    <w:rsid w:val="005F03F3"/>
    <w:rsid w:val="005F0D58"/>
    <w:rsid w:val="005F1E61"/>
    <w:rsid w:val="005F1F06"/>
    <w:rsid w:val="00605AE0"/>
    <w:rsid w:val="00616F07"/>
    <w:rsid w:val="00634882"/>
    <w:rsid w:val="00634C67"/>
    <w:rsid w:val="00637D78"/>
    <w:rsid w:val="00644FA4"/>
    <w:rsid w:val="00645DEB"/>
    <w:rsid w:val="00652D0A"/>
    <w:rsid w:val="0065346C"/>
    <w:rsid w:val="00656579"/>
    <w:rsid w:val="006632ED"/>
    <w:rsid w:val="006674CA"/>
    <w:rsid w:val="006741C9"/>
    <w:rsid w:val="006808F8"/>
    <w:rsid w:val="0068182D"/>
    <w:rsid w:val="0068213C"/>
    <w:rsid w:val="00687479"/>
    <w:rsid w:val="00697061"/>
    <w:rsid w:val="006A2FE7"/>
    <w:rsid w:val="006A3F52"/>
    <w:rsid w:val="006A5BED"/>
    <w:rsid w:val="006B72F2"/>
    <w:rsid w:val="006C5788"/>
    <w:rsid w:val="006C747C"/>
    <w:rsid w:val="006C7BFE"/>
    <w:rsid w:val="006D4252"/>
    <w:rsid w:val="006E4A20"/>
    <w:rsid w:val="006E5480"/>
    <w:rsid w:val="006F33F1"/>
    <w:rsid w:val="00700529"/>
    <w:rsid w:val="007022CB"/>
    <w:rsid w:val="00716A34"/>
    <w:rsid w:val="0072268A"/>
    <w:rsid w:val="007303AD"/>
    <w:rsid w:val="007306BA"/>
    <w:rsid w:val="00731D4C"/>
    <w:rsid w:val="00767185"/>
    <w:rsid w:val="007715E3"/>
    <w:rsid w:val="007821CD"/>
    <w:rsid w:val="007842DA"/>
    <w:rsid w:val="00786146"/>
    <w:rsid w:val="0078671C"/>
    <w:rsid w:val="007901BA"/>
    <w:rsid w:val="007A3644"/>
    <w:rsid w:val="007A5988"/>
    <w:rsid w:val="007A7869"/>
    <w:rsid w:val="007C0428"/>
    <w:rsid w:val="007D0D0C"/>
    <w:rsid w:val="007D4946"/>
    <w:rsid w:val="007D7CCF"/>
    <w:rsid w:val="007E2304"/>
    <w:rsid w:val="007E56A8"/>
    <w:rsid w:val="007E7DE2"/>
    <w:rsid w:val="007F14C7"/>
    <w:rsid w:val="007F50D6"/>
    <w:rsid w:val="00803FE5"/>
    <w:rsid w:val="008043F1"/>
    <w:rsid w:val="0081633F"/>
    <w:rsid w:val="00821127"/>
    <w:rsid w:val="008305AC"/>
    <w:rsid w:val="008511F6"/>
    <w:rsid w:val="0085438F"/>
    <w:rsid w:val="0087178A"/>
    <w:rsid w:val="0087341C"/>
    <w:rsid w:val="0087371D"/>
    <w:rsid w:val="0087747A"/>
    <w:rsid w:val="008778A1"/>
    <w:rsid w:val="00880488"/>
    <w:rsid w:val="00882563"/>
    <w:rsid w:val="00890448"/>
    <w:rsid w:val="00893350"/>
    <w:rsid w:val="00893A49"/>
    <w:rsid w:val="008A115E"/>
    <w:rsid w:val="008A7F91"/>
    <w:rsid w:val="008C4AFD"/>
    <w:rsid w:val="008C62AF"/>
    <w:rsid w:val="008D019E"/>
    <w:rsid w:val="008D02E1"/>
    <w:rsid w:val="008D68B9"/>
    <w:rsid w:val="008F4CA4"/>
    <w:rsid w:val="00901011"/>
    <w:rsid w:val="00903C72"/>
    <w:rsid w:val="009077C7"/>
    <w:rsid w:val="00910569"/>
    <w:rsid w:val="00911849"/>
    <w:rsid w:val="009126F5"/>
    <w:rsid w:val="0091585C"/>
    <w:rsid w:val="00915CC0"/>
    <w:rsid w:val="00916057"/>
    <w:rsid w:val="00921959"/>
    <w:rsid w:val="00927075"/>
    <w:rsid w:val="00930B79"/>
    <w:rsid w:val="0093690F"/>
    <w:rsid w:val="00943C18"/>
    <w:rsid w:val="009520C3"/>
    <w:rsid w:val="00954BA7"/>
    <w:rsid w:val="00956297"/>
    <w:rsid w:val="00957592"/>
    <w:rsid w:val="00961C40"/>
    <w:rsid w:val="00962A17"/>
    <w:rsid w:val="00963E52"/>
    <w:rsid w:val="00966D65"/>
    <w:rsid w:val="00970F6E"/>
    <w:rsid w:val="009714B9"/>
    <w:rsid w:val="00973E31"/>
    <w:rsid w:val="00975A7E"/>
    <w:rsid w:val="00980E08"/>
    <w:rsid w:val="0098158D"/>
    <w:rsid w:val="00983B8E"/>
    <w:rsid w:val="009940E8"/>
    <w:rsid w:val="009A762F"/>
    <w:rsid w:val="009B052F"/>
    <w:rsid w:val="009B4901"/>
    <w:rsid w:val="009C1E8F"/>
    <w:rsid w:val="009C1FD4"/>
    <w:rsid w:val="009C48E5"/>
    <w:rsid w:val="009C4ED4"/>
    <w:rsid w:val="009D5944"/>
    <w:rsid w:val="009E07ED"/>
    <w:rsid w:val="009E5632"/>
    <w:rsid w:val="009F3589"/>
    <w:rsid w:val="00A04D7C"/>
    <w:rsid w:val="00A0535C"/>
    <w:rsid w:val="00A23A2C"/>
    <w:rsid w:val="00A26AEA"/>
    <w:rsid w:val="00A37668"/>
    <w:rsid w:val="00A4036F"/>
    <w:rsid w:val="00A407BC"/>
    <w:rsid w:val="00A42694"/>
    <w:rsid w:val="00A514AC"/>
    <w:rsid w:val="00A54199"/>
    <w:rsid w:val="00A5779C"/>
    <w:rsid w:val="00A6088A"/>
    <w:rsid w:val="00A70792"/>
    <w:rsid w:val="00A844CC"/>
    <w:rsid w:val="00A9360B"/>
    <w:rsid w:val="00A955D8"/>
    <w:rsid w:val="00A95ECE"/>
    <w:rsid w:val="00AA0ABB"/>
    <w:rsid w:val="00AA2798"/>
    <w:rsid w:val="00AB0558"/>
    <w:rsid w:val="00AB1EF0"/>
    <w:rsid w:val="00AB3016"/>
    <w:rsid w:val="00AB30C8"/>
    <w:rsid w:val="00AB3761"/>
    <w:rsid w:val="00AC36F1"/>
    <w:rsid w:val="00AD0981"/>
    <w:rsid w:val="00AD1890"/>
    <w:rsid w:val="00AD1CFA"/>
    <w:rsid w:val="00AD2FFD"/>
    <w:rsid w:val="00AD532C"/>
    <w:rsid w:val="00AD5614"/>
    <w:rsid w:val="00AD68FD"/>
    <w:rsid w:val="00AE022A"/>
    <w:rsid w:val="00AE1E9B"/>
    <w:rsid w:val="00AE636D"/>
    <w:rsid w:val="00AF587D"/>
    <w:rsid w:val="00AF5DA6"/>
    <w:rsid w:val="00B0537B"/>
    <w:rsid w:val="00B054D8"/>
    <w:rsid w:val="00B06D8C"/>
    <w:rsid w:val="00B07EF3"/>
    <w:rsid w:val="00B12AD5"/>
    <w:rsid w:val="00B14342"/>
    <w:rsid w:val="00B21C45"/>
    <w:rsid w:val="00B2645A"/>
    <w:rsid w:val="00B27BD7"/>
    <w:rsid w:val="00B30F71"/>
    <w:rsid w:val="00B31514"/>
    <w:rsid w:val="00B32D16"/>
    <w:rsid w:val="00B34A6D"/>
    <w:rsid w:val="00B36E85"/>
    <w:rsid w:val="00B3707D"/>
    <w:rsid w:val="00B442EE"/>
    <w:rsid w:val="00B45C03"/>
    <w:rsid w:val="00B4606E"/>
    <w:rsid w:val="00B502D7"/>
    <w:rsid w:val="00B54805"/>
    <w:rsid w:val="00B554E7"/>
    <w:rsid w:val="00B57012"/>
    <w:rsid w:val="00B6317D"/>
    <w:rsid w:val="00B6455A"/>
    <w:rsid w:val="00B65349"/>
    <w:rsid w:val="00B66DCA"/>
    <w:rsid w:val="00B678A2"/>
    <w:rsid w:val="00B67D9A"/>
    <w:rsid w:val="00B67F18"/>
    <w:rsid w:val="00B77F82"/>
    <w:rsid w:val="00B8158A"/>
    <w:rsid w:val="00B848DC"/>
    <w:rsid w:val="00B912BD"/>
    <w:rsid w:val="00B923FA"/>
    <w:rsid w:val="00BA5ABA"/>
    <w:rsid w:val="00BA64C0"/>
    <w:rsid w:val="00BB1E21"/>
    <w:rsid w:val="00BB35D0"/>
    <w:rsid w:val="00BB4E3C"/>
    <w:rsid w:val="00BC1D28"/>
    <w:rsid w:val="00BC76B6"/>
    <w:rsid w:val="00BC76EE"/>
    <w:rsid w:val="00BF1451"/>
    <w:rsid w:val="00BF5630"/>
    <w:rsid w:val="00C019C3"/>
    <w:rsid w:val="00C079EE"/>
    <w:rsid w:val="00C134E7"/>
    <w:rsid w:val="00C14BDD"/>
    <w:rsid w:val="00C221B2"/>
    <w:rsid w:val="00C24E3E"/>
    <w:rsid w:val="00C257A6"/>
    <w:rsid w:val="00C32477"/>
    <w:rsid w:val="00C33A37"/>
    <w:rsid w:val="00C375E3"/>
    <w:rsid w:val="00C41D7B"/>
    <w:rsid w:val="00C41F98"/>
    <w:rsid w:val="00C53BFC"/>
    <w:rsid w:val="00C54194"/>
    <w:rsid w:val="00C5679D"/>
    <w:rsid w:val="00C57C1F"/>
    <w:rsid w:val="00C601AF"/>
    <w:rsid w:val="00C60E01"/>
    <w:rsid w:val="00C60F05"/>
    <w:rsid w:val="00C624D6"/>
    <w:rsid w:val="00C66AF9"/>
    <w:rsid w:val="00C71BBA"/>
    <w:rsid w:val="00C77089"/>
    <w:rsid w:val="00C80A63"/>
    <w:rsid w:val="00C842F9"/>
    <w:rsid w:val="00C84717"/>
    <w:rsid w:val="00C94F4E"/>
    <w:rsid w:val="00CA055A"/>
    <w:rsid w:val="00CA07FC"/>
    <w:rsid w:val="00CA103A"/>
    <w:rsid w:val="00CA2F7F"/>
    <w:rsid w:val="00CB0934"/>
    <w:rsid w:val="00CB3520"/>
    <w:rsid w:val="00CC0168"/>
    <w:rsid w:val="00CC072B"/>
    <w:rsid w:val="00CC31F1"/>
    <w:rsid w:val="00CC5931"/>
    <w:rsid w:val="00CC7E27"/>
    <w:rsid w:val="00CD17F9"/>
    <w:rsid w:val="00CD2481"/>
    <w:rsid w:val="00CD5774"/>
    <w:rsid w:val="00CE2090"/>
    <w:rsid w:val="00CE39C7"/>
    <w:rsid w:val="00CE3F52"/>
    <w:rsid w:val="00D02995"/>
    <w:rsid w:val="00D02B3D"/>
    <w:rsid w:val="00D16277"/>
    <w:rsid w:val="00D21357"/>
    <w:rsid w:val="00D26BE6"/>
    <w:rsid w:val="00D32BA5"/>
    <w:rsid w:val="00D34E77"/>
    <w:rsid w:val="00D3645D"/>
    <w:rsid w:val="00D4041C"/>
    <w:rsid w:val="00D45781"/>
    <w:rsid w:val="00D5034D"/>
    <w:rsid w:val="00D6089B"/>
    <w:rsid w:val="00D60F9A"/>
    <w:rsid w:val="00D64723"/>
    <w:rsid w:val="00D70460"/>
    <w:rsid w:val="00D743B2"/>
    <w:rsid w:val="00D773A1"/>
    <w:rsid w:val="00D774AD"/>
    <w:rsid w:val="00D80032"/>
    <w:rsid w:val="00D838D8"/>
    <w:rsid w:val="00D85171"/>
    <w:rsid w:val="00D875D4"/>
    <w:rsid w:val="00D91C7E"/>
    <w:rsid w:val="00D9296D"/>
    <w:rsid w:val="00D92F2F"/>
    <w:rsid w:val="00D94040"/>
    <w:rsid w:val="00DB1C79"/>
    <w:rsid w:val="00DB36A7"/>
    <w:rsid w:val="00DC59EA"/>
    <w:rsid w:val="00DD496A"/>
    <w:rsid w:val="00DE094D"/>
    <w:rsid w:val="00DE0BB6"/>
    <w:rsid w:val="00DE2313"/>
    <w:rsid w:val="00DF6E7C"/>
    <w:rsid w:val="00E029E6"/>
    <w:rsid w:val="00E0368C"/>
    <w:rsid w:val="00E07732"/>
    <w:rsid w:val="00E17297"/>
    <w:rsid w:val="00E33B6B"/>
    <w:rsid w:val="00E34020"/>
    <w:rsid w:val="00E47463"/>
    <w:rsid w:val="00E531DA"/>
    <w:rsid w:val="00E548E1"/>
    <w:rsid w:val="00E60CF7"/>
    <w:rsid w:val="00E616F6"/>
    <w:rsid w:val="00E63A74"/>
    <w:rsid w:val="00E65352"/>
    <w:rsid w:val="00E66974"/>
    <w:rsid w:val="00E70DCA"/>
    <w:rsid w:val="00E72E8A"/>
    <w:rsid w:val="00E91B89"/>
    <w:rsid w:val="00E973C9"/>
    <w:rsid w:val="00EA3940"/>
    <w:rsid w:val="00EA4333"/>
    <w:rsid w:val="00EA4D70"/>
    <w:rsid w:val="00EA54E2"/>
    <w:rsid w:val="00EB6AD0"/>
    <w:rsid w:val="00EC03D8"/>
    <w:rsid w:val="00EC07F0"/>
    <w:rsid w:val="00EC2C95"/>
    <w:rsid w:val="00EC4448"/>
    <w:rsid w:val="00EC5BEC"/>
    <w:rsid w:val="00EC62F1"/>
    <w:rsid w:val="00ED2D73"/>
    <w:rsid w:val="00ED4209"/>
    <w:rsid w:val="00ED4E75"/>
    <w:rsid w:val="00ED5608"/>
    <w:rsid w:val="00ED7743"/>
    <w:rsid w:val="00EE0924"/>
    <w:rsid w:val="00EE1524"/>
    <w:rsid w:val="00F00752"/>
    <w:rsid w:val="00F03785"/>
    <w:rsid w:val="00F05C85"/>
    <w:rsid w:val="00F305A4"/>
    <w:rsid w:val="00F317B7"/>
    <w:rsid w:val="00F355C0"/>
    <w:rsid w:val="00F405CF"/>
    <w:rsid w:val="00F43B47"/>
    <w:rsid w:val="00F44F9F"/>
    <w:rsid w:val="00F46A0D"/>
    <w:rsid w:val="00F507E4"/>
    <w:rsid w:val="00F5209F"/>
    <w:rsid w:val="00F56A1B"/>
    <w:rsid w:val="00F65419"/>
    <w:rsid w:val="00F71D38"/>
    <w:rsid w:val="00F84464"/>
    <w:rsid w:val="00F86166"/>
    <w:rsid w:val="00F86304"/>
    <w:rsid w:val="00FA5B99"/>
    <w:rsid w:val="00FA6D6C"/>
    <w:rsid w:val="00FB2A35"/>
    <w:rsid w:val="00FB3339"/>
    <w:rsid w:val="00FB4E38"/>
    <w:rsid w:val="00FB5BA2"/>
    <w:rsid w:val="00FB5D4D"/>
    <w:rsid w:val="00FC1B63"/>
    <w:rsid w:val="00FC1D9E"/>
    <w:rsid w:val="00FC3372"/>
    <w:rsid w:val="00FC3A0F"/>
    <w:rsid w:val="00FC3FC5"/>
    <w:rsid w:val="00FD11D9"/>
    <w:rsid w:val="00FD1F8E"/>
    <w:rsid w:val="00FE15EF"/>
    <w:rsid w:val="00FE207C"/>
    <w:rsid w:val="00FE6BB7"/>
    <w:rsid w:val="00FF1735"/>
    <w:rsid w:val="00FF4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0DF9B-5637-428C-8220-544001FB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F0"/>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F86304"/>
    <w:pPr>
      <w:keepNext/>
      <w:keepLines/>
      <w:spacing w:before="480" w:line="360" w:lineRule="auto"/>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semiHidden/>
    <w:unhideWhenUsed/>
    <w:qFormat/>
    <w:rsid w:val="00F86304"/>
    <w:pPr>
      <w:keepNext/>
      <w:keepLines/>
      <w:spacing w:before="40" w:line="360" w:lineRule="auto"/>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semiHidden/>
    <w:unhideWhenUsed/>
    <w:qFormat/>
    <w:rsid w:val="00F86304"/>
    <w:pPr>
      <w:keepNext/>
      <w:keepLines/>
      <w:spacing w:before="40" w:line="360" w:lineRule="auto"/>
      <w:outlineLvl w:val="2"/>
    </w:pPr>
    <w:rPr>
      <w:rFonts w:eastAsiaTheme="majorEastAsia" w:cstheme="majorBidi"/>
      <w:b/>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2C7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D4DF0"/>
    <w:pPr>
      <w:tabs>
        <w:tab w:val="center" w:pos="4680"/>
        <w:tab w:val="right" w:pos="9360"/>
      </w:tabs>
    </w:pPr>
  </w:style>
  <w:style w:type="character" w:customStyle="1" w:styleId="HeaderChar">
    <w:name w:val="Header Char"/>
    <w:basedOn w:val="DefaultParagraphFont"/>
    <w:link w:val="Header"/>
    <w:uiPriority w:val="99"/>
    <w:rsid w:val="000D4DF0"/>
    <w:rPr>
      <w:rFonts w:ascii="Times New Roman" w:eastAsiaTheme="minorEastAsia" w:hAnsi="Times New Roman" w:cs="Times New Roman"/>
    </w:rPr>
  </w:style>
  <w:style w:type="paragraph" w:styleId="Footer">
    <w:name w:val="footer"/>
    <w:basedOn w:val="Normal"/>
    <w:link w:val="FooterChar"/>
    <w:uiPriority w:val="99"/>
    <w:unhideWhenUsed/>
    <w:rsid w:val="000D4DF0"/>
    <w:pPr>
      <w:tabs>
        <w:tab w:val="center" w:pos="4680"/>
        <w:tab w:val="right" w:pos="9360"/>
      </w:tabs>
    </w:pPr>
  </w:style>
  <w:style w:type="character" w:customStyle="1" w:styleId="FooterChar">
    <w:name w:val="Footer Char"/>
    <w:basedOn w:val="DefaultParagraphFont"/>
    <w:link w:val="Footer"/>
    <w:uiPriority w:val="99"/>
    <w:rsid w:val="000D4DF0"/>
    <w:rPr>
      <w:rFonts w:ascii="Times New Roman" w:eastAsiaTheme="minorEastAsia" w:hAnsi="Times New Roman" w:cs="Times New Roman"/>
    </w:rPr>
  </w:style>
  <w:style w:type="paragraph" w:styleId="ListParagraph">
    <w:name w:val="List Paragraph"/>
    <w:basedOn w:val="Normal"/>
    <w:uiPriority w:val="34"/>
    <w:qFormat/>
    <w:rsid w:val="005E75D5"/>
    <w:pPr>
      <w:ind w:left="720"/>
      <w:contextualSpacing/>
    </w:pPr>
  </w:style>
  <w:style w:type="paragraph" w:styleId="BalloonText">
    <w:name w:val="Balloon Text"/>
    <w:basedOn w:val="Normal"/>
    <w:link w:val="BalloonTextChar"/>
    <w:uiPriority w:val="99"/>
    <w:semiHidden/>
    <w:unhideWhenUsed/>
    <w:rsid w:val="00FB33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339"/>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F86304"/>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semiHidden/>
    <w:rsid w:val="00F86304"/>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semiHidden/>
    <w:rsid w:val="00F86304"/>
    <w:rPr>
      <w:rFonts w:ascii="Times New Roman" w:eastAsiaTheme="majorEastAsia" w:hAnsi="Times New Roman" w:cstheme="majorBidi"/>
      <w:b/>
      <w:color w:val="000000" w:themeColor="text1"/>
      <w:sz w:val="24"/>
      <w:szCs w:val="24"/>
    </w:rPr>
  </w:style>
  <w:style w:type="table" w:styleId="TableGrid">
    <w:name w:val="Table Grid"/>
    <w:basedOn w:val="TableNormal"/>
    <w:uiPriority w:val="59"/>
    <w:rsid w:val="000A1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6F8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355">
      <w:bodyDiv w:val="1"/>
      <w:marLeft w:val="0"/>
      <w:marRight w:val="0"/>
      <w:marTop w:val="0"/>
      <w:marBottom w:val="0"/>
      <w:divBdr>
        <w:top w:val="none" w:sz="0" w:space="0" w:color="auto"/>
        <w:left w:val="none" w:sz="0" w:space="0" w:color="auto"/>
        <w:bottom w:val="none" w:sz="0" w:space="0" w:color="auto"/>
        <w:right w:val="none" w:sz="0" w:space="0" w:color="auto"/>
      </w:divBdr>
      <w:divsChild>
        <w:div w:id="1090735586">
          <w:marLeft w:val="547"/>
          <w:marRight w:val="0"/>
          <w:marTop w:val="200"/>
          <w:marBottom w:val="0"/>
          <w:divBdr>
            <w:top w:val="none" w:sz="0" w:space="0" w:color="auto"/>
            <w:left w:val="none" w:sz="0" w:space="0" w:color="auto"/>
            <w:bottom w:val="none" w:sz="0" w:space="0" w:color="auto"/>
            <w:right w:val="none" w:sz="0" w:space="0" w:color="auto"/>
          </w:divBdr>
        </w:div>
        <w:div w:id="466581939">
          <w:marLeft w:val="547"/>
          <w:marRight w:val="0"/>
          <w:marTop w:val="200"/>
          <w:marBottom w:val="0"/>
          <w:divBdr>
            <w:top w:val="none" w:sz="0" w:space="0" w:color="auto"/>
            <w:left w:val="none" w:sz="0" w:space="0" w:color="auto"/>
            <w:bottom w:val="none" w:sz="0" w:space="0" w:color="auto"/>
            <w:right w:val="none" w:sz="0" w:space="0" w:color="auto"/>
          </w:divBdr>
        </w:div>
      </w:divsChild>
    </w:div>
    <w:div w:id="81536470">
      <w:bodyDiv w:val="1"/>
      <w:marLeft w:val="0"/>
      <w:marRight w:val="0"/>
      <w:marTop w:val="0"/>
      <w:marBottom w:val="0"/>
      <w:divBdr>
        <w:top w:val="none" w:sz="0" w:space="0" w:color="auto"/>
        <w:left w:val="none" w:sz="0" w:space="0" w:color="auto"/>
        <w:bottom w:val="none" w:sz="0" w:space="0" w:color="auto"/>
        <w:right w:val="none" w:sz="0" w:space="0" w:color="auto"/>
      </w:divBdr>
    </w:div>
    <w:div w:id="223686190">
      <w:bodyDiv w:val="1"/>
      <w:marLeft w:val="0"/>
      <w:marRight w:val="0"/>
      <w:marTop w:val="0"/>
      <w:marBottom w:val="0"/>
      <w:divBdr>
        <w:top w:val="none" w:sz="0" w:space="0" w:color="auto"/>
        <w:left w:val="none" w:sz="0" w:space="0" w:color="auto"/>
        <w:bottom w:val="none" w:sz="0" w:space="0" w:color="auto"/>
        <w:right w:val="none" w:sz="0" w:space="0" w:color="auto"/>
      </w:divBdr>
    </w:div>
    <w:div w:id="241645017">
      <w:bodyDiv w:val="1"/>
      <w:marLeft w:val="0"/>
      <w:marRight w:val="0"/>
      <w:marTop w:val="0"/>
      <w:marBottom w:val="0"/>
      <w:divBdr>
        <w:top w:val="none" w:sz="0" w:space="0" w:color="auto"/>
        <w:left w:val="none" w:sz="0" w:space="0" w:color="auto"/>
        <w:bottom w:val="none" w:sz="0" w:space="0" w:color="auto"/>
        <w:right w:val="none" w:sz="0" w:space="0" w:color="auto"/>
      </w:divBdr>
    </w:div>
    <w:div w:id="316962188">
      <w:bodyDiv w:val="1"/>
      <w:marLeft w:val="0"/>
      <w:marRight w:val="0"/>
      <w:marTop w:val="0"/>
      <w:marBottom w:val="0"/>
      <w:divBdr>
        <w:top w:val="none" w:sz="0" w:space="0" w:color="auto"/>
        <w:left w:val="none" w:sz="0" w:space="0" w:color="auto"/>
        <w:bottom w:val="none" w:sz="0" w:space="0" w:color="auto"/>
        <w:right w:val="none" w:sz="0" w:space="0" w:color="auto"/>
      </w:divBdr>
    </w:div>
    <w:div w:id="492373618">
      <w:bodyDiv w:val="1"/>
      <w:marLeft w:val="0"/>
      <w:marRight w:val="0"/>
      <w:marTop w:val="0"/>
      <w:marBottom w:val="0"/>
      <w:divBdr>
        <w:top w:val="none" w:sz="0" w:space="0" w:color="auto"/>
        <w:left w:val="none" w:sz="0" w:space="0" w:color="auto"/>
        <w:bottom w:val="none" w:sz="0" w:space="0" w:color="auto"/>
        <w:right w:val="none" w:sz="0" w:space="0" w:color="auto"/>
      </w:divBdr>
    </w:div>
    <w:div w:id="566768261">
      <w:bodyDiv w:val="1"/>
      <w:marLeft w:val="0"/>
      <w:marRight w:val="0"/>
      <w:marTop w:val="0"/>
      <w:marBottom w:val="0"/>
      <w:divBdr>
        <w:top w:val="none" w:sz="0" w:space="0" w:color="auto"/>
        <w:left w:val="none" w:sz="0" w:space="0" w:color="auto"/>
        <w:bottom w:val="none" w:sz="0" w:space="0" w:color="auto"/>
        <w:right w:val="none" w:sz="0" w:space="0" w:color="auto"/>
      </w:divBdr>
    </w:div>
    <w:div w:id="619528292">
      <w:bodyDiv w:val="1"/>
      <w:marLeft w:val="0"/>
      <w:marRight w:val="0"/>
      <w:marTop w:val="0"/>
      <w:marBottom w:val="0"/>
      <w:divBdr>
        <w:top w:val="none" w:sz="0" w:space="0" w:color="auto"/>
        <w:left w:val="none" w:sz="0" w:space="0" w:color="auto"/>
        <w:bottom w:val="none" w:sz="0" w:space="0" w:color="auto"/>
        <w:right w:val="none" w:sz="0" w:space="0" w:color="auto"/>
      </w:divBdr>
    </w:div>
    <w:div w:id="770318704">
      <w:bodyDiv w:val="1"/>
      <w:marLeft w:val="0"/>
      <w:marRight w:val="0"/>
      <w:marTop w:val="0"/>
      <w:marBottom w:val="0"/>
      <w:divBdr>
        <w:top w:val="none" w:sz="0" w:space="0" w:color="auto"/>
        <w:left w:val="none" w:sz="0" w:space="0" w:color="auto"/>
        <w:bottom w:val="none" w:sz="0" w:space="0" w:color="auto"/>
        <w:right w:val="none" w:sz="0" w:space="0" w:color="auto"/>
      </w:divBdr>
    </w:div>
    <w:div w:id="838886387">
      <w:bodyDiv w:val="1"/>
      <w:marLeft w:val="0"/>
      <w:marRight w:val="0"/>
      <w:marTop w:val="0"/>
      <w:marBottom w:val="0"/>
      <w:divBdr>
        <w:top w:val="none" w:sz="0" w:space="0" w:color="auto"/>
        <w:left w:val="none" w:sz="0" w:space="0" w:color="auto"/>
        <w:bottom w:val="none" w:sz="0" w:space="0" w:color="auto"/>
        <w:right w:val="none" w:sz="0" w:space="0" w:color="auto"/>
      </w:divBdr>
    </w:div>
    <w:div w:id="848980577">
      <w:bodyDiv w:val="1"/>
      <w:marLeft w:val="0"/>
      <w:marRight w:val="0"/>
      <w:marTop w:val="0"/>
      <w:marBottom w:val="0"/>
      <w:divBdr>
        <w:top w:val="none" w:sz="0" w:space="0" w:color="auto"/>
        <w:left w:val="none" w:sz="0" w:space="0" w:color="auto"/>
        <w:bottom w:val="none" w:sz="0" w:space="0" w:color="auto"/>
        <w:right w:val="none" w:sz="0" w:space="0" w:color="auto"/>
      </w:divBdr>
    </w:div>
    <w:div w:id="1070694339">
      <w:bodyDiv w:val="1"/>
      <w:marLeft w:val="0"/>
      <w:marRight w:val="0"/>
      <w:marTop w:val="0"/>
      <w:marBottom w:val="0"/>
      <w:divBdr>
        <w:top w:val="none" w:sz="0" w:space="0" w:color="auto"/>
        <w:left w:val="none" w:sz="0" w:space="0" w:color="auto"/>
        <w:bottom w:val="none" w:sz="0" w:space="0" w:color="auto"/>
        <w:right w:val="none" w:sz="0" w:space="0" w:color="auto"/>
      </w:divBdr>
    </w:div>
    <w:div w:id="1136331995">
      <w:bodyDiv w:val="1"/>
      <w:marLeft w:val="0"/>
      <w:marRight w:val="0"/>
      <w:marTop w:val="0"/>
      <w:marBottom w:val="0"/>
      <w:divBdr>
        <w:top w:val="none" w:sz="0" w:space="0" w:color="auto"/>
        <w:left w:val="none" w:sz="0" w:space="0" w:color="auto"/>
        <w:bottom w:val="none" w:sz="0" w:space="0" w:color="auto"/>
        <w:right w:val="none" w:sz="0" w:space="0" w:color="auto"/>
      </w:divBdr>
    </w:div>
    <w:div w:id="1213268303">
      <w:bodyDiv w:val="1"/>
      <w:marLeft w:val="0"/>
      <w:marRight w:val="0"/>
      <w:marTop w:val="0"/>
      <w:marBottom w:val="0"/>
      <w:divBdr>
        <w:top w:val="none" w:sz="0" w:space="0" w:color="auto"/>
        <w:left w:val="none" w:sz="0" w:space="0" w:color="auto"/>
        <w:bottom w:val="none" w:sz="0" w:space="0" w:color="auto"/>
        <w:right w:val="none" w:sz="0" w:space="0" w:color="auto"/>
      </w:divBdr>
    </w:div>
    <w:div w:id="1287660458">
      <w:bodyDiv w:val="1"/>
      <w:marLeft w:val="0"/>
      <w:marRight w:val="0"/>
      <w:marTop w:val="0"/>
      <w:marBottom w:val="0"/>
      <w:divBdr>
        <w:top w:val="none" w:sz="0" w:space="0" w:color="auto"/>
        <w:left w:val="none" w:sz="0" w:space="0" w:color="auto"/>
        <w:bottom w:val="none" w:sz="0" w:space="0" w:color="auto"/>
        <w:right w:val="none" w:sz="0" w:space="0" w:color="auto"/>
      </w:divBdr>
    </w:div>
    <w:div w:id="1298923630">
      <w:bodyDiv w:val="1"/>
      <w:marLeft w:val="0"/>
      <w:marRight w:val="0"/>
      <w:marTop w:val="0"/>
      <w:marBottom w:val="0"/>
      <w:divBdr>
        <w:top w:val="none" w:sz="0" w:space="0" w:color="auto"/>
        <w:left w:val="none" w:sz="0" w:space="0" w:color="auto"/>
        <w:bottom w:val="none" w:sz="0" w:space="0" w:color="auto"/>
        <w:right w:val="none" w:sz="0" w:space="0" w:color="auto"/>
      </w:divBdr>
    </w:div>
    <w:div w:id="1351687051">
      <w:bodyDiv w:val="1"/>
      <w:marLeft w:val="0"/>
      <w:marRight w:val="0"/>
      <w:marTop w:val="0"/>
      <w:marBottom w:val="0"/>
      <w:divBdr>
        <w:top w:val="none" w:sz="0" w:space="0" w:color="auto"/>
        <w:left w:val="none" w:sz="0" w:space="0" w:color="auto"/>
        <w:bottom w:val="none" w:sz="0" w:space="0" w:color="auto"/>
        <w:right w:val="none" w:sz="0" w:space="0" w:color="auto"/>
      </w:divBdr>
    </w:div>
    <w:div w:id="1386953196">
      <w:bodyDiv w:val="1"/>
      <w:marLeft w:val="0"/>
      <w:marRight w:val="0"/>
      <w:marTop w:val="0"/>
      <w:marBottom w:val="0"/>
      <w:divBdr>
        <w:top w:val="none" w:sz="0" w:space="0" w:color="auto"/>
        <w:left w:val="none" w:sz="0" w:space="0" w:color="auto"/>
        <w:bottom w:val="none" w:sz="0" w:space="0" w:color="auto"/>
        <w:right w:val="none" w:sz="0" w:space="0" w:color="auto"/>
      </w:divBdr>
    </w:div>
    <w:div w:id="1456871668">
      <w:bodyDiv w:val="1"/>
      <w:marLeft w:val="0"/>
      <w:marRight w:val="0"/>
      <w:marTop w:val="0"/>
      <w:marBottom w:val="0"/>
      <w:divBdr>
        <w:top w:val="none" w:sz="0" w:space="0" w:color="auto"/>
        <w:left w:val="none" w:sz="0" w:space="0" w:color="auto"/>
        <w:bottom w:val="none" w:sz="0" w:space="0" w:color="auto"/>
        <w:right w:val="none" w:sz="0" w:space="0" w:color="auto"/>
      </w:divBdr>
    </w:div>
    <w:div w:id="1470974550">
      <w:bodyDiv w:val="1"/>
      <w:marLeft w:val="0"/>
      <w:marRight w:val="0"/>
      <w:marTop w:val="0"/>
      <w:marBottom w:val="0"/>
      <w:divBdr>
        <w:top w:val="none" w:sz="0" w:space="0" w:color="auto"/>
        <w:left w:val="none" w:sz="0" w:space="0" w:color="auto"/>
        <w:bottom w:val="none" w:sz="0" w:space="0" w:color="auto"/>
        <w:right w:val="none" w:sz="0" w:space="0" w:color="auto"/>
      </w:divBdr>
      <w:divsChild>
        <w:div w:id="355545282">
          <w:marLeft w:val="446"/>
          <w:marRight w:val="0"/>
          <w:marTop w:val="0"/>
          <w:marBottom w:val="0"/>
          <w:divBdr>
            <w:top w:val="none" w:sz="0" w:space="0" w:color="auto"/>
            <w:left w:val="none" w:sz="0" w:space="0" w:color="auto"/>
            <w:bottom w:val="none" w:sz="0" w:space="0" w:color="auto"/>
            <w:right w:val="none" w:sz="0" w:space="0" w:color="auto"/>
          </w:divBdr>
        </w:div>
        <w:div w:id="1198280332">
          <w:marLeft w:val="446"/>
          <w:marRight w:val="0"/>
          <w:marTop w:val="0"/>
          <w:marBottom w:val="0"/>
          <w:divBdr>
            <w:top w:val="none" w:sz="0" w:space="0" w:color="auto"/>
            <w:left w:val="none" w:sz="0" w:space="0" w:color="auto"/>
            <w:bottom w:val="none" w:sz="0" w:space="0" w:color="auto"/>
            <w:right w:val="none" w:sz="0" w:space="0" w:color="auto"/>
          </w:divBdr>
        </w:div>
        <w:div w:id="1822430989">
          <w:marLeft w:val="446"/>
          <w:marRight w:val="0"/>
          <w:marTop w:val="0"/>
          <w:marBottom w:val="0"/>
          <w:divBdr>
            <w:top w:val="none" w:sz="0" w:space="0" w:color="auto"/>
            <w:left w:val="none" w:sz="0" w:space="0" w:color="auto"/>
            <w:bottom w:val="none" w:sz="0" w:space="0" w:color="auto"/>
            <w:right w:val="none" w:sz="0" w:space="0" w:color="auto"/>
          </w:divBdr>
        </w:div>
      </w:divsChild>
    </w:div>
    <w:div w:id="1492213577">
      <w:bodyDiv w:val="1"/>
      <w:marLeft w:val="0"/>
      <w:marRight w:val="0"/>
      <w:marTop w:val="0"/>
      <w:marBottom w:val="0"/>
      <w:divBdr>
        <w:top w:val="none" w:sz="0" w:space="0" w:color="auto"/>
        <w:left w:val="none" w:sz="0" w:space="0" w:color="auto"/>
        <w:bottom w:val="none" w:sz="0" w:space="0" w:color="auto"/>
        <w:right w:val="none" w:sz="0" w:space="0" w:color="auto"/>
      </w:divBdr>
      <w:divsChild>
        <w:div w:id="316618592">
          <w:marLeft w:val="446"/>
          <w:marRight w:val="0"/>
          <w:marTop w:val="0"/>
          <w:marBottom w:val="0"/>
          <w:divBdr>
            <w:top w:val="none" w:sz="0" w:space="0" w:color="auto"/>
            <w:left w:val="none" w:sz="0" w:space="0" w:color="auto"/>
            <w:bottom w:val="none" w:sz="0" w:space="0" w:color="auto"/>
            <w:right w:val="none" w:sz="0" w:space="0" w:color="auto"/>
          </w:divBdr>
        </w:div>
        <w:div w:id="407576537">
          <w:marLeft w:val="446"/>
          <w:marRight w:val="0"/>
          <w:marTop w:val="0"/>
          <w:marBottom w:val="0"/>
          <w:divBdr>
            <w:top w:val="none" w:sz="0" w:space="0" w:color="auto"/>
            <w:left w:val="none" w:sz="0" w:space="0" w:color="auto"/>
            <w:bottom w:val="none" w:sz="0" w:space="0" w:color="auto"/>
            <w:right w:val="none" w:sz="0" w:space="0" w:color="auto"/>
          </w:divBdr>
        </w:div>
        <w:div w:id="1869946027">
          <w:marLeft w:val="446"/>
          <w:marRight w:val="0"/>
          <w:marTop w:val="0"/>
          <w:marBottom w:val="0"/>
          <w:divBdr>
            <w:top w:val="none" w:sz="0" w:space="0" w:color="auto"/>
            <w:left w:val="none" w:sz="0" w:space="0" w:color="auto"/>
            <w:bottom w:val="none" w:sz="0" w:space="0" w:color="auto"/>
            <w:right w:val="none" w:sz="0" w:space="0" w:color="auto"/>
          </w:divBdr>
        </w:div>
      </w:divsChild>
    </w:div>
    <w:div w:id="1555391020">
      <w:bodyDiv w:val="1"/>
      <w:marLeft w:val="0"/>
      <w:marRight w:val="0"/>
      <w:marTop w:val="0"/>
      <w:marBottom w:val="0"/>
      <w:divBdr>
        <w:top w:val="none" w:sz="0" w:space="0" w:color="auto"/>
        <w:left w:val="none" w:sz="0" w:space="0" w:color="auto"/>
        <w:bottom w:val="none" w:sz="0" w:space="0" w:color="auto"/>
        <w:right w:val="none" w:sz="0" w:space="0" w:color="auto"/>
      </w:divBdr>
    </w:div>
    <w:div w:id="1621960257">
      <w:bodyDiv w:val="1"/>
      <w:marLeft w:val="0"/>
      <w:marRight w:val="0"/>
      <w:marTop w:val="0"/>
      <w:marBottom w:val="0"/>
      <w:divBdr>
        <w:top w:val="none" w:sz="0" w:space="0" w:color="auto"/>
        <w:left w:val="none" w:sz="0" w:space="0" w:color="auto"/>
        <w:bottom w:val="none" w:sz="0" w:space="0" w:color="auto"/>
        <w:right w:val="none" w:sz="0" w:space="0" w:color="auto"/>
      </w:divBdr>
    </w:div>
    <w:div w:id="1626229061">
      <w:bodyDiv w:val="1"/>
      <w:marLeft w:val="0"/>
      <w:marRight w:val="0"/>
      <w:marTop w:val="0"/>
      <w:marBottom w:val="0"/>
      <w:divBdr>
        <w:top w:val="none" w:sz="0" w:space="0" w:color="auto"/>
        <w:left w:val="none" w:sz="0" w:space="0" w:color="auto"/>
        <w:bottom w:val="none" w:sz="0" w:space="0" w:color="auto"/>
        <w:right w:val="none" w:sz="0" w:space="0" w:color="auto"/>
      </w:divBdr>
    </w:div>
    <w:div w:id="1777212563">
      <w:bodyDiv w:val="1"/>
      <w:marLeft w:val="0"/>
      <w:marRight w:val="0"/>
      <w:marTop w:val="0"/>
      <w:marBottom w:val="0"/>
      <w:divBdr>
        <w:top w:val="none" w:sz="0" w:space="0" w:color="auto"/>
        <w:left w:val="none" w:sz="0" w:space="0" w:color="auto"/>
        <w:bottom w:val="none" w:sz="0" w:space="0" w:color="auto"/>
        <w:right w:val="none" w:sz="0" w:space="0" w:color="auto"/>
      </w:divBdr>
    </w:div>
    <w:div w:id="2040399814">
      <w:bodyDiv w:val="1"/>
      <w:marLeft w:val="0"/>
      <w:marRight w:val="0"/>
      <w:marTop w:val="0"/>
      <w:marBottom w:val="0"/>
      <w:divBdr>
        <w:top w:val="none" w:sz="0" w:space="0" w:color="auto"/>
        <w:left w:val="none" w:sz="0" w:space="0" w:color="auto"/>
        <w:bottom w:val="none" w:sz="0" w:space="0" w:color="auto"/>
        <w:right w:val="none" w:sz="0" w:space="0" w:color="auto"/>
      </w:divBdr>
    </w:div>
    <w:div w:id="2081756134">
      <w:bodyDiv w:val="1"/>
      <w:marLeft w:val="0"/>
      <w:marRight w:val="0"/>
      <w:marTop w:val="0"/>
      <w:marBottom w:val="0"/>
      <w:divBdr>
        <w:top w:val="none" w:sz="0" w:space="0" w:color="auto"/>
        <w:left w:val="none" w:sz="0" w:space="0" w:color="auto"/>
        <w:bottom w:val="none" w:sz="0" w:space="0" w:color="auto"/>
        <w:right w:val="none" w:sz="0" w:space="0" w:color="auto"/>
      </w:divBdr>
    </w:div>
    <w:div w:id="213066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ww.frsc.gov.ng/roadsafetyaudit.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iteresources.wor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btre.gov.au/docs/reports/r102/r102.aspx(27/01/20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US">
                <a:ln>
                  <a:solidFill>
                    <a:schemeClr val="tx1"/>
                  </a:solidFill>
                </a:ln>
              </a:rPr>
              <a:t>Causes of RTC for year 2019-2023</a:t>
            </a: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97391139360591"/>
          <c:y val="0.1945064023130938"/>
          <c:w val="0.85365259463049048"/>
          <c:h val="0.56890365470115489"/>
        </c:manualLayout>
      </c:layout>
      <c:lineChart>
        <c:grouping val="stacked"/>
        <c:varyColors val="0"/>
        <c:ser>
          <c:idx val="0"/>
          <c:order val="0"/>
          <c:tx>
            <c:strRef>
              <c:f>Sheet1!$B$1</c:f>
              <c:strCache>
                <c:ptCount val="1"/>
                <c:pt idx="0">
                  <c:v>TBT</c:v>
                </c:pt>
              </c:strCache>
            </c:strRef>
          </c:tx>
          <c:spPr>
            <a:ln w="28575" cap="rnd">
              <a:solidFill>
                <a:schemeClr val="accent1"/>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4</c:v>
                </c:pt>
                <c:pt idx="1">
                  <c:v>3</c:v>
                </c:pt>
                <c:pt idx="2">
                  <c:v>10</c:v>
                </c:pt>
                <c:pt idx="3">
                  <c:v>20</c:v>
                </c:pt>
                <c:pt idx="4">
                  <c:v>16</c:v>
                </c:pt>
              </c:numCache>
            </c:numRef>
          </c:val>
          <c:smooth val="0"/>
        </c:ser>
        <c:ser>
          <c:idx val="1"/>
          <c:order val="1"/>
          <c:tx>
            <c:strRef>
              <c:f>Sheet1!$C$1</c:f>
              <c:strCache>
                <c:ptCount val="1"/>
                <c:pt idx="0">
                  <c:v>LOC</c:v>
                </c:pt>
              </c:strCache>
            </c:strRef>
          </c:tx>
          <c:spPr>
            <a:ln w="34925" cap="rnd">
              <a:solidFill>
                <a:schemeClr val="accent2"/>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42</c:v>
                </c:pt>
                <c:pt idx="1">
                  <c:v>81</c:v>
                </c:pt>
                <c:pt idx="2">
                  <c:v>16</c:v>
                </c:pt>
                <c:pt idx="3">
                  <c:v>10</c:v>
                </c:pt>
                <c:pt idx="4">
                  <c:v>9</c:v>
                </c:pt>
              </c:numCache>
            </c:numRef>
          </c:val>
          <c:smooth val="0"/>
        </c:ser>
        <c:ser>
          <c:idx val="2"/>
          <c:order val="2"/>
          <c:tx>
            <c:strRef>
              <c:f>Sheet1!$D$1</c:f>
              <c:strCache>
                <c:ptCount val="1"/>
                <c:pt idx="0">
                  <c:v>MDV</c:v>
                </c:pt>
              </c:strCache>
            </c:strRef>
          </c:tx>
          <c:spPr>
            <a:ln w="38100" cap="rnd">
              <a:solidFill>
                <a:schemeClr val="accent4">
                  <a:lumMod val="50000"/>
                </a:schemeClr>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pt idx="0">
                  <c:v>0</c:v>
                </c:pt>
                <c:pt idx="1">
                  <c:v>6</c:v>
                </c:pt>
                <c:pt idx="2">
                  <c:v>10</c:v>
                </c:pt>
                <c:pt idx="3">
                  <c:v>13</c:v>
                </c:pt>
                <c:pt idx="4">
                  <c:v>13</c:v>
                </c:pt>
              </c:numCache>
            </c:numRef>
          </c:val>
          <c:smooth val="0"/>
        </c:ser>
        <c:ser>
          <c:idx val="3"/>
          <c:order val="3"/>
          <c:tx>
            <c:strRef>
              <c:f>Sheet1!$E$1</c:f>
              <c:strCache>
                <c:ptCount val="1"/>
                <c:pt idx="0">
                  <c:v>WOV</c:v>
                </c:pt>
              </c:strCache>
            </c:strRef>
          </c:tx>
          <c:spPr>
            <a:ln w="38100" cap="rnd">
              <a:solidFill>
                <a:schemeClr val="accent4"/>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Sheet1!$E$2:$E$6</c:f>
              <c:numCache>
                <c:formatCode>General</c:formatCode>
                <c:ptCount val="5"/>
                <c:pt idx="0">
                  <c:v>13</c:v>
                </c:pt>
                <c:pt idx="1">
                  <c:v>38</c:v>
                </c:pt>
                <c:pt idx="2">
                  <c:v>29</c:v>
                </c:pt>
                <c:pt idx="3">
                  <c:v>19</c:v>
                </c:pt>
                <c:pt idx="4">
                  <c:v>22</c:v>
                </c:pt>
              </c:numCache>
            </c:numRef>
          </c:val>
          <c:smooth val="0"/>
        </c:ser>
        <c:ser>
          <c:idx val="4"/>
          <c:order val="4"/>
          <c:tx>
            <c:strRef>
              <c:f>Sheet1!$F$1</c:f>
              <c:strCache>
                <c:ptCount val="1"/>
                <c:pt idx="0">
                  <c:v>BFL</c:v>
                </c:pt>
              </c:strCache>
            </c:strRef>
          </c:tx>
          <c:spPr>
            <a:ln w="44450" cap="rnd">
              <a:solidFill>
                <a:schemeClr val="tx1"/>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Sheet1!$F$2:$F$6</c:f>
              <c:numCache>
                <c:formatCode>General</c:formatCode>
                <c:ptCount val="5"/>
                <c:pt idx="0">
                  <c:v>7</c:v>
                </c:pt>
                <c:pt idx="1">
                  <c:v>6</c:v>
                </c:pt>
                <c:pt idx="2">
                  <c:v>2</c:v>
                </c:pt>
                <c:pt idx="3">
                  <c:v>3</c:v>
                </c:pt>
                <c:pt idx="4">
                  <c:v>3</c:v>
                </c:pt>
              </c:numCache>
            </c:numRef>
          </c:val>
          <c:smooth val="0"/>
        </c:ser>
        <c:ser>
          <c:idx val="5"/>
          <c:order val="5"/>
          <c:tx>
            <c:strRef>
              <c:f>Sheet1!$G$1</c:f>
              <c:strCache>
                <c:ptCount val="1"/>
                <c:pt idx="0">
                  <c:v>DGD</c:v>
                </c:pt>
              </c:strCache>
            </c:strRef>
          </c:tx>
          <c:spPr>
            <a:ln w="28575" cap="rnd">
              <a:solidFill>
                <a:schemeClr val="accent6"/>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Sheet1!$G$2:$G$6</c:f>
              <c:numCache>
                <c:formatCode>General</c:formatCode>
                <c:ptCount val="5"/>
                <c:pt idx="0">
                  <c:v>0</c:v>
                </c:pt>
                <c:pt idx="1">
                  <c:v>1</c:v>
                </c:pt>
                <c:pt idx="2">
                  <c:v>4</c:v>
                </c:pt>
                <c:pt idx="3">
                  <c:v>16</c:v>
                </c:pt>
                <c:pt idx="4">
                  <c:v>5</c:v>
                </c:pt>
              </c:numCache>
            </c:numRef>
          </c:val>
          <c:smooth val="0"/>
        </c:ser>
        <c:ser>
          <c:idx val="6"/>
          <c:order val="6"/>
          <c:tx>
            <c:strRef>
              <c:f>Sheet1!$H$1</c:f>
              <c:strCache>
                <c:ptCount val="1"/>
                <c:pt idx="0">
                  <c:v>SPV</c:v>
                </c:pt>
              </c:strCache>
            </c:strRef>
          </c:tx>
          <c:spPr>
            <a:ln w="28575" cap="rnd">
              <a:solidFill>
                <a:srgbClr val="C00000"/>
              </a:solidFill>
              <a:round/>
            </a:ln>
            <a:effectLst/>
          </c:spPr>
          <c:marker>
            <c:symbol val="none"/>
          </c:marker>
          <c:cat>
            <c:numRef>
              <c:f>Sheet1!$A$2:$A$6</c:f>
              <c:numCache>
                <c:formatCode>General</c:formatCode>
                <c:ptCount val="5"/>
                <c:pt idx="0">
                  <c:v>2019</c:v>
                </c:pt>
                <c:pt idx="1">
                  <c:v>2020</c:v>
                </c:pt>
                <c:pt idx="2">
                  <c:v>2021</c:v>
                </c:pt>
                <c:pt idx="3">
                  <c:v>2022</c:v>
                </c:pt>
                <c:pt idx="4">
                  <c:v>2023</c:v>
                </c:pt>
              </c:numCache>
            </c:numRef>
          </c:cat>
          <c:val>
            <c:numRef>
              <c:f>Sheet1!$H$2:$H$6</c:f>
              <c:numCache>
                <c:formatCode>General</c:formatCode>
                <c:ptCount val="5"/>
                <c:pt idx="0">
                  <c:v>53</c:v>
                </c:pt>
                <c:pt idx="1">
                  <c:v>99</c:v>
                </c:pt>
                <c:pt idx="2">
                  <c:v>90</c:v>
                </c:pt>
                <c:pt idx="3">
                  <c:v>81</c:v>
                </c:pt>
                <c:pt idx="4">
                  <c:v>84</c:v>
                </c:pt>
              </c:numCache>
            </c:numRef>
          </c:val>
          <c:smooth val="0"/>
        </c:ser>
        <c:dLbls>
          <c:showLegendKey val="0"/>
          <c:showVal val="0"/>
          <c:showCatName val="0"/>
          <c:showSerName val="0"/>
          <c:showPercent val="0"/>
          <c:showBubbleSize val="0"/>
        </c:dLbls>
        <c:smooth val="0"/>
        <c:axId val="399497024"/>
        <c:axId val="399497416"/>
      </c:lineChart>
      <c:catAx>
        <c:axId val="399497024"/>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ln>
                      <a:solidFill>
                        <a:schemeClr val="tx1"/>
                      </a:solidFill>
                    </a:ln>
                  </a:rPr>
                  <a:t>YEAR</a:t>
                </a:r>
              </a:p>
            </c:rich>
          </c:tx>
          <c:layout>
            <c:manualLayout>
              <c:xMode val="edge"/>
              <c:yMode val="edge"/>
              <c:x val="0.92380609050374729"/>
              <c:y val="0.79314267872649746"/>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99497416"/>
        <c:crosses val="autoZero"/>
        <c:auto val="1"/>
        <c:lblAlgn val="ctr"/>
        <c:lblOffset val="100"/>
        <c:noMultiLvlLbl val="0"/>
      </c:catAx>
      <c:valAx>
        <c:axId val="39949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ln>
                      <a:solidFill>
                        <a:schemeClr val="tx1"/>
                      </a:solidFill>
                    </a:ln>
                  </a:rPr>
                  <a:t>Number of causes</a:t>
                </a: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994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n>
                  <a:solidFill>
                    <a:schemeClr val="tx1"/>
                  </a:solidFill>
                </a:ln>
              </a:rPr>
              <a:t>RTC severity for the year 2019-2023</a:t>
            </a:r>
          </a:p>
        </c:rich>
      </c:tx>
      <c:layout>
        <c:manualLayout>
          <c:xMode val="edge"/>
          <c:yMode val="edge"/>
          <c:x val="0.25548790437339913"/>
          <c:y val="3.30441966129698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FATAL</c:v>
                </c:pt>
              </c:strCache>
            </c:strRef>
          </c:tx>
          <c:spPr>
            <a:solidFill>
              <a:srgbClr val="C00000"/>
            </a:solidFill>
            <a:ln>
              <a:solidFill>
                <a:srgbClr val="C00000"/>
              </a:solid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60</c:v>
                </c:pt>
                <c:pt idx="1">
                  <c:v>86</c:v>
                </c:pt>
                <c:pt idx="2">
                  <c:v>47</c:v>
                </c:pt>
                <c:pt idx="3">
                  <c:v>45</c:v>
                </c:pt>
                <c:pt idx="4">
                  <c:v>42</c:v>
                </c:pt>
              </c:numCache>
            </c:numRef>
          </c:val>
        </c:ser>
        <c:ser>
          <c:idx val="1"/>
          <c:order val="1"/>
          <c:tx>
            <c:strRef>
              <c:f>Sheet1!$C$1</c:f>
              <c:strCache>
                <c:ptCount val="1"/>
                <c:pt idx="0">
                  <c:v>SERIOUS</c:v>
                </c:pt>
              </c:strCache>
            </c:strRef>
          </c:tx>
          <c:spPr>
            <a:solidFill>
              <a:srgbClr val="FFC000"/>
            </a:solidFill>
            <a:ln>
              <a:solidFill>
                <a:srgbClr val="FFC000"/>
              </a:solid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64</c:v>
                </c:pt>
                <c:pt idx="1">
                  <c:v>69</c:v>
                </c:pt>
                <c:pt idx="2">
                  <c:v>66</c:v>
                </c:pt>
                <c:pt idx="3">
                  <c:v>66</c:v>
                </c:pt>
                <c:pt idx="4">
                  <c:v>58</c:v>
                </c:pt>
              </c:numCache>
            </c:numRef>
          </c:val>
        </c:ser>
        <c:ser>
          <c:idx val="2"/>
          <c:order val="2"/>
          <c:tx>
            <c:strRef>
              <c:f>Sheet1!$D$1</c:f>
              <c:strCache>
                <c:ptCount val="1"/>
                <c:pt idx="0">
                  <c:v>MINOR</c:v>
                </c:pt>
              </c:strCache>
            </c:strRef>
          </c:tx>
          <c:spPr>
            <a:solidFill>
              <a:schemeClr val="accent6">
                <a:lumMod val="50000"/>
              </a:schemeClr>
            </a:solidFill>
            <a:ln>
              <a:solidFill>
                <a:schemeClr val="accent6">
                  <a:lumMod val="50000"/>
                </a:schemeClr>
              </a:solid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pt idx="0">
                  <c:v>9</c:v>
                </c:pt>
                <c:pt idx="1">
                  <c:v>11</c:v>
                </c:pt>
                <c:pt idx="2">
                  <c:v>9</c:v>
                </c:pt>
                <c:pt idx="3">
                  <c:v>13</c:v>
                </c:pt>
                <c:pt idx="4">
                  <c:v>9</c:v>
                </c:pt>
              </c:numCache>
            </c:numRef>
          </c:val>
        </c:ser>
        <c:dLbls>
          <c:showLegendKey val="0"/>
          <c:showVal val="0"/>
          <c:showCatName val="0"/>
          <c:showSerName val="0"/>
          <c:showPercent val="0"/>
          <c:showBubbleSize val="0"/>
        </c:dLbls>
        <c:gapWidth val="150"/>
        <c:axId val="489095024"/>
        <c:axId val="489095416"/>
      </c:barChart>
      <c:catAx>
        <c:axId val="489095024"/>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ln>
                      <a:solidFill>
                        <a:schemeClr val="tx1"/>
                      </a:solidFill>
                    </a:ln>
                  </a:rPr>
                  <a:t>Year</a:t>
                </a:r>
              </a:p>
            </c:rich>
          </c:tx>
          <c:layout>
            <c:manualLayout>
              <c:xMode val="edge"/>
              <c:yMode val="edge"/>
              <c:x val="0.92483028175694904"/>
              <c:y val="0.78901215414987624"/>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89095416"/>
        <c:crosses val="autoZero"/>
        <c:auto val="1"/>
        <c:lblAlgn val="ctr"/>
        <c:lblOffset val="100"/>
        <c:noMultiLvlLbl val="0"/>
      </c:catAx>
      <c:valAx>
        <c:axId val="48909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ln>
                      <a:solidFill>
                        <a:schemeClr val="tx1"/>
                      </a:solidFill>
                    </a:ln>
                  </a:rPr>
                  <a:t>Number</a:t>
                </a:r>
                <a:r>
                  <a:rPr lang="en-US" baseline="0">
                    <a:ln>
                      <a:solidFill>
                        <a:schemeClr val="tx1"/>
                      </a:solidFill>
                    </a:ln>
                  </a:rPr>
                  <a:t> of RTC</a:t>
                </a:r>
                <a:endParaRPr lang="en-US">
                  <a:ln>
                    <a:solidFill>
                      <a:schemeClr val="tx1"/>
                    </a:solidFill>
                  </a:ln>
                </a:endParaRP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89095024"/>
        <c:crosses val="autoZero"/>
        <c:crossBetween val="between"/>
      </c:valAx>
      <c:spPr>
        <a:noFill/>
        <a:ln>
          <a:noFill/>
        </a:ln>
        <a:effectLst/>
      </c:spPr>
    </c:plotArea>
    <c:legend>
      <c:legendPos val="b"/>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76EEC-56DB-42AB-A078-2592B455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46</Pages>
  <Words>9495</Words>
  <Characters>54122</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94</cp:revision>
  <cp:lastPrinted>2022-09-08T10:38:00Z</cp:lastPrinted>
  <dcterms:created xsi:type="dcterms:W3CDTF">2023-02-11T13:29:00Z</dcterms:created>
  <dcterms:modified xsi:type="dcterms:W3CDTF">2025-05-04T20:07:00Z</dcterms:modified>
</cp:coreProperties>
</file>