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C01" w:rsidRPr="00715A0F" w:rsidRDefault="00336C01" w:rsidP="00336C01">
      <w:pPr>
        <w:spacing w:after="0" w:line="240" w:lineRule="auto"/>
        <w:jc w:val="center"/>
        <w:rPr>
          <w:rFonts w:ascii="Times New Roman" w:eastAsia="Arial" w:hAnsi="Times New Roman" w:cs="Times New Roman"/>
          <w:b/>
          <w:color w:val="000000" w:themeColor="text1"/>
          <w:sz w:val="24"/>
          <w:szCs w:val="24"/>
        </w:rPr>
      </w:pPr>
      <w:r w:rsidRPr="00715A0F">
        <w:rPr>
          <w:noProof/>
          <w:color w:val="000000" w:themeColor="text1"/>
        </w:rPr>
        <w:drawing>
          <wp:inline distT="0" distB="0" distL="0" distR="0">
            <wp:extent cx="2105025" cy="1819275"/>
            <wp:effectExtent l="19050" t="0" r="9525" b="0"/>
            <wp:docPr id="2" name="Picture 1" descr="Kwara Polytechnic Rector gives support for KWASU | Ilorin, Kwara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technic Rector gives support for KWASU | Ilorin, Kwara News"/>
                    <pic:cNvPicPr>
                      <a:picLocks noChangeAspect="1" noChangeArrowheads="1"/>
                    </pic:cNvPicPr>
                  </pic:nvPicPr>
                  <pic:blipFill>
                    <a:blip r:embed="rId7" cstate="print"/>
                    <a:srcRect/>
                    <a:stretch>
                      <a:fillRect/>
                    </a:stretch>
                  </pic:blipFill>
                  <pic:spPr bwMode="auto">
                    <a:xfrm>
                      <a:off x="0" y="0"/>
                      <a:ext cx="2105025" cy="1819275"/>
                    </a:xfrm>
                    <a:prstGeom prst="rect">
                      <a:avLst/>
                    </a:prstGeom>
                    <a:noFill/>
                    <a:ln w="9525">
                      <a:noFill/>
                      <a:miter lim="800000"/>
                      <a:headEnd/>
                      <a:tailEnd/>
                    </a:ln>
                  </pic:spPr>
                </pic:pic>
              </a:graphicData>
            </a:graphic>
          </wp:inline>
        </w:drawing>
      </w:r>
    </w:p>
    <w:p w:rsidR="00336C01" w:rsidRPr="00715A0F" w:rsidRDefault="00336C01" w:rsidP="00336C01">
      <w:pPr>
        <w:spacing w:after="0" w:line="240" w:lineRule="auto"/>
        <w:jc w:val="center"/>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DEPARTMENT OF SCIENCE LABORATORY TECHNOLOGY</w:t>
      </w:r>
    </w:p>
    <w:p w:rsidR="00336C01" w:rsidRPr="00715A0F" w:rsidRDefault="00336C01" w:rsidP="00336C01">
      <w:pPr>
        <w:spacing w:after="0" w:line="270" w:lineRule="auto"/>
        <w:jc w:val="center"/>
        <w:rPr>
          <w:rFonts w:ascii="Times New Roman" w:hAnsi="Times New Roman" w:cs="Times New Roman"/>
          <w:b/>
          <w:color w:val="000000" w:themeColor="text1"/>
          <w:sz w:val="32"/>
          <w:szCs w:val="36"/>
          <w:vertAlign w:val="superscript"/>
        </w:rPr>
      </w:pPr>
      <w:r w:rsidRPr="00715A0F">
        <w:rPr>
          <w:rFonts w:ascii="Times New Roman" w:hAnsi="Times New Roman" w:cs="Times New Roman"/>
          <w:b/>
          <w:color w:val="000000" w:themeColor="text1"/>
          <w:sz w:val="36"/>
          <w:szCs w:val="36"/>
          <w:vertAlign w:val="superscript"/>
        </w:rPr>
        <w:softHyphen/>
      </w:r>
    </w:p>
    <w:p w:rsidR="00336C01" w:rsidRPr="00D31C3C" w:rsidRDefault="00D31C3C" w:rsidP="00336C01">
      <w:pPr>
        <w:spacing w:after="0" w:line="240" w:lineRule="auto"/>
        <w:jc w:val="center"/>
        <w:rPr>
          <w:rFonts w:ascii="Times New Roman" w:hAnsi="Times New Roman" w:cs="Times New Roman"/>
          <w:b/>
          <w:color w:val="000000" w:themeColor="text1"/>
          <w:sz w:val="48"/>
          <w:szCs w:val="48"/>
        </w:rPr>
      </w:pPr>
      <w:r w:rsidRPr="00D31C3C">
        <w:rPr>
          <w:rFonts w:ascii="Times New Roman" w:eastAsia="Arial" w:hAnsi="Times New Roman" w:cs="Times New Roman"/>
          <w:b/>
          <w:color w:val="000000" w:themeColor="text1"/>
          <w:sz w:val="48"/>
          <w:szCs w:val="48"/>
        </w:rPr>
        <w:t xml:space="preserve">PHYTOCHEMICAL </w:t>
      </w:r>
      <w:r w:rsidR="000E7E1A">
        <w:rPr>
          <w:rFonts w:ascii="Times New Roman" w:eastAsia="Arial" w:hAnsi="Times New Roman" w:cs="Times New Roman"/>
          <w:b/>
          <w:color w:val="000000" w:themeColor="text1"/>
          <w:sz w:val="48"/>
          <w:szCs w:val="48"/>
        </w:rPr>
        <w:t>STUDIES</w:t>
      </w:r>
      <w:r w:rsidRPr="00D31C3C">
        <w:rPr>
          <w:rFonts w:ascii="Times New Roman" w:eastAsia="Arial" w:hAnsi="Times New Roman" w:cs="Times New Roman"/>
          <w:b/>
          <w:color w:val="000000" w:themeColor="text1"/>
          <w:sz w:val="48"/>
          <w:szCs w:val="48"/>
        </w:rPr>
        <w:t xml:space="preserve"> AND ANTIMICROBIAL ACTIVITY OF </w:t>
      </w:r>
      <w:r w:rsidR="000E7E1A">
        <w:rPr>
          <w:rFonts w:ascii="Times New Roman" w:eastAsia="Arial" w:hAnsi="Times New Roman" w:cs="Times New Roman"/>
          <w:b/>
          <w:color w:val="000000" w:themeColor="text1"/>
          <w:sz w:val="48"/>
          <w:szCs w:val="48"/>
        </w:rPr>
        <w:t>METHANOLIC</w:t>
      </w:r>
      <w:r w:rsidR="00336C01" w:rsidRPr="00D31C3C">
        <w:rPr>
          <w:rFonts w:ascii="Times New Roman" w:eastAsia="Arial" w:hAnsi="Times New Roman" w:cs="Times New Roman"/>
          <w:b/>
          <w:color w:val="000000" w:themeColor="text1"/>
          <w:sz w:val="48"/>
          <w:szCs w:val="48"/>
        </w:rPr>
        <w:t xml:space="preserve"> EXTRACTS FROM </w:t>
      </w:r>
      <w:proofErr w:type="spellStart"/>
      <w:r w:rsidR="00336C01" w:rsidRPr="00D31C3C">
        <w:rPr>
          <w:rFonts w:ascii="Times New Roman" w:eastAsia="Arial" w:hAnsi="Times New Roman" w:cs="Times New Roman"/>
          <w:b/>
          <w:i/>
          <w:color w:val="000000" w:themeColor="text1"/>
          <w:sz w:val="48"/>
          <w:szCs w:val="48"/>
        </w:rPr>
        <w:t>Carica</w:t>
      </w:r>
      <w:proofErr w:type="spellEnd"/>
      <w:r w:rsidR="00336C01" w:rsidRPr="00D31C3C">
        <w:rPr>
          <w:rFonts w:ascii="Times New Roman" w:eastAsia="Arial" w:hAnsi="Times New Roman" w:cs="Times New Roman"/>
          <w:b/>
          <w:i/>
          <w:color w:val="000000" w:themeColor="text1"/>
          <w:sz w:val="48"/>
          <w:szCs w:val="48"/>
        </w:rPr>
        <w:t xml:space="preserve"> papaya</w:t>
      </w:r>
    </w:p>
    <w:p w:rsidR="00336C01" w:rsidRPr="00715A0F" w:rsidRDefault="00336C01" w:rsidP="00336C01">
      <w:pPr>
        <w:spacing w:after="0" w:line="270" w:lineRule="auto"/>
        <w:jc w:val="center"/>
        <w:rPr>
          <w:rFonts w:ascii="Times New Roman" w:hAnsi="Times New Roman" w:cs="Times New Roman"/>
          <w:b/>
          <w:color w:val="000000" w:themeColor="text1"/>
          <w:sz w:val="28"/>
          <w:szCs w:val="28"/>
        </w:rPr>
      </w:pPr>
    </w:p>
    <w:p w:rsidR="00336C01" w:rsidRPr="00715A0F" w:rsidRDefault="00336C01" w:rsidP="00336C01">
      <w:pPr>
        <w:spacing w:after="0" w:line="240" w:lineRule="auto"/>
        <w:jc w:val="center"/>
        <w:rPr>
          <w:rFonts w:ascii="Algerian" w:hAnsi="Algerian" w:cs="Times New Roman"/>
          <w:b/>
          <w:color w:val="000000" w:themeColor="text1"/>
          <w:sz w:val="28"/>
          <w:szCs w:val="28"/>
        </w:rPr>
      </w:pPr>
      <w:r w:rsidRPr="00715A0F">
        <w:rPr>
          <w:rFonts w:ascii="Algerian" w:eastAsia="Arial" w:hAnsi="Algerian" w:cs="Times New Roman"/>
          <w:b/>
          <w:color w:val="000000" w:themeColor="text1"/>
          <w:sz w:val="28"/>
          <w:szCs w:val="28"/>
        </w:rPr>
        <w:t>By</w:t>
      </w:r>
    </w:p>
    <w:p w:rsidR="00336C01" w:rsidRPr="00715A0F" w:rsidRDefault="00336C01" w:rsidP="00336C01">
      <w:pPr>
        <w:spacing w:after="0" w:line="270" w:lineRule="auto"/>
        <w:jc w:val="center"/>
        <w:rPr>
          <w:rFonts w:ascii="Times New Roman" w:hAnsi="Times New Roman" w:cs="Times New Roman"/>
          <w:b/>
          <w:color w:val="000000" w:themeColor="text1"/>
          <w:sz w:val="32"/>
          <w:szCs w:val="32"/>
        </w:rPr>
      </w:pPr>
    </w:p>
    <w:p w:rsidR="00336C01" w:rsidRPr="00BE63EE" w:rsidRDefault="00397FBB" w:rsidP="00336C01">
      <w:pPr>
        <w:spacing w:after="0" w:line="240" w:lineRule="auto"/>
        <w:jc w:val="center"/>
        <w:rPr>
          <w:rFonts w:ascii="Times New Roman" w:eastAsia="Arial" w:hAnsi="Times New Roman" w:cs="Times New Roman"/>
          <w:b/>
          <w:color w:val="000000" w:themeColor="text1"/>
          <w:sz w:val="52"/>
          <w:szCs w:val="52"/>
        </w:rPr>
      </w:pPr>
      <w:r>
        <w:rPr>
          <w:rFonts w:ascii="Times New Roman" w:eastAsia="Arial" w:hAnsi="Times New Roman" w:cs="Times New Roman"/>
          <w:b/>
          <w:color w:val="000000" w:themeColor="text1"/>
          <w:sz w:val="52"/>
          <w:szCs w:val="52"/>
        </w:rPr>
        <w:t>ADEBIYI FARIDAH OLUWABUSAYO</w:t>
      </w:r>
    </w:p>
    <w:p w:rsidR="00336C01" w:rsidRPr="00715A0F" w:rsidRDefault="00397FBB" w:rsidP="00336C01">
      <w:pPr>
        <w:spacing w:after="0" w:line="240" w:lineRule="auto"/>
        <w:jc w:val="center"/>
        <w:rPr>
          <w:rFonts w:ascii="Times New Roman" w:hAnsi="Times New Roman" w:cs="Times New Roman"/>
          <w:b/>
          <w:color w:val="000000" w:themeColor="text1"/>
          <w:sz w:val="32"/>
          <w:szCs w:val="32"/>
        </w:rPr>
      </w:pPr>
      <w:r>
        <w:rPr>
          <w:rFonts w:ascii="Times New Roman" w:eastAsia="Arial" w:hAnsi="Times New Roman" w:cs="Times New Roman"/>
          <w:b/>
          <w:color w:val="000000" w:themeColor="text1"/>
          <w:sz w:val="32"/>
          <w:szCs w:val="32"/>
        </w:rPr>
        <w:t>ND/23/SLT/PT/0650</w:t>
      </w:r>
    </w:p>
    <w:p w:rsidR="00336C01" w:rsidRPr="00715A0F" w:rsidRDefault="00336C01" w:rsidP="00336C01">
      <w:pPr>
        <w:spacing w:after="0" w:line="270" w:lineRule="auto"/>
        <w:jc w:val="center"/>
        <w:rPr>
          <w:rFonts w:ascii="Times New Roman" w:hAnsi="Times New Roman" w:cs="Times New Roman"/>
          <w:b/>
          <w:color w:val="000000" w:themeColor="text1"/>
          <w:sz w:val="28"/>
          <w:szCs w:val="28"/>
        </w:rPr>
      </w:pPr>
    </w:p>
    <w:p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 xml:space="preserve">BEING A THESIS SUBMITTED TO </w:t>
      </w:r>
    </w:p>
    <w:p w:rsidR="00336C01" w:rsidRPr="00715A0F" w:rsidRDefault="00336C01" w:rsidP="00336C01">
      <w:pPr>
        <w:spacing w:after="0" w:line="240" w:lineRule="auto"/>
        <w:jc w:val="center"/>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THE DEPARTMENT OF SCIENCE LABORATORY TECHNOLOGY</w:t>
      </w:r>
    </w:p>
    <w:p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 xml:space="preserve">(CHEMISTRY UNIT), </w:t>
      </w:r>
    </w:p>
    <w:p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 xml:space="preserve">INSTITUTE OF APPLIED SCIENCES, KWARA STATE </w:t>
      </w:r>
    </w:p>
    <w:p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proofErr w:type="gramStart"/>
      <w:r w:rsidRPr="00715A0F">
        <w:rPr>
          <w:rFonts w:ascii="Times New Roman" w:eastAsia="Arial" w:hAnsi="Times New Roman" w:cs="Times New Roman"/>
          <w:b/>
          <w:color w:val="000000" w:themeColor="text1"/>
          <w:sz w:val="28"/>
          <w:szCs w:val="28"/>
        </w:rPr>
        <w:t>POLYTECHNICS, ILORIN, KWARA STATE.</w:t>
      </w:r>
      <w:proofErr w:type="gramEnd"/>
    </w:p>
    <w:p w:rsidR="00336C01" w:rsidRPr="00715A0F" w:rsidRDefault="00336C01" w:rsidP="00336C01">
      <w:pPr>
        <w:spacing w:after="0" w:line="240" w:lineRule="auto"/>
        <w:jc w:val="center"/>
        <w:rPr>
          <w:rFonts w:ascii="Times New Roman" w:hAnsi="Times New Roman" w:cs="Times New Roman"/>
          <w:b/>
          <w:color w:val="000000" w:themeColor="text1"/>
          <w:sz w:val="28"/>
          <w:szCs w:val="28"/>
        </w:rPr>
      </w:pPr>
    </w:p>
    <w:p w:rsidR="00336C01" w:rsidRPr="00715A0F" w:rsidRDefault="00336C01" w:rsidP="00336C01">
      <w:pPr>
        <w:spacing w:after="0" w:line="240" w:lineRule="auto"/>
        <w:jc w:val="center"/>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IN PARTIAL FULFILLMENT OF THE REQUIREMENT FOR THE AWARD OF NATIONAL DIPLOMA (ND) IN SCIENCE LABORATORY TECHNOLOGY, KWARA STATE POLYTECHNIC ILORIN, KWARA STATE</w:t>
      </w:r>
    </w:p>
    <w:p w:rsidR="00336C01" w:rsidRPr="00715A0F" w:rsidRDefault="00336C01" w:rsidP="00336C01">
      <w:pPr>
        <w:spacing w:after="0" w:line="270" w:lineRule="auto"/>
        <w:jc w:val="center"/>
        <w:rPr>
          <w:rFonts w:ascii="Times New Roman" w:hAnsi="Times New Roman" w:cs="Times New Roman"/>
          <w:b/>
          <w:color w:val="000000" w:themeColor="text1"/>
          <w:sz w:val="28"/>
          <w:szCs w:val="28"/>
        </w:rPr>
      </w:pPr>
    </w:p>
    <w:p w:rsidR="00336C01" w:rsidRPr="00715A0F" w:rsidRDefault="00336C01" w:rsidP="00336C01">
      <w:pPr>
        <w:spacing w:after="0" w:line="240" w:lineRule="auto"/>
        <w:jc w:val="center"/>
        <w:rPr>
          <w:rFonts w:ascii="Times New Roman" w:hAnsi="Times New Roman" w:cs="Times New Roman"/>
          <w:b/>
          <w:color w:val="000000" w:themeColor="text1"/>
          <w:sz w:val="36"/>
          <w:szCs w:val="36"/>
        </w:rPr>
      </w:pPr>
      <w:proofErr w:type="gramStart"/>
      <w:r w:rsidRPr="00715A0F">
        <w:rPr>
          <w:rFonts w:ascii="Times New Roman" w:eastAsia="Arial" w:hAnsi="Times New Roman" w:cs="Times New Roman"/>
          <w:b/>
          <w:color w:val="000000" w:themeColor="text1"/>
          <w:sz w:val="36"/>
          <w:szCs w:val="36"/>
        </w:rPr>
        <w:t xml:space="preserve">SUPERVISED BY: </w:t>
      </w:r>
      <w:r w:rsidRPr="00715A0F">
        <w:rPr>
          <w:rFonts w:ascii="Algerian" w:eastAsia="Arial" w:hAnsi="Algerian" w:cs="Times New Roman"/>
          <w:b/>
          <w:color w:val="000000" w:themeColor="text1"/>
          <w:sz w:val="40"/>
          <w:szCs w:val="40"/>
        </w:rPr>
        <w:t>MR. AHMAD A. A.</w:t>
      </w:r>
      <w:proofErr w:type="gramEnd"/>
    </w:p>
    <w:p w:rsidR="00336C01" w:rsidRPr="00715A0F" w:rsidRDefault="00336C01" w:rsidP="00336C01">
      <w:pPr>
        <w:spacing w:after="0" w:line="270" w:lineRule="auto"/>
        <w:jc w:val="center"/>
        <w:rPr>
          <w:rFonts w:ascii="Times New Roman" w:hAnsi="Times New Roman" w:cs="Times New Roman"/>
          <w:b/>
          <w:color w:val="000000" w:themeColor="text1"/>
          <w:sz w:val="24"/>
          <w:szCs w:val="24"/>
        </w:rPr>
      </w:pPr>
    </w:p>
    <w:p w:rsidR="00336C01" w:rsidRPr="00715A0F" w:rsidRDefault="00336C01" w:rsidP="00336C01">
      <w:pPr>
        <w:spacing w:after="0" w:line="240" w:lineRule="auto"/>
        <w:jc w:val="right"/>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lastRenderedPageBreak/>
        <w:t>2024/2025 SESSION</w:t>
      </w:r>
    </w:p>
    <w:p w:rsidR="00336C01" w:rsidRPr="00715A0F" w:rsidRDefault="00336C01" w:rsidP="00336C01">
      <w:pPr>
        <w:spacing w:line="480" w:lineRule="auto"/>
        <w:jc w:val="center"/>
        <w:rPr>
          <w:rFonts w:asciiTheme="majorBidi" w:hAnsiTheme="majorBidi" w:cstheme="majorBidi"/>
          <w:b/>
          <w:bCs/>
          <w:color w:val="000000" w:themeColor="text1"/>
          <w:sz w:val="24"/>
          <w:szCs w:val="24"/>
        </w:rPr>
      </w:pPr>
    </w:p>
    <w:p w:rsidR="00336C01" w:rsidRPr="00715A0F" w:rsidRDefault="00336C01" w:rsidP="00336C01">
      <w:pPr>
        <w:spacing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t>CERTIFICATION</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bCs/>
          <w:color w:val="000000" w:themeColor="text1"/>
          <w:sz w:val="24"/>
          <w:szCs w:val="24"/>
        </w:rPr>
        <w:t xml:space="preserve">This is to certify that this project work presented by </w:t>
      </w:r>
      <w:r w:rsidR="00057E01">
        <w:rPr>
          <w:rFonts w:ascii="Times New Roman" w:eastAsia="Arial" w:hAnsi="Times New Roman" w:cs="Times New Roman"/>
          <w:color w:val="000000" w:themeColor="text1"/>
          <w:sz w:val="24"/>
          <w:szCs w:val="24"/>
        </w:rPr>
        <w:t>ADEBIYI FARIDAH OLUWABUSAYO</w:t>
      </w:r>
      <w:r w:rsidRPr="00715A0F">
        <w:rPr>
          <w:rFonts w:ascii="Times New Roman" w:eastAsia="Arial" w:hAnsi="Times New Roman" w:cs="Times New Roman"/>
          <w:color w:val="000000" w:themeColor="text1"/>
          <w:sz w:val="24"/>
          <w:szCs w:val="24"/>
        </w:rPr>
        <w:t xml:space="preserve"> </w:t>
      </w:r>
      <w:r w:rsidRPr="00715A0F">
        <w:rPr>
          <w:rFonts w:asciiTheme="majorBidi" w:hAnsiTheme="majorBidi" w:cstheme="majorBidi"/>
          <w:bCs/>
          <w:color w:val="000000" w:themeColor="text1"/>
          <w:sz w:val="24"/>
          <w:szCs w:val="24"/>
        </w:rPr>
        <w:t xml:space="preserve">with matriculation number </w:t>
      </w:r>
      <w:r w:rsidRPr="00715A0F">
        <w:rPr>
          <w:rFonts w:ascii="Times New Roman" w:eastAsia="Arial" w:hAnsi="Times New Roman" w:cs="Times New Roman"/>
          <w:color w:val="000000" w:themeColor="text1"/>
          <w:sz w:val="24"/>
          <w:szCs w:val="24"/>
        </w:rPr>
        <w:t>ND/23/SLT/PT/0</w:t>
      </w:r>
      <w:r w:rsidR="00BE63EE">
        <w:rPr>
          <w:rFonts w:ascii="Times New Roman" w:eastAsia="Arial" w:hAnsi="Times New Roman" w:cs="Times New Roman"/>
          <w:color w:val="000000" w:themeColor="text1"/>
          <w:sz w:val="24"/>
          <w:szCs w:val="24"/>
        </w:rPr>
        <w:t>65</w:t>
      </w:r>
      <w:r w:rsidR="00057E01">
        <w:rPr>
          <w:rFonts w:ascii="Times New Roman" w:eastAsia="Arial" w:hAnsi="Times New Roman" w:cs="Times New Roman"/>
          <w:color w:val="000000" w:themeColor="text1"/>
          <w:sz w:val="24"/>
          <w:szCs w:val="24"/>
        </w:rPr>
        <w:t>0</w:t>
      </w:r>
      <w:r w:rsidRPr="00715A0F">
        <w:rPr>
          <w:rFonts w:asciiTheme="majorBidi" w:hAnsiTheme="majorBidi" w:cstheme="majorBidi"/>
          <w:bCs/>
          <w:color w:val="000000" w:themeColor="text1"/>
          <w:sz w:val="24"/>
          <w:szCs w:val="24"/>
        </w:rPr>
        <w:t xml:space="preserve"> has been read, approved and submitted to the Department of Science Laboratory Technology (Chemistry Unit), Institute of Applied Sciences, </w:t>
      </w:r>
      <w:proofErr w:type="spellStart"/>
      <w:r w:rsidRPr="00715A0F">
        <w:rPr>
          <w:rFonts w:asciiTheme="majorBidi" w:hAnsiTheme="majorBidi" w:cstheme="majorBidi"/>
          <w:bCs/>
          <w:color w:val="000000" w:themeColor="text1"/>
          <w:sz w:val="24"/>
          <w:szCs w:val="24"/>
        </w:rPr>
        <w:t>Kwara</w:t>
      </w:r>
      <w:proofErr w:type="spellEnd"/>
      <w:r w:rsidRPr="00715A0F">
        <w:rPr>
          <w:rFonts w:asciiTheme="majorBidi" w:hAnsiTheme="majorBidi" w:cstheme="majorBidi"/>
          <w:bCs/>
          <w:color w:val="000000" w:themeColor="text1"/>
          <w:sz w:val="24"/>
          <w:szCs w:val="24"/>
        </w:rPr>
        <w:t xml:space="preserve"> State Polytechnics, Ilorin.</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______________________________</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____________________</w:t>
      </w: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MR. AHMAD A.A.</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DATE</w:t>
      </w:r>
    </w:p>
    <w:p w:rsidR="00336C01" w:rsidRPr="00715A0F" w:rsidRDefault="00336C01" w:rsidP="00336C01">
      <w:pPr>
        <w:spacing w:after="0"/>
        <w:jc w:val="both"/>
        <w:rPr>
          <w:rFonts w:ascii="Times New Roman" w:eastAsia="Arial" w:hAnsi="Times New Roman" w:cs="Times New Roman"/>
          <w:b/>
          <w:color w:val="000000" w:themeColor="text1"/>
          <w:sz w:val="28"/>
          <w:szCs w:val="28"/>
        </w:rPr>
      </w:pPr>
      <w:r w:rsidRPr="00715A0F">
        <w:rPr>
          <w:rFonts w:asciiTheme="majorBidi" w:hAnsiTheme="majorBidi" w:cstheme="majorBidi"/>
          <w:b/>
          <w:bCs/>
          <w:color w:val="000000" w:themeColor="text1"/>
          <w:sz w:val="28"/>
          <w:szCs w:val="28"/>
        </w:rPr>
        <w:t>(Project Supervisor)</w:t>
      </w: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______________________________</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____________________</w:t>
      </w: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Mr. LUKMAN I. A.</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DATE</w:t>
      </w:r>
    </w:p>
    <w:p w:rsidR="00336C01" w:rsidRPr="00715A0F" w:rsidRDefault="00336C01" w:rsidP="00336C01">
      <w:pPr>
        <w:spacing w:line="480" w:lineRule="auto"/>
        <w:rPr>
          <w:rFonts w:asciiTheme="majorBidi" w:hAnsiTheme="majorBidi" w:cstheme="majorBidi"/>
          <w:bCs/>
          <w:color w:val="000000" w:themeColor="text1"/>
          <w:sz w:val="24"/>
          <w:szCs w:val="24"/>
        </w:rPr>
      </w:pPr>
      <w:r w:rsidRPr="00715A0F">
        <w:rPr>
          <w:rFonts w:asciiTheme="majorBidi" w:hAnsiTheme="majorBidi" w:cstheme="majorBidi"/>
          <w:b/>
          <w:bCs/>
          <w:color w:val="000000" w:themeColor="text1"/>
          <w:sz w:val="28"/>
          <w:szCs w:val="28"/>
        </w:rPr>
        <w:t>SLT PT Coordinator</w:t>
      </w:r>
    </w:p>
    <w:p w:rsidR="00336C01" w:rsidRDefault="00336C01" w:rsidP="00336C01">
      <w:pPr>
        <w:spacing w:line="480" w:lineRule="auto"/>
        <w:rPr>
          <w:rFonts w:asciiTheme="majorBidi" w:hAnsiTheme="majorBidi" w:cstheme="majorBidi"/>
          <w:bCs/>
          <w:color w:val="000000" w:themeColor="text1"/>
          <w:sz w:val="24"/>
          <w:szCs w:val="24"/>
        </w:rPr>
      </w:pPr>
    </w:p>
    <w:p w:rsidR="00057E01" w:rsidRPr="00715A0F" w:rsidRDefault="00057E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______________________________</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____________________</w:t>
      </w: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DR. ABDULKAREEM USMAN</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DATE</w:t>
      </w:r>
    </w:p>
    <w:p w:rsidR="00336C01" w:rsidRPr="00715A0F" w:rsidRDefault="00336C01" w:rsidP="00336C01">
      <w:pPr>
        <w:spacing w:after="0"/>
        <w:jc w:val="both"/>
        <w:rPr>
          <w:rFonts w:ascii="Times New Roman" w:eastAsia="Arial" w:hAnsi="Times New Roman" w:cs="Times New Roman"/>
          <w:b/>
          <w:color w:val="000000" w:themeColor="text1"/>
          <w:sz w:val="28"/>
          <w:szCs w:val="28"/>
        </w:rPr>
      </w:pPr>
      <w:r w:rsidRPr="00715A0F">
        <w:rPr>
          <w:rFonts w:asciiTheme="majorBidi" w:hAnsiTheme="majorBidi" w:cstheme="majorBidi"/>
          <w:b/>
          <w:bCs/>
          <w:color w:val="000000" w:themeColor="text1"/>
          <w:sz w:val="28"/>
          <w:szCs w:val="28"/>
        </w:rPr>
        <w:t>Head of Department</w:t>
      </w:r>
    </w:p>
    <w:p w:rsidR="00336C01" w:rsidRPr="00715A0F" w:rsidRDefault="00336C01" w:rsidP="00336C01">
      <w:pP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br w:type="page"/>
      </w:r>
    </w:p>
    <w:p w:rsidR="00336C01" w:rsidRPr="00715A0F" w:rsidRDefault="00336C01" w:rsidP="00336C01">
      <w:pPr>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DEDICATION</w:t>
      </w:r>
    </w:p>
    <w:p w:rsidR="00336C01" w:rsidRPr="00715A0F" w:rsidRDefault="00336C01" w:rsidP="00336C01">
      <w:pPr>
        <w:spacing w:line="480" w:lineRule="auto"/>
        <w:jc w:val="both"/>
        <w:rPr>
          <w:rFonts w:ascii="Times New Roman" w:hAnsi="Times New Roman" w:cs="Times New Roman"/>
          <w:color w:val="000000" w:themeColor="text1"/>
          <w:sz w:val="24"/>
          <w:szCs w:val="24"/>
        </w:rPr>
      </w:pPr>
      <w:r w:rsidRPr="00715A0F">
        <w:rPr>
          <w:rFonts w:asciiTheme="majorBidi" w:hAnsiTheme="majorBidi" w:cstheme="majorBidi"/>
          <w:color w:val="000000" w:themeColor="text1"/>
          <w:sz w:val="24"/>
          <w:szCs w:val="24"/>
        </w:rPr>
        <w:t xml:space="preserve">This project work is dedicated to Almighty </w:t>
      </w:r>
      <w:r w:rsidR="005F2271">
        <w:rPr>
          <w:rFonts w:asciiTheme="majorBidi" w:hAnsiTheme="majorBidi" w:cstheme="majorBidi"/>
          <w:color w:val="000000" w:themeColor="text1"/>
          <w:sz w:val="24"/>
          <w:szCs w:val="24"/>
        </w:rPr>
        <w:t>God</w:t>
      </w:r>
      <w:r w:rsidR="005F2271">
        <w:rPr>
          <w:rFonts w:ascii="Times New Roman" w:hAnsi="Times New Roman" w:cs="Times New Roman"/>
          <w:b/>
          <w:bCs/>
          <w:color w:val="000000" w:themeColor="text1"/>
          <w:sz w:val="24"/>
          <w:szCs w:val="24"/>
        </w:rPr>
        <w:t xml:space="preserve"> </w:t>
      </w:r>
      <w:r w:rsidR="001E0F2B">
        <w:rPr>
          <w:rFonts w:ascii="Times New Roman" w:hAnsi="Times New Roman" w:cs="Times New Roman"/>
          <w:bCs/>
          <w:color w:val="000000" w:themeColor="text1"/>
          <w:sz w:val="24"/>
          <w:szCs w:val="24"/>
        </w:rPr>
        <w:t>(the omniscience), for giving the strength to run this program to completion</w:t>
      </w:r>
      <w:r w:rsidRPr="00715A0F">
        <w:rPr>
          <w:rFonts w:ascii="Times New Roman" w:hAnsi="Times New Roman" w:cs="Times New Roman"/>
          <w:color w:val="000000" w:themeColor="text1"/>
          <w:sz w:val="24"/>
          <w:szCs w:val="24"/>
        </w:rPr>
        <w:t>.</w:t>
      </w:r>
    </w:p>
    <w:p w:rsidR="00336C01" w:rsidRPr="00715A0F" w:rsidRDefault="00336C01" w:rsidP="00336C01">
      <w:pPr>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br w:type="page"/>
      </w:r>
    </w:p>
    <w:p w:rsidR="00336C01" w:rsidRPr="00715A0F" w:rsidRDefault="00336C01" w:rsidP="00336C01">
      <w:pPr>
        <w:spacing w:after="0"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ACKNOWLEDGEMENT</w:t>
      </w:r>
    </w:p>
    <w:p w:rsidR="001E0F2B" w:rsidRPr="00F07BBB" w:rsidRDefault="001E0F2B" w:rsidP="001E0F2B">
      <w:pPr>
        <w:spacing w:after="0" w:line="480" w:lineRule="auto"/>
        <w:jc w:val="both"/>
        <w:rPr>
          <w:rFonts w:ascii="Times New Roman" w:hAnsi="Times New Roman" w:cs="Times New Roman"/>
          <w:sz w:val="24"/>
          <w:szCs w:val="24"/>
        </w:rPr>
      </w:pPr>
      <w:r w:rsidRPr="00F07BBB">
        <w:rPr>
          <w:rFonts w:ascii="Times New Roman" w:eastAsia="Arial" w:hAnsi="Times New Roman" w:cs="Times New Roman"/>
          <w:sz w:val="24"/>
          <w:szCs w:val="24"/>
        </w:rPr>
        <w:t xml:space="preserve">All praises and </w:t>
      </w:r>
      <w:r w:rsidR="00BE63EE">
        <w:rPr>
          <w:rFonts w:ascii="Times New Roman" w:eastAsia="Arial" w:hAnsi="Times New Roman" w:cs="Times New Roman"/>
          <w:sz w:val="24"/>
          <w:szCs w:val="24"/>
        </w:rPr>
        <w:t>adorations</w:t>
      </w:r>
      <w:r w:rsidRPr="00F07BBB">
        <w:rPr>
          <w:rFonts w:ascii="Times New Roman" w:eastAsia="Arial" w:hAnsi="Times New Roman" w:cs="Times New Roman"/>
          <w:sz w:val="24"/>
          <w:szCs w:val="24"/>
        </w:rPr>
        <w:t xml:space="preserve"> are</w:t>
      </w:r>
      <w:r w:rsidR="00BE63EE">
        <w:rPr>
          <w:rFonts w:ascii="Times New Roman" w:eastAsia="Arial" w:hAnsi="Times New Roman" w:cs="Times New Roman"/>
          <w:sz w:val="24"/>
          <w:szCs w:val="24"/>
        </w:rPr>
        <w:t xml:space="preserve"> indeed</w:t>
      </w:r>
      <w:r w:rsidRPr="00F07BBB">
        <w:rPr>
          <w:rFonts w:ascii="Times New Roman" w:eastAsia="Arial" w:hAnsi="Times New Roman" w:cs="Times New Roman"/>
          <w:sz w:val="24"/>
          <w:szCs w:val="24"/>
        </w:rPr>
        <w:t xml:space="preserve"> due </w:t>
      </w:r>
      <w:r w:rsidR="00BE63EE">
        <w:rPr>
          <w:rFonts w:ascii="Times New Roman" w:eastAsia="Arial" w:hAnsi="Times New Roman" w:cs="Times New Roman"/>
          <w:sz w:val="24"/>
          <w:szCs w:val="24"/>
        </w:rPr>
        <w:t>to the maker of the Heaven for H</w:t>
      </w:r>
      <w:r w:rsidRPr="00F07BBB">
        <w:rPr>
          <w:rFonts w:ascii="Times New Roman" w:eastAsia="Arial" w:hAnsi="Times New Roman" w:cs="Times New Roman"/>
          <w:sz w:val="24"/>
          <w:szCs w:val="24"/>
        </w:rPr>
        <w:t>is limitless grace,</w:t>
      </w:r>
      <w:r w:rsidR="00BE63EE">
        <w:rPr>
          <w:rFonts w:ascii="Times New Roman" w:eastAsia="Arial" w:hAnsi="Times New Roman" w:cs="Times New Roman"/>
          <w:sz w:val="24"/>
          <w:szCs w:val="24"/>
        </w:rPr>
        <w:t xml:space="preserve"> </w:t>
      </w:r>
      <w:r w:rsidRPr="00F07BBB">
        <w:rPr>
          <w:rFonts w:ascii="Times New Roman" w:eastAsia="Arial" w:hAnsi="Times New Roman" w:cs="Times New Roman"/>
          <w:sz w:val="24"/>
          <w:szCs w:val="24"/>
        </w:rPr>
        <w:t xml:space="preserve">wisdom and strength throughout the course of this project. </w:t>
      </w:r>
    </w:p>
    <w:p w:rsidR="001E0F2B" w:rsidRPr="00F07BBB" w:rsidRDefault="001E0F2B" w:rsidP="001E0F2B">
      <w:pPr>
        <w:spacing w:after="0" w:line="480" w:lineRule="auto"/>
        <w:jc w:val="both"/>
        <w:rPr>
          <w:rFonts w:ascii="Times New Roman" w:hAnsi="Times New Roman" w:cs="Times New Roman"/>
          <w:sz w:val="24"/>
          <w:szCs w:val="24"/>
        </w:rPr>
      </w:pPr>
      <w:r w:rsidRPr="00F07BBB">
        <w:rPr>
          <w:rFonts w:ascii="Times New Roman" w:eastAsia="Arial" w:hAnsi="Times New Roman" w:cs="Times New Roman"/>
          <w:sz w:val="24"/>
          <w:szCs w:val="24"/>
        </w:rPr>
        <w:t xml:space="preserve">I would like to express my profound gratitude to my supervisor, </w:t>
      </w:r>
      <w:proofErr w:type="spellStart"/>
      <w:r w:rsidRPr="00F07BBB">
        <w:rPr>
          <w:rFonts w:ascii="Times New Roman" w:eastAsia="Arial" w:hAnsi="Times New Roman" w:cs="Times New Roman"/>
          <w:sz w:val="24"/>
          <w:szCs w:val="24"/>
        </w:rPr>
        <w:t>Mr</w:t>
      </w:r>
      <w:proofErr w:type="spellEnd"/>
      <w:r w:rsidRPr="00F07BBB">
        <w:rPr>
          <w:rFonts w:ascii="Times New Roman" w:eastAsia="Arial" w:hAnsi="Times New Roman" w:cs="Times New Roman"/>
          <w:sz w:val="24"/>
          <w:szCs w:val="24"/>
        </w:rPr>
        <w:t xml:space="preserve"> Ahmad A.A for his crucial guidance and staunch support in shaping this project to meet academic standards. His mentorship and expertise have been an enormous source of inspiration to me.</w:t>
      </w:r>
    </w:p>
    <w:p w:rsidR="001E0F2B" w:rsidRPr="00F07BBB" w:rsidRDefault="001E0F2B" w:rsidP="001E0F2B">
      <w:pPr>
        <w:spacing w:after="0" w:line="480" w:lineRule="auto"/>
        <w:jc w:val="both"/>
        <w:rPr>
          <w:rFonts w:ascii="Times New Roman" w:hAnsi="Times New Roman" w:cs="Times New Roman"/>
          <w:sz w:val="24"/>
          <w:szCs w:val="24"/>
        </w:rPr>
      </w:pPr>
      <w:r w:rsidRPr="00F07BBB">
        <w:rPr>
          <w:rFonts w:ascii="Times New Roman" w:eastAsia="Arial" w:hAnsi="Times New Roman" w:cs="Times New Roman"/>
          <w:sz w:val="24"/>
          <w:szCs w:val="24"/>
        </w:rPr>
        <w:t xml:space="preserve">I’m also deeply grateful to the Head of Department, Dr. </w:t>
      </w:r>
      <w:proofErr w:type="spellStart"/>
      <w:r w:rsidRPr="00F07BBB">
        <w:rPr>
          <w:rFonts w:ascii="Times New Roman" w:eastAsia="Arial" w:hAnsi="Times New Roman" w:cs="Times New Roman"/>
          <w:sz w:val="24"/>
          <w:szCs w:val="24"/>
        </w:rPr>
        <w:t>Usman</w:t>
      </w:r>
      <w:proofErr w:type="spellEnd"/>
      <w:r w:rsidRPr="00F07BBB">
        <w:rPr>
          <w:rFonts w:ascii="Times New Roman" w:eastAsia="Arial" w:hAnsi="Times New Roman" w:cs="Times New Roman"/>
          <w:sz w:val="24"/>
          <w:szCs w:val="24"/>
        </w:rPr>
        <w:t xml:space="preserve"> </w:t>
      </w:r>
      <w:proofErr w:type="spellStart"/>
      <w:r w:rsidRPr="00F07BBB">
        <w:rPr>
          <w:rFonts w:ascii="Times New Roman" w:eastAsia="Arial" w:hAnsi="Times New Roman" w:cs="Times New Roman"/>
          <w:sz w:val="24"/>
          <w:szCs w:val="24"/>
        </w:rPr>
        <w:t>Abdulkareem</w:t>
      </w:r>
      <w:proofErr w:type="spellEnd"/>
      <w:r w:rsidRPr="00F07BBB">
        <w:rPr>
          <w:rFonts w:ascii="Times New Roman" w:eastAsia="Arial" w:hAnsi="Times New Roman" w:cs="Times New Roman"/>
          <w:sz w:val="24"/>
          <w:szCs w:val="24"/>
        </w:rPr>
        <w:t xml:space="preserve">, for providing a </w:t>
      </w:r>
      <w:proofErr w:type="gramStart"/>
      <w:r w:rsidRPr="00F07BBB">
        <w:rPr>
          <w:rFonts w:ascii="Times New Roman" w:eastAsia="Arial" w:hAnsi="Times New Roman" w:cs="Times New Roman"/>
          <w:sz w:val="24"/>
          <w:szCs w:val="24"/>
        </w:rPr>
        <w:t>conducive</w:t>
      </w:r>
      <w:proofErr w:type="gramEnd"/>
      <w:r w:rsidRPr="00F07BBB">
        <w:rPr>
          <w:rFonts w:ascii="Times New Roman" w:eastAsia="Arial" w:hAnsi="Times New Roman" w:cs="Times New Roman"/>
          <w:sz w:val="24"/>
          <w:szCs w:val="24"/>
        </w:rPr>
        <w:t xml:space="preserve"> academic environment, which has contributed greatly to our learning experience. </w:t>
      </w:r>
    </w:p>
    <w:p w:rsidR="001E0F2B" w:rsidRPr="00F07BBB" w:rsidRDefault="001E0F2B" w:rsidP="001E0F2B">
      <w:pPr>
        <w:spacing w:after="0" w:line="480" w:lineRule="auto"/>
        <w:jc w:val="both"/>
        <w:rPr>
          <w:rFonts w:ascii="Times New Roman" w:hAnsi="Times New Roman" w:cs="Times New Roman"/>
          <w:sz w:val="24"/>
          <w:szCs w:val="24"/>
        </w:rPr>
      </w:pPr>
      <w:r w:rsidRPr="00F07BBB">
        <w:rPr>
          <w:rFonts w:ascii="Times New Roman" w:eastAsia="Arial" w:hAnsi="Times New Roman" w:cs="Times New Roman"/>
          <w:sz w:val="24"/>
          <w:szCs w:val="24"/>
        </w:rPr>
        <w:t>In addition, I extend my heartfelt acknowledgment to</w:t>
      </w:r>
      <w:r w:rsidR="00EC3736">
        <w:rPr>
          <w:rFonts w:ascii="Times New Roman" w:eastAsia="Arial" w:hAnsi="Times New Roman" w:cs="Times New Roman"/>
          <w:sz w:val="24"/>
          <w:szCs w:val="24"/>
        </w:rPr>
        <w:t xml:space="preserve"> our coordinator and</w:t>
      </w:r>
      <w:r w:rsidRPr="00F07BBB">
        <w:rPr>
          <w:rFonts w:ascii="Times New Roman" w:eastAsia="Arial" w:hAnsi="Times New Roman" w:cs="Times New Roman"/>
          <w:sz w:val="24"/>
          <w:szCs w:val="24"/>
        </w:rPr>
        <w:t xml:space="preserve"> all the lecturers in the Department of Science Laboratory Technology, </w:t>
      </w:r>
      <w:proofErr w:type="spellStart"/>
      <w:r w:rsidRPr="00F07BBB">
        <w:rPr>
          <w:rFonts w:ascii="Times New Roman" w:eastAsia="Arial" w:hAnsi="Times New Roman" w:cs="Times New Roman"/>
          <w:sz w:val="24"/>
          <w:szCs w:val="24"/>
        </w:rPr>
        <w:t>Kwara</w:t>
      </w:r>
      <w:proofErr w:type="spellEnd"/>
      <w:r w:rsidRPr="00F07BBB">
        <w:rPr>
          <w:rFonts w:ascii="Times New Roman" w:eastAsia="Arial" w:hAnsi="Times New Roman" w:cs="Times New Roman"/>
          <w:sz w:val="24"/>
          <w:szCs w:val="24"/>
        </w:rPr>
        <w:t xml:space="preserve"> State Polytechnic, for their determination to imparting knowledge and for their quotas, directly or indirectly, to the success of this project work.</w:t>
      </w:r>
    </w:p>
    <w:p w:rsidR="001E0F2B" w:rsidRPr="00F07BBB" w:rsidRDefault="001E0F2B" w:rsidP="001E0F2B">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I can</w:t>
      </w:r>
      <w:r w:rsidRPr="00F07BBB">
        <w:rPr>
          <w:rFonts w:ascii="Times New Roman" w:eastAsia="Arial" w:hAnsi="Times New Roman" w:cs="Times New Roman"/>
          <w:sz w:val="24"/>
          <w:szCs w:val="24"/>
        </w:rPr>
        <w:t>not forget my parents</w:t>
      </w:r>
      <w:r w:rsidR="00BE63EE">
        <w:rPr>
          <w:rFonts w:ascii="Times New Roman" w:eastAsia="Arial" w:hAnsi="Times New Roman" w:cs="Times New Roman"/>
          <w:sz w:val="24"/>
          <w:szCs w:val="24"/>
        </w:rPr>
        <w:t xml:space="preserve">, Mr. and Mrs. </w:t>
      </w:r>
      <w:proofErr w:type="spellStart"/>
      <w:r w:rsidR="00057E01">
        <w:rPr>
          <w:rFonts w:ascii="Times New Roman" w:eastAsia="Arial" w:hAnsi="Times New Roman" w:cs="Times New Roman"/>
          <w:sz w:val="24"/>
          <w:szCs w:val="24"/>
        </w:rPr>
        <w:t>Adebiyi</w:t>
      </w:r>
      <w:proofErr w:type="spellEnd"/>
      <w:r w:rsidRPr="00F07BBB">
        <w:rPr>
          <w:rFonts w:ascii="Times New Roman" w:eastAsia="Arial" w:hAnsi="Times New Roman" w:cs="Times New Roman"/>
          <w:sz w:val="24"/>
          <w:szCs w:val="24"/>
        </w:rPr>
        <w:t>, families and friends, whose motivations, prayers and vehement support have been a pillar of strength t</w:t>
      </w:r>
      <w:r>
        <w:rPr>
          <w:rFonts w:ascii="Times New Roman" w:eastAsia="Arial" w:hAnsi="Times New Roman" w:cs="Times New Roman"/>
          <w:sz w:val="24"/>
          <w:szCs w:val="24"/>
        </w:rPr>
        <w:t>hroughout this academic odyssey</w:t>
      </w:r>
      <w:r w:rsidRPr="00F07BBB">
        <w:rPr>
          <w:rFonts w:ascii="Times New Roman" w:eastAsia="Arial" w:hAnsi="Times New Roman" w:cs="Times New Roman"/>
          <w:sz w:val="24"/>
          <w:szCs w:val="24"/>
        </w:rPr>
        <w:t>. Your sacrifices and cognizance have made this work possible.</w:t>
      </w:r>
    </w:p>
    <w:p w:rsidR="001E0F2B" w:rsidRDefault="001E0F2B" w:rsidP="001E0F2B">
      <w:pPr>
        <w:spacing w:after="0" w:line="480" w:lineRule="auto"/>
        <w:jc w:val="both"/>
        <w:rPr>
          <w:rFonts w:ascii="Times New Roman" w:eastAsia="Arial" w:hAnsi="Times New Roman" w:cs="Times New Roman"/>
          <w:sz w:val="24"/>
          <w:szCs w:val="24"/>
        </w:rPr>
      </w:pPr>
    </w:p>
    <w:p w:rsidR="00336C01" w:rsidRPr="00715A0F" w:rsidRDefault="001E0F2B" w:rsidP="001E0F2B">
      <w:pPr>
        <w:spacing w:after="0" w:line="480" w:lineRule="auto"/>
        <w:jc w:val="both"/>
        <w:rPr>
          <w:rFonts w:ascii="Times New Roman" w:eastAsia="Times New Roman" w:hAnsi="Times New Roman" w:cs="Times New Roman"/>
          <w:color w:val="000000" w:themeColor="text1"/>
          <w:sz w:val="24"/>
          <w:szCs w:val="24"/>
          <w:lang w:eastAsia="en-GB"/>
        </w:rPr>
      </w:pPr>
      <w:r w:rsidRPr="00F07BBB">
        <w:rPr>
          <w:rFonts w:ascii="Times New Roman" w:eastAsia="Arial" w:hAnsi="Times New Roman" w:cs="Times New Roman"/>
          <w:sz w:val="24"/>
          <w:szCs w:val="24"/>
        </w:rPr>
        <w:t>Thanks you.</w:t>
      </w:r>
    </w:p>
    <w:p w:rsidR="00336C01" w:rsidRPr="00715A0F" w:rsidRDefault="00336C01" w:rsidP="00336C01">
      <w:pPr>
        <w:spacing w:line="480" w:lineRule="auto"/>
        <w:jc w:val="both"/>
        <w:rPr>
          <w:rFonts w:asciiTheme="majorBidi" w:hAnsiTheme="majorBidi" w:cstheme="majorBidi"/>
          <w:b/>
          <w:bCs/>
          <w:color w:val="000000" w:themeColor="text1"/>
          <w:sz w:val="24"/>
          <w:szCs w:val="24"/>
        </w:rPr>
      </w:pPr>
    </w:p>
    <w:p w:rsidR="00336C01" w:rsidRPr="00715A0F" w:rsidRDefault="00336C01" w:rsidP="00336C01">
      <w:pP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br w:type="page"/>
      </w:r>
    </w:p>
    <w:p w:rsidR="00336C01" w:rsidRPr="00715A0F" w:rsidRDefault="00336C01" w:rsidP="00336C01">
      <w:pPr>
        <w:spacing w:after="0"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TABLE OF CONTENTS</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Contents</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 xml:space="preserve">        Page</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TITLE PAGE</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proofErr w:type="spellStart"/>
      <w:r w:rsidRPr="00715A0F">
        <w:rPr>
          <w:rFonts w:asciiTheme="majorBidi" w:hAnsiTheme="majorBidi" w:cstheme="majorBidi"/>
          <w:color w:val="000000" w:themeColor="text1"/>
          <w:sz w:val="24"/>
          <w:szCs w:val="24"/>
        </w:rPr>
        <w:t>i</w:t>
      </w:r>
      <w:proofErr w:type="spellEnd"/>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CERTIFICATION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ii</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DEDICATION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iii</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ACKNOWLEDGEMENT</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proofErr w:type="gramStart"/>
      <w:r w:rsidRPr="00715A0F">
        <w:rPr>
          <w:rFonts w:asciiTheme="majorBidi" w:hAnsiTheme="majorBidi" w:cstheme="majorBidi"/>
          <w:color w:val="000000" w:themeColor="text1"/>
          <w:sz w:val="24"/>
          <w:szCs w:val="24"/>
        </w:rPr>
        <w:t>iv</w:t>
      </w:r>
      <w:proofErr w:type="gramEnd"/>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TABLE OF CONTENTS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v</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LIST OF FIGURES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viii</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LIST OF TABLES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ix</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ABSTRACT</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x</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ONE: INTRODUCTION</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1</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1.1</w:t>
      </w:r>
      <w:r w:rsidRPr="00715A0F">
        <w:rPr>
          <w:rFonts w:ascii="Times New Roman" w:hAnsi="Times New Roman" w:cs="Times New Roman"/>
          <w:color w:val="000000" w:themeColor="text1"/>
          <w:sz w:val="24"/>
          <w:szCs w:val="24"/>
        </w:rPr>
        <w:tab/>
        <w:t>Background to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1</w:t>
      </w:r>
      <w:r w:rsidRPr="00715A0F">
        <w:rPr>
          <w:rFonts w:ascii="Times New Roman" w:hAnsi="Times New Roman" w:cs="Times New Roman"/>
          <w:color w:val="000000" w:themeColor="text1"/>
          <w:sz w:val="24"/>
          <w:szCs w:val="24"/>
        </w:rPr>
        <w:tab/>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1.2</w:t>
      </w:r>
      <w:r w:rsidRPr="00715A0F">
        <w:rPr>
          <w:rFonts w:ascii="Times New Roman" w:hAnsi="Times New Roman" w:cs="Times New Roman"/>
          <w:color w:val="000000" w:themeColor="text1"/>
          <w:sz w:val="24"/>
          <w:szCs w:val="24"/>
        </w:rPr>
        <w:tab/>
        <w:t xml:space="preserve">Problem Statement </w:t>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1.3</w:t>
      </w:r>
      <w:r w:rsidRPr="00715A0F">
        <w:rPr>
          <w:rFonts w:ascii="Times New Roman" w:hAnsi="Times New Roman" w:cs="Times New Roman"/>
          <w:color w:val="000000" w:themeColor="text1"/>
          <w:sz w:val="24"/>
          <w:szCs w:val="24"/>
        </w:rPr>
        <w:tab/>
        <w:t xml:space="preserve">Justification </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1.4</w:t>
      </w:r>
      <w:r w:rsidRPr="00715A0F">
        <w:rPr>
          <w:rFonts w:ascii="Times New Roman" w:hAnsi="Times New Roman" w:cs="Times New Roman"/>
          <w:color w:val="000000" w:themeColor="text1"/>
          <w:sz w:val="24"/>
          <w:szCs w:val="24"/>
        </w:rPr>
        <w:tab/>
        <w:t>Aim and Objectives of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3</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1.4.1</w:t>
      </w:r>
      <w:r w:rsidRPr="00715A0F">
        <w:rPr>
          <w:rFonts w:ascii="Times New Roman" w:hAnsi="Times New Roman" w:cs="Times New Roman"/>
          <w:color w:val="000000" w:themeColor="text1"/>
          <w:sz w:val="24"/>
          <w:szCs w:val="24"/>
        </w:rPr>
        <w:tab/>
        <w:t>Aim</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3</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1.4.2</w:t>
      </w:r>
      <w:r w:rsidRPr="00715A0F">
        <w:rPr>
          <w:rFonts w:ascii="Times New Roman" w:hAnsi="Times New Roman" w:cs="Times New Roman"/>
          <w:color w:val="000000" w:themeColor="text1"/>
          <w:sz w:val="24"/>
          <w:szCs w:val="24"/>
        </w:rPr>
        <w:tab/>
        <w:t>Objectives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3</w:t>
      </w:r>
      <w:r w:rsidRPr="00715A0F">
        <w:rPr>
          <w:rFonts w:ascii="Times New Roman" w:hAnsi="Times New Roman" w:cs="Times New Roman"/>
          <w:color w:val="000000" w:themeColor="text1"/>
          <w:sz w:val="24"/>
          <w:szCs w:val="24"/>
        </w:rPr>
        <w:tab/>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1.5</w:t>
      </w:r>
      <w:r w:rsidRPr="00715A0F">
        <w:rPr>
          <w:rFonts w:ascii="Times New Roman" w:hAnsi="Times New Roman" w:cs="Times New Roman"/>
          <w:color w:val="000000" w:themeColor="text1"/>
          <w:sz w:val="24"/>
          <w:szCs w:val="24"/>
        </w:rPr>
        <w:tab/>
        <w:t>Significance of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t>3</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1.6</w:t>
      </w:r>
      <w:r w:rsidRPr="00715A0F">
        <w:rPr>
          <w:rFonts w:ascii="Times New Roman" w:hAnsi="Times New Roman" w:cs="Times New Roman"/>
          <w:color w:val="000000" w:themeColor="text1"/>
          <w:sz w:val="24"/>
          <w:szCs w:val="24"/>
        </w:rPr>
        <w:tab/>
        <w:t>Scope of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4</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1.6</w:t>
      </w:r>
      <w:r w:rsidRPr="00715A0F">
        <w:rPr>
          <w:rFonts w:ascii="Times New Roman" w:hAnsi="Times New Roman" w:cs="Times New Roman"/>
          <w:color w:val="000000" w:themeColor="text1"/>
          <w:sz w:val="24"/>
          <w:szCs w:val="24"/>
        </w:rPr>
        <w:tab/>
        <w:t>Definition of Key Terms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4</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TWO: LITERATURE REVIEW</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5</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2.1</w:t>
      </w:r>
      <w:r w:rsidRPr="00715A0F">
        <w:rPr>
          <w:rFonts w:ascii="Times New Roman" w:hAnsi="Times New Roman" w:cs="Times New Roman"/>
          <w:bCs/>
          <w:color w:val="000000" w:themeColor="text1"/>
          <w:sz w:val="24"/>
          <w:szCs w:val="24"/>
        </w:rPr>
        <w:tab/>
        <w:t>Medicinal Chemistry</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5</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2.2</w:t>
      </w:r>
      <w:r w:rsidRPr="00715A0F">
        <w:rPr>
          <w:rFonts w:ascii="Times New Roman" w:hAnsi="Times New Roman" w:cs="Times New Roman"/>
          <w:bCs/>
          <w:color w:val="000000" w:themeColor="text1"/>
          <w:sz w:val="24"/>
          <w:szCs w:val="24"/>
        </w:rPr>
        <w:tab/>
      </w:r>
      <w:r w:rsidRPr="00715A0F">
        <w:rPr>
          <w:rFonts w:ascii="Times New Roman" w:eastAsia="Arial" w:hAnsi="Times New Roman" w:cs="Times New Roman"/>
          <w:color w:val="000000" w:themeColor="text1"/>
          <w:sz w:val="24"/>
          <w:szCs w:val="24"/>
        </w:rPr>
        <w:t>Medicinal Plants as Sources of Antimicrobial Agents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6</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lastRenderedPageBreak/>
        <w:t>2.3</w:t>
      </w:r>
      <w:r w:rsidRPr="00715A0F">
        <w:rPr>
          <w:rFonts w:ascii="Times New Roman" w:hAnsi="Times New Roman" w:cs="Times New Roman"/>
          <w:bCs/>
          <w:color w:val="000000" w:themeColor="text1"/>
          <w:sz w:val="24"/>
          <w:szCs w:val="24"/>
        </w:rPr>
        <w:tab/>
      </w:r>
      <w:proofErr w:type="spellStart"/>
      <w:r w:rsidRPr="00715A0F">
        <w:rPr>
          <w:rFonts w:ascii="Times New Roman" w:hAnsi="Times New Roman" w:cs="Times New Roman"/>
          <w:bCs/>
          <w:color w:val="000000" w:themeColor="text1"/>
          <w:sz w:val="24"/>
          <w:szCs w:val="24"/>
        </w:rPr>
        <w:t>Phytochemistry</w:t>
      </w:r>
      <w:proofErr w:type="spellEnd"/>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8</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2.3.1</w:t>
      </w:r>
      <w:r w:rsidRPr="00715A0F">
        <w:rPr>
          <w:rFonts w:ascii="Times New Roman" w:hAnsi="Times New Roman" w:cs="Times New Roman"/>
          <w:bCs/>
          <w:color w:val="000000" w:themeColor="text1"/>
          <w:sz w:val="24"/>
          <w:szCs w:val="24"/>
        </w:rPr>
        <w:tab/>
        <w:t>Primary Metabolites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8</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2.3.2</w:t>
      </w:r>
      <w:r w:rsidRPr="00715A0F">
        <w:rPr>
          <w:rFonts w:ascii="Times New Roman" w:hAnsi="Times New Roman" w:cs="Times New Roman"/>
          <w:bCs/>
          <w:color w:val="000000" w:themeColor="text1"/>
          <w:sz w:val="24"/>
          <w:szCs w:val="24"/>
        </w:rPr>
        <w:tab/>
        <w:t>Secondary Metabolites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10</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2.4</w:t>
      </w:r>
      <w:r w:rsidRPr="00715A0F">
        <w:rPr>
          <w:rFonts w:ascii="Times New Roman" w:hAnsi="Times New Roman" w:cs="Times New Roman"/>
          <w:bCs/>
          <w:color w:val="000000" w:themeColor="text1"/>
          <w:sz w:val="24"/>
          <w:szCs w:val="24"/>
        </w:rPr>
        <w:tab/>
        <w:t>Extraction Process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11</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2.5</w:t>
      </w:r>
      <w:r w:rsidRPr="00715A0F">
        <w:rPr>
          <w:rFonts w:ascii="Times New Roman" w:hAnsi="Times New Roman" w:cs="Times New Roman"/>
          <w:bCs/>
          <w:color w:val="000000" w:themeColor="text1"/>
          <w:sz w:val="24"/>
          <w:szCs w:val="24"/>
        </w:rPr>
        <w:tab/>
        <w:t>Biological Activity</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14</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color w:val="000000" w:themeColor="text1"/>
          <w:sz w:val="24"/>
          <w:szCs w:val="24"/>
        </w:rPr>
        <w:t>2.6</w:t>
      </w:r>
      <w:r w:rsidRPr="00715A0F">
        <w:rPr>
          <w:rFonts w:ascii="Times New Roman" w:hAnsi="Times New Roman" w:cs="Times New Roman"/>
          <w:color w:val="000000" w:themeColor="text1"/>
          <w:sz w:val="24"/>
          <w:szCs w:val="24"/>
        </w:rPr>
        <w:tab/>
      </w:r>
      <w:r w:rsidRPr="00715A0F">
        <w:rPr>
          <w:rFonts w:ascii="Times New Roman" w:eastAsia="Arial" w:hAnsi="Times New Roman" w:cs="Times New Roman"/>
          <w:color w:val="000000" w:themeColor="text1"/>
          <w:sz w:val="24"/>
          <w:szCs w:val="24"/>
        </w:rPr>
        <w:t xml:space="preserve">Botanical Description and </w:t>
      </w:r>
      <w:proofErr w:type="spellStart"/>
      <w:r w:rsidRPr="00715A0F">
        <w:rPr>
          <w:rFonts w:ascii="Times New Roman" w:eastAsia="Arial" w:hAnsi="Times New Roman" w:cs="Times New Roman"/>
          <w:color w:val="000000" w:themeColor="text1"/>
          <w:sz w:val="24"/>
          <w:szCs w:val="24"/>
        </w:rPr>
        <w:t>Ethnomedicinal</w:t>
      </w:r>
      <w:proofErr w:type="spellEnd"/>
      <w:r w:rsidRPr="00715A0F">
        <w:rPr>
          <w:rFonts w:ascii="Times New Roman" w:eastAsia="Arial" w:hAnsi="Times New Roman" w:cs="Times New Roman"/>
          <w:color w:val="000000" w:themeColor="text1"/>
          <w:sz w:val="24"/>
          <w:szCs w:val="24"/>
        </w:rPr>
        <w:t xml:space="preserve"> Uses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i/>
          <w:color w:val="000000" w:themeColor="text1"/>
          <w:sz w:val="24"/>
          <w:szCs w:val="24"/>
        </w:rPr>
        <w:tab/>
      </w:r>
      <w:r w:rsidRPr="00715A0F">
        <w:rPr>
          <w:rFonts w:ascii="Times New Roman" w:eastAsia="Arial" w:hAnsi="Times New Roman" w:cs="Times New Roman"/>
          <w:b/>
          <w:i/>
          <w:color w:val="000000" w:themeColor="text1"/>
          <w:sz w:val="24"/>
          <w:szCs w:val="24"/>
        </w:rPr>
        <w:tab/>
      </w:r>
      <w:r w:rsidRPr="00715A0F">
        <w:rPr>
          <w:rFonts w:ascii="Times New Roman" w:eastAsia="Arial" w:hAnsi="Times New Roman" w:cs="Times New Roman"/>
          <w:color w:val="000000" w:themeColor="text1"/>
          <w:sz w:val="24"/>
          <w:szCs w:val="24"/>
        </w:rPr>
        <w:t>18</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THREE: MATERIALS AND METHOD</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21</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imes New Roman" w:eastAsia="Times New Roman" w:hAnsi="Times New Roman" w:cs="Times New Roman"/>
          <w:color w:val="000000" w:themeColor="text1"/>
          <w:sz w:val="24"/>
          <w:szCs w:val="24"/>
          <w:lang w:eastAsia="en-GB"/>
        </w:rPr>
        <w:t xml:space="preserve">3.1 </w:t>
      </w:r>
      <w:r w:rsidRPr="00715A0F">
        <w:rPr>
          <w:rFonts w:ascii="Times New Roman" w:eastAsia="Times New Roman" w:hAnsi="Times New Roman" w:cs="Times New Roman"/>
          <w:color w:val="000000" w:themeColor="text1"/>
          <w:sz w:val="24"/>
          <w:szCs w:val="24"/>
          <w:lang w:eastAsia="en-GB"/>
        </w:rPr>
        <w:tab/>
      </w:r>
      <w:r w:rsidRPr="00715A0F">
        <w:rPr>
          <w:rFonts w:asciiTheme="majorBidi" w:hAnsiTheme="majorBidi" w:cstheme="majorBidi"/>
          <w:color w:val="000000" w:themeColor="text1"/>
          <w:sz w:val="24"/>
          <w:szCs w:val="24"/>
        </w:rPr>
        <w:t>Materials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3.1.1</w:t>
      </w:r>
      <w:r w:rsidRPr="00715A0F">
        <w:rPr>
          <w:rFonts w:asciiTheme="majorBidi" w:hAnsiTheme="majorBidi" w:cstheme="majorBidi"/>
          <w:color w:val="000000" w:themeColor="text1"/>
          <w:sz w:val="24"/>
          <w:szCs w:val="24"/>
        </w:rPr>
        <w:tab/>
        <w:t>Apparatus and Reagents Used</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w:t>
      </w:r>
      <w:r w:rsidRPr="00715A0F">
        <w:rPr>
          <w:rFonts w:asciiTheme="majorBidi" w:hAnsiTheme="majorBidi" w:cstheme="majorBidi"/>
          <w:color w:val="000000" w:themeColor="text1"/>
          <w:sz w:val="24"/>
          <w:szCs w:val="24"/>
        </w:rPr>
        <w:tab/>
        <w:t>Methods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2.2.1</w:t>
      </w:r>
      <w:r w:rsidRPr="00715A0F">
        <w:rPr>
          <w:rFonts w:asciiTheme="majorBidi" w:hAnsiTheme="majorBidi" w:cstheme="majorBidi"/>
          <w:color w:val="000000" w:themeColor="text1"/>
          <w:sz w:val="24"/>
          <w:szCs w:val="24"/>
        </w:rPr>
        <w:tab/>
        <w:t>Plant Collection and Identification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3.2.2</w:t>
      </w:r>
      <w:r w:rsidRPr="00715A0F">
        <w:rPr>
          <w:rFonts w:asciiTheme="majorBidi" w:hAnsiTheme="majorBidi" w:cstheme="majorBidi"/>
          <w:color w:val="000000" w:themeColor="text1"/>
          <w:sz w:val="24"/>
          <w:szCs w:val="24"/>
        </w:rPr>
        <w:tab/>
        <w:t xml:space="preserve">Extraction of </w:t>
      </w:r>
      <w:proofErr w:type="spellStart"/>
      <w:r w:rsidRPr="00715A0F">
        <w:rPr>
          <w:rFonts w:asciiTheme="majorBidi" w:hAnsiTheme="majorBidi" w:cstheme="majorBidi"/>
          <w:i/>
          <w:iCs/>
          <w:color w:val="000000" w:themeColor="text1"/>
          <w:sz w:val="24"/>
          <w:szCs w:val="24"/>
        </w:rPr>
        <w:t>Carica</w:t>
      </w:r>
      <w:proofErr w:type="spellEnd"/>
      <w:r w:rsidRPr="00715A0F">
        <w:rPr>
          <w:rFonts w:asciiTheme="majorBidi" w:hAnsiTheme="majorBidi" w:cstheme="majorBidi"/>
          <w:i/>
          <w:iCs/>
          <w:color w:val="000000" w:themeColor="text1"/>
          <w:sz w:val="24"/>
          <w:szCs w:val="24"/>
        </w:rPr>
        <w:t xml:space="preserve"> papaya</w:t>
      </w:r>
      <w:r w:rsidRPr="00715A0F">
        <w:rPr>
          <w:rFonts w:asciiTheme="majorBidi" w:hAnsiTheme="majorBidi" w:cstheme="majorBidi"/>
          <w:i/>
          <w:iCs/>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color w:val="000000" w:themeColor="text1"/>
          <w:sz w:val="24"/>
          <w:szCs w:val="24"/>
        </w:rPr>
        <w:tab/>
        <w:t xml:space="preserve">Qualitative </w:t>
      </w:r>
      <w:proofErr w:type="spellStart"/>
      <w:r w:rsidRPr="00715A0F">
        <w:rPr>
          <w:rFonts w:asciiTheme="majorBidi" w:hAnsiTheme="majorBidi" w:cstheme="majorBidi"/>
          <w:color w:val="000000" w:themeColor="text1"/>
          <w:sz w:val="24"/>
          <w:szCs w:val="24"/>
        </w:rPr>
        <w:t>Phytochemical</w:t>
      </w:r>
      <w:proofErr w:type="spellEnd"/>
      <w:r w:rsidRPr="00715A0F">
        <w:rPr>
          <w:rFonts w:asciiTheme="majorBidi" w:hAnsiTheme="majorBidi" w:cstheme="majorBidi"/>
          <w:color w:val="000000" w:themeColor="text1"/>
          <w:sz w:val="24"/>
          <w:szCs w:val="24"/>
        </w:rPr>
        <w:t xml:space="preserve"> Screening</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22</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3.2.3.1</w:t>
      </w:r>
      <w:r w:rsidRPr="00715A0F">
        <w:rPr>
          <w:rFonts w:asciiTheme="majorBidi" w:hAnsiTheme="majorBidi" w:cstheme="majorBidi"/>
          <w:color w:val="000000" w:themeColor="text1"/>
          <w:sz w:val="24"/>
          <w:szCs w:val="24"/>
        </w:rPr>
        <w:tab/>
        <w:t>Test for Protein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22</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3.2.3.2</w:t>
      </w:r>
      <w:r w:rsidRPr="00715A0F">
        <w:rPr>
          <w:rFonts w:asciiTheme="majorBidi" w:hAnsiTheme="majorBidi" w:cstheme="majorBidi"/>
          <w:color w:val="000000" w:themeColor="text1"/>
          <w:sz w:val="24"/>
          <w:szCs w:val="24"/>
        </w:rPr>
        <w:tab/>
        <w:t>Test for Fats and Fixed Oils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22</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3.2.3.3</w:t>
      </w:r>
      <w:r w:rsidRPr="00715A0F">
        <w:rPr>
          <w:rFonts w:asciiTheme="majorBidi" w:hAnsiTheme="majorBidi" w:cstheme="majorBidi"/>
          <w:color w:val="000000" w:themeColor="text1"/>
          <w:sz w:val="24"/>
          <w:szCs w:val="24"/>
        </w:rPr>
        <w:tab/>
        <w:t>Test for Carbohydrates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23</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3.2.3.4</w:t>
      </w:r>
      <w:r w:rsidRPr="00715A0F">
        <w:rPr>
          <w:rFonts w:asciiTheme="majorBidi" w:hAnsiTheme="majorBidi" w:cstheme="majorBidi"/>
          <w:color w:val="000000" w:themeColor="text1"/>
          <w:sz w:val="24"/>
          <w:szCs w:val="24"/>
        </w:rPr>
        <w:tab/>
        <w:t>Test for Amino Acids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23</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3.2.3.5</w:t>
      </w:r>
      <w:r w:rsidRPr="00715A0F">
        <w:rPr>
          <w:rFonts w:asciiTheme="majorBidi" w:hAnsiTheme="majorBidi" w:cstheme="majorBidi"/>
          <w:color w:val="000000" w:themeColor="text1"/>
          <w:sz w:val="24"/>
          <w:szCs w:val="24"/>
        </w:rPr>
        <w:tab/>
        <w:t>Test for Glycosides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23</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bCs/>
          <w:color w:val="000000" w:themeColor="text1"/>
          <w:sz w:val="24"/>
          <w:szCs w:val="24"/>
        </w:rPr>
        <w:t>.6</w:t>
      </w:r>
      <w:r w:rsidRPr="00715A0F">
        <w:rPr>
          <w:rFonts w:asciiTheme="majorBidi" w:hAnsiTheme="majorBidi" w:cstheme="majorBidi"/>
          <w:bCs/>
          <w:color w:val="000000" w:themeColor="text1"/>
          <w:sz w:val="24"/>
          <w:szCs w:val="24"/>
        </w:rPr>
        <w:tab/>
        <w:t xml:space="preserve">Test for </w:t>
      </w:r>
      <w:proofErr w:type="spellStart"/>
      <w:r w:rsidRPr="00715A0F">
        <w:rPr>
          <w:rFonts w:asciiTheme="majorBidi" w:hAnsiTheme="majorBidi" w:cstheme="majorBidi"/>
          <w:bCs/>
          <w:color w:val="000000" w:themeColor="text1"/>
          <w:sz w:val="24"/>
          <w:szCs w:val="24"/>
        </w:rPr>
        <w:t>Phenolic</w:t>
      </w:r>
      <w:proofErr w:type="spellEnd"/>
      <w:r w:rsidRPr="00715A0F">
        <w:rPr>
          <w:rFonts w:asciiTheme="majorBidi" w:hAnsiTheme="majorBidi" w:cstheme="majorBidi"/>
          <w:bCs/>
          <w:color w:val="000000" w:themeColor="text1"/>
          <w:sz w:val="24"/>
          <w:szCs w:val="24"/>
        </w:rPr>
        <w:t xml:space="preserve"> Compounds and Tannins</w:t>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color w:val="000000" w:themeColor="text1"/>
          <w:sz w:val="24"/>
          <w:szCs w:val="24"/>
        </w:rPr>
        <w:t>23</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bCs/>
          <w:color w:val="000000" w:themeColor="text1"/>
          <w:sz w:val="24"/>
          <w:szCs w:val="24"/>
        </w:rPr>
        <w:t>.7</w:t>
      </w:r>
      <w:r w:rsidRPr="00715A0F">
        <w:rPr>
          <w:rFonts w:asciiTheme="majorBidi" w:hAnsiTheme="majorBidi" w:cstheme="majorBidi"/>
          <w:bCs/>
          <w:color w:val="000000" w:themeColor="text1"/>
          <w:sz w:val="24"/>
          <w:szCs w:val="24"/>
        </w:rPr>
        <w:tab/>
        <w:t xml:space="preserve">Test for Alkaloids </w:t>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color w:val="000000" w:themeColor="text1"/>
          <w:sz w:val="24"/>
          <w:szCs w:val="24"/>
        </w:rPr>
        <w:t>23</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bCs/>
          <w:color w:val="000000" w:themeColor="text1"/>
          <w:sz w:val="24"/>
          <w:szCs w:val="24"/>
        </w:rPr>
        <w:t>.8</w:t>
      </w:r>
      <w:r w:rsidRPr="00715A0F">
        <w:rPr>
          <w:rFonts w:asciiTheme="majorBidi" w:hAnsiTheme="majorBidi" w:cstheme="majorBidi"/>
          <w:bCs/>
          <w:color w:val="000000" w:themeColor="text1"/>
          <w:sz w:val="24"/>
          <w:szCs w:val="24"/>
        </w:rPr>
        <w:tab/>
        <w:t xml:space="preserve">Test for </w:t>
      </w:r>
      <w:proofErr w:type="spellStart"/>
      <w:r w:rsidRPr="00715A0F">
        <w:rPr>
          <w:rFonts w:asciiTheme="majorBidi" w:hAnsiTheme="majorBidi" w:cstheme="majorBidi"/>
          <w:bCs/>
          <w:color w:val="000000" w:themeColor="text1"/>
          <w:sz w:val="24"/>
          <w:szCs w:val="24"/>
        </w:rPr>
        <w:t>Anthraquinones</w:t>
      </w:r>
      <w:proofErr w:type="spellEnd"/>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color w:val="000000" w:themeColor="text1"/>
          <w:sz w:val="24"/>
          <w:szCs w:val="24"/>
        </w:rPr>
        <w:t>23</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3.2.4</w:t>
      </w:r>
      <w:r w:rsidRPr="00715A0F">
        <w:rPr>
          <w:rFonts w:asciiTheme="majorBidi" w:hAnsiTheme="majorBidi" w:cstheme="majorBidi"/>
          <w:color w:val="000000" w:themeColor="text1"/>
          <w:sz w:val="24"/>
          <w:szCs w:val="24"/>
        </w:rPr>
        <w:tab/>
        <w:t>Antimicrobial Screening of the Crude Extracts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24</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3.2.4.1</w:t>
      </w:r>
      <w:r w:rsidRPr="00715A0F">
        <w:rPr>
          <w:rFonts w:asciiTheme="majorBidi" w:hAnsiTheme="majorBidi" w:cstheme="majorBidi"/>
          <w:color w:val="000000" w:themeColor="text1"/>
          <w:sz w:val="24"/>
          <w:szCs w:val="24"/>
        </w:rPr>
        <w:tab/>
        <w:t>Preparation of Graded Concentration of the Sample</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24</w:t>
      </w:r>
    </w:p>
    <w:p w:rsidR="00336C01" w:rsidRPr="00715A0F" w:rsidRDefault="00336C01" w:rsidP="00336C01">
      <w:pPr>
        <w:spacing w:after="0" w:line="480" w:lineRule="auto"/>
        <w:ind w:left="720" w:hanging="720"/>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lastRenderedPageBreak/>
        <w:t>3.2.4.2</w:t>
      </w:r>
      <w:r w:rsidRPr="00715A0F">
        <w:rPr>
          <w:rFonts w:asciiTheme="majorBidi" w:hAnsiTheme="majorBidi" w:cstheme="majorBidi"/>
          <w:color w:val="000000" w:themeColor="text1"/>
          <w:sz w:val="24"/>
          <w:szCs w:val="24"/>
        </w:rPr>
        <w:tab/>
        <w:t>Agar Diffusion – Pour Plate Method (Bacteria)</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24</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CHAPTER FOUR: RESULT AND DISCUSSION </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25</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imes New Roman" w:hAnsi="Times New Roman" w:cs="Times New Roman"/>
          <w:color w:val="000000" w:themeColor="text1"/>
          <w:sz w:val="24"/>
          <w:szCs w:val="24"/>
        </w:rPr>
        <w:t>4.1</w:t>
      </w:r>
      <w:r w:rsidRPr="00715A0F">
        <w:rPr>
          <w:rFonts w:ascii="Times New Roman" w:hAnsi="Times New Roman" w:cs="Times New Roman"/>
          <w:color w:val="000000" w:themeColor="text1"/>
          <w:sz w:val="24"/>
          <w:szCs w:val="24"/>
        </w:rPr>
        <w:tab/>
      </w:r>
      <w:r w:rsidRPr="00715A0F">
        <w:rPr>
          <w:rFonts w:asciiTheme="majorBidi" w:hAnsiTheme="majorBidi" w:cstheme="majorBidi"/>
          <w:color w:val="000000" w:themeColor="text1"/>
          <w:sz w:val="24"/>
          <w:szCs w:val="24"/>
        </w:rPr>
        <w:t>Sample Collection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25</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w:t>
      </w:r>
      <w:r w:rsidRPr="00715A0F">
        <w:rPr>
          <w:rFonts w:asciiTheme="majorBidi" w:hAnsiTheme="majorBidi" w:cstheme="majorBidi"/>
          <w:color w:val="000000" w:themeColor="text1"/>
          <w:sz w:val="24"/>
          <w:szCs w:val="24"/>
        </w:rPr>
        <w:tab/>
        <w:t xml:space="preserve">Extraction of </w:t>
      </w:r>
      <w:proofErr w:type="spellStart"/>
      <w:r w:rsidRPr="00715A0F">
        <w:rPr>
          <w:rFonts w:asciiTheme="majorBidi" w:hAnsiTheme="majorBidi" w:cstheme="majorBidi"/>
          <w:i/>
          <w:iCs/>
          <w:color w:val="000000" w:themeColor="text1"/>
          <w:sz w:val="24"/>
          <w:szCs w:val="24"/>
        </w:rPr>
        <w:t>Carica</w:t>
      </w:r>
      <w:proofErr w:type="spellEnd"/>
      <w:r w:rsidRPr="00715A0F">
        <w:rPr>
          <w:rFonts w:asciiTheme="majorBidi" w:hAnsiTheme="majorBidi" w:cstheme="majorBidi"/>
          <w:i/>
          <w:iCs/>
          <w:color w:val="000000" w:themeColor="text1"/>
          <w:sz w:val="24"/>
          <w:szCs w:val="24"/>
        </w:rPr>
        <w:t xml:space="preserve"> papaya</w:t>
      </w:r>
      <w:r w:rsidRPr="00715A0F">
        <w:rPr>
          <w:rFonts w:asciiTheme="majorBidi" w:hAnsiTheme="majorBidi" w:cstheme="majorBidi"/>
          <w:i/>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25</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3.3</w:t>
      </w:r>
      <w:r w:rsidRPr="00715A0F">
        <w:rPr>
          <w:rFonts w:asciiTheme="majorBidi" w:hAnsiTheme="majorBidi" w:cstheme="majorBidi"/>
          <w:color w:val="000000" w:themeColor="text1"/>
          <w:sz w:val="24"/>
          <w:szCs w:val="24"/>
        </w:rPr>
        <w:tab/>
      </w:r>
      <w:proofErr w:type="spellStart"/>
      <w:r w:rsidRPr="00715A0F">
        <w:rPr>
          <w:rFonts w:asciiTheme="majorBidi" w:hAnsiTheme="majorBidi" w:cstheme="majorBidi"/>
          <w:color w:val="000000" w:themeColor="text1"/>
          <w:sz w:val="24"/>
          <w:szCs w:val="24"/>
        </w:rPr>
        <w:t>Phytochemical</w:t>
      </w:r>
      <w:proofErr w:type="spellEnd"/>
      <w:r w:rsidRPr="00715A0F">
        <w:rPr>
          <w:rFonts w:asciiTheme="majorBidi" w:hAnsiTheme="majorBidi" w:cstheme="majorBidi"/>
          <w:color w:val="000000" w:themeColor="text1"/>
          <w:sz w:val="24"/>
          <w:szCs w:val="24"/>
        </w:rPr>
        <w:t xml:space="preserve"> Screening of the Crude Extracts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25</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3.4</w:t>
      </w:r>
      <w:r w:rsidRPr="00715A0F">
        <w:rPr>
          <w:rFonts w:asciiTheme="majorBidi" w:hAnsiTheme="majorBidi" w:cstheme="majorBidi"/>
          <w:color w:val="000000" w:themeColor="text1"/>
          <w:sz w:val="24"/>
          <w:szCs w:val="24"/>
        </w:rPr>
        <w:tab/>
        <w:t xml:space="preserve">Antimicrobial Activity of Crude Extracts from </w:t>
      </w:r>
      <w:proofErr w:type="spellStart"/>
      <w:r w:rsidRPr="00715A0F">
        <w:rPr>
          <w:rFonts w:asciiTheme="majorBidi" w:hAnsiTheme="majorBidi" w:cstheme="majorBidi"/>
          <w:i/>
          <w:iCs/>
          <w:color w:val="000000" w:themeColor="text1"/>
          <w:sz w:val="24"/>
          <w:szCs w:val="24"/>
        </w:rPr>
        <w:t>Carica</w:t>
      </w:r>
      <w:proofErr w:type="spellEnd"/>
      <w:r w:rsidRPr="00715A0F">
        <w:rPr>
          <w:rFonts w:asciiTheme="majorBidi" w:hAnsiTheme="majorBidi" w:cstheme="majorBidi"/>
          <w:i/>
          <w:iCs/>
          <w:color w:val="000000" w:themeColor="text1"/>
          <w:sz w:val="24"/>
          <w:szCs w:val="24"/>
        </w:rPr>
        <w:t xml:space="preserve"> papaya</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26</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FIVE: CONCLUSION AND RECOMMENDATIONS</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28</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5.1</w:t>
      </w:r>
      <w:r w:rsidRPr="00715A0F">
        <w:rPr>
          <w:rFonts w:ascii="Times New Roman" w:hAnsi="Times New Roman" w:cs="Times New Roman"/>
          <w:color w:val="000000" w:themeColor="text1"/>
          <w:sz w:val="24"/>
          <w:szCs w:val="24"/>
        </w:rPr>
        <w:tab/>
        <w:t>Conclusion</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28</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5.2</w:t>
      </w:r>
      <w:r w:rsidRPr="00715A0F">
        <w:rPr>
          <w:rFonts w:ascii="Times New Roman" w:hAnsi="Times New Roman" w:cs="Times New Roman"/>
          <w:color w:val="000000" w:themeColor="text1"/>
          <w:sz w:val="24"/>
          <w:szCs w:val="24"/>
        </w:rPr>
        <w:tab/>
        <w:t>Recommendations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28</w:t>
      </w:r>
      <w:r w:rsidRPr="00715A0F">
        <w:rPr>
          <w:rFonts w:ascii="Times New Roman" w:hAnsi="Times New Roman" w:cs="Times New Roman"/>
          <w:color w:val="000000" w:themeColor="text1"/>
          <w:sz w:val="24"/>
          <w:szCs w:val="24"/>
        </w:rPr>
        <w:tab/>
      </w:r>
    </w:p>
    <w:p w:rsidR="00336C01" w:rsidRPr="00715A0F" w:rsidRDefault="00336C01" w:rsidP="00336C01">
      <w:pPr>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References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29</w:t>
      </w:r>
    </w:p>
    <w:p w:rsidR="00336C01" w:rsidRPr="00715A0F" w:rsidRDefault="00336C01" w:rsidP="00336C01">
      <w:pPr>
        <w:rPr>
          <w:color w:val="000000" w:themeColor="text1"/>
        </w:rPr>
      </w:pPr>
      <w:r w:rsidRPr="00715A0F">
        <w:rPr>
          <w:color w:val="000000" w:themeColor="text1"/>
        </w:rPr>
        <w:br w:type="page"/>
      </w:r>
    </w:p>
    <w:p w:rsidR="00336C01" w:rsidRPr="00715A0F" w:rsidRDefault="00336C01" w:rsidP="00336C01">
      <w:pPr>
        <w:spacing w:after="0"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LIST OF FIGURES</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b/>
          <w:bCs/>
          <w:color w:val="000000" w:themeColor="text1"/>
          <w:sz w:val="24"/>
          <w:szCs w:val="24"/>
        </w:rPr>
        <w:t>2.1:</w:t>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The biosynthetic scheme of plants secondary metabolites.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11</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b/>
          <w:bCs/>
          <w:color w:val="000000" w:themeColor="text1"/>
          <w:sz w:val="24"/>
          <w:szCs w:val="24"/>
        </w:rPr>
        <w:t>2.2:</w:t>
      </w:r>
      <w:r w:rsidRPr="00715A0F">
        <w:rPr>
          <w:rFonts w:asciiTheme="majorBidi" w:hAnsiTheme="majorBidi" w:cstheme="majorBidi"/>
          <w:color w:val="000000" w:themeColor="text1"/>
          <w:sz w:val="24"/>
          <w:szCs w:val="24"/>
        </w:rPr>
        <w:t xml:space="preserve"> </w:t>
      </w:r>
      <w:r w:rsidRPr="00715A0F">
        <w:rPr>
          <w:rFonts w:asciiTheme="majorBidi" w:hAnsiTheme="majorBidi" w:cstheme="majorBidi"/>
          <w:color w:val="000000" w:themeColor="text1"/>
          <w:sz w:val="24"/>
          <w:szCs w:val="24"/>
        </w:rPr>
        <w:tab/>
        <w:t xml:space="preserve">Picture of </w:t>
      </w:r>
      <w:proofErr w:type="spellStart"/>
      <w:r w:rsidRPr="00715A0F">
        <w:rPr>
          <w:rFonts w:asciiTheme="majorBidi" w:hAnsiTheme="majorBidi" w:cstheme="majorBidi"/>
          <w:i/>
          <w:iCs/>
          <w:color w:val="000000" w:themeColor="text1"/>
          <w:sz w:val="24"/>
          <w:szCs w:val="24"/>
        </w:rPr>
        <w:t>Mangifera</w:t>
      </w:r>
      <w:proofErr w:type="spellEnd"/>
      <w:r w:rsidRPr="00715A0F">
        <w:rPr>
          <w:rFonts w:asciiTheme="majorBidi" w:hAnsiTheme="majorBidi" w:cstheme="majorBidi"/>
          <w:i/>
          <w:iCs/>
          <w:color w:val="000000" w:themeColor="text1"/>
          <w:sz w:val="24"/>
          <w:szCs w:val="24"/>
        </w:rPr>
        <w:t xml:space="preserve"> </w:t>
      </w:r>
      <w:proofErr w:type="spellStart"/>
      <w:r w:rsidRPr="00715A0F">
        <w:rPr>
          <w:rFonts w:asciiTheme="majorBidi" w:hAnsiTheme="majorBidi" w:cstheme="majorBidi"/>
          <w:i/>
          <w:iCs/>
          <w:color w:val="000000" w:themeColor="text1"/>
          <w:sz w:val="24"/>
          <w:szCs w:val="24"/>
        </w:rPr>
        <w:t>Indica</w:t>
      </w:r>
      <w:proofErr w:type="spellEnd"/>
      <w:r w:rsidRPr="00715A0F">
        <w:rPr>
          <w:rFonts w:asciiTheme="majorBidi" w:hAnsiTheme="majorBidi" w:cstheme="majorBidi"/>
          <w:i/>
          <w:iCs/>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19</w:t>
      </w:r>
    </w:p>
    <w:p w:rsidR="00336C01" w:rsidRPr="00715A0F" w:rsidRDefault="00336C01" w:rsidP="00336C01">
      <w:pP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br w:type="page"/>
      </w:r>
    </w:p>
    <w:p w:rsidR="00336C01" w:rsidRPr="00715A0F" w:rsidRDefault="00336C01" w:rsidP="00336C01">
      <w:pPr>
        <w:spacing w:line="456"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LIST OF TABLES</w:t>
      </w:r>
    </w:p>
    <w:p w:rsidR="00336C01" w:rsidRPr="00715A0F" w:rsidRDefault="00336C01" w:rsidP="00336C01">
      <w:pPr>
        <w:spacing w:after="0" w:line="456" w:lineRule="auto"/>
        <w:jc w:val="both"/>
        <w:rPr>
          <w:rFonts w:asciiTheme="majorBidi" w:hAnsiTheme="majorBidi" w:cstheme="majorBidi"/>
          <w:color w:val="000000" w:themeColor="text1"/>
          <w:sz w:val="24"/>
          <w:szCs w:val="24"/>
        </w:rPr>
      </w:pPr>
      <w:r w:rsidRPr="00715A0F">
        <w:rPr>
          <w:rFonts w:asciiTheme="majorBidi" w:hAnsiTheme="majorBidi" w:cstheme="majorBidi"/>
          <w:b/>
          <w:bCs/>
          <w:color w:val="000000" w:themeColor="text1"/>
          <w:sz w:val="24"/>
          <w:szCs w:val="24"/>
        </w:rPr>
        <w:t>4.1</w:t>
      </w:r>
      <w:r w:rsidRPr="00715A0F">
        <w:rPr>
          <w:rFonts w:asciiTheme="majorBidi" w:hAnsiTheme="majorBidi" w:cstheme="majorBidi"/>
          <w:color w:val="000000" w:themeColor="text1"/>
          <w:sz w:val="24"/>
          <w:szCs w:val="24"/>
        </w:rPr>
        <w:t xml:space="preserve">: </w:t>
      </w:r>
      <w:r w:rsidRPr="00715A0F">
        <w:rPr>
          <w:rFonts w:asciiTheme="majorBidi" w:hAnsiTheme="majorBidi" w:cstheme="majorBidi"/>
          <w:color w:val="000000" w:themeColor="text1"/>
          <w:sz w:val="24"/>
          <w:szCs w:val="24"/>
        </w:rPr>
        <w:tab/>
        <w:t>Weight of whole plant and methanol extracts</w:t>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25</w:t>
      </w:r>
    </w:p>
    <w:p w:rsidR="00336C01" w:rsidRPr="00715A0F" w:rsidRDefault="00336C01" w:rsidP="00336C01">
      <w:pPr>
        <w:spacing w:after="0" w:line="456" w:lineRule="auto"/>
        <w:jc w:val="both"/>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t xml:space="preserve">4.2: </w:t>
      </w:r>
      <w:r w:rsidRPr="00715A0F">
        <w:rPr>
          <w:rFonts w:asciiTheme="majorBidi" w:hAnsiTheme="majorBidi" w:cstheme="majorBidi"/>
          <w:color w:val="000000" w:themeColor="text1"/>
          <w:sz w:val="24"/>
          <w:szCs w:val="24"/>
        </w:rPr>
        <w:tab/>
      </w:r>
      <w:proofErr w:type="spellStart"/>
      <w:r w:rsidRPr="00715A0F">
        <w:rPr>
          <w:rFonts w:asciiTheme="majorBidi" w:hAnsiTheme="majorBidi" w:cstheme="majorBidi"/>
          <w:color w:val="000000" w:themeColor="text1"/>
          <w:sz w:val="24"/>
          <w:szCs w:val="24"/>
        </w:rPr>
        <w:t>Phytochemical</w:t>
      </w:r>
      <w:proofErr w:type="spellEnd"/>
      <w:r w:rsidRPr="00715A0F">
        <w:rPr>
          <w:rFonts w:asciiTheme="majorBidi" w:hAnsiTheme="majorBidi" w:cstheme="majorBidi"/>
          <w:color w:val="000000" w:themeColor="text1"/>
          <w:sz w:val="24"/>
          <w:szCs w:val="24"/>
        </w:rPr>
        <w:t xml:space="preserve"> screening results</w:t>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25</w:t>
      </w:r>
    </w:p>
    <w:p w:rsidR="00336C01" w:rsidRPr="00715A0F" w:rsidRDefault="00336C01" w:rsidP="00336C01">
      <w:pPr>
        <w:spacing w:after="0" w:line="456" w:lineRule="auto"/>
        <w:jc w:val="both"/>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t>4.5:</w:t>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 xml:space="preserve">Antibacterial activity of methanol extract of </w:t>
      </w:r>
      <w:proofErr w:type="spellStart"/>
      <w:r w:rsidRPr="00715A0F">
        <w:rPr>
          <w:rFonts w:asciiTheme="majorBidi" w:hAnsiTheme="majorBidi" w:cstheme="majorBidi"/>
          <w:bCs/>
          <w:i/>
          <w:iCs/>
          <w:color w:val="000000" w:themeColor="text1"/>
          <w:sz w:val="24"/>
          <w:szCs w:val="24"/>
        </w:rPr>
        <w:t>Carica</w:t>
      </w:r>
      <w:proofErr w:type="spellEnd"/>
      <w:r w:rsidRPr="00715A0F">
        <w:rPr>
          <w:rFonts w:asciiTheme="majorBidi" w:hAnsiTheme="majorBidi" w:cstheme="majorBidi"/>
          <w:bCs/>
          <w:i/>
          <w:iCs/>
          <w:color w:val="000000" w:themeColor="text1"/>
          <w:sz w:val="24"/>
          <w:szCs w:val="24"/>
        </w:rPr>
        <w:t xml:space="preserve"> papaya</w:t>
      </w:r>
      <w:r w:rsidRPr="00715A0F">
        <w:rPr>
          <w:rFonts w:asciiTheme="majorBidi" w:hAnsiTheme="majorBidi" w:cstheme="majorBidi"/>
          <w:bCs/>
          <w:i/>
          <w:i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Cs/>
          <w:color w:val="000000" w:themeColor="text1"/>
          <w:sz w:val="24"/>
          <w:szCs w:val="24"/>
        </w:rPr>
        <w:t>26</w:t>
      </w:r>
    </w:p>
    <w:p w:rsidR="00336C01" w:rsidRPr="00715A0F" w:rsidRDefault="00336C01" w:rsidP="00336C01">
      <w:pPr>
        <w:rPr>
          <w:color w:val="000000" w:themeColor="text1"/>
        </w:rPr>
      </w:pPr>
      <w:r w:rsidRPr="00715A0F">
        <w:rPr>
          <w:color w:val="000000" w:themeColor="text1"/>
        </w:rPr>
        <w:br w:type="page"/>
      </w:r>
    </w:p>
    <w:p w:rsidR="00336C01" w:rsidRPr="00715A0F" w:rsidRDefault="00336C01" w:rsidP="00336C01">
      <w:pPr>
        <w:spacing w:after="0" w:line="480" w:lineRule="auto"/>
        <w:jc w:val="center"/>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b/>
          <w:bCs/>
          <w:color w:val="000000" w:themeColor="text1"/>
          <w:sz w:val="24"/>
          <w:szCs w:val="24"/>
        </w:rPr>
        <w:lastRenderedPageBreak/>
        <w:t>ABSTRACT</w:t>
      </w:r>
    </w:p>
    <w:p w:rsidR="00336C01" w:rsidRPr="00715A0F" w:rsidRDefault="00336C01" w:rsidP="00336C01">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This study investigated the </w:t>
      </w:r>
      <w:proofErr w:type="spellStart"/>
      <w:r w:rsidRPr="00715A0F">
        <w:rPr>
          <w:rFonts w:ascii="Times New Roman" w:eastAsia="Times New Roman" w:hAnsi="Times New Roman" w:cs="Times New Roman"/>
          <w:color w:val="000000" w:themeColor="text1"/>
          <w:sz w:val="24"/>
          <w:szCs w:val="24"/>
        </w:rPr>
        <w:t>phytochemical</w:t>
      </w:r>
      <w:proofErr w:type="spellEnd"/>
      <w:r w:rsidRPr="00715A0F">
        <w:rPr>
          <w:rFonts w:ascii="Times New Roman" w:eastAsia="Times New Roman" w:hAnsi="Times New Roman" w:cs="Times New Roman"/>
          <w:color w:val="000000" w:themeColor="text1"/>
          <w:sz w:val="24"/>
          <w:szCs w:val="24"/>
        </w:rPr>
        <w:t xml:space="preserve"> composition and antimicrobial activity of methanol leaf extracts of </w:t>
      </w:r>
      <w:proofErr w:type="spellStart"/>
      <w:r w:rsidRPr="00715A0F">
        <w:rPr>
          <w:rFonts w:asciiTheme="majorBidi" w:hAnsiTheme="majorBidi" w:cstheme="majorBidi"/>
          <w:bCs/>
          <w:i/>
          <w:iCs/>
          <w:color w:val="000000" w:themeColor="text1"/>
          <w:sz w:val="24"/>
          <w:szCs w:val="24"/>
        </w:rPr>
        <w:t>Carica</w:t>
      </w:r>
      <w:proofErr w:type="spellEnd"/>
      <w:r w:rsidRPr="00715A0F">
        <w:rPr>
          <w:rFonts w:asciiTheme="majorBidi" w:hAnsiTheme="majorBidi" w:cstheme="majorBidi"/>
          <w:bCs/>
          <w:i/>
          <w:iCs/>
          <w:color w:val="000000" w:themeColor="text1"/>
          <w:sz w:val="24"/>
          <w:szCs w:val="24"/>
        </w:rPr>
        <w:t xml:space="preserve"> papaya</w:t>
      </w:r>
      <w:r w:rsidRPr="00715A0F">
        <w:rPr>
          <w:rFonts w:ascii="Times New Roman" w:eastAsia="Times New Roman" w:hAnsi="Times New Roman" w:cs="Times New Roman"/>
          <w:color w:val="000000" w:themeColor="text1"/>
          <w:sz w:val="24"/>
          <w:szCs w:val="24"/>
        </w:rPr>
        <w:t xml:space="preserve">. The leaves were collected, air-dried, and pulverized before methanol extraction, yielding 1.102 g from 1325 g of plant material. </w:t>
      </w:r>
      <w:proofErr w:type="spellStart"/>
      <w:r w:rsidRPr="00715A0F">
        <w:rPr>
          <w:rFonts w:ascii="Times New Roman" w:eastAsia="Times New Roman" w:hAnsi="Times New Roman" w:cs="Times New Roman"/>
          <w:color w:val="000000" w:themeColor="text1"/>
          <w:sz w:val="24"/>
          <w:szCs w:val="24"/>
        </w:rPr>
        <w:t>Phytochemical</w:t>
      </w:r>
      <w:proofErr w:type="spellEnd"/>
      <w:r w:rsidRPr="00715A0F">
        <w:rPr>
          <w:rFonts w:ascii="Times New Roman" w:eastAsia="Times New Roman" w:hAnsi="Times New Roman" w:cs="Times New Roman"/>
          <w:color w:val="000000" w:themeColor="text1"/>
          <w:sz w:val="24"/>
          <w:szCs w:val="24"/>
        </w:rPr>
        <w:t xml:space="preserve"> screening revealed the presence of proteins, fats and fixed oils, carbohydrates, amino acids, glycosides, </w:t>
      </w:r>
      <w:proofErr w:type="spellStart"/>
      <w:r w:rsidRPr="00715A0F">
        <w:rPr>
          <w:rFonts w:ascii="Times New Roman" w:eastAsia="Times New Roman" w:hAnsi="Times New Roman" w:cs="Times New Roman"/>
          <w:color w:val="000000" w:themeColor="text1"/>
          <w:sz w:val="24"/>
          <w:szCs w:val="24"/>
        </w:rPr>
        <w:t>phenolic</w:t>
      </w:r>
      <w:proofErr w:type="spellEnd"/>
      <w:r w:rsidRPr="00715A0F">
        <w:rPr>
          <w:rFonts w:ascii="Times New Roman" w:eastAsia="Times New Roman" w:hAnsi="Times New Roman" w:cs="Times New Roman"/>
          <w:color w:val="000000" w:themeColor="text1"/>
          <w:sz w:val="24"/>
          <w:szCs w:val="24"/>
        </w:rPr>
        <w:t xml:space="preserve"> compounds, tannins, and alkaloids, while </w:t>
      </w:r>
      <w:proofErr w:type="spellStart"/>
      <w:r w:rsidRPr="00715A0F">
        <w:rPr>
          <w:rFonts w:ascii="Times New Roman" w:eastAsia="Times New Roman" w:hAnsi="Times New Roman" w:cs="Times New Roman"/>
          <w:color w:val="000000" w:themeColor="text1"/>
          <w:sz w:val="24"/>
          <w:szCs w:val="24"/>
        </w:rPr>
        <w:t>anthraquinones</w:t>
      </w:r>
      <w:proofErr w:type="spellEnd"/>
      <w:r w:rsidRPr="00715A0F">
        <w:rPr>
          <w:rFonts w:ascii="Times New Roman" w:eastAsia="Times New Roman" w:hAnsi="Times New Roman" w:cs="Times New Roman"/>
          <w:color w:val="000000" w:themeColor="text1"/>
          <w:sz w:val="24"/>
          <w:szCs w:val="24"/>
        </w:rPr>
        <w:t xml:space="preserve"> were absent. The antimicrobial efficacy of the extract was tested against clinical strains of </w:t>
      </w:r>
      <w:r w:rsidRPr="00715A0F">
        <w:rPr>
          <w:rFonts w:ascii="Times New Roman" w:eastAsia="Times New Roman" w:hAnsi="Times New Roman" w:cs="Times New Roman"/>
          <w:i/>
          <w:iCs/>
          <w:color w:val="000000" w:themeColor="text1"/>
          <w:sz w:val="24"/>
          <w:szCs w:val="24"/>
        </w:rPr>
        <w:t>Escherichia coli</w:t>
      </w:r>
      <w:r w:rsidRPr="00715A0F">
        <w:rPr>
          <w:rFonts w:ascii="Times New Roman" w:eastAsia="Times New Roman" w:hAnsi="Times New Roman" w:cs="Times New Roman"/>
          <w:color w:val="000000" w:themeColor="text1"/>
          <w:sz w:val="24"/>
          <w:szCs w:val="24"/>
        </w:rPr>
        <w:t xml:space="preserve">, </w:t>
      </w:r>
      <w:r w:rsidRPr="00715A0F">
        <w:rPr>
          <w:rFonts w:ascii="Times New Roman" w:eastAsia="Times New Roman" w:hAnsi="Times New Roman" w:cs="Times New Roman"/>
          <w:i/>
          <w:iCs/>
          <w:color w:val="000000" w:themeColor="text1"/>
          <w:sz w:val="24"/>
          <w:szCs w:val="24"/>
        </w:rPr>
        <w:t xml:space="preserve">Salmonella </w:t>
      </w:r>
      <w:proofErr w:type="spellStart"/>
      <w:r w:rsidRPr="00715A0F">
        <w:rPr>
          <w:rFonts w:ascii="Times New Roman" w:eastAsia="Times New Roman" w:hAnsi="Times New Roman" w:cs="Times New Roman"/>
          <w:i/>
          <w:iCs/>
          <w:color w:val="000000" w:themeColor="text1"/>
          <w:sz w:val="24"/>
          <w:szCs w:val="24"/>
        </w:rPr>
        <w:t>typhi</w:t>
      </w:r>
      <w:proofErr w:type="spellEnd"/>
      <w:r w:rsidRPr="00715A0F">
        <w:rPr>
          <w:rFonts w:ascii="Times New Roman" w:eastAsia="Times New Roman" w:hAnsi="Times New Roman" w:cs="Times New Roman"/>
          <w:color w:val="000000" w:themeColor="text1"/>
          <w:sz w:val="24"/>
          <w:szCs w:val="24"/>
        </w:rPr>
        <w:t xml:space="preserve">, </w:t>
      </w:r>
      <w:r w:rsidRPr="00715A0F">
        <w:rPr>
          <w:rFonts w:ascii="Times New Roman" w:eastAsia="Times New Roman" w:hAnsi="Times New Roman" w:cs="Times New Roman"/>
          <w:i/>
          <w:iCs/>
          <w:color w:val="000000" w:themeColor="text1"/>
          <w:sz w:val="24"/>
          <w:szCs w:val="24"/>
        </w:rPr>
        <w:t xml:space="preserve">Staphylococcus </w:t>
      </w:r>
      <w:proofErr w:type="spellStart"/>
      <w:r w:rsidRPr="00715A0F">
        <w:rPr>
          <w:rFonts w:ascii="Times New Roman" w:eastAsia="Times New Roman" w:hAnsi="Times New Roman" w:cs="Times New Roman"/>
          <w:i/>
          <w:iCs/>
          <w:color w:val="000000" w:themeColor="text1"/>
          <w:sz w:val="24"/>
          <w:szCs w:val="24"/>
        </w:rPr>
        <w:t>aureus</w:t>
      </w:r>
      <w:proofErr w:type="spellEnd"/>
      <w:r w:rsidRPr="00715A0F">
        <w:rPr>
          <w:rFonts w:ascii="Times New Roman" w:eastAsia="Times New Roman" w:hAnsi="Times New Roman" w:cs="Times New Roman"/>
          <w:color w:val="000000" w:themeColor="text1"/>
          <w:sz w:val="24"/>
          <w:szCs w:val="24"/>
        </w:rPr>
        <w:t xml:space="preserve">, and </w:t>
      </w:r>
      <w:proofErr w:type="spellStart"/>
      <w:r w:rsidRPr="00715A0F">
        <w:rPr>
          <w:rFonts w:ascii="Times New Roman" w:eastAsia="Times New Roman" w:hAnsi="Times New Roman" w:cs="Times New Roman"/>
          <w:i/>
          <w:iCs/>
          <w:color w:val="000000" w:themeColor="text1"/>
          <w:sz w:val="24"/>
          <w:szCs w:val="24"/>
        </w:rPr>
        <w:t>Klebsiella</w:t>
      </w:r>
      <w:proofErr w:type="spellEnd"/>
      <w:r w:rsidRPr="00715A0F">
        <w:rPr>
          <w:rFonts w:ascii="Times New Roman" w:eastAsia="Times New Roman" w:hAnsi="Times New Roman" w:cs="Times New Roman"/>
          <w:i/>
          <w:iCs/>
          <w:color w:val="000000" w:themeColor="text1"/>
          <w:sz w:val="24"/>
          <w:szCs w:val="24"/>
        </w:rPr>
        <w:t xml:space="preserve"> </w:t>
      </w:r>
      <w:proofErr w:type="spellStart"/>
      <w:r w:rsidRPr="00715A0F">
        <w:rPr>
          <w:rFonts w:ascii="Times New Roman" w:eastAsia="Times New Roman" w:hAnsi="Times New Roman" w:cs="Times New Roman"/>
          <w:i/>
          <w:iCs/>
          <w:color w:val="000000" w:themeColor="text1"/>
          <w:sz w:val="24"/>
          <w:szCs w:val="24"/>
        </w:rPr>
        <w:t>pneumoniae</w:t>
      </w:r>
      <w:proofErr w:type="spellEnd"/>
      <w:r w:rsidRPr="00715A0F">
        <w:rPr>
          <w:rFonts w:ascii="Times New Roman" w:eastAsia="Times New Roman" w:hAnsi="Times New Roman" w:cs="Times New Roman"/>
          <w:color w:val="000000" w:themeColor="text1"/>
          <w:sz w:val="24"/>
          <w:szCs w:val="24"/>
        </w:rPr>
        <w:t xml:space="preserve"> using the agar well diffusion method. The extract demonstrated inhibitory activity against all tested organisms, with </w:t>
      </w:r>
      <w:r w:rsidRPr="00715A0F">
        <w:rPr>
          <w:rFonts w:ascii="Times New Roman" w:eastAsia="Times New Roman" w:hAnsi="Times New Roman" w:cs="Times New Roman"/>
          <w:i/>
          <w:iCs/>
          <w:color w:val="000000" w:themeColor="text1"/>
          <w:sz w:val="24"/>
          <w:szCs w:val="24"/>
        </w:rPr>
        <w:t xml:space="preserve">Staphylococcus </w:t>
      </w:r>
      <w:proofErr w:type="spellStart"/>
      <w:r w:rsidRPr="00715A0F">
        <w:rPr>
          <w:rFonts w:ascii="Times New Roman" w:eastAsia="Times New Roman" w:hAnsi="Times New Roman" w:cs="Times New Roman"/>
          <w:i/>
          <w:iCs/>
          <w:color w:val="000000" w:themeColor="text1"/>
          <w:sz w:val="24"/>
          <w:szCs w:val="24"/>
        </w:rPr>
        <w:t>aureus</w:t>
      </w:r>
      <w:proofErr w:type="spellEnd"/>
      <w:r w:rsidRPr="00715A0F">
        <w:rPr>
          <w:rFonts w:ascii="Times New Roman" w:eastAsia="Times New Roman" w:hAnsi="Times New Roman" w:cs="Times New Roman"/>
          <w:color w:val="000000" w:themeColor="text1"/>
          <w:sz w:val="24"/>
          <w:szCs w:val="24"/>
        </w:rPr>
        <w:t xml:space="preserve"> showing the highest susceptibility (1.2 cm zone of inhibition). However, the extract’s effectiveness was lower compared to standard antibiotics (</w:t>
      </w:r>
      <w:proofErr w:type="spellStart"/>
      <w:r w:rsidRPr="00715A0F">
        <w:rPr>
          <w:rFonts w:ascii="Times New Roman" w:eastAsia="Times New Roman" w:hAnsi="Times New Roman" w:cs="Times New Roman"/>
          <w:color w:val="000000" w:themeColor="text1"/>
          <w:sz w:val="24"/>
          <w:szCs w:val="24"/>
        </w:rPr>
        <w:t>ofloxacin</w:t>
      </w:r>
      <w:proofErr w:type="spellEnd"/>
      <w:r w:rsidRPr="00715A0F">
        <w:rPr>
          <w:rFonts w:ascii="Times New Roman" w:eastAsia="Times New Roman" w:hAnsi="Times New Roman" w:cs="Times New Roman"/>
          <w:color w:val="000000" w:themeColor="text1"/>
          <w:sz w:val="24"/>
          <w:szCs w:val="24"/>
        </w:rPr>
        <w:t xml:space="preserve"> and </w:t>
      </w:r>
      <w:proofErr w:type="spellStart"/>
      <w:r w:rsidRPr="00715A0F">
        <w:rPr>
          <w:rFonts w:ascii="Times New Roman" w:eastAsia="Times New Roman" w:hAnsi="Times New Roman" w:cs="Times New Roman"/>
          <w:color w:val="000000" w:themeColor="text1"/>
          <w:sz w:val="24"/>
          <w:szCs w:val="24"/>
        </w:rPr>
        <w:t>ampicillin</w:t>
      </w:r>
      <w:proofErr w:type="spellEnd"/>
      <w:r w:rsidRPr="00715A0F">
        <w:rPr>
          <w:rFonts w:ascii="Times New Roman" w:eastAsia="Times New Roman" w:hAnsi="Times New Roman" w:cs="Times New Roman"/>
          <w:color w:val="000000" w:themeColor="text1"/>
          <w:sz w:val="24"/>
          <w:szCs w:val="24"/>
        </w:rPr>
        <w:t xml:space="preserve">). These findings suggest that </w:t>
      </w:r>
      <w:proofErr w:type="spellStart"/>
      <w:r w:rsidRPr="00715A0F">
        <w:rPr>
          <w:rFonts w:ascii="Times New Roman" w:eastAsia="Times New Roman" w:hAnsi="Times New Roman" w:cs="Times New Roman"/>
          <w:i/>
          <w:iCs/>
          <w:color w:val="000000" w:themeColor="text1"/>
          <w:sz w:val="24"/>
          <w:szCs w:val="24"/>
        </w:rPr>
        <w:t>Carica</w:t>
      </w:r>
      <w:proofErr w:type="spellEnd"/>
      <w:r w:rsidRPr="00715A0F">
        <w:rPr>
          <w:rFonts w:ascii="Times New Roman" w:eastAsia="Times New Roman" w:hAnsi="Times New Roman" w:cs="Times New Roman"/>
          <w:i/>
          <w:iCs/>
          <w:color w:val="000000" w:themeColor="text1"/>
          <w:sz w:val="24"/>
          <w:szCs w:val="24"/>
        </w:rPr>
        <w:t xml:space="preserve"> papaya</w:t>
      </w:r>
      <w:r w:rsidRPr="00715A0F">
        <w:rPr>
          <w:rFonts w:ascii="Times New Roman" w:eastAsia="Times New Roman" w:hAnsi="Times New Roman" w:cs="Times New Roman"/>
          <w:color w:val="000000" w:themeColor="text1"/>
          <w:sz w:val="24"/>
          <w:szCs w:val="24"/>
        </w:rPr>
        <w:t xml:space="preserve"> leaf extract possesses significant </w:t>
      </w:r>
      <w:proofErr w:type="spellStart"/>
      <w:r w:rsidRPr="00715A0F">
        <w:rPr>
          <w:rFonts w:ascii="Times New Roman" w:eastAsia="Times New Roman" w:hAnsi="Times New Roman" w:cs="Times New Roman"/>
          <w:color w:val="000000" w:themeColor="text1"/>
          <w:sz w:val="24"/>
          <w:szCs w:val="24"/>
        </w:rPr>
        <w:t>phytochemical</w:t>
      </w:r>
      <w:proofErr w:type="spellEnd"/>
      <w:r w:rsidRPr="00715A0F">
        <w:rPr>
          <w:rFonts w:ascii="Times New Roman" w:eastAsia="Times New Roman" w:hAnsi="Times New Roman" w:cs="Times New Roman"/>
          <w:color w:val="000000" w:themeColor="text1"/>
          <w:sz w:val="24"/>
          <w:szCs w:val="24"/>
        </w:rPr>
        <w:t xml:space="preserve"> constituents with potential antimicrobial properties.</w:t>
      </w:r>
    </w:p>
    <w:p w:rsidR="00336C01" w:rsidRPr="00715A0F" w:rsidRDefault="00336C01" w:rsidP="00336C01">
      <w:pPr>
        <w:jc w:val="center"/>
        <w:rPr>
          <w:color w:val="000000" w:themeColor="text1"/>
        </w:rPr>
      </w:pPr>
    </w:p>
    <w:p w:rsidR="00336C01" w:rsidRPr="00715A0F" w:rsidRDefault="00336C01" w:rsidP="00336C01">
      <w:pPr>
        <w:rPr>
          <w:color w:val="000000" w:themeColor="text1"/>
        </w:rPr>
      </w:pPr>
    </w:p>
    <w:p w:rsidR="00336C01" w:rsidRPr="00715A0F" w:rsidRDefault="00336C01">
      <w:pPr>
        <w:rPr>
          <w:rFonts w:ascii="Times New Roman" w:eastAsia="Arial" w:hAnsi="Times New Roman" w:cs="Times New Roman"/>
          <w:b/>
          <w:color w:val="000000" w:themeColor="text1"/>
          <w:sz w:val="24"/>
          <w:szCs w:val="24"/>
        </w:rPr>
        <w:sectPr w:rsidR="00336C01" w:rsidRPr="00715A0F" w:rsidSect="00336C01">
          <w:footerReference w:type="default" r:id="rId8"/>
          <w:pgSz w:w="12240" w:h="15840" w:code="1"/>
          <w:pgMar w:top="1440" w:right="1440" w:bottom="1440" w:left="1440" w:header="720" w:footer="720" w:gutter="0"/>
          <w:pgNumType w:fmt="lowerRoman"/>
          <w:cols w:space="720"/>
          <w:docGrid w:linePitch="360"/>
        </w:sectPr>
      </w:pPr>
      <w:r w:rsidRPr="00715A0F">
        <w:rPr>
          <w:rFonts w:ascii="Times New Roman" w:eastAsia="Arial" w:hAnsi="Times New Roman" w:cs="Times New Roman"/>
          <w:b/>
          <w:color w:val="000000" w:themeColor="text1"/>
          <w:sz w:val="24"/>
          <w:szCs w:val="24"/>
        </w:rPr>
        <w:br w:type="page"/>
      </w:r>
    </w:p>
    <w:p w:rsidR="003E4F32" w:rsidRPr="00715A0F" w:rsidRDefault="003E4F32" w:rsidP="00AE2434">
      <w:pPr>
        <w:spacing w:after="0" w:line="480" w:lineRule="auto"/>
        <w:jc w:val="center"/>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lastRenderedPageBreak/>
        <w:t>CHAPTER ONE</w:t>
      </w:r>
    </w:p>
    <w:p w:rsidR="003E4F32" w:rsidRPr="00715A0F" w:rsidRDefault="003E4F32" w:rsidP="00AE2434">
      <w:pPr>
        <w:spacing w:after="0" w:line="480" w:lineRule="auto"/>
        <w:jc w:val="center"/>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INTRODUCTION</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1.1 </w:t>
      </w:r>
      <w:r w:rsidRPr="00715A0F">
        <w:rPr>
          <w:rFonts w:ascii="Times New Roman" w:eastAsia="Arial" w:hAnsi="Times New Roman" w:cs="Times New Roman"/>
          <w:b/>
          <w:color w:val="000000" w:themeColor="text1"/>
          <w:sz w:val="24"/>
          <w:szCs w:val="24"/>
        </w:rPr>
        <w:tab/>
        <w:t>Background</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Antimicrobial resistance (AMR) has emerged as a significant global health concern, threatening the effective treatment of an ever-increasing range of infections caused by bacteria, parasites, viruses, and fungi. According to the World Health Organization (WHO), AMR is responsible for an estimated 700,000 deaths annually, and this number could rise to 10 million deaths per year by 2050 if no action is taken (WHO, 2019). In Nigeria, the situation is particularly alarming. The overuse and misuse of antibiotics, coupled with inadequate healthcare infrastructure, have accelerated the emergence and spread of resistant pathogens. A study by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et al.</w:t>
      </w:r>
      <w:r w:rsidRPr="00715A0F">
        <w:rPr>
          <w:rFonts w:ascii="Times New Roman" w:eastAsia="Arial" w:hAnsi="Times New Roman" w:cs="Times New Roman"/>
          <w:color w:val="000000" w:themeColor="text1"/>
          <w:sz w:val="24"/>
          <w:szCs w:val="24"/>
        </w:rPr>
        <w:t xml:space="preserve"> (2019) highlighted that over 60% of bacterial infections in Nigerian hospitals are resistant to commonly used antibiotics, posing a significant challenge to public health.</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Given the escalating threat of AMR, there is an urgent need to explore alternative antimicrobial agents. Medicinal plants have historically been a valuable source of therapeutic compounds.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commonly known as pawpaw, is one such plant that has been traditionally used for its medicinal properties. Various parts of the plant, including the leaves, seeds, and roots, have been utilized in folk medicine to treat a range of ailments (</w:t>
      </w:r>
      <w:proofErr w:type="spellStart"/>
      <w:r w:rsidRPr="00715A0F">
        <w:rPr>
          <w:rFonts w:ascii="Times New Roman" w:eastAsia="Arial" w:hAnsi="Times New Roman" w:cs="Times New Roman"/>
          <w:color w:val="000000" w:themeColor="text1"/>
          <w:sz w:val="24"/>
          <w:szCs w:val="24"/>
        </w:rPr>
        <w:t>Akinmoladun</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 xml:space="preserve">et al., </w:t>
      </w:r>
      <w:r w:rsidRPr="00715A0F">
        <w:rPr>
          <w:rFonts w:ascii="Times New Roman" w:eastAsia="Arial" w:hAnsi="Times New Roman" w:cs="Times New Roman"/>
          <w:color w:val="000000" w:themeColor="text1"/>
          <w:sz w:val="24"/>
          <w:szCs w:val="24"/>
        </w:rPr>
        <w:t>2020).</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Recent scientific studies have corroborated the antimicrobial potential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For instance, </w:t>
      </w:r>
      <w:proofErr w:type="spellStart"/>
      <w:r w:rsidRPr="00715A0F">
        <w:rPr>
          <w:rFonts w:ascii="Times New Roman" w:eastAsia="Arial" w:hAnsi="Times New Roman" w:cs="Times New Roman"/>
          <w:color w:val="000000" w:themeColor="text1"/>
          <w:sz w:val="24"/>
          <w:szCs w:val="24"/>
        </w:rPr>
        <w:t>Aina</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et al.</w:t>
      </w:r>
      <w:r w:rsidRPr="00715A0F">
        <w:rPr>
          <w:rFonts w:ascii="Times New Roman" w:eastAsia="Arial" w:hAnsi="Times New Roman" w:cs="Times New Roman"/>
          <w:color w:val="000000" w:themeColor="text1"/>
          <w:sz w:val="24"/>
          <w:szCs w:val="24"/>
        </w:rPr>
        <w:t xml:space="preserve"> (2017) conducted a comparative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screening and antimicrobial activity assessment of aqueous and methanol leaf and bark extracts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The study revealed that methanol extracts exhibited significant antimicrobial activity </w:t>
      </w:r>
      <w:r w:rsidRPr="00715A0F">
        <w:rPr>
          <w:rFonts w:ascii="Times New Roman" w:eastAsia="Arial" w:hAnsi="Times New Roman" w:cs="Times New Roman"/>
          <w:color w:val="000000" w:themeColor="text1"/>
          <w:sz w:val="24"/>
          <w:szCs w:val="24"/>
        </w:rPr>
        <w:lastRenderedPageBreak/>
        <w:t xml:space="preserve">against pathogens such as Staphylococcus </w:t>
      </w:r>
      <w:proofErr w:type="spellStart"/>
      <w:r w:rsidRPr="00715A0F">
        <w:rPr>
          <w:rFonts w:ascii="Times New Roman" w:eastAsia="Arial" w:hAnsi="Times New Roman" w:cs="Times New Roman"/>
          <w:color w:val="000000" w:themeColor="text1"/>
          <w:sz w:val="24"/>
          <w:szCs w:val="24"/>
        </w:rPr>
        <w:t>aureus</w:t>
      </w:r>
      <w:proofErr w:type="spellEnd"/>
      <w:r w:rsidRPr="00715A0F">
        <w:rPr>
          <w:rFonts w:ascii="Times New Roman" w:eastAsia="Arial" w:hAnsi="Times New Roman" w:cs="Times New Roman"/>
          <w:color w:val="000000" w:themeColor="text1"/>
          <w:sz w:val="24"/>
          <w:szCs w:val="24"/>
        </w:rPr>
        <w:t xml:space="preserve"> and Bacillus </w:t>
      </w:r>
      <w:proofErr w:type="spellStart"/>
      <w:r w:rsidRPr="00715A0F">
        <w:rPr>
          <w:rFonts w:ascii="Times New Roman" w:eastAsia="Arial" w:hAnsi="Times New Roman" w:cs="Times New Roman"/>
          <w:color w:val="000000" w:themeColor="text1"/>
          <w:sz w:val="24"/>
          <w:szCs w:val="24"/>
        </w:rPr>
        <w:t>subtilis</w:t>
      </w:r>
      <w:proofErr w:type="spellEnd"/>
      <w:r w:rsidRPr="00715A0F">
        <w:rPr>
          <w:rFonts w:ascii="Times New Roman" w:eastAsia="Arial" w:hAnsi="Times New Roman" w:cs="Times New Roman"/>
          <w:color w:val="000000" w:themeColor="text1"/>
          <w:sz w:val="24"/>
          <w:szCs w:val="24"/>
        </w:rPr>
        <w:t>, with zones of inhibition ranging from 31.00±1.106 mm to 45.50±1.125 mm.</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Furthermore, </w:t>
      </w:r>
      <w:proofErr w:type="spellStart"/>
      <w:r w:rsidRPr="00715A0F">
        <w:rPr>
          <w:rFonts w:ascii="Times New Roman" w:eastAsia="Arial" w:hAnsi="Times New Roman" w:cs="Times New Roman"/>
          <w:color w:val="000000" w:themeColor="text1"/>
          <w:sz w:val="24"/>
          <w:szCs w:val="24"/>
        </w:rPr>
        <w:t>Jaji</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et al.</w:t>
      </w:r>
      <w:r w:rsidRPr="00715A0F">
        <w:rPr>
          <w:rFonts w:ascii="Times New Roman" w:eastAsia="Arial" w:hAnsi="Times New Roman" w:cs="Times New Roman"/>
          <w:color w:val="000000" w:themeColor="text1"/>
          <w:sz w:val="24"/>
          <w:szCs w:val="24"/>
        </w:rPr>
        <w:t xml:space="preserve"> (2021) performed a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analysis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leaf extracts and identified the presence of bioactive compounds such as </w:t>
      </w:r>
      <w:proofErr w:type="spellStart"/>
      <w:r w:rsidRPr="00715A0F">
        <w:rPr>
          <w:rFonts w:ascii="Times New Roman" w:eastAsia="Arial" w:hAnsi="Times New Roman" w:cs="Times New Roman"/>
          <w:color w:val="000000" w:themeColor="text1"/>
          <w:sz w:val="24"/>
          <w:szCs w:val="24"/>
        </w:rPr>
        <w:t>flavonoids</w:t>
      </w:r>
      <w:proofErr w:type="spellEnd"/>
      <w:r w:rsidRPr="00715A0F">
        <w:rPr>
          <w:rFonts w:ascii="Times New Roman" w:eastAsia="Arial" w:hAnsi="Times New Roman" w:cs="Times New Roman"/>
          <w:color w:val="000000" w:themeColor="text1"/>
          <w:sz w:val="24"/>
          <w:szCs w:val="24"/>
        </w:rPr>
        <w:t xml:space="preserve">, alkaloids, tannins, steroids, </w:t>
      </w:r>
      <w:proofErr w:type="spellStart"/>
      <w:r w:rsidRPr="00715A0F">
        <w:rPr>
          <w:rFonts w:ascii="Times New Roman" w:eastAsia="Arial" w:hAnsi="Times New Roman" w:cs="Times New Roman"/>
          <w:color w:val="000000" w:themeColor="text1"/>
          <w:sz w:val="24"/>
          <w:szCs w:val="24"/>
        </w:rPr>
        <w:t>saponins</w:t>
      </w:r>
      <w:proofErr w:type="spellEnd"/>
      <w:r w:rsidRPr="00715A0F">
        <w:rPr>
          <w:rFonts w:ascii="Times New Roman" w:eastAsia="Arial" w:hAnsi="Times New Roman" w:cs="Times New Roman"/>
          <w:color w:val="000000" w:themeColor="text1"/>
          <w:sz w:val="24"/>
          <w:szCs w:val="24"/>
        </w:rPr>
        <w:t xml:space="preserve">, and </w:t>
      </w:r>
      <w:proofErr w:type="spellStart"/>
      <w:r w:rsidRPr="00715A0F">
        <w:rPr>
          <w:rFonts w:ascii="Times New Roman" w:eastAsia="Arial" w:hAnsi="Times New Roman" w:cs="Times New Roman"/>
          <w:color w:val="000000" w:themeColor="text1"/>
          <w:sz w:val="24"/>
          <w:szCs w:val="24"/>
        </w:rPr>
        <w:t>terpenoids</w:t>
      </w:r>
      <w:proofErr w:type="spellEnd"/>
      <w:r w:rsidRPr="00715A0F">
        <w:rPr>
          <w:rFonts w:ascii="Times New Roman" w:eastAsia="Arial" w:hAnsi="Times New Roman" w:cs="Times New Roman"/>
          <w:color w:val="000000" w:themeColor="text1"/>
          <w:sz w:val="24"/>
          <w:szCs w:val="24"/>
        </w:rPr>
        <w:t xml:space="preserve">. These compounds are known for their antimicrobial properties, suggesting that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could be a viable source of alternative antimicrobial agents.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1.2 </w:t>
      </w:r>
      <w:r w:rsidRPr="00715A0F">
        <w:rPr>
          <w:rFonts w:ascii="Times New Roman" w:eastAsia="Arial" w:hAnsi="Times New Roman" w:cs="Times New Roman"/>
          <w:b/>
          <w:color w:val="000000" w:themeColor="text1"/>
          <w:sz w:val="24"/>
          <w:szCs w:val="24"/>
        </w:rPr>
        <w:tab/>
        <w:t>Problem Statement</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The increasing prevalence of antimicrobial-resistant pathogens poses a significant threat to public health, particularly in developing countries like Nigeria. The limited availability of effective antibiotics and the high cost of new drug development necessitate the exploration of alternative sources of antimicrobial agents. Despite the traditional use of </w:t>
      </w:r>
      <w:proofErr w:type="spellStart"/>
      <w:r w:rsidR="005A779F" w:rsidRPr="00715A0F">
        <w:rPr>
          <w:rFonts w:ascii="Times New Roman" w:eastAsia="Arial" w:hAnsi="Times New Roman" w:cs="Times New Roman"/>
          <w:i/>
          <w:color w:val="000000" w:themeColor="text1"/>
          <w:sz w:val="24"/>
          <w:szCs w:val="24"/>
        </w:rPr>
        <w:t>Carica</w:t>
      </w:r>
      <w:proofErr w:type="spellEnd"/>
      <w:r w:rsidR="005A779F" w:rsidRPr="00715A0F">
        <w:rPr>
          <w:rFonts w:ascii="Times New Roman" w:eastAsia="Arial" w:hAnsi="Times New Roman" w:cs="Times New Roman"/>
          <w:i/>
          <w:color w:val="000000" w:themeColor="text1"/>
          <w:sz w:val="24"/>
          <w:szCs w:val="24"/>
        </w:rPr>
        <w:t xml:space="preserve"> papaya</w:t>
      </w:r>
      <w:r w:rsidR="005A779F"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color w:val="000000" w:themeColor="text1"/>
          <w:sz w:val="24"/>
          <w:szCs w:val="24"/>
        </w:rPr>
        <w:t xml:space="preserve">in treating various infections, there is a lack of comprehensive scientific studies validating its antimicrobial efficacy, particularly concerning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This gap in knowledge hinders the potential integration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-derived compounds into mainstream antimicrobial therapies.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1.3 </w:t>
      </w:r>
      <w:r w:rsidRPr="00715A0F">
        <w:rPr>
          <w:rFonts w:ascii="Times New Roman" w:eastAsia="Arial" w:hAnsi="Times New Roman" w:cs="Times New Roman"/>
          <w:b/>
          <w:color w:val="000000" w:themeColor="text1"/>
          <w:sz w:val="24"/>
          <w:szCs w:val="24"/>
        </w:rPr>
        <w:tab/>
        <w:t>Justification</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The urgent need to identify and develop novel antimicrobial agents is underscored by the alarming statistics associated with AMR. Nigeria's high mortality rates linked to resistant infections highlight the inadequacy of current treatment options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et al., 2019). Exploring the antimicrobial properties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aligns with global efforts to harness natural products in combating resistant pathogens.</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lastRenderedPageBreak/>
        <w:t xml:space="preserve">Previous studies have demonstrated the presence of bioactive compounds in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with antimicrobial potential (</w:t>
      </w:r>
      <w:proofErr w:type="spellStart"/>
      <w:r w:rsidRPr="00715A0F">
        <w:rPr>
          <w:rFonts w:ascii="Times New Roman" w:eastAsia="Arial" w:hAnsi="Times New Roman" w:cs="Times New Roman"/>
          <w:color w:val="000000" w:themeColor="text1"/>
          <w:sz w:val="24"/>
          <w:szCs w:val="24"/>
        </w:rPr>
        <w:t>Aina</w:t>
      </w:r>
      <w:proofErr w:type="spellEnd"/>
      <w:r w:rsidRPr="00715A0F">
        <w:rPr>
          <w:rFonts w:ascii="Times New Roman" w:eastAsia="Arial" w:hAnsi="Times New Roman" w:cs="Times New Roman"/>
          <w:color w:val="000000" w:themeColor="text1"/>
          <w:sz w:val="24"/>
          <w:szCs w:val="24"/>
        </w:rPr>
        <w:t xml:space="preserve"> et al., 2017; </w:t>
      </w:r>
      <w:proofErr w:type="spellStart"/>
      <w:r w:rsidRPr="00715A0F">
        <w:rPr>
          <w:rFonts w:ascii="Times New Roman" w:eastAsia="Arial" w:hAnsi="Times New Roman" w:cs="Times New Roman"/>
          <w:color w:val="000000" w:themeColor="text1"/>
          <w:sz w:val="24"/>
          <w:szCs w:val="24"/>
        </w:rPr>
        <w:t>Jaji</w:t>
      </w:r>
      <w:proofErr w:type="spellEnd"/>
      <w:r w:rsidRPr="00715A0F">
        <w:rPr>
          <w:rFonts w:ascii="Times New Roman" w:eastAsia="Arial" w:hAnsi="Times New Roman" w:cs="Times New Roman"/>
          <w:color w:val="000000" w:themeColor="text1"/>
          <w:sz w:val="24"/>
          <w:szCs w:val="24"/>
        </w:rPr>
        <w:t xml:space="preserve"> et al., 2021). However, comprehensive analyses focusing on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and their efficacy against a broad spectrum of microorganisms remain limited. This study aims to fill this gap, providing scientific validation for the traditional use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and contributing to the global search for effective, plant-based antimicrobial agents.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1.4 </w:t>
      </w:r>
      <w:r w:rsidRPr="00715A0F">
        <w:rPr>
          <w:rFonts w:ascii="Times New Roman" w:eastAsia="Arial" w:hAnsi="Times New Roman" w:cs="Times New Roman"/>
          <w:b/>
          <w:color w:val="000000" w:themeColor="text1"/>
          <w:sz w:val="24"/>
          <w:szCs w:val="24"/>
        </w:rPr>
        <w:tab/>
        <w:t>Aim and Objectives of the Study</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1.4.1</w:t>
      </w:r>
      <w:r w:rsidRPr="00715A0F">
        <w:rPr>
          <w:rFonts w:ascii="Times New Roman" w:eastAsia="Arial" w:hAnsi="Times New Roman" w:cs="Times New Roman"/>
          <w:b/>
          <w:color w:val="000000" w:themeColor="text1"/>
          <w:sz w:val="24"/>
          <w:szCs w:val="24"/>
        </w:rPr>
        <w:tab/>
        <w:t>Aim</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To evaluate the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constituents and antimicrobial activities of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from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leaves.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1.4.2 </w:t>
      </w:r>
      <w:r w:rsidRPr="00715A0F">
        <w:rPr>
          <w:rFonts w:ascii="Times New Roman" w:eastAsia="Arial" w:hAnsi="Times New Roman" w:cs="Times New Roman"/>
          <w:b/>
          <w:color w:val="000000" w:themeColor="text1"/>
          <w:sz w:val="24"/>
          <w:szCs w:val="24"/>
        </w:rPr>
        <w:tab/>
        <w:t>Objectives</w:t>
      </w:r>
    </w:p>
    <w:p w:rsidR="002B1929" w:rsidRPr="00715A0F" w:rsidRDefault="003E4F32" w:rsidP="00AE243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To perform qualitative and quantitative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analyses of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from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leaves.</w:t>
      </w:r>
    </w:p>
    <w:p w:rsidR="003E4F32" w:rsidRPr="00715A0F" w:rsidRDefault="003E4F32" w:rsidP="00AE243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To assess the antimicrobial efficacy of these extracts against selected bacterial strains.</w:t>
      </w:r>
    </w:p>
    <w:p w:rsidR="003E4F32" w:rsidRPr="00715A0F" w:rsidRDefault="003E4F32" w:rsidP="00AE243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To compare the antimicrobial activities of the extracts with standard antibiotics to determine their relative effectiveness.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1.5 </w:t>
      </w:r>
      <w:r w:rsidRPr="00715A0F">
        <w:rPr>
          <w:rFonts w:ascii="Times New Roman" w:eastAsia="Arial" w:hAnsi="Times New Roman" w:cs="Times New Roman"/>
          <w:b/>
          <w:color w:val="000000" w:themeColor="text1"/>
          <w:sz w:val="24"/>
          <w:szCs w:val="24"/>
        </w:rPr>
        <w:tab/>
        <w:t>Significance of the Study</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This study holds significant promise in addressing the pressing issue of AMR by exploring alternative, plant-based antimicrobial agents. By scientifically validating the antimicrobial properties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the research could pave the way for the development of novel therapeutics derived from natural sources. Additionally, the findings may contribute to the conservation and sustainable utilization of medicinal plants, promoting biodiversity and traditional knowledge systems.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lastRenderedPageBreak/>
        <w:t>1.6</w:t>
      </w:r>
      <w:r w:rsidRPr="00715A0F">
        <w:rPr>
          <w:rFonts w:ascii="Times New Roman" w:eastAsia="Arial" w:hAnsi="Times New Roman" w:cs="Times New Roman"/>
          <w:b/>
          <w:color w:val="000000" w:themeColor="text1"/>
          <w:sz w:val="24"/>
          <w:szCs w:val="24"/>
        </w:rPr>
        <w:tab/>
        <w:t xml:space="preserve"> Scope of the Study</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The study focuses on the extraction of </w:t>
      </w:r>
      <w:proofErr w:type="spellStart"/>
      <w:r w:rsidRPr="00715A0F">
        <w:rPr>
          <w:rFonts w:ascii="Times New Roman" w:eastAsia="Arial" w:hAnsi="Times New Roman" w:cs="Times New Roman"/>
          <w:color w:val="000000" w:themeColor="text1"/>
          <w:sz w:val="24"/>
          <w:szCs w:val="24"/>
        </w:rPr>
        <w:t>phytochemicals</w:t>
      </w:r>
      <w:proofErr w:type="spellEnd"/>
      <w:r w:rsidRPr="00715A0F">
        <w:rPr>
          <w:rFonts w:ascii="Times New Roman" w:eastAsia="Arial" w:hAnsi="Times New Roman" w:cs="Times New Roman"/>
          <w:color w:val="000000" w:themeColor="text1"/>
          <w:sz w:val="24"/>
          <w:szCs w:val="24"/>
        </w:rPr>
        <w:t xml:space="preserve"> from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leaves using methanol as a solvent. It encompasses the qualitative and quantitative analysis of these </w:t>
      </w:r>
      <w:proofErr w:type="spellStart"/>
      <w:r w:rsidRPr="00715A0F">
        <w:rPr>
          <w:rFonts w:ascii="Times New Roman" w:eastAsia="Arial" w:hAnsi="Times New Roman" w:cs="Times New Roman"/>
          <w:color w:val="000000" w:themeColor="text1"/>
          <w:sz w:val="24"/>
          <w:szCs w:val="24"/>
        </w:rPr>
        <w:t>phytochemicals</w:t>
      </w:r>
      <w:proofErr w:type="spellEnd"/>
      <w:r w:rsidRPr="00715A0F">
        <w:rPr>
          <w:rFonts w:ascii="Times New Roman" w:eastAsia="Arial" w:hAnsi="Times New Roman" w:cs="Times New Roman"/>
          <w:color w:val="000000" w:themeColor="text1"/>
          <w:sz w:val="24"/>
          <w:szCs w:val="24"/>
        </w:rPr>
        <w:t xml:space="preserve"> and evaluates the antimicrobial activities of the extracts against selected bacterial and fungal strains. The research is confined to laboratory-based analyses and does not extend to clinical trials or in vivo studies.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1.7 </w:t>
      </w:r>
      <w:r w:rsidRPr="00715A0F">
        <w:rPr>
          <w:rFonts w:ascii="Times New Roman" w:eastAsia="Arial" w:hAnsi="Times New Roman" w:cs="Times New Roman"/>
          <w:b/>
          <w:color w:val="000000" w:themeColor="text1"/>
          <w:sz w:val="24"/>
          <w:szCs w:val="24"/>
        </w:rPr>
        <w:tab/>
        <w:t>Definition of Key Terms</w:t>
      </w:r>
    </w:p>
    <w:p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Antimicrobial Resistance (AMR):</w:t>
      </w:r>
      <w:r w:rsidRPr="00715A0F">
        <w:rPr>
          <w:rFonts w:ascii="Times New Roman" w:eastAsia="Arial" w:hAnsi="Times New Roman" w:cs="Times New Roman"/>
          <w:color w:val="000000" w:themeColor="text1"/>
          <w:sz w:val="24"/>
          <w:szCs w:val="24"/>
        </w:rPr>
        <w:t xml:space="preserve"> The ability of microorganisms to withstand the effects of medications that once could successfully treat them.</w:t>
      </w:r>
    </w:p>
    <w:p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b/>
          <w:color w:val="000000" w:themeColor="text1"/>
          <w:sz w:val="24"/>
          <w:szCs w:val="24"/>
        </w:rPr>
        <w:t>Phytochemicals</w:t>
      </w:r>
      <w:proofErr w:type="spellEnd"/>
      <w:r w:rsidRPr="00715A0F">
        <w:rPr>
          <w:rFonts w:ascii="Times New Roman" w:eastAsia="Arial" w:hAnsi="Times New Roman" w:cs="Times New Roman"/>
          <w:b/>
          <w:color w:val="000000" w:themeColor="text1"/>
          <w:sz w:val="24"/>
          <w:szCs w:val="24"/>
        </w:rPr>
        <w:t>:</w:t>
      </w:r>
      <w:r w:rsidRPr="00715A0F">
        <w:rPr>
          <w:rFonts w:ascii="Times New Roman" w:eastAsia="Arial" w:hAnsi="Times New Roman" w:cs="Times New Roman"/>
          <w:color w:val="000000" w:themeColor="text1"/>
          <w:sz w:val="24"/>
          <w:szCs w:val="24"/>
        </w:rPr>
        <w:t xml:space="preserve"> Bioactive compounds produced by plants, often contributing to their color, flavor, and resistance to diseases.</w:t>
      </w:r>
    </w:p>
    <w:p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b/>
          <w:color w:val="000000" w:themeColor="text1"/>
          <w:sz w:val="24"/>
          <w:szCs w:val="24"/>
        </w:rPr>
        <w:t>Methanolic</w:t>
      </w:r>
      <w:proofErr w:type="spellEnd"/>
      <w:r w:rsidRPr="00715A0F">
        <w:rPr>
          <w:rFonts w:ascii="Times New Roman" w:eastAsia="Arial" w:hAnsi="Times New Roman" w:cs="Times New Roman"/>
          <w:b/>
          <w:color w:val="000000" w:themeColor="text1"/>
          <w:sz w:val="24"/>
          <w:szCs w:val="24"/>
        </w:rPr>
        <w:t xml:space="preserve"> Extract:</w:t>
      </w:r>
      <w:r w:rsidRPr="00715A0F">
        <w:rPr>
          <w:rFonts w:ascii="Times New Roman" w:eastAsia="Arial" w:hAnsi="Times New Roman" w:cs="Times New Roman"/>
          <w:color w:val="000000" w:themeColor="text1"/>
          <w:sz w:val="24"/>
          <w:szCs w:val="24"/>
        </w:rPr>
        <w:t xml:space="preserve"> A solution obtained by using methanol to extract soluble compounds from plant materials.</w:t>
      </w:r>
    </w:p>
    <w:p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b/>
          <w:i/>
          <w:color w:val="000000" w:themeColor="text1"/>
          <w:sz w:val="24"/>
          <w:szCs w:val="24"/>
        </w:rPr>
        <w:t>Carica</w:t>
      </w:r>
      <w:proofErr w:type="spellEnd"/>
      <w:r w:rsidRPr="00715A0F">
        <w:rPr>
          <w:rFonts w:ascii="Times New Roman" w:eastAsia="Arial" w:hAnsi="Times New Roman" w:cs="Times New Roman"/>
          <w:b/>
          <w:i/>
          <w:color w:val="000000" w:themeColor="text1"/>
          <w:sz w:val="24"/>
          <w:szCs w:val="24"/>
        </w:rPr>
        <w:t xml:space="preserve"> papaya</w:t>
      </w:r>
      <w:r w:rsidRPr="00715A0F">
        <w:rPr>
          <w:rFonts w:ascii="Times New Roman" w:eastAsia="Arial" w:hAnsi="Times New Roman" w:cs="Times New Roman"/>
          <w:b/>
          <w:color w:val="000000" w:themeColor="text1"/>
          <w:sz w:val="24"/>
          <w:szCs w:val="24"/>
        </w:rPr>
        <w:t>:</w:t>
      </w:r>
      <w:r w:rsidRPr="00715A0F">
        <w:rPr>
          <w:rFonts w:ascii="Times New Roman" w:eastAsia="Arial" w:hAnsi="Times New Roman" w:cs="Times New Roman"/>
          <w:color w:val="000000" w:themeColor="text1"/>
          <w:sz w:val="24"/>
          <w:szCs w:val="24"/>
        </w:rPr>
        <w:t xml:space="preserve"> A tropical plant species known for its edible fruit and medicinal properties.</w:t>
      </w:r>
    </w:p>
    <w:p w:rsidR="00735C81" w:rsidRPr="00715A0F" w:rsidRDefault="003E4F32" w:rsidP="00AE2434">
      <w:pPr>
        <w:pStyle w:val="ListParagraph"/>
        <w:numPr>
          <w:ilvl w:val="0"/>
          <w:numId w:val="2"/>
        </w:numPr>
        <w:spacing w:after="0" w:line="480" w:lineRule="auto"/>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Antimicrobial Activity:</w:t>
      </w:r>
      <w:r w:rsidRPr="00715A0F">
        <w:rPr>
          <w:rFonts w:ascii="Times New Roman" w:eastAsia="Arial" w:hAnsi="Times New Roman" w:cs="Times New Roman"/>
          <w:color w:val="000000" w:themeColor="text1"/>
          <w:sz w:val="24"/>
          <w:szCs w:val="24"/>
        </w:rPr>
        <w:t xml:space="preserve"> The ability of a substance to kill or inhibit the growth of microorganisms.</w:t>
      </w:r>
    </w:p>
    <w:p w:rsidR="00735C81" w:rsidRPr="00715A0F" w:rsidRDefault="00735C81" w:rsidP="00AE2434">
      <w:pPr>
        <w:spacing w:after="0" w:line="480" w:lineRule="auto"/>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br w:type="page"/>
      </w:r>
    </w:p>
    <w:p w:rsidR="003E4F32" w:rsidRPr="00715A0F" w:rsidRDefault="007A75B1" w:rsidP="00AE2434">
      <w:pPr>
        <w:spacing w:after="0"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lastRenderedPageBreak/>
        <w:t>CHAPTER TWO</w:t>
      </w:r>
    </w:p>
    <w:p w:rsidR="007A75B1" w:rsidRPr="00715A0F" w:rsidRDefault="007A75B1" w:rsidP="00AE2434">
      <w:pPr>
        <w:spacing w:after="0"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LITERATURE REVIEW</w:t>
      </w:r>
    </w:p>
    <w:p w:rsidR="00772ACE" w:rsidRPr="00715A0F" w:rsidRDefault="00772ACE"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2.1</w:t>
      </w:r>
      <w:r w:rsidRPr="00715A0F">
        <w:rPr>
          <w:rFonts w:ascii="Times New Roman" w:hAnsi="Times New Roman" w:cs="Times New Roman"/>
          <w:color w:val="000000" w:themeColor="text1"/>
          <w:sz w:val="24"/>
          <w:szCs w:val="24"/>
        </w:rPr>
        <w:tab/>
      </w:r>
      <w:r w:rsidRPr="00715A0F">
        <w:rPr>
          <w:rFonts w:ascii="Times New Roman" w:hAnsi="Times New Roman" w:cs="Times New Roman"/>
          <w:b/>
          <w:bCs/>
          <w:color w:val="000000" w:themeColor="text1"/>
          <w:sz w:val="24"/>
          <w:szCs w:val="24"/>
        </w:rPr>
        <w:t>MEDICINAL CHEMISTRY</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ab/>
      </w:r>
      <w:r w:rsidRPr="00715A0F">
        <w:rPr>
          <w:rFonts w:ascii="Times New Roman" w:hAnsi="Times New Roman" w:cs="Times New Roman"/>
          <w:color w:val="000000" w:themeColor="text1"/>
          <w:sz w:val="24"/>
          <w:szCs w:val="24"/>
        </w:rPr>
        <w:t>Medicinal chemistry, also called pharmaceutical chemistry, is the field of pharmaceutical sciences which applies the principle of chemistry and biology to the creation of knowledge leading to the introduction of new therapeutic agents. It is a discipline at the intersection of chemistry, especially synthetic organic chemistry and pharmacology and various other biological specialties, where they are involved with design, chemical synthesis and development for market of pharmaceutical agents or bio-active molecules (drugs) (Andrew &amp; Simon, 2015). It also involves synthesis of new compounds, investigations of their relationships between the structure of natural or synthetic compounds and their biological activities, elucidations of their interactions with receptors of various kinds, including enzymes and DNA, the determination of their absorption, transport and distribution properties and studies of the metabolic transformations of these chemicals into other chemicals (Edward, 2022). This branch of chemistry plays a major role in drug research and development, taking advantage of newer techniques and increased knowledge of different branches of related sciences.</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Medicinal plant is an integral part of medicinal chemistry. Medicinal plant is any plant whose one or more of their organs contains substances that can be used for therapeutic purposes or which are precursors for the synthesis of useful drugs. A term ‘crude drugs of natural or biological origin’ is used by pharmacists and pharmacologists to describe whole plant or parts of plant which have medicinal properties (</w:t>
      </w:r>
      <w:proofErr w:type="spellStart"/>
      <w:r w:rsidRPr="00715A0F">
        <w:rPr>
          <w:rFonts w:ascii="Times New Roman" w:hAnsi="Times New Roman" w:cs="Times New Roman"/>
          <w:color w:val="000000" w:themeColor="text1"/>
          <w:sz w:val="24"/>
          <w:szCs w:val="24"/>
        </w:rPr>
        <w:t>Sofowora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2013)</w:t>
      </w:r>
      <w:r w:rsidRPr="00715A0F">
        <w:rPr>
          <w:rFonts w:ascii="Times New Roman" w:hAnsi="Times New Roman" w:cs="Times New Roman"/>
          <w:b/>
          <w:bCs/>
          <w:color w:val="000000" w:themeColor="text1"/>
          <w:sz w:val="24"/>
          <w:szCs w:val="24"/>
        </w:rPr>
        <w:t xml:space="preserve">. </w:t>
      </w:r>
      <w:r w:rsidRPr="00715A0F">
        <w:rPr>
          <w:rFonts w:ascii="Times New Roman" w:hAnsi="Times New Roman" w:cs="Times New Roman"/>
          <w:color w:val="000000" w:themeColor="text1"/>
          <w:sz w:val="24"/>
          <w:szCs w:val="24"/>
        </w:rPr>
        <w:t xml:space="preserve">Medicinal plants have been used since prehistoric times as food, dietary supplements or medicines. Drug research sometimes makes use of </w:t>
      </w:r>
      <w:proofErr w:type="spellStart"/>
      <w:r w:rsidRPr="00715A0F">
        <w:rPr>
          <w:rFonts w:ascii="Times New Roman" w:hAnsi="Times New Roman" w:cs="Times New Roman"/>
          <w:color w:val="000000" w:themeColor="text1"/>
          <w:sz w:val="24"/>
          <w:szCs w:val="24"/>
        </w:rPr>
        <w:t>ethnobotany</w:t>
      </w:r>
      <w:proofErr w:type="spellEnd"/>
      <w:r w:rsidRPr="00715A0F">
        <w:rPr>
          <w:rFonts w:ascii="Times New Roman" w:hAnsi="Times New Roman" w:cs="Times New Roman"/>
          <w:color w:val="000000" w:themeColor="text1"/>
          <w:sz w:val="24"/>
          <w:szCs w:val="24"/>
        </w:rPr>
        <w:t xml:space="preserve"> to search for pharmacologically active substances, and this approach </w:t>
      </w:r>
      <w:r w:rsidRPr="00715A0F">
        <w:rPr>
          <w:rFonts w:ascii="Times New Roman" w:hAnsi="Times New Roman" w:cs="Times New Roman"/>
          <w:color w:val="000000" w:themeColor="text1"/>
          <w:sz w:val="24"/>
          <w:szCs w:val="24"/>
        </w:rPr>
        <w:lastRenderedPageBreak/>
        <w:t>has yielded hundreds of useful compounds (</w:t>
      </w:r>
      <w:proofErr w:type="spellStart"/>
      <w:r w:rsidRPr="00715A0F">
        <w:rPr>
          <w:rFonts w:ascii="Times New Roman" w:hAnsi="Times New Roman" w:cs="Times New Roman"/>
          <w:color w:val="000000" w:themeColor="text1"/>
          <w:sz w:val="24"/>
          <w:szCs w:val="24"/>
        </w:rPr>
        <w:t>Ahn</w:t>
      </w:r>
      <w:proofErr w:type="spellEnd"/>
      <w:r w:rsidRPr="00715A0F">
        <w:rPr>
          <w:rFonts w:ascii="Times New Roman" w:hAnsi="Times New Roman" w:cs="Times New Roman"/>
          <w:color w:val="000000" w:themeColor="text1"/>
          <w:sz w:val="24"/>
          <w:szCs w:val="24"/>
        </w:rPr>
        <w:t xml:space="preserve">, 2017). These drugs include aspirin, </w:t>
      </w:r>
      <w:proofErr w:type="spellStart"/>
      <w:r w:rsidRPr="00715A0F">
        <w:rPr>
          <w:rFonts w:ascii="Times New Roman" w:hAnsi="Times New Roman" w:cs="Times New Roman"/>
          <w:color w:val="000000" w:themeColor="text1"/>
          <w:sz w:val="24"/>
          <w:szCs w:val="24"/>
        </w:rPr>
        <w:t>digoxin</w:t>
      </w:r>
      <w:proofErr w:type="spellEnd"/>
      <w:r w:rsidRPr="00715A0F">
        <w:rPr>
          <w:rFonts w:ascii="Times New Roman" w:hAnsi="Times New Roman" w:cs="Times New Roman"/>
          <w:color w:val="000000" w:themeColor="text1"/>
          <w:sz w:val="24"/>
          <w:szCs w:val="24"/>
        </w:rPr>
        <w:t xml:space="preserve">, quinine and opium, which are used, respectively, for the treatment of fever, arrhythmias, malaria and suppression of pain. Other products of natural product have also proved their sole role in coping with a number of deadly diseases including cancer and the diseases associated with viral onslaught </w:t>
      </w:r>
      <w:proofErr w:type="spellStart"/>
      <w:r w:rsidRPr="00715A0F">
        <w:rPr>
          <w:rFonts w:ascii="Times New Roman" w:hAnsi="Times New Roman" w:cs="Times New Roman"/>
          <w:color w:val="000000" w:themeColor="text1"/>
          <w:sz w:val="24"/>
          <w:szCs w:val="24"/>
        </w:rPr>
        <w:t>viz</w:t>
      </w:r>
      <w:proofErr w:type="spellEnd"/>
      <w:r w:rsidRPr="00715A0F">
        <w:rPr>
          <w:rFonts w:ascii="Times New Roman" w:hAnsi="Times New Roman" w:cs="Times New Roman"/>
          <w:color w:val="000000" w:themeColor="text1"/>
          <w:sz w:val="24"/>
          <w:szCs w:val="24"/>
        </w:rPr>
        <w:t xml:space="preserve"> hepatitis, AIDs etc.</w:t>
      </w:r>
    </w:p>
    <w:p w:rsidR="00FC79A2"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Medicinal chemist, therefore, attempts to design and synthesize a pharmaceutical agent that has a desired biological effect on the human body or some other living system, such compound is called drug. Therefore, the primary objective of medicinal chemistry is the design and discovery of new compounds that are suitable for use as drug.</w:t>
      </w:r>
    </w:p>
    <w:p w:rsidR="001A6837" w:rsidRPr="00715A0F" w:rsidRDefault="001A6837" w:rsidP="00AE2434">
      <w:pPr>
        <w:spacing w:after="0" w:line="480" w:lineRule="auto"/>
        <w:jc w:val="both"/>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t>2.2</w:t>
      </w:r>
      <w:r w:rsidRPr="00715A0F">
        <w:rPr>
          <w:rFonts w:ascii="Times New Roman" w:eastAsia="Arial" w:hAnsi="Times New Roman" w:cs="Times New Roman"/>
          <w:color w:val="000000" w:themeColor="text1"/>
          <w:sz w:val="24"/>
          <w:szCs w:val="24"/>
        </w:rPr>
        <w:tab/>
      </w:r>
      <w:r w:rsidR="005A779F" w:rsidRPr="00715A0F">
        <w:rPr>
          <w:rFonts w:ascii="Times New Roman" w:eastAsia="Arial" w:hAnsi="Times New Roman" w:cs="Times New Roman"/>
          <w:b/>
          <w:color w:val="000000" w:themeColor="text1"/>
          <w:sz w:val="24"/>
          <w:szCs w:val="24"/>
        </w:rPr>
        <w:t>MEDICINAL PLANTS AS SOURCES OF ANTIMICROBIAL AGENTS</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Medicinal plants have long been recognized as valuable sources of therapeutic agents, particularly in the realm of antimicrobial compounds. In recent years, the exploration of plant-derived antimicrobials has gained momentum, driven by the escalating challenge of antimicrobial resistance (AMR) and the need for novel, effective treatments.</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Plants produce a diverse array of secondary metabolites, including alkaloids, </w:t>
      </w:r>
      <w:proofErr w:type="spellStart"/>
      <w:r w:rsidRPr="00715A0F">
        <w:rPr>
          <w:rFonts w:ascii="Times New Roman" w:eastAsia="Arial" w:hAnsi="Times New Roman" w:cs="Times New Roman"/>
          <w:color w:val="000000" w:themeColor="text1"/>
          <w:sz w:val="24"/>
          <w:szCs w:val="24"/>
        </w:rPr>
        <w:t>flavonoids</w:t>
      </w:r>
      <w:proofErr w:type="spellEnd"/>
      <w:r w:rsidRPr="00715A0F">
        <w:rPr>
          <w:rFonts w:ascii="Times New Roman" w:eastAsia="Arial" w:hAnsi="Times New Roman" w:cs="Times New Roman"/>
          <w:color w:val="000000" w:themeColor="text1"/>
          <w:sz w:val="24"/>
          <w:szCs w:val="24"/>
        </w:rPr>
        <w:t xml:space="preserve">, tannins, </w:t>
      </w:r>
      <w:proofErr w:type="spellStart"/>
      <w:r w:rsidRPr="00715A0F">
        <w:rPr>
          <w:rFonts w:ascii="Times New Roman" w:eastAsia="Arial" w:hAnsi="Times New Roman" w:cs="Times New Roman"/>
          <w:color w:val="000000" w:themeColor="text1"/>
          <w:sz w:val="24"/>
          <w:szCs w:val="24"/>
        </w:rPr>
        <w:t>saponins</w:t>
      </w:r>
      <w:proofErr w:type="spellEnd"/>
      <w:r w:rsidRPr="00715A0F">
        <w:rPr>
          <w:rFonts w:ascii="Times New Roman" w:eastAsia="Arial" w:hAnsi="Times New Roman" w:cs="Times New Roman"/>
          <w:color w:val="000000" w:themeColor="text1"/>
          <w:sz w:val="24"/>
          <w:szCs w:val="24"/>
        </w:rPr>
        <w:t xml:space="preserve">, and </w:t>
      </w:r>
      <w:proofErr w:type="spellStart"/>
      <w:r w:rsidRPr="00715A0F">
        <w:rPr>
          <w:rFonts w:ascii="Times New Roman" w:eastAsia="Arial" w:hAnsi="Times New Roman" w:cs="Times New Roman"/>
          <w:color w:val="000000" w:themeColor="text1"/>
          <w:sz w:val="24"/>
          <w:szCs w:val="24"/>
        </w:rPr>
        <w:t>phenolic</w:t>
      </w:r>
      <w:proofErr w:type="spellEnd"/>
      <w:r w:rsidRPr="00715A0F">
        <w:rPr>
          <w:rFonts w:ascii="Times New Roman" w:eastAsia="Arial" w:hAnsi="Times New Roman" w:cs="Times New Roman"/>
          <w:color w:val="000000" w:themeColor="text1"/>
          <w:sz w:val="24"/>
          <w:szCs w:val="24"/>
        </w:rPr>
        <w:t xml:space="preserve"> compounds, which exhibit antimicrobial properties. These bioactive constituents can inhibit the growth of or kill pathogenic microorganisms through various mechanisms, such as disrupting microbial cell walls, interfering with protein synthesis, and inhibiting nucleic acid replication (Cowan, 1999). The complexity and diversity of these compounds make plants a rich reservoir for potential antimicrobial agents</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Recent studies have highlighted the efficacy of various medicinal plants against a broad spectrum of pathogens. For instance, a comprehensive review by Silva and </w:t>
      </w:r>
      <w:proofErr w:type="spellStart"/>
      <w:r w:rsidRPr="00715A0F">
        <w:rPr>
          <w:rFonts w:ascii="Times New Roman" w:eastAsia="Arial" w:hAnsi="Times New Roman" w:cs="Times New Roman"/>
          <w:color w:val="000000" w:themeColor="text1"/>
          <w:sz w:val="24"/>
          <w:szCs w:val="24"/>
        </w:rPr>
        <w:t>Fernandes</w:t>
      </w:r>
      <w:proofErr w:type="spellEnd"/>
      <w:r w:rsidRPr="00715A0F">
        <w:rPr>
          <w:rFonts w:ascii="Times New Roman" w:eastAsia="Arial" w:hAnsi="Times New Roman" w:cs="Times New Roman"/>
          <w:color w:val="000000" w:themeColor="text1"/>
          <w:sz w:val="24"/>
          <w:szCs w:val="24"/>
        </w:rPr>
        <w:t xml:space="preserve"> (2021) discusses the antimicrobial activity of plant-derived components and their possible mechanisms </w:t>
      </w:r>
      <w:r w:rsidRPr="00715A0F">
        <w:rPr>
          <w:rFonts w:ascii="Times New Roman" w:eastAsia="Arial" w:hAnsi="Times New Roman" w:cs="Times New Roman"/>
          <w:color w:val="000000" w:themeColor="text1"/>
          <w:sz w:val="24"/>
          <w:szCs w:val="24"/>
        </w:rPr>
        <w:lastRenderedPageBreak/>
        <w:t xml:space="preserve">of action, emphasizing their chemical potential in combating microbial infections. Similarly, research by </w:t>
      </w:r>
      <w:proofErr w:type="spellStart"/>
      <w:r w:rsidRPr="00715A0F">
        <w:rPr>
          <w:rFonts w:ascii="Times New Roman" w:eastAsia="Arial" w:hAnsi="Times New Roman" w:cs="Times New Roman"/>
          <w:color w:val="000000" w:themeColor="text1"/>
          <w:sz w:val="24"/>
          <w:szCs w:val="24"/>
        </w:rPr>
        <w:t>Rahman</w:t>
      </w:r>
      <w:proofErr w:type="spellEnd"/>
      <w:r w:rsidRPr="00715A0F">
        <w:rPr>
          <w:rFonts w:ascii="Times New Roman" w:eastAsia="Arial" w:hAnsi="Times New Roman" w:cs="Times New Roman"/>
          <w:color w:val="000000" w:themeColor="text1"/>
          <w:sz w:val="24"/>
          <w:szCs w:val="24"/>
        </w:rPr>
        <w:t xml:space="preserve"> and </w:t>
      </w:r>
      <w:proofErr w:type="spellStart"/>
      <w:r w:rsidRPr="00715A0F">
        <w:rPr>
          <w:rFonts w:ascii="Times New Roman" w:eastAsia="Arial" w:hAnsi="Times New Roman" w:cs="Times New Roman"/>
          <w:color w:val="000000" w:themeColor="text1"/>
          <w:sz w:val="24"/>
          <w:szCs w:val="24"/>
        </w:rPr>
        <w:t>Akhter</w:t>
      </w:r>
      <w:proofErr w:type="spellEnd"/>
      <w:r w:rsidRPr="00715A0F">
        <w:rPr>
          <w:rFonts w:ascii="Times New Roman" w:eastAsia="Arial" w:hAnsi="Times New Roman" w:cs="Times New Roman"/>
          <w:color w:val="000000" w:themeColor="text1"/>
          <w:sz w:val="24"/>
          <w:szCs w:val="24"/>
        </w:rPr>
        <w:t xml:space="preserve"> (2018) demonstrated the antibacterial properties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seed extracts, affirming their pot</w:t>
      </w:r>
      <w:r w:rsidR="00C626B1" w:rsidRPr="00715A0F">
        <w:rPr>
          <w:rFonts w:ascii="Times New Roman" w:eastAsia="Arial" w:hAnsi="Times New Roman" w:cs="Times New Roman"/>
          <w:color w:val="000000" w:themeColor="text1"/>
          <w:sz w:val="24"/>
          <w:szCs w:val="24"/>
        </w:rPr>
        <w:t>ential as antimicrobial agents.</w:t>
      </w:r>
      <w:r w:rsidRPr="00715A0F">
        <w:rPr>
          <w:rFonts w:ascii="Times New Roman" w:eastAsia="Arial" w:hAnsi="Times New Roman" w:cs="Times New Roman"/>
          <w:color w:val="000000" w:themeColor="text1"/>
          <w:sz w:val="24"/>
          <w:szCs w:val="24"/>
        </w:rPr>
        <w:t xml:space="preserve"> </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The antimicrobial properties of medicinal plants are not only of academic interest but also hold practical significance, especially in regions with limited access to conventional antibiotics. In many developing countries, traditional medicine remains a primary source of healthcare, and the use of medicinal plants is deeply ingrained in cultural practices. The World </w:t>
      </w:r>
      <w:r w:rsidRPr="00715A0F">
        <w:rPr>
          <w:rFonts w:ascii="Times New Roman" w:eastAsia="Arial" w:hAnsi="Times New Roman" w:cs="Times New Roman"/>
          <w:color w:val="000000" w:themeColor="text1"/>
          <w:sz w:val="24"/>
          <w:szCs w:val="24"/>
        </w:rPr>
        <w:tab/>
        <w:t>Health Organization (WHO) estimates that approximately 80% of the world's population relies on traditional medicine for their primary healthcare needs (WHO, 2013).</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In the context of Nigeria, the rich biodiversity and </w:t>
      </w:r>
      <w:proofErr w:type="spellStart"/>
      <w:r w:rsidRPr="00715A0F">
        <w:rPr>
          <w:rFonts w:ascii="Times New Roman" w:eastAsia="Arial" w:hAnsi="Times New Roman" w:cs="Times New Roman"/>
          <w:color w:val="000000" w:themeColor="text1"/>
          <w:sz w:val="24"/>
          <w:szCs w:val="24"/>
        </w:rPr>
        <w:t>ethnobotanical</w:t>
      </w:r>
      <w:proofErr w:type="spellEnd"/>
      <w:r w:rsidRPr="00715A0F">
        <w:rPr>
          <w:rFonts w:ascii="Times New Roman" w:eastAsia="Arial" w:hAnsi="Times New Roman" w:cs="Times New Roman"/>
          <w:color w:val="000000" w:themeColor="text1"/>
          <w:sz w:val="24"/>
          <w:szCs w:val="24"/>
        </w:rPr>
        <w:t xml:space="preserve"> knowledge present opportunities for the discovery and development of plant-based antimicrobials. Studies have documented the use of various indigenous plants for treating infections, and scientific investigations have begun to validate these traditional practices. For example, research by </w:t>
      </w:r>
      <w:proofErr w:type="spellStart"/>
      <w:r w:rsidRPr="00715A0F">
        <w:rPr>
          <w:rFonts w:ascii="Times New Roman" w:eastAsia="Arial" w:hAnsi="Times New Roman" w:cs="Times New Roman"/>
          <w:color w:val="000000" w:themeColor="text1"/>
          <w:sz w:val="24"/>
          <w:szCs w:val="24"/>
        </w:rPr>
        <w:t>Oloyede</w:t>
      </w:r>
      <w:proofErr w:type="spellEnd"/>
      <w:r w:rsidRPr="00715A0F">
        <w:rPr>
          <w:rFonts w:ascii="Times New Roman" w:eastAsia="Arial" w:hAnsi="Times New Roman" w:cs="Times New Roman"/>
          <w:color w:val="000000" w:themeColor="text1"/>
          <w:sz w:val="24"/>
          <w:szCs w:val="24"/>
        </w:rPr>
        <w:t xml:space="preserve"> et al. (2018) on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leaf extracts revealed significant antimicrobial activity, supporting its traditional use in managing infectious diseases. </w:t>
      </w:r>
    </w:p>
    <w:p w:rsidR="001A6837" w:rsidRPr="00715A0F" w:rsidRDefault="001A6837" w:rsidP="00AD62A9">
      <w:pPr>
        <w:spacing w:after="0" w:line="480" w:lineRule="auto"/>
        <w:ind w:firstLine="720"/>
        <w:jc w:val="both"/>
        <w:rPr>
          <w:rFonts w:ascii="Times New Roman" w:hAnsi="Times New Roman" w:cs="Times New Roman"/>
          <w:b/>
          <w:bCs/>
          <w:color w:val="000000" w:themeColor="text1"/>
          <w:sz w:val="24"/>
          <w:szCs w:val="24"/>
        </w:rPr>
      </w:pPr>
      <w:r w:rsidRPr="00715A0F">
        <w:rPr>
          <w:rFonts w:ascii="Times New Roman" w:eastAsia="Arial" w:hAnsi="Times New Roman" w:cs="Times New Roman"/>
          <w:color w:val="000000" w:themeColor="text1"/>
          <w:sz w:val="24"/>
          <w:szCs w:val="24"/>
        </w:rPr>
        <w:t xml:space="preserve">The exploration of medicinal plants as sources of antimicrobial agents aligns with global efforts to address the AMR crisis. By investigating the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constituents and antimicrobial efficacy of plants like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researchers can contribute to the development of alternative treatments that are both effective and accessible. Such endeavors are particularly crucial in regions where the burden of infectious diseases is high, and the availability of conventional antibiotics is limited.</w:t>
      </w:r>
    </w:p>
    <w:p w:rsidR="00AD62A9" w:rsidRPr="00715A0F" w:rsidRDefault="00AD62A9" w:rsidP="00AE2434">
      <w:pPr>
        <w:spacing w:after="0" w:line="480" w:lineRule="auto"/>
        <w:jc w:val="both"/>
        <w:rPr>
          <w:rFonts w:ascii="Times New Roman" w:hAnsi="Times New Roman" w:cs="Times New Roman"/>
          <w:b/>
          <w:bCs/>
          <w:color w:val="000000" w:themeColor="text1"/>
          <w:sz w:val="24"/>
          <w:szCs w:val="24"/>
        </w:rPr>
      </w:pPr>
    </w:p>
    <w:p w:rsidR="00AD62A9" w:rsidRPr="00715A0F" w:rsidRDefault="00AD62A9" w:rsidP="00AE2434">
      <w:pPr>
        <w:spacing w:after="0" w:line="480" w:lineRule="auto"/>
        <w:jc w:val="both"/>
        <w:rPr>
          <w:rFonts w:ascii="Times New Roman" w:hAnsi="Times New Roman" w:cs="Times New Roman"/>
          <w:b/>
          <w:bCs/>
          <w:color w:val="000000" w:themeColor="text1"/>
          <w:sz w:val="24"/>
          <w:szCs w:val="24"/>
        </w:rPr>
      </w:pPr>
    </w:p>
    <w:p w:rsidR="00772ACE" w:rsidRPr="00715A0F" w:rsidRDefault="001A683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lastRenderedPageBreak/>
        <w:t>2.3</w:t>
      </w:r>
      <w:r w:rsidR="00772ACE" w:rsidRPr="00715A0F">
        <w:rPr>
          <w:rFonts w:ascii="Times New Roman" w:hAnsi="Times New Roman" w:cs="Times New Roman"/>
          <w:b/>
          <w:bCs/>
          <w:color w:val="000000" w:themeColor="text1"/>
          <w:sz w:val="24"/>
          <w:szCs w:val="24"/>
        </w:rPr>
        <w:tab/>
        <w:t>PHYTOCHEMISTRY</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r>
      <w:proofErr w:type="spellStart"/>
      <w:r w:rsidRPr="00715A0F">
        <w:rPr>
          <w:rFonts w:ascii="Times New Roman" w:hAnsi="Times New Roman" w:cs="Times New Roman"/>
          <w:color w:val="000000" w:themeColor="text1"/>
          <w:sz w:val="24"/>
          <w:szCs w:val="24"/>
        </w:rPr>
        <w:t>Phytochemistry</w:t>
      </w:r>
      <w:proofErr w:type="spellEnd"/>
      <w:r w:rsidRPr="00715A0F">
        <w:rPr>
          <w:rFonts w:ascii="Times New Roman" w:hAnsi="Times New Roman" w:cs="Times New Roman"/>
          <w:color w:val="000000" w:themeColor="text1"/>
          <w:sz w:val="24"/>
          <w:szCs w:val="24"/>
        </w:rPr>
        <w:t xml:space="preserve"> is the study of chemical compounds produced by plants, particularly, secondary metabolites, synthesized as a measure for self-</w:t>
      </w:r>
      <w:proofErr w:type="spellStart"/>
      <w:r w:rsidRPr="00715A0F">
        <w:rPr>
          <w:rFonts w:ascii="Times New Roman" w:hAnsi="Times New Roman" w:cs="Times New Roman"/>
          <w:color w:val="000000" w:themeColor="text1"/>
          <w:sz w:val="24"/>
          <w:szCs w:val="24"/>
        </w:rPr>
        <w:t>defence</w:t>
      </w:r>
      <w:proofErr w:type="spellEnd"/>
      <w:r w:rsidRPr="00715A0F">
        <w:rPr>
          <w:rFonts w:ascii="Times New Roman" w:hAnsi="Times New Roman" w:cs="Times New Roman"/>
          <w:color w:val="000000" w:themeColor="text1"/>
          <w:sz w:val="24"/>
          <w:szCs w:val="24"/>
        </w:rPr>
        <w:t xml:space="preserve"> against insects, pests, pathogens, herbivores, ultraviolet exposure and environmental hazards (</w:t>
      </w:r>
      <w:proofErr w:type="spellStart"/>
      <w:r w:rsidRPr="00715A0F">
        <w:rPr>
          <w:rFonts w:ascii="Times New Roman" w:hAnsi="Times New Roman" w:cs="Times New Roman"/>
          <w:color w:val="000000" w:themeColor="text1"/>
          <w:sz w:val="24"/>
          <w:szCs w:val="24"/>
        </w:rPr>
        <w:t>Chukwuebuka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2018). It takes into account the structural compositions of metabolites, the biosynthetic pathways, functions, mechanisms of action in the living systems as well as its medicinal, industrial and commercial applications (</w:t>
      </w:r>
      <w:proofErr w:type="spellStart"/>
      <w:r w:rsidRPr="00715A0F">
        <w:rPr>
          <w:rFonts w:ascii="Times New Roman" w:hAnsi="Times New Roman" w:cs="Times New Roman"/>
          <w:color w:val="000000" w:themeColor="text1"/>
          <w:sz w:val="24"/>
          <w:szCs w:val="24"/>
        </w:rPr>
        <w:t>Chukwuebuka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2018). It is simply referred to as the study of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from the Greek word ‘</w:t>
      </w:r>
      <w:proofErr w:type="spellStart"/>
      <w:r w:rsidRPr="00715A0F">
        <w:rPr>
          <w:rFonts w:ascii="Times New Roman" w:hAnsi="Times New Roman" w:cs="Times New Roman"/>
          <w:color w:val="000000" w:themeColor="text1"/>
          <w:sz w:val="24"/>
          <w:szCs w:val="24"/>
        </w:rPr>
        <w:t>phyto</w:t>
      </w:r>
      <w:proofErr w:type="spellEnd"/>
      <w:r w:rsidRPr="00715A0F">
        <w:rPr>
          <w:rFonts w:ascii="Times New Roman" w:hAnsi="Times New Roman" w:cs="Times New Roman"/>
          <w:color w:val="000000" w:themeColor="text1"/>
          <w:sz w:val="24"/>
          <w:szCs w:val="24"/>
        </w:rPr>
        <w:t>’ meaning plants, are biologically active naturally occurring chemical compounds found in plants, which provides health benefits for humans, further than those attributed to macronutrients and micronutrients (</w:t>
      </w:r>
      <w:proofErr w:type="spellStart"/>
      <w:r w:rsidRPr="00715A0F">
        <w:rPr>
          <w:rFonts w:ascii="Times New Roman" w:hAnsi="Times New Roman" w:cs="Times New Roman"/>
          <w:color w:val="000000" w:themeColor="text1"/>
          <w:sz w:val="24"/>
          <w:szCs w:val="24"/>
        </w:rPr>
        <w:t>Hasler</w:t>
      </w:r>
      <w:proofErr w:type="spellEnd"/>
      <w:r w:rsidRPr="00715A0F">
        <w:rPr>
          <w:rFonts w:ascii="Times New Roman" w:hAnsi="Times New Roman" w:cs="Times New Roman"/>
          <w:color w:val="000000" w:themeColor="text1"/>
          <w:sz w:val="24"/>
          <w:szCs w:val="24"/>
        </w:rPr>
        <w:t xml:space="preserve">, 1999). They are natural bioactive compounds in plants that work with nutrients to protect them against pathogenic attack. They are produced by plants through primary or secondary metabolism. They have biological activity in the plant host and play a role in plant growth and </w:t>
      </w:r>
      <w:proofErr w:type="spellStart"/>
      <w:r w:rsidRPr="00715A0F">
        <w:rPr>
          <w:rFonts w:ascii="Times New Roman" w:hAnsi="Times New Roman" w:cs="Times New Roman"/>
          <w:color w:val="000000" w:themeColor="text1"/>
          <w:sz w:val="24"/>
          <w:szCs w:val="24"/>
        </w:rPr>
        <w:t>defence</w:t>
      </w:r>
      <w:proofErr w:type="spellEnd"/>
      <w:r w:rsidRPr="00715A0F">
        <w:rPr>
          <w:rFonts w:ascii="Times New Roman" w:hAnsi="Times New Roman" w:cs="Times New Roman"/>
          <w:color w:val="000000" w:themeColor="text1"/>
          <w:sz w:val="24"/>
          <w:szCs w:val="24"/>
        </w:rPr>
        <w:t xml:space="preserve"> against competitors, pathogen or predators (</w:t>
      </w:r>
      <w:proofErr w:type="spellStart"/>
      <w:r w:rsidRPr="00715A0F">
        <w:rPr>
          <w:rFonts w:ascii="Times New Roman" w:hAnsi="Times New Roman" w:cs="Times New Roman"/>
          <w:color w:val="000000" w:themeColor="text1"/>
          <w:sz w:val="24"/>
          <w:szCs w:val="24"/>
        </w:rPr>
        <w:t>Molyneux</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2007). These chemical constituents are usually concentrated in different parts of plant such as the roots, stems, leaves, flowers, fruits of seeds (</w:t>
      </w:r>
      <w:proofErr w:type="spellStart"/>
      <w:r w:rsidRPr="00715A0F">
        <w:rPr>
          <w:rFonts w:ascii="Times New Roman" w:hAnsi="Times New Roman" w:cs="Times New Roman"/>
          <w:color w:val="000000" w:themeColor="text1"/>
          <w:sz w:val="24"/>
          <w:szCs w:val="24"/>
        </w:rPr>
        <w:t>Moranchian</w:t>
      </w:r>
      <w:proofErr w:type="spellEnd"/>
      <w:r w:rsidRPr="00715A0F">
        <w:rPr>
          <w:rFonts w:ascii="Times New Roman" w:hAnsi="Times New Roman" w:cs="Times New Roman"/>
          <w:color w:val="000000" w:themeColor="text1"/>
          <w:sz w:val="24"/>
          <w:szCs w:val="24"/>
        </w:rPr>
        <w:t>, 2000).</w:t>
      </w:r>
    </w:p>
    <w:p w:rsidR="00AD62A9" w:rsidRPr="00715A0F" w:rsidRDefault="00772ACE" w:rsidP="00AD62A9">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w:t>
      </w:r>
      <w:r w:rsidR="001A6837" w:rsidRPr="00715A0F">
        <w:rPr>
          <w:rFonts w:ascii="Times New Roman" w:hAnsi="Times New Roman" w:cs="Times New Roman"/>
          <w:b/>
          <w:bCs/>
          <w:color w:val="000000" w:themeColor="text1"/>
          <w:sz w:val="24"/>
          <w:szCs w:val="24"/>
        </w:rPr>
        <w:t>3</w:t>
      </w:r>
      <w:r w:rsidRPr="00715A0F">
        <w:rPr>
          <w:rFonts w:ascii="Times New Roman" w:hAnsi="Times New Roman" w:cs="Times New Roman"/>
          <w:b/>
          <w:bCs/>
          <w:color w:val="000000" w:themeColor="text1"/>
          <w:sz w:val="24"/>
          <w:szCs w:val="24"/>
        </w:rPr>
        <w:t>.1</w:t>
      </w:r>
      <w:r w:rsidR="00AD62A9" w:rsidRPr="00715A0F">
        <w:rPr>
          <w:rFonts w:ascii="Times New Roman" w:hAnsi="Times New Roman" w:cs="Times New Roman"/>
          <w:b/>
          <w:bCs/>
          <w:color w:val="000000" w:themeColor="text1"/>
          <w:sz w:val="24"/>
          <w:szCs w:val="24"/>
        </w:rPr>
        <w:tab/>
        <w:t>PRIMARY METABOLITES</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Primary metabolites are compounds that are directly involved in the normal growth, development, and reproduction of an organism. They are essential for cellular functions and are typically produced during the active growth phase of cells. These metabolites include carbohydrates, proteins, lipids, and nucleic acids, which form the fundamental building blocks of life. In the context of medicinal chemistry, primary metabolites play an indispensable role in </w:t>
      </w:r>
      <w:r w:rsidRPr="00715A0F">
        <w:rPr>
          <w:rFonts w:ascii="Times New Roman" w:eastAsia="Times New Roman" w:hAnsi="Times New Roman" w:cs="Times New Roman"/>
          <w:color w:val="000000" w:themeColor="text1"/>
          <w:sz w:val="24"/>
          <w:szCs w:val="24"/>
        </w:rPr>
        <w:lastRenderedPageBreak/>
        <w:t>cellular metabolism and provide the biochemical precursors for secondary metabolite biosynthesis, many of which are pharmacologically active (Nelson et al., 2017).</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Carbohydrates are among the most common primary metabolites and serve as a primary energy source through </w:t>
      </w:r>
      <w:proofErr w:type="spellStart"/>
      <w:r w:rsidRPr="00715A0F">
        <w:rPr>
          <w:rFonts w:ascii="Times New Roman" w:eastAsia="Times New Roman" w:hAnsi="Times New Roman" w:cs="Times New Roman"/>
          <w:color w:val="000000" w:themeColor="text1"/>
          <w:sz w:val="24"/>
          <w:szCs w:val="24"/>
        </w:rPr>
        <w:t>glycolysis</w:t>
      </w:r>
      <w:proofErr w:type="spellEnd"/>
      <w:r w:rsidRPr="00715A0F">
        <w:rPr>
          <w:rFonts w:ascii="Times New Roman" w:eastAsia="Times New Roman" w:hAnsi="Times New Roman" w:cs="Times New Roman"/>
          <w:color w:val="000000" w:themeColor="text1"/>
          <w:sz w:val="24"/>
          <w:szCs w:val="24"/>
        </w:rPr>
        <w:t xml:space="preserve"> and the citric acid cycle. Glucose, for instance, is central to cellular respiration and provides the energy currency ATP that drives various biochemical processes (Berg et al., 2015). In addition, polysaccharides such as starch and glycogen act as energy storage molecules, while structural carbohydrates like cellulose are essential for maintaining cell wall integrity in plants.</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Proteins, another crucial category of primary metabolites, are composed of amino acids linked by peptide bonds. These </w:t>
      </w:r>
      <w:proofErr w:type="spellStart"/>
      <w:r w:rsidRPr="00715A0F">
        <w:rPr>
          <w:rFonts w:ascii="Times New Roman" w:eastAsia="Times New Roman" w:hAnsi="Times New Roman" w:cs="Times New Roman"/>
          <w:color w:val="000000" w:themeColor="text1"/>
          <w:sz w:val="24"/>
          <w:szCs w:val="24"/>
        </w:rPr>
        <w:t>biomolecules</w:t>
      </w:r>
      <w:proofErr w:type="spellEnd"/>
      <w:r w:rsidRPr="00715A0F">
        <w:rPr>
          <w:rFonts w:ascii="Times New Roman" w:eastAsia="Times New Roman" w:hAnsi="Times New Roman" w:cs="Times New Roman"/>
          <w:color w:val="000000" w:themeColor="text1"/>
          <w:sz w:val="24"/>
          <w:szCs w:val="24"/>
        </w:rPr>
        <w:t xml:space="preserve"> serve structural, enzymatic, and regulatory functions within the cell. Enzymes, which are specialized proteins, catalyze biochemical reactions, including those involved in the biosynthesis of both primary and secondary metabolites. Moreover, some amino acids such as tryptophan and phenylalanine are not only essential for protein synthesis but also act as precursors to a variety of secondary metabolites, including alkaloids and neurotransmitters (</w:t>
      </w:r>
      <w:proofErr w:type="spellStart"/>
      <w:r w:rsidRPr="00715A0F">
        <w:rPr>
          <w:rFonts w:ascii="Times New Roman" w:eastAsia="Times New Roman" w:hAnsi="Times New Roman" w:cs="Times New Roman"/>
          <w:color w:val="000000" w:themeColor="text1"/>
          <w:sz w:val="24"/>
          <w:szCs w:val="24"/>
        </w:rPr>
        <w:t>Croteau</w:t>
      </w:r>
      <w:proofErr w:type="spellEnd"/>
      <w:r w:rsidRPr="00715A0F">
        <w:rPr>
          <w:rFonts w:ascii="Times New Roman" w:eastAsia="Times New Roman" w:hAnsi="Times New Roman" w:cs="Times New Roman"/>
          <w:color w:val="000000" w:themeColor="text1"/>
          <w:sz w:val="24"/>
          <w:szCs w:val="24"/>
        </w:rPr>
        <w:t xml:space="preserve"> et al., 2000).</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Lipids, which include fats, oils, phospholipids, and steroids, function as structural components of cell membranes and energy reserves. Phospholipids are particularly vital as they form the lipid </w:t>
      </w:r>
      <w:proofErr w:type="spellStart"/>
      <w:r w:rsidRPr="00715A0F">
        <w:rPr>
          <w:rFonts w:ascii="Times New Roman" w:eastAsia="Times New Roman" w:hAnsi="Times New Roman" w:cs="Times New Roman"/>
          <w:color w:val="000000" w:themeColor="text1"/>
          <w:sz w:val="24"/>
          <w:szCs w:val="24"/>
        </w:rPr>
        <w:t>bilayer</w:t>
      </w:r>
      <w:proofErr w:type="spellEnd"/>
      <w:r w:rsidRPr="00715A0F">
        <w:rPr>
          <w:rFonts w:ascii="Times New Roman" w:eastAsia="Times New Roman" w:hAnsi="Times New Roman" w:cs="Times New Roman"/>
          <w:color w:val="000000" w:themeColor="text1"/>
          <w:sz w:val="24"/>
          <w:szCs w:val="24"/>
        </w:rPr>
        <w:t xml:space="preserve"> of cell membranes, ensuring compartmentalization and functionality of cells. Additionally, sterols such as cholesterol are precursors to biologically important molecules like steroid hormones and vitamin D, which have extensive medicinal relevance (</w:t>
      </w:r>
      <w:proofErr w:type="spellStart"/>
      <w:r w:rsidRPr="00715A0F">
        <w:rPr>
          <w:rFonts w:ascii="Times New Roman" w:eastAsia="Times New Roman" w:hAnsi="Times New Roman" w:cs="Times New Roman"/>
          <w:color w:val="000000" w:themeColor="text1"/>
          <w:sz w:val="24"/>
          <w:szCs w:val="24"/>
        </w:rPr>
        <w:t>Voet</w:t>
      </w:r>
      <w:proofErr w:type="spellEnd"/>
      <w:r w:rsidRPr="00715A0F">
        <w:rPr>
          <w:rFonts w:ascii="Times New Roman" w:eastAsia="Times New Roman" w:hAnsi="Times New Roman" w:cs="Times New Roman"/>
          <w:color w:val="000000" w:themeColor="text1"/>
          <w:sz w:val="24"/>
          <w:szCs w:val="24"/>
        </w:rPr>
        <w:t xml:space="preserve"> et al., 2016).</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Nucleic acids, primarily DNA and RNA, carry genetic information and are involved in protein synthesis and cell regulation. Nucleotide derivatives such as ATP, NAD⁺, and FAD also </w:t>
      </w:r>
      <w:r w:rsidRPr="00715A0F">
        <w:rPr>
          <w:rFonts w:ascii="Times New Roman" w:eastAsia="Times New Roman" w:hAnsi="Times New Roman" w:cs="Times New Roman"/>
          <w:color w:val="000000" w:themeColor="text1"/>
          <w:sz w:val="24"/>
          <w:szCs w:val="24"/>
        </w:rPr>
        <w:lastRenderedPageBreak/>
        <w:t>function as coenzymes and energy carriers, playing critical roles in metabolic reactions. Without these molecules, cellular processes such as replication, transcription, and translation would be impossible (Nelson et al., 2017).</w:t>
      </w:r>
    </w:p>
    <w:p w:rsidR="00AD62A9" w:rsidRPr="00715A0F" w:rsidRDefault="00AD62A9" w:rsidP="00AD62A9">
      <w:pPr>
        <w:spacing w:after="0" w:line="480" w:lineRule="auto"/>
        <w:jc w:val="both"/>
        <w:rPr>
          <w:rFonts w:ascii="Times New Roman" w:hAnsi="Times New Roman" w:cs="Times New Roman"/>
          <w:b/>
          <w:bCs/>
          <w:color w:val="000000" w:themeColor="text1"/>
          <w:sz w:val="24"/>
          <w:szCs w:val="24"/>
        </w:rPr>
      </w:pPr>
      <w:r w:rsidRPr="00715A0F">
        <w:rPr>
          <w:rFonts w:ascii="Times New Roman" w:eastAsia="Times New Roman" w:hAnsi="Times New Roman" w:cs="Times New Roman"/>
          <w:color w:val="000000" w:themeColor="text1"/>
          <w:sz w:val="24"/>
          <w:szCs w:val="24"/>
        </w:rPr>
        <w:t xml:space="preserve">In industrial and pharmaceutical biotechnology, the production and manipulation of primary metabolites have significant implications. For example, ethanol and lactic acid, both primary metabolites, are produced by microbial fermentation and have wide applications ranging from </w:t>
      </w:r>
      <w:proofErr w:type="spellStart"/>
      <w:r w:rsidRPr="00715A0F">
        <w:rPr>
          <w:rFonts w:ascii="Times New Roman" w:eastAsia="Times New Roman" w:hAnsi="Times New Roman" w:cs="Times New Roman"/>
          <w:color w:val="000000" w:themeColor="text1"/>
          <w:sz w:val="24"/>
          <w:szCs w:val="24"/>
        </w:rPr>
        <w:t>biofuels</w:t>
      </w:r>
      <w:proofErr w:type="spellEnd"/>
      <w:r w:rsidRPr="00715A0F">
        <w:rPr>
          <w:rFonts w:ascii="Times New Roman" w:eastAsia="Times New Roman" w:hAnsi="Times New Roman" w:cs="Times New Roman"/>
          <w:color w:val="000000" w:themeColor="text1"/>
          <w:sz w:val="24"/>
          <w:szCs w:val="24"/>
        </w:rPr>
        <w:t xml:space="preserve"> to food preservation. Furthermore, advancements in metabolic engineering have enabled the modification of metabolic pathways to overproduce specific primary metabolites or channel them toward the biosynthesis of valuable secondary metabolites, such as antibiotics and anticancer agents (Nielsen &amp; </w:t>
      </w:r>
      <w:proofErr w:type="spellStart"/>
      <w:r w:rsidRPr="00715A0F">
        <w:rPr>
          <w:rFonts w:ascii="Times New Roman" w:eastAsia="Times New Roman" w:hAnsi="Times New Roman" w:cs="Times New Roman"/>
          <w:color w:val="000000" w:themeColor="text1"/>
          <w:sz w:val="24"/>
          <w:szCs w:val="24"/>
        </w:rPr>
        <w:t>Keasling</w:t>
      </w:r>
      <w:proofErr w:type="spellEnd"/>
      <w:r w:rsidRPr="00715A0F">
        <w:rPr>
          <w:rFonts w:ascii="Times New Roman" w:eastAsia="Times New Roman" w:hAnsi="Times New Roman" w:cs="Times New Roman"/>
          <w:color w:val="000000" w:themeColor="text1"/>
          <w:sz w:val="24"/>
          <w:szCs w:val="24"/>
        </w:rPr>
        <w:t>, 2016).</w:t>
      </w:r>
      <w:r w:rsidR="00772ACE" w:rsidRPr="00715A0F">
        <w:rPr>
          <w:rFonts w:ascii="Times New Roman" w:hAnsi="Times New Roman" w:cs="Times New Roman"/>
          <w:b/>
          <w:bCs/>
          <w:color w:val="000000" w:themeColor="text1"/>
          <w:sz w:val="24"/>
          <w:szCs w:val="24"/>
        </w:rPr>
        <w:tab/>
      </w:r>
    </w:p>
    <w:p w:rsidR="00772ACE" w:rsidRPr="00715A0F" w:rsidRDefault="00AD62A9"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2.3.2</w:t>
      </w:r>
      <w:r w:rsidRPr="00715A0F">
        <w:rPr>
          <w:rFonts w:ascii="Times New Roman" w:hAnsi="Times New Roman" w:cs="Times New Roman"/>
          <w:b/>
          <w:bCs/>
          <w:color w:val="000000" w:themeColor="text1"/>
          <w:sz w:val="24"/>
          <w:szCs w:val="24"/>
        </w:rPr>
        <w:tab/>
      </w:r>
      <w:r w:rsidR="00772ACE" w:rsidRPr="00715A0F">
        <w:rPr>
          <w:rFonts w:ascii="Times New Roman" w:hAnsi="Times New Roman" w:cs="Times New Roman"/>
          <w:b/>
          <w:bCs/>
          <w:color w:val="000000" w:themeColor="text1"/>
          <w:sz w:val="24"/>
          <w:szCs w:val="24"/>
        </w:rPr>
        <w:t>SECONDARY METABOLITES</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 xml:space="preserve">Secondary metabolites are natural products synthesized mainly by bacteria, fungi and plants. They are molecules of low molecular weight with diverse chemical structures and biological activities (Olga, 2021). The medicinal </w:t>
      </w:r>
      <w:proofErr w:type="gramStart"/>
      <w:r w:rsidRPr="00715A0F">
        <w:rPr>
          <w:rFonts w:ascii="Times New Roman" w:hAnsi="Times New Roman" w:cs="Times New Roman"/>
          <w:color w:val="000000" w:themeColor="text1"/>
          <w:sz w:val="24"/>
          <w:szCs w:val="24"/>
        </w:rPr>
        <w:t>effects of herbals is</w:t>
      </w:r>
      <w:proofErr w:type="gramEnd"/>
      <w:r w:rsidRPr="00715A0F">
        <w:rPr>
          <w:rFonts w:ascii="Times New Roman" w:hAnsi="Times New Roman" w:cs="Times New Roman"/>
          <w:color w:val="000000" w:themeColor="text1"/>
          <w:sz w:val="24"/>
          <w:szCs w:val="24"/>
        </w:rPr>
        <w:t xml:space="preserve"> due to secondary metabolites. They provided lead compounds for the production of medications for treating various diseases from migraine up to cancer (Rehab &amp; </w:t>
      </w:r>
      <w:proofErr w:type="spellStart"/>
      <w:r w:rsidRPr="00715A0F">
        <w:rPr>
          <w:rFonts w:ascii="Times New Roman" w:hAnsi="Times New Roman" w:cs="Times New Roman"/>
          <w:color w:val="000000" w:themeColor="text1"/>
          <w:sz w:val="24"/>
          <w:szCs w:val="24"/>
        </w:rPr>
        <w:t>Amira</w:t>
      </w:r>
      <w:proofErr w:type="spellEnd"/>
      <w:r w:rsidRPr="00715A0F">
        <w:rPr>
          <w:rFonts w:ascii="Times New Roman" w:hAnsi="Times New Roman" w:cs="Times New Roman"/>
          <w:color w:val="000000" w:themeColor="text1"/>
          <w:sz w:val="24"/>
          <w:szCs w:val="24"/>
        </w:rPr>
        <w:t xml:space="preserve">, 2017). The secondary metabolites are known to possess antioxidant (Wong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2009), antibacterial and antifungal (</w:t>
      </w:r>
      <w:proofErr w:type="spellStart"/>
      <w:r w:rsidRPr="00715A0F">
        <w:rPr>
          <w:rFonts w:ascii="Times New Roman" w:hAnsi="Times New Roman" w:cs="Times New Roman"/>
          <w:color w:val="000000" w:themeColor="text1"/>
          <w:sz w:val="24"/>
          <w:szCs w:val="24"/>
        </w:rPr>
        <w:t>Hamid</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2011), anti-inflammatory (Kumar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 radio-protective activity (</w:t>
      </w:r>
      <w:proofErr w:type="spellStart"/>
      <w:r w:rsidRPr="00715A0F">
        <w:rPr>
          <w:rFonts w:ascii="Times New Roman" w:hAnsi="Times New Roman" w:cs="Times New Roman"/>
          <w:color w:val="000000" w:themeColor="text1"/>
          <w:sz w:val="24"/>
          <w:szCs w:val="24"/>
        </w:rPr>
        <w:t>Kurkina</w:t>
      </w:r>
      <w:proofErr w:type="spellEnd"/>
      <w:r w:rsidRPr="00715A0F">
        <w:rPr>
          <w:rFonts w:ascii="Times New Roman" w:hAnsi="Times New Roman" w:cs="Times New Roman"/>
          <w:color w:val="000000" w:themeColor="text1"/>
          <w:sz w:val="24"/>
          <w:szCs w:val="24"/>
        </w:rPr>
        <w:t xml:space="preserve">, 2018). The research of Bello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(2020) showed that the </w:t>
      </w:r>
      <w:proofErr w:type="spellStart"/>
      <w:r w:rsidRPr="00715A0F">
        <w:rPr>
          <w:rFonts w:ascii="Times New Roman" w:hAnsi="Times New Roman" w:cs="Times New Roman"/>
          <w:color w:val="000000" w:themeColor="text1"/>
          <w:sz w:val="24"/>
          <w:szCs w:val="24"/>
        </w:rPr>
        <w:t>nanoparticles</w:t>
      </w:r>
      <w:proofErr w:type="spellEnd"/>
      <w:r w:rsidRPr="00715A0F">
        <w:rPr>
          <w:rFonts w:ascii="Times New Roman" w:hAnsi="Times New Roman" w:cs="Times New Roman"/>
          <w:color w:val="000000" w:themeColor="text1"/>
          <w:sz w:val="24"/>
          <w:szCs w:val="24"/>
        </w:rPr>
        <w:t xml:space="preserve"> of plant extracts also possess biological activities at an improved rate. The major </w:t>
      </w:r>
      <w:proofErr w:type="gramStart"/>
      <w:r w:rsidRPr="00715A0F">
        <w:rPr>
          <w:rFonts w:ascii="Times New Roman" w:hAnsi="Times New Roman" w:cs="Times New Roman"/>
          <w:color w:val="000000" w:themeColor="text1"/>
          <w:sz w:val="24"/>
          <w:szCs w:val="24"/>
        </w:rPr>
        <w:t>class of these chemicals are</w:t>
      </w:r>
      <w:proofErr w:type="gram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terpenes</w:t>
      </w:r>
      <w:proofErr w:type="spellEnd"/>
      <w:r w:rsidRPr="00715A0F">
        <w:rPr>
          <w:rFonts w:ascii="Times New Roman" w:hAnsi="Times New Roman" w:cs="Times New Roman"/>
          <w:color w:val="000000" w:themeColor="text1"/>
          <w:sz w:val="24"/>
          <w:szCs w:val="24"/>
        </w:rPr>
        <w:t xml:space="preserve">, alkaloid and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compounds.</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 xml:space="preserve">The mechanism by which an organism </w:t>
      </w:r>
      <w:proofErr w:type="spellStart"/>
      <w:r w:rsidRPr="00715A0F">
        <w:rPr>
          <w:rFonts w:ascii="Times New Roman" w:hAnsi="Times New Roman" w:cs="Times New Roman"/>
          <w:color w:val="000000" w:themeColor="text1"/>
          <w:sz w:val="24"/>
          <w:szCs w:val="24"/>
        </w:rPr>
        <w:t>biosynthesises</w:t>
      </w:r>
      <w:proofErr w:type="spellEnd"/>
      <w:r w:rsidRPr="00715A0F">
        <w:rPr>
          <w:rFonts w:ascii="Times New Roman" w:hAnsi="Times New Roman" w:cs="Times New Roman"/>
          <w:color w:val="000000" w:themeColor="text1"/>
          <w:sz w:val="24"/>
          <w:szCs w:val="24"/>
        </w:rPr>
        <w:t xml:space="preserve"> these compounds is unique to an organism or is an expression of the individuality of a species and it is termed ‘secondary </w:t>
      </w:r>
      <w:r w:rsidRPr="00715A0F">
        <w:rPr>
          <w:rFonts w:ascii="Times New Roman" w:hAnsi="Times New Roman" w:cs="Times New Roman"/>
          <w:color w:val="000000" w:themeColor="text1"/>
          <w:sz w:val="24"/>
          <w:szCs w:val="24"/>
        </w:rPr>
        <w:lastRenderedPageBreak/>
        <w:t xml:space="preserve">metabolism’. The most common pathways taken for this energy consuming reaction are performed through the pentose for glycosides, </w:t>
      </w:r>
      <w:proofErr w:type="spellStart"/>
      <w:r w:rsidRPr="00715A0F">
        <w:rPr>
          <w:rFonts w:ascii="Times New Roman" w:hAnsi="Times New Roman" w:cs="Times New Roman"/>
          <w:color w:val="000000" w:themeColor="text1"/>
          <w:sz w:val="24"/>
          <w:szCs w:val="24"/>
        </w:rPr>
        <w:t>polysaccahrides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shikimic</w:t>
      </w:r>
      <w:proofErr w:type="spellEnd"/>
      <w:r w:rsidRPr="00715A0F">
        <w:rPr>
          <w:rFonts w:ascii="Times New Roman" w:hAnsi="Times New Roman" w:cs="Times New Roman"/>
          <w:color w:val="000000" w:themeColor="text1"/>
          <w:sz w:val="24"/>
          <w:szCs w:val="24"/>
        </w:rPr>
        <w:t xml:space="preserve"> acid for phenols, tannins, aromatic alkaloids; acetate-</w:t>
      </w:r>
      <w:proofErr w:type="spellStart"/>
      <w:r w:rsidRPr="00715A0F">
        <w:rPr>
          <w:rFonts w:ascii="Times New Roman" w:hAnsi="Times New Roman" w:cs="Times New Roman"/>
          <w:color w:val="000000" w:themeColor="text1"/>
          <w:sz w:val="24"/>
          <w:szCs w:val="24"/>
        </w:rPr>
        <w:t>malonate</w:t>
      </w:r>
      <w:proofErr w:type="spellEnd"/>
      <w:r w:rsidRPr="00715A0F">
        <w:rPr>
          <w:rFonts w:ascii="Times New Roman" w:hAnsi="Times New Roman" w:cs="Times New Roman"/>
          <w:color w:val="000000" w:themeColor="text1"/>
          <w:sz w:val="24"/>
          <w:szCs w:val="24"/>
        </w:rPr>
        <w:t xml:space="preserve"> for phenols, alkaloids; and </w:t>
      </w:r>
      <w:proofErr w:type="spellStart"/>
      <w:r w:rsidRPr="00715A0F">
        <w:rPr>
          <w:rFonts w:ascii="Times New Roman" w:hAnsi="Times New Roman" w:cs="Times New Roman"/>
          <w:color w:val="000000" w:themeColor="text1"/>
          <w:sz w:val="24"/>
          <w:szCs w:val="24"/>
        </w:rPr>
        <w:t>mevalonic</w:t>
      </w:r>
      <w:proofErr w:type="spellEnd"/>
      <w:r w:rsidRPr="00715A0F">
        <w:rPr>
          <w:rFonts w:ascii="Times New Roman" w:hAnsi="Times New Roman" w:cs="Times New Roman"/>
          <w:color w:val="000000" w:themeColor="text1"/>
          <w:sz w:val="24"/>
          <w:szCs w:val="24"/>
        </w:rPr>
        <w:t xml:space="preserve"> acid for </w:t>
      </w:r>
      <w:proofErr w:type="spellStart"/>
      <w:r w:rsidRPr="00715A0F">
        <w:rPr>
          <w:rFonts w:ascii="Times New Roman" w:hAnsi="Times New Roman" w:cs="Times New Roman"/>
          <w:color w:val="000000" w:themeColor="text1"/>
          <w:sz w:val="24"/>
          <w:szCs w:val="24"/>
        </w:rPr>
        <w:t>terpenes</w:t>
      </w:r>
      <w:proofErr w:type="spellEnd"/>
      <w:r w:rsidRPr="00715A0F">
        <w:rPr>
          <w:rFonts w:ascii="Times New Roman" w:hAnsi="Times New Roman" w:cs="Times New Roman"/>
          <w:color w:val="000000" w:themeColor="text1"/>
          <w:sz w:val="24"/>
          <w:szCs w:val="24"/>
        </w:rPr>
        <w:t>, steroids and alkaloids (Wallingford, 1999). The most important building blocks employed in the biosynthesis of secondary metabolites are derived from acetyl-</w:t>
      </w:r>
      <w:proofErr w:type="spellStart"/>
      <w:r w:rsidRPr="00715A0F">
        <w:rPr>
          <w:rFonts w:ascii="Times New Roman" w:hAnsi="Times New Roman" w:cs="Times New Roman"/>
          <w:color w:val="000000" w:themeColor="text1"/>
          <w:sz w:val="24"/>
          <w:szCs w:val="24"/>
        </w:rPr>
        <w:t>CoA</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shikimic</w:t>
      </w:r>
      <w:proofErr w:type="spellEnd"/>
      <w:r w:rsidRPr="00715A0F">
        <w:rPr>
          <w:rFonts w:ascii="Times New Roman" w:hAnsi="Times New Roman" w:cs="Times New Roman"/>
          <w:color w:val="000000" w:themeColor="text1"/>
          <w:sz w:val="24"/>
          <w:szCs w:val="24"/>
        </w:rPr>
        <w:t xml:space="preserve"> acid, </w:t>
      </w:r>
      <w:proofErr w:type="spellStart"/>
      <w:r w:rsidRPr="00715A0F">
        <w:rPr>
          <w:rFonts w:ascii="Times New Roman" w:hAnsi="Times New Roman" w:cs="Times New Roman"/>
          <w:color w:val="000000" w:themeColor="text1"/>
          <w:sz w:val="24"/>
          <w:szCs w:val="24"/>
        </w:rPr>
        <w:t>mevalonic</w:t>
      </w:r>
      <w:proofErr w:type="spellEnd"/>
      <w:r w:rsidRPr="00715A0F">
        <w:rPr>
          <w:rFonts w:ascii="Times New Roman" w:hAnsi="Times New Roman" w:cs="Times New Roman"/>
          <w:color w:val="000000" w:themeColor="text1"/>
          <w:sz w:val="24"/>
          <w:szCs w:val="24"/>
        </w:rPr>
        <w:t xml:space="preserve"> acid and 1-deoxylulose-5-phosphate (Ginsburg, 2004). The biosynthetic scheme of plants secondary metabolites is showed below.</w:t>
      </w:r>
    </w:p>
    <w:p w:rsidR="00772ACE" w:rsidRPr="00715A0F" w:rsidRDefault="002F21BF" w:rsidP="00AE243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GB"/>
        </w:rPr>
        <w:pict>
          <v:shape id="Minus 2" o:spid="_x0000_s1026" style="position:absolute;left:0;text-align:left;margin-left:228.75pt;margin-top:202pt;width: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25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" path="m126254,54635r699992,l826246,88240r-699992,l126254,54635xe" fillcolor="white [3212]" strokecolor="white [3212]" strokeweight="1pt">
            <v:stroke joinstyle="miter"/>
            <v:path arrowok="t" o:connecttype="custom" o:connectlocs="126254,54635;826246,54635;826246,88240;126254,88240;126254,54635" o:connectangles="0,0,0,0,0"/>
          </v:shape>
        </w:pict>
      </w:r>
      <w:r w:rsidR="00772ACE" w:rsidRPr="00715A0F">
        <w:rPr>
          <w:rFonts w:ascii="Times New Roman" w:hAnsi="Times New Roman" w:cs="Times New Roman"/>
          <w:noProof/>
          <w:color w:val="000000" w:themeColor="text1"/>
          <w:sz w:val="24"/>
          <w:szCs w:val="24"/>
        </w:rPr>
        <w:drawing>
          <wp:inline distT="0" distB="0" distL="0" distR="0">
            <wp:extent cx="5581650" cy="34480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581650" cy="3448050"/>
                    </a:xfrm>
                    <a:prstGeom prst="rect">
                      <a:avLst/>
                    </a:prstGeom>
                  </pic:spPr>
                </pic:pic>
              </a:graphicData>
            </a:graphic>
          </wp:inline>
        </w:drawing>
      </w:r>
    </w:p>
    <w:p w:rsidR="00772ACE" w:rsidRPr="00715A0F" w:rsidRDefault="00F715F4" w:rsidP="00AD62A9">
      <w:pPr>
        <w:spacing w:after="0" w:line="480" w:lineRule="auto"/>
        <w:jc w:val="both"/>
        <w:rPr>
          <w:rFonts w:ascii="Times New Roman" w:eastAsia="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Fig. 2.1:</w:t>
      </w:r>
      <w:r w:rsidR="00772ACE" w:rsidRPr="00715A0F">
        <w:rPr>
          <w:rFonts w:ascii="Times New Roman" w:hAnsi="Times New Roman" w:cs="Times New Roman"/>
          <w:b/>
          <w:bCs/>
          <w:color w:val="000000" w:themeColor="text1"/>
          <w:sz w:val="24"/>
          <w:szCs w:val="24"/>
        </w:rPr>
        <w:t xml:space="preserve"> The Biosynthetic Scheme of Plants Secondary Metabolites (Ginsburg, 2004)</w:t>
      </w:r>
    </w:p>
    <w:p w:rsidR="00772ACE" w:rsidRPr="00715A0F" w:rsidRDefault="001A683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2.4</w:t>
      </w:r>
      <w:r w:rsidRPr="00715A0F">
        <w:rPr>
          <w:rFonts w:ascii="Times New Roman" w:hAnsi="Times New Roman" w:cs="Times New Roman"/>
          <w:b/>
          <w:bCs/>
          <w:color w:val="000000" w:themeColor="text1"/>
          <w:sz w:val="24"/>
          <w:szCs w:val="24"/>
        </w:rPr>
        <w:tab/>
      </w:r>
      <w:r w:rsidR="00772ACE" w:rsidRPr="00715A0F">
        <w:rPr>
          <w:rFonts w:ascii="Times New Roman" w:hAnsi="Times New Roman" w:cs="Times New Roman"/>
          <w:b/>
          <w:bCs/>
          <w:color w:val="000000" w:themeColor="text1"/>
          <w:sz w:val="24"/>
          <w:szCs w:val="24"/>
        </w:rPr>
        <w:t>EXTRACTION PROCESS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Extraction is the process that allows separating secondary metabolites from the plant by using solvents of different polarity. It is usually carried out with different solvents of increasing polarity in order to extract as much as possible the most active components with highest biological activity since plant matrices are naturally complex and contains a wide range of </w:t>
      </w:r>
      <w:r w:rsidRPr="00715A0F">
        <w:rPr>
          <w:rFonts w:ascii="Times New Roman" w:hAnsi="Times New Roman" w:cs="Times New Roman"/>
          <w:color w:val="000000" w:themeColor="text1"/>
          <w:sz w:val="24"/>
          <w:szCs w:val="24"/>
        </w:rPr>
        <w:lastRenderedPageBreak/>
        <w:t>compounds that have various physical and chemical properties. Broadly, extraction involves the separation of medicinally active portions of plant or animal tissues from the inactive or inert components by using selective solvents in standard extraction procedures. The products so obtained from plants are relatively impure liquids, semisolids or powders intended only for oral or external use (</w:t>
      </w:r>
      <w:proofErr w:type="spellStart"/>
      <w:r w:rsidRPr="00715A0F">
        <w:rPr>
          <w:rFonts w:ascii="Times New Roman" w:hAnsi="Times New Roman" w:cs="Times New Roman"/>
          <w:color w:val="000000" w:themeColor="text1"/>
          <w:sz w:val="24"/>
          <w:szCs w:val="24"/>
        </w:rPr>
        <w:t>Sukhdev</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2008).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The initial step during extraction is the preparation of plant tissues. The extraction can be done on clean and grounded leaves, barks, roots, fruits, and flowers, from fresh or dried plant material. It is preferable to dry the plant by air-drying, microwave-drying, oven-drying or </w:t>
      </w:r>
      <w:proofErr w:type="spellStart"/>
      <w:r w:rsidRPr="00715A0F">
        <w:rPr>
          <w:rFonts w:ascii="Times New Roman" w:hAnsi="Times New Roman" w:cs="Times New Roman"/>
          <w:color w:val="000000" w:themeColor="text1"/>
          <w:sz w:val="24"/>
          <w:szCs w:val="24"/>
        </w:rPr>
        <w:t>lyophilization</w:t>
      </w:r>
      <w:proofErr w:type="spellEnd"/>
      <w:r w:rsidRPr="00715A0F">
        <w:rPr>
          <w:rFonts w:ascii="Times New Roman" w:hAnsi="Times New Roman" w:cs="Times New Roman"/>
          <w:color w:val="000000" w:themeColor="text1"/>
          <w:sz w:val="24"/>
          <w:szCs w:val="24"/>
        </w:rPr>
        <w:t>. Each of these methods has advantages and disadvantages that should considered before use (</w:t>
      </w:r>
      <w:proofErr w:type="spellStart"/>
      <w:r w:rsidRPr="00715A0F">
        <w:rPr>
          <w:rFonts w:ascii="Times New Roman" w:hAnsi="Times New Roman" w:cs="Times New Roman"/>
          <w:color w:val="000000" w:themeColor="text1"/>
          <w:sz w:val="24"/>
          <w:szCs w:val="24"/>
        </w:rPr>
        <w:t>Abdullahi</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2012). Reducing the plant material to small particle size is essential, as it leads to increase in the area of contact between the plant material and the solvent, and consequently, the more effective the extraction by the solvents.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 The extraction methods commonly in used are maceration, infusion, percolation, decoction, </w:t>
      </w:r>
      <w:proofErr w:type="spellStart"/>
      <w:r w:rsidRPr="00715A0F">
        <w:rPr>
          <w:rFonts w:ascii="Times New Roman" w:hAnsi="Times New Roman" w:cs="Times New Roman"/>
          <w:color w:val="000000" w:themeColor="text1"/>
          <w:sz w:val="24"/>
          <w:szCs w:val="24"/>
        </w:rPr>
        <w:t>Soxhlet</w:t>
      </w:r>
      <w:proofErr w:type="spellEnd"/>
      <w:r w:rsidRPr="00715A0F">
        <w:rPr>
          <w:rFonts w:ascii="Times New Roman" w:hAnsi="Times New Roman" w:cs="Times New Roman"/>
          <w:color w:val="000000" w:themeColor="text1"/>
          <w:sz w:val="24"/>
          <w:szCs w:val="24"/>
        </w:rPr>
        <w:t xml:space="preserve"> or continuous extraction, microwave assisted extraction (MAE), ultrasound-assisted extraction (UAE), accelerated solvent extraction (ASE), and supercritical fluid extraction (SFE) (</w:t>
      </w:r>
      <w:proofErr w:type="spellStart"/>
      <w:r w:rsidRPr="00715A0F">
        <w:rPr>
          <w:rFonts w:ascii="Times New Roman" w:hAnsi="Times New Roman" w:cs="Times New Roman"/>
          <w:color w:val="000000" w:themeColor="text1"/>
          <w:sz w:val="24"/>
          <w:szCs w:val="24"/>
        </w:rPr>
        <w:t>Azwanida</w:t>
      </w:r>
      <w:proofErr w:type="spellEnd"/>
      <w:r w:rsidRPr="00715A0F">
        <w:rPr>
          <w:rFonts w:ascii="Times New Roman" w:hAnsi="Times New Roman" w:cs="Times New Roman"/>
          <w:color w:val="000000" w:themeColor="text1"/>
          <w:sz w:val="24"/>
          <w:szCs w:val="24"/>
        </w:rPr>
        <w:t xml:space="preserve">, 2015). Others include, </w:t>
      </w:r>
      <w:proofErr w:type="spellStart"/>
      <w:r w:rsidRPr="00715A0F">
        <w:rPr>
          <w:rFonts w:ascii="Times New Roman" w:hAnsi="Times New Roman" w:cs="Times New Roman"/>
          <w:color w:val="000000" w:themeColor="text1"/>
          <w:sz w:val="24"/>
          <w:szCs w:val="24"/>
        </w:rPr>
        <w:t>phytotonics</w:t>
      </w:r>
      <w:proofErr w:type="spellEnd"/>
      <w:r w:rsidRPr="00715A0F">
        <w:rPr>
          <w:rFonts w:ascii="Times New Roman" w:hAnsi="Times New Roman" w:cs="Times New Roman"/>
          <w:color w:val="000000" w:themeColor="text1"/>
          <w:sz w:val="24"/>
          <w:szCs w:val="24"/>
        </w:rPr>
        <w:t xml:space="preserve"> process, aqueous alcoholic extraction by fermentation, counter-current extraction (</w:t>
      </w:r>
      <w:proofErr w:type="spellStart"/>
      <w:r w:rsidRPr="00715A0F">
        <w:rPr>
          <w:rFonts w:ascii="Times New Roman" w:hAnsi="Times New Roman" w:cs="Times New Roman"/>
          <w:color w:val="000000" w:themeColor="text1"/>
          <w:sz w:val="24"/>
          <w:szCs w:val="24"/>
        </w:rPr>
        <w:t>Sukhdev</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 The most used extraction, as opined by (</w:t>
      </w:r>
      <w:proofErr w:type="spellStart"/>
      <w:r w:rsidRPr="00715A0F">
        <w:rPr>
          <w:rFonts w:ascii="Times New Roman" w:hAnsi="Times New Roman" w:cs="Times New Roman"/>
          <w:color w:val="000000" w:themeColor="text1"/>
          <w:sz w:val="24"/>
          <w:szCs w:val="24"/>
        </w:rPr>
        <w:t>Krishnananda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2017) are briefly discussed below:</w:t>
      </w:r>
    </w:p>
    <w:p w:rsidR="00772ACE" w:rsidRPr="00715A0F" w:rsidRDefault="00AD62A9" w:rsidP="00AD62A9">
      <w:pPr>
        <w:pStyle w:val="ListParagraph"/>
        <w:numPr>
          <w:ilvl w:val="0"/>
          <w:numId w:val="5"/>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Maceration</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In this process, the whole or coarsely powdered crude drug is placed in a </w:t>
      </w:r>
      <w:proofErr w:type="spellStart"/>
      <w:r w:rsidRPr="00715A0F">
        <w:rPr>
          <w:rFonts w:ascii="Times New Roman" w:hAnsi="Times New Roman" w:cs="Times New Roman"/>
          <w:color w:val="000000" w:themeColor="text1"/>
          <w:sz w:val="24"/>
          <w:szCs w:val="24"/>
        </w:rPr>
        <w:t>stoppered</w:t>
      </w:r>
      <w:proofErr w:type="spellEnd"/>
      <w:r w:rsidRPr="00715A0F">
        <w:rPr>
          <w:rFonts w:ascii="Times New Roman" w:hAnsi="Times New Roman" w:cs="Times New Roman"/>
          <w:color w:val="000000" w:themeColor="text1"/>
          <w:sz w:val="24"/>
          <w:szCs w:val="24"/>
        </w:rPr>
        <w:t xml:space="preserve"> container with the solvent and allowed to stand at room temperature for a period of at least 3 days with frequent agitation until the soluble matter has dissolved. The mixture is then strained, </w:t>
      </w:r>
      <w:r w:rsidRPr="00715A0F">
        <w:rPr>
          <w:rFonts w:ascii="Times New Roman" w:hAnsi="Times New Roman" w:cs="Times New Roman"/>
          <w:color w:val="000000" w:themeColor="text1"/>
          <w:sz w:val="24"/>
          <w:szCs w:val="24"/>
        </w:rPr>
        <w:lastRenderedPageBreak/>
        <w:t>the marc (the damp solid material) is pressed, and the combined liquids are clarified by filtration or decantation after standing (</w:t>
      </w:r>
      <w:proofErr w:type="spellStart"/>
      <w:r w:rsidRPr="00715A0F">
        <w:rPr>
          <w:rFonts w:ascii="Times New Roman" w:hAnsi="Times New Roman" w:cs="Times New Roman"/>
          <w:color w:val="000000" w:themeColor="text1"/>
          <w:sz w:val="24"/>
          <w:szCs w:val="24"/>
        </w:rPr>
        <w:t>Sukhdev</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w:t>
      </w:r>
    </w:p>
    <w:p w:rsidR="00772ACE" w:rsidRPr="00715A0F" w:rsidRDefault="00AD62A9" w:rsidP="00AD62A9">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 xml:space="preserve">Hot Continuous Extraction </w:t>
      </w:r>
      <w:r w:rsidR="00772ACE" w:rsidRPr="00715A0F">
        <w:rPr>
          <w:rFonts w:ascii="Times New Roman" w:hAnsi="Times New Roman" w:cs="Times New Roman"/>
          <w:b/>
          <w:bCs/>
          <w:color w:val="000000" w:themeColor="text1"/>
          <w:sz w:val="24"/>
          <w:szCs w:val="24"/>
        </w:rPr>
        <w:t>(SOXHLET</w:t>
      </w:r>
      <w:r w:rsidR="00772ACE" w:rsidRPr="00715A0F">
        <w:rPr>
          <w:rFonts w:ascii="Times New Roman" w:hAnsi="Times New Roman" w:cs="Times New Roman"/>
          <w:color w:val="000000" w:themeColor="text1"/>
          <w:sz w:val="24"/>
          <w:szCs w:val="24"/>
        </w:rPr>
        <w:t>)</w:t>
      </w:r>
    </w:p>
    <w:p w:rsidR="00772ACE" w:rsidRPr="00715A0F" w:rsidRDefault="00772ACE" w:rsidP="00AE2434">
      <w:pPr>
        <w:spacing w:after="0" w:line="480" w:lineRule="auto"/>
        <w:ind w:firstLine="720"/>
        <w:jc w:val="both"/>
        <w:rPr>
          <w:rFonts w:ascii="Times New Roman" w:hAnsi="Times New Roman" w:cs="Times New Roman"/>
          <w:b/>
          <w:bCs/>
          <w:color w:val="000000" w:themeColor="text1"/>
          <w:sz w:val="24"/>
          <w:szCs w:val="24"/>
        </w:rPr>
      </w:pPr>
      <w:r w:rsidRPr="00715A0F">
        <w:rPr>
          <w:rFonts w:ascii="Times New Roman" w:hAnsi="Times New Roman" w:cs="Times New Roman"/>
          <w:color w:val="000000" w:themeColor="text1"/>
          <w:sz w:val="24"/>
          <w:szCs w:val="24"/>
        </w:rPr>
        <w:t xml:space="preserve"> In this method, the finely ground crude drug is placed in a porous bag or “thimble” made of strong filter paper, which is placed in chamber of the </w:t>
      </w:r>
      <w:proofErr w:type="spellStart"/>
      <w:r w:rsidRPr="00715A0F">
        <w:rPr>
          <w:rFonts w:ascii="Times New Roman" w:hAnsi="Times New Roman" w:cs="Times New Roman"/>
          <w:color w:val="000000" w:themeColor="text1"/>
          <w:sz w:val="24"/>
          <w:szCs w:val="24"/>
        </w:rPr>
        <w:t>Soxhlet</w:t>
      </w:r>
      <w:proofErr w:type="spellEnd"/>
      <w:r w:rsidRPr="00715A0F">
        <w:rPr>
          <w:rFonts w:ascii="Times New Roman" w:hAnsi="Times New Roman" w:cs="Times New Roman"/>
          <w:color w:val="000000" w:themeColor="text1"/>
          <w:sz w:val="24"/>
          <w:szCs w:val="24"/>
        </w:rPr>
        <w:t xml:space="preserve"> apparatus. The extracting solvent in the flask is heated, and its vapors condense in condenser. The condensed </w:t>
      </w:r>
      <w:proofErr w:type="spellStart"/>
      <w:r w:rsidRPr="00715A0F">
        <w:rPr>
          <w:rFonts w:ascii="Times New Roman" w:hAnsi="Times New Roman" w:cs="Times New Roman"/>
          <w:color w:val="000000" w:themeColor="text1"/>
          <w:sz w:val="24"/>
          <w:szCs w:val="24"/>
        </w:rPr>
        <w:t>extractant</w:t>
      </w:r>
      <w:proofErr w:type="spellEnd"/>
      <w:r w:rsidRPr="00715A0F">
        <w:rPr>
          <w:rFonts w:ascii="Times New Roman" w:hAnsi="Times New Roman" w:cs="Times New Roman"/>
          <w:color w:val="000000" w:themeColor="text1"/>
          <w:sz w:val="24"/>
          <w:szCs w:val="24"/>
        </w:rPr>
        <w:t xml:space="preserve"> drips into the thimble containing the crude drug, and extracts it by contact. When the level of liquid in the chamber rises to the top of siphon tube, the liquid contents of the chamber siphon into the flask. This process is continuous and is carried out until a drop of solvent from the siphon tube does not leave residue when evaporated (</w:t>
      </w:r>
      <w:proofErr w:type="spellStart"/>
      <w:r w:rsidRPr="00715A0F">
        <w:rPr>
          <w:rFonts w:ascii="Times New Roman" w:hAnsi="Times New Roman" w:cs="Times New Roman"/>
          <w:color w:val="000000" w:themeColor="text1"/>
          <w:sz w:val="24"/>
          <w:szCs w:val="24"/>
        </w:rPr>
        <w:t>Sukhdev</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w:t>
      </w:r>
    </w:p>
    <w:p w:rsidR="00772ACE" w:rsidRPr="00715A0F" w:rsidRDefault="00772ACE" w:rsidP="00AD62A9">
      <w:pPr>
        <w:pStyle w:val="ListParagraph"/>
        <w:numPr>
          <w:ilvl w:val="0"/>
          <w:numId w:val="5"/>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ab/>
      </w:r>
      <w:r w:rsidR="00AD62A9" w:rsidRPr="00715A0F">
        <w:rPr>
          <w:rFonts w:ascii="Times New Roman" w:hAnsi="Times New Roman" w:cs="Times New Roman"/>
          <w:b/>
          <w:bCs/>
          <w:color w:val="000000" w:themeColor="text1"/>
          <w:sz w:val="24"/>
          <w:szCs w:val="24"/>
        </w:rPr>
        <w:t>Supercritical Fluid Extraction</w:t>
      </w:r>
      <w:r w:rsidRPr="00715A0F">
        <w:rPr>
          <w:rFonts w:ascii="Times New Roman" w:hAnsi="Times New Roman" w:cs="Times New Roman"/>
          <w:b/>
          <w:bCs/>
          <w:color w:val="000000" w:themeColor="text1"/>
          <w:sz w:val="24"/>
          <w:szCs w:val="24"/>
        </w:rPr>
        <w:t xml:space="preserve"> (SFE)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Supercritical Fluid Extraction (SFE) involves use of gases, usually CO</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 and compressing them into a dense liquid. This liquid is then pumped through a cylinder containing the material to be extracted. From there, the extract-laden liquid is pumped into a separation chamber where the extract is separated from the gas and the gas is recovered for re-use. Solvent properties of CO</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 xml:space="preserve"> can be manipulated and adjusted by varying the pressure and temperature (</w:t>
      </w:r>
      <w:proofErr w:type="spellStart"/>
      <w:r w:rsidRPr="00715A0F">
        <w:rPr>
          <w:rFonts w:ascii="Times New Roman" w:hAnsi="Times New Roman" w:cs="Times New Roman"/>
          <w:color w:val="000000" w:themeColor="text1"/>
          <w:sz w:val="24"/>
          <w:szCs w:val="24"/>
        </w:rPr>
        <w:t>Patil</w:t>
      </w:r>
      <w:proofErr w:type="spellEnd"/>
      <w:r w:rsidRPr="00715A0F">
        <w:rPr>
          <w:rFonts w:ascii="Times New Roman" w:hAnsi="Times New Roman" w:cs="Times New Roman"/>
          <w:color w:val="000000" w:themeColor="text1"/>
          <w:sz w:val="24"/>
          <w:szCs w:val="24"/>
        </w:rPr>
        <w:t xml:space="preserve"> &amp; </w:t>
      </w:r>
      <w:proofErr w:type="spellStart"/>
      <w:r w:rsidRPr="00715A0F">
        <w:rPr>
          <w:rFonts w:ascii="Times New Roman" w:hAnsi="Times New Roman" w:cs="Times New Roman"/>
          <w:color w:val="000000" w:themeColor="text1"/>
          <w:sz w:val="24"/>
          <w:szCs w:val="24"/>
        </w:rPr>
        <w:t>Shettigar</w:t>
      </w:r>
      <w:proofErr w:type="spellEnd"/>
      <w:r w:rsidRPr="00715A0F">
        <w:rPr>
          <w:rFonts w:ascii="Times New Roman" w:hAnsi="Times New Roman" w:cs="Times New Roman"/>
          <w:color w:val="000000" w:themeColor="text1"/>
          <w:sz w:val="24"/>
          <w:szCs w:val="24"/>
        </w:rPr>
        <w:t>, 2010)</w:t>
      </w:r>
    </w:p>
    <w:p w:rsidR="00772ACE" w:rsidRPr="00715A0F" w:rsidRDefault="00AD62A9" w:rsidP="00AD62A9">
      <w:pPr>
        <w:pStyle w:val="ListParagraph"/>
        <w:numPr>
          <w:ilvl w:val="0"/>
          <w:numId w:val="5"/>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 xml:space="preserve">Microwave-Assisted Extraction </w:t>
      </w:r>
      <w:r w:rsidR="00772ACE" w:rsidRPr="00715A0F">
        <w:rPr>
          <w:rFonts w:ascii="Times New Roman" w:hAnsi="Times New Roman" w:cs="Times New Roman"/>
          <w:b/>
          <w:bCs/>
          <w:color w:val="000000" w:themeColor="text1"/>
          <w:sz w:val="24"/>
          <w:szCs w:val="24"/>
        </w:rPr>
        <w:t>(MAE)</w:t>
      </w:r>
    </w:p>
    <w:p w:rsidR="00772ACE" w:rsidRPr="00715A0F" w:rsidRDefault="00772ACE" w:rsidP="00AE2434">
      <w:pPr>
        <w:spacing w:after="0" w:line="480" w:lineRule="auto"/>
        <w:ind w:firstLine="720"/>
        <w:jc w:val="both"/>
        <w:rPr>
          <w:rFonts w:ascii="Times New Roman" w:eastAsia="Arial" w:hAnsi="Times New Roman" w:cs="Times New Roman"/>
          <w:b/>
          <w:color w:val="000000" w:themeColor="text1"/>
          <w:sz w:val="24"/>
          <w:szCs w:val="24"/>
        </w:rPr>
      </w:pPr>
      <w:r w:rsidRPr="00715A0F">
        <w:rPr>
          <w:rFonts w:ascii="Times New Roman" w:hAnsi="Times New Roman" w:cs="Times New Roman"/>
          <w:color w:val="000000" w:themeColor="text1"/>
          <w:sz w:val="24"/>
          <w:szCs w:val="24"/>
        </w:rPr>
        <w:t xml:space="preserve">This method combines microwave and traditional solvent extraction. The target for heating the dried plant material is the minute microscopic traces of moisture that occurs in plant cells. The heating up of this moisture inside the plant cell due to microwave effect results in evaporation and generates tremendous pressure on the cell wall. The cell wall is pushed from inside due to the pressure and the cell wall ruptures. Thus the exudation of active constituents </w:t>
      </w:r>
      <w:r w:rsidRPr="00715A0F">
        <w:rPr>
          <w:rFonts w:ascii="Times New Roman" w:hAnsi="Times New Roman" w:cs="Times New Roman"/>
          <w:color w:val="000000" w:themeColor="text1"/>
          <w:sz w:val="24"/>
          <w:szCs w:val="24"/>
        </w:rPr>
        <w:lastRenderedPageBreak/>
        <w:t xml:space="preserve">from the ruptured cells occurs, hence increasing the yield of </w:t>
      </w:r>
      <w:proofErr w:type="spellStart"/>
      <w:r w:rsidRPr="00715A0F">
        <w:rPr>
          <w:rFonts w:ascii="Times New Roman" w:hAnsi="Times New Roman" w:cs="Times New Roman"/>
          <w:color w:val="000000" w:themeColor="text1"/>
          <w:sz w:val="24"/>
          <w:szCs w:val="24"/>
        </w:rPr>
        <w:t>phytoconstituents</w:t>
      </w:r>
      <w:proofErr w:type="spellEnd"/>
      <w:r w:rsidRPr="00715A0F">
        <w:rPr>
          <w:rFonts w:ascii="Times New Roman" w:hAnsi="Times New Roman" w:cs="Times New Roman"/>
          <w:color w:val="000000" w:themeColor="text1"/>
          <w:sz w:val="24"/>
          <w:szCs w:val="24"/>
        </w:rPr>
        <w:t xml:space="preserve"> (Gordy &amp; Smith, 1953; Goldman, 1962).</w:t>
      </w:r>
    </w:p>
    <w:p w:rsidR="00772ACE" w:rsidRPr="00715A0F" w:rsidRDefault="001A683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eastAsia="Arial" w:hAnsi="Times New Roman" w:cs="Times New Roman"/>
          <w:b/>
          <w:color w:val="000000" w:themeColor="text1"/>
          <w:sz w:val="24"/>
          <w:szCs w:val="24"/>
        </w:rPr>
        <w:t>2.5</w:t>
      </w:r>
      <w:r w:rsidR="00772ACE" w:rsidRPr="00715A0F">
        <w:rPr>
          <w:rFonts w:ascii="Times New Roman" w:eastAsia="Arial" w:hAnsi="Times New Roman" w:cs="Times New Roman"/>
          <w:b/>
          <w:color w:val="000000" w:themeColor="text1"/>
          <w:sz w:val="24"/>
          <w:szCs w:val="24"/>
        </w:rPr>
        <w:tab/>
      </w:r>
      <w:r w:rsidR="00772ACE" w:rsidRPr="00715A0F">
        <w:rPr>
          <w:rFonts w:ascii="Times New Roman" w:hAnsi="Times New Roman" w:cs="Times New Roman"/>
          <w:b/>
          <w:bCs/>
          <w:color w:val="000000" w:themeColor="text1"/>
          <w:sz w:val="24"/>
          <w:szCs w:val="24"/>
        </w:rPr>
        <w:t>BIOLOGICAL ACTIVITY</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Biological activity is “the capacity of a specific molecular entity to achieve a defined biological effect” on a target (Jackson </w:t>
      </w:r>
      <w:r w:rsidRPr="00715A0F">
        <w:rPr>
          <w:rFonts w:ascii="Times New Roman" w:hAnsi="Times New Roman" w:cs="Times New Roman"/>
          <w:i/>
          <w:iCs/>
          <w:color w:val="000000" w:themeColor="text1"/>
          <w:sz w:val="24"/>
          <w:szCs w:val="24"/>
        </w:rPr>
        <w:t>et al.</w:t>
      </w:r>
      <w:r w:rsidRPr="00715A0F">
        <w:rPr>
          <w:rStyle w:val="apple-converted-space"/>
          <w:rFonts w:ascii="Times New Roman" w:hAnsi="Times New Roman" w:cs="Times New Roman"/>
          <w:color w:val="000000" w:themeColor="text1"/>
          <w:sz w:val="24"/>
          <w:szCs w:val="24"/>
        </w:rPr>
        <w:t>, </w:t>
      </w:r>
      <w:hyperlink r:id="rId10" w:anchor="ref-CR13371" w:tooltip="Jackson MJ, Esnouf MP, Winzor D, Duewer D (2007) Defining and measuring biological activity: applying the principles of metrology. Accredit Qual Assur 12(6):283–294" w:history="1">
        <w:r w:rsidRPr="00715A0F">
          <w:rPr>
            <w:rStyle w:val="Hyperlink"/>
            <w:rFonts w:ascii="Times New Roman" w:hAnsi="Times New Roman" w:cs="Times New Roman"/>
            <w:color w:val="000000" w:themeColor="text1"/>
            <w:sz w:val="24"/>
            <w:szCs w:val="24"/>
          </w:rPr>
          <w:t>2007</w:t>
        </w:r>
      </w:hyperlink>
      <w:r w:rsidRPr="00715A0F">
        <w:rPr>
          <w:rFonts w:ascii="Times New Roman" w:hAnsi="Times New Roman" w:cs="Times New Roman"/>
          <w:color w:val="000000" w:themeColor="text1"/>
          <w:sz w:val="24"/>
          <w:szCs w:val="24"/>
        </w:rPr>
        <w:t>). Biological activities occur as a result of certain effects from exposure to a molecule, these affect a metabolic or physiological response (</w:t>
      </w:r>
      <w:proofErr w:type="spellStart"/>
      <w:r w:rsidRPr="00715A0F">
        <w:rPr>
          <w:rFonts w:ascii="Times New Roman" w:hAnsi="Times New Roman" w:cs="Times New Roman"/>
          <w:color w:val="000000" w:themeColor="text1"/>
          <w:sz w:val="24"/>
          <w:szCs w:val="24"/>
        </w:rPr>
        <w:t>Mariod</w:t>
      </w:r>
      <w:proofErr w:type="spellEnd"/>
      <w:r w:rsidRPr="00715A0F">
        <w:rPr>
          <w:rFonts w:ascii="Times New Roman" w:hAnsi="Times New Roman" w:cs="Times New Roman"/>
          <w:color w:val="000000" w:themeColor="text1"/>
          <w:sz w:val="24"/>
          <w:szCs w:val="24"/>
        </w:rPr>
        <w:t xml:space="preserve"> &amp; </w:t>
      </w:r>
      <w:proofErr w:type="spellStart"/>
      <w:r w:rsidRPr="00715A0F">
        <w:rPr>
          <w:rFonts w:ascii="Times New Roman" w:hAnsi="Times New Roman" w:cs="Times New Roman"/>
          <w:color w:val="000000" w:themeColor="text1"/>
          <w:sz w:val="24"/>
          <w:szCs w:val="24"/>
        </w:rPr>
        <w:t>Tohir</w:t>
      </w:r>
      <w:proofErr w:type="spellEnd"/>
      <w:r w:rsidRPr="00715A0F">
        <w:rPr>
          <w:rFonts w:ascii="Times New Roman" w:hAnsi="Times New Roman" w:cs="Times New Roman"/>
          <w:color w:val="000000" w:themeColor="text1"/>
          <w:sz w:val="24"/>
          <w:szCs w:val="24"/>
        </w:rPr>
        <w:t xml:space="preserve">, 2022). There are many sorts of biological activities such as antibacterial, antioxidant, antifungal, anti-cancer, </w:t>
      </w:r>
      <w:proofErr w:type="spellStart"/>
      <w:r w:rsidRPr="00715A0F">
        <w:rPr>
          <w:rFonts w:ascii="Times New Roman" w:hAnsi="Times New Roman" w:cs="Times New Roman"/>
          <w:color w:val="000000" w:themeColor="text1"/>
          <w:sz w:val="24"/>
          <w:szCs w:val="24"/>
        </w:rPr>
        <w:t>antiarrhythmic</w:t>
      </w:r>
      <w:proofErr w:type="spellEnd"/>
      <w:r w:rsidRPr="00715A0F">
        <w:rPr>
          <w:rFonts w:ascii="Times New Roman" w:hAnsi="Times New Roman" w:cs="Times New Roman"/>
          <w:color w:val="000000" w:themeColor="text1"/>
          <w:sz w:val="24"/>
          <w:szCs w:val="24"/>
        </w:rPr>
        <w:t xml:space="preserve">, antimicrobial and anti-inflammatory. These activities can be studied in vivo and in vitro. Biological activity always depends on the dose given to the living organism, so it is logical to show either beneficial or adverse </w:t>
      </w:r>
      <w:proofErr w:type="gramStart"/>
      <w:r w:rsidRPr="00715A0F">
        <w:rPr>
          <w:rFonts w:ascii="Times New Roman" w:hAnsi="Times New Roman" w:cs="Times New Roman"/>
          <w:color w:val="000000" w:themeColor="text1"/>
          <w:sz w:val="24"/>
          <w:szCs w:val="24"/>
        </w:rPr>
        <w:t>effects</w:t>
      </w:r>
      <w:proofErr w:type="gramEnd"/>
      <w:r w:rsidRPr="00715A0F">
        <w:rPr>
          <w:rFonts w:ascii="Times New Roman" w:hAnsi="Times New Roman" w:cs="Times New Roman"/>
          <w:color w:val="000000" w:themeColor="text1"/>
          <w:sz w:val="24"/>
          <w:szCs w:val="24"/>
        </w:rPr>
        <w:t xml:space="preserve"> that range from low to high. A biological activity is determined by means of a biological assay.</w:t>
      </w:r>
    </w:p>
    <w:p w:rsidR="00772ACE" w:rsidRPr="00715A0F" w:rsidRDefault="00AD62A9" w:rsidP="00AD62A9">
      <w:pPr>
        <w:pStyle w:val="ListParagraph"/>
        <w:numPr>
          <w:ilvl w:val="0"/>
          <w:numId w:val="6"/>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Antioxidants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Antioxidants are referred to as any substance </w:t>
      </w:r>
      <w:proofErr w:type="gramStart"/>
      <w:r w:rsidRPr="00715A0F">
        <w:rPr>
          <w:rFonts w:ascii="Times New Roman" w:hAnsi="Times New Roman" w:cs="Times New Roman"/>
          <w:color w:val="000000" w:themeColor="text1"/>
          <w:sz w:val="24"/>
          <w:szCs w:val="24"/>
        </w:rPr>
        <w:t>that,</w:t>
      </w:r>
      <w:proofErr w:type="gramEnd"/>
      <w:r w:rsidRPr="00715A0F">
        <w:rPr>
          <w:rFonts w:ascii="Times New Roman" w:hAnsi="Times New Roman" w:cs="Times New Roman"/>
          <w:color w:val="000000" w:themeColor="text1"/>
          <w:sz w:val="24"/>
          <w:szCs w:val="24"/>
        </w:rPr>
        <w:t xml:space="preserve"> when present in low concentrations compared to that of an </w:t>
      </w:r>
      <w:proofErr w:type="spellStart"/>
      <w:r w:rsidRPr="00715A0F">
        <w:rPr>
          <w:rFonts w:ascii="Times New Roman" w:hAnsi="Times New Roman" w:cs="Times New Roman"/>
          <w:color w:val="000000" w:themeColor="text1"/>
          <w:sz w:val="24"/>
          <w:szCs w:val="24"/>
        </w:rPr>
        <w:t>oxidisable</w:t>
      </w:r>
      <w:proofErr w:type="spellEnd"/>
      <w:r w:rsidRPr="00715A0F">
        <w:rPr>
          <w:rFonts w:ascii="Times New Roman" w:hAnsi="Times New Roman" w:cs="Times New Roman"/>
          <w:color w:val="000000" w:themeColor="text1"/>
          <w:sz w:val="24"/>
          <w:szCs w:val="24"/>
        </w:rPr>
        <w:t xml:space="preserve"> substrate, </w:t>
      </w:r>
      <w:proofErr w:type="spellStart"/>
      <w:r w:rsidRPr="00715A0F">
        <w:rPr>
          <w:rFonts w:ascii="Times New Roman" w:hAnsi="Times New Roman" w:cs="Times New Roman"/>
          <w:color w:val="000000" w:themeColor="text1"/>
          <w:sz w:val="24"/>
          <w:szCs w:val="24"/>
        </w:rPr>
        <w:t>signiﬁcantly</w:t>
      </w:r>
      <w:proofErr w:type="spellEnd"/>
      <w:r w:rsidRPr="00715A0F">
        <w:rPr>
          <w:rFonts w:ascii="Times New Roman" w:hAnsi="Times New Roman" w:cs="Times New Roman"/>
          <w:color w:val="000000" w:themeColor="text1"/>
          <w:sz w:val="24"/>
          <w:szCs w:val="24"/>
        </w:rPr>
        <w:t xml:space="preserve"> delays or inhibits the oxidation of that substrate (</w:t>
      </w:r>
      <w:proofErr w:type="spellStart"/>
      <w:r w:rsidRPr="00715A0F">
        <w:rPr>
          <w:rFonts w:ascii="Times New Roman" w:hAnsi="Times New Roman" w:cs="Times New Roman"/>
          <w:color w:val="000000" w:themeColor="text1"/>
          <w:sz w:val="24"/>
          <w:szCs w:val="24"/>
        </w:rPr>
        <w:t>Halliwell</w:t>
      </w:r>
      <w:proofErr w:type="spellEnd"/>
      <w:r w:rsidRPr="00715A0F">
        <w:rPr>
          <w:rFonts w:ascii="Times New Roman" w:hAnsi="Times New Roman" w:cs="Times New Roman"/>
          <w:color w:val="000000" w:themeColor="text1"/>
          <w:sz w:val="24"/>
          <w:szCs w:val="24"/>
        </w:rPr>
        <w:t xml:space="preserve"> &amp; </w:t>
      </w:r>
      <w:proofErr w:type="spellStart"/>
      <w:r w:rsidRPr="00715A0F">
        <w:rPr>
          <w:rFonts w:ascii="Times New Roman" w:hAnsi="Times New Roman" w:cs="Times New Roman"/>
          <w:color w:val="000000" w:themeColor="text1"/>
          <w:sz w:val="24"/>
          <w:szCs w:val="24"/>
        </w:rPr>
        <w:t>Gutteridge</w:t>
      </w:r>
      <w:proofErr w:type="spellEnd"/>
      <w:r w:rsidRPr="00715A0F">
        <w:rPr>
          <w:rFonts w:ascii="Times New Roman" w:hAnsi="Times New Roman" w:cs="Times New Roman"/>
          <w:color w:val="000000" w:themeColor="text1"/>
          <w:sz w:val="24"/>
          <w:szCs w:val="24"/>
        </w:rPr>
        <w:t xml:space="preserve">, 1995). Antioxidants are the molecules that prevent cellular damage caused by oxidation of other molecules. Oxidation is a chemical reaction that transfers electrons from one molecule to an oxidizing agent. Oxidation reactions are known to produce free radicals. . </w:t>
      </w:r>
      <w:proofErr w:type="gramStart"/>
      <w:r w:rsidRPr="00715A0F">
        <w:rPr>
          <w:rFonts w:ascii="Times New Roman" w:hAnsi="Times New Roman" w:cs="Times New Roman"/>
          <w:color w:val="000000" w:themeColor="text1"/>
          <w:sz w:val="24"/>
          <w:szCs w:val="24"/>
        </w:rPr>
        <w:t>Antioxidant constituents of the plant material act as these radical scavengers, and helps in converting these highly reactive species which contains one or more unpaired electrons in their outermost shell, to less reactive species.</w:t>
      </w:r>
      <w:proofErr w:type="gramEnd"/>
      <w:r w:rsidRPr="00715A0F">
        <w:rPr>
          <w:rFonts w:ascii="Times New Roman" w:hAnsi="Times New Roman" w:cs="Times New Roman"/>
          <w:color w:val="000000" w:themeColor="text1"/>
          <w:sz w:val="24"/>
          <w:szCs w:val="24"/>
        </w:rPr>
        <w:t xml:space="preserve"> Once the free radicals are formed, the chain reaction starts. Antioxidant reacts with these free radicals and terminates this chain reaction by removing free radical intermediates and inhibits other oxidation reactions by oxidizing themselves (</w:t>
      </w:r>
      <w:proofErr w:type="spellStart"/>
      <w:r w:rsidRPr="00715A0F">
        <w:rPr>
          <w:rFonts w:ascii="Times New Roman" w:hAnsi="Times New Roman" w:cs="Times New Roman"/>
          <w:color w:val="000000" w:themeColor="text1"/>
          <w:sz w:val="24"/>
          <w:szCs w:val="24"/>
        </w:rPr>
        <w:t>Mamta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2014).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 xml:space="preserve">A variety of free radical scavenging antioxidants is found in dietary sources like fruits, vegetables and tea. Plants and animals have a complex system of multiple types of antioxidants, such as vitamin C and vitamin E, as well as enzymes, such as </w:t>
      </w:r>
      <w:proofErr w:type="spellStart"/>
      <w:r w:rsidRPr="00715A0F">
        <w:rPr>
          <w:rFonts w:ascii="Times New Roman" w:hAnsi="Times New Roman" w:cs="Times New Roman"/>
          <w:color w:val="000000" w:themeColor="text1"/>
          <w:sz w:val="24"/>
          <w:szCs w:val="24"/>
        </w:rPr>
        <w:t>catalase</w:t>
      </w:r>
      <w:proofErr w:type="spellEnd"/>
      <w:r w:rsidRPr="00715A0F">
        <w:rPr>
          <w:rFonts w:ascii="Times New Roman" w:hAnsi="Times New Roman" w:cs="Times New Roman"/>
          <w:color w:val="000000" w:themeColor="text1"/>
          <w:sz w:val="24"/>
          <w:szCs w:val="24"/>
        </w:rPr>
        <w:t xml:space="preserve"> (CAT), superoxide dismutase (SOD), and various </w:t>
      </w:r>
      <w:proofErr w:type="spellStart"/>
      <w:r w:rsidRPr="00715A0F">
        <w:rPr>
          <w:rFonts w:ascii="Times New Roman" w:hAnsi="Times New Roman" w:cs="Times New Roman"/>
          <w:color w:val="000000" w:themeColor="text1"/>
          <w:sz w:val="24"/>
          <w:szCs w:val="24"/>
        </w:rPr>
        <w:t>peroxidases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Hamid</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2010). These free radicals, importantly oxygen derivatives such as superoxide and hydroxyl radicals, </w:t>
      </w:r>
      <w:proofErr w:type="spellStart"/>
      <w:r w:rsidRPr="00715A0F">
        <w:rPr>
          <w:rFonts w:ascii="Times New Roman" w:hAnsi="Times New Roman" w:cs="Times New Roman"/>
          <w:color w:val="000000" w:themeColor="text1"/>
          <w:sz w:val="24"/>
          <w:szCs w:val="24"/>
        </w:rPr>
        <w:t>peroxyl</w:t>
      </w:r>
      <w:proofErr w:type="spellEnd"/>
      <w:r w:rsidRPr="00715A0F">
        <w:rPr>
          <w:rFonts w:ascii="Times New Roman" w:hAnsi="Times New Roman" w:cs="Times New Roman"/>
          <w:color w:val="000000" w:themeColor="text1"/>
          <w:sz w:val="24"/>
          <w:szCs w:val="24"/>
        </w:rPr>
        <w:t xml:space="preserve"> radicals and </w:t>
      </w:r>
      <w:proofErr w:type="spellStart"/>
      <w:r w:rsidRPr="00715A0F">
        <w:rPr>
          <w:rFonts w:ascii="Times New Roman" w:hAnsi="Times New Roman" w:cs="Times New Roman"/>
          <w:color w:val="000000" w:themeColor="text1"/>
          <w:sz w:val="24"/>
          <w:szCs w:val="24"/>
        </w:rPr>
        <w:t>peroxynite</w:t>
      </w:r>
      <w:proofErr w:type="spellEnd"/>
      <w:r w:rsidRPr="00715A0F">
        <w:rPr>
          <w:rFonts w:ascii="Times New Roman" w:hAnsi="Times New Roman" w:cs="Times New Roman"/>
          <w:color w:val="000000" w:themeColor="text1"/>
          <w:sz w:val="24"/>
          <w:szCs w:val="24"/>
        </w:rPr>
        <w:t xml:space="preserve">, are responsible for oxidative stress leading to cell damage in the body which contribute to the </w:t>
      </w:r>
      <w:proofErr w:type="spellStart"/>
      <w:r w:rsidRPr="00715A0F">
        <w:rPr>
          <w:rFonts w:ascii="Times New Roman" w:hAnsi="Times New Roman" w:cs="Times New Roman"/>
          <w:color w:val="000000" w:themeColor="text1"/>
          <w:sz w:val="24"/>
          <w:szCs w:val="24"/>
        </w:rPr>
        <w:t>pathophysiology</w:t>
      </w:r>
      <w:proofErr w:type="spellEnd"/>
      <w:r w:rsidRPr="00715A0F">
        <w:rPr>
          <w:rFonts w:ascii="Times New Roman" w:hAnsi="Times New Roman" w:cs="Times New Roman"/>
          <w:color w:val="000000" w:themeColor="text1"/>
          <w:sz w:val="24"/>
          <w:szCs w:val="24"/>
        </w:rPr>
        <w:t xml:space="preserve"> of common diseases including atherosclerosis, chronic renal failure, and diabetes mellitus, macular degeneration, and cancer (Young &amp; Woodside, 2001).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Antioxidants can be classified into two major types based on their source, i.e. natural and synthetic antioxidants.</w:t>
      </w:r>
    </w:p>
    <w:p w:rsidR="00772ACE" w:rsidRPr="00715A0F" w:rsidRDefault="00772ACE" w:rsidP="00AE2434">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Natural antioxidants</w:t>
      </w:r>
      <w:r w:rsidRPr="00715A0F">
        <w:rPr>
          <w:rFonts w:ascii="Times New Roman" w:hAnsi="Times New Roman" w:cs="Times New Roman"/>
          <w:color w:val="000000" w:themeColor="text1"/>
          <w:sz w:val="24"/>
          <w:szCs w:val="24"/>
        </w:rPr>
        <w:t xml:space="preserve"> are those either synthesized in human body through metabolic process or derived from other natural sources such as plants. Food tissues, because they are (or were) living, are under constant oxidative stress from free reactive oxygen species, and </w:t>
      </w:r>
      <w:proofErr w:type="spellStart"/>
      <w:r w:rsidRPr="00715A0F">
        <w:rPr>
          <w:rFonts w:ascii="Times New Roman" w:hAnsi="Times New Roman" w:cs="Times New Roman"/>
          <w:color w:val="000000" w:themeColor="text1"/>
          <w:sz w:val="24"/>
          <w:szCs w:val="24"/>
        </w:rPr>
        <w:t>prooxidants</w:t>
      </w:r>
      <w:proofErr w:type="spellEnd"/>
      <w:r w:rsidRPr="00715A0F">
        <w:rPr>
          <w:rFonts w:ascii="Times New Roman" w:hAnsi="Times New Roman" w:cs="Times New Roman"/>
          <w:color w:val="000000" w:themeColor="text1"/>
          <w:sz w:val="24"/>
          <w:szCs w:val="24"/>
        </w:rPr>
        <w:t xml:space="preserve"> generated both exogenously (heat and light) and endogenously (H</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O</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 xml:space="preserve"> and transition metals). For this reason, many of these tissues have developed antioxidant systems to control free radicals, lipid oxidation catalysts, oxidation intermediates, and secondary breakdown products (</w:t>
      </w:r>
      <w:proofErr w:type="spellStart"/>
      <w:r w:rsidRPr="00715A0F">
        <w:rPr>
          <w:rFonts w:ascii="Times New Roman" w:hAnsi="Times New Roman" w:cs="Times New Roman"/>
          <w:color w:val="000000" w:themeColor="text1"/>
          <w:sz w:val="24"/>
          <w:szCs w:val="24"/>
        </w:rPr>
        <w:t>Nakatani</w:t>
      </w:r>
      <w:proofErr w:type="spellEnd"/>
      <w:r w:rsidRPr="00715A0F">
        <w:rPr>
          <w:rFonts w:ascii="Times New Roman" w:hAnsi="Times New Roman" w:cs="Times New Roman"/>
          <w:color w:val="000000" w:themeColor="text1"/>
          <w:sz w:val="24"/>
          <w:szCs w:val="24"/>
        </w:rPr>
        <w:t xml:space="preserve">, 2003). These antioxidants can be enzymatic </w:t>
      </w:r>
      <w:proofErr w:type="spellStart"/>
      <w:r w:rsidRPr="00715A0F">
        <w:rPr>
          <w:rFonts w:ascii="Times New Roman" w:hAnsi="Times New Roman" w:cs="Times New Roman"/>
          <w:color w:val="000000" w:themeColor="text1"/>
          <w:sz w:val="24"/>
          <w:szCs w:val="24"/>
        </w:rPr>
        <w:t>e.g</w:t>
      </w:r>
      <w:proofErr w:type="spellEnd"/>
      <w:r w:rsidRPr="00715A0F">
        <w:rPr>
          <w:rFonts w:ascii="Times New Roman" w:hAnsi="Times New Roman" w:cs="Times New Roman"/>
          <w:color w:val="000000" w:themeColor="text1"/>
          <w:sz w:val="24"/>
          <w:szCs w:val="24"/>
        </w:rPr>
        <w:t xml:space="preserve"> superoxide dismutase (SOD), </w:t>
      </w:r>
      <w:proofErr w:type="spellStart"/>
      <w:r w:rsidRPr="00715A0F">
        <w:rPr>
          <w:rFonts w:ascii="Times New Roman" w:hAnsi="Times New Roman" w:cs="Times New Roman"/>
          <w:color w:val="000000" w:themeColor="text1"/>
          <w:sz w:val="24"/>
          <w:szCs w:val="24"/>
        </w:rPr>
        <w:t>catalase</w:t>
      </w:r>
      <w:proofErr w:type="spellEnd"/>
      <w:r w:rsidRPr="00715A0F">
        <w:rPr>
          <w:rFonts w:ascii="Times New Roman" w:hAnsi="Times New Roman" w:cs="Times New Roman"/>
          <w:color w:val="000000" w:themeColor="text1"/>
          <w:sz w:val="24"/>
          <w:szCs w:val="24"/>
        </w:rPr>
        <w:t xml:space="preserve"> (CAT), and glutathione </w:t>
      </w:r>
      <w:proofErr w:type="spellStart"/>
      <w:r w:rsidRPr="00715A0F">
        <w:rPr>
          <w:rFonts w:ascii="Times New Roman" w:hAnsi="Times New Roman" w:cs="Times New Roman"/>
          <w:color w:val="000000" w:themeColor="text1"/>
          <w:sz w:val="24"/>
          <w:szCs w:val="24"/>
        </w:rPr>
        <w:t>peroxidase</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GPx</w:t>
      </w:r>
      <w:proofErr w:type="spellEnd"/>
      <w:r w:rsidRPr="00715A0F">
        <w:rPr>
          <w:rFonts w:ascii="Times New Roman" w:hAnsi="Times New Roman" w:cs="Times New Roman"/>
          <w:color w:val="000000" w:themeColor="text1"/>
          <w:sz w:val="24"/>
          <w:szCs w:val="24"/>
        </w:rPr>
        <w:t xml:space="preserve">), glutathione </w:t>
      </w:r>
      <w:proofErr w:type="spellStart"/>
      <w:r w:rsidRPr="00715A0F">
        <w:rPr>
          <w:rFonts w:ascii="Times New Roman" w:hAnsi="Times New Roman" w:cs="Times New Roman"/>
          <w:color w:val="000000" w:themeColor="text1"/>
          <w:sz w:val="24"/>
          <w:szCs w:val="24"/>
        </w:rPr>
        <w:t>reductase</w:t>
      </w:r>
      <w:proofErr w:type="spellEnd"/>
      <w:r w:rsidRPr="00715A0F">
        <w:rPr>
          <w:rFonts w:ascii="Times New Roman" w:hAnsi="Times New Roman" w:cs="Times New Roman"/>
          <w:color w:val="000000" w:themeColor="text1"/>
          <w:sz w:val="24"/>
          <w:szCs w:val="24"/>
        </w:rPr>
        <w:t xml:space="preserve"> (GR) and glucose-6- phosphate </w:t>
      </w:r>
      <w:proofErr w:type="spellStart"/>
      <w:r w:rsidRPr="00715A0F">
        <w:rPr>
          <w:rFonts w:ascii="Times New Roman" w:hAnsi="Times New Roman" w:cs="Times New Roman"/>
          <w:color w:val="000000" w:themeColor="text1"/>
          <w:sz w:val="24"/>
          <w:szCs w:val="24"/>
        </w:rPr>
        <w:t>dehydrogenase</w:t>
      </w:r>
      <w:proofErr w:type="spellEnd"/>
      <w:r w:rsidRPr="00715A0F">
        <w:rPr>
          <w:rFonts w:ascii="Times New Roman" w:hAnsi="Times New Roman" w:cs="Times New Roman"/>
          <w:color w:val="000000" w:themeColor="text1"/>
          <w:sz w:val="24"/>
          <w:szCs w:val="24"/>
        </w:rPr>
        <w:t xml:space="preserve"> (G6PDH) and non-enzymatic </w:t>
      </w:r>
      <w:proofErr w:type="spellStart"/>
      <w:r w:rsidRPr="00715A0F">
        <w:rPr>
          <w:rFonts w:ascii="Times New Roman" w:hAnsi="Times New Roman" w:cs="Times New Roman"/>
          <w:color w:val="000000" w:themeColor="text1"/>
          <w:sz w:val="24"/>
          <w:szCs w:val="24"/>
        </w:rPr>
        <w:t>e.g</w:t>
      </w:r>
      <w:proofErr w:type="spellEnd"/>
      <w:r w:rsidRPr="00715A0F">
        <w:rPr>
          <w:rFonts w:ascii="Times New Roman" w:hAnsi="Times New Roman" w:cs="Times New Roman"/>
          <w:color w:val="000000" w:themeColor="text1"/>
          <w:sz w:val="24"/>
          <w:szCs w:val="24"/>
        </w:rPr>
        <w:t xml:space="preserve"> minerals, vitamins, </w:t>
      </w:r>
      <w:proofErr w:type="spellStart"/>
      <w:r w:rsidRPr="00715A0F">
        <w:rPr>
          <w:rFonts w:ascii="Times New Roman" w:hAnsi="Times New Roman" w:cs="Times New Roman"/>
          <w:color w:val="000000" w:themeColor="text1"/>
          <w:sz w:val="24"/>
          <w:szCs w:val="24"/>
        </w:rPr>
        <w:t>carotenoids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polyphenols</w:t>
      </w:r>
      <w:proofErr w:type="spellEnd"/>
      <w:r w:rsidRPr="00715A0F">
        <w:rPr>
          <w:rFonts w:ascii="Times New Roman" w:hAnsi="Times New Roman" w:cs="Times New Roman"/>
          <w:color w:val="000000" w:themeColor="text1"/>
          <w:sz w:val="24"/>
          <w:szCs w:val="24"/>
        </w:rPr>
        <w:t>, and others (</w:t>
      </w:r>
      <w:proofErr w:type="spellStart"/>
      <w:r w:rsidRPr="00715A0F">
        <w:rPr>
          <w:rFonts w:ascii="Times New Roman" w:hAnsi="Times New Roman" w:cs="Times New Roman"/>
          <w:color w:val="000000" w:themeColor="text1"/>
          <w:sz w:val="24"/>
          <w:szCs w:val="24"/>
        </w:rPr>
        <w:t>Mamta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2014).</w:t>
      </w:r>
    </w:p>
    <w:p w:rsidR="00772ACE" w:rsidRPr="00715A0F" w:rsidRDefault="00772ACE" w:rsidP="00AE2434">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Synthetic antioxidants</w:t>
      </w:r>
      <w:r w:rsidRPr="00715A0F">
        <w:rPr>
          <w:rFonts w:ascii="Times New Roman" w:hAnsi="Times New Roman" w:cs="Times New Roman"/>
          <w:color w:val="000000" w:themeColor="text1"/>
          <w:sz w:val="24"/>
          <w:szCs w:val="24"/>
        </w:rPr>
        <w:t xml:space="preserve"> are chemically synthesized since they do not occur in nature and are added to food as preservatives to help prevent lipid oxidation (</w:t>
      </w:r>
      <w:proofErr w:type="spellStart"/>
      <w:r w:rsidRPr="00715A0F">
        <w:rPr>
          <w:rFonts w:ascii="Times New Roman" w:hAnsi="Times New Roman" w:cs="Times New Roman"/>
          <w:color w:val="000000" w:themeColor="text1"/>
          <w:sz w:val="24"/>
          <w:szCs w:val="24"/>
        </w:rPr>
        <w:t>Shahidi</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1992). </w:t>
      </w:r>
      <w:r w:rsidRPr="00715A0F">
        <w:rPr>
          <w:rFonts w:ascii="Times New Roman" w:hAnsi="Times New Roman" w:cs="Times New Roman"/>
          <w:color w:val="000000" w:themeColor="text1"/>
          <w:sz w:val="24"/>
          <w:szCs w:val="24"/>
        </w:rPr>
        <w:lastRenderedPageBreak/>
        <w:t xml:space="preserve">Basically, they are </w:t>
      </w:r>
      <w:proofErr w:type="spellStart"/>
      <w:r w:rsidRPr="00715A0F">
        <w:rPr>
          <w:rFonts w:ascii="Times New Roman" w:hAnsi="Times New Roman" w:cs="Times New Roman"/>
          <w:color w:val="000000" w:themeColor="text1"/>
          <w:sz w:val="24"/>
          <w:szCs w:val="24"/>
        </w:rPr>
        <w:t>polyphenolic</w:t>
      </w:r>
      <w:proofErr w:type="spellEnd"/>
      <w:r w:rsidRPr="00715A0F">
        <w:rPr>
          <w:rFonts w:ascii="Times New Roman" w:hAnsi="Times New Roman" w:cs="Times New Roman"/>
          <w:color w:val="000000" w:themeColor="text1"/>
          <w:sz w:val="24"/>
          <w:szCs w:val="24"/>
        </w:rPr>
        <w:t xml:space="preserve"> compounds that capture the free radicals and stop the chain reactions. Some of the known synthetic antioxidants include </w:t>
      </w:r>
      <w:proofErr w:type="spellStart"/>
      <w:r w:rsidRPr="00715A0F">
        <w:rPr>
          <w:rFonts w:ascii="Times New Roman" w:hAnsi="Times New Roman" w:cs="Times New Roman"/>
          <w:color w:val="000000" w:themeColor="text1"/>
          <w:sz w:val="24"/>
          <w:szCs w:val="24"/>
        </w:rPr>
        <w:t>butylated</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hydroxyanisole</w:t>
      </w:r>
      <w:proofErr w:type="spellEnd"/>
      <w:r w:rsidRPr="00715A0F">
        <w:rPr>
          <w:rFonts w:ascii="Times New Roman" w:hAnsi="Times New Roman" w:cs="Times New Roman"/>
          <w:color w:val="000000" w:themeColor="text1"/>
          <w:sz w:val="24"/>
          <w:szCs w:val="24"/>
        </w:rPr>
        <w:t xml:space="preserve"> (BHA), </w:t>
      </w:r>
      <w:proofErr w:type="spellStart"/>
      <w:r w:rsidRPr="00715A0F">
        <w:rPr>
          <w:rFonts w:ascii="Times New Roman" w:hAnsi="Times New Roman" w:cs="Times New Roman"/>
          <w:color w:val="000000" w:themeColor="text1"/>
          <w:sz w:val="24"/>
          <w:szCs w:val="24"/>
        </w:rPr>
        <w:t>butylated</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hydroxytoluene</w:t>
      </w:r>
      <w:proofErr w:type="spellEnd"/>
      <w:r w:rsidRPr="00715A0F">
        <w:rPr>
          <w:rFonts w:ascii="Times New Roman" w:hAnsi="Times New Roman" w:cs="Times New Roman"/>
          <w:color w:val="000000" w:themeColor="text1"/>
          <w:sz w:val="24"/>
          <w:szCs w:val="24"/>
        </w:rPr>
        <w:t xml:space="preserve"> (BHT), </w:t>
      </w:r>
      <w:proofErr w:type="spellStart"/>
      <w:r w:rsidRPr="00715A0F">
        <w:rPr>
          <w:rFonts w:ascii="Times New Roman" w:hAnsi="Times New Roman" w:cs="Times New Roman"/>
          <w:color w:val="000000" w:themeColor="text1"/>
          <w:sz w:val="24"/>
          <w:szCs w:val="24"/>
        </w:rPr>
        <w:t>ethylenediaminetetraacetic</w:t>
      </w:r>
      <w:proofErr w:type="spellEnd"/>
      <w:r w:rsidRPr="00715A0F">
        <w:rPr>
          <w:rFonts w:ascii="Times New Roman" w:hAnsi="Times New Roman" w:cs="Times New Roman"/>
          <w:color w:val="000000" w:themeColor="text1"/>
          <w:sz w:val="24"/>
          <w:szCs w:val="24"/>
        </w:rPr>
        <w:t xml:space="preserve"> acid (EDTA), 6-ethoxy-1,2-dihydro-2,2,4-trimethylquinoline (</w:t>
      </w:r>
      <w:proofErr w:type="spellStart"/>
      <w:r w:rsidRPr="00715A0F">
        <w:rPr>
          <w:rFonts w:ascii="Times New Roman" w:hAnsi="Times New Roman" w:cs="Times New Roman"/>
          <w:color w:val="000000" w:themeColor="text1"/>
          <w:sz w:val="24"/>
          <w:szCs w:val="24"/>
        </w:rPr>
        <w:t>ethoxyquin</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propyl</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gallate</w:t>
      </w:r>
      <w:proofErr w:type="spellEnd"/>
      <w:r w:rsidRPr="00715A0F">
        <w:rPr>
          <w:rFonts w:ascii="Times New Roman" w:hAnsi="Times New Roman" w:cs="Times New Roman"/>
          <w:color w:val="000000" w:themeColor="text1"/>
          <w:sz w:val="24"/>
          <w:szCs w:val="24"/>
        </w:rPr>
        <w:t xml:space="preserve"> (PG), and tertiary </w:t>
      </w:r>
      <w:proofErr w:type="spellStart"/>
      <w:r w:rsidRPr="00715A0F">
        <w:rPr>
          <w:rFonts w:ascii="Times New Roman" w:hAnsi="Times New Roman" w:cs="Times New Roman"/>
          <w:color w:val="000000" w:themeColor="text1"/>
          <w:sz w:val="24"/>
          <w:szCs w:val="24"/>
        </w:rPr>
        <w:t>butylhydroquinone</w:t>
      </w:r>
      <w:proofErr w:type="spellEnd"/>
      <w:r w:rsidRPr="00715A0F">
        <w:rPr>
          <w:rFonts w:ascii="Times New Roman" w:hAnsi="Times New Roman" w:cs="Times New Roman"/>
          <w:color w:val="000000" w:themeColor="text1"/>
          <w:sz w:val="24"/>
          <w:szCs w:val="24"/>
        </w:rPr>
        <w:t xml:space="preserve"> (TBHQ) (</w:t>
      </w:r>
      <w:proofErr w:type="spellStart"/>
      <w:r w:rsidRPr="00715A0F">
        <w:rPr>
          <w:rFonts w:ascii="Times New Roman" w:hAnsi="Times New Roman" w:cs="Times New Roman"/>
          <w:color w:val="000000" w:themeColor="text1"/>
          <w:sz w:val="24"/>
          <w:szCs w:val="24"/>
        </w:rPr>
        <w:t>Hamid</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2010).</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The synthetic antioxidants are commonly used in pharmaceuticals, as preservatives for cosmetics and to stabilize the fat, oil, and lipid in food (Gupta &amp; Sharma, 2006). However, due to safety concerns of these compounds and consumer preference, food industries have focused on exploring natural sources of antioxidants to replace the synthetic ones (</w:t>
      </w:r>
      <w:proofErr w:type="spellStart"/>
      <w:r w:rsidRPr="00715A0F">
        <w:rPr>
          <w:rFonts w:ascii="Times New Roman" w:hAnsi="Times New Roman" w:cs="Times New Roman"/>
          <w:color w:val="000000" w:themeColor="text1"/>
          <w:sz w:val="24"/>
          <w:szCs w:val="24"/>
        </w:rPr>
        <w:t>Cai</w:t>
      </w:r>
      <w:proofErr w:type="spellEnd"/>
      <w:r w:rsidRPr="00715A0F">
        <w:rPr>
          <w:rFonts w:ascii="Times New Roman" w:hAnsi="Times New Roman" w:cs="Times New Roman"/>
          <w:color w:val="000000" w:themeColor="text1"/>
          <w:sz w:val="24"/>
          <w:szCs w:val="24"/>
        </w:rPr>
        <w:t xml:space="preserve"> &amp; Sun, 2003).</w:t>
      </w:r>
    </w:p>
    <w:p w:rsidR="00772ACE" w:rsidRPr="00715A0F" w:rsidRDefault="00AD62A9" w:rsidP="00AD62A9">
      <w:pPr>
        <w:pStyle w:val="ListParagraph"/>
        <w:numPr>
          <w:ilvl w:val="0"/>
          <w:numId w:val="3"/>
        </w:numPr>
        <w:spacing w:after="0" w:line="480" w:lineRule="auto"/>
        <w:jc w:val="both"/>
        <w:rPr>
          <w:rFonts w:ascii="Times New Roman" w:hAnsi="Times New Roman" w:cs="Times New Roman"/>
          <w:b/>
          <w:bCs/>
          <w:color w:val="000000" w:themeColor="text1"/>
          <w:sz w:val="24"/>
          <w:szCs w:val="24"/>
        </w:rPr>
      </w:pPr>
      <w:proofErr w:type="spellStart"/>
      <w:r w:rsidRPr="00715A0F">
        <w:rPr>
          <w:rFonts w:ascii="Times New Roman" w:hAnsi="Times New Roman" w:cs="Times New Roman"/>
          <w:b/>
          <w:bCs/>
          <w:color w:val="000000" w:themeColor="text1"/>
          <w:sz w:val="24"/>
          <w:szCs w:val="24"/>
        </w:rPr>
        <w:t>Antiinflamatory</w:t>
      </w:r>
      <w:proofErr w:type="spellEnd"/>
      <w:r w:rsidRPr="00715A0F">
        <w:rPr>
          <w:rFonts w:ascii="Times New Roman" w:hAnsi="Times New Roman" w:cs="Times New Roman"/>
          <w:b/>
          <w:bCs/>
          <w:color w:val="000000" w:themeColor="text1"/>
          <w:sz w:val="24"/>
          <w:szCs w:val="24"/>
        </w:rPr>
        <w:t xml:space="preserve"> Agents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shd w:val="clear" w:color="auto" w:fill="FFFFFF"/>
        </w:rPr>
        <w:t xml:space="preserve">Inflammations is composed of complex sequential changes in the tissue to eliminate </w:t>
      </w:r>
      <w:r w:rsidRPr="00715A0F">
        <w:rPr>
          <w:rFonts w:ascii="Times New Roman" w:hAnsi="Times New Roman" w:cs="Times New Roman"/>
          <w:color w:val="000000" w:themeColor="text1"/>
          <w:sz w:val="24"/>
          <w:szCs w:val="24"/>
        </w:rPr>
        <w:t>initial cause of cell injury, which may have been caused by infectious agents or substances from their metabolism (microorganisms and toxins), as well as by physical agents (radiation, burn, and trauma), or chemicals (caustic substances) (</w:t>
      </w:r>
      <w:proofErr w:type="spellStart"/>
      <w:r w:rsidRPr="00715A0F">
        <w:rPr>
          <w:rFonts w:ascii="Times New Roman" w:hAnsi="Times New Roman" w:cs="Times New Roman"/>
          <w:color w:val="000000" w:themeColor="text1"/>
          <w:sz w:val="24"/>
          <w:szCs w:val="24"/>
        </w:rPr>
        <w:t>Fialho</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2018). Inflammation is caused by release of chemicals from tissues and migrating cells. Most strongly implicated are these mediators of inflammation; prostaglandins (PGs), </w:t>
      </w:r>
      <w:proofErr w:type="spellStart"/>
      <w:r w:rsidRPr="00715A0F">
        <w:rPr>
          <w:rFonts w:ascii="Times New Roman" w:hAnsi="Times New Roman" w:cs="Times New Roman"/>
          <w:color w:val="000000" w:themeColor="text1"/>
          <w:sz w:val="24"/>
          <w:szCs w:val="24"/>
        </w:rPr>
        <w:t>leukotrienes</w:t>
      </w:r>
      <w:proofErr w:type="spellEnd"/>
      <w:r w:rsidRPr="00715A0F">
        <w:rPr>
          <w:rFonts w:ascii="Times New Roman" w:hAnsi="Times New Roman" w:cs="Times New Roman"/>
          <w:color w:val="000000" w:themeColor="text1"/>
          <w:sz w:val="24"/>
          <w:szCs w:val="24"/>
        </w:rPr>
        <w:t xml:space="preserve"> (LT5), histamine, </w:t>
      </w:r>
      <w:proofErr w:type="spellStart"/>
      <w:r w:rsidRPr="00715A0F">
        <w:rPr>
          <w:rFonts w:ascii="Times New Roman" w:hAnsi="Times New Roman" w:cs="Times New Roman"/>
          <w:color w:val="000000" w:themeColor="text1"/>
          <w:sz w:val="24"/>
          <w:szCs w:val="24"/>
        </w:rPr>
        <w:t>bradykinin</w:t>
      </w:r>
      <w:proofErr w:type="spellEnd"/>
      <w:r w:rsidRPr="00715A0F">
        <w:rPr>
          <w:rFonts w:ascii="Times New Roman" w:hAnsi="Times New Roman" w:cs="Times New Roman"/>
          <w:color w:val="000000" w:themeColor="text1"/>
          <w:sz w:val="24"/>
          <w:szCs w:val="24"/>
        </w:rPr>
        <w:t xml:space="preserve">, and, more recently, platelet-activating factor (PAF) and interleukin-1. </w:t>
      </w:r>
      <w:proofErr w:type="gramStart"/>
      <w:r w:rsidRPr="00715A0F">
        <w:rPr>
          <w:rFonts w:ascii="Times New Roman" w:hAnsi="Times New Roman" w:cs="Times New Roman"/>
          <w:color w:val="000000" w:themeColor="text1"/>
          <w:sz w:val="24"/>
          <w:szCs w:val="24"/>
        </w:rPr>
        <w:t xml:space="preserve">(Vane &amp; </w:t>
      </w:r>
      <w:proofErr w:type="spellStart"/>
      <w:r w:rsidRPr="00715A0F">
        <w:rPr>
          <w:rFonts w:ascii="Times New Roman" w:hAnsi="Times New Roman" w:cs="Times New Roman"/>
          <w:color w:val="000000" w:themeColor="text1"/>
          <w:sz w:val="24"/>
          <w:szCs w:val="24"/>
        </w:rPr>
        <w:t>Botting</w:t>
      </w:r>
      <w:proofErr w:type="spellEnd"/>
      <w:r w:rsidRPr="00715A0F">
        <w:rPr>
          <w:rFonts w:ascii="Times New Roman" w:hAnsi="Times New Roman" w:cs="Times New Roman"/>
          <w:color w:val="000000" w:themeColor="text1"/>
          <w:sz w:val="24"/>
          <w:szCs w:val="24"/>
        </w:rPr>
        <w:t>, 1987).</w:t>
      </w:r>
      <w:proofErr w:type="gramEnd"/>
      <w:r w:rsidRPr="00715A0F">
        <w:rPr>
          <w:rFonts w:ascii="Times New Roman" w:hAnsi="Times New Roman" w:cs="Times New Roman"/>
          <w:color w:val="000000" w:themeColor="text1"/>
          <w:sz w:val="24"/>
          <w:szCs w:val="24"/>
        </w:rPr>
        <w:t xml:space="preserve"> The five cardinal signs of </w:t>
      </w:r>
      <w:proofErr w:type="spellStart"/>
      <w:r w:rsidRPr="00715A0F">
        <w:rPr>
          <w:rFonts w:ascii="Times New Roman" w:hAnsi="Times New Roman" w:cs="Times New Roman"/>
          <w:color w:val="000000" w:themeColor="text1"/>
          <w:sz w:val="24"/>
          <w:szCs w:val="24"/>
        </w:rPr>
        <w:t>inﬂammation</w:t>
      </w:r>
      <w:proofErr w:type="spellEnd"/>
      <w:r w:rsidRPr="00715A0F">
        <w:rPr>
          <w:rFonts w:ascii="Times New Roman" w:hAnsi="Times New Roman" w:cs="Times New Roman"/>
          <w:color w:val="000000" w:themeColor="text1"/>
          <w:sz w:val="24"/>
          <w:szCs w:val="24"/>
        </w:rPr>
        <w:t xml:space="preserve"> are local redness, swelling, pain, heat, and loss of function (</w:t>
      </w:r>
      <w:proofErr w:type="spellStart"/>
      <w:r w:rsidRPr="00715A0F">
        <w:rPr>
          <w:rFonts w:ascii="Times New Roman" w:hAnsi="Times New Roman" w:cs="Times New Roman"/>
          <w:color w:val="000000" w:themeColor="text1"/>
          <w:sz w:val="24"/>
          <w:szCs w:val="24"/>
        </w:rPr>
        <w:t>Virshette</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2019). In cases of prolonged release of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mediators and the activation of harmful signal-transduction pathways, the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process persists, and a mild but chronic </w:t>
      </w:r>
      <w:proofErr w:type="spellStart"/>
      <w:r w:rsidRPr="00715A0F">
        <w:rPr>
          <w:rFonts w:ascii="Times New Roman" w:hAnsi="Times New Roman" w:cs="Times New Roman"/>
          <w:color w:val="000000" w:themeColor="text1"/>
          <w:sz w:val="24"/>
          <w:szCs w:val="24"/>
        </w:rPr>
        <w:t>proinﬂammatory</w:t>
      </w:r>
      <w:proofErr w:type="spellEnd"/>
      <w:r w:rsidRPr="00715A0F">
        <w:rPr>
          <w:rFonts w:ascii="Times New Roman" w:hAnsi="Times New Roman" w:cs="Times New Roman"/>
          <w:color w:val="000000" w:themeColor="text1"/>
          <w:sz w:val="24"/>
          <w:szCs w:val="24"/>
        </w:rPr>
        <w:t xml:space="preserve"> state may arise (Liu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2017). A low-grade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state is correlated with various disorders and chronic health conditions, such as obesity, diabetes, cancer, </w:t>
      </w:r>
      <w:r w:rsidRPr="00715A0F">
        <w:rPr>
          <w:rFonts w:ascii="Times New Roman" w:hAnsi="Times New Roman" w:cs="Times New Roman"/>
          <w:color w:val="000000" w:themeColor="text1"/>
          <w:sz w:val="24"/>
          <w:szCs w:val="24"/>
        </w:rPr>
        <w:lastRenderedPageBreak/>
        <w:t xml:space="preserve">and cardiovascular diseases, among others (Clara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2020).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agent can interfere in the </w:t>
      </w:r>
      <w:proofErr w:type="spellStart"/>
      <w:r w:rsidRPr="00715A0F">
        <w:rPr>
          <w:rFonts w:ascii="Times New Roman" w:hAnsi="Times New Roman" w:cs="Times New Roman"/>
          <w:color w:val="000000" w:themeColor="text1"/>
          <w:sz w:val="24"/>
          <w:szCs w:val="24"/>
        </w:rPr>
        <w:t>pathophysiology</w:t>
      </w:r>
      <w:proofErr w:type="spellEnd"/>
      <w:r w:rsidRPr="00715A0F">
        <w:rPr>
          <w:rFonts w:ascii="Times New Roman" w:hAnsi="Times New Roman" w:cs="Times New Roman"/>
          <w:color w:val="000000" w:themeColor="text1"/>
          <w:sz w:val="24"/>
          <w:szCs w:val="24"/>
        </w:rPr>
        <w:t xml:space="preserve"> of </w:t>
      </w:r>
      <w:proofErr w:type="spellStart"/>
      <w:r w:rsidRPr="00715A0F">
        <w:rPr>
          <w:rFonts w:ascii="Times New Roman" w:hAnsi="Times New Roman" w:cs="Times New Roman"/>
          <w:color w:val="000000" w:themeColor="text1"/>
          <w:sz w:val="24"/>
          <w:szCs w:val="24"/>
        </w:rPr>
        <w:t>inﬂammation</w:t>
      </w:r>
      <w:proofErr w:type="spellEnd"/>
      <w:r w:rsidRPr="00715A0F">
        <w:rPr>
          <w:rFonts w:ascii="Times New Roman" w:hAnsi="Times New Roman" w:cs="Times New Roman"/>
          <w:color w:val="000000" w:themeColor="text1"/>
          <w:sz w:val="24"/>
          <w:szCs w:val="24"/>
        </w:rPr>
        <w:t xml:space="preserve"> and thereby minimizing tissue damage.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Based on the mode of actions, anti-</w:t>
      </w:r>
      <w:proofErr w:type="spellStart"/>
      <w:r w:rsidRPr="00715A0F">
        <w:rPr>
          <w:rFonts w:ascii="Times New Roman" w:hAnsi="Times New Roman" w:cs="Times New Roman"/>
          <w:color w:val="000000" w:themeColor="text1"/>
          <w:sz w:val="24"/>
          <w:szCs w:val="24"/>
        </w:rPr>
        <w:t>inflammatories</w:t>
      </w:r>
      <w:proofErr w:type="spellEnd"/>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is</w:t>
      </w:r>
      <w:proofErr w:type="gramEnd"/>
      <w:r w:rsidRPr="00715A0F">
        <w:rPr>
          <w:rFonts w:ascii="Times New Roman" w:hAnsi="Times New Roman" w:cs="Times New Roman"/>
          <w:color w:val="000000" w:themeColor="text1"/>
          <w:sz w:val="24"/>
          <w:szCs w:val="24"/>
        </w:rPr>
        <w:t xml:space="preserve"> classified into two; the </w:t>
      </w:r>
      <w:proofErr w:type="spellStart"/>
      <w:r w:rsidRPr="00715A0F">
        <w:rPr>
          <w:rFonts w:ascii="Times New Roman" w:hAnsi="Times New Roman" w:cs="Times New Roman"/>
          <w:color w:val="000000" w:themeColor="text1"/>
          <w:sz w:val="24"/>
          <w:szCs w:val="24"/>
        </w:rPr>
        <w:t>glucocorticoids</w:t>
      </w:r>
      <w:proofErr w:type="spellEnd"/>
      <w:r w:rsidRPr="00715A0F">
        <w:rPr>
          <w:rFonts w:ascii="Times New Roman" w:hAnsi="Times New Roman" w:cs="Times New Roman"/>
          <w:color w:val="000000" w:themeColor="text1"/>
          <w:sz w:val="24"/>
          <w:szCs w:val="24"/>
        </w:rPr>
        <w:t xml:space="preserve"> and </w:t>
      </w:r>
      <w:proofErr w:type="spellStart"/>
      <w:r w:rsidRPr="00715A0F">
        <w:rPr>
          <w:rFonts w:ascii="Times New Roman" w:hAnsi="Times New Roman" w:cs="Times New Roman"/>
          <w:color w:val="000000" w:themeColor="text1"/>
          <w:sz w:val="24"/>
          <w:szCs w:val="24"/>
        </w:rPr>
        <w:t>nonsteroidal</w:t>
      </w:r>
      <w:proofErr w:type="spellEnd"/>
      <w:r w:rsidRPr="00715A0F">
        <w:rPr>
          <w:rFonts w:ascii="Times New Roman" w:hAnsi="Times New Roman" w:cs="Times New Roman"/>
          <w:color w:val="000000" w:themeColor="text1"/>
          <w:sz w:val="24"/>
          <w:szCs w:val="24"/>
        </w:rPr>
        <w:t xml:space="preserve">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drugs (NSAIDs). </w:t>
      </w:r>
      <w:proofErr w:type="spellStart"/>
      <w:r w:rsidRPr="00715A0F">
        <w:rPr>
          <w:rFonts w:ascii="Times New Roman" w:hAnsi="Times New Roman" w:cs="Times New Roman"/>
          <w:color w:val="000000" w:themeColor="text1"/>
          <w:sz w:val="24"/>
          <w:szCs w:val="24"/>
        </w:rPr>
        <w:t>Glucocorticoids</w:t>
      </w:r>
      <w:proofErr w:type="spellEnd"/>
      <w:r w:rsidRPr="00715A0F">
        <w:rPr>
          <w:rFonts w:ascii="Times New Roman" w:hAnsi="Times New Roman" w:cs="Times New Roman"/>
          <w:color w:val="000000" w:themeColor="text1"/>
          <w:sz w:val="24"/>
          <w:szCs w:val="24"/>
        </w:rPr>
        <w:t xml:space="preserve"> act by inhibiting prostaglandins and proteins involved in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processes, such as corticosteroids, which among other indications are used in treatment for asthma and autoimmune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response. T</w:t>
      </w:r>
      <w:r w:rsidRPr="00715A0F">
        <w:rPr>
          <w:rFonts w:ascii="Times New Roman" w:eastAsia="Times New Roman" w:hAnsi="Times New Roman" w:cs="Times New Roman"/>
          <w:color w:val="000000" w:themeColor="text1"/>
          <w:sz w:val="24"/>
          <w:szCs w:val="24"/>
          <w:lang w:eastAsia="en-GB"/>
        </w:rPr>
        <w:t>he NSAIDs prevent the prostaglandins from ever being synthesized</w:t>
      </w:r>
      <w:r w:rsidRPr="00715A0F">
        <w:rPr>
          <w:rFonts w:ascii="Times New Roman" w:hAnsi="Times New Roman" w:cs="Times New Roman"/>
          <w:color w:val="000000" w:themeColor="text1"/>
          <w:sz w:val="24"/>
          <w:szCs w:val="24"/>
        </w:rPr>
        <w:t xml:space="preserve"> by the inhibition of </w:t>
      </w:r>
      <w:hyperlink r:id="rId11" w:tooltip="Cyclooxygenase" w:history="1">
        <w:proofErr w:type="spellStart"/>
        <w:r w:rsidRPr="00715A0F">
          <w:rPr>
            <w:rFonts w:ascii="Times New Roman" w:eastAsia="Times New Roman" w:hAnsi="Times New Roman" w:cs="Times New Roman"/>
            <w:color w:val="000000" w:themeColor="text1"/>
            <w:sz w:val="24"/>
            <w:szCs w:val="24"/>
            <w:lang w:eastAsia="en-GB"/>
          </w:rPr>
          <w:t>cyclooxygenase</w:t>
        </w:r>
        <w:proofErr w:type="spellEnd"/>
      </w:hyperlink>
      <w:r w:rsidRPr="00715A0F">
        <w:rPr>
          <w:rFonts w:ascii="Times New Roman" w:eastAsia="Times New Roman" w:hAnsi="Times New Roman" w:cs="Times New Roman"/>
          <w:color w:val="000000" w:themeColor="text1"/>
          <w:sz w:val="24"/>
          <w:szCs w:val="24"/>
          <w:lang w:eastAsia="en-GB"/>
        </w:rPr>
        <w:t> (COX) enzyme which is responsible for synthesizing prostaglandins</w:t>
      </w:r>
      <w:r w:rsidRPr="00715A0F">
        <w:rPr>
          <w:rFonts w:ascii="Times New Roman" w:hAnsi="Times New Roman" w:cs="Times New Roman"/>
          <w:color w:val="000000" w:themeColor="text1"/>
          <w:sz w:val="24"/>
          <w:szCs w:val="24"/>
        </w:rPr>
        <w:t xml:space="preserve"> (Knights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2010). </w:t>
      </w:r>
      <w:r w:rsidRPr="00715A0F">
        <w:rPr>
          <w:rFonts w:ascii="Times New Roman" w:eastAsia="Times New Roman" w:hAnsi="Times New Roman" w:cs="Times New Roman"/>
          <w:color w:val="000000" w:themeColor="text1"/>
          <w:sz w:val="24"/>
          <w:szCs w:val="24"/>
          <w:lang w:eastAsia="en-GB"/>
        </w:rPr>
        <w:t>Some common examples of NSAIDs are</w:t>
      </w:r>
      <w:r w:rsidRPr="00715A0F">
        <w:rPr>
          <w:rFonts w:ascii="Times New Roman" w:hAnsi="Times New Roman" w:cs="Times New Roman"/>
          <w:color w:val="000000" w:themeColor="text1"/>
          <w:sz w:val="24"/>
          <w:szCs w:val="24"/>
        </w:rPr>
        <w:t xml:space="preserve"> </w:t>
      </w:r>
      <w:r w:rsidRPr="00715A0F">
        <w:rPr>
          <w:rFonts w:ascii="Times New Roman" w:eastAsia="Times New Roman" w:hAnsi="Times New Roman" w:cs="Times New Roman"/>
          <w:color w:val="000000" w:themeColor="text1"/>
          <w:sz w:val="24"/>
          <w:szCs w:val="24"/>
          <w:lang w:eastAsia="en-GB"/>
        </w:rPr>
        <w:t>acetylsalicylic acid (aspirin), </w:t>
      </w:r>
      <w:proofErr w:type="spellStart"/>
      <w:r w:rsidRPr="00715A0F">
        <w:rPr>
          <w:rFonts w:ascii="Times New Roman" w:eastAsia="Times New Roman" w:hAnsi="Times New Roman" w:cs="Times New Roman"/>
          <w:color w:val="000000" w:themeColor="text1"/>
          <w:sz w:val="24"/>
          <w:szCs w:val="24"/>
          <w:lang w:eastAsia="en-GB"/>
        </w:rPr>
        <w:t>asobutylphenyl</w:t>
      </w:r>
      <w:proofErr w:type="spellEnd"/>
      <w:r w:rsidRPr="00715A0F">
        <w:rPr>
          <w:rFonts w:ascii="Times New Roman" w:eastAsia="Times New Roman" w:hAnsi="Times New Roman" w:cs="Times New Roman"/>
          <w:color w:val="000000" w:themeColor="text1"/>
          <w:sz w:val="24"/>
          <w:szCs w:val="24"/>
          <w:lang w:eastAsia="en-GB"/>
        </w:rPr>
        <w:t xml:space="preserve"> </w:t>
      </w:r>
      <w:proofErr w:type="spellStart"/>
      <w:r w:rsidRPr="00715A0F">
        <w:rPr>
          <w:rFonts w:ascii="Times New Roman" w:eastAsia="Times New Roman" w:hAnsi="Times New Roman" w:cs="Times New Roman"/>
          <w:color w:val="000000" w:themeColor="text1"/>
          <w:sz w:val="24"/>
          <w:szCs w:val="24"/>
          <w:lang w:eastAsia="en-GB"/>
        </w:rPr>
        <w:t>propionic</w:t>
      </w:r>
      <w:proofErr w:type="spellEnd"/>
      <w:r w:rsidRPr="00715A0F">
        <w:rPr>
          <w:rFonts w:ascii="Times New Roman" w:eastAsia="Times New Roman" w:hAnsi="Times New Roman" w:cs="Times New Roman"/>
          <w:color w:val="000000" w:themeColor="text1"/>
          <w:sz w:val="24"/>
          <w:szCs w:val="24"/>
          <w:lang w:eastAsia="en-GB"/>
        </w:rPr>
        <w:t xml:space="preserve"> acid (ibuprofen) and </w:t>
      </w:r>
      <w:r w:rsidRPr="00715A0F">
        <w:rPr>
          <w:rFonts w:ascii="Times New Roman" w:hAnsi="Times New Roman" w:cs="Times New Roman"/>
          <w:color w:val="000000" w:themeColor="text1"/>
          <w:sz w:val="24"/>
          <w:szCs w:val="24"/>
        </w:rPr>
        <w:t>naproxen.</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Numerous medicinal plants, due to their </w:t>
      </w:r>
      <w:proofErr w:type="spellStart"/>
      <w:r w:rsidRPr="00715A0F">
        <w:rPr>
          <w:rFonts w:ascii="Times New Roman" w:hAnsi="Times New Roman" w:cs="Times New Roman"/>
          <w:color w:val="000000" w:themeColor="text1"/>
          <w:sz w:val="24"/>
          <w:szCs w:val="24"/>
        </w:rPr>
        <w:t>phytoconstituents</w:t>
      </w:r>
      <w:proofErr w:type="spellEnd"/>
      <w:r w:rsidRPr="00715A0F">
        <w:rPr>
          <w:rFonts w:ascii="Times New Roman" w:hAnsi="Times New Roman" w:cs="Times New Roman"/>
          <w:color w:val="000000" w:themeColor="text1"/>
          <w:sz w:val="24"/>
          <w:szCs w:val="24"/>
        </w:rPr>
        <w:t xml:space="preserve"> such as alkaloids, </w:t>
      </w:r>
      <w:proofErr w:type="spellStart"/>
      <w:r w:rsidRPr="00715A0F">
        <w:rPr>
          <w:rFonts w:ascii="Times New Roman" w:hAnsi="Times New Roman" w:cs="Times New Roman"/>
          <w:color w:val="000000" w:themeColor="text1"/>
          <w:sz w:val="24"/>
          <w:szCs w:val="24"/>
        </w:rPr>
        <w:t>terpenes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compounds such as tannins, </w:t>
      </w:r>
      <w:proofErr w:type="spellStart"/>
      <w:r w:rsidRPr="00715A0F">
        <w:rPr>
          <w:rFonts w:ascii="Times New Roman" w:hAnsi="Times New Roman" w:cs="Times New Roman"/>
          <w:color w:val="000000" w:themeColor="text1"/>
          <w:sz w:val="24"/>
          <w:szCs w:val="24"/>
        </w:rPr>
        <w:t>lignans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coumarins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saponins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ﬂavonoids</w:t>
      </w:r>
      <w:proofErr w:type="spellEnd"/>
      <w:r w:rsidRPr="00715A0F">
        <w:rPr>
          <w:rFonts w:ascii="Times New Roman" w:hAnsi="Times New Roman" w:cs="Times New Roman"/>
          <w:color w:val="000000" w:themeColor="text1"/>
          <w:sz w:val="24"/>
          <w:szCs w:val="24"/>
        </w:rPr>
        <w:t>, are used instead of Non-steroidal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drugs (NSAIDs), as the use of non-steroidal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drugs is associated with several side </w:t>
      </w:r>
      <w:proofErr w:type="spellStart"/>
      <w:r w:rsidRPr="00715A0F">
        <w:rPr>
          <w:rFonts w:ascii="Times New Roman" w:hAnsi="Times New Roman" w:cs="Times New Roman"/>
          <w:color w:val="000000" w:themeColor="text1"/>
          <w:sz w:val="24"/>
          <w:szCs w:val="24"/>
        </w:rPr>
        <w:t>eﬀects</w:t>
      </w:r>
      <w:proofErr w:type="spellEnd"/>
      <w:r w:rsidRPr="00715A0F">
        <w:rPr>
          <w:rFonts w:ascii="Times New Roman" w:hAnsi="Times New Roman" w:cs="Times New Roman"/>
          <w:color w:val="000000" w:themeColor="text1"/>
          <w:sz w:val="24"/>
          <w:szCs w:val="24"/>
        </w:rPr>
        <w:t xml:space="preserve">, among which are unwanted </w:t>
      </w:r>
      <w:proofErr w:type="spellStart"/>
      <w:r w:rsidRPr="00715A0F">
        <w:rPr>
          <w:rFonts w:ascii="Times New Roman" w:hAnsi="Times New Roman" w:cs="Times New Roman"/>
          <w:color w:val="000000" w:themeColor="text1"/>
          <w:sz w:val="24"/>
          <w:szCs w:val="24"/>
        </w:rPr>
        <w:t>eﬀects</w:t>
      </w:r>
      <w:proofErr w:type="spellEnd"/>
      <w:r w:rsidRPr="00715A0F">
        <w:rPr>
          <w:rFonts w:ascii="Times New Roman" w:hAnsi="Times New Roman" w:cs="Times New Roman"/>
          <w:color w:val="000000" w:themeColor="text1"/>
          <w:sz w:val="24"/>
          <w:szCs w:val="24"/>
        </w:rPr>
        <w:t xml:space="preserve"> on the gastrointestinal tract and the renal system. </w:t>
      </w:r>
      <w:proofErr w:type="gramStart"/>
      <w:r w:rsidRPr="00715A0F">
        <w:rPr>
          <w:rFonts w:ascii="Times New Roman" w:hAnsi="Times New Roman" w:cs="Times New Roman"/>
          <w:color w:val="000000" w:themeColor="text1"/>
          <w:sz w:val="24"/>
          <w:szCs w:val="24"/>
        </w:rPr>
        <w:t>These plants helps</w:t>
      </w:r>
      <w:proofErr w:type="gramEnd"/>
      <w:r w:rsidRPr="00715A0F">
        <w:rPr>
          <w:rFonts w:ascii="Times New Roman" w:hAnsi="Times New Roman" w:cs="Times New Roman"/>
          <w:color w:val="000000" w:themeColor="text1"/>
          <w:sz w:val="24"/>
          <w:szCs w:val="24"/>
        </w:rPr>
        <w:t xml:space="preserve"> in reducing inflammation and have few side effect as against NSAIDs (Clara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2020). An example of a </w:t>
      </w:r>
      <w:proofErr w:type="spellStart"/>
      <w:r w:rsidRPr="00715A0F">
        <w:rPr>
          <w:rFonts w:ascii="Times New Roman" w:hAnsi="Times New Roman" w:cs="Times New Roman"/>
          <w:color w:val="000000" w:themeColor="text1"/>
          <w:sz w:val="24"/>
          <w:szCs w:val="24"/>
        </w:rPr>
        <w:t>phytotherapeutic</w:t>
      </w:r>
      <w:proofErr w:type="spellEnd"/>
      <w:r w:rsidRPr="00715A0F">
        <w:rPr>
          <w:rFonts w:ascii="Times New Roman" w:hAnsi="Times New Roman" w:cs="Times New Roman"/>
          <w:color w:val="000000" w:themeColor="text1"/>
          <w:sz w:val="24"/>
          <w:szCs w:val="24"/>
        </w:rPr>
        <w:t xml:space="preserve">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agent is </w:t>
      </w:r>
      <w:proofErr w:type="spellStart"/>
      <w:r w:rsidRPr="00715A0F">
        <w:rPr>
          <w:rFonts w:ascii="Times New Roman" w:hAnsi="Times New Roman" w:cs="Times New Roman"/>
          <w:color w:val="000000" w:themeColor="text1"/>
          <w:sz w:val="24"/>
          <w:szCs w:val="24"/>
        </w:rPr>
        <w:t>Acheﬂan</w:t>
      </w:r>
      <w:proofErr w:type="spellEnd"/>
      <w:r w:rsidRPr="00715A0F">
        <w:rPr>
          <w:rFonts w:ascii="Times New Roman" w:hAnsi="Times New Roman" w:cs="Times New Roman"/>
          <w:color w:val="000000" w:themeColor="text1"/>
          <w:sz w:val="24"/>
          <w:szCs w:val="24"/>
        </w:rPr>
        <w:t xml:space="preserve">®, indicated for the local treatment of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processes, and </w:t>
      </w:r>
      <w:proofErr w:type="spellStart"/>
      <w:r w:rsidRPr="00715A0F">
        <w:rPr>
          <w:rFonts w:ascii="Times New Roman" w:hAnsi="Times New Roman" w:cs="Times New Roman"/>
          <w:color w:val="000000" w:themeColor="text1"/>
          <w:sz w:val="24"/>
          <w:szCs w:val="24"/>
        </w:rPr>
        <w:t>Daﬂon</w:t>
      </w:r>
      <w:proofErr w:type="spellEnd"/>
      <w:r w:rsidRPr="00715A0F">
        <w:rPr>
          <w:rFonts w:ascii="Times New Roman" w:hAnsi="Times New Roman" w:cs="Times New Roman"/>
          <w:color w:val="000000" w:themeColor="text1"/>
          <w:sz w:val="24"/>
          <w:szCs w:val="24"/>
        </w:rPr>
        <w:t xml:space="preserve"> 500 mg®, a drug composed of a </w:t>
      </w:r>
      <w:proofErr w:type="spellStart"/>
      <w:r w:rsidRPr="00715A0F">
        <w:rPr>
          <w:rFonts w:ascii="Times New Roman" w:hAnsi="Times New Roman" w:cs="Times New Roman"/>
          <w:color w:val="000000" w:themeColor="text1"/>
          <w:sz w:val="24"/>
          <w:szCs w:val="24"/>
        </w:rPr>
        <w:t>puriﬁed</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ﬂavonoid</w:t>
      </w:r>
      <w:proofErr w:type="spellEnd"/>
      <w:r w:rsidRPr="00715A0F">
        <w:rPr>
          <w:rFonts w:ascii="Times New Roman" w:hAnsi="Times New Roman" w:cs="Times New Roman"/>
          <w:color w:val="000000" w:themeColor="text1"/>
          <w:sz w:val="24"/>
          <w:szCs w:val="24"/>
        </w:rPr>
        <w:t xml:space="preserve"> fraction that presents </w:t>
      </w:r>
      <w:proofErr w:type="spellStart"/>
      <w:r w:rsidRPr="00715A0F">
        <w:rPr>
          <w:rFonts w:ascii="Times New Roman" w:hAnsi="Times New Roman" w:cs="Times New Roman"/>
          <w:color w:val="000000" w:themeColor="text1"/>
          <w:sz w:val="24"/>
          <w:szCs w:val="24"/>
        </w:rPr>
        <w:t>venotonic</w:t>
      </w:r>
      <w:proofErr w:type="spellEnd"/>
      <w:r w:rsidRPr="00715A0F">
        <w:rPr>
          <w:rFonts w:ascii="Times New Roman" w:hAnsi="Times New Roman" w:cs="Times New Roman"/>
          <w:color w:val="000000" w:themeColor="text1"/>
          <w:sz w:val="24"/>
          <w:szCs w:val="24"/>
        </w:rPr>
        <w:t xml:space="preserve"> and </w:t>
      </w:r>
      <w:proofErr w:type="spellStart"/>
      <w:r w:rsidRPr="00715A0F">
        <w:rPr>
          <w:rFonts w:ascii="Times New Roman" w:hAnsi="Times New Roman" w:cs="Times New Roman"/>
          <w:color w:val="000000" w:themeColor="text1"/>
          <w:sz w:val="24"/>
          <w:szCs w:val="24"/>
        </w:rPr>
        <w:t>vasoprotective</w:t>
      </w:r>
      <w:proofErr w:type="spellEnd"/>
      <w:r w:rsidRPr="00715A0F">
        <w:rPr>
          <w:rFonts w:ascii="Times New Roman" w:hAnsi="Times New Roman" w:cs="Times New Roman"/>
          <w:color w:val="000000" w:themeColor="text1"/>
          <w:sz w:val="24"/>
          <w:szCs w:val="24"/>
        </w:rPr>
        <w:t xml:space="preserve"> action (Lucas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2019).</w:t>
      </w:r>
    </w:p>
    <w:p w:rsidR="00772ACE" w:rsidRPr="00715A0F" w:rsidRDefault="00AD62A9" w:rsidP="00AD62A9">
      <w:pPr>
        <w:pStyle w:val="ListParagraph"/>
        <w:numPr>
          <w:ilvl w:val="0"/>
          <w:numId w:val="3"/>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Antimicrobials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Antimicrobials are substances of natural, semi-synthetic or synthetic origin that inhibit the growth of microorganisms. </w:t>
      </w:r>
      <w:proofErr w:type="spellStart"/>
      <w:r w:rsidRPr="00715A0F">
        <w:rPr>
          <w:rFonts w:ascii="Times New Roman" w:hAnsi="Times New Roman" w:cs="Times New Roman"/>
          <w:color w:val="000000" w:themeColor="text1"/>
          <w:sz w:val="24"/>
          <w:szCs w:val="24"/>
        </w:rPr>
        <w:t>Phytoconstituent</w:t>
      </w:r>
      <w:proofErr w:type="spellEnd"/>
      <w:r w:rsidRPr="00715A0F">
        <w:rPr>
          <w:rFonts w:ascii="Times New Roman" w:hAnsi="Times New Roman" w:cs="Times New Roman"/>
          <w:color w:val="000000" w:themeColor="text1"/>
          <w:sz w:val="24"/>
          <w:szCs w:val="24"/>
        </w:rPr>
        <w:t xml:space="preserve"> employed by plants to protect themselves against pathogenic insects, bacteria, fungi or protozoa also belongs to this group and are </w:t>
      </w:r>
      <w:r w:rsidRPr="00715A0F">
        <w:rPr>
          <w:rFonts w:ascii="Times New Roman" w:hAnsi="Times New Roman" w:cs="Times New Roman"/>
          <w:color w:val="000000" w:themeColor="text1"/>
          <w:sz w:val="24"/>
          <w:szCs w:val="24"/>
        </w:rPr>
        <w:lastRenderedPageBreak/>
        <w:t xml:space="preserve">generally referred to as antibiotics. Antibiotics are low-molecular weight substance of natural origin that at low concentration inhibit the growth of microorganisms (Francis, 2017). It is worthy of note that all antibiotics are antimicrobials but not all antimicrobials are antibiotics. Plant-formed antibiotics have been classified as </w:t>
      </w:r>
      <w:proofErr w:type="spellStart"/>
      <w:r w:rsidRPr="00715A0F">
        <w:rPr>
          <w:rFonts w:ascii="Times New Roman" w:hAnsi="Times New Roman" w:cs="Times New Roman"/>
          <w:color w:val="000000" w:themeColor="text1"/>
          <w:sz w:val="24"/>
          <w:szCs w:val="24"/>
        </w:rPr>
        <w:t>phytoanticipins</w:t>
      </w:r>
      <w:proofErr w:type="spellEnd"/>
      <w:r w:rsidRPr="00715A0F">
        <w:rPr>
          <w:rFonts w:ascii="Times New Roman" w:hAnsi="Times New Roman" w:cs="Times New Roman"/>
          <w:color w:val="000000" w:themeColor="text1"/>
          <w:sz w:val="24"/>
          <w:szCs w:val="24"/>
        </w:rPr>
        <w:t xml:space="preserve">, which are preformed inhibitory compounds, or </w:t>
      </w:r>
      <w:proofErr w:type="spellStart"/>
      <w:r w:rsidRPr="00715A0F">
        <w:rPr>
          <w:rFonts w:ascii="Times New Roman" w:hAnsi="Times New Roman" w:cs="Times New Roman"/>
          <w:color w:val="000000" w:themeColor="text1"/>
          <w:sz w:val="24"/>
          <w:szCs w:val="24"/>
        </w:rPr>
        <w:t>phytoalexins</w:t>
      </w:r>
      <w:proofErr w:type="spellEnd"/>
      <w:r w:rsidRPr="00715A0F">
        <w:rPr>
          <w:rFonts w:ascii="Times New Roman" w:hAnsi="Times New Roman" w:cs="Times New Roman"/>
          <w:color w:val="000000" w:themeColor="text1"/>
          <w:sz w:val="24"/>
          <w:szCs w:val="24"/>
        </w:rPr>
        <w:t xml:space="preserve">, which are derived from precursors via ‘de Novo Synthesis’ in response to microbial attack (Van </w:t>
      </w:r>
      <w:proofErr w:type="spellStart"/>
      <w:r w:rsidRPr="00715A0F">
        <w:rPr>
          <w:rFonts w:ascii="Times New Roman" w:hAnsi="Times New Roman" w:cs="Times New Roman"/>
          <w:color w:val="000000" w:themeColor="text1"/>
          <w:sz w:val="24"/>
          <w:szCs w:val="24"/>
        </w:rPr>
        <w:t>Etten</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1994). </w:t>
      </w:r>
    </w:p>
    <w:p w:rsidR="00772ACE" w:rsidRPr="00715A0F" w:rsidRDefault="00772ACE" w:rsidP="00AE2434">
      <w:pPr>
        <w:spacing w:after="0" w:line="480" w:lineRule="auto"/>
        <w:ind w:firstLine="720"/>
        <w:jc w:val="both"/>
        <w:rPr>
          <w:rFonts w:ascii="Times New Roman" w:eastAsia="Arial" w:hAnsi="Times New Roman" w:cs="Times New Roman"/>
          <w:color w:val="000000" w:themeColor="text1"/>
          <w:sz w:val="24"/>
          <w:szCs w:val="24"/>
        </w:rPr>
      </w:pP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with antimicrobial activities include </w:t>
      </w:r>
      <w:proofErr w:type="spellStart"/>
      <w:r w:rsidRPr="00715A0F">
        <w:rPr>
          <w:rFonts w:ascii="Times New Roman" w:hAnsi="Times New Roman" w:cs="Times New Roman"/>
          <w:color w:val="000000" w:themeColor="text1"/>
          <w:sz w:val="24"/>
          <w:szCs w:val="24"/>
        </w:rPr>
        <w:t>phenolics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terpenes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flavonoid</w:t>
      </w:r>
      <w:proofErr w:type="spellEnd"/>
      <w:r w:rsidRPr="00715A0F">
        <w:rPr>
          <w:rFonts w:ascii="Times New Roman" w:hAnsi="Times New Roman" w:cs="Times New Roman"/>
          <w:color w:val="000000" w:themeColor="text1"/>
          <w:sz w:val="24"/>
          <w:szCs w:val="24"/>
        </w:rPr>
        <w:t xml:space="preserve">, alkaloids, tannins, </w:t>
      </w:r>
      <w:proofErr w:type="spellStart"/>
      <w:r w:rsidRPr="00715A0F">
        <w:rPr>
          <w:rFonts w:ascii="Times New Roman" w:hAnsi="Times New Roman" w:cs="Times New Roman"/>
          <w:color w:val="000000" w:themeColor="text1"/>
          <w:sz w:val="24"/>
          <w:szCs w:val="24"/>
        </w:rPr>
        <w:t>coumarins</w:t>
      </w:r>
      <w:proofErr w:type="spellEnd"/>
      <w:r w:rsidRPr="00715A0F">
        <w:rPr>
          <w:rFonts w:ascii="Times New Roman" w:hAnsi="Times New Roman" w:cs="Times New Roman"/>
          <w:color w:val="000000" w:themeColor="text1"/>
          <w:sz w:val="24"/>
          <w:szCs w:val="24"/>
        </w:rPr>
        <w:t xml:space="preserve"> among others. Some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such as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acid act essentially by helping in the reduction of particular adherence of organisms to the cells lining the bladder and the teeth, which ultimately lowers the incidence of urinary-tract infections (UTI) and the dental caries. Plants can also exert either </w:t>
      </w:r>
      <w:proofErr w:type="spellStart"/>
      <w:r w:rsidRPr="00715A0F">
        <w:rPr>
          <w:rFonts w:ascii="Times New Roman" w:hAnsi="Times New Roman" w:cs="Times New Roman"/>
          <w:color w:val="000000" w:themeColor="text1"/>
          <w:sz w:val="24"/>
          <w:szCs w:val="24"/>
        </w:rPr>
        <w:t>bacteriostatic</w:t>
      </w:r>
      <w:proofErr w:type="spellEnd"/>
      <w:r w:rsidRPr="00715A0F">
        <w:rPr>
          <w:rFonts w:ascii="Times New Roman" w:hAnsi="Times New Roman" w:cs="Times New Roman"/>
          <w:color w:val="000000" w:themeColor="text1"/>
          <w:sz w:val="24"/>
          <w:szCs w:val="24"/>
        </w:rPr>
        <w:t xml:space="preserve"> or bactericidal activity on microbes (Francis, 2017). Antibiotics which kill bacteria are said to be bactericidal, while those that only prevent their multiplication are referred to as </w:t>
      </w:r>
      <w:proofErr w:type="spellStart"/>
      <w:r w:rsidRPr="00715A0F">
        <w:rPr>
          <w:rFonts w:ascii="Times New Roman" w:hAnsi="Times New Roman" w:cs="Times New Roman"/>
          <w:color w:val="000000" w:themeColor="text1"/>
          <w:sz w:val="24"/>
          <w:szCs w:val="24"/>
        </w:rPr>
        <w:t>bacteriostatic</w:t>
      </w:r>
      <w:proofErr w:type="spellEnd"/>
      <w:r w:rsidRPr="00715A0F">
        <w:rPr>
          <w:rFonts w:ascii="Times New Roman" w:hAnsi="Times New Roman" w:cs="Times New Roman"/>
          <w:color w:val="000000" w:themeColor="text1"/>
          <w:sz w:val="24"/>
          <w:szCs w:val="24"/>
        </w:rPr>
        <w:t xml:space="preserve">. However, some antibiotics can act as both </w:t>
      </w:r>
      <w:proofErr w:type="spellStart"/>
      <w:r w:rsidRPr="00715A0F">
        <w:rPr>
          <w:rFonts w:ascii="Times New Roman" w:hAnsi="Times New Roman" w:cs="Times New Roman"/>
          <w:color w:val="000000" w:themeColor="text1"/>
          <w:sz w:val="24"/>
          <w:szCs w:val="24"/>
        </w:rPr>
        <w:t>bacteriostatic</w:t>
      </w:r>
      <w:proofErr w:type="spellEnd"/>
      <w:r w:rsidRPr="00715A0F">
        <w:rPr>
          <w:rFonts w:ascii="Times New Roman" w:hAnsi="Times New Roman" w:cs="Times New Roman"/>
          <w:color w:val="000000" w:themeColor="text1"/>
          <w:sz w:val="24"/>
          <w:szCs w:val="24"/>
        </w:rPr>
        <w:t xml:space="preserve"> and bactericidal depending on their concentration.</w:t>
      </w:r>
    </w:p>
    <w:p w:rsidR="00CA5E3C" w:rsidRPr="00715A0F" w:rsidRDefault="00443874"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2.6</w:t>
      </w:r>
      <w:r w:rsidR="007A75B1" w:rsidRPr="00715A0F">
        <w:rPr>
          <w:rFonts w:ascii="Times New Roman" w:hAnsi="Times New Roman" w:cs="Times New Roman"/>
          <w:color w:val="000000" w:themeColor="text1"/>
          <w:sz w:val="24"/>
          <w:szCs w:val="24"/>
        </w:rPr>
        <w:tab/>
      </w:r>
      <w:r w:rsidR="00CA5E3C" w:rsidRPr="00715A0F">
        <w:rPr>
          <w:rFonts w:ascii="Times New Roman" w:eastAsia="Arial" w:hAnsi="Times New Roman" w:cs="Times New Roman"/>
          <w:b/>
          <w:color w:val="000000" w:themeColor="text1"/>
          <w:sz w:val="24"/>
          <w:szCs w:val="24"/>
        </w:rPr>
        <w:t xml:space="preserve">Botanical Description and </w:t>
      </w:r>
      <w:proofErr w:type="spellStart"/>
      <w:r w:rsidR="00CA5E3C" w:rsidRPr="00715A0F">
        <w:rPr>
          <w:rFonts w:ascii="Times New Roman" w:eastAsia="Arial" w:hAnsi="Times New Roman" w:cs="Times New Roman"/>
          <w:b/>
          <w:color w:val="000000" w:themeColor="text1"/>
          <w:sz w:val="24"/>
          <w:szCs w:val="24"/>
        </w:rPr>
        <w:t>Ethnomedicinal</w:t>
      </w:r>
      <w:proofErr w:type="spellEnd"/>
      <w:r w:rsidR="00CA5E3C" w:rsidRPr="00715A0F">
        <w:rPr>
          <w:rFonts w:ascii="Times New Roman" w:eastAsia="Arial" w:hAnsi="Times New Roman" w:cs="Times New Roman"/>
          <w:b/>
          <w:color w:val="000000" w:themeColor="text1"/>
          <w:sz w:val="24"/>
          <w:szCs w:val="24"/>
        </w:rPr>
        <w:t xml:space="preserve"> Uses of </w:t>
      </w:r>
      <w:proofErr w:type="spellStart"/>
      <w:r w:rsidR="00CA5E3C" w:rsidRPr="00715A0F">
        <w:rPr>
          <w:rFonts w:ascii="Times New Roman" w:eastAsia="Arial" w:hAnsi="Times New Roman" w:cs="Times New Roman"/>
          <w:b/>
          <w:i/>
          <w:color w:val="000000" w:themeColor="text1"/>
          <w:sz w:val="24"/>
          <w:szCs w:val="24"/>
        </w:rPr>
        <w:t>Carica</w:t>
      </w:r>
      <w:proofErr w:type="spellEnd"/>
      <w:r w:rsidR="00CA5E3C" w:rsidRPr="00715A0F">
        <w:rPr>
          <w:rFonts w:ascii="Times New Roman" w:eastAsia="Arial" w:hAnsi="Times New Roman" w:cs="Times New Roman"/>
          <w:b/>
          <w:i/>
          <w:color w:val="000000" w:themeColor="text1"/>
          <w:sz w:val="24"/>
          <w:szCs w:val="24"/>
        </w:rPr>
        <w:t xml:space="preserve"> papaya</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 commonly known as pawpaw and called “</w:t>
      </w:r>
      <w:proofErr w:type="spellStart"/>
      <w:r w:rsidRPr="00715A0F">
        <w:rPr>
          <w:rFonts w:ascii="Times New Roman" w:eastAsia="Arial" w:hAnsi="Times New Roman" w:cs="Times New Roman"/>
          <w:color w:val="000000" w:themeColor="text1"/>
          <w:sz w:val="24"/>
          <w:szCs w:val="24"/>
        </w:rPr>
        <w:t>ibepe</w:t>
      </w:r>
      <w:proofErr w:type="spellEnd"/>
      <w:r w:rsidRPr="00715A0F">
        <w:rPr>
          <w:rFonts w:ascii="Times New Roman" w:eastAsia="Arial" w:hAnsi="Times New Roman" w:cs="Times New Roman"/>
          <w:color w:val="000000" w:themeColor="text1"/>
          <w:sz w:val="24"/>
          <w:szCs w:val="24"/>
        </w:rPr>
        <w:t xml:space="preserve">” in the Yoruba language, is a fast-growing, short-lived, herbaceous perennial plant belonging to the family </w:t>
      </w:r>
      <w:proofErr w:type="spellStart"/>
      <w:r w:rsidRPr="00715A0F">
        <w:rPr>
          <w:rFonts w:ascii="Times New Roman" w:eastAsia="Arial" w:hAnsi="Times New Roman" w:cs="Times New Roman"/>
          <w:color w:val="000000" w:themeColor="text1"/>
          <w:sz w:val="24"/>
          <w:szCs w:val="24"/>
        </w:rPr>
        <w:t>Caricaceae</w:t>
      </w:r>
      <w:proofErr w:type="spell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Nwocha</w:t>
      </w:r>
      <w:proofErr w:type="spellEnd"/>
      <w:r w:rsidRPr="00715A0F">
        <w:rPr>
          <w:rFonts w:ascii="Times New Roman" w:eastAsia="Arial" w:hAnsi="Times New Roman" w:cs="Times New Roman"/>
          <w:color w:val="000000" w:themeColor="text1"/>
          <w:sz w:val="24"/>
          <w:szCs w:val="24"/>
        </w:rPr>
        <w:t xml:space="preserve"> et al., 2020). It is a small, sparsely branched tree that typically grows to a height of 3–10 meters. The stem is cylindrical, hollow, and marked with conspicuous leaf scars. The leaves are large, deeply lobed, and spirally arranged, supported by long petioles (</w:t>
      </w:r>
      <w:proofErr w:type="spellStart"/>
      <w:r w:rsidRPr="00715A0F">
        <w:rPr>
          <w:rFonts w:ascii="Times New Roman" w:eastAsia="Arial" w:hAnsi="Times New Roman" w:cs="Times New Roman"/>
          <w:color w:val="000000" w:themeColor="text1"/>
          <w:sz w:val="24"/>
          <w:szCs w:val="24"/>
        </w:rPr>
        <w:t>Elfaruk</w:t>
      </w:r>
      <w:proofErr w:type="spellEnd"/>
      <w:r w:rsidRPr="00715A0F">
        <w:rPr>
          <w:rFonts w:ascii="Times New Roman" w:eastAsia="Arial" w:hAnsi="Times New Roman" w:cs="Times New Roman"/>
          <w:color w:val="000000" w:themeColor="text1"/>
          <w:sz w:val="24"/>
          <w:szCs w:val="24"/>
        </w:rPr>
        <w:t xml:space="preserve"> et al., 2019). The plant bears large, fleshy, melon-like fruits that vary in size, shape, and color, usually containing numerous black seeds encased in a mucilaginous layer (</w:t>
      </w:r>
      <w:proofErr w:type="spellStart"/>
      <w:r w:rsidRPr="00715A0F">
        <w:rPr>
          <w:rFonts w:ascii="Times New Roman" w:eastAsia="Arial" w:hAnsi="Times New Roman" w:cs="Times New Roman"/>
          <w:color w:val="000000" w:themeColor="text1"/>
          <w:sz w:val="24"/>
          <w:szCs w:val="24"/>
        </w:rPr>
        <w:t>Bashir</w:t>
      </w:r>
      <w:proofErr w:type="spellEnd"/>
      <w:r w:rsidRPr="00715A0F">
        <w:rPr>
          <w:rFonts w:ascii="Times New Roman" w:eastAsia="Arial" w:hAnsi="Times New Roman" w:cs="Times New Roman"/>
          <w:color w:val="000000" w:themeColor="text1"/>
          <w:sz w:val="24"/>
          <w:szCs w:val="24"/>
        </w:rPr>
        <w:t xml:space="preserve"> &amp; </w:t>
      </w:r>
      <w:proofErr w:type="spellStart"/>
      <w:r w:rsidRPr="00715A0F">
        <w:rPr>
          <w:rFonts w:ascii="Times New Roman" w:eastAsia="Arial" w:hAnsi="Times New Roman" w:cs="Times New Roman"/>
          <w:color w:val="000000" w:themeColor="text1"/>
          <w:sz w:val="24"/>
          <w:szCs w:val="24"/>
        </w:rPr>
        <w:t>Haruna</w:t>
      </w:r>
      <w:proofErr w:type="spellEnd"/>
      <w:r w:rsidRPr="00715A0F">
        <w:rPr>
          <w:rFonts w:ascii="Times New Roman" w:eastAsia="Arial" w:hAnsi="Times New Roman" w:cs="Times New Roman"/>
          <w:color w:val="000000" w:themeColor="text1"/>
          <w:sz w:val="24"/>
          <w:szCs w:val="24"/>
        </w:rPr>
        <w:t>, 2021).</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lastRenderedPageBreak/>
        <w:t xml:space="preserve">The flowers of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are </w:t>
      </w:r>
      <w:proofErr w:type="spellStart"/>
      <w:r w:rsidRPr="00715A0F">
        <w:rPr>
          <w:rFonts w:ascii="Times New Roman" w:eastAsia="Arial" w:hAnsi="Times New Roman" w:cs="Times New Roman"/>
          <w:color w:val="000000" w:themeColor="text1"/>
          <w:sz w:val="24"/>
          <w:szCs w:val="24"/>
        </w:rPr>
        <w:t>dioecious</w:t>
      </w:r>
      <w:proofErr w:type="spellEnd"/>
      <w:r w:rsidRPr="00715A0F">
        <w:rPr>
          <w:rFonts w:ascii="Times New Roman" w:eastAsia="Arial" w:hAnsi="Times New Roman" w:cs="Times New Roman"/>
          <w:color w:val="000000" w:themeColor="text1"/>
          <w:sz w:val="24"/>
          <w:szCs w:val="24"/>
        </w:rPr>
        <w:t>, occurring separately as male and female flowers on different plants, or hermaphroditic on the same plant (</w:t>
      </w:r>
      <w:proofErr w:type="spellStart"/>
      <w:r w:rsidRPr="00715A0F">
        <w:rPr>
          <w:rFonts w:ascii="Times New Roman" w:eastAsia="Arial" w:hAnsi="Times New Roman" w:cs="Times New Roman"/>
          <w:color w:val="000000" w:themeColor="text1"/>
          <w:sz w:val="24"/>
          <w:szCs w:val="24"/>
        </w:rPr>
        <w:t>Mwaura</w:t>
      </w:r>
      <w:proofErr w:type="spellEnd"/>
      <w:r w:rsidRPr="00715A0F">
        <w:rPr>
          <w:rFonts w:ascii="Times New Roman" w:eastAsia="Arial" w:hAnsi="Times New Roman" w:cs="Times New Roman"/>
          <w:color w:val="000000" w:themeColor="text1"/>
          <w:sz w:val="24"/>
          <w:szCs w:val="24"/>
        </w:rPr>
        <w:t xml:space="preserve"> et al., 2020). The male flowers are borne on long pendulous racemes, while female and hermaphroditic flowers are usually solitary and </w:t>
      </w:r>
      <w:proofErr w:type="spellStart"/>
      <w:r w:rsidRPr="00715A0F">
        <w:rPr>
          <w:rFonts w:ascii="Times New Roman" w:eastAsia="Arial" w:hAnsi="Times New Roman" w:cs="Times New Roman"/>
          <w:color w:val="000000" w:themeColor="text1"/>
          <w:sz w:val="24"/>
          <w:szCs w:val="24"/>
        </w:rPr>
        <w:t>axillary</w:t>
      </w:r>
      <w:proofErr w:type="spellEnd"/>
      <w:r w:rsidRPr="00715A0F">
        <w:rPr>
          <w:rFonts w:ascii="Times New Roman" w:eastAsia="Arial" w:hAnsi="Times New Roman" w:cs="Times New Roman"/>
          <w:color w:val="000000" w:themeColor="text1"/>
          <w:sz w:val="24"/>
          <w:szCs w:val="24"/>
        </w:rPr>
        <w:t>. This distinct floral arrangement contributes to the plant's genetic diversity and ensures effective cross-pollination (</w:t>
      </w:r>
      <w:proofErr w:type="spellStart"/>
      <w:r w:rsidRPr="00715A0F">
        <w:rPr>
          <w:rFonts w:ascii="Times New Roman" w:eastAsia="Arial" w:hAnsi="Times New Roman" w:cs="Times New Roman"/>
          <w:color w:val="000000" w:themeColor="text1"/>
          <w:sz w:val="24"/>
          <w:szCs w:val="24"/>
        </w:rPr>
        <w:t>Mwaura</w:t>
      </w:r>
      <w:proofErr w:type="spellEnd"/>
      <w:r w:rsidRPr="00715A0F">
        <w:rPr>
          <w:rFonts w:ascii="Times New Roman" w:eastAsia="Arial" w:hAnsi="Times New Roman" w:cs="Times New Roman"/>
          <w:color w:val="000000" w:themeColor="text1"/>
          <w:sz w:val="24"/>
          <w:szCs w:val="24"/>
        </w:rPr>
        <w:t xml:space="preserve"> et al., 2020).</w:t>
      </w:r>
    </w:p>
    <w:p w:rsidR="009D70A4" w:rsidRPr="00715A0F" w:rsidRDefault="009D70A4" w:rsidP="00AE2434">
      <w:pPr>
        <w:spacing w:after="0" w:line="480" w:lineRule="auto"/>
        <w:ind w:firstLine="720"/>
        <w:jc w:val="both"/>
        <w:rPr>
          <w:rFonts w:ascii="Times New Roman" w:eastAsia="Arial" w:hAnsi="Times New Roman" w:cs="Times New Roman"/>
          <w:color w:val="000000" w:themeColor="text1"/>
          <w:sz w:val="24"/>
          <w:szCs w:val="24"/>
        </w:rPr>
      </w:pPr>
    </w:p>
    <w:p w:rsidR="009D70A4" w:rsidRPr="00715A0F" w:rsidRDefault="004A26BC" w:rsidP="00AE2434">
      <w:pPr>
        <w:spacing w:after="0" w:line="480" w:lineRule="auto"/>
        <w:ind w:firstLine="720"/>
        <w:jc w:val="center"/>
        <w:rPr>
          <w:rFonts w:ascii="Times New Roman" w:eastAsia="Arial" w:hAnsi="Times New Roman" w:cs="Times New Roman"/>
          <w:color w:val="000000" w:themeColor="text1"/>
          <w:sz w:val="24"/>
          <w:szCs w:val="24"/>
        </w:rPr>
      </w:pPr>
      <w:r w:rsidRPr="00715A0F">
        <w:rPr>
          <w:rFonts w:ascii="Times New Roman" w:hAnsi="Times New Roman" w:cs="Times New Roman"/>
          <w:noProof/>
          <w:color w:val="000000" w:themeColor="text1"/>
          <w:sz w:val="24"/>
          <w:szCs w:val="24"/>
        </w:rPr>
        <w:drawing>
          <wp:inline distT="0" distB="0" distL="0" distR="0">
            <wp:extent cx="4514850" cy="3771900"/>
            <wp:effectExtent l="19050" t="0" r="0" b="0"/>
            <wp:docPr id="1" name="Picture 1" descr="18 Proven Health Benefits of Pawpaw Leaves - How To R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 Proven Health Benefits of Pawpaw Leaves - How To Ripe"/>
                    <pic:cNvPicPr>
                      <a:picLocks noChangeAspect="1" noChangeArrowheads="1"/>
                    </pic:cNvPicPr>
                  </pic:nvPicPr>
                  <pic:blipFill>
                    <a:blip r:embed="rId12" cstate="print"/>
                    <a:srcRect/>
                    <a:stretch>
                      <a:fillRect/>
                    </a:stretch>
                  </pic:blipFill>
                  <pic:spPr bwMode="auto">
                    <a:xfrm>
                      <a:off x="0" y="0"/>
                      <a:ext cx="4514850" cy="3771900"/>
                    </a:xfrm>
                    <a:prstGeom prst="rect">
                      <a:avLst/>
                    </a:prstGeom>
                    <a:noFill/>
                    <a:ln w="9525">
                      <a:noFill/>
                      <a:miter lim="800000"/>
                      <a:headEnd/>
                      <a:tailEnd/>
                    </a:ln>
                  </pic:spPr>
                </pic:pic>
              </a:graphicData>
            </a:graphic>
          </wp:inline>
        </w:drawing>
      </w:r>
    </w:p>
    <w:p w:rsidR="004A26BC" w:rsidRPr="00715A0F" w:rsidRDefault="004A26BC" w:rsidP="00AE2434">
      <w:pPr>
        <w:spacing w:after="0" w:line="480" w:lineRule="auto"/>
        <w:ind w:firstLine="720"/>
        <w:jc w:val="center"/>
        <w:rPr>
          <w:rFonts w:ascii="Times New Roman" w:eastAsia="Arial" w:hAnsi="Times New Roman" w:cs="Times New Roman"/>
          <w:b/>
          <w:i/>
          <w:color w:val="000000" w:themeColor="text1"/>
          <w:sz w:val="24"/>
          <w:szCs w:val="24"/>
        </w:rPr>
      </w:pPr>
      <w:r w:rsidRPr="00715A0F">
        <w:rPr>
          <w:rFonts w:ascii="Times New Roman" w:eastAsia="Arial" w:hAnsi="Times New Roman" w:cs="Times New Roman"/>
          <w:b/>
          <w:color w:val="000000" w:themeColor="text1"/>
          <w:sz w:val="24"/>
          <w:szCs w:val="24"/>
        </w:rPr>
        <w:t>Fig. 2.2</w:t>
      </w:r>
      <w:r w:rsidRPr="00715A0F">
        <w:rPr>
          <w:rFonts w:ascii="Times New Roman" w:eastAsia="Arial" w:hAnsi="Times New Roman" w:cs="Times New Roman"/>
          <w:b/>
          <w:color w:val="000000" w:themeColor="text1"/>
          <w:sz w:val="24"/>
          <w:szCs w:val="24"/>
        </w:rPr>
        <w:tab/>
      </w:r>
      <w:proofErr w:type="spellStart"/>
      <w:r w:rsidRPr="00715A0F">
        <w:rPr>
          <w:rFonts w:ascii="Times New Roman" w:eastAsia="Arial" w:hAnsi="Times New Roman" w:cs="Times New Roman"/>
          <w:b/>
          <w:i/>
          <w:color w:val="000000" w:themeColor="text1"/>
          <w:sz w:val="24"/>
          <w:szCs w:val="24"/>
        </w:rPr>
        <w:t>Carica</w:t>
      </w:r>
      <w:proofErr w:type="spellEnd"/>
      <w:r w:rsidRPr="00715A0F">
        <w:rPr>
          <w:rFonts w:ascii="Times New Roman" w:eastAsia="Arial" w:hAnsi="Times New Roman" w:cs="Times New Roman"/>
          <w:b/>
          <w:i/>
          <w:color w:val="000000" w:themeColor="text1"/>
          <w:sz w:val="24"/>
          <w:szCs w:val="24"/>
        </w:rPr>
        <w:t xml:space="preserve"> papaya</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Ethnomedicinally</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has been widely utilized in many traditional medicine systems across Africa, Asia, and Latin America. In Yoruba </w:t>
      </w:r>
      <w:proofErr w:type="spellStart"/>
      <w:r w:rsidRPr="00715A0F">
        <w:rPr>
          <w:rFonts w:ascii="Times New Roman" w:eastAsia="Arial" w:hAnsi="Times New Roman" w:cs="Times New Roman"/>
          <w:color w:val="000000" w:themeColor="text1"/>
          <w:sz w:val="24"/>
          <w:szCs w:val="24"/>
        </w:rPr>
        <w:t>ethnobotany</w:t>
      </w:r>
      <w:proofErr w:type="spellEnd"/>
      <w:r w:rsidRPr="00715A0F">
        <w:rPr>
          <w:rFonts w:ascii="Times New Roman" w:eastAsia="Arial" w:hAnsi="Times New Roman" w:cs="Times New Roman"/>
          <w:color w:val="000000" w:themeColor="text1"/>
          <w:sz w:val="24"/>
          <w:szCs w:val="24"/>
        </w:rPr>
        <w:t>, “</w:t>
      </w:r>
      <w:proofErr w:type="spellStart"/>
      <w:r w:rsidRPr="00715A0F">
        <w:rPr>
          <w:rFonts w:ascii="Times New Roman" w:eastAsia="Arial" w:hAnsi="Times New Roman" w:cs="Times New Roman"/>
          <w:color w:val="000000" w:themeColor="text1"/>
          <w:sz w:val="24"/>
          <w:szCs w:val="24"/>
        </w:rPr>
        <w:t>ibepe</w:t>
      </w:r>
      <w:proofErr w:type="spellEnd"/>
      <w:r w:rsidRPr="00715A0F">
        <w:rPr>
          <w:rFonts w:ascii="Times New Roman" w:eastAsia="Arial" w:hAnsi="Times New Roman" w:cs="Times New Roman"/>
          <w:color w:val="000000" w:themeColor="text1"/>
          <w:sz w:val="24"/>
          <w:szCs w:val="24"/>
        </w:rPr>
        <w:t>” is used for treating malaria, diarrhea, stomach ulcers, and various infections (</w:t>
      </w:r>
      <w:proofErr w:type="spellStart"/>
      <w:r w:rsidRPr="00715A0F">
        <w:rPr>
          <w:rFonts w:ascii="Times New Roman" w:eastAsia="Arial" w:hAnsi="Times New Roman" w:cs="Times New Roman"/>
          <w:color w:val="000000" w:themeColor="text1"/>
          <w:sz w:val="24"/>
          <w:szCs w:val="24"/>
        </w:rPr>
        <w:t>Aiyeloja</w:t>
      </w:r>
      <w:proofErr w:type="spellEnd"/>
      <w:r w:rsidRPr="00715A0F">
        <w:rPr>
          <w:rFonts w:ascii="Times New Roman" w:eastAsia="Arial" w:hAnsi="Times New Roman" w:cs="Times New Roman"/>
          <w:color w:val="000000" w:themeColor="text1"/>
          <w:sz w:val="24"/>
          <w:szCs w:val="24"/>
        </w:rPr>
        <w:t xml:space="preserve"> &amp; Bello, 2018). The leaves, seeds, and unripe fruits are particularly important in Yoruba traditional medicine. According to </w:t>
      </w:r>
      <w:proofErr w:type="spellStart"/>
      <w:r w:rsidRPr="00715A0F">
        <w:rPr>
          <w:rFonts w:ascii="Times New Roman" w:eastAsia="Arial" w:hAnsi="Times New Roman" w:cs="Times New Roman"/>
          <w:color w:val="000000" w:themeColor="text1"/>
          <w:sz w:val="24"/>
          <w:szCs w:val="24"/>
        </w:rPr>
        <w:t>Oyeyemi</w:t>
      </w:r>
      <w:proofErr w:type="spellEnd"/>
      <w:r w:rsidRPr="00715A0F">
        <w:rPr>
          <w:rFonts w:ascii="Times New Roman" w:eastAsia="Arial" w:hAnsi="Times New Roman" w:cs="Times New Roman"/>
          <w:color w:val="000000" w:themeColor="text1"/>
          <w:sz w:val="24"/>
          <w:szCs w:val="24"/>
        </w:rPr>
        <w:t xml:space="preserve"> et al. (2020), decoctions of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leaves are consumed to reduce </w:t>
      </w:r>
      <w:r w:rsidRPr="00715A0F">
        <w:rPr>
          <w:rFonts w:ascii="Times New Roman" w:eastAsia="Arial" w:hAnsi="Times New Roman" w:cs="Times New Roman"/>
          <w:color w:val="000000" w:themeColor="text1"/>
          <w:sz w:val="24"/>
          <w:szCs w:val="24"/>
        </w:rPr>
        <w:lastRenderedPageBreak/>
        <w:t xml:space="preserve">fever and to treat gastrointestinal disorders, while the latex and seeds are used for their </w:t>
      </w:r>
      <w:proofErr w:type="spellStart"/>
      <w:r w:rsidRPr="00715A0F">
        <w:rPr>
          <w:rFonts w:ascii="Times New Roman" w:eastAsia="Arial" w:hAnsi="Times New Roman" w:cs="Times New Roman"/>
          <w:color w:val="000000" w:themeColor="text1"/>
          <w:sz w:val="24"/>
          <w:szCs w:val="24"/>
        </w:rPr>
        <w:t>anthelmintic</w:t>
      </w:r>
      <w:proofErr w:type="spellEnd"/>
      <w:r w:rsidRPr="00715A0F">
        <w:rPr>
          <w:rFonts w:ascii="Times New Roman" w:eastAsia="Arial" w:hAnsi="Times New Roman" w:cs="Times New Roman"/>
          <w:color w:val="000000" w:themeColor="text1"/>
          <w:sz w:val="24"/>
          <w:szCs w:val="24"/>
        </w:rPr>
        <w:t xml:space="preserve"> and wound-healing properties.</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In broader African traditional medicine, the latex is applied topically for skin infections and wound healing, while seed extracts are used as </w:t>
      </w:r>
      <w:proofErr w:type="spellStart"/>
      <w:r w:rsidRPr="00715A0F">
        <w:rPr>
          <w:rFonts w:ascii="Times New Roman" w:eastAsia="Arial" w:hAnsi="Times New Roman" w:cs="Times New Roman"/>
          <w:color w:val="000000" w:themeColor="text1"/>
          <w:sz w:val="24"/>
          <w:szCs w:val="24"/>
        </w:rPr>
        <w:t>vermifuge</w:t>
      </w:r>
      <w:proofErr w:type="spellEnd"/>
      <w:r w:rsidRPr="00715A0F">
        <w:rPr>
          <w:rFonts w:ascii="Times New Roman" w:eastAsia="Arial" w:hAnsi="Times New Roman" w:cs="Times New Roman"/>
          <w:color w:val="000000" w:themeColor="text1"/>
          <w:sz w:val="24"/>
          <w:szCs w:val="24"/>
        </w:rPr>
        <w:t xml:space="preserve"> and to treat bacterial and fungal infections (</w:t>
      </w:r>
      <w:proofErr w:type="spellStart"/>
      <w:r w:rsidRPr="00715A0F">
        <w:rPr>
          <w:rFonts w:ascii="Times New Roman" w:eastAsia="Arial" w:hAnsi="Times New Roman" w:cs="Times New Roman"/>
          <w:color w:val="000000" w:themeColor="text1"/>
          <w:sz w:val="24"/>
          <w:szCs w:val="24"/>
        </w:rPr>
        <w:t>Mahmood</w:t>
      </w:r>
      <w:proofErr w:type="spellEnd"/>
      <w:r w:rsidRPr="00715A0F">
        <w:rPr>
          <w:rFonts w:ascii="Times New Roman" w:eastAsia="Arial" w:hAnsi="Times New Roman" w:cs="Times New Roman"/>
          <w:color w:val="000000" w:themeColor="text1"/>
          <w:sz w:val="24"/>
          <w:szCs w:val="24"/>
        </w:rPr>
        <w:t xml:space="preserve"> et al., 2019). The leaf infusion is also believed to boost immunity and help manage conditions such as diabetes and hypertension (</w:t>
      </w:r>
      <w:proofErr w:type="spellStart"/>
      <w:r w:rsidRPr="00715A0F">
        <w:rPr>
          <w:rFonts w:ascii="Times New Roman" w:eastAsia="Arial" w:hAnsi="Times New Roman" w:cs="Times New Roman"/>
          <w:color w:val="000000" w:themeColor="text1"/>
          <w:sz w:val="24"/>
          <w:szCs w:val="24"/>
        </w:rPr>
        <w:t>Kigigha</w:t>
      </w:r>
      <w:proofErr w:type="spellEnd"/>
      <w:r w:rsidRPr="00715A0F">
        <w:rPr>
          <w:rFonts w:ascii="Times New Roman" w:eastAsia="Arial" w:hAnsi="Times New Roman" w:cs="Times New Roman"/>
          <w:color w:val="000000" w:themeColor="text1"/>
          <w:sz w:val="24"/>
          <w:szCs w:val="24"/>
        </w:rPr>
        <w:t xml:space="preserve"> et al., 2019).</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Several scientific studies support these </w:t>
      </w:r>
      <w:proofErr w:type="spellStart"/>
      <w:r w:rsidRPr="00715A0F">
        <w:rPr>
          <w:rFonts w:ascii="Times New Roman" w:eastAsia="Arial" w:hAnsi="Times New Roman" w:cs="Times New Roman"/>
          <w:color w:val="000000" w:themeColor="text1"/>
          <w:sz w:val="24"/>
          <w:szCs w:val="24"/>
        </w:rPr>
        <w:t>ethnomedicinal</w:t>
      </w:r>
      <w:proofErr w:type="spellEnd"/>
      <w:r w:rsidRPr="00715A0F">
        <w:rPr>
          <w:rFonts w:ascii="Times New Roman" w:eastAsia="Arial" w:hAnsi="Times New Roman" w:cs="Times New Roman"/>
          <w:color w:val="000000" w:themeColor="text1"/>
          <w:sz w:val="24"/>
          <w:szCs w:val="24"/>
        </w:rPr>
        <w:t xml:space="preserve"> claims, linking them to the rich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profile of the plant. For instance, </w:t>
      </w:r>
      <w:proofErr w:type="spellStart"/>
      <w:r w:rsidRPr="00715A0F">
        <w:rPr>
          <w:rFonts w:ascii="Times New Roman" w:eastAsia="Arial" w:hAnsi="Times New Roman" w:cs="Times New Roman"/>
          <w:color w:val="000000" w:themeColor="text1"/>
          <w:sz w:val="24"/>
          <w:szCs w:val="24"/>
        </w:rPr>
        <w:t>Oloyede</w:t>
      </w:r>
      <w:proofErr w:type="spellEnd"/>
      <w:r w:rsidRPr="00715A0F">
        <w:rPr>
          <w:rFonts w:ascii="Times New Roman" w:eastAsia="Arial" w:hAnsi="Times New Roman" w:cs="Times New Roman"/>
          <w:color w:val="000000" w:themeColor="text1"/>
          <w:sz w:val="24"/>
          <w:szCs w:val="24"/>
        </w:rPr>
        <w:t xml:space="preserve"> et al. (2018) identified potent antimicrobial activity in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leaf extracts, validating the Yoruba and other </w:t>
      </w:r>
      <w:proofErr w:type="spellStart"/>
      <w:r w:rsidRPr="00715A0F">
        <w:rPr>
          <w:rFonts w:ascii="Times New Roman" w:eastAsia="Arial" w:hAnsi="Times New Roman" w:cs="Times New Roman"/>
          <w:color w:val="000000" w:themeColor="text1"/>
          <w:sz w:val="24"/>
          <w:szCs w:val="24"/>
        </w:rPr>
        <w:t>ethnomedical</w:t>
      </w:r>
      <w:proofErr w:type="spellEnd"/>
      <w:r w:rsidRPr="00715A0F">
        <w:rPr>
          <w:rFonts w:ascii="Times New Roman" w:eastAsia="Arial" w:hAnsi="Times New Roman" w:cs="Times New Roman"/>
          <w:color w:val="000000" w:themeColor="text1"/>
          <w:sz w:val="24"/>
          <w:szCs w:val="24"/>
        </w:rPr>
        <w:t xml:space="preserve"> practices. Similarly, research by </w:t>
      </w:r>
      <w:proofErr w:type="spellStart"/>
      <w:r w:rsidRPr="00715A0F">
        <w:rPr>
          <w:rFonts w:ascii="Times New Roman" w:eastAsia="Arial" w:hAnsi="Times New Roman" w:cs="Times New Roman"/>
          <w:color w:val="000000" w:themeColor="text1"/>
          <w:sz w:val="24"/>
          <w:szCs w:val="24"/>
        </w:rPr>
        <w:t>Mwaura</w:t>
      </w:r>
      <w:proofErr w:type="spellEnd"/>
      <w:r w:rsidRPr="00715A0F">
        <w:rPr>
          <w:rFonts w:ascii="Times New Roman" w:eastAsia="Arial" w:hAnsi="Times New Roman" w:cs="Times New Roman"/>
          <w:color w:val="000000" w:themeColor="text1"/>
          <w:sz w:val="24"/>
          <w:szCs w:val="24"/>
        </w:rPr>
        <w:t xml:space="preserve"> et al. (2020) emphasized the plant's antioxidant and </w:t>
      </w:r>
      <w:proofErr w:type="spellStart"/>
      <w:r w:rsidRPr="00715A0F">
        <w:rPr>
          <w:rFonts w:ascii="Times New Roman" w:eastAsia="Arial" w:hAnsi="Times New Roman" w:cs="Times New Roman"/>
          <w:color w:val="000000" w:themeColor="text1"/>
          <w:sz w:val="24"/>
          <w:szCs w:val="24"/>
        </w:rPr>
        <w:t>hepatoprotective</w:t>
      </w:r>
      <w:proofErr w:type="spellEnd"/>
      <w:r w:rsidRPr="00715A0F">
        <w:rPr>
          <w:rFonts w:ascii="Times New Roman" w:eastAsia="Arial" w:hAnsi="Times New Roman" w:cs="Times New Roman"/>
          <w:color w:val="000000" w:themeColor="text1"/>
          <w:sz w:val="24"/>
          <w:szCs w:val="24"/>
        </w:rPr>
        <w:t xml:space="preserve"> potential, which is integral to traditional treatments of liver-related ailments.</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Globally, the therapeutic applications of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are being harnessed in modern herbal formulations, particularly for gastrointestinal, dermatological, and infectious diseases (</w:t>
      </w:r>
      <w:proofErr w:type="spellStart"/>
      <w:r w:rsidRPr="00715A0F">
        <w:rPr>
          <w:rFonts w:ascii="Times New Roman" w:eastAsia="Arial" w:hAnsi="Times New Roman" w:cs="Times New Roman"/>
          <w:color w:val="000000" w:themeColor="text1"/>
          <w:sz w:val="24"/>
          <w:szCs w:val="24"/>
        </w:rPr>
        <w:t>Bashir</w:t>
      </w:r>
      <w:proofErr w:type="spellEnd"/>
      <w:r w:rsidRPr="00715A0F">
        <w:rPr>
          <w:rFonts w:ascii="Times New Roman" w:eastAsia="Arial" w:hAnsi="Times New Roman" w:cs="Times New Roman"/>
          <w:color w:val="000000" w:themeColor="text1"/>
          <w:sz w:val="24"/>
          <w:szCs w:val="24"/>
        </w:rPr>
        <w:t xml:space="preserve"> &amp; </w:t>
      </w:r>
      <w:proofErr w:type="spellStart"/>
      <w:r w:rsidRPr="00715A0F">
        <w:rPr>
          <w:rFonts w:ascii="Times New Roman" w:eastAsia="Arial" w:hAnsi="Times New Roman" w:cs="Times New Roman"/>
          <w:color w:val="000000" w:themeColor="text1"/>
          <w:sz w:val="24"/>
          <w:szCs w:val="24"/>
        </w:rPr>
        <w:t>Haruna</w:t>
      </w:r>
      <w:proofErr w:type="spellEnd"/>
      <w:r w:rsidRPr="00715A0F">
        <w:rPr>
          <w:rFonts w:ascii="Times New Roman" w:eastAsia="Arial" w:hAnsi="Times New Roman" w:cs="Times New Roman"/>
          <w:color w:val="000000" w:themeColor="text1"/>
          <w:sz w:val="24"/>
          <w:szCs w:val="24"/>
        </w:rPr>
        <w:t>, 2021). In Nigeria, where pawpaw is abundant and easily accessible, its use in herbal remedies represents a critical aspect of primary healthcare in rural communities (</w:t>
      </w:r>
      <w:proofErr w:type="spellStart"/>
      <w:r w:rsidRPr="00715A0F">
        <w:rPr>
          <w:rFonts w:ascii="Times New Roman" w:eastAsia="Arial" w:hAnsi="Times New Roman" w:cs="Times New Roman"/>
          <w:color w:val="000000" w:themeColor="text1"/>
          <w:sz w:val="24"/>
          <w:szCs w:val="24"/>
        </w:rPr>
        <w:t>Aiyeloja</w:t>
      </w:r>
      <w:proofErr w:type="spellEnd"/>
      <w:r w:rsidRPr="00715A0F">
        <w:rPr>
          <w:rFonts w:ascii="Times New Roman" w:eastAsia="Arial" w:hAnsi="Times New Roman" w:cs="Times New Roman"/>
          <w:color w:val="000000" w:themeColor="text1"/>
          <w:sz w:val="24"/>
          <w:szCs w:val="24"/>
        </w:rPr>
        <w:t xml:space="preserve"> &amp; Bello, 2018).</w:t>
      </w:r>
      <w:r w:rsidR="00340896"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color w:val="000000" w:themeColor="text1"/>
          <w:sz w:val="24"/>
          <w:szCs w:val="24"/>
        </w:rPr>
        <w:t xml:space="preserve">In summary, the botanical characteristics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make it a distinctive and valuable plant in tropical regions, while its w</w:t>
      </w:r>
      <w:r w:rsidR="001F2212" w:rsidRPr="00715A0F">
        <w:rPr>
          <w:rFonts w:ascii="Times New Roman" w:eastAsia="Arial" w:hAnsi="Times New Roman" w:cs="Times New Roman"/>
          <w:color w:val="000000" w:themeColor="text1"/>
          <w:sz w:val="24"/>
          <w:szCs w:val="24"/>
        </w:rPr>
        <w:t xml:space="preserve">ide-ranging </w:t>
      </w:r>
      <w:proofErr w:type="spellStart"/>
      <w:r w:rsidR="001F2212" w:rsidRPr="00715A0F">
        <w:rPr>
          <w:rFonts w:ascii="Times New Roman" w:eastAsia="Arial" w:hAnsi="Times New Roman" w:cs="Times New Roman"/>
          <w:color w:val="000000" w:themeColor="text1"/>
          <w:sz w:val="24"/>
          <w:szCs w:val="24"/>
        </w:rPr>
        <w:t>ethnomedicinal</w:t>
      </w:r>
      <w:proofErr w:type="spellEnd"/>
      <w:r w:rsidR="001F2212" w:rsidRPr="00715A0F">
        <w:rPr>
          <w:rFonts w:ascii="Times New Roman" w:eastAsia="Arial" w:hAnsi="Times New Roman" w:cs="Times New Roman"/>
          <w:color w:val="000000" w:themeColor="text1"/>
          <w:sz w:val="24"/>
          <w:szCs w:val="24"/>
        </w:rPr>
        <w:t xml:space="preserve"> uses, </w:t>
      </w:r>
      <w:r w:rsidRPr="00715A0F">
        <w:rPr>
          <w:rFonts w:ascii="Times New Roman" w:eastAsia="Arial" w:hAnsi="Times New Roman" w:cs="Times New Roman"/>
          <w:color w:val="000000" w:themeColor="text1"/>
          <w:sz w:val="24"/>
          <w:szCs w:val="24"/>
        </w:rPr>
        <w:t>particularly in Yo</w:t>
      </w:r>
      <w:r w:rsidR="001F2212" w:rsidRPr="00715A0F">
        <w:rPr>
          <w:rFonts w:ascii="Times New Roman" w:eastAsia="Arial" w:hAnsi="Times New Roman" w:cs="Times New Roman"/>
          <w:color w:val="000000" w:themeColor="text1"/>
          <w:sz w:val="24"/>
          <w:szCs w:val="24"/>
        </w:rPr>
        <w:t xml:space="preserve">ruba and other African cultures, </w:t>
      </w:r>
      <w:r w:rsidRPr="00715A0F">
        <w:rPr>
          <w:rFonts w:ascii="Times New Roman" w:eastAsia="Arial" w:hAnsi="Times New Roman" w:cs="Times New Roman"/>
          <w:color w:val="000000" w:themeColor="text1"/>
          <w:sz w:val="24"/>
          <w:szCs w:val="24"/>
        </w:rPr>
        <w:t>highlight its relevance as a natural source of therapeutic agents.</w:t>
      </w:r>
    </w:p>
    <w:p w:rsidR="00F737FA" w:rsidRPr="00715A0F" w:rsidRDefault="00F737FA" w:rsidP="00AE2434">
      <w:pPr>
        <w:spacing w:after="0"/>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br w:type="page"/>
      </w:r>
    </w:p>
    <w:p w:rsidR="003E61D7" w:rsidRPr="00715A0F" w:rsidRDefault="003E61D7" w:rsidP="00AE2434">
      <w:pPr>
        <w:spacing w:after="0" w:line="480" w:lineRule="auto"/>
        <w:ind w:firstLine="720"/>
        <w:jc w:val="center"/>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lastRenderedPageBreak/>
        <w:t>CHAPTER THREE</w:t>
      </w:r>
    </w:p>
    <w:p w:rsidR="003E61D7" w:rsidRPr="00715A0F" w:rsidRDefault="003E61D7" w:rsidP="00AE2434">
      <w:pPr>
        <w:spacing w:after="0" w:line="480" w:lineRule="auto"/>
        <w:ind w:firstLine="720"/>
        <w:jc w:val="center"/>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t>MATERIALS AND METHODS</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eastAsia="Arial" w:hAnsi="Times New Roman" w:cs="Times New Roman"/>
          <w:b/>
          <w:color w:val="000000" w:themeColor="text1"/>
          <w:sz w:val="24"/>
          <w:szCs w:val="24"/>
        </w:rPr>
        <w:t>3.1</w:t>
      </w:r>
      <w:r w:rsidRPr="00715A0F">
        <w:rPr>
          <w:rFonts w:ascii="Times New Roman" w:hAnsi="Times New Roman" w:cs="Times New Roman"/>
          <w:b/>
          <w:bCs/>
          <w:color w:val="000000" w:themeColor="text1"/>
          <w:sz w:val="24"/>
          <w:szCs w:val="24"/>
        </w:rPr>
        <w:tab/>
        <w:t>MATERIALS</w:t>
      </w:r>
    </w:p>
    <w:p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3.1.1</w:t>
      </w:r>
      <w:r w:rsidRPr="00715A0F">
        <w:rPr>
          <w:rFonts w:ascii="Times New Roman" w:hAnsi="Times New Roman" w:cs="Times New Roman"/>
          <w:color w:val="000000" w:themeColor="text1"/>
          <w:sz w:val="24"/>
          <w:szCs w:val="24"/>
        </w:rPr>
        <w:tab/>
      </w:r>
      <w:r w:rsidRPr="00715A0F">
        <w:rPr>
          <w:rFonts w:ascii="Times New Roman" w:hAnsi="Times New Roman" w:cs="Times New Roman"/>
          <w:b/>
          <w:bCs/>
          <w:color w:val="000000" w:themeColor="text1"/>
          <w:sz w:val="24"/>
          <w:szCs w:val="24"/>
        </w:rPr>
        <w:t>APPARATUS AND REAGENTS USED</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APPARATUS</w:t>
      </w:r>
      <w:r w:rsidRPr="00715A0F">
        <w:rPr>
          <w:rFonts w:ascii="Times New Roman" w:hAnsi="Times New Roman" w:cs="Times New Roman"/>
          <w:color w:val="000000" w:themeColor="text1"/>
          <w:sz w:val="24"/>
          <w:szCs w:val="24"/>
        </w:rPr>
        <w:t xml:space="preserve">: These include; weighing balance, stirrer, heating mantle, sample bottles, retort stand, syringe, foil paper, measuring cylinders, aspirator bottles, reagent bottles, extraction jar, </w:t>
      </w:r>
      <w:r w:rsidR="001F2212" w:rsidRPr="00715A0F">
        <w:rPr>
          <w:rFonts w:ascii="Times New Roman" w:hAnsi="Times New Roman" w:cs="Times New Roman"/>
          <w:color w:val="000000" w:themeColor="text1"/>
          <w:sz w:val="24"/>
          <w:szCs w:val="24"/>
        </w:rPr>
        <w:t>mortar and pestle</w:t>
      </w:r>
      <w:r w:rsidRPr="00715A0F">
        <w:rPr>
          <w:rFonts w:ascii="Times New Roman" w:hAnsi="Times New Roman" w:cs="Times New Roman"/>
          <w:color w:val="000000" w:themeColor="text1"/>
          <w:sz w:val="24"/>
          <w:szCs w:val="24"/>
        </w:rPr>
        <w: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REAGENTS</w:t>
      </w:r>
      <w:r w:rsidRPr="00715A0F">
        <w:rPr>
          <w:rFonts w:ascii="Times New Roman" w:hAnsi="Times New Roman" w:cs="Times New Roman"/>
          <w:color w:val="000000" w:themeColor="text1"/>
          <w:sz w:val="24"/>
          <w:szCs w:val="24"/>
        </w:rPr>
        <w:t xml:space="preserve">: The reagents used were of analytical grade. These reagents </w:t>
      </w:r>
      <w:proofErr w:type="gramStart"/>
      <w:r w:rsidRPr="00715A0F">
        <w:rPr>
          <w:rFonts w:ascii="Times New Roman" w:hAnsi="Times New Roman" w:cs="Times New Roman"/>
          <w:color w:val="000000" w:themeColor="text1"/>
          <w:sz w:val="24"/>
          <w:szCs w:val="24"/>
        </w:rPr>
        <w:t>include,</w:t>
      </w:r>
      <w:proofErr w:type="gramEnd"/>
      <w:r w:rsidRPr="00715A0F">
        <w:rPr>
          <w:rFonts w:ascii="Times New Roman" w:hAnsi="Times New Roman" w:cs="Times New Roman"/>
          <w:color w:val="000000" w:themeColor="text1"/>
          <w:sz w:val="24"/>
          <w:szCs w:val="24"/>
        </w:rPr>
        <w:t xml:space="preserve"> methanol, copper </w:t>
      </w:r>
      <w:proofErr w:type="spellStart"/>
      <w:r w:rsidRPr="00715A0F">
        <w:rPr>
          <w:rFonts w:ascii="Times New Roman" w:hAnsi="Times New Roman" w:cs="Times New Roman"/>
          <w:color w:val="000000" w:themeColor="text1"/>
          <w:sz w:val="24"/>
          <w:szCs w:val="24"/>
        </w:rPr>
        <w:t>sulphate</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millon’s</w:t>
      </w:r>
      <w:proofErr w:type="spellEnd"/>
      <w:r w:rsidRPr="00715A0F">
        <w:rPr>
          <w:rFonts w:ascii="Times New Roman" w:hAnsi="Times New Roman" w:cs="Times New Roman"/>
          <w:color w:val="000000" w:themeColor="text1"/>
          <w:sz w:val="24"/>
          <w:szCs w:val="24"/>
        </w:rPr>
        <w:t xml:space="preserve"> reagent, hydrochloric acid, </w:t>
      </w:r>
      <w:proofErr w:type="spellStart"/>
      <w:r w:rsidRPr="00715A0F">
        <w:rPr>
          <w:rFonts w:ascii="Times New Roman" w:hAnsi="Times New Roman" w:cs="Times New Roman"/>
          <w:color w:val="000000" w:themeColor="text1"/>
          <w:sz w:val="24"/>
          <w:szCs w:val="24"/>
        </w:rPr>
        <w:t>Mayers’s</w:t>
      </w:r>
      <w:proofErr w:type="spellEnd"/>
      <w:r w:rsidRPr="00715A0F">
        <w:rPr>
          <w:rFonts w:ascii="Times New Roman" w:hAnsi="Times New Roman" w:cs="Times New Roman"/>
          <w:color w:val="000000" w:themeColor="text1"/>
          <w:sz w:val="24"/>
          <w:szCs w:val="24"/>
        </w:rPr>
        <w:t xml:space="preserve"> reagent, ferric chloride solution, diethyl ether, ammonia solution, dil. Sodium hydroxide, acetic anhydride, ethanol, iodine, potassium iodide, sodium </w:t>
      </w:r>
      <w:proofErr w:type="spellStart"/>
      <w:r w:rsidRPr="00715A0F">
        <w:rPr>
          <w:rFonts w:ascii="Times New Roman" w:hAnsi="Times New Roman" w:cs="Times New Roman"/>
          <w:color w:val="000000" w:themeColor="text1"/>
          <w:sz w:val="24"/>
          <w:szCs w:val="24"/>
        </w:rPr>
        <w:t>nitroprusside</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benedict</w:t>
      </w:r>
      <w:proofErr w:type="spellEnd"/>
      <w:r w:rsidRPr="00715A0F">
        <w:rPr>
          <w:rFonts w:ascii="Times New Roman" w:hAnsi="Times New Roman" w:cs="Times New Roman"/>
          <w:color w:val="000000" w:themeColor="text1"/>
          <w:sz w:val="24"/>
          <w:szCs w:val="24"/>
        </w:rPr>
        <w:t xml:space="preserve"> solution, </w:t>
      </w:r>
      <w:proofErr w:type="spellStart"/>
      <w:r w:rsidRPr="00715A0F">
        <w:rPr>
          <w:rFonts w:ascii="Times New Roman" w:hAnsi="Times New Roman" w:cs="Times New Roman"/>
          <w:color w:val="000000" w:themeColor="text1"/>
          <w:sz w:val="24"/>
          <w:szCs w:val="24"/>
        </w:rPr>
        <w:t>ninhydrin</w:t>
      </w:r>
      <w:proofErr w:type="spellEnd"/>
      <w:r w:rsidRPr="00715A0F">
        <w:rPr>
          <w:rFonts w:ascii="Times New Roman" w:hAnsi="Times New Roman" w:cs="Times New Roman"/>
          <w:color w:val="000000" w:themeColor="text1"/>
          <w:sz w:val="24"/>
          <w:szCs w:val="24"/>
        </w:rPr>
        <w:t xml:space="preserve"> reagents, lead acetate and benzene.</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w:t>
      </w:r>
      <w:r w:rsidRPr="00715A0F">
        <w:rPr>
          <w:rFonts w:ascii="Times New Roman" w:hAnsi="Times New Roman" w:cs="Times New Roman"/>
          <w:b/>
          <w:bCs/>
          <w:color w:val="000000" w:themeColor="text1"/>
          <w:sz w:val="24"/>
          <w:szCs w:val="24"/>
        </w:rPr>
        <w:tab/>
        <w:t>METHODS</w:t>
      </w:r>
    </w:p>
    <w:p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3.2.1</w:t>
      </w:r>
      <w:r w:rsidRPr="00715A0F">
        <w:rPr>
          <w:rFonts w:ascii="Times New Roman" w:hAnsi="Times New Roman" w:cs="Times New Roman"/>
          <w:b/>
          <w:bCs/>
          <w:color w:val="000000" w:themeColor="text1"/>
          <w:sz w:val="24"/>
          <w:szCs w:val="24"/>
        </w:rPr>
        <w:tab/>
        <w:t>PLANT COLLECTION AND IDENTIFICATION</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Fresh </w:t>
      </w:r>
      <w:r w:rsidR="001F2212" w:rsidRPr="00715A0F">
        <w:rPr>
          <w:rFonts w:ascii="Times New Roman" w:hAnsi="Times New Roman" w:cs="Times New Roman"/>
          <w:i/>
          <w:iCs/>
          <w:color w:val="000000" w:themeColor="text1"/>
          <w:sz w:val="24"/>
          <w:szCs w:val="24"/>
        </w:rPr>
        <w:t xml:space="preserve">C. papaya </w:t>
      </w:r>
      <w:r w:rsidR="001F2212" w:rsidRPr="00715A0F">
        <w:rPr>
          <w:rFonts w:ascii="Times New Roman" w:hAnsi="Times New Roman" w:cs="Times New Roman"/>
          <w:color w:val="000000" w:themeColor="text1"/>
          <w:sz w:val="24"/>
          <w:szCs w:val="24"/>
        </w:rPr>
        <w:t xml:space="preserve">leaves </w:t>
      </w:r>
      <w:r w:rsidRPr="00715A0F">
        <w:rPr>
          <w:rFonts w:ascii="Times New Roman" w:hAnsi="Times New Roman" w:cs="Times New Roman"/>
          <w:color w:val="000000" w:themeColor="text1"/>
          <w:sz w:val="24"/>
          <w:szCs w:val="24"/>
        </w:rPr>
        <w:t xml:space="preserve">were collected from nearby </w:t>
      </w:r>
      <w:r w:rsidR="001F2212" w:rsidRPr="00715A0F">
        <w:rPr>
          <w:rFonts w:ascii="Times New Roman" w:hAnsi="Times New Roman" w:cs="Times New Roman"/>
          <w:color w:val="000000" w:themeColor="text1"/>
          <w:sz w:val="24"/>
          <w:szCs w:val="24"/>
        </w:rPr>
        <w:t xml:space="preserve">pawpaw </w:t>
      </w:r>
      <w:r w:rsidRPr="00715A0F">
        <w:rPr>
          <w:rFonts w:ascii="Times New Roman" w:hAnsi="Times New Roman" w:cs="Times New Roman"/>
          <w:color w:val="000000" w:themeColor="text1"/>
          <w:sz w:val="24"/>
          <w:szCs w:val="24"/>
        </w:rPr>
        <w:t xml:space="preserve">tree at </w:t>
      </w:r>
      <w:proofErr w:type="spellStart"/>
      <w:r w:rsidRPr="00715A0F">
        <w:rPr>
          <w:rFonts w:ascii="Times New Roman" w:hAnsi="Times New Roman" w:cs="Times New Roman"/>
          <w:color w:val="000000" w:themeColor="text1"/>
          <w:sz w:val="24"/>
          <w:szCs w:val="24"/>
        </w:rPr>
        <w:t>Kwara</w:t>
      </w:r>
      <w:proofErr w:type="spellEnd"/>
      <w:r w:rsidRPr="00715A0F">
        <w:rPr>
          <w:rFonts w:ascii="Times New Roman" w:hAnsi="Times New Roman" w:cs="Times New Roman"/>
          <w:color w:val="000000" w:themeColor="text1"/>
          <w:sz w:val="24"/>
          <w:szCs w:val="24"/>
        </w:rPr>
        <w:t xml:space="preserve"> State Polytechnics, Ilorin, </w:t>
      </w:r>
      <w:proofErr w:type="spellStart"/>
      <w:r w:rsidRPr="00715A0F">
        <w:rPr>
          <w:rFonts w:ascii="Times New Roman" w:hAnsi="Times New Roman" w:cs="Times New Roman"/>
          <w:color w:val="000000" w:themeColor="text1"/>
          <w:sz w:val="24"/>
          <w:szCs w:val="24"/>
        </w:rPr>
        <w:t>Kwara</w:t>
      </w:r>
      <w:proofErr w:type="spellEnd"/>
      <w:r w:rsidRPr="00715A0F">
        <w:rPr>
          <w:rFonts w:ascii="Times New Roman" w:hAnsi="Times New Roman" w:cs="Times New Roman"/>
          <w:color w:val="000000" w:themeColor="text1"/>
          <w:sz w:val="24"/>
          <w:szCs w:val="24"/>
        </w:rPr>
        <w:t xml:space="preserve"> State, Nigeria, in April 2025, and authenticated by plant expert at the department of Agriculture Technology, Institute of Applied Sciences.</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3.2.2</w:t>
      </w:r>
      <w:r w:rsidRPr="00715A0F">
        <w:rPr>
          <w:rFonts w:ascii="Times New Roman" w:hAnsi="Times New Roman" w:cs="Times New Roman"/>
          <w:b/>
          <w:bCs/>
          <w:color w:val="000000" w:themeColor="text1"/>
          <w:sz w:val="24"/>
          <w:szCs w:val="24"/>
        </w:rPr>
        <w:tab/>
        <w:t xml:space="preserve">EXTRACTION of </w:t>
      </w:r>
      <w:r w:rsidR="001F2212" w:rsidRPr="00715A0F">
        <w:rPr>
          <w:rFonts w:ascii="Times New Roman" w:hAnsi="Times New Roman" w:cs="Times New Roman"/>
          <w:b/>
          <w:i/>
          <w:iCs/>
          <w:color w:val="000000" w:themeColor="text1"/>
          <w:sz w:val="24"/>
          <w:szCs w:val="24"/>
        </w:rPr>
        <w:t>C. papaya</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Cold extraction method was employed in the extraction of the plant. The solvent used was methanol, which was firstly distilled to remove any form of impurities. The leaves were washed, air dried and converted into fine powder using </w:t>
      </w:r>
      <w:r w:rsidR="001F2212" w:rsidRPr="00715A0F">
        <w:rPr>
          <w:rFonts w:ascii="Times New Roman" w:hAnsi="Times New Roman" w:cs="Times New Roman"/>
          <w:color w:val="000000" w:themeColor="text1"/>
          <w:sz w:val="24"/>
          <w:szCs w:val="24"/>
        </w:rPr>
        <w:t>mortar and pestle</w:t>
      </w:r>
      <w:r w:rsidRPr="00715A0F">
        <w:rPr>
          <w:rFonts w:ascii="Times New Roman" w:hAnsi="Times New Roman" w:cs="Times New Roman"/>
          <w:color w:val="000000" w:themeColor="text1"/>
          <w:sz w:val="24"/>
          <w:szCs w:val="24"/>
        </w:rPr>
        <w:t xml:space="preserve">. The powdered plant materials of </w:t>
      </w:r>
      <w:r w:rsidR="001F243A" w:rsidRPr="00715A0F">
        <w:rPr>
          <w:rFonts w:ascii="Times New Roman" w:hAnsi="Times New Roman" w:cs="Times New Roman"/>
          <w:i/>
          <w:iCs/>
          <w:color w:val="000000" w:themeColor="text1"/>
          <w:sz w:val="24"/>
          <w:szCs w:val="24"/>
        </w:rPr>
        <w:t>C. papaya</w:t>
      </w:r>
      <w:r w:rsidRPr="00715A0F">
        <w:rPr>
          <w:rFonts w:ascii="Times New Roman" w:hAnsi="Times New Roman" w:cs="Times New Roman"/>
          <w:color w:val="000000" w:themeColor="text1"/>
          <w:sz w:val="24"/>
          <w:szCs w:val="24"/>
        </w:rPr>
        <w:t xml:space="preserve"> </w:t>
      </w:r>
      <w:r w:rsidR="00135F58" w:rsidRPr="00715A0F">
        <w:rPr>
          <w:rFonts w:ascii="Times New Roman" w:hAnsi="Times New Roman" w:cs="Times New Roman"/>
          <w:color w:val="000000" w:themeColor="text1"/>
          <w:sz w:val="24"/>
          <w:szCs w:val="24"/>
        </w:rPr>
        <w:t>weighing 13</w:t>
      </w:r>
      <w:r w:rsidR="001F243A" w:rsidRPr="00715A0F">
        <w:rPr>
          <w:rFonts w:ascii="Times New Roman" w:hAnsi="Times New Roman" w:cs="Times New Roman"/>
          <w:color w:val="000000" w:themeColor="text1"/>
          <w:sz w:val="24"/>
          <w:szCs w:val="24"/>
        </w:rPr>
        <w:t>25g were</w:t>
      </w:r>
      <w:r w:rsidRPr="00715A0F">
        <w:rPr>
          <w:rFonts w:ascii="Times New Roman" w:hAnsi="Times New Roman" w:cs="Times New Roman"/>
          <w:color w:val="000000" w:themeColor="text1"/>
          <w:sz w:val="24"/>
          <w:szCs w:val="24"/>
        </w:rPr>
        <w:t xml:space="preserve"> macerated in 4L of ethanol in a tightly covered extraction jar such that the level of the solvent was above that of the plan</w:t>
      </w:r>
      <w:r w:rsidR="00135F58" w:rsidRPr="00715A0F">
        <w:rPr>
          <w:rFonts w:ascii="Times New Roman" w:hAnsi="Times New Roman" w:cs="Times New Roman"/>
          <w:color w:val="000000" w:themeColor="text1"/>
          <w:sz w:val="24"/>
          <w:szCs w:val="24"/>
        </w:rPr>
        <w:t xml:space="preserve">t materials. The plant </w:t>
      </w:r>
      <w:r w:rsidR="00135F58" w:rsidRPr="00715A0F">
        <w:rPr>
          <w:rFonts w:ascii="Times New Roman" w:hAnsi="Times New Roman" w:cs="Times New Roman"/>
          <w:color w:val="000000" w:themeColor="text1"/>
          <w:sz w:val="24"/>
          <w:szCs w:val="24"/>
        </w:rPr>
        <w:lastRenderedPageBreak/>
        <w:t>material</w:t>
      </w:r>
      <w:r w:rsidRPr="00715A0F">
        <w:rPr>
          <w:rFonts w:ascii="Times New Roman" w:hAnsi="Times New Roman" w:cs="Times New Roman"/>
          <w:color w:val="000000" w:themeColor="text1"/>
          <w:sz w:val="24"/>
          <w:szCs w:val="24"/>
        </w:rPr>
        <w:t xml:space="preserve"> was left in the solvent for 96 hours, at room temperature, so as to ensure adequate extraction of the constituents. The crude extract</w:t>
      </w:r>
      <w:r w:rsidR="001F243A" w:rsidRPr="00715A0F">
        <w:rPr>
          <w:rFonts w:ascii="Times New Roman" w:hAnsi="Times New Roman" w:cs="Times New Roman"/>
          <w:color w:val="000000" w:themeColor="text1"/>
          <w:sz w:val="24"/>
          <w:szCs w:val="24"/>
        </w:rPr>
        <w:t>s</w:t>
      </w:r>
      <w:r w:rsidRPr="00715A0F">
        <w:rPr>
          <w:rFonts w:ascii="Times New Roman" w:hAnsi="Times New Roman" w:cs="Times New Roman"/>
          <w:color w:val="000000" w:themeColor="text1"/>
          <w:sz w:val="24"/>
          <w:szCs w:val="24"/>
        </w:rPr>
        <w:t xml:space="preserve"> were then decanted into a </w:t>
      </w:r>
      <w:proofErr w:type="spellStart"/>
      <w:r w:rsidRPr="00715A0F">
        <w:rPr>
          <w:rFonts w:ascii="Times New Roman" w:hAnsi="Times New Roman" w:cs="Times New Roman"/>
          <w:color w:val="000000" w:themeColor="text1"/>
          <w:sz w:val="24"/>
          <w:szCs w:val="24"/>
        </w:rPr>
        <w:t>labelled</w:t>
      </w:r>
      <w:proofErr w:type="spellEnd"/>
      <w:r w:rsidRPr="00715A0F">
        <w:rPr>
          <w:rFonts w:ascii="Times New Roman" w:hAnsi="Times New Roman" w:cs="Times New Roman"/>
          <w:color w:val="000000" w:themeColor="text1"/>
          <w:sz w:val="24"/>
          <w:szCs w:val="24"/>
        </w:rPr>
        <w:t xml:space="preserve"> container using cotton wool</w:t>
      </w:r>
      <w:r w:rsidR="00135F58" w:rsidRPr="00715A0F">
        <w:rPr>
          <w:rFonts w:ascii="Times New Roman" w:hAnsi="Times New Roman" w:cs="Times New Roman"/>
          <w:color w:val="000000" w:themeColor="text1"/>
          <w:sz w:val="24"/>
          <w:szCs w:val="24"/>
        </w:rPr>
        <w:t>,</w:t>
      </w:r>
      <w:r w:rsidRPr="00715A0F">
        <w:rPr>
          <w:rFonts w:ascii="Times New Roman" w:hAnsi="Times New Roman" w:cs="Times New Roman"/>
          <w:color w:val="000000" w:themeColor="text1"/>
          <w:sz w:val="24"/>
          <w:szCs w:val="24"/>
        </w:rPr>
        <w:t xml:space="preserve"> after which it was expose to air so that the solvent would evaporate. The mass of the crude extract was</w:t>
      </w:r>
      <w:r w:rsidR="00135F58" w:rsidRPr="00715A0F">
        <w:rPr>
          <w:rFonts w:ascii="Times New Roman" w:hAnsi="Times New Roman" w:cs="Times New Roman"/>
          <w:color w:val="000000" w:themeColor="text1"/>
          <w:sz w:val="24"/>
          <w:szCs w:val="24"/>
        </w:rPr>
        <w:t xml:space="preserve"> 1.10</w:t>
      </w:r>
      <w:r w:rsidRPr="00715A0F">
        <w:rPr>
          <w:rFonts w:ascii="Times New Roman" w:hAnsi="Times New Roman" w:cs="Times New Roman"/>
          <w:color w:val="000000" w:themeColor="text1"/>
          <w:sz w:val="24"/>
          <w:szCs w:val="24"/>
        </w:rPr>
        <w:t>2g.</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3.2.3</w:t>
      </w:r>
      <w:r w:rsidRPr="00715A0F">
        <w:rPr>
          <w:rFonts w:ascii="Times New Roman" w:hAnsi="Times New Roman" w:cs="Times New Roman"/>
          <w:b/>
          <w:bCs/>
          <w:color w:val="000000" w:themeColor="text1"/>
          <w:sz w:val="24"/>
          <w:szCs w:val="24"/>
        </w:rPr>
        <w:tab/>
        <w:t>QUALITATIVE PHYTOCHEMICAL SCREENING</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Each of the crude extracts was subjected to qualitative </w:t>
      </w:r>
      <w:proofErr w:type="spellStart"/>
      <w:r w:rsidRPr="00715A0F">
        <w:rPr>
          <w:rFonts w:ascii="Times New Roman" w:hAnsi="Times New Roman" w:cs="Times New Roman"/>
          <w:color w:val="000000" w:themeColor="text1"/>
          <w:sz w:val="24"/>
          <w:szCs w:val="24"/>
        </w:rPr>
        <w:t>phytochemical</w:t>
      </w:r>
      <w:proofErr w:type="spellEnd"/>
      <w:r w:rsidRPr="00715A0F">
        <w:rPr>
          <w:rFonts w:ascii="Times New Roman" w:hAnsi="Times New Roman" w:cs="Times New Roman"/>
          <w:color w:val="000000" w:themeColor="text1"/>
          <w:sz w:val="24"/>
          <w:szCs w:val="24"/>
        </w:rPr>
        <w:t xml:space="preserve"> screening to test for the presence of primary and secondary metabolite. The screening </w:t>
      </w:r>
      <w:proofErr w:type="gramStart"/>
      <w:r w:rsidRPr="00715A0F">
        <w:rPr>
          <w:rFonts w:ascii="Times New Roman" w:hAnsi="Times New Roman" w:cs="Times New Roman"/>
          <w:color w:val="000000" w:themeColor="text1"/>
          <w:sz w:val="24"/>
          <w:szCs w:val="24"/>
        </w:rPr>
        <w:t>test for different classes of the metabolites were</w:t>
      </w:r>
      <w:proofErr w:type="gramEnd"/>
      <w:r w:rsidRPr="00715A0F">
        <w:rPr>
          <w:rFonts w:ascii="Times New Roman" w:hAnsi="Times New Roman" w:cs="Times New Roman"/>
          <w:color w:val="000000" w:themeColor="text1"/>
          <w:sz w:val="24"/>
          <w:szCs w:val="24"/>
        </w:rPr>
        <w:t xml:space="preserve"> done following procedures previously reported by </w:t>
      </w:r>
      <w:proofErr w:type="spellStart"/>
      <w:r w:rsidRPr="00715A0F">
        <w:rPr>
          <w:rFonts w:ascii="Times New Roman" w:hAnsi="Times New Roman" w:cs="Times New Roman"/>
          <w:color w:val="000000" w:themeColor="text1"/>
          <w:sz w:val="24"/>
          <w:szCs w:val="24"/>
        </w:rPr>
        <w:t>Baswal</w:t>
      </w:r>
      <w:proofErr w:type="spellEnd"/>
      <w:r w:rsidRPr="00715A0F">
        <w:rPr>
          <w:rFonts w:ascii="Times New Roman" w:hAnsi="Times New Roman" w:cs="Times New Roman"/>
          <w:color w:val="000000" w:themeColor="text1"/>
          <w:sz w:val="24"/>
          <w:szCs w:val="24"/>
        </w:rPr>
        <w:t xml:space="preserve"> et al., (2022).</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3.2.3.1</w:t>
      </w:r>
      <w:r w:rsidRPr="00715A0F">
        <w:rPr>
          <w:rFonts w:ascii="Times New Roman" w:hAnsi="Times New Roman" w:cs="Times New Roman"/>
          <w:b/>
          <w:color w:val="000000" w:themeColor="text1"/>
          <w:sz w:val="24"/>
          <w:szCs w:val="24"/>
        </w:rPr>
        <w:tab/>
        <w:t xml:space="preserve">TEST FOR PROTEIN </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roofErr w:type="spellStart"/>
      <w:r w:rsidRPr="00715A0F">
        <w:rPr>
          <w:rFonts w:ascii="Times New Roman" w:hAnsi="Times New Roman" w:cs="Times New Roman"/>
          <w:b/>
          <w:color w:val="000000" w:themeColor="text1"/>
          <w:sz w:val="24"/>
          <w:szCs w:val="24"/>
        </w:rPr>
        <w:t>Millon’s</w:t>
      </w:r>
      <w:proofErr w:type="spellEnd"/>
      <w:r w:rsidRPr="00715A0F">
        <w:rPr>
          <w:rFonts w:ascii="Times New Roman" w:hAnsi="Times New Roman" w:cs="Times New Roman"/>
          <w:b/>
          <w:color w:val="000000" w:themeColor="text1"/>
          <w:sz w:val="24"/>
          <w:szCs w:val="24"/>
        </w:rPr>
        <w:t xml:space="preserve"> Test:</w:t>
      </w:r>
      <w:r w:rsidRPr="00715A0F">
        <w:rPr>
          <w:rFonts w:ascii="Times New Roman" w:hAnsi="Times New Roman" w:cs="Times New Roman"/>
          <w:color w:val="000000" w:themeColor="text1"/>
          <w:sz w:val="24"/>
          <w:szCs w:val="24"/>
        </w:rPr>
        <w:t xml:space="preserve"> When a 2 ml of the extract was added with 2 drops of </w:t>
      </w:r>
      <w:proofErr w:type="spellStart"/>
      <w:r w:rsidRPr="00715A0F">
        <w:rPr>
          <w:rFonts w:ascii="Times New Roman" w:hAnsi="Times New Roman" w:cs="Times New Roman"/>
          <w:color w:val="000000" w:themeColor="text1"/>
          <w:sz w:val="24"/>
          <w:szCs w:val="24"/>
        </w:rPr>
        <w:t>Millon’s</w:t>
      </w:r>
      <w:proofErr w:type="spellEnd"/>
      <w:r w:rsidRPr="00715A0F">
        <w:rPr>
          <w:rFonts w:ascii="Times New Roman" w:hAnsi="Times New Roman" w:cs="Times New Roman"/>
          <w:color w:val="000000" w:themeColor="text1"/>
          <w:sz w:val="24"/>
          <w:szCs w:val="24"/>
        </w:rPr>
        <w:t xml:space="preserve"> reagent in a test tube, a white creamy precipitate appeared. On heating the white creamy precipitate, it changed to brick red which indicated the presence of proteins. </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roofErr w:type="spellStart"/>
      <w:r w:rsidRPr="00715A0F">
        <w:rPr>
          <w:rFonts w:ascii="Times New Roman" w:hAnsi="Times New Roman" w:cs="Times New Roman"/>
          <w:b/>
          <w:color w:val="000000" w:themeColor="text1"/>
          <w:sz w:val="24"/>
          <w:szCs w:val="24"/>
        </w:rPr>
        <w:t>Biuret</w:t>
      </w:r>
      <w:proofErr w:type="spellEnd"/>
      <w:r w:rsidRPr="00715A0F">
        <w:rPr>
          <w:rFonts w:ascii="Times New Roman" w:hAnsi="Times New Roman" w:cs="Times New Roman"/>
          <w:b/>
          <w:color w:val="000000" w:themeColor="text1"/>
          <w:sz w:val="24"/>
          <w:szCs w:val="24"/>
        </w:rPr>
        <w:t xml:space="preserve"> Test:</w:t>
      </w:r>
      <w:r w:rsidRPr="00715A0F">
        <w:rPr>
          <w:rFonts w:ascii="Times New Roman" w:hAnsi="Times New Roman" w:cs="Times New Roman"/>
          <w:color w:val="000000" w:themeColor="text1"/>
          <w:sz w:val="24"/>
          <w:szCs w:val="24"/>
        </w:rPr>
        <w:t xml:space="preserve"> A 2 ml of extract and a few drops of copper </w:t>
      </w:r>
      <w:proofErr w:type="spellStart"/>
      <w:r w:rsidRPr="00715A0F">
        <w:rPr>
          <w:rFonts w:ascii="Times New Roman" w:hAnsi="Times New Roman" w:cs="Times New Roman"/>
          <w:color w:val="000000" w:themeColor="text1"/>
          <w:sz w:val="24"/>
          <w:szCs w:val="24"/>
        </w:rPr>
        <w:t>sulphate</w:t>
      </w:r>
      <w:proofErr w:type="spellEnd"/>
      <w:r w:rsidRPr="00715A0F">
        <w:rPr>
          <w:rFonts w:ascii="Times New Roman" w:hAnsi="Times New Roman" w:cs="Times New Roman"/>
          <w:color w:val="000000" w:themeColor="text1"/>
          <w:sz w:val="24"/>
          <w:szCs w:val="24"/>
        </w:rPr>
        <w:t xml:space="preserve"> solution were mixed. After this, 1 ml of ethanol (95%) with an excess of potassium hydroxide pellets was added to the solution. A violet or pink layer appeared which indicated the presence of proteins.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3.2.3.2</w:t>
      </w:r>
      <w:r w:rsidRPr="00715A0F">
        <w:rPr>
          <w:rFonts w:ascii="Times New Roman" w:hAnsi="Times New Roman" w:cs="Times New Roman"/>
          <w:b/>
          <w:color w:val="000000" w:themeColor="text1"/>
          <w:sz w:val="24"/>
          <w:szCs w:val="24"/>
        </w:rPr>
        <w:tab/>
        <w:t>TEST FOR FATS AND FIXED OILS (</w:t>
      </w:r>
      <w:proofErr w:type="spellStart"/>
      <w:r w:rsidRPr="00715A0F">
        <w:rPr>
          <w:rFonts w:ascii="Times New Roman" w:hAnsi="Times New Roman" w:cs="Times New Roman"/>
          <w:b/>
          <w:color w:val="000000" w:themeColor="text1"/>
          <w:sz w:val="24"/>
          <w:szCs w:val="24"/>
        </w:rPr>
        <w:t>Saponification</w:t>
      </w:r>
      <w:proofErr w:type="spellEnd"/>
      <w:r w:rsidRPr="00715A0F">
        <w:rPr>
          <w:rFonts w:ascii="Times New Roman" w:hAnsi="Times New Roman" w:cs="Times New Roman"/>
          <w:b/>
          <w:color w:val="000000" w:themeColor="text1"/>
          <w:sz w:val="24"/>
          <w:szCs w:val="24"/>
        </w:rPr>
        <w:t xml:space="preserve"> Test)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 few drops of extract and 0.5 N alcoholic potassium hydroxide solutions were mixed. After it, a drop of phenolphthalein was added to the solution. Finally, the mixture was heated in a water bath for 2 hours. The formation of soap or partial neutralization of alkali indicated the presence of fixed oils and fats.</w:t>
      </w:r>
    </w:p>
    <w:p w:rsidR="00AE2434" w:rsidRPr="00715A0F" w:rsidRDefault="00AE2434" w:rsidP="00AE2434">
      <w:pPr>
        <w:spacing w:after="0" w:line="480" w:lineRule="auto"/>
        <w:jc w:val="both"/>
        <w:rPr>
          <w:rFonts w:ascii="Times New Roman" w:hAnsi="Times New Roman" w:cs="Times New Roman"/>
          <w:b/>
          <w:color w:val="000000" w:themeColor="text1"/>
          <w:sz w:val="24"/>
          <w:szCs w:val="24"/>
        </w:rPr>
      </w:pPr>
    </w:p>
    <w:p w:rsidR="00AE2434" w:rsidRPr="00715A0F" w:rsidRDefault="00AE2434" w:rsidP="00AE2434">
      <w:pPr>
        <w:spacing w:after="0" w:line="480" w:lineRule="auto"/>
        <w:jc w:val="both"/>
        <w:rPr>
          <w:rFonts w:ascii="Times New Roman" w:hAnsi="Times New Roman" w:cs="Times New Roman"/>
          <w:b/>
          <w:color w:val="000000" w:themeColor="text1"/>
          <w:sz w:val="24"/>
          <w:szCs w:val="24"/>
        </w:rPr>
      </w:pPr>
    </w:p>
    <w:p w:rsidR="00AE2434" w:rsidRPr="00715A0F" w:rsidRDefault="00AE2434" w:rsidP="00AE2434">
      <w:pPr>
        <w:spacing w:after="0" w:line="480" w:lineRule="auto"/>
        <w:jc w:val="both"/>
        <w:rPr>
          <w:rFonts w:ascii="Times New Roman" w:hAnsi="Times New Roman" w:cs="Times New Roman"/>
          <w:b/>
          <w:color w:val="000000" w:themeColor="text1"/>
          <w:sz w:val="24"/>
          <w:szCs w:val="24"/>
        </w:rPr>
      </w:pP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lastRenderedPageBreak/>
        <w:t>3.2.3.3</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TEST FOR CARBOHYDRATES (</w:t>
      </w:r>
      <w:proofErr w:type="gramStart"/>
      <w:r w:rsidRPr="00715A0F">
        <w:rPr>
          <w:rFonts w:ascii="Times New Roman" w:hAnsi="Times New Roman" w:cs="Times New Roman"/>
          <w:b/>
          <w:color w:val="000000" w:themeColor="text1"/>
          <w:sz w:val="24"/>
          <w:szCs w:val="24"/>
        </w:rPr>
        <w:t>Benedict’s Test</w:t>
      </w:r>
      <w:proofErr w:type="gramEnd"/>
      <w:r w:rsidRPr="00715A0F">
        <w:rPr>
          <w:rFonts w:ascii="Times New Roman" w:hAnsi="Times New Roman" w:cs="Times New Roman"/>
          <w:b/>
          <w:color w:val="000000" w:themeColor="text1"/>
          <w:sz w:val="24"/>
          <w:szCs w:val="24"/>
        </w:rPr>
        <w: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 ml of the extract was mixed with 3 ml of Benedict’s solution and heated in a boiling water bath for 10 minutes. After cooling of the solution, a green, yellow, or red precipitate appeared which indicated the presence of Carbohydrates.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3.2.3.4 </w:t>
      </w:r>
      <w:r w:rsidRPr="00715A0F">
        <w:rPr>
          <w:rFonts w:ascii="Times New Roman" w:hAnsi="Times New Roman" w:cs="Times New Roman"/>
          <w:b/>
          <w:color w:val="000000" w:themeColor="text1"/>
          <w:sz w:val="24"/>
          <w:szCs w:val="24"/>
        </w:rPr>
        <w:tab/>
        <w:t>TEST FOR AMINO ACIDS</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3 ml of the extract was added with 1 ml of </w:t>
      </w:r>
      <w:proofErr w:type="spellStart"/>
      <w:r w:rsidRPr="00715A0F">
        <w:rPr>
          <w:rFonts w:ascii="Times New Roman" w:hAnsi="Times New Roman" w:cs="Times New Roman"/>
          <w:color w:val="000000" w:themeColor="text1"/>
          <w:sz w:val="24"/>
          <w:szCs w:val="24"/>
        </w:rPr>
        <w:t>ninhydrin</w:t>
      </w:r>
      <w:proofErr w:type="spellEnd"/>
      <w:r w:rsidRPr="00715A0F">
        <w:rPr>
          <w:rFonts w:ascii="Times New Roman" w:hAnsi="Times New Roman" w:cs="Times New Roman"/>
          <w:color w:val="000000" w:themeColor="text1"/>
          <w:sz w:val="24"/>
          <w:szCs w:val="24"/>
        </w:rPr>
        <w:t xml:space="preserve"> reagent. Absence of deep blue </w:t>
      </w:r>
      <w:proofErr w:type="spellStart"/>
      <w:r w:rsidRPr="00715A0F">
        <w:rPr>
          <w:rFonts w:ascii="Times New Roman" w:hAnsi="Times New Roman" w:cs="Times New Roman"/>
          <w:color w:val="000000" w:themeColor="text1"/>
          <w:sz w:val="24"/>
          <w:szCs w:val="24"/>
        </w:rPr>
        <w:t>colour</w:t>
      </w:r>
      <w:proofErr w:type="spellEnd"/>
      <w:r w:rsidRPr="00715A0F">
        <w:rPr>
          <w:rFonts w:ascii="Times New Roman" w:hAnsi="Times New Roman" w:cs="Times New Roman"/>
          <w:color w:val="000000" w:themeColor="text1"/>
          <w:sz w:val="24"/>
          <w:szCs w:val="24"/>
        </w:rPr>
        <w:t xml:space="preserve"> signifies the absence of amino acids.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3.2.3.5</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TEST FOR GLYCOSIDES (Legal Test)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1 ml of pyridine and 1ml of sodium </w:t>
      </w:r>
      <w:proofErr w:type="spellStart"/>
      <w:r w:rsidRPr="00715A0F">
        <w:rPr>
          <w:rFonts w:ascii="Times New Roman" w:hAnsi="Times New Roman" w:cs="Times New Roman"/>
          <w:color w:val="000000" w:themeColor="text1"/>
          <w:sz w:val="24"/>
          <w:szCs w:val="24"/>
        </w:rPr>
        <w:t>nitroprusside</w:t>
      </w:r>
      <w:proofErr w:type="spellEnd"/>
      <w:r w:rsidRPr="00715A0F">
        <w:rPr>
          <w:rFonts w:ascii="Times New Roman" w:hAnsi="Times New Roman" w:cs="Times New Roman"/>
          <w:color w:val="000000" w:themeColor="text1"/>
          <w:sz w:val="24"/>
          <w:szCs w:val="24"/>
        </w:rPr>
        <w:t xml:space="preserve"> were added to 2ml of extract. The color of the solution changed to pink or red which indicated the presence of glycosides.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3.2.3.6</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 xml:space="preserve">TEST FOR PHENOLIC COMPOUND AND TANNINS </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Ferric Chloride Test:</w:t>
      </w:r>
      <w:r w:rsidRPr="00715A0F">
        <w:rPr>
          <w:rFonts w:ascii="Times New Roman" w:hAnsi="Times New Roman" w:cs="Times New Roman"/>
          <w:color w:val="000000" w:themeColor="text1"/>
          <w:sz w:val="24"/>
          <w:szCs w:val="24"/>
        </w:rPr>
        <w:t xml:space="preserve"> 3 ml of the filtrate was added with 1ml of 5% ferric chloride solution in a test tube. The Bluish black color in the </w:t>
      </w:r>
      <w:proofErr w:type="spellStart"/>
      <w:r w:rsidRPr="00715A0F">
        <w:rPr>
          <w:rFonts w:ascii="Times New Roman" w:hAnsi="Times New Roman" w:cs="Times New Roman"/>
          <w:color w:val="000000" w:themeColor="text1"/>
          <w:sz w:val="24"/>
          <w:szCs w:val="24"/>
        </w:rPr>
        <w:t>ethanolic</w:t>
      </w:r>
      <w:proofErr w:type="spellEnd"/>
      <w:r w:rsidRPr="00715A0F">
        <w:rPr>
          <w:rFonts w:ascii="Times New Roman" w:hAnsi="Times New Roman" w:cs="Times New Roman"/>
          <w:color w:val="000000" w:themeColor="text1"/>
          <w:sz w:val="24"/>
          <w:szCs w:val="24"/>
        </w:rPr>
        <w:t xml:space="preserve"> layer indicated the presence of tannins and phenols. </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Lead Acetate Test:</w:t>
      </w:r>
      <w:r w:rsidRPr="00715A0F">
        <w:rPr>
          <w:rFonts w:ascii="Times New Roman" w:hAnsi="Times New Roman" w:cs="Times New Roman"/>
          <w:color w:val="000000" w:themeColor="text1"/>
          <w:sz w:val="24"/>
          <w:szCs w:val="24"/>
        </w:rPr>
        <w:t xml:space="preserve"> 3 ml of the extract was added with 1 ml of 10% lead acetate solution. A bulky white precipitate indicated the presence of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compounds.</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3.2.3.7</w:t>
      </w:r>
      <w:r w:rsidRPr="00715A0F">
        <w:rPr>
          <w:rFonts w:ascii="Times New Roman" w:hAnsi="Times New Roman" w:cs="Times New Roman"/>
          <w:b/>
          <w:color w:val="000000" w:themeColor="text1"/>
          <w:sz w:val="24"/>
          <w:szCs w:val="24"/>
        </w:rPr>
        <w:tab/>
        <w:t>TEST FOR ALKALOIDS (Mayer’s Test)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 ml of extract was mixed with a few drops of Mayer’s reagent by the side of the test tube. Absence of white or creamy precipitate indicated the absence of alkaloids.</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3.2.3.8</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TEST FOR ANTHRAQUINONE (BORNTRAGER’S TEST)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 xml:space="preserve">Small quantity of the extract (3 ml) was shaken with benzene (4ml). The mixture was filtered and 2ml of dilute 10% ammonia was added to the </w:t>
      </w:r>
      <w:proofErr w:type="spellStart"/>
      <w:r w:rsidRPr="00715A0F">
        <w:rPr>
          <w:rFonts w:ascii="Times New Roman" w:hAnsi="Times New Roman" w:cs="Times New Roman"/>
          <w:color w:val="000000" w:themeColor="text1"/>
          <w:sz w:val="24"/>
          <w:szCs w:val="24"/>
        </w:rPr>
        <w:t>filterate</w:t>
      </w:r>
      <w:proofErr w:type="spellEnd"/>
      <w:r w:rsidRPr="00715A0F">
        <w:rPr>
          <w:rFonts w:ascii="Times New Roman" w:hAnsi="Times New Roman" w:cs="Times New Roman"/>
          <w:color w:val="000000" w:themeColor="text1"/>
          <w:sz w:val="24"/>
          <w:szCs w:val="24"/>
        </w:rPr>
        <w:t xml:space="preserve">. The appearance of pink-red </w:t>
      </w:r>
      <w:proofErr w:type="spellStart"/>
      <w:r w:rsidRPr="00715A0F">
        <w:rPr>
          <w:rFonts w:ascii="Times New Roman" w:hAnsi="Times New Roman" w:cs="Times New Roman"/>
          <w:color w:val="000000" w:themeColor="text1"/>
          <w:sz w:val="24"/>
          <w:szCs w:val="24"/>
        </w:rPr>
        <w:t>colour</w:t>
      </w:r>
      <w:proofErr w:type="spellEnd"/>
      <w:r w:rsidRPr="00715A0F">
        <w:rPr>
          <w:rFonts w:ascii="Times New Roman" w:hAnsi="Times New Roman" w:cs="Times New Roman"/>
          <w:color w:val="000000" w:themeColor="text1"/>
          <w:sz w:val="24"/>
          <w:szCs w:val="24"/>
        </w:rPr>
        <w:t xml:space="preserve"> in the </w:t>
      </w:r>
      <w:proofErr w:type="spellStart"/>
      <w:r w:rsidRPr="00715A0F">
        <w:rPr>
          <w:rFonts w:ascii="Times New Roman" w:hAnsi="Times New Roman" w:cs="Times New Roman"/>
          <w:color w:val="000000" w:themeColor="text1"/>
          <w:sz w:val="24"/>
          <w:szCs w:val="24"/>
        </w:rPr>
        <w:t>ammoniacal</w:t>
      </w:r>
      <w:proofErr w:type="spellEnd"/>
      <w:r w:rsidRPr="00715A0F">
        <w:rPr>
          <w:rFonts w:ascii="Times New Roman" w:hAnsi="Times New Roman" w:cs="Times New Roman"/>
          <w:color w:val="000000" w:themeColor="text1"/>
          <w:sz w:val="24"/>
          <w:szCs w:val="24"/>
        </w:rPr>
        <w:t xml:space="preserve"> (lower) layer confirms the presence of </w:t>
      </w:r>
      <w:proofErr w:type="spellStart"/>
      <w:r w:rsidRPr="00715A0F">
        <w:rPr>
          <w:rFonts w:ascii="Times New Roman" w:hAnsi="Times New Roman" w:cs="Times New Roman"/>
          <w:color w:val="000000" w:themeColor="text1"/>
          <w:sz w:val="24"/>
          <w:szCs w:val="24"/>
        </w:rPr>
        <w:t>anthraquinone</w:t>
      </w:r>
      <w:proofErr w:type="spellEnd"/>
      <w:r w:rsidRPr="00715A0F">
        <w:rPr>
          <w:rFonts w:ascii="Times New Roman" w:hAnsi="Times New Roman" w:cs="Times New Roman"/>
          <w:color w:val="000000" w:themeColor="text1"/>
          <w:sz w:val="24"/>
          <w:szCs w:val="24"/>
        </w:rPr>
        <w:t>.</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3.2.4</w:t>
      </w:r>
      <w:r w:rsidRPr="00715A0F">
        <w:rPr>
          <w:rFonts w:ascii="Times New Roman" w:hAnsi="Times New Roman" w:cs="Times New Roman"/>
          <w:b/>
          <w:bCs/>
          <w:color w:val="000000" w:themeColor="text1"/>
          <w:sz w:val="24"/>
          <w:szCs w:val="24"/>
        </w:rPr>
        <w:tab/>
        <w:t>ANTIMICROBIAL SCREENING OF THE CRUDE EXTRACTS</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Antimicrobial screening of the extracts was carried out at Microbiology Unit, Department of Science Laboratory Technology, </w:t>
      </w:r>
      <w:proofErr w:type="spellStart"/>
      <w:proofErr w:type="gramStart"/>
      <w:r w:rsidRPr="00715A0F">
        <w:rPr>
          <w:rFonts w:ascii="Times New Roman" w:hAnsi="Times New Roman" w:cs="Times New Roman"/>
          <w:color w:val="000000" w:themeColor="text1"/>
          <w:sz w:val="24"/>
          <w:szCs w:val="24"/>
        </w:rPr>
        <w:t>Kwara</w:t>
      </w:r>
      <w:proofErr w:type="spellEnd"/>
      <w:proofErr w:type="gramEnd"/>
      <w:r w:rsidRPr="00715A0F">
        <w:rPr>
          <w:rFonts w:ascii="Times New Roman" w:hAnsi="Times New Roman" w:cs="Times New Roman"/>
          <w:color w:val="000000" w:themeColor="text1"/>
          <w:sz w:val="24"/>
          <w:szCs w:val="24"/>
        </w:rPr>
        <w:t xml:space="preserve"> State Polytechnics. The procedure used is explained below.</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3.2.4.1</w:t>
      </w:r>
      <w:r w:rsidRPr="00715A0F">
        <w:rPr>
          <w:rFonts w:ascii="Times New Roman" w:hAnsi="Times New Roman" w:cs="Times New Roman"/>
          <w:b/>
          <w:bCs/>
          <w:color w:val="000000" w:themeColor="text1"/>
          <w:sz w:val="24"/>
          <w:szCs w:val="24"/>
        </w:rPr>
        <w:tab/>
        <w:t>PREPARATION OF GRADED CONCENTRATION OF THE SAMPLE</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1000μg of the sample was dissolved in 10ml of DMSO (50%) for proper dissolution from which 2.5ml was taken into another 2.5ml of the solvent. The 2</w:t>
      </w:r>
      <w:r w:rsidRPr="00715A0F">
        <w:rPr>
          <w:rFonts w:ascii="Times New Roman" w:hAnsi="Times New Roman" w:cs="Times New Roman"/>
          <w:color w:val="000000" w:themeColor="text1"/>
          <w:sz w:val="24"/>
          <w:szCs w:val="24"/>
          <w:vertAlign w:val="superscript"/>
        </w:rPr>
        <w:t>nd</w:t>
      </w:r>
      <w:r w:rsidRPr="00715A0F">
        <w:rPr>
          <w:rFonts w:ascii="Times New Roman" w:hAnsi="Times New Roman" w:cs="Times New Roman"/>
          <w:color w:val="000000" w:themeColor="text1"/>
          <w:sz w:val="24"/>
          <w:szCs w:val="24"/>
        </w:rPr>
        <w:t xml:space="preserve"> test tube is the negative control (DMSO) while the 3</w:t>
      </w:r>
      <w:r w:rsidRPr="00715A0F">
        <w:rPr>
          <w:rFonts w:ascii="Times New Roman" w:hAnsi="Times New Roman" w:cs="Times New Roman"/>
          <w:color w:val="000000" w:themeColor="text1"/>
          <w:sz w:val="24"/>
          <w:szCs w:val="24"/>
          <w:vertAlign w:val="superscript"/>
        </w:rPr>
        <w:t>rd</w:t>
      </w:r>
      <w:r w:rsidRPr="00715A0F">
        <w:rPr>
          <w:rFonts w:ascii="Times New Roman" w:hAnsi="Times New Roman" w:cs="Times New Roman"/>
          <w:color w:val="000000" w:themeColor="text1"/>
          <w:sz w:val="24"/>
          <w:szCs w:val="24"/>
        </w:rPr>
        <w:t xml:space="preserve"> and 4</w:t>
      </w:r>
      <w:r w:rsidRPr="00715A0F">
        <w:rPr>
          <w:rFonts w:ascii="Times New Roman" w:hAnsi="Times New Roman" w:cs="Times New Roman"/>
          <w:color w:val="000000" w:themeColor="text1"/>
          <w:sz w:val="24"/>
          <w:szCs w:val="24"/>
          <w:vertAlign w:val="superscript"/>
        </w:rPr>
        <w:t>th</w:t>
      </w:r>
      <w:r w:rsidRPr="00715A0F">
        <w:rPr>
          <w:rFonts w:ascii="Times New Roman" w:hAnsi="Times New Roman" w:cs="Times New Roman"/>
          <w:color w:val="000000" w:themeColor="text1"/>
          <w:sz w:val="24"/>
          <w:szCs w:val="24"/>
        </w:rPr>
        <w:t xml:space="preserve"> test tubes were positive controls - </w:t>
      </w:r>
      <w:proofErr w:type="spellStart"/>
      <w:r w:rsidRPr="00715A0F">
        <w:rPr>
          <w:rFonts w:ascii="Times New Roman" w:hAnsi="Times New Roman" w:cs="Times New Roman"/>
          <w:color w:val="000000" w:themeColor="text1"/>
          <w:sz w:val="24"/>
          <w:szCs w:val="24"/>
        </w:rPr>
        <w:t>ofloxacin</w:t>
      </w:r>
      <w:proofErr w:type="spellEnd"/>
      <w:r w:rsidRPr="00715A0F">
        <w:rPr>
          <w:rFonts w:ascii="Times New Roman" w:hAnsi="Times New Roman" w:cs="Times New Roman"/>
          <w:color w:val="000000" w:themeColor="text1"/>
          <w:sz w:val="24"/>
          <w:szCs w:val="24"/>
        </w:rPr>
        <w:t xml:space="preserve"> and </w:t>
      </w:r>
      <w:proofErr w:type="spellStart"/>
      <w:r w:rsidRPr="00715A0F">
        <w:rPr>
          <w:rFonts w:ascii="Times New Roman" w:hAnsi="Times New Roman" w:cs="Times New Roman"/>
          <w:color w:val="000000" w:themeColor="text1"/>
          <w:sz w:val="24"/>
          <w:szCs w:val="24"/>
        </w:rPr>
        <w:t>ampicilin</w:t>
      </w:r>
      <w:proofErr w:type="spellEnd"/>
      <w:r w:rsidRPr="00715A0F">
        <w:rPr>
          <w:rFonts w:ascii="Times New Roman" w:hAnsi="Times New Roman" w:cs="Times New Roman"/>
          <w:color w:val="000000" w:themeColor="text1"/>
          <w:sz w:val="24"/>
          <w:szCs w:val="24"/>
        </w:rPr>
        <w:t>.</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3.2.4.2</w:t>
      </w:r>
      <w:r w:rsidRPr="00715A0F">
        <w:rPr>
          <w:rFonts w:ascii="Times New Roman" w:hAnsi="Times New Roman" w:cs="Times New Roman"/>
          <w:b/>
          <w:bCs/>
          <w:color w:val="000000" w:themeColor="text1"/>
          <w:sz w:val="24"/>
          <w:szCs w:val="24"/>
        </w:rPr>
        <w:tab/>
        <w:t>AGAR DIFFUSION – POUR PLATE METHOD (BACTERIA)</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An overnight culture of each organism was prepared by taken a loop full of the organism from stock and inoculated each into the sterile nutrient broth of 5ml, each incubated for 18-24hrs at 37</w:t>
      </w:r>
      <w:r w:rsidRPr="00715A0F">
        <w:rPr>
          <w:rFonts w:ascii="Times New Roman" w:hAnsi="Times New Roman" w:cs="Times New Roman"/>
          <w:color w:val="000000" w:themeColor="text1"/>
          <w:sz w:val="24"/>
          <w:szCs w:val="24"/>
          <w:vertAlign w:val="superscript"/>
        </w:rPr>
        <w:t>0</w:t>
      </w:r>
      <w:r w:rsidRPr="00715A0F">
        <w:rPr>
          <w:rFonts w:ascii="Times New Roman" w:hAnsi="Times New Roman" w:cs="Times New Roman"/>
          <w:color w:val="000000" w:themeColor="text1"/>
          <w:sz w:val="24"/>
          <w:szCs w:val="24"/>
        </w:rPr>
        <w:t>C. From overnight culture 0.1ml of each organism was taken and put into 9.9ml of sterile distilled water to get 1:100 (10</w:t>
      </w:r>
      <w:r w:rsidRPr="00715A0F">
        <w:rPr>
          <w:rFonts w:ascii="Times New Roman" w:hAnsi="Times New Roman" w:cs="Times New Roman"/>
          <w:color w:val="000000" w:themeColor="text1"/>
          <w:sz w:val="24"/>
          <w:szCs w:val="24"/>
          <w:vertAlign w:val="superscript"/>
        </w:rPr>
        <w:t>-2</w:t>
      </w:r>
      <w:r w:rsidRPr="00715A0F">
        <w:rPr>
          <w:rFonts w:ascii="Times New Roman" w:hAnsi="Times New Roman" w:cs="Times New Roman"/>
          <w:color w:val="000000" w:themeColor="text1"/>
          <w:sz w:val="24"/>
          <w:szCs w:val="24"/>
        </w:rPr>
        <w:t>) of the dilution of the organism.</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From the diluted organism (10</w:t>
      </w:r>
      <w:r w:rsidRPr="00715A0F">
        <w:rPr>
          <w:rFonts w:ascii="Times New Roman" w:hAnsi="Times New Roman" w:cs="Times New Roman"/>
          <w:color w:val="000000" w:themeColor="text1"/>
          <w:sz w:val="24"/>
          <w:szCs w:val="24"/>
          <w:vertAlign w:val="superscript"/>
        </w:rPr>
        <w:t>-2</w:t>
      </w:r>
      <w:r w:rsidRPr="00715A0F">
        <w:rPr>
          <w:rFonts w:ascii="Times New Roman" w:hAnsi="Times New Roman" w:cs="Times New Roman"/>
          <w:color w:val="000000" w:themeColor="text1"/>
          <w:sz w:val="24"/>
          <w:szCs w:val="24"/>
        </w:rPr>
        <w:t>) 0.2ml was taken into the prepared sterile nutrient agar which was at 45</w:t>
      </w:r>
      <w:r w:rsidRPr="00715A0F">
        <w:rPr>
          <w:rFonts w:ascii="Times New Roman" w:hAnsi="Times New Roman" w:cs="Times New Roman"/>
          <w:color w:val="000000" w:themeColor="text1"/>
          <w:sz w:val="24"/>
          <w:szCs w:val="24"/>
          <w:vertAlign w:val="superscript"/>
        </w:rPr>
        <w:t>0</w:t>
      </w:r>
      <w:r w:rsidRPr="00715A0F">
        <w:rPr>
          <w:rFonts w:ascii="Times New Roman" w:hAnsi="Times New Roman" w:cs="Times New Roman"/>
          <w:color w:val="000000" w:themeColor="text1"/>
          <w:sz w:val="24"/>
          <w:szCs w:val="24"/>
        </w:rPr>
        <w:t xml:space="preserve">C, then aseptically poured into sterile </w:t>
      </w:r>
      <w:proofErr w:type="spellStart"/>
      <w:r w:rsidRPr="00715A0F">
        <w:rPr>
          <w:rFonts w:ascii="Times New Roman" w:hAnsi="Times New Roman" w:cs="Times New Roman"/>
          <w:color w:val="000000" w:themeColor="text1"/>
          <w:sz w:val="24"/>
          <w:szCs w:val="24"/>
        </w:rPr>
        <w:t>petri</w:t>
      </w:r>
      <w:proofErr w:type="spellEnd"/>
      <w:r w:rsidRPr="00715A0F">
        <w:rPr>
          <w:rFonts w:ascii="Times New Roman" w:hAnsi="Times New Roman" w:cs="Times New Roman"/>
          <w:color w:val="000000" w:themeColor="text1"/>
          <w:sz w:val="24"/>
          <w:szCs w:val="24"/>
        </w:rPr>
        <w:t xml:space="preserve"> dishes, allowed to solidify for about 45-60 minutes (Van den Berge &amp; </w:t>
      </w:r>
      <w:proofErr w:type="spellStart"/>
      <w:r w:rsidRPr="00715A0F">
        <w:rPr>
          <w:rFonts w:ascii="Times New Roman" w:hAnsi="Times New Roman" w:cs="Times New Roman"/>
          <w:color w:val="000000" w:themeColor="text1"/>
          <w:sz w:val="24"/>
          <w:szCs w:val="24"/>
        </w:rPr>
        <w:t>Vlietinck</w:t>
      </w:r>
      <w:proofErr w:type="spellEnd"/>
      <w:r w:rsidRPr="00715A0F">
        <w:rPr>
          <w:rFonts w:ascii="Times New Roman" w:hAnsi="Times New Roman" w:cs="Times New Roman"/>
          <w:color w:val="000000" w:themeColor="text1"/>
          <w:sz w:val="24"/>
          <w:szCs w:val="24"/>
        </w:rPr>
        <w:t xml:space="preserve"> 1991). Using a sterile cork borer of 8mm diameter, the wells were made according to the number of graded concentration of the sample. In each well, the different graded concentrations of the sample were produced, this was done in duplicates. The plates were allowed to stay on the bench for 2hrs to allow pre-diffusion. The plates were incubated uprightly in the incubator for 18-24hrs at 37</w:t>
      </w:r>
      <w:r w:rsidRPr="00715A0F">
        <w:rPr>
          <w:rFonts w:ascii="Times New Roman" w:hAnsi="Times New Roman" w:cs="Times New Roman"/>
          <w:color w:val="000000" w:themeColor="text1"/>
          <w:sz w:val="24"/>
          <w:szCs w:val="24"/>
          <w:vertAlign w:val="superscript"/>
        </w:rPr>
        <w:t>0</w:t>
      </w:r>
      <w:r w:rsidRPr="00715A0F">
        <w:rPr>
          <w:rFonts w:ascii="Times New Roman" w:hAnsi="Times New Roman" w:cs="Times New Roman"/>
          <w:color w:val="000000" w:themeColor="text1"/>
          <w:sz w:val="24"/>
          <w:szCs w:val="24"/>
        </w:rPr>
        <w:t>C.</w:t>
      </w:r>
    </w:p>
    <w:p w:rsidR="003E61D7" w:rsidRPr="00715A0F" w:rsidRDefault="003E61D7" w:rsidP="007B3861">
      <w:pPr>
        <w:spacing w:after="0"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color w:val="000000" w:themeColor="text1"/>
          <w:sz w:val="24"/>
          <w:szCs w:val="24"/>
        </w:rPr>
        <w:br w:type="page"/>
      </w:r>
      <w:r w:rsidRPr="00715A0F">
        <w:rPr>
          <w:rFonts w:ascii="Times New Roman" w:hAnsi="Times New Roman" w:cs="Times New Roman"/>
          <w:b/>
          <w:color w:val="000000" w:themeColor="text1"/>
          <w:sz w:val="24"/>
          <w:szCs w:val="24"/>
        </w:rPr>
        <w:lastRenderedPageBreak/>
        <w:t>CHAPTER FOUR</w:t>
      </w:r>
    </w:p>
    <w:p w:rsidR="003E61D7" w:rsidRPr="00715A0F" w:rsidRDefault="003E61D7" w:rsidP="007B3861">
      <w:pPr>
        <w:spacing w:after="0" w:line="480" w:lineRule="auto"/>
        <w:ind w:firstLine="720"/>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RESULTS AND DISCUSSION</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4.1</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SAMPLE COLLECTION</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The identified and authenticated </w:t>
      </w:r>
      <w:proofErr w:type="spellStart"/>
      <w:r w:rsidR="00AC5851" w:rsidRPr="00715A0F">
        <w:rPr>
          <w:rFonts w:ascii="Times New Roman" w:hAnsi="Times New Roman" w:cs="Times New Roman"/>
          <w:i/>
          <w:color w:val="000000" w:themeColor="text1"/>
          <w:sz w:val="24"/>
          <w:szCs w:val="24"/>
        </w:rPr>
        <w:t>Carica</w:t>
      </w:r>
      <w:proofErr w:type="spellEnd"/>
      <w:r w:rsidR="00AC5851" w:rsidRPr="00715A0F">
        <w:rPr>
          <w:rFonts w:ascii="Times New Roman" w:hAnsi="Times New Roman" w:cs="Times New Roman"/>
          <w:i/>
          <w:color w:val="000000" w:themeColor="text1"/>
          <w:sz w:val="24"/>
          <w:szCs w:val="24"/>
        </w:rPr>
        <w:t xml:space="preserve"> </w:t>
      </w:r>
      <w:proofErr w:type="spellStart"/>
      <w:r w:rsidR="00AC5851" w:rsidRPr="00715A0F">
        <w:rPr>
          <w:rFonts w:ascii="Times New Roman" w:hAnsi="Times New Roman" w:cs="Times New Roman"/>
          <w:i/>
          <w:color w:val="000000" w:themeColor="text1"/>
          <w:sz w:val="24"/>
          <w:szCs w:val="24"/>
        </w:rPr>
        <w:t>papya</w:t>
      </w:r>
      <w:proofErr w:type="spellEnd"/>
      <w:r w:rsidR="00AC5851" w:rsidRPr="00715A0F">
        <w:rPr>
          <w:rFonts w:ascii="Times New Roman" w:hAnsi="Times New Roman" w:cs="Times New Roman"/>
          <w:i/>
          <w:color w:val="000000" w:themeColor="text1"/>
          <w:sz w:val="24"/>
          <w:szCs w:val="24"/>
        </w:rPr>
        <w:t xml:space="preserve"> </w:t>
      </w:r>
      <w:r w:rsidRPr="00715A0F">
        <w:rPr>
          <w:rFonts w:ascii="Times New Roman" w:hAnsi="Times New Roman" w:cs="Times New Roman"/>
          <w:color w:val="000000" w:themeColor="text1"/>
          <w:sz w:val="24"/>
          <w:szCs w:val="24"/>
        </w:rPr>
        <w:t>leaves were air-dried and crushed into powder. The weight of the whole plants and methanol extract are presented in Table 4.1 below.</w:t>
      </w:r>
    </w:p>
    <w:p w:rsidR="003E61D7" w:rsidRPr="00715A0F" w:rsidRDefault="003E61D7" w:rsidP="00AE2434">
      <w:pPr>
        <w:spacing w:after="0" w:line="480" w:lineRule="auto"/>
        <w:ind w:left="720"/>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Table 4.1</w:t>
      </w:r>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b/>
          <w:bCs/>
          <w:color w:val="000000" w:themeColor="text1"/>
          <w:sz w:val="24"/>
          <w:szCs w:val="24"/>
        </w:rPr>
        <w:t>Weight of the Whole Plant and Methanol Extracts</w:t>
      </w:r>
    </w:p>
    <w:tbl>
      <w:tblPr>
        <w:tblStyle w:val="TableGrid"/>
        <w:tblW w:w="8363" w:type="dxa"/>
        <w:jc w:val="center"/>
        <w:tblInd w:w="137" w:type="dxa"/>
        <w:tblLook w:val="04A0"/>
      </w:tblPr>
      <w:tblGrid>
        <w:gridCol w:w="1418"/>
        <w:gridCol w:w="3827"/>
        <w:gridCol w:w="3118"/>
      </w:tblGrid>
      <w:tr w:rsidR="003E61D7" w:rsidRPr="00715A0F" w:rsidTr="00341F62">
        <w:trPr>
          <w:trHeight w:val="429"/>
          <w:jc w:val="center"/>
        </w:trPr>
        <w:tc>
          <w:tcPr>
            <w:tcW w:w="1418"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S/N</w:t>
            </w:r>
          </w:p>
        </w:tc>
        <w:tc>
          <w:tcPr>
            <w:tcW w:w="3827" w:type="dxa"/>
          </w:tcPr>
          <w:p w:rsidR="003E61D7" w:rsidRPr="00715A0F" w:rsidRDefault="00135F58" w:rsidP="00AE2434">
            <w:pPr>
              <w:spacing w:line="480" w:lineRule="auto"/>
              <w:jc w:val="both"/>
              <w:rPr>
                <w:rFonts w:ascii="Times New Roman" w:hAnsi="Times New Roman" w:cs="Times New Roman"/>
                <w:b/>
                <w:bCs/>
                <w:color w:val="000000" w:themeColor="text1"/>
                <w:sz w:val="24"/>
                <w:szCs w:val="24"/>
              </w:rPr>
            </w:pPr>
            <w:proofErr w:type="spellStart"/>
            <w:r w:rsidRPr="00715A0F">
              <w:rPr>
                <w:rFonts w:ascii="Times New Roman" w:hAnsi="Times New Roman" w:cs="Times New Roman"/>
                <w:b/>
                <w:bCs/>
                <w:i/>
                <w:iCs/>
                <w:color w:val="000000" w:themeColor="text1"/>
                <w:sz w:val="24"/>
                <w:szCs w:val="24"/>
              </w:rPr>
              <w:t>Carica</w:t>
            </w:r>
            <w:proofErr w:type="spellEnd"/>
            <w:r w:rsidRPr="00715A0F">
              <w:rPr>
                <w:rFonts w:ascii="Times New Roman" w:hAnsi="Times New Roman" w:cs="Times New Roman"/>
                <w:b/>
                <w:bCs/>
                <w:i/>
                <w:iCs/>
                <w:color w:val="000000" w:themeColor="text1"/>
                <w:sz w:val="24"/>
                <w:szCs w:val="24"/>
              </w:rPr>
              <w:t xml:space="preserve"> papaya</w:t>
            </w:r>
          </w:p>
        </w:tc>
        <w:tc>
          <w:tcPr>
            <w:tcW w:w="3118"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Weight (g)</w:t>
            </w:r>
          </w:p>
        </w:tc>
      </w:tr>
      <w:tr w:rsidR="003E61D7" w:rsidRPr="00715A0F" w:rsidTr="00341F62">
        <w:trPr>
          <w:trHeight w:val="405"/>
          <w:jc w:val="center"/>
        </w:trPr>
        <w:tc>
          <w:tcPr>
            <w:tcW w:w="1418"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1</w:t>
            </w:r>
          </w:p>
        </w:tc>
        <w:tc>
          <w:tcPr>
            <w:tcW w:w="3827"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Whole plant</w:t>
            </w:r>
          </w:p>
        </w:tc>
        <w:tc>
          <w:tcPr>
            <w:tcW w:w="3118" w:type="dxa"/>
          </w:tcPr>
          <w:p w:rsidR="003E61D7" w:rsidRPr="00715A0F" w:rsidRDefault="00135F58"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1325</w:t>
            </w:r>
          </w:p>
        </w:tc>
      </w:tr>
      <w:tr w:rsidR="003E61D7" w:rsidRPr="00715A0F" w:rsidTr="00341F62">
        <w:trPr>
          <w:trHeight w:val="429"/>
          <w:jc w:val="center"/>
        </w:trPr>
        <w:tc>
          <w:tcPr>
            <w:tcW w:w="1418"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w:t>
            </w:r>
          </w:p>
        </w:tc>
        <w:tc>
          <w:tcPr>
            <w:tcW w:w="3827"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Methanol extract</w:t>
            </w:r>
          </w:p>
        </w:tc>
        <w:tc>
          <w:tcPr>
            <w:tcW w:w="3118" w:type="dxa"/>
          </w:tcPr>
          <w:p w:rsidR="003E61D7" w:rsidRPr="00715A0F" w:rsidRDefault="00135F58"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1.10</w:t>
            </w:r>
            <w:r w:rsidR="003E61D7" w:rsidRPr="00715A0F">
              <w:rPr>
                <w:rFonts w:ascii="Times New Roman" w:hAnsi="Times New Roman" w:cs="Times New Roman"/>
                <w:color w:val="000000" w:themeColor="text1"/>
                <w:sz w:val="24"/>
                <w:szCs w:val="24"/>
              </w:rPr>
              <w:t>2</w:t>
            </w:r>
          </w:p>
        </w:tc>
      </w:tr>
    </w:tbl>
    <w:p w:rsidR="003E61D7" w:rsidRPr="00715A0F" w:rsidRDefault="003E61D7" w:rsidP="00AE2434">
      <w:pPr>
        <w:spacing w:after="0" w:line="480" w:lineRule="auto"/>
        <w:rPr>
          <w:rFonts w:ascii="Times New Roman" w:hAnsi="Times New Roman" w:cs="Times New Roman"/>
          <w:b/>
          <w:color w:val="000000" w:themeColor="text1"/>
          <w:sz w:val="24"/>
          <w:szCs w:val="24"/>
        </w:rPr>
      </w:pP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4.2</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PHYTOCHEMICAL SCREENING OF THE CRUDE EXTRACTS</w:t>
      </w:r>
    </w:p>
    <w:p w:rsidR="003E61D7" w:rsidRPr="00715A0F" w:rsidRDefault="00135F58"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The</w:t>
      </w:r>
      <w:r w:rsidR="003E61D7" w:rsidRPr="00715A0F">
        <w:rPr>
          <w:rFonts w:ascii="Times New Roman" w:hAnsi="Times New Roman" w:cs="Times New Roman"/>
          <w:color w:val="000000" w:themeColor="text1"/>
          <w:sz w:val="24"/>
          <w:szCs w:val="24"/>
        </w:rPr>
        <w:t xml:space="preserve"> extract was screened for the different classes of metabolites using appropriate reagents and methods as outlined in chapter three. The result of the screening is presented in table 4.2 below.</w:t>
      </w:r>
    </w:p>
    <w:p w:rsidR="003E61D7" w:rsidRPr="00715A0F" w:rsidRDefault="003E61D7" w:rsidP="00AE2434">
      <w:pPr>
        <w:spacing w:after="0" w:line="480" w:lineRule="auto"/>
        <w:ind w:left="1440" w:hanging="720"/>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Table 4.2:</w:t>
      </w:r>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b/>
          <w:bCs/>
          <w:color w:val="000000" w:themeColor="text1"/>
          <w:sz w:val="24"/>
          <w:szCs w:val="24"/>
        </w:rPr>
        <w:t>Phytochemical</w:t>
      </w:r>
      <w:proofErr w:type="spellEnd"/>
      <w:r w:rsidRPr="00715A0F">
        <w:rPr>
          <w:rFonts w:ascii="Times New Roman" w:hAnsi="Times New Roman" w:cs="Times New Roman"/>
          <w:b/>
          <w:bCs/>
          <w:color w:val="000000" w:themeColor="text1"/>
          <w:sz w:val="24"/>
          <w:szCs w:val="24"/>
        </w:rPr>
        <w:t xml:space="preserve"> Tests Results </w:t>
      </w:r>
    </w:p>
    <w:tbl>
      <w:tblPr>
        <w:tblStyle w:val="TableGrid"/>
        <w:tblW w:w="0" w:type="auto"/>
        <w:jc w:val="center"/>
        <w:tblInd w:w="1440" w:type="dxa"/>
        <w:tblLook w:val="04A0"/>
      </w:tblPr>
      <w:tblGrid>
        <w:gridCol w:w="590"/>
        <w:gridCol w:w="4192"/>
        <w:gridCol w:w="2151"/>
        <w:gridCol w:w="1203"/>
      </w:tblGrid>
      <w:tr w:rsidR="003E61D7" w:rsidRPr="00715A0F" w:rsidTr="00341F62">
        <w:trPr>
          <w:jc w:val="center"/>
        </w:trPr>
        <w:tc>
          <w:tcPr>
            <w:tcW w:w="590" w:type="dxa"/>
          </w:tcPr>
          <w:p w:rsidR="003E61D7" w:rsidRPr="00715A0F" w:rsidRDefault="003E61D7" w:rsidP="00AE2434">
            <w:pPr>
              <w:spacing w:line="480" w:lineRule="auto"/>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S/N</w:t>
            </w:r>
          </w:p>
        </w:tc>
        <w:tc>
          <w:tcPr>
            <w:tcW w:w="4192"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proofErr w:type="spellStart"/>
            <w:r w:rsidRPr="00715A0F">
              <w:rPr>
                <w:rFonts w:ascii="Times New Roman" w:hAnsi="Times New Roman" w:cs="Times New Roman"/>
                <w:b/>
                <w:bCs/>
                <w:color w:val="000000" w:themeColor="text1"/>
                <w:sz w:val="24"/>
                <w:szCs w:val="24"/>
              </w:rPr>
              <w:t>Phytochemicals</w:t>
            </w:r>
            <w:proofErr w:type="spellEnd"/>
          </w:p>
        </w:tc>
        <w:tc>
          <w:tcPr>
            <w:tcW w:w="2151"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Test method(s)</w:t>
            </w:r>
          </w:p>
        </w:tc>
        <w:tc>
          <w:tcPr>
            <w:tcW w:w="1203"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Methanol extract</w:t>
            </w:r>
          </w:p>
        </w:tc>
      </w:tr>
      <w:tr w:rsidR="003E61D7" w:rsidRPr="00715A0F" w:rsidTr="00341F62">
        <w:trPr>
          <w:jc w:val="center"/>
        </w:trPr>
        <w:tc>
          <w:tcPr>
            <w:tcW w:w="590" w:type="dxa"/>
            <w:vMerge w:val="restart"/>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1</w:t>
            </w:r>
          </w:p>
        </w:tc>
        <w:tc>
          <w:tcPr>
            <w:tcW w:w="4192" w:type="dxa"/>
            <w:vMerge w:val="restart"/>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Protein</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Millon</w:t>
            </w:r>
            <w:proofErr w:type="spellEnd"/>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vMerge/>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4192" w:type="dxa"/>
            <w:vMerge/>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Biuret</w:t>
            </w:r>
            <w:proofErr w:type="spellEnd"/>
            <w:r w:rsidRPr="00715A0F">
              <w:rPr>
                <w:rFonts w:ascii="Times New Roman" w:hAnsi="Times New Roman" w:cs="Times New Roman"/>
                <w:bCs/>
                <w:color w:val="000000" w:themeColor="text1"/>
                <w:sz w:val="24"/>
                <w:szCs w:val="24"/>
              </w:rPr>
              <w:t xml:space="preserve"> </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Fats and fixed oils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Saponification</w:t>
            </w:r>
            <w:proofErr w:type="spellEnd"/>
            <w:r w:rsidRPr="00715A0F">
              <w:rPr>
                <w:rFonts w:ascii="Times New Roman" w:hAnsi="Times New Roman" w:cs="Times New Roman"/>
                <w:bCs/>
                <w:color w:val="000000" w:themeColor="text1"/>
                <w:sz w:val="24"/>
                <w:szCs w:val="24"/>
              </w:rPr>
              <w:t xml:space="preserve"> </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3</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Carbohydrates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Benedict</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4</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Amino acids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Ninhydrin</w:t>
            </w:r>
            <w:proofErr w:type="spellEnd"/>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5</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Glycosides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Legal</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vMerge w:val="restart"/>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lastRenderedPageBreak/>
              <w:t>6</w:t>
            </w:r>
          </w:p>
        </w:tc>
        <w:tc>
          <w:tcPr>
            <w:tcW w:w="4192" w:type="dxa"/>
            <w:vMerge w:val="restart"/>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Phenolic</w:t>
            </w:r>
            <w:proofErr w:type="spellEnd"/>
            <w:r w:rsidRPr="00715A0F">
              <w:rPr>
                <w:rFonts w:ascii="Times New Roman" w:hAnsi="Times New Roman" w:cs="Times New Roman"/>
                <w:bCs/>
                <w:color w:val="000000" w:themeColor="text1"/>
                <w:sz w:val="24"/>
                <w:szCs w:val="24"/>
              </w:rPr>
              <w:t xml:space="preserve"> compounds and tannins </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Ferric chloride</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vMerge/>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4192" w:type="dxa"/>
            <w:vMerge/>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Lead acetate</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7</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Alkaloids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Mayer</w:t>
            </w:r>
          </w:p>
        </w:tc>
        <w:tc>
          <w:tcPr>
            <w:tcW w:w="1203" w:type="dxa"/>
          </w:tcPr>
          <w:p w:rsidR="003E61D7" w:rsidRPr="00715A0F" w:rsidRDefault="00A9405A"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8</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Anthraquinones</w:t>
            </w:r>
            <w:proofErr w:type="spellEnd"/>
            <w:r w:rsidRPr="00715A0F">
              <w:rPr>
                <w:rFonts w:ascii="Times New Roman" w:hAnsi="Times New Roman" w:cs="Times New Roman"/>
                <w:bCs/>
                <w:color w:val="000000" w:themeColor="text1"/>
                <w:sz w:val="24"/>
                <w:szCs w:val="24"/>
              </w:rPr>
              <w:t xml:space="preserve"> </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Bontrager’s</w:t>
            </w:r>
            <w:proofErr w:type="spellEnd"/>
          </w:p>
        </w:tc>
        <w:tc>
          <w:tcPr>
            <w:tcW w:w="1203" w:type="dxa"/>
          </w:tcPr>
          <w:p w:rsidR="003E61D7" w:rsidRPr="00715A0F" w:rsidRDefault="00A9405A"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bl>
    <w:p w:rsidR="003E61D7" w:rsidRPr="00715A0F" w:rsidRDefault="003E61D7" w:rsidP="00AE2434">
      <w:pPr>
        <w:pStyle w:val="ListParagraph"/>
        <w:numPr>
          <w:ilvl w:val="0"/>
          <w:numId w:val="4"/>
        </w:numPr>
        <w:spacing w:after="0"/>
        <w:jc w:val="both"/>
        <w:rPr>
          <w:rFonts w:ascii="Times New Roman" w:hAnsi="Times New Roman" w:cs="Times New Roman"/>
          <w:b/>
          <w:color w:val="000000" w:themeColor="text1"/>
          <w:sz w:val="24"/>
          <w:szCs w:val="24"/>
        </w:rPr>
      </w:pPr>
      <w:r w:rsidRPr="00715A0F">
        <w:rPr>
          <w:rFonts w:ascii="Times New Roman" w:hAnsi="Times New Roman" w:cs="Times New Roman"/>
          <w:b/>
          <w:bCs/>
          <w:color w:val="000000" w:themeColor="text1"/>
          <w:sz w:val="24"/>
          <w:szCs w:val="24"/>
        </w:rPr>
        <w:t xml:space="preserve">Where: (+) sign indicates presence and (–) sign indicates absence of corresponding </w:t>
      </w:r>
      <w:proofErr w:type="spellStart"/>
      <w:r w:rsidRPr="00715A0F">
        <w:rPr>
          <w:rFonts w:ascii="Times New Roman" w:hAnsi="Times New Roman" w:cs="Times New Roman"/>
          <w:b/>
          <w:bCs/>
          <w:color w:val="000000" w:themeColor="text1"/>
          <w:sz w:val="24"/>
          <w:szCs w:val="24"/>
        </w:rPr>
        <w:t>phytoconstitutents</w:t>
      </w:r>
      <w:proofErr w:type="spellEnd"/>
    </w:p>
    <w:p w:rsidR="00AE2434" w:rsidRPr="00715A0F" w:rsidRDefault="00AE2434" w:rsidP="00AE2434">
      <w:pPr>
        <w:pStyle w:val="ListParagraph"/>
        <w:numPr>
          <w:ilvl w:val="0"/>
          <w:numId w:val="4"/>
        </w:numPr>
        <w:spacing w:after="0"/>
        <w:jc w:val="both"/>
        <w:rPr>
          <w:rFonts w:ascii="Times New Roman" w:hAnsi="Times New Roman" w:cs="Times New Roman"/>
          <w:b/>
          <w:color w:val="000000" w:themeColor="text1"/>
          <w:sz w:val="24"/>
          <w:szCs w:val="24"/>
        </w:rPr>
      </w:pP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ab/>
      </w:r>
      <w:r w:rsidRPr="00715A0F">
        <w:rPr>
          <w:rFonts w:ascii="Times New Roman" w:hAnsi="Times New Roman" w:cs="Times New Roman"/>
          <w:color w:val="000000" w:themeColor="text1"/>
          <w:sz w:val="24"/>
          <w:szCs w:val="24"/>
        </w:rPr>
        <w:t xml:space="preserve">The result of the </w:t>
      </w:r>
      <w:proofErr w:type="spellStart"/>
      <w:r w:rsidRPr="00715A0F">
        <w:rPr>
          <w:rFonts w:ascii="Times New Roman" w:hAnsi="Times New Roman" w:cs="Times New Roman"/>
          <w:color w:val="000000" w:themeColor="text1"/>
          <w:sz w:val="24"/>
          <w:szCs w:val="24"/>
        </w:rPr>
        <w:t>phytochemical</w:t>
      </w:r>
      <w:proofErr w:type="spellEnd"/>
      <w:r w:rsidRPr="00715A0F">
        <w:rPr>
          <w:rFonts w:ascii="Times New Roman" w:hAnsi="Times New Roman" w:cs="Times New Roman"/>
          <w:color w:val="000000" w:themeColor="text1"/>
          <w:sz w:val="24"/>
          <w:szCs w:val="24"/>
        </w:rPr>
        <w:t xml:space="preserve"> screening indicates the presence of proteins, fat and oil, carbohydrates, amino acids, glycosides,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 tannins, and</w:t>
      </w:r>
      <w:r w:rsidR="00A9405A" w:rsidRPr="00715A0F">
        <w:rPr>
          <w:rFonts w:ascii="Times New Roman" w:hAnsi="Times New Roman" w:cs="Times New Roman"/>
          <w:color w:val="000000" w:themeColor="text1"/>
          <w:sz w:val="24"/>
          <w:szCs w:val="24"/>
        </w:rPr>
        <w:t xml:space="preserve"> alkaloid</w:t>
      </w:r>
      <w:r w:rsidRPr="00715A0F">
        <w:rPr>
          <w:rFonts w:ascii="Times New Roman" w:hAnsi="Times New Roman" w:cs="Times New Roman"/>
          <w:color w:val="000000" w:themeColor="text1"/>
          <w:sz w:val="24"/>
          <w:szCs w:val="24"/>
        </w:rPr>
        <w:t xml:space="preserve">, whereas </w:t>
      </w:r>
      <w:proofErr w:type="spellStart"/>
      <w:r w:rsidR="00A9405A" w:rsidRPr="00715A0F">
        <w:rPr>
          <w:rFonts w:ascii="Times New Roman" w:hAnsi="Times New Roman" w:cs="Times New Roman"/>
          <w:color w:val="000000" w:themeColor="text1"/>
          <w:sz w:val="24"/>
          <w:szCs w:val="24"/>
        </w:rPr>
        <w:t>anthraquinones</w:t>
      </w:r>
      <w:proofErr w:type="spellEnd"/>
      <w:r w:rsidRPr="00715A0F">
        <w:rPr>
          <w:rFonts w:ascii="Times New Roman" w:hAnsi="Times New Roman" w:cs="Times New Roman"/>
          <w:color w:val="000000" w:themeColor="text1"/>
          <w:sz w:val="24"/>
          <w:szCs w:val="24"/>
        </w:rPr>
        <w:t xml:space="preserve"> was absent. The presence of these important classes of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is a signature that </w:t>
      </w:r>
      <w:r w:rsidR="000211EA" w:rsidRPr="00715A0F">
        <w:rPr>
          <w:rFonts w:ascii="Times New Roman" w:hAnsi="Times New Roman" w:cs="Times New Roman"/>
          <w:i/>
          <w:iCs/>
          <w:color w:val="000000" w:themeColor="text1"/>
          <w:sz w:val="24"/>
          <w:szCs w:val="24"/>
        </w:rPr>
        <w:t xml:space="preserve">C. papaya </w:t>
      </w:r>
      <w:r w:rsidRPr="00715A0F">
        <w:rPr>
          <w:rFonts w:ascii="Times New Roman" w:hAnsi="Times New Roman" w:cs="Times New Roman"/>
          <w:color w:val="000000" w:themeColor="text1"/>
          <w:sz w:val="24"/>
          <w:szCs w:val="24"/>
        </w:rPr>
        <w:t>would have pharmacological importance.</w:t>
      </w:r>
    </w:p>
    <w:p w:rsidR="003E61D7" w:rsidRPr="00715A0F" w:rsidRDefault="003E61D7" w:rsidP="00AE2434">
      <w:pPr>
        <w:spacing w:after="0" w:line="480" w:lineRule="auto"/>
        <w:rPr>
          <w:rFonts w:ascii="Times New Roman" w:hAnsi="Times New Roman" w:cs="Times New Roman"/>
          <w:b/>
          <w:bCs/>
          <w:i/>
          <w:iCs/>
          <w:color w:val="000000" w:themeColor="text1"/>
          <w:sz w:val="24"/>
          <w:szCs w:val="24"/>
        </w:rPr>
      </w:pPr>
      <w:r w:rsidRPr="00715A0F">
        <w:rPr>
          <w:rFonts w:ascii="Times New Roman" w:hAnsi="Times New Roman" w:cs="Times New Roman"/>
          <w:b/>
          <w:color w:val="000000" w:themeColor="text1"/>
          <w:sz w:val="24"/>
          <w:szCs w:val="24"/>
        </w:rPr>
        <w:t>4.3</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ANTIMICROBIAL ACTIVITY of</w:t>
      </w:r>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b/>
          <w:bCs/>
          <w:color w:val="000000" w:themeColor="text1"/>
          <w:sz w:val="24"/>
          <w:szCs w:val="24"/>
        </w:rPr>
        <w:t xml:space="preserve">Crude Extracts from </w:t>
      </w:r>
      <w:r w:rsidR="00AC5851" w:rsidRPr="00715A0F">
        <w:rPr>
          <w:rFonts w:ascii="Times New Roman" w:hAnsi="Times New Roman" w:cs="Times New Roman"/>
          <w:b/>
          <w:bCs/>
          <w:i/>
          <w:iCs/>
          <w:color w:val="000000" w:themeColor="text1"/>
          <w:sz w:val="24"/>
          <w:szCs w:val="24"/>
        </w:rPr>
        <w:t>C. papaya</w:t>
      </w:r>
    </w:p>
    <w:p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ab/>
      </w:r>
      <w:r w:rsidRPr="00715A0F">
        <w:rPr>
          <w:rFonts w:ascii="Times New Roman" w:hAnsi="Times New Roman" w:cs="Times New Roman"/>
          <w:color w:val="000000" w:themeColor="text1"/>
          <w:sz w:val="24"/>
          <w:szCs w:val="24"/>
        </w:rPr>
        <w:t xml:space="preserve">The antibacterial assay is presented in table 4.3 below. The six bacterial used for this study are clinical strains of </w:t>
      </w:r>
      <w:r w:rsidRPr="00715A0F">
        <w:rPr>
          <w:rFonts w:ascii="Times New Roman" w:hAnsi="Times New Roman" w:cs="Times New Roman"/>
          <w:i/>
          <w:iCs/>
          <w:color w:val="000000" w:themeColor="text1"/>
          <w:sz w:val="24"/>
          <w:szCs w:val="24"/>
        </w:rPr>
        <w:t xml:space="preserve">Staphylococcus </w:t>
      </w:r>
      <w:proofErr w:type="spellStart"/>
      <w:r w:rsidRPr="00715A0F">
        <w:rPr>
          <w:rFonts w:ascii="Times New Roman" w:hAnsi="Times New Roman" w:cs="Times New Roman"/>
          <w:i/>
          <w:iCs/>
          <w:color w:val="000000" w:themeColor="text1"/>
          <w:sz w:val="24"/>
          <w:szCs w:val="24"/>
        </w:rPr>
        <w:t>aureus</w:t>
      </w:r>
      <w:proofErr w:type="spellEnd"/>
      <w:r w:rsidRPr="00715A0F">
        <w:rPr>
          <w:rFonts w:ascii="Times New Roman" w:hAnsi="Times New Roman" w:cs="Times New Roman"/>
          <w:i/>
          <w:iCs/>
          <w:color w:val="000000" w:themeColor="text1"/>
          <w:sz w:val="24"/>
          <w:szCs w:val="24"/>
        </w:rPr>
        <w:t xml:space="preserve">, Escherichia coli, Salmonella </w:t>
      </w:r>
      <w:proofErr w:type="spellStart"/>
      <w:r w:rsidRPr="00715A0F">
        <w:rPr>
          <w:rFonts w:ascii="Times New Roman" w:hAnsi="Times New Roman" w:cs="Times New Roman"/>
          <w:i/>
          <w:iCs/>
          <w:color w:val="000000" w:themeColor="text1"/>
          <w:sz w:val="24"/>
          <w:szCs w:val="24"/>
        </w:rPr>
        <w:t>typhi</w:t>
      </w:r>
      <w:proofErr w:type="spellEnd"/>
      <w:r w:rsidRPr="00715A0F">
        <w:rPr>
          <w:rFonts w:ascii="Times New Roman" w:hAnsi="Times New Roman" w:cs="Times New Roman"/>
          <w:i/>
          <w:iCs/>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Klebsiellae</w:t>
      </w:r>
      <w:proofErr w:type="spellEnd"/>
      <w:r w:rsidRPr="00715A0F">
        <w:rPr>
          <w:rFonts w:ascii="Times New Roman" w:hAnsi="Times New Roman" w:cs="Times New Roman"/>
          <w:i/>
          <w:iCs/>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pneumonae</w:t>
      </w:r>
      <w:proofErr w:type="spellEnd"/>
      <w:r w:rsidRPr="00715A0F">
        <w:rPr>
          <w:rFonts w:ascii="Times New Roman" w:hAnsi="Times New Roman" w:cs="Times New Roman"/>
          <w:color w:val="000000" w:themeColor="text1"/>
          <w:sz w:val="24"/>
          <w:szCs w:val="24"/>
        </w:rPr>
        <w:t xml:space="preserve">. </w:t>
      </w:r>
    </w:p>
    <w:p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Table 4.3: Antibacterial Activity of Methanol Extracts from</w:t>
      </w:r>
      <w:r w:rsidRPr="00715A0F">
        <w:rPr>
          <w:rFonts w:ascii="Times New Roman" w:hAnsi="Times New Roman" w:cs="Times New Roman"/>
          <w:b/>
          <w:bCs/>
          <w:i/>
          <w:iCs/>
          <w:color w:val="000000" w:themeColor="text1"/>
          <w:sz w:val="24"/>
          <w:szCs w:val="24"/>
        </w:rPr>
        <w:t xml:space="preserve"> </w:t>
      </w:r>
      <w:r w:rsidR="00AC5851" w:rsidRPr="00715A0F">
        <w:rPr>
          <w:rFonts w:ascii="Times New Roman" w:hAnsi="Times New Roman" w:cs="Times New Roman"/>
          <w:b/>
          <w:bCs/>
          <w:i/>
          <w:iCs/>
          <w:color w:val="000000" w:themeColor="text1"/>
          <w:sz w:val="24"/>
          <w:szCs w:val="24"/>
        </w:rPr>
        <w:t>C. papaya</w:t>
      </w:r>
    </w:p>
    <w:tbl>
      <w:tblPr>
        <w:tblStyle w:val="TableGrid"/>
        <w:tblW w:w="0" w:type="auto"/>
        <w:tblLook w:val="04A0"/>
      </w:tblPr>
      <w:tblGrid>
        <w:gridCol w:w="590"/>
        <w:gridCol w:w="3240"/>
        <w:gridCol w:w="1915"/>
        <w:gridCol w:w="1915"/>
        <w:gridCol w:w="1916"/>
      </w:tblGrid>
      <w:tr w:rsidR="003E61D7" w:rsidRPr="00715A0F" w:rsidTr="00341F62">
        <w:tc>
          <w:tcPr>
            <w:tcW w:w="590" w:type="dxa"/>
            <w:vMerge w:val="restart"/>
          </w:tcPr>
          <w:p w:rsidR="003E61D7" w:rsidRPr="00715A0F" w:rsidRDefault="003E61D7" w:rsidP="00AE2434">
            <w:pPr>
              <w:spacing w:line="480" w:lineRule="auto"/>
              <w:jc w:val="both"/>
              <w:rPr>
                <w:rFonts w:ascii="Times New Roman" w:hAnsi="Times New Roman" w:cs="Times New Roman"/>
                <w:b/>
                <w:color w:val="000000" w:themeColor="text1"/>
                <w:sz w:val="24"/>
                <w:szCs w:val="24"/>
              </w:rPr>
            </w:pPr>
          </w:p>
          <w:p w:rsidR="003E61D7" w:rsidRPr="00715A0F" w:rsidRDefault="003E61D7" w:rsidP="00AE2434">
            <w:pPr>
              <w:spacing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S/N</w:t>
            </w:r>
          </w:p>
        </w:tc>
        <w:tc>
          <w:tcPr>
            <w:tcW w:w="3240" w:type="dxa"/>
            <w:vMerge w:val="restart"/>
          </w:tcPr>
          <w:p w:rsidR="003E61D7" w:rsidRPr="00715A0F" w:rsidRDefault="003E61D7" w:rsidP="00AE2434">
            <w:pPr>
              <w:spacing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TEST ORGANISMS</w:t>
            </w:r>
          </w:p>
        </w:tc>
        <w:tc>
          <w:tcPr>
            <w:tcW w:w="5746" w:type="dxa"/>
            <w:gridSpan w:val="3"/>
          </w:tcPr>
          <w:p w:rsidR="003E61D7" w:rsidRPr="00715A0F" w:rsidRDefault="003E61D7" w:rsidP="00AE2434">
            <w:pPr>
              <w:spacing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Mean Zone Of Inhibition (cm)</w:t>
            </w:r>
          </w:p>
        </w:tc>
      </w:tr>
      <w:tr w:rsidR="003E61D7" w:rsidRPr="00715A0F" w:rsidTr="00341F62">
        <w:tc>
          <w:tcPr>
            <w:tcW w:w="590" w:type="dxa"/>
            <w:vMerge/>
          </w:tcPr>
          <w:p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3240" w:type="dxa"/>
            <w:vMerge/>
          </w:tcPr>
          <w:p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1915" w:type="dxa"/>
            <w:vMerge w:val="restart"/>
          </w:tcPr>
          <w:p w:rsidR="003E61D7" w:rsidRPr="00715A0F" w:rsidRDefault="003E61D7" w:rsidP="00AE2434">
            <w:pPr>
              <w:spacing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Extracts</w:t>
            </w:r>
          </w:p>
        </w:tc>
        <w:tc>
          <w:tcPr>
            <w:tcW w:w="3831" w:type="dxa"/>
            <w:gridSpan w:val="2"/>
          </w:tcPr>
          <w:p w:rsidR="003E61D7" w:rsidRPr="00715A0F" w:rsidRDefault="003E61D7" w:rsidP="00AE2434">
            <w:pPr>
              <w:spacing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Standard</w:t>
            </w:r>
          </w:p>
        </w:tc>
      </w:tr>
      <w:tr w:rsidR="003E61D7" w:rsidRPr="00715A0F" w:rsidTr="00341F62">
        <w:tc>
          <w:tcPr>
            <w:tcW w:w="590" w:type="dxa"/>
            <w:vMerge/>
          </w:tcPr>
          <w:p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3240" w:type="dxa"/>
            <w:vMerge/>
          </w:tcPr>
          <w:p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1915" w:type="dxa"/>
            <w:vMerge/>
          </w:tcPr>
          <w:p w:rsidR="003E61D7" w:rsidRPr="00715A0F" w:rsidRDefault="003E61D7" w:rsidP="00AE2434">
            <w:pPr>
              <w:spacing w:line="480" w:lineRule="auto"/>
              <w:jc w:val="both"/>
              <w:rPr>
                <w:rFonts w:ascii="Times New Roman" w:hAnsi="Times New Roman" w:cs="Times New Roman"/>
                <w:b/>
                <w:color w:val="000000" w:themeColor="text1"/>
                <w:sz w:val="24"/>
                <w:szCs w:val="24"/>
              </w:rPr>
            </w:pPr>
          </w:p>
        </w:tc>
        <w:tc>
          <w:tcPr>
            <w:tcW w:w="1915" w:type="dxa"/>
          </w:tcPr>
          <w:p w:rsidR="003E61D7" w:rsidRPr="00715A0F" w:rsidRDefault="003E61D7" w:rsidP="00AE2434">
            <w:pPr>
              <w:spacing w:line="480" w:lineRule="auto"/>
              <w:jc w:val="both"/>
              <w:rPr>
                <w:rFonts w:ascii="Times New Roman" w:hAnsi="Times New Roman" w:cs="Times New Roman"/>
                <w:b/>
                <w:color w:val="000000" w:themeColor="text1"/>
                <w:sz w:val="24"/>
                <w:szCs w:val="24"/>
              </w:rPr>
            </w:pPr>
            <w:proofErr w:type="spellStart"/>
            <w:r w:rsidRPr="00715A0F">
              <w:rPr>
                <w:rFonts w:ascii="Times New Roman" w:hAnsi="Times New Roman" w:cs="Times New Roman"/>
                <w:b/>
                <w:color w:val="000000" w:themeColor="text1"/>
                <w:sz w:val="24"/>
                <w:szCs w:val="24"/>
              </w:rPr>
              <w:t>Ofloxacin</w:t>
            </w:r>
            <w:proofErr w:type="spellEnd"/>
            <w:r w:rsidRPr="00715A0F">
              <w:rPr>
                <w:rFonts w:ascii="Times New Roman" w:hAnsi="Times New Roman" w:cs="Times New Roman"/>
                <w:b/>
                <w:color w:val="000000" w:themeColor="text1"/>
                <w:sz w:val="24"/>
                <w:szCs w:val="24"/>
              </w:rPr>
              <w:t xml:space="preserve"> </w:t>
            </w:r>
          </w:p>
        </w:tc>
        <w:tc>
          <w:tcPr>
            <w:tcW w:w="1916" w:type="dxa"/>
          </w:tcPr>
          <w:p w:rsidR="003E61D7" w:rsidRPr="00715A0F" w:rsidRDefault="003E61D7" w:rsidP="00AE2434">
            <w:pPr>
              <w:spacing w:line="480" w:lineRule="auto"/>
              <w:jc w:val="both"/>
              <w:rPr>
                <w:rFonts w:ascii="Times New Roman" w:hAnsi="Times New Roman" w:cs="Times New Roman"/>
                <w:b/>
                <w:color w:val="000000" w:themeColor="text1"/>
                <w:sz w:val="24"/>
                <w:szCs w:val="24"/>
              </w:rPr>
            </w:pPr>
            <w:proofErr w:type="spellStart"/>
            <w:r w:rsidRPr="00715A0F">
              <w:rPr>
                <w:rFonts w:ascii="Times New Roman" w:hAnsi="Times New Roman" w:cs="Times New Roman"/>
                <w:b/>
                <w:color w:val="000000" w:themeColor="text1"/>
                <w:sz w:val="24"/>
                <w:szCs w:val="24"/>
              </w:rPr>
              <w:t>Ampicilin</w:t>
            </w:r>
            <w:proofErr w:type="spellEnd"/>
          </w:p>
        </w:tc>
      </w:tr>
      <w:tr w:rsidR="003E61D7" w:rsidRPr="00715A0F" w:rsidTr="00341F62">
        <w:tc>
          <w:tcPr>
            <w:tcW w:w="59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p>
        </w:tc>
        <w:tc>
          <w:tcPr>
            <w:tcW w:w="324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i/>
                <w:iCs/>
                <w:color w:val="000000" w:themeColor="text1"/>
                <w:sz w:val="24"/>
                <w:szCs w:val="24"/>
              </w:rPr>
              <w:t>Escherichia coli</w:t>
            </w:r>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1.1</w:t>
            </w:r>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w:t>
            </w:r>
            <w:r w:rsidR="005A763D" w:rsidRPr="00715A0F">
              <w:rPr>
                <w:rFonts w:ascii="Times New Roman" w:hAnsi="Times New Roman" w:cs="Times New Roman"/>
                <w:color w:val="000000" w:themeColor="text1"/>
                <w:sz w:val="24"/>
                <w:szCs w:val="24"/>
              </w:rPr>
              <w:t>1</w:t>
            </w:r>
          </w:p>
        </w:tc>
        <w:tc>
          <w:tcPr>
            <w:tcW w:w="1916"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1.2</w:t>
            </w:r>
          </w:p>
        </w:tc>
      </w:tr>
      <w:tr w:rsidR="003E61D7" w:rsidRPr="00715A0F" w:rsidTr="00341F62">
        <w:tc>
          <w:tcPr>
            <w:tcW w:w="59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2</w:t>
            </w:r>
          </w:p>
        </w:tc>
        <w:tc>
          <w:tcPr>
            <w:tcW w:w="324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i/>
                <w:iCs/>
                <w:color w:val="000000" w:themeColor="text1"/>
                <w:sz w:val="24"/>
                <w:szCs w:val="24"/>
              </w:rPr>
              <w:t xml:space="preserve">Salmonella </w:t>
            </w:r>
            <w:proofErr w:type="spellStart"/>
            <w:r w:rsidRPr="00715A0F">
              <w:rPr>
                <w:rFonts w:ascii="Times New Roman" w:hAnsi="Times New Roman" w:cs="Times New Roman"/>
                <w:i/>
                <w:iCs/>
                <w:color w:val="000000" w:themeColor="text1"/>
                <w:sz w:val="24"/>
                <w:szCs w:val="24"/>
              </w:rPr>
              <w:t>typhi</w:t>
            </w:r>
            <w:proofErr w:type="spellEnd"/>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r w:rsidR="005A763D" w:rsidRPr="00715A0F">
              <w:rPr>
                <w:rFonts w:ascii="Times New Roman" w:hAnsi="Times New Roman" w:cs="Times New Roman"/>
                <w:color w:val="000000" w:themeColor="text1"/>
                <w:sz w:val="24"/>
                <w:szCs w:val="24"/>
              </w:rPr>
              <w:t>1</w:t>
            </w:r>
          </w:p>
        </w:tc>
        <w:tc>
          <w:tcPr>
            <w:tcW w:w="1915"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3.9</w:t>
            </w:r>
          </w:p>
        </w:tc>
        <w:tc>
          <w:tcPr>
            <w:tcW w:w="1916"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r w:rsidR="005A763D" w:rsidRPr="00715A0F">
              <w:rPr>
                <w:rFonts w:ascii="Times New Roman" w:hAnsi="Times New Roman" w:cs="Times New Roman"/>
                <w:color w:val="000000" w:themeColor="text1"/>
                <w:sz w:val="24"/>
                <w:szCs w:val="24"/>
              </w:rPr>
              <w:t>0</w:t>
            </w:r>
          </w:p>
        </w:tc>
      </w:tr>
      <w:tr w:rsidR="003E61D7" w:rsidRPr="00715A0F" w:rsidTr="00341F62">
        <w:tc>
          <w:tcPr>
            <w:tcW w:w="59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3</w:t>
            </w:r>
          </w:p>
        </w:tc>
        <w:tc>
          <w:tcPr>
            <w:tcW w:w="324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i/>
                <w:iCs/>
                <w:color w:val="000000" w:themeColor="text1"/>
                <w:sz w:val="24"/>
                <w:szCs w:val="24"/>
              </w:rPr>
              <w:t xml:space="preserve">Staphylococcus </w:t>
            </w:r>
            <w:proofErr w:type="spellStart"/>
            <w:r w:rsidRPr="00715A0F">
              <w:rPr>
                <w:rFonts w:ascii="Times New Roman" w:hAnsi="Times New Roman" w:cs="Times New Roman"/>
                <w:i/>
                <w:iCs/>
                <w:color w:val="000000" w:themeColor="text1"/>
                <w:sz w:val="24"/>
                <w:szCs w:val="24"/>
              </w:rPr>
              <w:t>aureus</w:t>
            </w:r>
            <w:proofErr w:type="spellEnd"/>
          </w:p>
        </w:tc>
        <w:tc>
          <w:tcPr>
            <w:tcW w:w="1915"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1.2</w:t>
            </w:r>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w:t>
            </w:r>
            <w:r w:rsidR="005A763D" w:rsidRPr="00715A0F">
              <w:rPr>
                <w:rFonts w:ascii="Times New Roman" w:hAnsi="Times New Roman" w:cs="Times New Roman"/>
                <w:color w:val="000000" w:themeColor="text1"/>
                <w:sz w:val="24"/>
                <w:szCs w:val="24"/>
              </w:rPr>
              <w:t>5</w:t>
            </w:r>
          </w:p>
        </w:tc>
        <w:tc>
          <w:tcPr>
            <w:tcW w:w="1916"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1.6</w:t>
            </w:r>
          </w:p>
        </w:tc>
      </w:tr>
      <w:tr w:rsidR="003E61D7" w:rsidRPr="00715A0F" w:rsidTr="00341F62">
        <w:tc>
          <w:tcPr>
            <w:tcW w:w="59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w:t>
            </w:r>
          </w:p>
        </w:tc>
        <w:tc>
          <w:tcPr>
            <w:tcW w:w="324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proofErr w:type="spellStart"/>
            <w:r w:rsidRPr="00715A0F">
              <w:rPr>
                <w:rFonts w:ascii="Times New Roman" w:hAnsi="Times New Roman" w:cs="Times New Roman"/>
                <w:i/>
                <w:iCs/>
                <w:color w:val="000000" w:themeColor="text1"/>
                <w:sz w:val="24"/>
                <w:szCs w:val="24"/>
              </w:rPr>
              <w:t>Klebsiellae</w:t>
            </w:r>
            <w:proofErr w:type="spellEnd"/>
            <w:r w:rsidRPr="00715A0F">
              <w:rPr>
                <w:rFonts w:ascii="Times New Roman" w:hAnsi="Times New Roman" w:cs="Times New Roman"/>
                <w:i/>
                <w:iCs/>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pneumonae</w:t>
            </w:r>
            <w:proofErr w:type="spellEnd"/>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r w:rsidR="005A763D" w:rsidRPr="00715A0F">
              <w:rPr>
                <w:rFonts w:ascii="Times New Roman" w:hAnsi="Times New Roman" w:cs="Times New Roman"/>
                <w:color w:val="000000" w:themeColor="text1"/>
                <w:sz w:val="24"/>
                <w:szCs w:val="24"/>
              </w:rPr>
              <w:t>0</w:t>
            </w:r>
          </w:p>
        </w:tc>
        <w:tc>
          <w:tcPr>
            <w:tcW w:w="1915"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2.3</w:t>
            </w:r>
          </w:p>
        </w:tc>
        <w:tc>
          <w:tcPr>
            <w:tcW w:w="1916"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0</w:t>
            </w:r>
            <w:r w:rsidR="003E61D7" w:rsidRPr="00715A0F">
              <w:rPr>
                <w:rFonts w:ascii="Times New Roman" w:hAnsi="Times New Roman" w:cs="Times New Roman"/>
                <w:color w:val="000000" w:themeColor="text1"/>
                <w:sz w:val="24"/>
                <w:szCs w:val="24"/>
              </w:rPr>
              <w:t>.8</w:t>
            </w:r>
          </w:p>
        </w:tc>
      </w:tr>
    </w:tbl>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The crude extract inhibited the g</w:t>
      </w:r>
      <w:r w:rsidR="00A9405A" w:rsidRPr="00715A0F">
        <w:rPr>
          <w:rFonts w:ascii="Times New Roman" w:hAnsi="Times New Roman" w:cs="Times New Roman"/>
          <w:color w:val="000000" w:themeColor="text1"/>
          <w:sz w:val="24"/>
          <w:szCs w:val="24"/>
        </w:rPr>
        <w:t xml:space="preserve">rowth of all the test organisms with </w:t>
      </w:r>
      <w:r w:rsidR="00A9405A" w:rsidRPr="00715A0F">
        <w:rPr>
          <w:rFonts w:ascii="Times New Roman" w:hAnsi="Times New Roman" w:cs="Times New Roman"/>
          <w:i/>
          <w:iCs/>
          <w:color w:val="000000" w:themeColor="text1"/>
          <w:sz w:val="24"/>
          <w:szCs w:val="24"/>
        </w:rPr>
        <w:t xml:space="preserve">Staphylococcus </w:t>
      </w:r>
      <w:proofErr w:type="spellStart"/>
      <w:r w:rsidR="00A9405A" w:rsidRPr="00715A0F">
        <w:rPr>
          <w:rFonts w:ascii="Times New Roman" w:hAnsi="Times New Roman" w:cs="Times New Roman"/>
          <w:i/>
          <w:iCs/>
          <w:color w:val="000000" w:themeColor="text1"/>
          <w:sz w:val="24"/>
          <w:szCs w:val="24"/>
        </w:rPr>
        <w:t>aureus</w:t>
      </w:r>
      <w:proofErr w:type="spellEnd"/>
      <w:r w:rsidR="00A9405A" w:rsidRPr="00715A0F">
        <w:rPr>
          <w:rFonts w:ascii="Times New Roman" w:hAnsi="Times New Roman" w:cs="Times New Roman"/>
          <w:i/>
          <w:iCs/>
          <w:color w:val="000000" w:themeColor="text1"/>
          <w:sz w:val="24"/>
          <w:szCs w:val="24"/>
        </w:rPr>
        <w:t xml:space="preserve"> </w:t>
      </w:r>
      <w:r w:rsidR="00A9405A" w:rsidRPr="00715A0F">
        <w:rPr>
          <w:rFonts w:ascii="Times New Roman" w:hAnsi="Times New Roman" w:cs="Times New Roman"/>
          <w:iCs/>
          <w:color w:val="000000" w:themeColor="text1"/>
          <w:sz w:val="24"/>
          <w:szCs w:val="24"/>
        </w:rPr>
        <w:t>showing more susceptibility,</w:t>
      </w:r>
      <w:r w:rsidRPr="00715A0F">
        <w:rPr>
          <w:rFonts w:ascii="Times New Roman" w:hAnsi="Times New Roman" w:cs="Times New Roman"/>
          <w:color w:val="000000" w:themeColor="text1"/>
          <w:sz w:val="24"/>
          <w:szCs w:val="24"/>
        </w:rPr>
        <w:t xml:space="preserve"> though the extract is not as effective as the standards (</w:t>
      </w:r>
      <w:proofErr w:type="spellStart"/>
      <w:r w:rsidRPr="00715A0F">
        <w:rPr>
          <w:rFonts w:ascii="Times New Roman" w:hAnsi="Times New Roman" w:cs="Times New Roman"/>
          <w:color w:val="000000" w:themeColor="text1"/>
          <w:sz w:val="24"/>
          <w:szCs w:val="24"/>
        </w:rPr>
        <w:t>ofloxacin</w:t>
      </w:r>
      <w:proofErr w:type="spellEnd"/>
      <w:r w:rsidRPr="00715A0F">
        <w:rPr>
          <w:rFonts w:ascii="Times New Roman" w:hAnsi="Times New Roman" w:cs="Times New Roman"/>
          <w:color w:val="000000" w:themeColor="text1"/>
          <w:sz w:val="24"/>
          <w:szCs w:val="24"/>
        </w:rPr>
        <w:t xml:space="preserve"> and </w:t>
      </w:r>
      <w:proofErr w:type="spellStart"/>
      <w:r w:rsidRPr="00715A0F">
        <w:rPr>
          <w:rFonts w:ascii="Times New Roman" w:hAnsi="Times New Roman" w:cs="Times New Roman"/>
          <w:color w:val="000000" w:themeColor="text1"/>
          <w:sz w:val="24"/>
          <w:szCs w:val="24"/>
        </w:rPr>
        <w:t>ampicillin</w:t>
      </w:r>
      <w:proofErr w:type="spellEnd"/>
      <w:r w:rsidRPr="00715A0F">
        <w:rPr>
          <w:rFonts w:ascii="Times New Roman" w:hAnsi="Times New Roman" w:cs="Times New Roman"/>
          <w:color w:val="000000" w:themeColor="text1"/>
          <w:sz w:val="24"/>
          <w:szCs w:val="24"/>
        </w:rPr>
        <w:t xml:space="preserve">). The activity may be attributed to the presence of bioactive compounds such as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compounds, </w:t>
      </w:r>
      <w:r w:rsidR="00A9405A" w:rsidRPr="00715A0F">
        <w:rPr>
          <w:rFonts w:ascii="Times New Roman" w:hAnsi="Times New Roman" w:cs="Times New Roman"/>
          <w:color w:val="000000" w:themeColor="text1"/>
          <w:sz w:val="24"/>
          <w:szCs w:val="24"/>
        </w:rPr>
        <w:t>alkaloid</w:t>
      </w:r>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tannins</w:t>
      </w:r>
      <w:proofErr w:type="gramEnd"/>
      <w:r w:rsidRPr="00715A0F">
        <w:rPr>
          <w:rFonts w:ascii="Times New Roman" w:hAnsi="Times New Roman" w:cs="Times New Roman"/>
          <w:color w:val="000000" w:themeColor="text1"/>
          <w:sz w:val="24"/>
          <w:szCs w:val="24"/>
        </w:rPr>
        <w:t xml:space="preserve"> etc, which have been reported to exhibit antimicrobial activity.</w:t>
      </w:r>
    </w:p>
    <w:p w:rsidR="003E61D7" w:rsidRPr="00715A0F" w:rsidRDefault="003E61D7" w:rsidP="00AE2434">
      <w:pPr>
        <w:spacing w:after="0"/>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br w:type="page"/>
      </w:r>
    </w:p>
    <w:p w:rsidR="003E61D7" w:rsidRPr="00715A0F" w:rsidRDefault="003E61D7" w:rsidP="00AE2434">
      <w:pPr>
        <w:spacing w:after="0" w:line="480" w:lineRule="auto"/>
        <w:ind w:firstLine="720"/>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lastRenderedPageBreak/>
        <w:t>CHAPTER FIVE</w:t>
      </w:r>
    </w:p>
    <w:p w:rsidR="003E61D7" w:rsidRPr="00715A0F" w:rsidRDefault="003E61D7" w:rsidP="00AE2434">
      <w:pPr>
        <w:spacing w:after="0" w:line="480" w:lineRule="auto"/>
        <w:ind w:firstLine="720"/>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CONCLUSION AND RECOMMENDATION </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5.1 </w:t>
      </w:r>
      <w:r w:rsidRPr="00715A0F">
        <w:rPr>
          <w:rFonts w:ascii="Times New Roman" w:hAnsi="Times New Roman" w:cs="Times New Roman"/>
          <w:b/>
          <w:color w:val="000000" w:themeColor="text1"/>
          <w:sz w:val="24"/>
          <w:szCs w:val="24"/>
        </w:rPr>
        <w:tab/>
        <w:t>CONCLUSION</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The leaves of </w:t>
      </w:r>
      <w:r w:rsidR="00135F58" w:rsidRPr="00715A0F">
        <w:rPr>
          <w:rFonts w:ascii="Times New Roman" w:hAnsi="Times New Roman" w:cs="Times New Roman"/>
          <w:i/>
          <w:color w:val="000000" w:themeColor="text1"/>
          <w:sz w:val="24"/>
          <w:szCs w:val="24"/>
        </w:rPr>
        <w:t xml:space="preserve">C. papaya </w:t>
      </w:r>
      <w:r w:rsidRPr="00715A0F">
        <w:rPr>
          <w:rFonts w:ascii="Times New Roman" w:hAnsi="Times New Roman" w:cs="Times New Roman"/>
          <w:color w:val="000000" w:themeColor="text1"/>
          <w:sz w:val="24"/>
          <w:szCs w:val="24"/>
        </w:rPr>
        <w:t xml:space="preserve">have been investigated in this research and the preliminary </w:t>
      </w:r>
      <w:proofErr w:type="spellStart"/>
      <w:r w:rsidRPr="00715A0F">
        <w:rPr>
          <w:rFonts w:ascii="Times New Roman" w:hAnsi="Times New Roman" w:cs="Times New Roman"/>
          <w:color w:val="000000" w:themeColor="text1"/>
          <w:sz w:val="24"/>
          <w:szCs w:val="24"/>
        </w:rPr>
        <w:t>phytochemical</w:t>
      </w:r>
      <w:proofErr w:type="spellEnd"/>
      <w:r w:rsidRPr="00715A0F">
        <w:rPr>
          <w:rFonts w:ascii="Times New Roman" w:hAnsi="Times New Roman" w:cs="Times New Roman"/>
          <w:color w:val="000000" w:themeColor="text1"/>
          <w:sz w:val="24"/>
          <w:szCs w:val="24"/>
        </w:rPr>
        <w:t xml:space="preserve"> assay revealed the presence of proteins, fat and oil, carbohydrates, amino acids, glycosides,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 tannins, and </w:t>
      </w:r>
      <w:r w:rsidR="00A9405A" w:rsidRPr="00715A0F">
        <w:rPr>
          <w:rFonts w:ascii="Times New Roman" w:hAnsi="Times New Roman" w:cs="Times New Roman"/>
          <w:color w:val="000000" w:themeColor="text1"/>
          <w:sz w:val="24"/>
          <w:szCs w:val="24"/>
        </w:rPr>
        <w:t>alkaloid</w:t>
      </w:r>
      <w:r w:rsidRPr="00715A0F">
        <w:rPr>
          <w:rFonts w:ascii="Times New Roman" w:hAnsi="Times New Roman" w:cs="Times New Roman"/>
          <w:color w:val="000000" w:themeColor="text1"/>
          <w:sz w:val="24"/>
          <w:szCs w:val="24"/>
        </w:rPr>
        <w:t xml:space="preserve"> in the extracts. Antimicrobial </w:t>
      </w:r>
      <w:proofErr w:type="gramStart"/>
      <w:r w:rsidRPr="00715A0F">
        <w:rPr>
          <w:rFonts w:ascii="Times New Roman" w:hAnsi="Times New Roman" w:cs="Times New Roman"/>
          <w:color w:val="000000" w:themeColor="text1"/>
          <w:sz w:val="24"/>
          <w:szCs w:val="24"/>
        </w:rPr>
        <w:t>activity of the extract against all the test bacteria were</w:t>
      </w:r>
      <w:proofErr w:type="gramEnd"/>
      <w:r w:rsidRPr="00715A0F">
        <w:rPr>
          <w:rFonts w:ascii="Times New Roman" w:hAnsi="Times New Roman" w:cs="Times New Roman"/>
          <w:color w:val="000000" w:themeColor="text1"/>
          <w:sz w:val="24"/>
          <w:szCs w:val="24"/>
        </w:rPr>
        <w:t xml:space="preserve"> interesting, as the extracts show significant inhibition of all the test organisms.</w:t>
      </w:r>
    </w:p>
    <w:p w:rsidR="003E61D7" w:rsidRPr="00715A0F" w:rsidRDefault="003E61D7" w:rsidP="00AE2434">
      <w:pPr>
        <w:spacing w:after="0" w:line="480" w:lineRule="auto"/>
        <w:ind w:firstLine="720"/>
        <w:jc w:val="both"/>
        <w:rPr>
          <w:rFonts w:ascii="Times New Roman" w:hAnsi="Times New Roman" w:cs="Times New Roman"/>
          <w:b/>
          <w:color w:val="000000" w:themeColor="text1"/>
          <w:sz w:val="24"/>
          <w:szCs w:val="24"/>
        </w:rPr>
      </w:pPr>
      <w:r w:rsidRPr="00715A0F">
        <w:rPr>
          <w:rFonts w:ascii="Times New Roman" w:hAnsi="Times New Roman" w:cs="Times New Roman"/>
          <w:color w:val="000000" w:themeColor="text1"/>
          <w:sz w:val="24"/>
          <w:szCs w:val="24"/>
        </w:rPr>
        <w:t>The above results justify the application of this plant in alternative/traditional medicine for the treatment of various diseases especially those related to oxidative stress and microorganisms.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5.2</w:t>
      </w:r>
      <w:r w:rsidRPr="00715A0F">
        <w:rPr>
          <w:rFonts w:ascii="Times New Roman" w:hAnsi="Times New Roman" w:cs="Times New Roman"/>
          <w:b/>
          <w:color w:val="000000" w:themeColor="text1"/>
          <w:sz w:val="24"/>
          <w:szCs w:val="24"/>
        </w:rPr>
        <w:tab/>
        <w:t xml:space="preserve">RECOMMENDATION </w:t>
      </w:r>
    </w:p>
    <w:p w:rsidR="00532A52"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Further research should be conducted to fully isolate, identify, characterize and elucidate the structures of bioactive compounds responsible for the observed pharmacological effects.</w:t>
      </w:r>
    </w:p>
    <w:p w:rsidR="00532A52" w:rsidRPr="00715A0F" w:rsidRDefault="00532A52" w:rsidP="00AE2434">
      <w:pPr>
        <w:spacing w:after="0"/>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br w:type="page"/>
      </w:r>
    </w:p>
    <w:p w:rsidR="00532A52" w:rsidRPr="00715A0F" w:rsidRDefault="00532A52" w:rsidP="00AE2434">
      <w:pPr>
        <w:spacing w:after="0" w:line="360" w:lineRule="auto"/>
        <w:ind w:left="540" w:hanging="540"/>
        <w:jc w:val="both"/>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lastRenderedPageBreak/>
        <w:t xml:space="preserve">References </w:t>
      </w:r>
    </w:p>
    <w:p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hAnsi="Times New Roman" w:cs="Times New Roman"/>
          <w:color w:val="000000" w:themeColor="text1"/>
          <w:sz w:val="24"/>
          <w:szCs w:val="24"/>
        </w:rPr>
        <w:t>Ahn</w:t>
      </w:r>
      <w:proofErr w:type="spellEnd"/>
      <w:r w:rsidRPr="00715A0F">
        <w:rPr>
          <w:rFonts w:ascii="Times New Roman" w:hAnsi="Times New Roman" w:cs="Times New Roman"/>
          <w:color w:val="000000" w:themeColor="text1"/>
          <w:sz w:val="24"/>
          <w:szCs w:val="24"/>
        </w:rPr>
        <w:t xml:space="preserve">, K. (2017). </w:t>
      </w:r>
      <w:proofErr w:type="gramStart"/>
      <w:r w:rsidRPr="00715A0F">
        <w:rPr>
          <w:rFonts w:ascii="Times New Roman" w:hAnsi="Times New Roman" w:cs="Times New Roman"/>
          <w:color w:val="000000" w:themeColor="text1"/>
          <w:sz w:val="24"/>
          <w:szCs w:val="24"/>
        </w:rPr>
        <w:t>The worldwide trend of using botanical drugs and strategies for developing global drugs.</w:t>
      </w:r>
      <w:proofErr w:type="gram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BMB reports, 50(3)</w:t>
      </w:r>
      <w:r w:rsidRPr="00715A0F">
        <w:rPr>
          <w:rFonts w:ascii="Times New Roman" w:hAnsi="Times New Roman" w:cs="Times New Roman"/>
          <w:color w:val="000000" w:themeColor="text1"/>
          <w:sz w:val="24"/>
          <w:szCs w:val="24"/>
        </w:rPr>
        <w:t>, 111-116.</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Aina</w:t>
      </w:r>
      <w:proofErr w:type="spellEnd"/>
      <w:r w:rsidRPr="00715A0F">
        <w:rPr>
          <w:rFonts w:ascii="Times New Roman" w:eastAsia="Arial" w:hAnsi="Times New Roman" w:cs="Times New Roman"/>
          <w:color w:val="000000" w:themeColor="text1"/>
          <w:sz w:val="24"/>
          <w:szCs w:val="24"/>
        </w:rPr>
        <w:t xml:space="preserve">, V. O., Ibrahim, M. B., </w:t>
      </w:r>
      <w:proofErr w:type="spellStart"/>
      <w:r w:rsidRPr="00715A0F">
        <w:rPr>
          <w:rFonts w:ascii="Times New Roman" w:eastAsia="Arial" w:hAnsi="Times New Roman" w:cs="Times New Roman"/>
          <w:color w:val="000000" w:themeColor="text1"/>
          <w:sz w:val="24"/>
          <w:szCs w:val="24"/>
        </w:rPr>
        <w:t>Abdulsalami</w:t>
      </w:r>
      <w:proofErr w:type="spellEnd"/>
      <w:r w:rsidRPr="00715A0F">
        <w:rPr>
          <w:rFonts w:ascii="Times New Roman" w:eastAsia="Arial" w:hAnsi="Times New Roman" w:cs="Times New Roman"/>
          <w:color w:val="000000" w:themeColor="text1"/>
          <w:sz w:val="24"/>
          <w:szCs w:val="24"/>
        </w:rPr>
        <w:t xml:space="preserve">, M. S., </w:t>
      </w:r>
      <w:proofErr w:type="spellStart"/>
      <w:r w:rsidRPr="00715A0F">
        <w:rPr>
          <w:rFonts w:ascii="Times New Roman" w:eastAsia="Arial" w:hAnsi="Times New Roman" w:cs="Times New Roman"/>
          <w:color w:val="000000" w:themeColor="text1"/>
          <w:sz w:val="24"/>
          <w:szCs w:val="24"/>
        </w:rPr>
        <w:t>Adejo</w:t>
      </w:r>
      <w:proofErr w:type="spellEnd"/>
      <w:r w:rsidRPr="00715A0F">
        <w:rPr>
          <w:rFonts w:ascii="Times New Roman" w:eastAsia="Arial" w:hAnsi="Times New Roman" w:cs="Times New Roman"/>
          <w:color w:val="000000" w:themeColor="text1"/>
          <w:sz w:val="24"/>
          <w:szCs w:val="24"/>
        </w:rPr>
        <w:t xml:space="preserve">, G. O., &amp; </w:t>
      </w:r>
      <w:proofErr w:type="spellStart"/>
      <w:r w:rsidRPr="00715A0F">
        <w:rPr>
          <w:rFonts w:ascii="Times New Roman" w:eastAsia="Arial" w:hAnsi="Times New Roman" w:cs="Times New Roman"/>
          <w:color w:val="000000" w:themeColor="text1"/>
          <w:sz w:val="24"/>
          <w:szCs w:val="24"/>
        </w:rPr>
        <w:t>Sumayya</w:t>
      </w:r>
      <w:proofErr w:type="spellEnd"/>
      <w:r w:rsidRPr="00715A0F">
        <w:rPr>
          <w:rFonts w:ascii="Times New Roman" w:eastAsia="Arial" w:hAnsi="Times New Roman" w:cs="Times New Roman"/>
          <w:color w:val="000000" w:themeColor="text1"/>
          <w:sz w:val="24"/>
          <w:szCs w:val="24"/>
        </w:rPr>
        <w:t>, I. A. (2017).</w:t>
      </w:r>
      <w:proofErr w:type="gramEnd"/>
      <w:r w:rsidRPr="00715A0F">
        <w:rPr>
          <w:rFonts w:ascii="Times New Roman" w:eastAsia="Arial" w:hAnsi="Times New Roman" w:cs="Times New Roman"/>
          <w:color w:val="000000" w:themeColor="text1"/>
          <w:sz w:val="24"/>
          <w:szCs w:val="24"/>
        </w:rPr>
        <w:t xml:space="preserve"> Comparative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screening and antimicrobial activity of the aqueous and methanol leaf and bark extracts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w:t>
      </w:r>
      <w:r w:rsidRPr="00715A0F">
        <w:rPr>
          <w:rFonts w:ascii="Times New Roman" w:eastAsia="Arial" w:hAnsi="Times New Roman" w:cs="Times New Roman"/>
          <w:i/>
          <w:color w:val="000000" w:themeColor="text1"/>
          <w:sz w:val="24"/>
          <w:szCs w:val="24"/>
        </w:rPr>
        <w:t>Journal of Pharmaceutical and Allied Sciences</w:t>
      </w:r>
      <w:proofErr w:type="gramStart"/>
      <w:r w:rsidR="00F22D07" w:rsidRPr="00715A0F">
        <w:rPr>
          <w:rFonts w:ascii="Times New Roman" w:eastAsia="Arial" w:hAnsi="Times New Roman" w:cs="Times New Roman"/>
          <w:color w:val="000000" w:themeColor="text1"/>
          <w:sz w:val="24"/>
          <w:szCs w:val="24"/>
        </w:rPr>
        <w:t>,</w:t>
      </w:r>
      <w:r w:rsidRPr="00715A0F">
        <w:rPr>
          <w:rFonts w:ascii="Times New Roman" w:eastAsia="Arial" w:hAnsi="Times New Roman" w:cs="Times New Roman"/>
          <w:color w:val="000000" w:themeColor="text1"/>
          <w:sz w:val="24"/>
          <w:szCs w:val="24"/>
        </w:rPr>
        <w:t>14</w:t>
      </w:r>
      <w:proofErr w:type="gramEnd"/>
      <w:r w:rsidRPr="00715A0F">
        <w:rPr>
          <w:rFonts w:ascii="Times New Roman" w:eastAsia="Arial" w:hAnsi="Times New Roman" w:cs="Times New Roman"/>
          <w:color w:val="000000" w:themeColor="text1"/>
          <w:sz w:val="24"/>
          <w:szCs w:val="24"/>
        </w:rPr>
        <w:t xml:space="preserve">(1). Retrieved from </w:t>
      </w:r>
      <w:hyperlink r:id="rId13" w:history="1">
        <w:r w:rsidRPr="00715A0F">
          <w:rPr>
            <w:rStyle w:val="Hyperlink"/>
            <w:rFonts w:ascii="Times New Roman" w:eastAsia="Arial" w:hAnsi="Times New Roman" w:cs="Times New Roman"/>
            <w:color w:val="000000" w:themeColor="text1"/>
            <w:sz w:val="24"/>
            <w:szCs w:val="24"/>
          </w:rPr>
          <w:t>https://www.ajol.info/index.php/jophas/article/view/160433</w:t>
        </w:r>
      </w:hyperlink>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Aiyeloja</w:t>
      </w:r>
      <w:proofErr w:type="spellEnd"/>
      <w:r w:rsidRPr="00715A0F">
        <w:rPr>
          <w:rFonts w:ascii="Times New Roman" w:eastAsia="Arial" w:hAnsi="Times New Roman" w:cs="Times New Roman"/>
          <w:color w:val="000000" w:themeColor="text1"/>
          <w:sz w:val="24"/>
          <w:szCs w:val="24"/>
        </w:rPr>
        <w:t>, A. A., &amp; Bello, O. A. (2018).</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Ethnobotanical</w:t>
      </w:r>
      <w:proofErr w:type="spellEnd"/>
      <w:r w:rsidRPr="00715A0F">
        <w:rPr>
          <w:rFonts w:ascii="Times New Roman" w:eastAsia="Arial" w:hAnsi="Times New Roman" w:cs="Times New Roman"/>
          <w:color w:val="000000" w:themeColor="text1"/>
          <w:sz w:val="24"/>
          <w:szCs w:val="24"/>
        </w:rPr>
        <w:t xml:space="preserve"> potentials of common herbs in Nigeria: A case study of Enugu State. </w:t>
      </w:r>
      <w:r w:rsidRPr="00715A0F">
        <w:rPr>
          <w:rFonts w:ascii="Times New Roman" w:eastAsia="Arial" w:hAnsi="Times New Roman" w:cs="Times New Roman"/>
          <w:i/>
          <w:color w:val="000000" w:themeColor="text1"/>
          <w:sz w:val="24"/>
          <w:szCs w:val="24"/>
        </w:rPr>
        <w:t>Research Journal of Agriculture and Environmental Management</w:t>
      </w:r>
      <w:r w:rsidRPr="00715A0F">
        <w:rPr>
          <w:rFonts w:ascii="Times New Roman" w:eastAsia="Arial" w:hAnsi="Times New Roman" w:cs="Times New Roman"/>
          <w:color w:val="000000" w:themeColor="text1"/>
          <w:sz w:val="24"/>
          <w:szCs w:val="24"/>
        </w:rPr>
        <w:t>, 7(3), 69–77. https://doi.org/10.5897/RJAEM2018.0324</w:t>
      </w:r>
    </w:p>
    <w:p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hAnsi="Times New Roman" w:cs="Times New Roman"/>
          <w:color w:val="000000" w:themeColor="text1"/>
          <w:sz w:val="24"/>
          <w:szCs w:val="24"/>
        </w:rPr>
        <w:t>Andrew, D., &amp; Simon, E. (2015).</w:t>
      </w:r>
      <w:proofErr w:type="gram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Handbook of medicinal chemistry: principles and practice.</w:t>
      </w:r>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Royal Society of Chemistry.</w:t>
      </w:r>
      <w:proofErr w:type="gramEnd"/>
      <w:r w:rsidRPr="00715A0F">
        <w:rPr>
          <w:rFonts w:ascii="Times New Roman" w:hAnsi="Times New Roman" w:cs="Times New Roman"/>
          <w:color w:val="000000" w:themeColor="text1"/>
          <w:sz w:val="24"/>
          <w:szCs w:val="24"/>
        </w:rPr>
        <w:t xml:space="preserve"> </w:t>
      </w:r>
      <w:proofErr w:type="spellStart"/>
      <w:proofErr w:type="gramStart"/>
      <w:r w:rsidRPr="00715A0F">
        <w:rPr>
          <w:rFonts w:ascii="Times New Roman" w:hAnsi="Times New Roman" w:cs="Times New Roman"/>
          <w:color w:val="000000" w:themeColor="text1"/>
          <w:sz w:val="24"/>
          <w:szCs w:val="24"/>
        </w:rPr>
        <w:t>doi</w:t>
      </w:r>
      <w:proofErr w:type="spellEnd"/>
      <w:proofErr w:type="gramEnd"/>
      <w:r w:rsidRPr="00715A0F">
        <w:rPr>
          <w:rFonts w:ascii="Times New Roman" w:hAnsi="Times New Roman" w:cs="Times New Roman"/>
          <w:color w:val="000000" w:themeColor="text1"/>
          <w:sz w:val="24"/>
          <w:szCs w:val="24"/>
        </w:rPr>
        <w:t>: 10.1039/9781781782621836.</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Bashir</w:t>
      </w:r>
      <w:proofErr w:type="spellEnd"/>
      <w:r w:rsidRPr="00715A0F">
        <w:rPr>
          <w:rFonts w:ascii="Times New Roman" w:eastAsia="Arial" w:hAnsi="Times New Roman" w:cs="Times New Roman"/>
          <w:color w:val="000000" w:themeColor="text1"/>
          <w:sz w:val="24"/>
          <w:szCs w:val="24"/>
        </w:rPr>
        <w:t xml:space="preserve">, L., &amp; </w:t>
      </w:r>
      <w:proofErr w:type="spellStart"/>
      <w:r w:rsidRPr="00715A0F">
        <w:rPr>
          <w:rFonts w:ascii="Times New Roman" w:eastAsia="Arial" w:hAnsi="Times New Roman" w:cs="Times New Roman"/>
          <w:color w:val="000000" w:themeColor="text1"/>
          <w:sz w:val="24"/>
          <w:szCs w:val="24"/>
        </w:rPr>
        <w:t>Haruna</w:t>
      </w:r>
      <w:proofErr w:type="spellEnd"/>
      <w:r w:rsidRPr="00715A0F">
        <w:rPr>
          <w:rFonts w:ascii="Times New Roman" w:eastAsia="Arial" w:hAnsi="Times New Roman" w:cs="Times New Roman"/>
          <w:color w:val="000000" w:themeColor="text1"/>
          <w:sz w:val="24"/>
          <w:szCs w:val="24"/>
        </w:rPr>
        <w:t>, M. (2021).</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 xml:space="preserve">A review on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 and its pharmacological activities.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World Journal of Pharmaceutical Research</w:t>
      </w:r>
      <w:r w:rsidRPr="00715A0F">
        <w:rPr>
          <w:rFonts w:ascii="Times New Roman" w:eastAsia="Arial" w:hAnsi="Times New Roman" w:cs="Times New Roman"/>
          <w:color w:val="000000" w:themeColor="text1"/>
          <w:sz w:val="24"/>
          <w:szCs w:val="24"/>
        </w:rPr>
        <w:t>, 10(1), 152–167. https://doi.org/10.20959/wjpr20211-19532</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hAnsi="Times New Roman" w:cs="Times New Roman"/>
          <w:color w:val="000000" w:themeColor="text1"/>
          <w:sz w:val="24"/>
          <w:szCs w:val="24"/>
        </w:rPr>
        <w:t xml:space="preserve">Bello, O.M., </w:t>
      </w:r>
      <w:proofErr w:type="spellStart"/>
      <w:r w:rsidRPr="00715A0F">
        <w:rPr>
          <w:rFonts w:ascii="Times New Roman" w:hAnsi="Times New Roman" w:cs="Times New Roman"/>
          <w:color w:val="000000" w:themeColor="text1"/>
          <w:sz w:val="24"/>
          <w:szCs w:val="24"/>
        </w:rPr>
        <w:t>Oguntoye</w:t>
      </w:r>
      <w:proofErr w:type="spellEnd"/>
      <w:r w:rsidRPr="00715A0F">
        <w:rPr>
          <w:rFonts w:ascii="Times New Roman" w:hAnsi="Times New Roman" w:cs="Times New Roman"/>
          <w:color w:val="000000" w:themeColor="text1"/>
          <w:sz w:val="24"/>
          <w:szCs w:val="24"/>
        </w:rPr>
        <w:t xml:space="preserve"> S.O., Dada, A.O, Bello, O.E., Ali, T., </w:t>
      </w:r>
      <w:proofErr w:type="spellStart"/>
      <w:r w:rsidRPr="00715A0F">
        <w:rPr>
          <w:rFonts w:ascii="Times New Roman" w:hAnsi="Times New Roman" w:cs="Times New Roman"/>
          <w:color w:val="000000" w:themeColor="text1"/>
          <w:sz w:val="24"/>
          <w:szCs w:val="24"/>
        </w:rPr>
        <w:t>Abdullahi</w:t>
      </w:r>
      <w:proofErr w:type="spellEnd"/>
      <w:r w:rsidRPr="00715A0F">
        <w:rPr>
          <w:rFonts w:ascii="Times New Roman" w:hAnsi="Times New Roman" w:cs="Times New Roman"/>
          <w:color w:val="000000" w:themeColor="text1"/>
          <w:sz w:val="24"/>
          <w:szCs w:val="24"/>
        </w:rPr>
        <w:t xml:space="preserve">, A.A., &amp; </w:t>
      </w:r>
      <w:proofErr w:type="spellStart"/>
      <w:r w:rsidRPr="00715A0F">
        <w:rPr>
          <w:rFonts w:ascii="Times New Roman" w:hAnsi="Times New Roman" w:cs="Times New Roman"/>
          <w:color w:val="000000" w:themeColor="text1"/>
          <w:sz w:val="24"/>
          <w:szCs w:val="24"/>
        </w:rPr>
        <w:t>Adeniyi</w:t>
      </w:r>
      <w:proofErr w:type="spellEnd"/>
      <w:r w:rsidRPr="00715A0F">
        <w:rPr>
          <w:rFonts w:ascii="Times New Roman" w:hAnsi="Times New Roman" w:cs="Times New Roman"/>
          <w:color w:val="000000" w:themeColor="text1"/>
          <w:sz w:val="24"/>
          <w:szCs w:val="24"/>
        </w:rPr>
        <w:t>, O.A. (2020).</w:t>
      </w:r>
      <w:proofErr w:type="gram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Phytobiological</w:t>
      </w:r>
      <w:proofErr w:type="spellEnd"/>
      <w:r w:rsidRPr="00715A0F">
        <w:rPr>
          <w:rFonts w:ascii="Times New Roman" w:hAnsi="Times New Roman" w:cs="Times New Roman"/>
          <w:color w:val="000000" w:themeColor="text1"/>
          <w:sz w:val="24"/>
          <w:szCs w:val="24"/>
        </w:rPr>
        <w:t xml:space="preserve">-facilitated production of silver </w:t>
      </w:r>
      <w:proofErr w:type="spellStart"/>
      <w:r w:rsidRPr="00715A0F">
        <w:rPr>
          <w:rFonts w:ascii="Times New Roman" w:hAnsi="Times New Roman" w:cs="Times New Roman"/>
          <w:color w:val="000000" w:themeColor="text1"/>
          <w:sz w:val="24"/>
          <w:szCs w:val="24"/>
        </w:rPr>
        <w:t>nanoparticles</w:t>
      </w:r>
      <w:proofErr w:type="spellEnd"/>
      <w:r w:rsidRPr="00715A0F">
        <w:rPr>
          <w:rFonts w:ascii="Times New Roman" w:hAnsi="Times New Roman" w:cs="Times New Roman"/>
          <w:color w:val="000000" w:themeColor="text1"/>
          <w:sz w:val="24"/>
          <w:szCs w:val="24"/>
        </w:rPr>
        <w:t xml:space="preserve"> from selected non-cultivated vegetables in </w:t>
      </w:r>
      <w:proofErr w:type="spellStart"/>
      <w:proofErr w:type="gramStart"/>
      <w:r w:rsidRPr="00715A0F">
        <w:rPr>
          <w:rFonts w:ascii="Times New Roman" w:hAnsi="Times New Roman" w:cs="Times New Roman"/>
          <w:color w:val="000000" w:themeColor="text1"/>
          <w:sz w:val="24"/>
          <w:szCs w:val="24"/>
        </w:rPr>
        <w:t>nigeria</w:t>
      </w:r>
      <w:proofErr w:type="spellEnd"/>
      <w:proofErr w:type="gramEnd"/>
      <w:r w:rsidRPr="00715A0F">
        <w:rPr>
          <w:rFonts w:ascii="Times New Roman" w:hAnsi="Times New Roman" w:cs="Times New Roman"/>
          <w:color w:val="000000" w:themeColor="text1"/>
          <w:sz w:val="24"/>
          <w:szCs w:val="24"/>
        </w:rPr>
        <w:t xml:space="preserve"> and their biological potential. </w:t>
      </w:r>
      <w:r w:rsidRPr="00715A0F">
        <w:rPr>
          <w:rFonts w:ascii="Times New Roman" w:hAnsi="Times New Roman" w:cs="Times New Roman"/>
          <w:i/>
          <w:iCs/>
          <w:color w:val="000000" w:themeColor="text1"/>
          <w:sz w:val="24"/>
          <w:szCs w:val="24"/>
        </w:rPr>
        <w:t xml:space="preserve">Turk J. </w:t>
      </w:r>
      <w:proofErr w:type="spellStart"/>
      <w:r w:rsidRPr="00715A0F">
        <w:rPr>
          <w:rFonts w:ascii="Times New Roman" w:hAnsi="Times New Roman" w:cs="Times New Roman"/>
          <w:i/>
          <w:iCs/>
          <w:color w:val="000000" w:themeColor="text1"/>
          <w:sz w:val="24"/>
          <w:szCs w:val="24"/>
        </w:rPr>
        <w:t>Pharm</w:t>
      </w:r>
      <w:proofErr w:type="spellEnd"/>
      <w:r w:rsidRPr="00715A0F">
        <w:rPr>
          <w:rFonts w:ascii="Times New Roman" w:hAnsi="Times New Roman" w:cs="Times New Roman"/>
          <w:i/>
          <w:iCs/>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Sci</w:t>
      </w:r>
      <w:proofErr w:type="spellEnd"/>
      <w:r w:rsidRPr="00715A0F">
        <w:rPr>
          <w:rFonts w:ascii="Times New Roman" w:hAnsi="Times New Roman" w:cs="Times New Roman"/>
          <w:i/>
          <w:iCs/>
          <w:color w:val="000000" w:themeColor="text1"/>
          <w:sz w:val="24"/>
          <w:szCs w:val="24"/>
        </w:rPr>
        <w:t xml:space="preserve">, 17(6), </w:t>
      </w:r>
      <w:r w:rsidRPr="00715A0F">
        <w:rPr>
          <w:rFonts w:ascii="Times New Roman" w:hAnsi="Times New Roman" w:cs="Times New Roman"/>
          <w:color w:val="000000" w:themeColor="text1"/>
          <w:sz w:val="24"/>
          <w:szCs w:val="24"/>
        </w:rPr>
        <w:t>599-609.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Chukwu</w:t>
      </w:r>
      <w:proofErr w:type="spellEnd"/>
      <w:r w:rsidRPr="00715A0F">
        <w:rPr>
          <w:rFonts w:ascii="Times New Roman" w:eastAsia="Arial" w:hAnsi="Times New Roman" w:cs="Times New Roman"/>
          <w:color w:val="000000" w:themeColor="text1"/>
          <w:sz w:val="24"/>
          <w:szCs w:val="24"/>
        </w:rPr>
        <w:t xml:space="preserve">, E. E., </w:t>
      </w:r>
      <w:proofErr w:type="spellStart"/>
      <w:r w:rsidRPr="00715A0F">
        <w:rPr>
          <w:rFonts w:ascii="Times New Roman" w:eastAsia="Arial" w:hAnsi="Times New Roman" w:cs="Times New Roman"/>
          <w:color w:val="000000" w:themeColor="text1"/>
          <w:sz w:val="24"/>
          <w:szCs w:val="24"/>
        </w:rPr>
        <w:t>Awoderu</w:t>
      </w:r>
      <w:proofErr w:type="spellEnd"/>
      <w:r w:rsidRPr="00715A0F">
        <w:rPr>
          <w:rFonts w:ascii="Times New Roman" w:eastAsia="Arial" w:hAnsi="Times New Roman" w:cs="Times New Roman"/>
          <w:color w:val="000000" w:themeColor="text1"/>
          <w:sz w:val="24"/>
          <w:szCs w:val="24"/>
        </w:rPr>
        <w:t xml:space="preserve">, O. B., </w:t>
      </w:r>
      <w:proofErr w:type="spellStart"/>
      <w:r w:rsidRPr="00715A0F">
        <w:rPr>
          <w:rFonts w:ascii="Times New Roman" w:eastAsia="Arial" w:hAnsi="Times New Roman" w:cs="Times New Roman"/>
          <w:color w:val="000000" w:themeColor="text1"/>
          <w:sz w:val="24"/>
          <w:szCs w:val="24"/>
        </w:rPr>
        <w:t>Enwuru</w:t>
      </w:r>
      <w:proofErr w:type="spellEnd"/>
      <w:r w:rsidRPr="00715A0F">
        <w:rPr>
          <w:rFonts w:ascii="Times New Roman" w:eastAsia="Arial" w:hAnsi="Times New Roman" w:cs="Times New Roman"/>
          <w:color w:val="000000" w:themeColor="text1"/>
          <w:sz w:val="24"/>
          <w:szCs w:val="24"/>
        </w:rPr>
        <w:t xml:space="preserve">, C. A., et al. (2022). High prevalence of resistance to third-generation </w:t>
      </w:r>
      <w:proofErr w:type="spellStart"/>
      <w:r w:rsidRPr="00715A0F">
        <w:rPr>
          <w:rFonts w:ascii="Times New Roman" w:eastAsia="Arial" w:hAnsi="Times New Roman" w:cs="Times New Roman"/>
          <w:color w:val="000000" w:themeColor="text1"/>
          <w:sz w:val="24"/>
          <w:szCs w:val="24"/>
        </w:rPr>
        <w:t>cephalosporins</w:t>
      </w:r>
      <w:proofErr w:type="spellEnd"/>
      <w:r w:rsidRPr="00715A0F">
        <w:rPr>
          <w:rFonts w:ascii="Times New Roman" w:eastAsia="Arial" w:hAnsi="Times New Roman" w:cs="Times New Roman"/>
          <w:color w:val="000000" w:themeColor="text1"/>
          <w:sz w:val="24"/>
          <w:szCs w:val="24"/>
        </w:rPr>
        <w:t xml:space="preserve"> detected among clinical isolates from sentinel healthcare facilities in Lagos, Nigeria. </w:t>
      </w:r>
      <w:proofErr w:type="gramStart"/>
      <w:r w:rsidRPr="00715A0F">
        <w:rPr>
          <w:rFonts w:ascii="Times New Roman" w:eastAsia="Arial" w:hAnsi="Times New Roman" w:cs="Times New Roman"/>
          <w:i/>
          <w:color w:val="000000" w:themeColor="text1"/>
          <w:sz w:val="24"/>
          <w:szCs w:val="24"/>
        </w:rPr>
        <w:t>Antimicrobial Resistance &amp; Infection Control</w:t>
      </w:r>
      <w:r w:rsidRPr="00715A0F">
        <w:rPr>
          <w:rFonts w:ascii="Times New Roman" w:eastAsia="Arial" w:hAnsi="Times New Roman" w:cs="Times New Roman"/>
          <w:color w:val="000000" w:themeColor="text1"/>
          <w:sz w:val="24"/>
          <w:szCs w:val="24"/>
        </w:rPr>
        <w:t>, 11, 134.</w:t>
      </w:r>
      <w:proofErr w:type="gramEnd"/>
      <w:r w:rsidRPr="00715A0F">
        <w:rPr>
          <w:rFonts w:ascii="Times New Roman" w:eastAsia="Arial" w:hAnsi="Times New Roman" w:cs="Times New Roman"/>
          <w:color w:val="000000" w:themeColor="text1"/>
          <w:sz w:val="24"/>
          <w:szCs w:val="24"/>
        </w:rPr>
        <w:t xml:space="preserve"> https://doi.org/10.1186/s13756-022-01171-</w:t>
      </w:r>
      <w:proofErr w:type="gramStart"/>
      <w:r w:rsidRPr="00715A0F">
        <w:rPr>
          <w:rFonts w:ascii="Times New Roman" w:eastAsia="Arial" w:hAnsi="Times New Roman" w:cs="Times New Roman"/>
          <w:color w:val="000000" w:themeColor="text1"/>
          <w:sz w:val="24"/>
          <w:szCs w:val="24"/>
        </w:rPr>
        <w:t>2(</w:t>
      </w:r>
      <w:proofErr w:type="gramEnd"/>
      <w:r w:rsidRPr="00715A0F">
        <w:rPr>
          <w:rFonts w:ascii="Times New Roman" w:eastAsia="Arial" w:hAnsi="Times New Roman" w:cs="Times New Roman"/>
          <w:color w:val="000000" w:themeColor="text1"/>
          <w:sz w:val="24"/>
          <w:szCs w:val="24"/>
        </w:rPr>
        <w:t>BioMed Central)</w:t>
      </w:r>
    </w:p>
    <w:p w:rsidR="00532A52" w:rsidRPr="00715A0F" w:rsidRDefault="00532A52" w:rsidP="00AE2434">
      <w:pPr>
        <w:spacing w:after="0" w:line="360" w:lineRule="auto"/>
        <w:ind w:left="540" w:hanging="540"/>
        <w:jc w:val="both"/>
        <w:rPr>
          <w:rFonts w:ascii="Times New Roman" w:hAnsi="Times New Roman" w:cs="Times New Roman"/>
          <w:color w:val="000000" w:themeColor="text1"/>
          <w:sz w:val="24"/>
          <w:szCs w:val="24"/>
        </w:rPr>
      </w:pPr>
      <w:proofErr w:type="spellStart"/>
      <w:proofErr w:type="gramStart"/>
      <w:r w:rsidRPr="00715A0F">
        <w:rPr>
          <w:rFonts w:ascii="Times New Roman" w:hAnsi="Times New Roman" w:cs="Times New Roman"/>
          <w:color w:val="000000" w:themeColor="text1"/>
          <w:sz w:val="24"/>
          <w:szCs w:val="24"/>
        </w:rPr>
        <w:t>Chukwuebuka</w:t>
      </w:r>
      <w:proofErr w:type="spellEnd"/>
      <w:r w:rsidRPr="00715A0F">
        <w:rPr>
          <w:rFonts w:ascii="Times New Roman" w:hAnsi="Times New Roman" w:cs="Times New Roman"/>
          <w:color w:val="000000" w:themeColor="text1"/>
          <w:sz w:val="24"/>
          <w:szCs w:val="24"/>
        </w:rPr>
        <w:t xml:space="preserve">, E., Jonathan, C.I, </w:t>
      </w:r>
      <w:proofErr w:type="spellStart"/>
      <w:r w:rsidRPr="00715A0F">
        <w:rPr>
          <w:rFonts w:ascii="Times New Roman" w:hAnsi="Times New Roman" w:cs="Times New Roman"/>
          <w:color w:val="000000" w:themeColor="text1"/>
          <w:sz w:val="24"/>
          <w:szCs w:val="24"/>
        </w:rPr>
        <w:t>Toske</w:t>
      </w:r>
      <w:proofErr w:type="spellEnd"/>
      <w:r w:rsidRPr="00715A0F">
        <w:rPr>
          <w:rFonts w:ascii="Times New Roman" w:hAnsi="Times New Roman" w:cs="Times New Roman"/>
          <w:color w:val="000000" w:themeColor="text1"/>
          <w:sz w:val="24"/>
          <w:szCs w:val="24"/>
        </w:rPr>
        <w:t xml:space="preserve">, L.K., </w:t>
      </w:r>
      <w:proofErr w:type="spellStart"/>
      <w:r w:rsidRPr="00715A0F">
        <w:rPr>
          <w:rFonts w:ascii="Times New Roman" w:hAnsi="Times New Roman" w:cs="Times New Roman"/>
          <w:color w:val="000000" w:themeColor="text1"/>
          <w:sz w:val="24"/>
          <w:szCs w:val="24"/>
        </w:rPr>
        <w:t>Minakshi</w:t>
      </w:r>
      <w:proofErr w:type="spellEnd"/>
      <w:r w:rsidRPr="00715A0F">
        <w:rPr>
          <w:rFonts w:ascii="Times New Roman" w:hAnsi="Times New Roman" w:cs="Times New Roman"/>
          <w:color w:val="000000" w:themeColor="text1"/>
          <w:sz w:val="24"/>
          <w:szCs w:val="24"/>
        </w:rPr>
        <w:t xml:space="preserve">, M., </w:t>
      </w:r>
      <w:proofErr w:type="spellStart"/>
      <w:r w:rsidRPr="00715A0F">
        <w:rPr>
          <w:rFonts w:ascii="Times New Roman" w:hAnsi="Times New Roman" w:cs="Times New Roman"/>
          <w:color w:val="000000" w:themeColor="text1"/>
          <w:sz w:val="24"/>
          <w:szCs w:val="24"/>
        </w:rPr>
        <w:t>Hameed</w:t>
      </w:r>
      <w:proofErr w:type="spellEnd"/>
      <w:r w:rsidRPr="00715A0F">
        <w:rPr>
          <w:rFonts w:ascii="Times New Roman" w:hAnsi="Times New Roman" w:cs="Times New Roman"/>
          <w:color w:val="000000" w:themeColor="text1"/>
          <w:sz w:val="24"/>
          <w:szCs w:val="24"/>
        </w:rPr>
        <w:t xml:space="preserve">, S., </w:t>
      </w:r>
      <w:proofErr w:type="spellStart"/>
      <w:r w:rsidRPr="00715A0F">
        <w:rPr>
          <w:rFonts w:ascii="Times New Roman" w:hAnsi="Times New Roman" w:cs="Times New Roman"/>
          <w:color w:val="000000" w:themeColor="text1"/>
          <w:sz w:val="24"/>
          <w:szCs w:val="24"/>
        </w:rPr>
        <w:t>Narasimha</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Rao</w:t>
      </w:r>
      <w:proofErr w:type="spellEnd"/>
      <w:r w:rsidRPr="00715A0F">
        <w:rPr>
          <w:rFonts w:ascii="Times New Roman" w:hAnsi="Times New Roman" w:cs="Times New Roman"/>
          <w:color w:val="000000" w:themeColor="text1"/>
          <w:sz w:val="24"/>
          <w:szCs w:val="24"/>
        </w:rPr>
        <w:t xml:space="preserve">, G.M., Lawrence, J.F.G., &amp; </w:t>
      </w:r>
      <w:proofErr w:type="spellStart"/>
      <w:r w:rsidRPr="00715A0F">
        <w:rPr>
          <w:rFonts w:ascii="Times New Roman" w:hAnsi="Times New Roman" w:cs="Times New Roman"/>
          <w:color w:val="000000" w:themeColor="text1"/>
          <w:sz w:val="24"/>
          <w:szCs w:val="24"/>
        </w:rPr>
        <w:t>Habibu</w:t>
      </w:r>
      <w:proofErr w:type="spellEnd"/>
      <w:r w:rsidRPr="00715A0F">
        <w:rPr>
          <w:rFonts w:ascii="Times New Roman" w:hAnsi="Times New Roman" w:cs="Times New Roman"/>
          <w:color w:val="000000" w:themeColor="text1"/>
          <w:sz w:val="24"/>
          <w:szCs w:val="24"/>
        </w:rPr>
        <w:t>, T. (2018).</w:t>
      </w:r>
      <w:proofErr w:type="gramEnd"/>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 xml:space="preserve">Introduction to </w:t>
      </w:r>
      <w:proofErr w:type="spellStart"/>
      <w:r w:rsidRPr="00715A0F">
        <w:rPr>
          <w:rFonts w:ascii="Times New Roman" w:hAnsi="Times New Roman" w:cs="Times New Roman"/>
          <w:color w:val="000000" w:themeColor="text1"/>
          <w:sz w:val="24"/>
          <w:szCs w:val="24"/>
        </w:rPr>
        <w:t>Phytochemistry</w:t>
      </w:r>
      <w:proofErr w:type="spellEnd"/>
      <w:r w:rsidRPr="00715A0F">
        <w:rPr>
          <w:rFonts w:ascii="Times New Roman" w:hAnsi="Times New Roman" w:cs="Times New Roman"/>
          <w:color w:val="000000" w:themeColor="text1"/>
          <w:sz w:val="24"/>
          <w:szCs w:val="24"/>
        </w:rPr>
        <w:t>.</w:t>
      </w:r>
      <w:proofErr w:type="gramEnd"/>
      <w:r w:rsidRPr="00715A0F">
        <w:rPr>
          <w:rFonts w:ascii="Times New Roman" w:hAnsi="Times New Roman" w:cs="Times New Roman"/>
          <w:color w:val="000000" w:themeColor="text1"/>
          <w:sz w:val="24"/>
          <w:szCs w:val="24"/>
        </w:rPr>
        <w:t xml:space="preserve"> </w:t>
      </w:r>
      <w:proofErr w:type="spellStart"/>
      <w:proofErr w:type="gramStart"/>
      <w:r w:rsidRPr="00715A0F">
        <w:rPr>
          <w:rFonts w:ascii="Times New Roman" w:hAnsi="Times New Roman" w:cs="Times New Roman"/>
          <w:i/>
          <w:iCs/>
          <w:color w:val="000000" w:themeColor="text1"/>
          <w:sz w:val="24"/>
          <w:szCs w:val="24"/>
        </w:rPr>
        <w:t>Researchgate</w:t>
      </w:r>
      <w:proofErr w:type="spellEnd"/>
      <w:r w:rsidRPr="00715A0F">
        <w:rPr>
          <w:rFonts w:ascii="Times New Roman" w:hAnsi="Times New Roman" w:cs="Times New Roman"/>
          <w:i/>
          <w:iCs/>
          <w:color w:val="000000" w:themeColor="text1"/>
          <w:sz w:val="24"/>
          <w:szCs w:val="24"/>
        </w:rPr>
        <w:t>, 1</w:t>
      </w:r>
      <w:r w:rsidRPr="00715A0F">
        <w:rPr>
          <w:rFonts w:ascii="Times New Roman" w:hAnsi="Times New Roman" w:cs="Times New Roman"/>
          <w:color w:val="000000" w:themeColor="text1"/>
          <w:sz w:val="24"/>
          <w:szCs w:val="24"/>
        </w:rPr>
        <w:t>.</w:t>
      </w:r>
      <w:proofErr w:type="gramEnd"/>
      <w:r w:rsidRPr="00715A0F">
        <w:rPr>
          <w:rFonts w:ascii="Times New Roman" w:hAnsi="Times New Roman" w:cs="Times New Roman"/>
          <w:color w:val="000000" w:themeColor="text1"/>
          <w:sz w:val="24"/>
          <w:szCs w:val="24"/>
        </w:rPr>
        <w:t xml:space="preserve"> Retrieved from https://www.researchgate.net/publication/319406552 </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Cowan, M. M. (1999). </w:t>
      </w:r>
      <w:proofErr w:type="gramStart"/>
      <w:r w:rsidRPr="00715A0F">
        <w:rPr>
          <w:rFonts w:ascii="Times New Roman" w:eastAsia="Arial" w:hAnsi="Times New Roman" w:cs="Times New Roman"/>
          <w:color w:val="000000" w:themeColor="text1"/>
          <w:sz w:val="24"/>
          <w:szCs w:val="24"/>
        </w:rPr>
        <w:t>Plant products as antimicrobial agents.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Clinical Microbiology Reviews</w:t>
      </w:r>
      <w:r w:rsidRPr="00715A0F">
        <w:rPr>
          <w:rFonts w:ascii="Times New Roman" w:eastAsia="Arial" w:hAnsi="Times New Roman" w:cs="Times New Roman"/>
          <w:color w:val="000000" w:themeColor="text1"/>
          <w:sz w:val="24"/>
          <w:szCs w:val="24"/>
        </w:rPr>
        <w:t>, 12(4), 564–582.</w:t>
      </w:r>
    </w:p>
    <w:p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Edward, B.W. (2022). What is medicinal chemistry? </w:t>
      </w:r>
      <w:proofErr w:type="spellStart"/>
      <w:proofErr w:type="gramStart"/>
      <w:r w:rsidRPr="00715A0F">
        <w:rPr>
          <w:rFonts w:ascii="Times New Roman" w:hAnsi="Times New Roman" w:cs="Times New Roman"/>
          <w:i/>
          <w:iCs/>
          <w:color w:val="000000" w:themeColor="text1"/>
          <w:sz w:val="24"/>
          <w:szCs w:val="24"/>
        </w:rPr>
        <w:t>Libretext</w:t>
      </w:r>
      <w:proofErr w:type="spellEnd"/>
      <w:r w:rsidRPr="00715A0F">
        <w:rPr>
          <w:rFonts w:ascii="Times New Roman" w:hAnsi="Times New Roman" w:cs="Times New Roman"/>
          <w:i/>
          <w:iCs/>
          <w:color w:val="000000" w:themeColor="text1"/>
          <w:sz w:val="24"/>
          <w:szCs w:val="24"/>
        </w:rPr>
        <w:t>.</w:t>
      </w:r>
      <w:proofErr w:type="gramEnd"/>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 xml:space="preserve">Retrieved from </w:t>
      </w:r>
      <w:hyperlink r:id="rId14" w:history="1">
        <w:r w:rsidRPr="00715A0F">
          <w:rPr>
            <w:rStyle w:val="Hyperlink"/>
            <w:rFonts w:ascii="Times New Roman" w:hAnsi="Times New Roman" w:cs="Times New Roman"/>
            <w:color w:val="000000" w:themeColor="text1"/>
            <w:sz w:val="24"/>
            <w:szCs w:val="24"/>
          </w:rPr>
          <w:t>https://chem.libretexts.org</w:t>
        </w:r>
      </w:hyperlink>
      <w:r w:rsidRPr="00715A0F">
        <w:rPr>
          <w:rFonts w:ascii="Times New Roman" w:hAnsi="Times New Roman" w:cs="Times New Roman"/>
          <w:color w:val="000000" w:themeColor="text1"/>
          <w:sz w:val="24"/>
          <w:szCs w:val="24"/>
        </w:rPr>
        <w:t>.</w:t>
      </w:r>
      <w:proofErr w:type="gramEnd"/>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lastRenderedPageBreak/>
        <w:t>Elfaruk</w:t>
      </w:r>
      <w:proofErr w:type="spellEnd"/>
      <w:r w:rsidRPr="00715A0F">
        <w:rPr>
          <w:rFonts w:ascii="Times New Roman" w:eastAsia="Arial" w:hAnsi="Times New Roman" w:cs="Times New Roman"/>
          <w:color w:val="000000" w:themeColor="text1"/>
          <w:sz w:val="24"/>
          <w:szCs w:val="24"/>
        </w:rPr>
        <w:t xml:space="preserve">, M. S., </w:t>
      </w:r>
      <w:proofErr w:type="spellStart"/>
      <w:r w:rsidRPr="00715A0F">
        <w:rPr>
          <w:rFonts w:ascii="Times New Roman" w:eastAsia="Arial" w:hAnsi="Times New Roman" w:cs="Times New Roman"/>
          <w:color w:val="000000" w:themeColor="text1"/>
          <w:sz w:val="24"/>
          <w:szCs w:val="24"/>
        </w:rPr>
        <w:t>Adekoya</w:t>
      </w:r>
      <w:proofErr w:type="spellEnd"/>
      <w:r w:rsidRPr="00715A0F">
        <w:rPr>
          <w:rFonts w:ascii="Times New Roman" w:eastAsia="Arial" w:hAnsi="Times New Roman" w:cs="Times New Roman"/>
          <w:color w:val="000000" w:themeColor="text1"/>
          <w:sz w:val="24"/>
          <w:szCs w:val="24"/>
        </w:rPr>
        <w:t xml:space="preserve">, K. A., &amp; </w:t>
      </w:r>
      <w:proofErr w:type="spellStart"/>
      <w:r w:rsidRPr="00715A0F">
        <w:rPr>
          <w:rFonts w:ascii="Times New Roman" w:eastAsia="Arial" w:hAnsi="Times New Roman" w:cs="Times New Roman"/>
          <w:color w:val="000000" w:themeColor="text1"/>
          <w:sz w:val="24"/>
          <w:szCs w:val="24"/>
        </w:rPr>
        <w:t>Olayiwola</w:t>
      </w:r>
      <w:proofErr w:type="spellEnd"/>
      <w:r w:rsidRPr="00715A0F">
        <w:rPr>
          <w:rFonts w:ascii="Times New Roman" w:eastAsia="Arial" w:hAnsi="Times New Roman" w:cs="Times New Roman"/>
          <w:color w:val="000000" w:themeColor="text1"/>
          <w:sz w:val="24"/>
          <w:szCs w:val="24"/>
        </w:rPr>
        <w:t>, A. O. (2019).</w:t>
      </w:r>
      <w:proofErr w:type="gramEnd"/>
      <w:r w:rsidRPr="00715A0F">
        <w:rPr>
          <w:rFonts w:ascii="Times New Roman" w:eastAsia="Arial" w:hAnsi="Times New Roman" w:cs="Times New Roman"/>
          <w:color w:val="000000" w:themeColor="text1"/>
          <w:sz w:val="24"/>
          <w:szCs w:val="24"/>
        </w:rPr>
        <w:t xml:space="preserve"> Pawpaw: The nature’s gift to health. </w:t>
      </w:r>
      <w:r w:rsidRPr="00715A0F">
        <w:rPr>
          <w:rFonts w:ascii="Times New Roman" w:eastAsia="Arial" w:hAnsi="Times New Roman" w:cs="Times New Roman"/>
          <w:i/>
          <w:color w:val="000000" w:themeColor="text1"/>
          <w:sz w:val="24"/>
          <w:szCs w:val="24"/>
        </w:rPr>
        <w:t>International Journal of Biological Sciences and Applications</w:t>
      </w:r>
      <w:r w:rsidRPr="00715A0F">
        <w:rPr>
          <w:rFonts w:ascii="Times New Roman" w:eastAsia="Arial" w:hAnsi="Times New Roman" w:cs="Times New Roman"/>
          <w:color w:val="000000" w:themeColor="text1"/>
          <w:sz w:val="24"/>
          <w:szCs w:val="24"/>
        </w:rPr>
        <w:t>, 6(2), 16–22. https://doi.org/10.11648/j.ijbsa.20190602.11</w:t>
      </w:r>
    </w:p>
    <w:p w:rsidR="00532A52" w:rsidRPr="00715A0F" w:rsidRDefault="00532A52" w:rsidP="00AE2434">
      <w:pPr>
        <w:spacing w:after="0" w:line="480" w:lineRule="auto"/>
        <w:ind w:left="709" w:hanging="709"/>
        <w:jc w:val="both"/>
        <w:rPr>
          <w:rFonts w:ascii="Times New Roman" w:hAnsi="Times New Roman" w:cs="Times New Roman"/>
          <w:i/>
          <w:iCs/>
          <w:color w:val="000000" w:themeColor="text1"/>
          <w:sz w:val="24"/>
          <w:szCs w:val="24"/>
        </w:rPr>
      </w:pPr>
      <w:proofErr w:type="gramStart"/>
      <w:r w:rsidRPr="00715A0F">
        <w:rPr>
          <w:rFonts w:ascii="Times New Roman" w:hAnsi="Times New Roman" w:cs="Times New Roman"/>
          <w:color w:val="000000" w:themeColor="text1"/>
          <w:sz w:val="24"/>
          <w:szCs w:val="24"/>
        </w:rPr>
        <w:t xml:space="preserve">Ginsburg, I., </w:t>
      </w:r>
      <w:proofErr w:type="spellStart"/>
      <w:r w:rsidRPr="00715A0F">
        <w:rPr>
          <w:rFonts w:ascii="Times New Roman" w:hAnsi="Times New Roman" w:cs="Times New Roman"/>
          <w:color w:val="000000" w:themeColor="text1"/>
          <w:sz w:val="24"/>
          <w:szCs w:val="24"/>
        </w:rPr>
        <w:t>Sadovinic</w:t>
      </w:r>
      <w:proofErr w:type="spellEnd"/>
      <w:r w:rsidRPr="00715A0F">
        <w:rPr>
          <w:rFonts w:ascii="Times New Roman" w:hAnsi="Times New Roman" w:cs="Times New Roman"/>
          <w:color w:val="000000" w:themeColor="text1"/>
          <w:sz w:val="24"/>
          <w:szCs w:val="24"/>
        </w:rPr>
        <w:t xml:space="preserve"> M., </w:t>
      </w:r>
      <w:proofErr w:type="spellStart"/>
      <w:r w:rsidRPr="00715A0F">
        <w:rPr>
          <w:rFonts w:ascii="Times New Roman" w:hAnsi="Times New Roman" w:cs="Times New Roman"/>
          <w:color w:val="000000" w:themeColor="text1"/>
          <w:sz w:val="24"/>
          <w:szCs w:val="24"/>
        </w:rPr>
        <w:t>Oron</w:t>
      </w:r>
      <w:proofErr w:type="spellEnd"/>
      <w:r w:rsidRPr="00715A0F">
        <w:rPr>
          <w:rFonts w:ascii="Times New Roman" w:hAnsi="Times New Roman" w:cs="Times New Roman"/>
          <w:color w:val="000000" w:themeColor="text1"/>
          <w:sz w:val="24"/>
          <w:szCs w:val="24"/>
        </w:rPr>
        <w:t xml:space="preserve">, M., &amp; </w:t>
      </w:r>
      <w:proofErr w:type="spellStart"/>
      <w:r w:rsidRPr="00715A0F">
        <w:rPr>
          <w:rFonts w:ascii="Times New Roman" w:hAnsi="Times New Roman" w:cs="Times New Roman"/>
          <w:color w:val="000000" w:themeColor="text1"/>
          <w:sz w:val="24"/>
          <w:szCs w:val="24"/>
        </w:rPr>
        <w:t>Kohen</w:t>
      </w:r>
      <w:proofErr w:type="spellEnd"/>
      <w:r w:rsidRPr="00715A0F">
        <w:rPr>
          <w:rFonts w:ascii="Times New Roman" w:hAnsi="Times New Roman" w:cs="Times New Roman"/>
          <w:color w:val="000000" w:themeColor="text1"/>
          <w:sz w:val="24"/>
          <w:szCs w:val="24"/>
        </w:rPr>
        <w:t>, R. (2004).</w:t>
      </w:r>
      <w:proofErr w:type="gramEnd"/>
      <w:r w:rsidRPr="00715A0F">
        <w:rPr>
          <w:rFonts w:ascii="Times New Roman" w:hAnsi="Times New Roman" w:cs="Times New Roman"/>
          <w:color w:val="000000" w:themeColor="text1"/>
          <w:sz w:val="24"/>
          <w:szCs w:val="24"/>
        </w:rPr>
        <w:t xml:space="preserve"> Novel </w:t>
      </w:r>
      <w:proofErr w:type="spellStart"/>
      <w:r w:rsidRPr="00715A0F">
        <w:rPr>
          <w:rFonts w:ascii="Times New Roman" w:hAnsi="Times New Roman" w:cs="Times New Roman"/>
          <w:color w:val="000000" w:themeColor="text1"/>
          <w:sz w:val="24"/>
          <w:szCs w:val="24"/>
        </w:rPr>
        <w:t>chemiluminescence</w:t>
      </w:r>
      <w:proofErr w:type="spellEnd"/>
      <w:r w:rsidRPr="00715A0F">
        <w:rPr>
          <w:rFonts w:ascii="Times New Roman" w:hAnsi="Times New Roman" w:cs="Times New Roman"/>
          <w:color w:val="000000" w:themeColor="text1"/>
          <w:sz w:val="24"/>
          <w:szCs w:val="24"/>
        </w:rPr>
        <w:t xml:space="preserve">-inducing cocktails, part I: the role in light emission of combinations of luminal with SIN-1, </w:t>
      </w:r>
      <w:proofErr w:type="spellStart"/>
      <w:r w:rsidRPr="00715A0F">
        <w:rPr>
          <w:rFonts w:ascii="Times New Roman" w:hAnsi="Times New Roman" w:cs="Times New Roman"/>
          <w:color w:val="000000" w:themeColor="text1"/>
          <w:sz w:val="24"/>
          <w:szCs w:val="24"/>
        </w:rPr>
        <w:t>selenite</w:t>
      </w:r>
      <w:proofErr w:type="spellEnd"/>
      <w:r w:rsidRPr="00715A0F">
        <w:rPr>
          <w:rFonts w:ascii="Times New Roman" w:hAnsi="Times New Roman" w:cs="Times New Roman"/>
          <w:color w:val="000000" w:themeColor="text1"/>
          <w:sz w:val="24"/>
          <w:szCs w:val="24"/>
        </w:rPr>
        <w:t xml:space="preserve">, albumin, glucose </w:t>
      </w:r>
      <w:proofErr w:type="spellStart"/>
      <w:r w:rsidRPr="00715A0F">
        <w:rPr>
          <w:rFonts w:ascii="Times New Roman" w:hAnsi="Times New Roman" w:cs="Times New Roman"/>
          <w:color w:val="000000" w:themeColor="text1"/>
          <w:sz w:val="24"/>
          <w:szCs w:val="24"/>
        </w:rPr>
        <w:t>oxidase</w:t>
      </w:r>
      <w:proofErr w:type="spellEnd"/>
      <w:r w:rsidRPr="00715A0F">
        <w:rPr>
          <w:rFonts w:ascii="Times New Roman" w:hAnsi="Times New Roman" w:cs="Times New Roman"/>
          <w:color w:val="000000" w:themeColor="text1"/>
          <w:sz w:val="24"/>
          <w:szCs w:val="24"/>
        </w:rPr>
        <w:t xml:space="preserve"> and Co</w:t>
      </w:r>
      <w:r w:rsidRPr="00715A0F">
        <w:rPr>
          <w:rFonts w:ascii="Times New Roman" w:hAnsi="Times New Roman" w:cs="Times New Roman"/>
          <w:color w:val="000000" w:themeColor="text1"/>
          <w:sz w:val="24"/>
          <w:szCs w:val="24"/>
          <w:vertAlign w:val="superscript"/>
        </w:rPr>
        <w:t>2+</w:t>
      </w:r>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Inflammopharmacology</w:t>
      </w:r>
      <w:proofErr w:type="spellEnd"/>
      <w:r w:rsidRPr="00715A0F">
        <w:rPr>
          <w:rFonts w:ascii="Times New Roman" w:hAnsi="Times New Roman" w:cs="Times New Roman"/>
          <w:i/>
          <w:iCs/>
          <w:color w:val="000000" w:themeColor="text1"/>
          <w:sz w:val="24"/>
          <w:szCs w:val="24"/>
        </w:rPr>
        <w:t xml:space="preserve">, 12(4), </w:t>
      </w:r>
      <w:r w:rsidRPr="00715A0F">
        <w:rPr>
          <w:rFonts w:ascii="Times New Roman" w:hAnsi="Times New Roman" w:cs="Times New Roman"/>
          <w:color w:val="000000" w:themeColor="text1"/>
          <w:sz w:val="24"/>
          <w:szCs w:val="24"/>
        </w:rPr>
        <w:t>289-303.</w:t>
      </w:r>
      <w:r w:rsidRPr="00715A0F">
        <w:rPr>
          <w:rFonts w:ascii="Times New Roman" w:hAnsi="Times New Roman" w:cs="Times New Roman"/>
          <w:i/>
          <w:iCs/>
          <w:color w:val="000000" w:themeColor="text1"/>
          <w:sz w:val="24"/>
          <w:szCs w:val="24"/>
        </w:rPr>
        <w:t xml:space="preserve"> </w:t>
      </w:r>
    </w:p>
    <w:p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Goldman, R. (1962). </w:t>
      </w:r>
      <w:proofErr w:type="gramStart"/>
      <w:r w:rsidRPr="00715A0F">
        <w:rPr>
          <w:rFonts w:ascii="Times New Roman" w:hAnsi="Times New Roman" w:cs="Times New Roman"/>
          <w:i/>
          <w:iCs/>
          <w:color w:val="000000" w:themeColor="text1"/>
          <w:sz w:val="24"/>
          <w:szCs w:val="24"/>
        </w:rPr>
        <w:t>Ultrasonic Technology.</w:t>
      </w:r>
      <w:proofErr w:type="gramEnd"/>
      <w:r w:rsidRPr="00715A0F">
        <w:rPr>
          <w:rFonts w:ascii="Times New Roman" w:hAnsi="Times New Roman" w:cs="Times New Roman"/>
          <w:color w:val="000000" w:themeColor="text1"/>
          <w:sz w:val="24"/>
          <w:szCs w:val="24"/>
        </w:rPr>
        <w:t xml:space="preserve"> Van </w:t>
      </w:r>
      <w:proofErr w:type="spellStart"/>
      <w:r w:rsidRPr="00715A0F">
        <w:rPr>
          <w:rFonts w:ascii="Times New Roman" w:hAnsi="Times New Roman" w:cs="Times New Roman"/>
          <w:color w:val="000000" w:themeColor="text1"/>
          <w:sz w:val="24"/>
          <w:szCs w:val="24"/>
        </w:rPr>
        <w:t>Nostrand</w:t>
      </w:r>
      <w:proofErr w:type="spellEnd"/>
      <w:r w:rsidRPr="00715A0F">
        <w:rPr>
          <w:rFonts w:ascii="Times New Roman" w:hAnsi="Times New Roman" w:cs="Times New Roman"/>
          <w:color w:val="000000" w:themeColor="text1"/>
          <w:sz w:val="24"/>
          <w:szCs w:val="24"/>
        </w:rPr>
        <w:t xml:space="preserve"> Reinhold, New York.</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Gordy, W.W.V., Smith, R.F.T. (1953). </w:t>
      </w:r>
      <w:r w:rsidRPr="00715A0F">
        <w:rPr>
          <w:rFonts w:ascii="Times New Roman" w:hAnsi="Times New Roman" w:cs="Times New Roman"/>
          <w:i/>
          <w:iCs/>
          <w:color w:val="000000" w:themeColor="text1"/>
          <w:sz w:val="24"/>
          <w:szCs w:val="24"/>
        </w:rPr>
        <w:t>Microwave Spectroscopy</w:t>
      </w:r>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Wiley, New York.</w:t>
      </w:r>
      <w:proofErr w:type="gramEnd"/>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Jaji</w:t>
      </w:r>
      <w:proofErr w:type="spellEnd"/>
      <w:r w:rsidRPr="00715A0F">
        <w:rPr>
          <w:rFonts w:ascii="Times New Roman" w:eastAsia="Arial" w:hAnsi="Times New Roman" w:cs="Times New Roman"/>
          <w:color w:val="000000" w:themeColor="text1"/>
          <w:sz w:val="24"/>
          <w:szCs w:val="24"/>
        </w:rPr>
        <w:t xml:space="preserve">, S. O., </w:t>
      </w:r>
      <w:proofErr w:type="spellStart"/>
      <w:r w:rsidRPr="00715A0F">
        <w:rPr>
          <w:rFonts w:ascii="Times New Roman" w:eastAsia="Arial" w:hAnsi="Times New Roman" w:cs="Times New Roman"/>
          <w:color w:val="000000" w:themeColor="text1"/>
          <w:sz w:val="24"/>
          <w:szCs w:val="24"/>
        </w:rPr>
        <w:t>Damazio</w:t>
      </w:r>
      <w:proofErr w:type="spellEnd"/>
      <w:r w:rsidRPr="00715A0F">
        <w:rPr>
          <w:rFonts w:ascii="Times New Roman" w:eastAsia="Arial" w:hAnsi="Times New Roman" w:cs="Times New Roman"/>
          <w:color w:val="000000" w:themeColor="text1"/>
          <w:sz w:val="24"/>
          <w:szCs w:val="24"/>
        </w:rPr>
        <w:t xml:space="preserve">, O. A., </w:t>
      </w:r>
      <w:proofErr w:type="spellStart"/>
      <w:r w:rsidRPr="00715A0F">
        <w:rPr>
          <w:rFonts w:ascii="Times New Roman" w:eastAsia="Arial" w:hAnsi="Times New Roman" w:cs="Times New Roman"/>
          <w:color w:val="000000" w:themeColor="text1"/>
          <w:sz w:val="24"/>
          <w:szCs w:val="24"/>
        </w:rPr>
        <w:t>Aiyelero</w:t>
      </w:r>
      <w:proofErr w:type="spellEnd"/>
      <w:r w:rsidRPr="00715A0F">
        <w:rPr>
          <w:rFonts w:ascii="Times New Roman" w:eastAsia="Arial" w:hAnsi="Times New Roman" w:cs="Times New Roman"/>
          <w:color w:val="000000" w:themeColor="text1"/>
          <w:sz w:val="24"/>
          <w:szCs w:val="24"/>
        </w:rPr>
        <w:t xml:space="preserve">, T. S., </w:t>
      </w:r>
      <w:proofErr w:type="spellStart"/>
      <w:r w:rsidRPr="00715A0F">
        <w:rPr>
          <w:rFonts w:ascii="Times New Roman" w:eastAsia="Arial" w:hAnsi="Times New Roman" w:cs="Times New Roman"/>
          <w:color w:val="000000" w:themeColor="text1"/>
          <w:sz w:val="24"/>
          <w:szCs w:val="24"/>
        </w:rPr>
        <w:t>Oluwole</w:t>
      </w:r>
      <w:proofErr w:type="spellEnd"/>
      <w:r w:rsidRPr="00715A0F">
        <w:rPr>
          <w:rFonts w:ascii="Times New Roman" w:eastAsia="Arial" w:hAnsi="Times New Roman" w:cs="Times New Roman"/>
          <w:color w:val="000000" w:themeColor="text1"/>
          <w:sz w:val="24"/>
          <w:szCs w:val="24"/>
        </w:rPr>
        <w:t xml:space="preserve">, F. S., </w:t>
      </w:r>
      <w:proofErr w:type="spellStart"/>
      <w:r w:rsidRPr="00715A0F">
        <w:rPr>
          <w:rFonts w:ascii="Times New Roman" w:eastAsia="Arial" w:hAnsi="Times New Roman" w:cs="Times New Roman"/>
          <w:color w:val="000000" w:themeColor="text1"/>
          <w:sz w:val="24"/>
          <w:szCs w:val="24"/>
        </w:rPr>
        <w:t>Olagbaye</w:t>
      </w:r>
      <w:proofErr w:type="spellEnd"/>
      <w:r w:rsidRPr="00715A0F">
        <w:rPr>
          <w:rFonts w:ascii="Times New Roman" w:eastAsia="Arial" w:hAnsi="Times New Roman" w:cs="Times New Roman"/>
          <w:color w:val="000000" w:themeColor="text1"/>
          <w:sz w:val="24"/>
          <w:szCs w:val="24"/>
        </w:rPr>
        <w:t xml:space="preserve">, G. A., </w:t>
      </w:r>
      <w:proofErr w:type="spellStart"/>
      <w:r w:rsidRPr="00715A0F">
        <w:rPr>
          <w:rFonts w:ascii="Times New Roman" w:eastAsia="Arial" w:hAnsi="Times New Roman" w:cs="Times New Roman"/>
          <w:color w:val="000000" w:themeColor="text1"/>
          <w:sz w:val="24"/>
          <w:szCs w:val="24"/>
        </w:rPr>
        <w:t>Ajetunmobi</w:t>
      </w:r>
      <w:proofErr w:type="spellEnd"/>
      <w:r w:rsidRPr="00715A0F">
        <w:rPr>
          <w:rFonts w:ascii="Times New Roman" w:eastAsia="Arial" w:hAnsi="Times New Roman" w:cs="Times New Roman"/>
          <w:color w:val="000000" w:themeColor="text1"/>
          <w:sz w:val="24"/>
          <w:szCs w:val="24"/>
        </w:rPr>
        <w:t xml:space="preserve">, O. A., &amp; </w:t>
      </w:r>
      <w:proofErr w:type="spellStart"/>
      <w:r w:rsidRPr="00715A0F">
        <w:rPr>
          <w:rFonts w:ascii="Times New Roman" w:eastAsia="Arial" w:hAnsi="Times New Roman" w:cs="Times New Roman"/>
          <w:color w:val="000000" w:themeColor="text1"/>
          <w:sz w:val="24"/>
          <w:szCs w:val="24"/>
        </w:rPr>
        <w:t>Ejire</w:t>
      </w:r>
      <w:proofErr w:type="spellEnd"/>
      <w:r w:rsidRPr="00715A0F">
        <w:rPr>
          <w:rFonts w:ascii="Times New Roman" w:eastAsia="Arial" w:hAnsi="Times New Roman" w:cs="Times New Roman"/>
          <w:color w:val="000000" w:themeColor="text1"/>
          <w:sz w:val="24"/>
          <w:szCs w:val="24"/>
        </w:rPr>
        <w:t xml:space="preserve">, A. A. (2021).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contents, characterization and elemental analysis of pawpaw leave extract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w:t>
      </w:r>
      <w:proofErr w:type="gramStart"/>
      <w:r w:rsidRPr="00715A0F">
        <w:rPr>
          <w:rFonts w:ascii="Times New Roman" w:eastAsia="Arial" w:hAnsi="Times New Roman" w:cs="Times New Roman"/>
          <w:i/>
          <w:color w:val="000000" w:themeColor="text1"/>
          <w:sz w:val="24"/>
          <w:szCs w:val="24"/>
        </w:rPr>
        <w:t>Journal of Chemical Society of Nigeria</w:t>
      </w:r>
      <w:r w:rsidRPr="00715A0F">
        <w:rPr>
          <w:rFonts w:ascii="Times New Roman" w:eastAsia="Arial" w:hAnsi="Times New Roman" w:cs="Times New Roman"/>
          <w:color w:val="000000" w:themeColor="text1"/>
          <w:sz w:val="24"/>
          <w:szCs w:val="24"/>
        </w:rPr>
        <w:t>, 45(4).</w:t>
      </w:r>
      <w:proofErr w:type="gramEnd"/>
      <w:r w:rsidRPr="00715A0F">
        <w:rPr>
          <w:rFonts w:ascii="Times New Roman" w:eastAsia="Arial" w:hAnsi="Times New Roman" w:cs="Times New Roman"/>
          <w:color w:val="000000" w:themeColor="text1"/>
          <w:sz w:val="24"/>
          <w:szCs w:val="24"/>
        </w:rPr>
        <w:t xml:space="preserve"> Retrieved from </w:t>
      </w:r>
      <w:hyperlink r:id="rId15" w:history="1">
        <w:r w:rsidRPr="00715A0F">
          <w:rPr>
            <w:rStyle w:val="Hyperlink"/>
            <w:rFonts w:ascii="Times New Roman" w:eastAsia="Arial" w:hAnsi="Times New Roman" w:cs="Times New Roman"/>
            <w:color w:val="000000" w:themeColor="text1"/>
            <w:sz w:val="24"/>
            <w:szCs w:val="24"/>
          </w:rPr>
          <w:t>https://www.journals.chemsociety.org.ng/index.php/jcsn/article/view/503</w:t>
        </w:r>
      </w:hyperlink>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Kayode</w:t>
      </w:r>
      <w:proofErr w:type="spellEnd"/>
      <w:r w:rsidRPr="00715A0F">
        <w:rPr>
          <w:rFonts w:ascii="Times New Roman" w:eastAsia="Arial" w:hAnsi="Times New Roman" w:cs="Times New Roman"/>
          <w:color w:val="000000" w:themeColor="text1"/>
          <w:sz w:val="24"/>
          <w:szCs w:val="24"/>
        </w:rPr>
        <w:t xml:space="preserve">, A.,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A., &amp; </w:t>
      </w:r>
      <w:proofErr w:type="spellStart"/>
      <w:r w:rsidRPr="00715A0F">
        <w:rPr>
          <w:rFonts w:ascii="Times New Roman" w:eastAsia="Arial" w:hAnsi="Times New Roman" w:cs="Times New Roman"/>
          <w:color w:val="000000" w:themeColor="text1"/>
          <w:sz w:val="24"/>
          <w:szCs w:val="24"/>
        </w:rPr>
        <w:t>Olayinka</w:t>
      </w:r>
      <w:proofErr w:type="spellEnd"/>
      <w:r w:rsidRPr="00715A0F">
        <w:rPr>
          <w:rFonts w:ascii="Times New Roman" w:eastAsia="Arial" w:hAnsi="Times New Roman" w:cs="Times New Roman"/>
          <w:color w:val="000000" w:themeColor="text1"/>
          <w:sz w:val="24"/>
          <w:szCs w:val="24"/>
        </w:rPr>
        <w:t>, B. (2020).</w:t>
      </w:r>
      <w:proofErr w:type="gramEnd"/>
      <w:r w:rsidRPr="00715A0F">
        <w:rPr>
          <w:rFonts w:ascii="Times New Roman" w:eastAsia="Arial" w:hAnsi="Times New Roman" w:cs="Times New Roman"/>
          <w:color w:val="000000" w:themeColor="text1"/>
          <w:sz w:val="24"/>
          <w:szCs w:val="24"/>
        </w:rPr>
        <w:t xml:space="preserve"> Antibiotic resistance patterns of bacterial isolates from urinary tract infections in South-West Nigeria. </w:t>
      </w:r>
      <w:r w:rsidRPr="00715A0F">
        <w:rPr>
          <w:rFonts w:ascii="Times New Roman" w:eastAsia="Arial" w:hAnsi="Times New Roman" w:cs="Times New Roman"/>
          <w:i/>
          <w:color w:val="000000" w:themeColor="text1"/>
          <w:sz w:val="24"/>
          <w:szCs w:val="24"/>
        </w:rPr>
        <w:t>African Journal of Clinical and Experimental Microbiology</w:t>
      </w:r>
      <w:r w:rsidRPr="00715A0F">
        <w:rPr>
          <w:rFonts w:ascii="Times New Roman" w:eastAsia="Arial" w:hAnsi="Times New Roman" w:cs="Times New Roman"/>
          <w:color w:val="000000" w:themeColor="text1"/>
          <w:sz w:val="24"/>
          <w:szCs w:val="24"/>
        </w:rPr>
        <w:t>, 21(1), 1–10. https://doi.org/10.4314/ajcem.v21i1.1</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Kigigha</w:t>
      </w:r>
      <w:proofErr w:type="spellEnd"/>
      <w:r w:rsidRPr="00715A0F">
        <w:rPr>
          <w:rFonts w:ascii="Times New Roman" w:eastAsia="Arial" w:hAnsi="Times New Roman" w:cs="Times New Roman"/>
          <w:color w:val="000000" w:themeColor="text1"/>
          <w:sz w:val="24"/>
          <w:szCs w:val="24"/>
        </w:rPr>
        <w:t xml:space="preserve">, L. T., </w:t>
      </w:r>
      <w:proofErr w:type="spellStart"/>
      <w:r w:rsidRPr="00715A0F">
        <w:rPr>
          <w:rFonts w:ascii="Times New Roman" w:eastAsia="Arial" w:hAnsi="Times New Roman" w:cs="Times New Roman"/>
          <w:color w:val="000000" w:themeColor="text1"/>
          <w:sz w:val="24"/>
          <w:szCs w:val="24"/>
        </w:rPr>
        <w:t>Benka</w:t>
      </w:r>
      <w:proofErr w:type="spellEnd"/>
      <w:r w:rsidRPr="00715A0F">
        <w:rPr>
          <w:rFonts w:ascii="Times New Roman" w:eastAsia="Arial" w:hAnsi="Times New Roman" w:cs="Times New Roman"/>
          <w:color w:val="000000" w:themeColor="text1"/>
          <w:sz w:val="24"/>
          <w:szCs w:val="24"/>
        </w:rPr>
        <w:t xml:space="preserve">-Coker, M. O., &amp; </w:t>
      </w:r>
      <w:proofErr w:type="spellStart"/>
      <w:r w:rsidRPr="00715A0F">
        <w:rPr>
          <w:rFonts w:ascii="Times New Roman" w:eastAsia="Arial" w:hAnsi="Times New Roman" w:cs="Times New Roman"/>
          <w:color w:val="000000" w:themeColor="text1"/>
          <w:sz w:val="24"/>
          <w:szCs w:val="24"/>
        </w:rPr>
        <w:t>Enyinnia</w:t>
      </w:r>
      <w:proofErr w:type="spellEnd"/>
      <w:r w:rsidRPr="00715A0F">
        <w:rPr>
          <w:rFonts w:ascii="Times New Roman" w:eastAsia="Arial" w:hAnsi="Times New Roman" w:cs="Times New Roman"/>
          <w:color w:val="000000" w:themeColor="text1"/>
          <w:sz w:val="24"/>
          <w:szCs w:val="24"/>
        </w:rPr>
        <w:t>, I. (2019).</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 xml:space="preserve">Antibacterial activities of aqueous and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of pawpaw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seeds on bacterial isolates.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Asian Pacific Journal of Tropical Medicine</w:t>
      </w:r>
      <w:r w:rsidRPr="00715A0F">
        <w:rPr>
          <w:rFonts w:ascii="Times New Roman" w:eastAsia="Arial" w:hAnsi="Times New Roman" w:cs="Times New Roman"/>
          <w:color w:val="000000" w:themeColor="text1"/>
          <w:sz w:val="24"/>
          <w:szCs w:val="24"/>
        </w:rPr>
        <w:t>, 12(5), 217–223. https://doi.org/10.4103/1995-7645.261231</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Laxminarayan</w:t>
      </w:r>
      <w:proofErr w:type="spellEnd"/>
      <w:r w:rsidRPr="00715A0F">
        <w:rPr>
          <w:rFonts w:ascii="Times New Roman" w:eastAsia="Arial" w:hAnsi="Times New Roman" w:cs="Times New Roman"/>
          <w:color w:val="000000" w:themeColor="text1"/>
          <w:sz w:val="24"/>
          <w:szCs w:val="24"/>
        </w:rPr>
        <w:t xml:space="preserve">, R., Duse, A., </w:t>
      </w:r>
      <w:proofErr w:type="spellStart"/>
      <w:r w:rsidRPr="00715A0F">
        <w:rPr>
          <w:rFonts w:ascii="Times New Roman" w:eastAsia="Arial" w:hAnsi="Times New Roman" w:cs="Times New Roman"/>
          <w:color w:val="000000" w:themeColor="text1"/>
          <w:sz w:val="24"/>
          <w:szCs w:val="24"/>
        </w:rPr>
        <w:t>Wattal</w:t>
      </w:r>
      <w:proofErr w:type="spellEnd"/>
      <w:r w:rsidRPr="00715A0F">
        <w:rPr>
          <w:rFonts w:ascii="Times New Roman" w:eastAsia="Arial" w:hAnsi="Times New Roman" w:cs="Times New Roman"/>
          <w:color w:val="000000" w:themeColor="text1"/>
          <w:sz w:val="24"/>
          <w:szCs w:val="24"/>
        </w:rPr>
        <w:t xml:space="preserve">, C., et al. (2013). </w:t>
      </w:r>
      <w:proofErr w:type="gramStart"/>
      <w:r w:rsidRPr="00715A0F">
        <w:rPr>
          <w:rFonts w:ascii="Times New Roman" w:eastAsia="Arial" w:hAnsi="Times New Roman" w:cs="Times New Roman"/>
          <w:color w:val="000000" w:themeColor="text1"/>
          <w:sz w:val="24"/>
          <w:szCs w:val="24"/>
        </w:rPr>
        <w:t>Antibiotic resistance—the need for global solutions.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The Lancet Infectious Diseases</w:t>
      </w:r>
      <w:r w:rsidRPr="00715A0F">
        <w:rPr>
          <w:rFonts w:ascii="Times New Roman" w:eastAsia="Arial" w:hAnsi="Times New Roman" w:cs="Times New Roman"/>
          <w:color w:val="000000" w:themeColor="text1"/>
          <w:sz w:val="24"/>
          <w:szCs w:val="24"/>
        </w:rPr>
        <w:t>, 13(12), 1057–1098. https://doi.org/10.1016/S1473-</w:t>
      </w:r>
      <w:proofErr w:type="gramStart"/>
      <w:r w:rsidRPr="00715A0F">
        <w:rPr>
          <w:rFonts w:ascii="Times New Roman" w:eastAsia="Arial" w:hAnsi="Times New Roman" w:cs="Times New Roman"/>
          <w:color w:val="000000" w:themeColor="text1"/>
          <w:sz w:val="24"/>
          <w:szCs w:val="24"/>
        </w:rPr>
        <w:t>3099(</w:t>
      </w:r>
      <w:proofErr w:type="gramEnd"/>
      <w:r w:rsidRPr="00715A0F">
        <w:rPr>
          <w:rFonts w:ascii="Times New Roman" w:eastAsia="Arial" w:hAnsi="Times New Roman" w:cs="Times New Roman"/>
          <w:color w:val="000000" w:themeColor="text1"/>
          <w:sz w:val="24"/>
          <w:szCs w:val="24"/>
        </w:rPr>
        <w:t>13)70318-9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Mahmood</w:t>
      </w:r>
      <w:proofErr w:type="spellEnd"/>
      <w:r w:rsidRPr="00715A0F">
        <w:rPr>
          <w:rFonts w:ascii="Times New Roman" w:eastAsia="Arial" w:hAnsi="Times New Roman" w:cs="Times New Roman"/>
          <w:color w:val="000000" w:themeColor="text1"/>
          <w:sz w:val="24"/>
          <w:szCs w:val="24"/>
        </w:rPr>
        <w:t xml:space="preserve">, S., </w:t>
      </w:r>
      <w:proofErr w:type="spellStart"/>
      <w:r w:rsidRPr="00715A0F">
        <w:rPr>
          <w:rFonts w:ascii="Times New Roman" w:eastAsia="Arial" w:hAnsi="Times New Roman" w:cs="Times New Roman"/>
          <w:color w:val="000000" w:themeColor="text1"/>
          <w:sz w:val="24"/>
          <w:szCs w:val="24"/>
        </w:rPr>
        <w:t>Hussain</w:t>
      </w:r>
      <w:proofErr w:type="spellEnd"/>
      <w:r w:rsidRPr="00715A0F">
        <w:rPr>
          <w:rFonts w:ascii="Times New Roman" w:eastAsia="Arial" w:hAnsi="Times New Roman" w:cs="Times New Roman"/>
          <w:color w:val="000000" w:themeColor="text1"/>
          <w:sz w:val="24"/>
          <w:szCs w:val="24"/>
        </w:rPr>
        <w:t xml:space="preserve">, S., &amp; </w:t>
      </w:r>
      <w:proofErr w:type="spellStart"/>
      <w:r w:rsidRPr="00715A0F">
        <w:rPr>
          <w:rFonts w:ascii="Times New Roman" w:eastAsia="Arial" w:hAnsi="Times New Roman" w:cs="Times New Roman"/>
          <w:color w:val="000000" w:themeColor="text1"/>
          <w:sz w:val="24"/>
          <w:szCs w:val="24"/>
        </w:rPr>
        <w:t>Aslam</w:t>
      </w:r>
      <w:proofErr w:type="spellEnd"/>
      <w:r w:rsidRPr="00715A0F">
        <w:rPr>
          <w:rFonts w:ascii="Times New Roman" w:eastAsia="Arial" w:hAnsi="Times New Roman" w:cs="Times New Roman"/>
          <w:color w:val="000000" w:themeColor="text1"/>
          <w:sz w:val="24"/>
          <w:szCs w:val="24"/>
        </w:rPr>
        <w:t>, S. (2019).</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An overview of its nutritional,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and pharmacological significance. </w:t>
      </w:r>
      <w:r w:rsidRPr="00715A0F">
        <w:rPr>
          <w:rFonts w:ascii="Times New Roman" w:eastAsia="Arial" w:hAnsi="Times New Roman" w:cs="Times New Roman"/>
          <w:i/>
          <w:color w:val="000000" w:themeColor="text1"/>
          <w:sz w:val="24"/>
          <w:szCs w:val="24"/>
        </w:rPr>
        <w:t>International Journal of Pharmaceutical Sciences and Research</w:t>
      </w:r>
      <w:r w:rsidRPr="00715A0F">
        <w:rPr>
          <w:rFonts w:ascii="Times New Roman" w:eastAsia="Arial" w:hAnsi="Times New Roman" w:cs="Times New Roman"/>
          <w:color w:val="000000" w:themeColor="text1"/>
          <w:sz w:val="24"/>
          <w:szCs w:val="24"/>
        </w:rPr>
        <w:t xml:space="preserve">, 10(11), 5244–5254. </w:t>
      </w:r>
      <w:hyperlink r:id="rId16" w:history="1">
        <w:r w:rsidRPr="00715A0F">
          <w:rPr>
            <w:rStyle w:val="Hyperlink"/>
            <w:rFonts w:ascii="Times New Roman" w:eastAsia="Arial" w:hAnsi="Times New Roman" w:cs="Times New Roman"/>
            <w:color w:val="000000" w:themeColor="text1"/>
            <w:sz w:val="24"/>
            <w:szCs w:val="24"/>
          </w:rPr>
          <w:t>https://doi.org/10.13040/IJPSR.0975-8232.10(11).5244-54</w:t>
        </w:r>
      </w:hyperlink>
    </w:p>
    <w:p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proofErr w:type="spellStart"/>
      <w:proofErr w:type="gramStart"/>
      <w:r w:rsidRPr="00715A0F">
        <w:rPr>
          <w:rFonts w:ascii="Times New Roman" w:hAnsi="Times New Roman" w:cs="Times New Roman"/>
          <w:color w:val="000000" w:themeColor="text1"/>
          <w:sz w:val="24"/>
          <w:szCs w:val="24"/>
        </w:rPr>
        <w:t>Mamta</w:t>
      </w:r>
      <w:proofErr w:type="spellEnd"/>
      <w:r w:rsidRPr="00715A0F">
        <w:rPr>
          <w:rFonts w:ascii="Times New Roman" w:hAnsi="Times New Roman" w:cs="Times New Roman"/>
          <w:color w:val="000000" w:themeColor="text1"/>
          <w:sz w:val="24"/>
          <w:szCs w:val="24"/>
        </w:rPr>
        <w:t xml:space="preserve">, S., </w:t>
      </w:r>
      <w:proofErr w:type="spellStart"/>
      <w:r w:rsidRPr="00715A0F">
        <w:rPr>
          <w:rFonts w:ascii="Times New Roman" w:hAnsi="Times New Roman" w:cs="Times New Roman"/>
          <w:color w:val="000000" w:themeColor="text1"/>
          <w:sz w:val="24"/>
          <w:szCs w:val="24"/>
        </w:rPr>
        <w:t>Jyoti</w:t>
      </w:r>
      <w:proofErr w:type="spellEnd"/>
      <w:r w:rsidRPr="00715A0F">
        <w:rPr>
          <w:rFonts w:ascii="Times New Roman" w:hAnsi="Times New Roman" w:cs="Times New Roman"/>
          <w:color w:val="000000" w:themeColor="text1"/>
          <w:sz w:val="24"/>
          <w:szCs w:val="24"/>
        </w:rPr>
        <w:t xml:space="preserve">, S., Rajeev, N., </w:t>
      </w:r>
      <w:proofErr w:type="spellStart"/>
      <w:r w:rsidRPr="00715A0F">
        <w:rPr>
          <w:rFonts w:ascii="Times New Roman" w:hAnsi="Times New Roman" w:cs="Times New Roman"/>
          <w:color w:val="000000" w:themeColor="text1"/>
          <w:sz w:val="24"/>
          <w:szCs w:val="24"/>
        </w:rPr>
        <w:t>Dharmendra</w:t>
      </w:r>
      <w:proofErr w:type="spellEnd"/>
      <w:r w:rsidRPr="00715A0F">
        <w:rPr>
          <w:rFonts w:ascii="Times New Roman" w:hAnsi="Times New Roman" w:cs="Times New Roman"/>
          <w:color w:val="000000" w:themeColor="text1"/>
          <w:sz w:val="24"/>
          <w:szCs w:val="24"/>
        </w:rPr>
        <w:t xml:space="preserve">, S. &amp; </w:t>
      </w:r>
      <w:proofErr w:type="spellStart"/>
      <w:r w:rsidRPr="00715A0F">
        <w:rPr>
          <w:rFonts w:ascii="Times New Roman" w:hAnsi="Times New Roman" w:cs="Times New Roman"/>
          <w:color w:val="000000" w:themeColor="text1"/>
          <w:sz w:val="24"/>
          <w:szCs w:val="24"/>
        </w:rPr>
        <w:t>Abhishek</w:t>
      </w:r>
      <w:proofErr w:type="spellEnd"/>
      <w:r w:rsidRPr="00715A0F">
        <w:rPr>
          <w:rFonts w:ascii="Times New Roman" w:hAnsi="Times New Roman" w:cs="Times New Roman"/>
          <w:color w:val="000000" w:themeColor="text1"/>
          <w:sz w:val="24"/>
          <w:szCs w:val="24"/>
        </w:rPr>
        <w:t>, G. (2013).</w:t>
      </w:r>
      <w:proofErr w:type="gramEnd"/>
      <w:r w:rsidRPr="00715A0F">
        <w:rPr>
          <w:rFonts w:ascii="Times New Roman" w:hAnsi="Times New Roman" w:cs="Times New Roman"/>
          <w:color w:val="000000" w:themeColor="text1"/>
          <w:sz w:val="24"/>
          <w:szCs w:val="24"/>
        </w:rPr>
        <w:t xml:space="preserve"> </w:t>
      </w:r>
      <w:proofErr w:type="spellStart"/>
      <w:proofErr w:type="gramStart"/>
      <w:r w:rsidRPr="00715A0F">
        <w:rPr>
          <w:rFonts w:ascii="Times New Roman" w:hAnsi="Times New Roman" w:cs="Times New Roman"/>
          <w:color w:val="000000" w:themeColor="text1"/>
          <w:sz w:val="24"/>
          <w:szCs w:val="24"/>
        </w:rPr>
        <w:t>Phytochemistry</w:t>
      </w:r>
      <w:proofErr w:type="spellEnd"/>
      <w:r w:rsidRPr="00715A0F">
        <w:rPr>
          <w:rFonts w:ascii="Times New Roman" w:hAnsi="Times New Roman" w:cs="Times New Roman"/>
          <w:color w:val="000000" w:themeColor="text1"/>
          <w:sz w:val="24"/>
          <w:szCs w:val="24"/>
        </w:rPr>
        <w:t xml:space="preserve"> of medicinal plans.</w:t>
      </w:r>
      <w:proofErr w:type="gram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 xml:space="preserve">Journal of </w:t>
      </w:r>
      <w:proofErr w:type="spellStart"/>
      <w:r w:rsidRPr="00715A0F">
        <w:rPr>
          <w:rFonts w:ascii="Times New Roman" w:hAnsi="Times New Roman" w:cs="Times New Roman"/>
          <w:i/>
          <w:iCs/>
          <w:color w:val="000000" w:themeColor="text1"/>
          <w:sz w:val="24"/>
          <w:szCs w:val="24"/>
        </w:rPr>
        <w:t>Pharmacognosy</w:t>
      </w:r>
      <w:proofErr w:type="spellEnd"/>
      <w:r w:rsidRPr="00715A0F">
        <w:rPr>
          <w:rFonts w:ascii="Times New Roman" w:hAnsi="Times New Roman" w:cs="Times New Roman"/>
          <w:i/>
          <w:iCs/>
          <w:color w:val="000000" w:themeColor="text1"/>
          <w:sz w:val="24"/>
          <w:szCs w:val="24"/>
        </w:rPr>
        <w:t xml:space="preserve"> and </w:t>
      </w:r>
      <w:proofErr w:type="spellStart"/>
      <w:r w:rsidRPr="00715A0F">
        <w:rPr>
          <w:rFonts w:ascii="Times New Roman" w:hAnsi="Times New Roman" w:cs="Times New Roman"/>
          <w:i/>
          <w:iCs/>
          <w:color w:val="000000" w:themeColor="text1"/>
          <w:sz w:val="24"/>
          <w:szCs w:val="24"/>
        </w:rPr>
        <w:t>Phytochemistry</w:t>
      </w:r>
      <w:proofErr w:type="spellEnd"/>
      <w:r w:rsidRPr="00715A0F">
        <w:rPr>
          <w:rFonts w:ascii="Times New Roman" w:hAnsi="Times New Roman" w:cs="Times New Roman"/>
          <w:i/>
          <w:iCs/>
          <w:color w:val="000000" w:themeColor="text1"/>
          <w:sz w:val="24"/>
          <w:szCs w:val="24"/>
        </w:rPr>
        <w:t xml:space="preserve">, 1(6), </w:t>
      </w:r>
      <w:r w:rsidRPr="00715A0F">
        <w:rPr>
          <w:rFonts w:ascii="Times New Roman" w:hAnsi="Times New Roman" w:cs="Times New Roman"/>
          <w:color w:val="000000" w:themeColor="text1"/>
          <w:sz w:val="24"/>
          <w:szCs w:val="24"/>
        </w:rPr>
        <w:t>168-182.</w:t>
      </w:r>
    </w:p>
    <w:p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proofErr w:type="spellStart"/>
      <w:proofErr w:type="gramStart"/>
      <w:r w:rsidRPr="00715A0F">
        <w:rPr>
          <w:rFonts w:ascii="Times New Roman" w:hAnsi="Times New Roman" w:cs="Times New Roman"/>
          <w:color w:val="000000" w:themeColor="text1"/>
          <w:sz w:val="24"/>
          <w:szCs w:val="24"/>
        </w:rPr>
        <w:lastRenderedPageBreak/>
        <w:t>Molyneux</w:t>
      </w:r>
      <w:proofErr w:type="spellEnd"/>
      <w:r w:rsidRPr="00715A0F">
        <w:rPr>
          <w:rFonts w:ascii="Times New Roman" w:hAnsi="Times New Roman" w:cs="Times New Roman"/>
          <w:color w:val="000000" w:themeColor="text1"/>
          <w:sz w:val="24"/>
          <w:szCs w:val="24"/>
        </w:rPr>
        <w:t>, R.J., Lee, S.T., Gardner, D.R., Panther, K.E., &amp; James, L.F. (2007).</w:t>
      </w:r>
      <w:proofErr w:type="gram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the good, the bad, the ugly. </w:t>
      </w:r>
      <w:proofErr w:type="spellStart"/>
      <w:r w:rsidRPr="00715A0F">
        <w:rPr>
          <w:rFonts w:ascii="Times New Roman" w:hAnsi="Times New Roman" w:cs="Times New Roman"/>
          <w:i/>
          <w:iCs/>
          <w:color w:val="000000" w:themeColor="text1"/>
          <w:sz w:val="24"/>
          <w:szCs w:val="24"/>
        </w:rPr>
        <w:t>Phytochemisty</w:t>
      </w:r>
      <w:proofErr w:type="spellEnd"/>
      <w:r w:rsidRPr="00715A0F">
        <w:rPr>
          <w:rFonts w:ascii="Times New Roman" w:hAnsi="Times New Roman" w:cs="Times New Roman"/>
          <w:i/>
          <w:iCs/>
          <w:color w:val="000000" w:themeColor="text1"/>
          <w:sz w:val="24"/>
          <w:szCs w:val="24"/>
        </w:rPr>
        <w:t>, 68(22)</w:t>
      </w:r>
      <w:r w:rsidRPr="00715A0F">
        <w:rPr>
          <w:rFonts w:ascii="Times New Roman" w:hAnsi="Times New Roman" w:cs="Times New Roman"/>
          <w:color w:val="000000" w:themeColor="text1"/>
          <w:sz w:val="24"/>
          <w:szCs w:val="24"/>
        </w:rPr>
        <w:t>, 2973-2985</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hAnsi="Times New Roman" w:cs="Times New Roman"/>
          <w:color w:val="000000" w:themeColor="text1"/>
          <w:sz w:val="24"/>
          <w:szCs w:val="24"/>
        </w:rPr>
        <w:t>Moorachian</w:t>
      </w:r>
      <w:proofErr w:type="spellEnd"/>
      <w:r w:rsidRPr="00715A0F">
        <w:rPr>
          <w:rFonts w:ascii="Times New Roman" w:hAnsi="Times New Roman" w:cs="Times New Roman"/>
          <w:color w:val="000000" w:themeColor="text1"/>
          <w:sz w:val="24"/>
          <w:szCs w:val="24"/>
        </w:rPr>
        <w:t xml:space="preserve">, M.E. (2000).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why and how? </w:t>
      </w:r>
      <w:proofErr w:type="gramStart"/>
      <w:r w:rsidRPr="00715A0F">
        <w:rPr>
          <w:rFonts w:ascii="Times New Roman" w:hAnsi="Times New Roman" w:cs="Times New Roman"/>
          <w:i/>
          <w:iCs/>
          <w:color w:val="000000" w:themeColor="text1"/>
          <w:sz w:val="24"/>
          <w:szCs w:val="24"/>
        </w:rPr>
        <w:t>Tastings</w:t>
      </w:r>
      <w:r w:rsidRPr="00715A0F">
        <w:rPr>
          <w:rFonts w:ascii="Times New Roman" w:hAnsi="Times New Roman" w:cs="Times New Roman"/>
          <w:color w:val="000000" w:themeColor="text1"/>
          <w:sz w:val="24"/>
          <w:szCs w:val="24"/>
        </w:rPr>
        <w:t>.</w:t>
      </w:r>
      <w:proofErr w:type="gramEnd"/>
      <w:r w:rsidRPr="00715A0F">
        <w:rPr>
          <w:rFonts w:ascii="Times New Roman" w:hAnsi="Times New Roman" w:cs="Times New Roman"/>
          <w:color w:val="000000" w:themeColor="text1"/>
          <w:sz w:val="24"/>
          <w:szCs w:val="24"/>
        </w:rPr>
        <w:t xml:space="preserve"> pp: 4-5.</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 xml:space="preserve">Murray, C. J. L., Ikuta, K. S., </w:t>
      </w:r>
      <w:proofErr w:type="spellStart"/>
      <w:r w:rsidRPr="00715A0F">
        <w:rPr>
          <w:rFonts w:ascii="Times New Roman" w:eastAsia="Arial" w:hAnsi="Times New Roman" w:cs="Times New Roman"/>
          <w:color w:val="000000" w:themeColor="text1"/>
          <w:sz w:val="24"/>
          <w:szCs w:val="24"/>
        </w:rPr>
        <w:t>Sharara</w:t>
      </w:r>
      <w:proofErr w:type="spellEnd"/>
      <w:r w:rsidRPr="00715A0F">
        <w:rPr>
          <w:rFonts w:ascii="Times New Roman" w:eastAsia="Arial" w:hAnsi="Times New Roman" w:cs="Times New Roman"/>
          <w:color w:val="000000" w:themeColor="text1"/>
          <w:sz w:val="24"/>
          <w:szCs w:val="24"/>
        </w:rPr>
        <w:t>, F., et al. (2022).</w:t>
      </w:r>
      <w:proofErr w:type="gramEnd"/>
      <w:r w:rsidRPr="00715A0F">
        <w:rPr>
          <w:rFonts w:ascii="Times New Roman" w:eastAsia="Arial" w:hAnsi="Times New Roman" w:cs="Times New Roman"/>
          <w:color w:val="000000" w:themeColor="text1"/>
          <w:sz w:val="24"/>
          <w:szCs w:val="24"/>
        </w:rPr>
        <w:t xml:space="preserve"> Global burden of bacterial antimicrobial resistance in 2019: a systematic analysis. </w:t>
      </w:r>
      <w:r w:rsidRPr="00715A0F">
        <w:rPr>
          <w:rFonts w:ascii="Times New Roman" w:eastAsia="Arial" w:hAnsi="Times New Roman" w:cs="Times New Roman"/>
          <w:i/>
          <w:color w:val="000000" w:themeColor="text1"/>
          <w:sz w:val="24"/>
          <w:szCs w:val="24"/>
        </w:rPr>
        <w:t>The Lancet</w:t>
      </w:r>
      <w:r w:rsidRPr="00715A0F">
        <w:rPr>
          <w:rFonts w:ascii="Times New Roman" w:eastAsia="Arial" w:hAnsi="Times New Roman" w:cs="Times New Roman"/>
          <w:color w:val="000000" w:themeColor="text1"/>
          <w:sz w:val="24"/>
          <w:szCs w:val="24"/>
        </w:rPr>
        <w:t>, 399(10325), 629–655. https://doi.org/10.1016/S0140-</w:t>
      </w:r>
      <w:proofErr w:type="gramStart"/>
      <w:r w:rsidRPr="00715A0F">
        <w:rPr>
          <w:rFonts w:ascii="Times New Roman" w:eastAsia="Arial" w:hAnsi="Times New Roman" w:cs="Times New Roman"/>
          <w:color w:val="000000" w:themeColor="text1"/>
          <w:sz w:val="24"/>
          <w:szCs w:val="24"/>
        </w:rPr>
        <w:t>6736(</w:t>
      </w:r>
      <w:proofErr w:type="gramEnd"/>
      <w:r w:rsidRPr="00715A0F">
        <w:rPr>
          <w:rFonts w:ascii="Times New Roman" w:eastAsia="Arial" w:hAnsi="Times New Roman" w:cs="Times New Roman"/>
          <w:color w:val="000000" w:themeColor="text1"/>
          <w:sz w:val="24"/>
          <w:szCs w:val="24"/>
        </w:rPr>
        <w:t>21)02724-0</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Mwaura</w:t>
      </w:r>
      <w:proofErr w:type="spellEnd"/>
      <w:r w:rsidRPr="00715A0F">
        <w:rPr>
          <w:rFonts w:ascii="Times New Roman" w:eastAsia="Arial" w:hAnsi="Times New Roman" w:cs="Times New Roman"/>
          <w:color w:val="000000" w:themeColor="text1"/>
          <w:sz w:val="24"/>
          <w:szCs w:val="24"/>
        </w:rPr>
        <w:t xml:space="preserve">, F. B., </w:t>
      </w:r>
      <w:proofErr w:type="spellStart"/>
      <w:r w:rsidRPr="00715A0F">
        <w:rPr>
          <w:rFonts w:ascii="Times New Roman" w:eastAsia="Arial" w:hAnsi="Times New Roman" w:cs="Times New Roman"/>
          <w:color w:val="000000" w:themeColor="text1"/>
          <w:sz w:val="24"/>
          <w:szCs w:val="24"/>
        </w:rPr>
        <w:t>Njuguna</w:t>
      </w:r>
      <w:proofErr w:type="spellEnd"/>
      <w:r w:rsidRPr="00715A0F">
        <w:rPr>
          <w:rFonts w:ascii="Times New Roman" w:eastAsia="Arial" w:hAnsi="Times New Roman" w:cs="Times New Roman"/>
          <w:color w:val="000000" w:themeColor="text1"/>
          <w:sz w:val="24"/>
          <w:szCs w:val="24"/>
        </w:rPr>
        <w:t xml:space="preserve">, S. M., &amp; </w:t>
      </w:r>
      <w:proofErr w:type="spellStart"/>
      <w:r w:rsidRPr="00715A0F">
        <w:rPr>
          <w:rFonts w:ascii="Times New Roman" w:eastAsia="Arial" w:hAnsi="Times New Roman" w:cs="Times New Roman"/>
          <w:color w:val="000000" w:themeColor="text1"/>
          <w:sz w:val="24"/>
          <w:szCs w:val="24"/>
        </w:rPr>
        <w:t>Mbaria</w:t>
      </w:r>
      <w:proofErr w:type="spellEnd"/>
      <w:r w:rsidRPr="00715A0F">
        <w:rPr>
          <w:rFonts w:ascii="Times New Roman" w:eastAsia="Arial" w:hAnsi="Times New Roman" w:cs="Times New Roman"/>
          <w:color w:val="000000" w:themeColor="text1"/>
          <w:sz w:val="24"/>
          <w:szCs w:val="24"/>
        </w:rPr>
        <w:t>, J. M. (2020).</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constituents and biological activities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A review. </w:t>
      </w:r>
      <w:r w:rsidRPr="00715A0F">
        <w:rPr>
          <w:rFonts w:ascii="Times New Roman" w:eastAsia="Arial" w:hAnsi="Times New Roman" w:cs="Times New Roman"/>
          <w:i/>
          <w:color w:val="000000" w:themeColor="text1"/>
          <w:sz w:val="24"/>
          <w:szCs w:val="24"/>
        </w:rPr>
        <w:t>Tropical Journal of Natural Product Research</w:t>
      </w:r>
      <w:r w:rsidRPr="00715A0F">
        <w:rPr>
          <w:rFonts w:ascii="Times New Roman" w:eastAsia="Arial" w:hAnsi="Times New Roman" w:cs="Times New Roman"/>
          <w:color w:val="000000" w:themeColor="text1"/>
          <w:sz w:val="24"/>
          <w:szCs w:val="24"/>
        </w:rPr>
        <w:t>, 4(3), 488–495. https://doi.org/10.26538/tjnpr/v4i3.19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Nigeria Centre for Disease Control and Prevention (NCDC).</w:t>
      </w:r>
      <w:proofErr w:type="gramEnd"/>
      <w:r w:rsidRPr="00715A0F">
        <w:rPr>
          <w:rFonts w:ascii="Times New Roman" w:eastAsia="Arial" w:hAnsi="Times New Roman" w:cs="Times New Roman"/>
          <w:color w:val="000000" w:themeColor="text1"/>
          <w:sz w:val="24"/>
          <w:szCs w:val="24"/>
        </w:rPr>
        <w:t xml:space="preserve"> (2023). Nigeria Joins the Global Community to Commemorate World Antimicrobial Awareness Week (WAAW). Retrieved from https://zadmin.ncdc.gov.ng/news/504/nigeria-joins-the-global-community-to-commemorate-world-antimicrobial-awareness-week-%28waaw%29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Nwocha</w:t>
      </w:r>
      <w:proofErr w:type="spellEnd"/>
      <w:r w:rsidRPr="00715A0F">
        <w:rPr>
          <w:rFonts w:ascii="Times New Roman" w:eastAsia="Arial" w:hAnsi="Times New Roman" w:cs="Times New Roman"/>
          <w:color w:val="000000" w:themeColor="text1"/>
          <w:sz w:val="24"/>
          <w:szCs w:val="24"/>
        </w:rPr>
        <w:t xml:space="preserve">, C. O., </w:t>
      </w:r>
      <w:proofErr w:type="spellStart"/>
      <w:r w:rsidRPr="00715A0F">
        <w:rPr>
          <w:rFonts w:ascii="Times New Roman" w:eastAsia="Arial" w:hAnsi="Times New Roman" w:cs="Times New Roman"/>
          <w:color w:val="000000" w:themeColor="text1"/>
          <w:sz w:val="24"/>
          <w:szCs w:val="24"/>
        </w:rPr>
        <w:t>Anyanwu</w:t>
      </w:r>
      <w:proofErr w:type="spellEnd"/>
      <w:r w:rsidRPr="00715A0F">
        <w:rPr>
          <w:rFonts w:ascii="Times New Roman" w:eastAsia="Arial" w:hAnsi="Times New Roman" w:cs="Times New Roman"/>
          <w:color w:val="000000" w:themeColor="text1"/>
          <w:sz w:val="24"/>
          <w:szCs w:val="24"/>
        </w:rPr>
        <w:t xml:space="preserve">, G. O., &amp; </w:t>
      </w:r>
      <w:proofErr w:type="spellStart"/>
      <w:r w:rsidRPr="00715A0F">
        <w:rPr>
          <w:rFonts w:ascii="Times New Roman" w:eastAsia="Arial" w:hAnsi="Times New Roman" w:cs="Times New Roman"/>
          <w:color w:val="000000" w:themeColor="text1"/>
          <w:sz w:val="24"/>
          <w:szCs w:val="24"/>
        </w:rPr>
        <w:t>Okereke</w:t>
      </w:r>
      <w:proofErr w:type="spellEnd"/>
      <w:r w:rsidRPr="00715A0F">
        <w:rPr>
          <w:rFonts w:ascii="Times New Roman" w:eastAsia="Arial" w:hAnsi="Times New Roman" w:cs="Times New Roman"/>
          <w:color w:val="000000" w:themeColor="text1"/>
          <w:sz w:val="24"/>
          <w:szCs w:val="24"/>
        </w:rPr>
        <w:t>, C. N. (2020).</w:t>
      </w:r>
      <w:proofErr w:type="gramEnd"/>
      <w:r w:rsidRPr="00715A0F">
        <w:rPr>
          <w:rFonts w:ascii="Times New Roman" w:eastAsia="Arial" w:hAnsi="Times New Roman" w:cs="Times New Roman"/>
          <w:color w:val="000000" w:themeColor="text1"/>
          <w:sz w:val="24"/>
          <w:szCs w:val="24"/>
        </w:rPr>
        <w:t xml:space="preserve"> Antimicrobial activity of the leaf, seed, and root extracts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 against selected bacterial isolates. </w:t>
      </w:r>
      <w:r w:rsidRPr="00715A0F">
        <w:rPr>
          <w:rFonts w:ascii="Times New Roman" w:eastAsia="Arial" w:hAnsi="Times New Roman" w:cs="Times New Roman"/>
          <w:i/>
          <w:color w:val="000000" w:themeColor="text1"/>
          <w:sz w:val="24"/>
          <w:szCs w:val="24"/>
        </w:rPr>
        <w:t>Journal of Medicinal Plants Research</w:t>
      </w:r>
      <w:r w:rsidRPr="00715A0F">
        <w:rPr>
          <w:rFonts w:ascii="Times New Roman" w:eastAsia="Arial" w:hAnsi="Times New Roman" w:cs="Times New Roman"/>
          <w:color w:val="000000" w:themeColor="text1"/>
          <w:sz w:val="24"/>
          <w:szCs w:val="24"/>
        </w:rPr>
        <w:t>, 14(3), 122–128. https://doi.org/10.5897/JMPR2019.6767</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O'Neill, J. (2016). </w:t>
      </w:r>
      <w:proofErr w:type="gramStart"/>
      <w:r w:rsidRPr="00715A0F">
        <w:rPr>
          <w:rFonts w:ascii="Times New Roman" w:eastAsia="Arial" w:hAnsi="Times New Roman" w:cs="Times New Roman"/>
          <w:color w:val="000000" w:themeColor="text1"/>
          <w:sz w:val="24"/>
          <w:szCs w:val="24"/>
        </w:rPr>
        <w:t>Tackling drug-resistant infections globally: final report and recommendations.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Review on Antimicrobial Resistance</w:t>
      </w:r>
      <w:r w:rsidRPr="00715A0F">
        <w:rPr>
          <w:rFonts w:ascii="Times New Roman" w:eastAsia="Arial" w:hAnsi="Times New Roman" w:cs="Times New Roman"/>
          <w:color w:val="000000" w:themeColor="text1"/>
          <w:sz w:val="24"/>
          <w:szCs w:val="24"/>
        </w:rPr>
        <w:t>. Retrieved from https://amr-review.org/sites/default/files/160518_Final%20paper_with%20cover.pdf</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O. O.,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O. O., &amp;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O. O. (2019).</w:t>
      </w:r>
      <w:proofErr w:type="gramEnd"/>
      <w:r w:rsidRPr="00715A0F">
        <w:rPr>
          <w:rFonts w:ascii="Times New Roman" w:eastAsia="Arial" w:hAnsi="Times New Roman" w:cs="Times New Roman"/>
          <w:color w:val="000000" w:themeColor="text1"/>
          <w:sz w:val="24"/>
          <w:szCs w:val="24"/>
        </w:rPr>
        <w:t xml:space="preserve"> Antimicrobial resistance in Nigeria: A review of the literature. </w:t>
      </w:r>
      <w:r w:rsidRPr="00715A0F">
        <w:rPr>
          <w:rFonts w:ascii="Times New Roman" w:eastAsia="Arial" w:hAnsi="Times New Roman" w:cs="Times New Roman"/>
          <w:i/>
          <w:color w:val="000000" w:themeColor="text1"/>
          <w:sz w:val="24"/>
          <w:szCs w:val="24"/>
        </w:rPr>
        <w:t>African Journal of Clinical and Experimental Microbiology</w:t>
      </w:r>
      <w:r w:rsidRPr="00715A0F">
        <w:rPr>
          <w:rFonts w:ascii="Times New Roman" w:eastAsia="Arial" w:hAnsi="Times New Roman" w:cs="Times New Roman"/>
          <w:color w:val="000000" w:themeColor="text1"/>
          <w:sz w:val="24"/>
          <w:szCs w:val="24"/>
        </w:rPr>
        <w:t>, 20(3), 203-210.</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hAnsi="Times New Roman" w:cs="Times New Roman"/>
          <w:color w:val="000000" w:themeColor="text1"/>
          <w:sz w:val="24"/>
          <w:szCs w:val="24"/>
        </w:rPr>
        <w:t>Olga, M., &amp; Jerome, C. (2021).</w:t>
      </w:r>
      <w:proofErr w:type="gramEnd"/>
      <w:r w:rsidRPr="00715A0F">
        <w:rPr>
          <w:rFonts w:ascii="Times New Roman" w:hAnsi="Times New Roman" w:cs="Times New Roman"/>
          <w:color w:val="000000" w:themeColor="text1"/>
          <w:sz w:val="24"/>
          <w:szCs w:val="24"/>
        </w:rPr>
        <w:t xml:space="preserve"> The biosynthesis of fungal secondary metabolites: from fundamentals to biotechnological applications. </w:t>
      </w:r>
      <w:r w:rsidRPr="00715A0F">
        <w:rPr>
          <w:rFonts w:ascii="Times New Roman" w:hAnsi="Times New Roman" w:cs="Times New Roman"/>
          <w:i/>
          <w:iCs/>
          <w:color w:val="000000" w:themeColor="text1"/>
          <w:sz w:val="24"/>
          <w:szCs w:val="24"/>
        </w:rPr>
        <w:t xml:space="preserve">Encyclopedia of Mycology, 2, </w:t>
      </w:r>
      <w:r w:rsidRPr="00715A0F">
        <w:rPr>
          <w:rFonts w:ascii="Times New Roman" w:hAnsi="Times New Roman" w:cs="Times New Roman"/>
          <w:color w:val="000000" w:themeColor="text1"/>
          <w:sz w:val="24"/>
          <w:szCs w:val="24"/>
        </w:rPr>
        <w:t>458-476.</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Oloyede</w:t>
      </w:r>
      <w:proofErr w:type="spellEnd"/>
      <w:r w:rsidRPr="00715A0F">
        <w:rPr>
          <w:rFonts w:ascii="Times New Roman" w:eastAsia="Arial" w:hAnsi="Times New Roman" w:cs="Times New Roman"/>
          <w:color w:val="000000" w:themeColor="text1"/>
          <w:sz w:val="24"/>
          <w:szCs w:val="24"/>
        </w:rPr>
        <w:t xml:space="preserve">, O. I., </w:t>
      </w:r>
      <w:proofErr w:type="spellStart"/>
      <w:r w:rsidRPr="00715A0F">
        <w:rPr>
          <w:rFonts w:ascii="Times New Roman" w:eastAsia="Arial" w:hAnsi="Times New Roman" w:cs="Times New Roman"/>
          <w:color w:val="000000" w:themeColor="text1"/>
          <w:sz w:val="24"/>
          <w:szCs w:val="24"/>
        </w:rPr>
        <w:t>Ajayi</w:t>
      </w:r>
      <w:proofErr w:type="spellEnd"/>
      <w:r w:rsidRPr="00715A0F">
        <w:rPr>
          <w:rFonts w:ascii="Times New Roman" w:eastAsia="Arial" w:hAnsi="Times New Roman" w:cs="Times New Roman"/>
          <w:color w:val="000000" w:themeColor="text1"/>
          <w:sz w:val="24"/>
          <w:szCs w:val="24"/>
        </w:rPr>
        <w:t xml:space="preserve">, A. O., &amp; </w:t>
      </w:r>
      <w:proofErr w:type="spellStart"/>
      <w:r w:rsidRPr="00715A0F">
        <w:rPr>
          <w:rFonts w:ascii="Times New Roman" w:eastAsia="Arial" w:hAnsi="Times New Roman" w:cs="Times New Roman"/>
          <w:color w:val="000000" w:themeColor="text1"/>
          <w:sz w:val="24"/>
          <w:szCs w:val="24"/>
        </w:rPr>
        <w:t>Akinlabi</w:t>
      </w:r>
      <w:proofErr w:type="spellEnd"/>
      <w:r w:rsidRPr="00715A0F">
        <w:rPr>
          <w:rFonts w:ascii="Times New Roman" w:eastAsia="Arial" w:hAnsi="Times New Roman" w:cs="Times New Roman"/>
          <w:color w:val="000000" w:themeColor="text1"/>
          <w:sz w:val="24"/>
          <w:szCs w:val="24"/>
        </w:rPr>
        <w:t>, A. A. (2018).</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screening and antimicrobial activities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leaf extracts. </w:t>
      </w:r>
      <w:r w:rsidRPr="00715A0F">
        <w:rPr>
          <w:rFonts w:ascii="Times New Roman" w:eastAsia="Arial" w:hAnsi="Times New Roman" w:cs="Times New Roman"/>
          <w:i/>
          <w:color w:val="000000" w:themeColor="text1"/>
          <w:sz w:val="24"/>
          <w:szCs w:val="24"/>
        </w:rPr>
        <w:t>Journal of Medicinal Plants Research</w:t>
      </w:r>
      <w:r w:rsidRPr="00715A0F">
        <w:rPr>
          <w:rFonts w:ascii="Times New Roman" w:eastAsia="Arial" w:hAnsi="Times New Roman" w:cs="Times New Roman"/>
          <w:color w:val="000000" w:themeColor="text1"/>
          <w:sz w:val="24"/>
          <w:szCs w:val="24"/>
        </w:rPr>
        <w:t>, 12(10), 123–129. https://doi.org/10.5897/JMPR2018.6666</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Oyeyemi</w:t>
      </w:r>
      <w:proofErr w:type="spellEnd"/>
      <w:r w:rsidRPr="00715A0F">
        <w:rPr>
          <w:rFonts w:ascii="Times New Roman" w:eastAsia="Arial" w:hAnsi="Times New Roman" w:cs="Times New Roman"/>
          <w:color w:val="000000" w:themeColor="text1"/>
          <w:sz w:val="24"/>
          <w:szCs w:val="24"/>
        </w:rPr>
        <w:t xml:space="preserve">, O. T., </w:t>
      </w:r>
      <w:proofErr w:type="spellStart"/>
      <w:r w:rsidRPr="00715A0F">
        <w:rPr>
          <w:rFonts w:ascii="Times New Roman" w:eastAsia="Arial" w:hAnsi="Times New Roman" w:cs="Times New Roman"/>
          <w:color w:val="000000" w:themeColor="text1"/>
          <w:sz w:val="24"/>
          <w:szCs w:val="24"/>
        </w:rPr>
        <w:t>Adekeye</w:t>
      </w:r>
      <w:proofErr w:type="spellEnd"/>
      <w:r w:rsidRPr="00715A0F">
        <w:rPr>
          <w:rFonts w:ascii="Times New Roman" w:eastAsia="Arial" w:hAnsi="Times New Roman" w:cs="Times New Roman"/>
          <w:color w:val="000000" w:themeColor="text1"/>
          <w:sz w:val="24"/>
          <w:szCs w:val="24"/>
        </w:rPr>
        <w:t xml:space="preserve">, A., &amp; </w:t>
      </w:r>
      <w:proofErr w:type="spellStart"/>
      <w:r w:rsidRPr="00715A0F">
        <w:rPr>
          <w:rFonts w:ascii="Times New Roman" w:eastAsia="Arial" w:hAnsi="Times New Roman" w:cs="Times New Roman"/>
          <w:color w:val="000000" w:themeColor="text1"/>
          <w:sz w:val="24"/>
          <w:szCs w:val="24"/>
        </w:rPr>
        <w:t>Olatunji</w:t>
      </w:r>
      <w:proofErr w:type="spellEnd"/>
      <w:r w:rsidRPr="00715A0F">
        <w:rPr>
          <w:rFonts w:ascii="Times New Roman" w:eastAsia="Arial" w:hAnsi="Times New Roman" w:cs="Times New Roman"/>
          <w:color w:val="000000" w:themeColor="text1"/>
          <w:sz w:val="24"/>
          <w:szCs w:val="24"/>
        </w:rPr>
        <w:t>, A. O. (2020).</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Antimalarial</w:t>
      </w:r>
      <w:proofErr w:type="spellEnd"/>
      <w:r w:rsidRPr="00715A0F">
        <w:rPr>
          <w:rFonts w:ascii="Times New Roman" w:eastAsia="Arial" w:hAnsi="Times New Roman" w:cs="Times New Roman"/>
          <w:color w:val="000000" w:themeColor="text1"/>
          <w:sz w:val="24"/>
          <w:szCs w:val="24"/>
        </w:rPr>
        <w:t xml:space="preserve"> activity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leaf extract and its major </w:t>
      </w:r>
      <w:proofErr w:type="spellStart"/>
      <w:r w:rsidRPr="00715A0F">
        <w:rPr>
          <w:rFonts w:ascii="Times New Roman" w:eastAsia="Arial" w:hAnsi="Times New Roman" w:cs="Times New Roman"/>
          <w:color w:val="000000" w:themeColor="text1"/>
          <w:sz w:val="24"/>
          <w:szCs w:val="24"/>
        </w:rPr>
        <w:t>phytochemicals</w:t>
      </w:r>
      <w:proofErr w:type="spellEnd"/>
      <w:r w:rsidRPr="00715A0F">
        <w:rPr>
          <w:rFonts w:ascii="Times New Roman" w:eastAsia="Arial" w:hAnsi="Times New Roman" w:cs="Times New Roman"/>
          <w:color w:val="000000" w:themeColor="text1"/>
          <w:sz w:val="24"/>
          <w:szCs w:val="24"/>
        </w:rPr>
        <w:t xml:space="preserve"> in mice infected with </w:t>
      </w:r>
      <w:r w:rsidRPr="00715A0F">
        <w:rPr>
          <w:rFonts w:ascii="Times New Roman" w:eastAsia="Arial" w:hAnsi="Times New Roman" w:cs="Times New Roman"/>
          <w:i/>
          <w:color w:val="000000" w:themeColor="text1"/>
          <w:sz w:val="24"/>
          <w:szCs w:val="24"/>
        </w:rPr>
        <w:t xml:space="preserve">Plasmodium </w:t>
      </w:r>
      <w:proofErr w:type="spellStart"/>
      <w:r w:rsidRPr="00715A0F">
        <w:rPr>
          <w:rFonts w:ascii="Times New Roman" w:eastAsia="Arial" w:hAnsi="Times New Roman" w:cs="Times New Roman"/>
          <w:i/>
          <w:color w:val="000000" w:themeColor="text1"/>
          <w:sz w:val="24"/>
          <w:szCs w:val="24"/>
        </w:rPr>
        <w:t>berghei</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Journal of Parasitic Diseases</w:t>
      </w:r>
      <w:r w:rsidRPr="00715A0F">
        <w:rPr>
          <w:rFonts w:ascii="Times New Roman" w:eastAsia="Arial" w:hAnsi="Times New Roman" w:cs="Times New Roman"/>
          <w:color w:val="000000" w:themeColor="text1"/>
          <w:sz w:val="24"/>
          <w:szCs w:val="24"/>
        </w:rPr>
        <w:t>, 44(1), 37–43. https://doi.org/10.1007/s12639-019-01166-3</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lastRenderedPageBreak/>
        <w:t>Rahman</w:t>
      </w:r>
      <w:proofErr w:type="spellEnd"/>
      <w:r w:rsidRPr="00715A0F">
        <w:rPr>
          <w:rFonts w:ascii="Times New Roman" w:eastAsia="Arial" w:hAnsi="Times New Roman" w:cs="Times New Roman"/>
          <w:color w:val="000000" w:themeColor="text1"/>
          <w:sz w:val="24"/>
          <w:szCs w:val="24"/>
        </w:rPr>
        <w:t xml:space="preserve">, S. A., &amp; </w:t>
      </w:r>
      <w:proofErr w:type="spellStart"/>
      <w:r w:rsidRPr="00715A0F">
        <w:rPr>
          <w:rFonts w:ascii="Times New Roman" w:eastAsia="Arial" w:hAnsi="Times New Roman" w:cs="Times New Roman"/>
          <w:color w:val="000000" w:themeColor="text1"/>
          <w:sz w:val="24"/>
          <w:szCs w:val="24"/>
        </w:rPr>
        <w:t>Akhter</w:t>
      </w:r>
      <w:proofErr w:type="spellEnd"/>
      <w:r w:rsidRPr="00715A0F">
        <w:rPr>
          <w:rFonts w:ascii="Times New Roman" w:eastAsia="Arial" w:hAnsi="Times New Roman" w:cs="Times New Roman"/>
          <w:color w:val="000000" w:themeColor="text1"/>
          <w:sz w:val="24"/>
          <w:szCs w:val="24"/>
        </w:rPr>
        <w:t xml:space="preserve">, M. S. (2018). </w:t>
      </w:r>
      <w:proofErr w:type="gramStart"/>
      <w:r w:rsidRPr="00715A0F">
        <w:rPr>
          <w:rFonts w:ascii="Times New Roman" w:eastAsia="Arial" w:hAnsi="Times New Roman" w:cs="Times New Roman"/>
          <w:color w:val="000000" w:themeColor="text1"/>
          <w:sz w:val="24"/>
          <w:szCs w:val="24"/>
        </w:rPr>
        <w:t xml:space="preserve">Antibacterial and </w:t>
      </w:r>
      <w:proofErr w:type="spellStart"/>
      <w:r w:rsidRPr="00715A0F">
        <w:rPr>
          <w:rFonts w:ascii="Times New Roman" w:eastAsia="Arial" w:hAnsi="Times New Roman" w:cs="Times New Roman"/>
          <w:color w:val="000000" w:themeColor="text1"/>
          <w:sz w:val="24"/>
          <w:szCs w:val="24"/>
        </w:rPr>
        <w:t>cytotoxic</w:t>
      </w:r>
      <w:proofErr w:type="spellEnd"/>
      <w:r w:rsidRPr="00715A0F">
        <w:rPr>
          <w:rFonts w:ascii="Times New Roman" w:eastAsia="Arial" w:hAnsi="Times New Roman" w:cs="Times New Roman"/>
          <w:color w:val="000000" w:themeColor="text1"/>
          <w:sz w:val="24"/>
          <w:szCs w:val="24"/>
        </w:rPr>
        <w:t xml:space="preserve"> activities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 (papaya) seeds.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Khulna University Studies</w:t>
      </w:r>
      <w:r w:rsidRPr="00715A0F">
        <w:rPr>
          <w:rFonts w:ascii="Times New Roman" w:eastAsia="Arial" w:hAnsi="Times New Roman" w:cs="Times New Roman"/>
          <w:color w:val="000000" w:themeColor="text1"/>
          <w:sz w:val="24"/>
          <w:szCs w:val="24"/>
        </w:rPr>
        <w:t>, 15(1 &amp; 2), 37–48</w:t>
      </w:r>
      <w:proofErr w:type="gramStart"/>
      <w:r w:rsidRPr="00715A0F">
        <w:rPr>
          <w:rFonts w:ascii="Times New Roman" w:eastAsia="Arial" w:hAnsi="Times New Roman" w:cs="Times New Roman"/>
          <w:color w:val="000000" w:themeColor="text1"/>
          <w:sz w:val="24"/>
          <w:szCs w:val="24"/>
        </w:rPr>
        <w:t>.(</w:t>
      </w:r>
      <w:proofErr w:type="spellStart"/>
      <w:proofErr w:type="gramEnd"/>
      <w:r w:rsidRPr="00715A0F">
        <w:rPr>
          <w:rFonts w:ascii="Times New Roman" w:eastAsia="Arial" w:hAnsi="Times New Roman" w:cs="Times New Roman"/>
          <w:color w:val="000000" w:themeColor="text1"/>
          <w:sz w:val="24"/>
          <w:szCs w:val="24"/>
        </w:rPr>
        <w:t>ResearchGate</w:t>
      </w:r>
      <w:proofErr w:type="spellEnd"/>
      <w:r w:rsidRPr="00715A0F">
        <w:rPr>
          <w:rFonts w:ascii="Times New Roman" w:eastAsia="Arial" w:hAnsi="Times New Roman" w:cs="Times New Roman"/>
          <w:color w:val="000000" w:themeColor="text1"/>
          <w:sz w:val="24"/>
          <w:szCs w:val="24"/>
        </w:rPr>
        <w:t>)</w:t>
      </w:r>
    </w:p>
    <w:p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proofErr w:type="gramStart"/>
      <w:r w:rsidRPr="00715A0F">
        <w:rPr>
          <w:rFonts w:ascii="Times New Roman" w:hAnsi="Times New Roman" w:cs="Times New Roman"/>
          <w:color w:val="000000" w:themeColor="text1"/>
          <w:sz w:val="24"/>
          <w:szCs w:val="24"/>
        </w:rPr>
        <w:t xml:space="preserve">Rehab, A.H., </w:t>
      </w:r>
      <w:proofErr w:type="spellStart"/>
      <w:r w:rsidRPr="00715A0F">
        <w:rPr>
          <w:rFonts w:ascii="Times New Roman" w:hAnsi="Times New Roman" w:cs="Times New Roman"/>
          <w:color w:val="000000" w:themeColor="text1"/>
          <w:sz w:val="24"/>
          <w:szCs w:val="24"/>
        </w:rPr>
        <w:t>Amira</w:t>
      </w:r>
      <w:proofErr w:type="spellEnd"/>
      <w:r w:rsidRPr="00715A0F">
        <w:rPr>
          <w:rFonts w:ascii="Times New Roman" w:hAnsi="Times New Roman" w:cs="Times New Roman"/>
          <w:color w:val="000000" w:themeColor="text1"/>
          <w:sz w:val="24"/>
          <w:szCs w:val="24"/>
        </w:rPr>
        <w:t>, A.E. (2018).</w:t>
      </w:r>
      <w:proofErr w:type="gramEnd"/>
      <w:r w:rsidRPr="00715A0F">
        <w:rPr>
          <w:rFonts w:ascii="Times New Roman" w:hAnsi="Times New Roman" w:cs="Times New Roman"/>
          <w:color w:val="000000" w:themeColor="text1"/>
          <w:sz w:val="24"/>
          <w:szCs w:val="24"/>
        </w:rPr>
        <w:t xml:space="preserve"> Plant secondary metabolites: the key drivers of the pharmacological actions of medicinal plant. </w:t>
      </w:r>
      <w:proofErr w:type="spellStart"/>
      <w:proofErr w:type="gramStart"/>
      <w:r w:rsidRPr="00715A0F">
        <w:rPr>
          <w:rFonts w:ascii="Times New Roman" w:hAnsi="Times New Roman" w:cs="Times New Roman"/>
          <w:i/>
          <w:iCs/>
          <w:color w:val="000000" w:themeColor="text1"/>
          <w:sz w:val="24"/>
          <w:szCs w:val="24"/>
        </w:rPr>
        <w:t>Intechopen</w:t>
      </w:r>
      <w:proofErr w:type="spellEnd"/>
      <w:r w:rsidRPr="00715A0F">
        <w:rPr>
          <w:rFonts w:ascii="Times New Roman" w:hAnsi="Times New Roman" w:cs="Times New Roman"/>
          <w:color w:val="000000" w:themeColor="text1"/>
          <w:sz w:val="24"/>
          <w:szCs w:val="24"/>
        </w:rPr>
        <w:t>.</w:t>
      </w:r>
      <w:proofErr w:type="gramEnd"/>
      <w:r w:rsidRPr="00715A0F">
        <w:rPr>
          <w:rFonts w:ascii="Times New Roman" w:hAnsi="Times New Roman" w:cs="Times New Roman"/>
          <w:color w:val="000000" w:themeColor="text1"/>
          <w:sz w:val="24"/>
          <w:szCs w:val="24"/>
        </w:rPr>
        <w:t xml:space="preserve"> </w:t>
      </w:r>
      <w:proofErr w:type="spellStart"/>
      <w:proofErr w:type="gramStart"/>
      <w:r w:rsidRPr="00715A0F">
        <w:rPr>
          <w:rFonts w:ascii="Times New Roman" w:hAnsi="Times New Roman" w:cs="Times New Roman"/>
          <w:color w:val="000000" w:themeColor="text1"/>
          <w:sz w:val="24"/>
          <w:szCs w:val="24"/>
        </w:rPr>
        <w:t>doi</w:t>
      </w:r>
      <w:proofErr w:type="spellEnd"/>
      <w:proofErr w:type="gramEnd"/>
      <w:r w:rsidRPr="00715A0F">
        <w:rPr>
          <w:rFonts w:ascii="Times New Roman" w:hAnsi="Times New Roman" w:cs="Times New Roman"/>
          <w:color w:val="000000" w:themeColor="text1"/>
          <w:sz w:val="24"/>
          <w:szCs w:val="24"/>
        </w:rPr>
        <w:t xml:space="preserve">: 10.5772/intechopen.76139. </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 xml:space="preserve">Silva, N. C. C., &amp; </w:t>
      </w:r>
      <w:proofErr w:type="spellStart"/>
      <w:r w:rsidRPr="00715A0F">
        <w:rPr>
          <w:rFonts w:ascii="Times New Roman" w:eastAsia="Arial" w:hAnsi="Times New Roman" w:cs="Times New Roman"/>
          <w:color w:val="000000" w:themeColor="text1"/>
          <w:sz w:val="24"/>
          <w:szCs w:val="24"/>
        </w:rPr>
        <w:t>Fernandes</w:t>
      </w:r>
      <w:proofErr w:type="spellEnd"/>
      <w:r w:rsidRPr="00715A0F">
        <w:rPr>
          <w:rFonts w:ascii="Times New Roman" w:eastAsia="Arial" w:hAnsi="Times New Roman" w:cs="Times New Roman"/>
          <w:color w:val="000000" w:themeColor="text1"/>
          <w:sz w:val="24"/>
          <w:szCs w:val="24"/>
        </w:rPr>
        <w:t>, J. A. (2021).</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Towards advances in medicinal plant antimicrobial activity.</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i/>
          <w:color w:val="000000" w:themeColor="text1"/>
          <w:sz w:val="24"/>
          <w:szCs w:val="24"/>
        </w:rPr>
        <w:t>Frontiers in Microbiology</w:t>
      </w:r>
      <w:r w:rsidRPr="00715A0F">
        <w:rPr>
          <w:rFonts w:ascii="Times New Roman" w:eastAsia="Arial" w:hAnsi="Times New Roman" w:cs="Times New Roman"/>
          <w:color w:val="000000" w:themeColor="text1"/>
          <w:sz w:val="24"/>
          <w:szCs w:val="24"/>
        </w:rPr>
        <w:t>, 12, 8541629.</w:t>
      </w:r>
      <w:proofErr w:type="gramEnd"/>
      <w:r w:rsidRPr="00715A0F">
        <w:rPr>
          <w:rFonts w:ascii="Times New Roman" w:eastAsia="Arial" w:hAnsi="Times New Roman" w:cs="Times New Roman"/>
          <w:color w:val="000000" w:themeColor="text1"/>
          <w:sz w:val="24"/>
          <w:szCs w:val="24"/>
        </w:rPr>
        <w:t xml:space="preserve"> https://doi.org/10.3389/</w:t>
      </w:r>
      <w:proofErr w:type="gramStart"/>
      <w:r w:rsidRPr="00715A0F">
        <w:rPr>
          <w:rFonts w:ascii="Times New Roman" w:eastAsia="Arial" w:hAnsi="Times New Roman" w:cs="Times New Roman"/>
          <w:color w:val="000000" w:themeColor="text1"/>
          <w:sz w:val="24"/>
          <w:szCs w:val="24"/>
        </w:rPr>
        <w:t>fmicb.2021.8541629(</w:t>
      </w:r>
      <w:proofErr w:type="gramEnd"/>
      <w:r w:rsidRPr="00715A0F">
        <w:rPr>
          <w:rFonts w:ascii="Times New Roman" w:eastAsia="Arial" w:hAnsi="Times New Roman" w:cs="Times New Roman"/>
          <w:color w:val="000000" w:themeColor="text1"/>
          <w:sz w:val="24"/>
          <w:szCs w:val="24"/>
        </w:rPr>
        <w:t>PubMed Central)</w:t>
      </w:r>
    </w:p>
    <w:p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hAnsi="Times New Roman" w:cs="Times New Roman"/>
          <w:color w:val="000000" w:themeColor="text1"/>
          <w:sz w:val="24"/>
          <w:szCs w:val="24"/>
        </w:rPr>
        <w:t>Sofowora</w:t>
      </w:r>
      <w:proofErr w:type="spellEnd"/>
      <w:r w:rsidRPr="00715A0F">
        <w:rPr>
          <w:rFonts w:ascii="Times New Roman" w:hAnsi="Times New Roman" w:cs="Times New Roman"/>
          <w:color w:val="000000" w:themeColor="text1"/>
          <w:sz w:val="24"/>
          <w:szCs w:val="24"/>
        </w:rPr>
        <w:t xml:space="preserve">, A., </w:t>
      </w:r>
      <w:proofErr w:type="spellStart"/>
      <w:r w:rsidRPr="00715A0F">
        <w:rPr>
          <w:rFonts w:ascii="Times New Roman" w:hAnsi="Times New Roman" w:cs="Times New Roman"/>
          <w:color w:val="000000" w:themeColor="text1"/>
          <w:sz w:val="24"/>
          <w:szCs w:val="24"/>
        </w:rPr>
        <w:t>Ogunbodede</w:t>
      </w:r>
      <w:proofErr w:type="spellEnd"/>
      <w:r w:rsidRPr="00715A0F">
        <w:rPr>
          <w:rFonts w:ascii="Times New Roman" w:hAnsi="Times New Roman" w:cs="Times New Roman"/>
          <w:color w:val="000000" w:themeColor="text1"/>
          <w:sz w:val="24"/>
          <w:szCs w:val="24"/>
        </w:rPr>
        <w:t xml:space="preserve">, E., &amp; </w:t>
      </w:r>
      <w:proofErr w:type="spellStart"/>
      <w:r w:rsidRPr="00715A0F">
        <w:rPr>
          <w:rFonts w:ascii="Times New Roman" w:hAnsi="Times New Roman" w:cs="Times New Roman"/>
          <w:color w:val="000000" w:themeColor="text1"/>
          <w:sz w:val="24"/>
          <w:szCs w:val="24"/>
        </w:rPr>
        <w:t>Onayade</w:t>
      </w:r>
      <w:proofErr w:type="spellEnd"/>
      <w:r w:rsidRPr="00715A0F">
        <w:rPr>
          <w:rFonts w:ascii="Times New Roman" w:hAnsi="Times New Roman" w:cs="Times New Roman"/>
          <w:color w:val="000000" w:themeColor="text1"/>
          <w:sz w:val="24"/>
          <w:szCs w:val="24"/>
        </w:rPr>
        <w:t>, A. (2013).</w:t>
      </w:r>
      <w:proofErr w:type="gramEnd"/>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The role of place of medicinal plants in the strategies for disease prevention.</w:t>
      </w:r>
      <w:proofErr w:type="gram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Afr</w:t>
      </w:r>
      <w:proofErr w:type="spellEnd"/>
      <w:r w:rsidRPr="00715A0F">
        <w:rPr>
          <w:rFonts w:ascii="Times New Roman" w:hAnsi="Times New Roman" w:cs="Times New Roman"/>
          <w:i/>
          <w:iCs/>
          <w:color w:val="000000" w:themeColor="text1"/>
          <w:sz w:val="24"/>
          <w:szCs w:val="24"/>
        </w:rPr>
        <w:t xml:space="preserve"> J </w:t>
      </w:r>
      <w:proofErr w:type="spellStart"/>
      <w:r w:rsidRPr="00715A0F">
        <w:rPr>
          <w:rFonts w:ascii="Times New Roman" w:hAnsi="Times New Roman" w:cs="Times New Roman"/>
          <w:i/>
          <w:iCs/>
          <w:color w:val="000000" w:themeColor="text1"/>
          <w:sz w:val="24"/>
          <w:szCs w:val="24"/>
        </w:rPr>
        <w:t>Tradit</w:t>
      </w:r>
      <w:proofErr w:type="spellEnd"/>
      <w:r w:rsidRPr="00715A0F">
        <w:rPr>
          <w:rFonts w:ascii="Times New Roman" w:hAnsi="Times New Roman" w:cs="Times New Roman"/>
          <w:i/>
          <w:iCs/>
          <w:color w:val="000000" w:themeColor="text1"/>
          <w:sz w:val="24"/>
          <w:szCs w:val="24"/>
        </w:rPr>
        <w:t xml:space="preserve"> Complement </w:t>
      </w:r>
      <w:proofErr w:type="spellStart"/>
      <w:r w:rsidRPr="00715A0F">
        <w:rPr>
          <w:rFonts w:ascii="Times New Roman" w:hAnsi="Times New Roman" w:cs="Times New Roman"/>
          <w:i/>
          <w:iCs/>
          <w:color w:val="000000" w:themeColor="text1"/>
          <w:sz w:val="24"/>
          <w:szCs w:val="24"/>
        </w:rPr>
        <w:t>Altern</w:t>
      </w:r>
      <w:proofErr w:type="spellEnd"/>
      <w:r w:rsidRPr="00715A0F">
        <w:rPr>
          <w:rFonts w:ascii="Times New Roman" w:hAnsi="Times New Roman" w:cs="Times New Roman"/>
          <w:i/>
          <w:iCs/>
          <w:color w:val="000000" w:themeColor="text1"/>
          <w:sz w:val="24"/>
          <w:szCs w:val="24"/>
        </w:rPr>
        <w:t xml:space="preserve"> Med., 10(5), </w:t>
      </w:r>
      <w:r w:rsidRPr="00715A0F">
        <w:rPr>
          <w:rFonts w:ascii="Times New Roman" w:hAnsi="Times New Roman" w:cs="Times New Roman"/>
          <w:color w:val="000000" w:themeColor="text1"/>
          <w:sz w:val="24"/>
          <w:szCs w:val="24"/>
        </w:rPr>
        <w:t>210-229.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Ventola</w:t>
      </w:r>
      <w:proofErr w:type="spellEnd"/>
      <w:r w:rsidRPr="00715A0F">
        <w:rPr>
          <w:rFonts w:ascii="Times New Roman" w:eastAsia="Arial" w:hAnsi="Times New Roman" w:cs="Times New Roman"/>
          <w:color w:val="000000" w:themeColor="text1"/>
          <w:sz w:val="24"/>
          <w:szCs w:val="24"/>
        </w:rPr>
        <w:t xml:space="preserve">, C. L. (2015). The antibiotic resistance crisis: part 1: causes and threats. </w:t>
      </w:r>
      <w:r w:rsidRPr="00715A0F">
        <w:rPr>
          <w:rFonts w:ascii="Times New Roman" w:eastAsia="Arial" w:hAnsi="Times New Roman" w:cs="Times New Roman"/>
          <w:i/>
          <w:color w:val="000000" w:themeColor="text1"/>
          <w:sz w:val="24"/>
          <w:szCs w:val="24"/>
        </w:rPr>
        <w:t>Pharmacy and Therapeutics</w:t>
      </w:r>
      <w:r w:rsidRPr="00715A0F">
        <w:rPr>
          <w:rFonts w:ascii="Times New Roman" w:eastAsia="Arial" w:hAnsi="Times New Roman" w:cs="Times New Roman"/>
          <w:color w:val="000000" w:themeColor="text1"/>
          <w:sz w:val="24"/>
          <w:szCs w:val="24"/>
        </w:rPr>
        <w:t>, 40(4), 277–283.</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World Health Organization (WHO).</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(2020). Antimicrobial resistance.</w:t>
      </w:r>
      <w:proofErr w:type="gramEnd"/>
      <w:r w:rsidRPr="00715A0F">
        <w:rPr>
          <w:rFonts w:ascii="Times New Roman" w:eastAsia="Arial" w:hAnsi="Times New Roman" w:cs="Times New Roman"/>
          <w:color w:val="000000" w:themeColor="text1"/>
          <w:sz w:val="24"/>
          <w:szCs w:val="24"/>
        </w:rPr>
        <w:t xml:space="preserve"> Retrieved from https://www.who.int/news-room/fact-sheets/detail/antimicrobial-</w:t>
      </w:r>
      <w:proofErr w:type="gramStart"/>
      <w:r w:rsidRPr="00715A0F">
        <w:rPr>
          <w:rFonts w:ascii="Times New Roman" w:eastAsia="Arial" w:hAnsi="Times New Roman" w:cs="Times New Roman"/>
          <w:color w:val="000000" w:themeColor="text1"/>
          <w:sz w:val="24"/>
          <w:szCs w:val="24"/>
        </w:rPr>
        <w:t>resistance(</w:t>
      </w:r>
      <w:proofErr w:type="gramEnd"/>
      <w:r w:rsidRPr="00715A0F">
        <w:rPr>
          <w:rFonts w:ascii="Times New Roman" w:eastAsia="Arial" w:hAnsi="Times New Roman" w:cs="Times New Roman"/>
          <w:color w:val="000000" w:themeColor="text1"/>
          <w:sz w:val="24"/>
          <w:szCs w:val="24"/>
        </w:rPr>
        <w:t>BioMed Central)</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World Health Organization (WHO).</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(2019). Antimicrobial resistance.</w:t>
      </w:r>
      <w:proofErr w:type="gramEnd"/>
      <w:r w:rsidRPr="00715A0F">
        <w:rPr>
          <w:rFonts w:ascii="Times New Roman" w:eastAsia="Arial" w:hAnsi="Times New Roman" w:cs="Times New Roman"/>
          <w:color w:val="000000" w:themeColor="text1"/>
          <w:sz w:val="24"/>
          <w:szCs w:val="24"/>
        </w:rPr>
        <w:t xml:space="preserve"> Retrieved from </w:t>
      </w:r>
      <w:hyperlink r:id="rId17" w:history="1">
        <w:r w:rsidRPr="00715A0F">
          <w:rPr>
            <w:rStyle w:val="Hyperlink"/>
            <w:rFonts w:ascii="Times New Roman" w:eastAsia="Arial" w:hAnsi="Times New Roman" w:cs="Times New Roman"/>
            <w:color w:val="000000" w:themeColor="text1"/>
            <w:sz w:val="24"/>
            <w:szCs w:val="24"/>
          </w:rPr>
          <w:t>https://www.who.int/news-room/fact-sheets/detail/antimicrobial-resistance</w:t>
        </w:r>
      </w:hyperlink>
    </w:p>
    <w:p w:rsidR="00532A52" w:rsidRPr="00715A0F" w:rsidRDefault="00532A52" w:rsidP="00AE2434">
      <w:pPr>
        <w:spacing w:after="0" w:line="360" w:lineRule="auto"/>
        <w:ind w:left="540" w:hanging="540"/>
        <w:jc w:val="both"/>
        <w:rPr>
          <w:rFonts w:ascii="Times New Roman"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World Health Organization (WHO).</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(2013). Traditional medicine.</w:t>
      </w:r>
      <w:proofErr w:type="gramEnd"/>
      <w:r w:rsidRPr="00715A0F">
        <w:rPr>
          <w:rFonts w:ascii="Times New Roman" w:eastAsia="Arial" w:hAnsi="Times New Roman" w:cs="Times New Roman"/>
          <w:color w:val="000000" w:themeColor="text1"/>
          <w:sz w:val="24"/>
          <w:szCs w:val="24"/>
        </w:rPr>
        <w:t xml:space="preserve"> Retrieved from https://www.who.int/health-topics/traditional-complementary-and-integrative-medicine</w:t>
      </w:r>
    </w:p>
    <w:p w:rsidR="003E61D7" w:rsidRPr="00715A0F" w:rsidRDefault="003E61D7" w:rsidP="00AE2434">
      <w:pPr>
        <w:spacing w:after="0" w:line="480" w:lineRule="auto"/>
        <w:ind w:firstLine="720"/>
        <w:jc w:val="both"/>
        <w:rPr>
          <w:rFonts w:ascii="Times New Roman" w:hAnsi="Times New Roman" w:cs="Times New Roman"/>
          <w:b/>
          <w:color w:val="000000" w:themeColor="text1"/>
          <w:sz w:val="24"/>
          <w:szCs w:val="24"/>
        </w:rPr>
      </w:pPr>
    </w:p>
    <w:p w:rsidR="00C30FB2" w:rsidRPr="00715A0F" w:rsidRDefault="00C30FB2" w:rsidP="00AE2434">
      <w:pPr>
        <w:spacing w:after="0" w:line="480" w:lineRule="auto"/>
        <w:jc w:val="center"/>
        <w:rPr>
          <w:rFonts w:ascii="Times New Roman" w:eastAsia="Arial" w:hAnsi="Times New Roman" w:cs="Times New Roman"/>
          <w:color w:val="000000" w:themeColor="text1"/>
          <w:sz w:val="24"/>
          <w:szCs w:val="24"/>
        </w:rPr>
      </w:pPr>
    </w:p>
    <w:sectPr w:rsidR="00C30FB2" w:rsidRPr="00715A0F" w:rsidSect="00336C01">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8CA" w:rsidRDefault="00D458CA" w:rsidP="00AE2434">
      <w:pPr>
        <w:spacing w:after="0" w:line="240" w:lineRule="auto"/>
      </w:pPr>
      <w:r>
        <w:separator/>
      </w:r>
    </w:p>
  </w:endnote>
  <w:endnote w:type="continuationSeparator" w:id="0">
    <w:p w:rsidR="00D458CA" w:rsidRDefault="00D458CA" w:rsidP="00AE24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478059"/>
      <w:docPartObj>
        <w:docPartGallery w:val="Page Numbers (Bottom of Page)"/>
        <w:docPartUnique/>
      </w:docPartObj>
    </w:sdtPr>
    <w:sdtContent>
      <w:p w:rsidR="00AE2434" w:rsidRDefault="002F21BF">
        <w:pPr>
          <w:pStyle w:val="Footer"/>
          <w:jc w:val="center"/>
        </w:pPr>
        <w:fldSimple w:instr=" PAGE   \* MERGEFORMAT ">
          <w:r w:rsidR="00057E01">
            <w:rPr>
              <w:noProof/>
            </w:rPr>
            <w:t>iv</w:t>
          </w:r>
        </w:fldSimple>
      </w:p>
    </w:sdtContent>
  </w:sdt>
  <w:p w:rsidR="00AE2434" w:rsidRDefault="00AE24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8CA" w:rsidRDefault="00D458CA" w:rsidP="00AE2434">
      <w:pPr>
        <w:spacing w:after="0" w:line="240" w:lineRule="auto"/>
      </w:pPr>
      <w:r>
        <w:separator/>
      </w:r>
    </w:p>
  </w:footnote>
  <w:footnote w:type="continuationSeparator" w:id="0">
    <w:p w:rsidR="00D458CA" w:rsidRDefault="00D458CA" w:rsidP="00AE24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2C08"/>
    <w:multiLevelType w:val="hybridMultilevel"/>
    <w:tmpl w:val="84B20BD6"/>
    <w:lvl w:ilvl="0" w:tplc="A7EC75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F4A17"/>
    <w:multiLevelType w:val="hybridMultilevel"/>
    <w:tmpl w:val="0C56B1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6802CA"/>
    <w:multiLevelType w:val="hybridMultilevel"/>
    <w:tmpl w:val="0B9A6B62"/>
    <w:lvl w:ilvl="0" w:tplc="F502E5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D35457"/>
    <w:multiLevelType w:val="hybridMultilevel"/>
    <w:tmpl w:val="375417F8"/>
    <w:lvl w:ilvl="0" w:tplc="8BC47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174069"/>
    <w:multiLevelType w:val="hybridMultilevel"/>
    <w:tmpl w:val="492688D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7E5458"/>
    <w:multiLevelType w:val="hybridMultilevel"/>
    <w:tmpl w:val="E5FCB5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E4F32"/>
    <w:rsid w:val="000211EA"/>
    <w:rsid w:val="00057E01"/>
    <w:rsid w:val="00063E79"/>
    <w:rsid w:val="000E7E1A"/>
    <w:rsid w:val="00135F58"/>
    <w:rsid w:val="00190B48"/>
    <w:rsid w:val="001A6837"/>
    <w:rsid w:val="001E0F2B"/>
    <w:rsid w:val="001F2212"/>
    <w:rsid w:val="001F243A"/>
    <w:rsid w:val="0020022C"/>
    <w:rsid w:val="002204F3"/>
    <w:rsid w:val="002703DA"/>
    <w:rsid w:val="002B1929"/>
    <w:rsid w:val="002F21BF"/>
    <w:rsid w:val="00336C01"/>
    <w:rsid w:val="00340896"/>
    <w:rsid w:val="0039739C"/>
    <w:rsid w:val="00397FBB"/>
    <w:rsid w:val="003E4F32"/>
    <w:rsid w:val="003E61D7"/>
    <w:rsid w:val="00443874"/>
    <w:rsid w:val="00497C3F"/>
    <w:rsid w:val="004A26BC"/>
    <w:rsid w:val="00532A52"/>
    <w:rsid w:val="0055511A"/>
    <w:rsid w:val="005A763D"/>
    <w:rsid w:val="005A779F"/>
    <w:rsid w:val="005F2271"/>
    <w:rsid w:val="006C5CCD"/>
    <w:rsid w:val="00715A0F"/>
    <w:rsid w:val="00735C81"/>
    <w:rsid w:val="00772ACE"/>
    <w:rsid w:val="00796CB7"/>
    <w:rsid w:val="007A01C7"/>
    <w:rsid w:val="007A75B1"/>
    <w:rsid w:val="007B3861"/>
    <w:rsid w:val="0083211A"/>
    <w:rsid w:val="009A7705"/>
    <w:rsid w:val="009D2085"/>
    <w:rsid w:val="009D6EF1"/>
    <w:rsid w:val="009D70A4"/>
    <w:rsid w:val="009E727A"/>
    <w:rsid w:val="00A061F1"/>
    <w:rsid w:val="00A14BAD"/>
    <w:rsid w:val="00A464AE"/>
    <w:rsid w:val="00A9405A"/>
    <w:rsid w:val="00AB2061"/>
    <w:rsid w:val="00AC5851"/>
    <w:rsid w:val="00AD62A9"/>
    <w:rsid w:val="00AE185B"/>
    <w:rsid w:val="00AE2434"/>
    <w:rsid w:val="00AE3F57"/>
    <w:rsid w:val="00BE63EE"/>
    <w:rsid w:val="00C02CB0"/>
    <w:rsid w:val="00C30FB2"/>
    <w:rsid w:val="00C54BF8"/>
    <w:rsid w:val="00C626B1"/>
    <w:rsid w:val="00CA5D97"/>
    <w:rsid w:val="00CA5E3C"/>
    <w:rsid w:val="00CF214B"/>
    <w:rsid w:val="00D31C3C"/>
    <w:rsid w:val="00D458CA"/>
    <w:rsid w:val="00D90826"/>
    <w:rsid w:val="00D9571B"/>
    <w:rsid w:val="00E84F4C"/>
    <w:rsid w:val="00E9372E"/>
    <w:rsid w:val="00EB0C64"/>
    <w:rsid w:val="00EC3736"/>
    <w:rsid w:val="00F22D07"/>
    <w:rsid w:val="00F715F4"/>
    <w:rsid w:val="00F737FA"/>
    <w:rsid w:val="00F763D9"/>
    <w:rsid w:val="00FC7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F3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F32"/>
    <w:pPr>
      <w:ind w:left="720"/>
      <w:contextualSpacing/>
    </w:pPr>
  </w:style>
  <w:style w:type="paragraph" w:styleId="BalloonText">
    <w:name w:val="Balloon Text"/>
    <w:basedOn w:val="Normal"/>
    <w:link w:val="BalloonTextChar"/>
    <w:uiPriority w:val="99"/>
    <w:semiHidden/>
    <w:unhideWhenUsed/>
    <w:rsid w:val="00772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ACE"/>
    <w:rPr>
      <w:rFonts w:ascii="Tahoma" w:eastAsiaTheme="minorEastAsia" w:hAnsi="Tahoma" w:cs="Tahoma"/>
      <w:sz w:val="16"/>
      <w:szCs w:val="16"/>
    </w:rPr>
  </w:style>
  <w:style w:type="character" w:customStyle="1" w:styleId="apple-converted-space">
    <w:name w:val="apple-converted-space"/>
    <w:basedOn w:val="DefaultParagraphFont"/>
    <w:rsid w:val="00772ACE"/>
  </w:style>
  <w:style w:type="character" w:styleId="Hyperlink">
    <w:name w:val="Hyperlink"/>
    <w:basedOn w:val="DefaultParagraphFont"/>
    <w:uiPriority w:val="99"/>
    <w:unhideWhenUsed/>
    <w:rsid w:val="00772ACE"/>
    <w:rPr>
      <w:color w:val="0000FF"/>
      <w:u w:val="single"/>
    </w:rPr>
  </w:style>
  <w:style w:type="table" w:styleId="TableGrid">
    <w:name w:val="Table Grid"/>
    <w:basedOn w:val="TableNormal"/>
    <w:uiPriority w:val="39"/>
    <w:rsid w:val="003E61D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E24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2434"/>
    <w:rPr>
      <w:rFonts w:eastAsiaTheme="minorEastAsia"/>
    </w:rPr>
  </w:style>
  <w:style w:type="paragraph" w:styleId="Footer">
    <w:name w:val="footer"/>
    <w:basedOn w:val="Normal"/>
    <w:link w:val="FooterChar"/>
    <w:uiPriority w:val="99"/>
    <w:unhideWhenUsed/>
    <w:rsid w:val="00AE2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434"/>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jol.info/index.php/jophas/article/view/16043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www.who.int/news-room/fact-sheets/detail/antimicrobial-resistance" TargetMode="External"/><Relationship Id="rId2" Type="http://schemas.openxmlformats.org/officeDocument/2006/relationships/styles" Target="styles.xml"/><Relationship Id="rId16" Type="http://schemas.openxmlformats.org/officeDocument/2006/relationships/hyperlink" Target="https://doi.org/10.13040/IJPSR.0975-8232.10(11).5244-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yclooxygenase" TargetMode="External"/><Relationship Id="rId5" Type="http://schemas.openxmlformats.org/officeDocument/2006/relationships/footnotes" Target="footnotes.xml"/><Relationship Id="rId15" Type="http://schemas.openxmlformats.org/officeDocument/2006/relationships/hyperlink" Target="https://www.journals.chemsociety.org.ng/index.php/jcsn/article/view/503" TargetMode="External"/><Relationship Id="rId10" Type="http://schemas.openxmlformats.org/officeDocument/2006/relationships/hyperlink" Target="https://link.springer.com/referenceworkentry/10.1007/978-1-4419-9863-7_133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hem.libretex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42</Pages>
  <Words>8735</Words>
  <Characters>49794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ADANLA PC</dc:creator>
  <cp:lastModifiedBy>ADANLA PC</cp:lastModifiedBy>
  <cp:revision>4</cp:revision>
  <dcterms:created xsi:type="dcterms:W3CDTF">2025-06-03T05:47:00Z</dcterms:created>
  <dcterms:modified xsi:type="dcterms:W3CDTF">2025-06-03T05:54:00Z</dcterms:modified>
</cp:coreProperties>
</file>