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1BAF" w14:textId="77777777" w:rsidR="00EB492C" w:rsidRDefault="00EB492C" w:rsidP="00EB49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14:paraId="4DBCD4ED" w14:textId="77777777" w:rsidR="00EB492C" w:rsidRDefault="00EB492C" w:rsidP="00EB49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14:paraId="3B93B192" w14:textId="77777777" w:rsidR="00F765E2" w:rsidRDefault="00F765E2" w:rsidP="00EB492C">
      <w:pPr>
        <w:spacing w:after="0" w:line="240" w:lineRule="auto"/>
        <w:jc w:val="center"/>
        <w:rPr>
          <w:rFonts w:ascii="Times New Roman" w:hAnsi="Times New Roman" w:cs="Times New Roman"/>
          <w:b/>
          <w:sz w:val="24"/>
          <w:szCs w:val="24"/>
        </w:rPr>
      </w:pPr>
    </w:p>
    <w:p w14:paraId="2F76132D" w14:textId="1BEB2D0D" w:rsidR="00EB492C" w:rsidRDefault="00F765E2" w:rsidP="00EB492C">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14:paraId="5FCA5ED1" w14:textId="77777777" w:rsidR="00EB492C" w:rsidRDefault="00EB492C" w:rsidP="00EB492C">
      <w:pPr>
        <w:spacing w:after="0" w:line="240" w:lineRule="auto"/>
        <w:jc w:val="center"/>
        <w:rPr>
          <w:rFonts w:ascii="Times New Roman" w:hAnsi="Times New Roman" w:cs="Times New Roman"/>
          <w:b/>
          <w:sz w:val="24"/>
          <w:szCs w:val="24"/>
        </w:rPr>
      </w:pPr>
    </w:p>
    <w:p w14:paraId="71A45DFA" w14:textId="77777777" w:rsidR="00EB492C" w:rsidRDefault="00EB492C" w:rsidP="00EB492C">
      <w:pPr>
        <w:spacing w:after="0" w:line="240" w:lineRule="auto"/>
        <w:jc w:val="center"/>
        <w:rPr>
          <w:rFonts w:ascii="Times New Roman" w:hAnsi="Times New Roman" w:cs="Times New Roman"/>
          <w:b/>
          <w:sz w:val="24"/>
          <w:szCs w:val="24"/>
        </w:rPr>
      </w:pPr>
    </w:p>
    <w:p w14:paraId="49B628CB" w14:textId="77777777" w:rsidR="00EB492C" w:rsidRDefault="00EB492C" w:rsidP="00EB492C">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14:paraId="6C47E004" w14:textId="77777777" w:rsidR="00EB492C" w:rsidRDefault="00EB492C" w:rsidP="00EB492C">
      <w:pPr>
        <w:spacing w:after="0" w:line="240" w:lineRule="auto"/>
        <w:jc w:val="center"/>
        <w:rPr>
          <w:rFonts w:ascii="Times New Roman" w:hAnsi="Times New Roman" w:cs="Times New Roman"/>
          <w:b/>
          <w:sz w:val="24"/>
          <w:szCs w:val="24"/>
        </w:rPr>
      </w:pPr>
    </w:p>
    <w:p w14:paraId="5E458C9C" w14:textId="5A3307E7" w:rsidR="00DC27CF" w:rsidRDefault="00F960B5" w:rsidP="00DC27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GANIYU SAIDAT ARIKE</w:t>
      </w:r>
    </w:p>
    <w:p w14:paraId="2D302B31" w14:textId="77777777" w:rsidR="00DC27CF" w:rsidRDefault="00DC27CF" w:rsidP="00DC27CF">
      <w:pPr>
        <w:spacing w:after="0" w:line="240" w:lineRule="auto"/>
        <w:ind w:left="2880" w:firstLine="720"/>
        <w:jc w:val="center"/>
        <w:rPr>
          <w:rFonts w:ascii="Times New Roman" w:hAnsi="Times New Roman" w:cs="Times New Roman"/>
          <w:b/>
          <w:sz w:val="24"/>
          <w:szCs w:val="24"/>
        </w:rPr>
      </w:pPr>
    </w:p>
    <w:p w14:paraId="56F974EE" w14:textId="040EC023" w:rsidR="00EB492C" w:rsidRDefault="00DC27CF" w:rsidP="00DC27CF">
      <w:pPr>
        <w:spacing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ND/23/SLT/PT/0</w:t>
      </w:r>
      <w:r w:rsidR="00DA2BCE">
        <w:rPr>
          <w:rFonts w:ascii="Times New Roman" w:hAnsi="Times New Roman" w:cs="Times New Roman"/>
          <w:b/>
          <w:sz w:val="24"/>
          <w:szCs w:val="24"/>
        </w:rPr>
        <w:t>086</w:t>
      </w:r>
    </w:p>
    <w:p w14:paraId="3B07BBDB" w14:textId="77777777" w:rsidR="00EB492C" w:rsidRDefault="00EB492C" w:rsidP="00EB492C">
      <w:pPr>
        <w:spacing w:after="0" w:line="240" w:lineRule="auto"/>
        <w:rPr>
          <w:rFonts w:ascii="Times New Roman" w:hAnsi="Times New Roman" w:cs="Times New Roman"/>
          <w:b/>
          <w:sz w:val="24"/>
          <w:szCs w:val="24"/>
        </w:rPr>
      </w:pPr>
    </w:p>
    <w:p w14:paraId="32BEA1E4" w14:textId="77777777" w:rsidR="00EB492C" w:rsidRDefault="00EB492C" w:rsidP="00EB49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14:paraId="56557FCB" w14:textId="77777777" w:rsidR="00EB492C" w:rsidRDefault="00EB492C" w:rsidP="00EB492C">
      <w:pPr>
        <w:spacing w:after="0" w:line="240" w:lineRule="auto"/>
        <w:jc w:val="center"/>
        <w:rPr>
          <w:rFonts w:ascii="Times New Roman" w:hAnsi="Times New Roman" w:cs="Times New Roman"/>
          <w:b/>
          <w:sz w:val="24"/>
          <w:szCs w:val="24"/>
        </w:rPr>
      </w:pPr>
    </w:p>
    <w:p w14:paraId="29147207" w14:textId="77777777" w:rsidR="00EB492C" w:rsidRDefault="00EB492C" w:rsidP="00EB49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14:paraId="106743DF" w14:textId="77777777" w:rsidR="00EB492C" w:rsidRDefault="00EB492C" w:rsidP="00EB492C">
      <w:pPr>
        <w:spacing w:after="0" w:line="240" w:lineRule="auto"/>
        <w:jc w:val="center"/>
        <w:rPr>
          <w:rFonts w:ascii="Times New Roman" w:hAnsi="Times New Roman" w:cs="Times New Roman"/>
          <w:b/>
          <w:sz w:val="24"/>
          <w:szCs w:val="24"/>
        </w:rPr>
      </w:pPr>
    </w:p>
    <w:p w14:paraId="64A386DE" w14:textId="77777777" w:rsidR="00EB492C" w:rsidRDefault="00EB492C" w:rsidP="00EB492C">
      <w:pPr>
        <w:jc w:val="both"/>
        <w:rPr>
          <w:rFonts w:ascii="Times New Roman" w:hAnsi="Times New Roman" w:cs="Times New Roman"/>
          <w:b/>
          <w:sz w:val="24"/>
          <w:szCs w:val="24"/>
        </w:rPr>
      </w:pPr>
    </w:p>
    <w:p w14:paraId="7079F013" w14:textId="77777777" w:rsidR="00EB492C" w:rsidRDefault="00EB492C" w:rsidP="00EB492C">
      <w:pPr>
        <w:jc w:val="both"/>
        <w:rPr>
          <w:rFonts w:ascii="Times New Roman" w:hAnsi="Times New Roman" w:cs="Times New Roman"/>
          <w:b/>
          <w:sz w:val="24"/>
          <w:szCs w:val="24"/>
        </w:rPr>
      </w:pPr>
    </w:p>
    <w:p w14:paraId="10FC0BA8" w14:textId="77777777" w:rsidR="00EB492C" w:rsidRDefault="00EB492C" w:rsidP="00EB492C">
      <w:pPr>
        <w:jc w:val="both"/>
        <w:rPr>
          <w:rFonts w:ascii="Times New Roman" w:hAnsi="Times New Roman" w:cs="Times New Roman"/>
          <w:b/>
          <w:sz w:val="24"/>
          <w:szCs w:val="24"/>
        </w:rPr>
      </w:pPr>
    </w:p>
    <w:p w14:paraId="3057DE29" w14:textId="77777777" w:rsidR="00EB492C" w:rsidRDefault="00EB492C" w:rsidP="00EB492C">
      <w:pPr>
        <w:jc w:val="both"/>
        <w:rPr>
          <w:rFonts w:ascii="Times New Roman" w:hAnsi="Times New Roman" w:cs="Times New Roman"/>
          <w:b/>
          <w:sz w:val="24"/>
          <w:szCs w:val="24"/>
        </w:rPr>
      </w:pPr>
    </w:p>
    <w:p w14:paraId="35F2923A" w14:textId="77777777" w:rsidR="00EB492C" w:rsidRDefault="00EB492C" w:rsidP="00EB492C">
      <w:pPr>
        <w:jc w:val="both"/>
        <w:rPr>
          <w:rFonts w:ascii="Times New Roman" w:hAnsi="Times New Roman" w:cs="Times New Roman"/>
          <w:b/>
          <w:sz w:val="24"/>
          <w:szCs w:val="24"/>
        </w:rPr>
      </w:pPr>
    </w:p>
    <w:p w14:paraId="35E091EA" w14:textId="77777777" w:rsidR="00EB492C" w:rsidRDefault="00EB492C" w:rsidP="00EB492C">
      <w:pPr>
        <w:jc w:val="both"/>
        <w:rPr>
          <w:rFonts w:ascii="Times New Roman" w:hAnsi="Times New Roman" w:cs="Times New Roman"/>
          <w:b/>
          <w:sz w:val="24"/>
          <w:szCs w:val="24"/>
        </w:rPr>
      </w:pPr>
    </w:p>
    <w:p w14:paraId="034A857E" w14:textId="77777777" w:rsidR="00EB492C" w:rsidRDefault="00EB492C" w:rsidP="00EB492C">
      <w:pPr>
        <w:jc w:val="both"/>
        <w:rPr>
          <w:rFonts w:ascii="Times New Roman" w:hAnsi="Times New Roman" w:cs="Times New Roman"/>
          <w:b/>
          <w:sz w:val="24"/>
          <w:szCs w:val="24"/>
        </w:rPr>
      </w:pPr>
    </w:p>
    <w:p w14:paraId="5CEFF130" w14:textId="77777777" w:rsidR="00EB492C" w:rsidRDefault="00EB492C" w:rsidP="00EB492C">
      <w:pPr>
        <w:jc w:val="both"/>
        <w:rPr>
          <w:rFonts w:ascii="Times New Roman" w:hAnsi="Times New Roman" w:cs="Times New Roman"/>
          <w:b/>
          <w:sz w:val="24"/>
          <w:szCs w:val="24"/>
        </w:rPr>
      </w:pPr>
    </w:p>
    <w:p w14:paraId="7C04A40A" w14:textId="77777777" w:rsidR="00EB492C" w:rsidRDefault="00EB492C" w:rsidP="00EB492C">
      <w:pPr>
        <w:jc w:val="both"/>
        <w:rPr>
          <w:rFonts w:ascii="Times New Roman" w:hAnsi="Times New Roman" w:cs="Times New Roman"/>
          <w:b/>
          <w:sz w:val="24"/>
          <w:szCs w:val="24"/>
        </w:rPr>
      </w:pPr>
    </w:p>
    <w:p w14:paraId="5916102A" w14:textId="77777777" w:rsidR="00EB492C" w:rsidRDefault="00EB492C" w:rsidP="00EB492C">
      <w:pPr>
        <w:jc w:val="both"/>
        <w:rPr>
          <w:rFonts w:ascii="Times New Roman" w:hAnsi="Times New Roman" w:cs="Times New Roman"/>
          <w:b/>
          <w:sz w:val="24"/>
          <w:szCs w:val="24"/>
        </w:rPr>
      </w:pPr>
    </w:p>
    <w:p w14:paraId="3E76F0E7" w14:textId="6161E238" w:rsidR="00EB492C" w:rsidRDefault="00EB492C" w:rsidP="00EB492C">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w:t>
      </w:r>
      <w:r w:rsidR="00B85D90">
        <w:rPr>
          <w:rFonts w:ascii="Times New Roman" w:hAnsi="Times New Roman" w:cs="Times New Roman"/>
          <w:b/>
          <w:sz w:val="24"/>
          <w:szCs w:val="24"/>
        </w:rPr>
        <w:t>UNE</w:t>
      </w:r>
      <w:r w:rsidR="00DC27CF">
        <w:rPr>
          <w:rFonts w:ascii="Times New Roman" w:hAnsi="Times New Roman" w:cs="Times New Roman"/>
          <w:b/>
          <w:sz w:val="24"/>
          <w:szCs w:val="24"/>
        </w:rPr>
        <w:t>,</w:t>
      </w:r>
      <w:r>
        <w:rPr>
          <w:rFonts w:ascii="Times New Roman" w:hAnsi="Times New Roman" w:cs="Times New Roman"/>
          <w:b/>
          <w:sz w:val="24"/>
          <w:szCs w:val="24"/>
        </w:rPr>
        <w:t xml:space="preserve"> 202</w:t>
      </w:r>
      <w:r w:rsidR="00B85D90">
        <w:rPr>
          <w:rFonts w:ascii="Times New Roman" w:hAnsi="Times New Roman" w:cs="Times New Roman"/>
          <w:b/>
          <w:sz w:val="24"/>
          <w:szCs w:val="24"/>
        </w:rPr>
        <w:t>5</w:t>
      </w:r>
    </w:p>
    <w:p w14:paraId="740498FE" w14:textId="77777777" w:rsidR="00EB492C" w:rsidRDefault="00EB492C" w:rsidP="00EB492C">
      <w:pPr>
        <w:jc w:val="both"/>
        <w:rPr>
          <w:rFonts w:ascii="Times New Roman" w:hAnsi="Times New Roman" w:cs="Times New Roman"/>
          <w:b/>
          <w:sz w:val="24"/>
          <w:szCs w:val="24"/>
        </w:rPr>
      </w:pPr>
    </w:p>
    <w:p w14:paraId="6F6E489F" w14:textId="77777777" w:rsidR="00EB492C" w:rsidRDefault="00EB492C" w:rsidP="00EB492C">
      <w:pPr>
        <w:jc w:val="both"/>
        <w:rPr>
          <w:rFonts w:ascii="Times New Roman" w:hAnsi="Times New Roman" w:cs="Times New Roman"/>
          <w:b/>
          <w:sz w:val="24"/>
          <w:szCs w:val="24"/>
        </w:rPr>
      </w:pPr>
    </w:p>
    <w:p w14:paraId="74E501CE" w14:textId="77777777" w:rsidR="00EB492C" w:rsidRDefault="00EB492C" w:rsidP="00EB492C">
      <w:pPr>
        <w:spacing w:after="0" w:line="480" w:lineRule="auto"/>
        <w:jc w:val="both"/>
        <w:rPr>
          <w:rFonts w:ascii="Times New Roman" w:hAnsi="Times New Roman" w:cs="Times New Roman"/>
          <w:b/>
          <w:sz w:val="24"/>
          <w:szCs w:val="24"/>
        </w:rPr>
      </w:pPr>
    </w:p>
    <w:p w14:paraId="490F2BD0" w14:textId="77777777" w:rsidR="00BB6EC4" w:rsidRDefault="00BB6EC4" w:rsidP="00EB492C">
      <w:pPr>
        <w:spacing w:after="0" w:line="480" w:lineRule="auto"/>
        <w:jc w:val="center"/>
        <w:rPr>
          <w:rFonts w:ascii="Times New Roman" w:hAnsi="Times New Roman" w:cs="Times New Roman"/>
          <w:b/>
          <w:sz w:val="24"/>
          <w:szCs w:val="24"/>
        </w:rPr>
      </w:pPr>
    </w:p>
    <w:p w14:paraId="10833A65" w14:textId="26F967C8" w:rsidR="00EB492C" w:rsidRDefault="00EB492C" w:rsidP="00EB492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14:paraId="1563E03A" w14:textId="77777777" w:rsidR="00EB492C" w:rsidRDefault="00EB492C" w:rsidP="00EB492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This project work has been read and approved as meeting the requirement of the department of SCIENCE LABORATORY TECHNOLOGY (SLT), Institute of Applied Science (IAS), Kwara State Polytechnic, Ilorin, Kwara State for the award of National Diploma (ND). Science Laboratory Technology.</w:t>
      </w:r>
    </w:p>
    <w:p w14:paraId="339DD901" w14:textId="77777777" w:rsidR="00EB492C" w:rsidRDefault="00EB492C" w:rsidP="00EB492C">
      <w:pPr>
        <w:spacing w:after="0" w:line="480" w:lineRule="auto"/>
        <w:jc w:val="both"/>
        <w:rPr>
          <w:rFonts w:ascii="Times New Roman" w:hAnsi="Times New Roman" w:cs="Times New Roman"/>
          <w:bCs/>
          <w:sz w:val="24"/>
          <w:szCs w:val="24"/>
        </w:rPr>
      </w:pPr>
    </w:p>
    <w:p w14:paraId="499ABD3A" w14:textId="77777777" w:rsidR="00EB492C" w:rsidRDefault="00EB492C" w:rsidP="00EB492C">
      <w:pPr>
        <w:spacing w:after="0" w:line="240" w:lineRule="auto"/>
        <w:jc w:val="both"/>
        <w:rPr>
          <w:rFonts w:ascii="Times New Roman" w:hAnsi="Times New Roman" w:cs="Times New Roman"/>
          <w:bCs/>
          <w:sz w:val="24"/>
          <w:szCs w:val="24"/>
        </w:rPr>
      </w:pPr>
    </w:p>
    <w:p w14:paraId="505A26F2" w14:textId="77777777" w:rsidR="00EB492C" w:rsidRDefault="00EB492C" w:rsidP="00EB492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w:t>
      </w:r>
    </w:p>
    <w:p w14:paraId="2D94F9B1" w14:textId="77777777" w:rsidR="00EB492C" w:rsidRDefault="00EB492C" w:rsidP="00EB49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MRS. S. S. ALADIRE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ab/>
        <w:t xml:space="preserve">  </w:t>
      </w:r>
      <w:r>
        <w:rPr>
          <w:rFonts w:ascii="Times New Roman" w:hAnsi="Times New Roman" w:cs="Times New Roman"/>
          <w:b/>
          <w:sz w:val="24"/>
          <w:szCs w:val="24"/>
        </w:rPr>
        <w:tab/>
      </w:r>
      <w:proofErr w:type="gramEnd"/>
      <w:r>
        <w:rPr>
          <w:rFonts w:ascii="Times New Roman" w:hAnsi="Times New Roman" w:cs="Times New Roman"/>
          <w:b/>
          <w:sz w:val="24"/>
          <w:szCs w:val="24"/>
        </w:rPr>
        <w:tab/>
        <w:t>DATE</w:t>
      </w:r>
    </w:p>
    <w:p w14:paraId="473BC4BB" w14:textId="77777777" w:rsidR="00EB492C" w:rsidRDefault="00EB492C" w:rsidP="00EB49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14:paraId="5AF71412" w14:textId="77777777" w:rsidR="00EB492C" w:rsidRDefault="00EB492C" w:rsidP="00EB492C">
      <w:pPr>
        <w:spacing w:after="0" w:line="240" w:lineRule="auto"/>
        <w:jc w:val="both"/>
        <w:rPr>
          <w:rFonts w:ascii="Times New Roman" w:hAnsi="Times New Roman" w:cs="Times New Roman"/>
          <w:bCs/>
          <w:sz w:val="24"/>
          <w:szCs w:val="24"/>
        </w:rPr>
      </w:pPr>
    </w:p>
    <w:p w14:paraId="53C9E415" w14:textId="77777777" w:rsidR="00EB492C" w:rsidRDefault="00EB492C" w:rsidP="00EB492C">
      <w:pPr>
        <w:spacing w:after="0" w:line="240" w:lineRule="auto"/>
        <w:jc w:val="both"/>
        <w:rPr>
          <w:rFonts w:ascii="Times New Roman" w:hAnsi="Times New Roman" w:cs="Times New Roman"/>
          <w:bCs/>
          <w:sz w:val="24"/>
          <w:szCs w:val="24"/>
        </w:rPr>
      </w:pPr>
    </w:p>
    <w:p w14:paraId="033FE8E7" w14:textId="77777777" w:rsidR="00EB492C" w:rsidRDefault="00EB492C" w:rsidP="00EB492C">
      <w:pPr>
        <w:spacing w:after="0" w:line="240" w:lineRule="auto"/>
        <w:jc w:val="both"/>
        <w:rPr>
          <w:rFonts w:ascii="Times New Roman" w:hAnsi="Times New Roman" w:cs="Times New Roman"/>
          <w:bCs/>
          <w:sz w:val="24"/>
          <w:szCs w:val="24"/>
        </w:rPr>
      </w:pPr>
    </w:p>
    <w:p w14:paraId="45D68F47" w14:textId="77777777" w:rsidR="00EB492C" w:rsidRDefault="00EB492C" w:rsidP="00EB492C">
      <w:pPr>
        <w:spacing w:after="0" w:line="240" w:lineRule="auto"/>
        <w:jc w:val="both"/>
        <w:rPr>
          <w:rFonts w:ascii="Times New Roman" w:hAnsi="Times New Roman" w:cs="Times New Roman"/>
          <w:b/>
          <w:sz w:val="24"/>
          <w:szCs w:val="24"/>
        </w:rPr>
      </w:pPr>
    </w:p>
    <w:p w14:paraId="53437AD3" w14:textId="77777777" w:rsidR="00EB492C" w:rsidRDefault="00EB492C" w:rsidP="00EB492C">
      <w:pPr>
        <w:spacing w:after="0" w:line="240" w:lineRule="auto"/>
        <w:jc w:val="both"/>
        <w:rPr>
          <w:rFonts w:ascii="Times New Roman" w:hAnsi="Times New Roman" w:cs="Times New Roman"/>
          <w:b/>
          <w:sz w:val="24"/>
          <w:szCs w:val="24"/>
        </w:rPr>
      </w:pPr>
    </w:p>
    <w:p w14:paraId="5ECBCDF0" w14:textId="77777777" w:rsidR="00EB492C" w:rsidRDefault="00EB492C" w:rsidP="00EB492C">
      <w:pPr>
        <w:spacing w:after="0" w:line="240" w:lineRule="auto"/>
        <w:jc w:val="both"/>
        <w:rPr>
          <w:rFonts w:ascii="Times New Roman" w:hAnsi="Times New Roman" w:cs="Times New Roman"/>
          <w:b/>
          <w:sz w:val="24"/>
          <w:szCs w:val="24"/>
        </w:rPr>
      </w:pPr>
    </w:p>
    <w:p w14:paraId="4BA84F7F" w14:textId="77777777" w:rsidR="00EB492C" w:rsidRDefault="00EB492C" w:rsidP="00EB492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 xml:space="preserve"> _______________</w:t>
      </w:r>
    </w:p>
    <w:p w14:paraId="12FE96C7" w14:textId="47744100" w:rsidR="00EB492C" w:rsidRDefault="00EB492C" w:rsidP="00EB49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9A471C">
        <w:rPr>
          <w:rFonts w:ascii="Times New Roman" w:hAnsi="Times New Roman" w:cs="Times New Roman"/>
          <w:b/>
          <w:sz w:val="24"/>
          <w:szCs w:val="24"/>
        </w:rPr>
        <w:t xml:space="preserve">LUKMAN </w:t>
      </w:r>
      <w:r w:rsidR="00CE6FE8">
        <w:rPr>
          <w:rFonts w:ascii="Times New Roman" w:hAnsi="Times New Roman" w:cs="Times New Roman"/>
          <w:b/>
          <w:sz w:val="24"/>
          <w:szCs w:val="24"/>
        </w:rPr>
        <w:t>ABDULLAH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4BEB0963" w14:textId="77777777" w:rsidR="00EB492C" w:rsidRDefault="00EB492C" w:rsidP="00EB492C">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(PART-TIME COORDINATOR)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br/>
      </w:r>
      <w:r>
        <w:rPr>
          <w:rFonts w:ascii="Times New Roman" w:hAnsi="Times New Roman" w:cs="Times New Roman"/>
          <w:b/>
          <w:sz w:val="24"/>
          <w:szCs w:val="24"/>
        </w:rPr>
        <w:br/>
      </w:r>
    </w:p>
    <w:p w14:paraId="12D4048B" w14:textId="77777777" w:rsidR="00EB492C" w:rsidRDefault="00EB492C" w:rsidP="00EB492C">
      <w:pPr>
        <w:spacing w:after="0" w:line="240" w:lineRule="auto"/>
        <w:jc w:val="both"/>
        <w:rPr>
          <w:rFonts w:ascii="Times New Roman" w:hAnsi="Times New Roman" w:cs="Times New Roman"/>
          <w:bCs/>
          <w:sz w:val="24"/>
          <w:szCs w:val="24"/>
        </w:rPr>
      </w:pPr>
    </w:p>
    <w:p w14:paraId="6ABEF959" w14:textId="77777777" w:rsidR="00EB492C" w:rsidRDefault="00EB492C" w:rsidP="00EB492C">
      <w:pPr>
        <w:jc w:val="both"/>
        <w:rPr>
          <w:rFonts w:ascii="Times New Roman" w:hAnsi="Times New Roman" w:cs="Times New Roman"/>
          <w:b/>
          <w:sz w:val="24"/>
          <w:szCs w:val="24"/>
        </w:rPr>
      </w:pPr>
    </w:p>
    <w:p w14:paraId="3B70B5A8" w14:textId="77777777" w:rsidR="00EB492C" w:rsidRDefault="00EB492C" w:rsidP="00EB492C">
      <w:pPr>
        <w:jc w:val="both"/>
        <w:rPr>
          <w:rFonts w:ascii="Times New Roman" w:hAnsi="Times New Roman" w:cs="Times New Roman"/>
          <w:b/>
          <w:sz w:val="24"/>
          <w:szCs w:val="24"/>
        </w:rPr>
      </w:pPr>
      <w:r>
        <w:rPr>
          <w:rFonts w:ascii="Times New Roman" w:hAnsi="Times New Roman" w:cs="Times New Roman"/>
          <w:b/>
          <w:sz w:val="24"/>
          <w:szCs w:val="24"/>
        </w:rPr>
        <w:t>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w:t>
      </w:r>
    </w:p>
    <w:p w14:paraId="6DF5BE34" w14:textId="77777777" w:rsidR="00EB492C" w:rsidRDefault="00EB492C" w:rsidP="00EB492C">
      <w:pPr>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078EB85F" w14:textId="77777777" w:rsidR="00EB492C" w:rsidRDefault="00EB492C" w:rsidP="00EB492C">
      <w:pPr>
        <w:rPr>
          <w:rFonts w:ascii="Times New Roman" w:hAnsi="Times New Roman" w:cs="Times New Roman"/>
          <w:b/>
          <w:sz w:val="24"/>
          <w:szCs w:val="24"/>
        </w:rPr>
      </w:pPr>
      <w:r>
        <w:rPr>
          <w:rFonts w:ascii="Times New Roman" w:hAnsi="Times New Roman" w:cs="Times New Roman"/>
          <w:b/>
          <w:sz w:val="24"/>
          <w:szCs w:val="24"/>
        </w:rPr>
        <w:br w:type="page"/>
      </w:r>
    </w:p>
    <w:p w14:paraId="0943C226" w14:textId="77777777" w:rsidR="00EB492C" w:rsidRDefault="00EB492C" w:rsidP="00EB492C">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077BD0AC" w14:textId="77777777" w:rsidR="00EB492C" w:rsidRDefault="00EB492C" w:rsidP="00EB492C">
      <w:pPr>
        <w:jc w:val="both"/>
        <w:rPr>
          <w:rFonts w:ascii="Times New Roman" w:hAnsi="Times New Roman" w:cs="Times New Roman"/>
          <w:b/>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parent who have been my source of support love and inspiration throughout my academic journey. Your unwavering encouragement and belief in my abilities have been invaluable, and I am grateful for the sacrifices you have made to help me pursue my dreams. </w:t>
      </w:r>
    </w:p>
    <w:p w14:paraId="7A15A970" w14:textId="51EE7AE2" w:rsidR="00CE6FE8" w:rsidRDefault="00CE6FE8">
      <w:pPr>
        <w:rPr>
          <w:rFonts w:ascii="Times New Roman" w:hAnsi="Times New Roman" w:cs="Times New Roman"/>
          <w:b/>
          <w:bCs/>
          <w:sz w:val="24"/>
          <w:szCs w:val="24"/>
        </w:rPr>
      </w:pPr>
      <w:r>
        <w:rPr>
          <w:rFonts w:ascii="Times New Roman" w:hAnsi="Times New Roman" w:cs="Times New Roman"/>
          <w:b/>
          <w:bCs/>
          <w:sz w:val="24"/>
          <w:szCs w:val="24"/>
        </w:rPr>
        <w:br w:type="page"/>
      </w:r>
    </w:p>
    <w:p w14:paraId="554DB50A" w14:textId="0B0C834C" w:rsidR="004E68A8" w:rsidRPr="00DD31D5" w:rsidRDefault="004E68A8" w:rsidP="000318CB">
      <w:pPr>
        <w:jc w:val="both"/>
        <w:rPr>
          <w:rFonts w:ascii="Times New Roman" w:hAnsi="Times New Roman" w:cs="Times New Roman"/>
          <w:b/>
          <w:bCs/>
          <w:sz w:val="24"/>
          <w:szCs w:val="24"/>
        </w:rPr>
      </w:pPr>
      <w:r w:rsidRPr="00DD31D5">
        <w:rPr>
          <w:rFonts w:ascii="Times New Roman" w:hAnsi="Times New Roman" w:cs="Times New Roman"/>
          <w:b/>
          <w:bCs/>
          <w:sz w:val="24"/>
          <w:szCs w:val="24"/>
        </w:rPr>
        <w:lastRenderedPageBreak/>
        <w:t>ABSTRACT</w:t>
      </w:r>
    </w:p>
    <w:p w14:paraId="1DEA0CF4" w14:textId="5AE6AC44" w:rsidR="004E68A8" w:rsidRPr="00EA514B" w:rsidRDefault="004E68A8" w:rsidP="004E68A8">
      <w:pPr>
        <w:jc w:val="both"/>
        <w:rPr>
          <w:rFonts w:ascii="Times New Roman" w:hAnsi="Times New Roman" w:cs="Times New Roman"/>
          <w:sz w:val="24"/>
          <w:szCs w:val="24"/>
        </w:rPr>
      </w:pPr>
      <w:r w:rsidRPr="00EA514B">
        <w:rPr>
          <w:rFonts w:ascii="Times New Roman" w:hAnsi="Times New Roman" w:cs="Times New Roman"/>
          <w:sz w:val="24"/>
          <w:szCs w:val="24"/>
        </w:rPr>
        <w:t>Tomato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methods</w:t>
      </w:r>
      <w:r w:rsidR="00F40360">
        <w:rPr>
          <w:rFonts w:ascii="Times New Roman" w:hAnsi="Times New Roman" w:cs="Times New Roman"/>
          <w:sz w:val="24"/>
          <w:szCs w:val="24"/>
        </w:rPr>
        <w:t xml:space="preserve"> </w:t>
      </w:r>
      <w:r w:rsidRPr="00EA514B">
        <w:rPr>
          <w:rFonts w:ascii="Times New Roman" w:hAnsi="Times New Roman" w:cs="Times New Roman"/>
          <w:sz w:val="24"/>
          <w:szCs w:val="24"/>
        </w:rPr>
        <w:t>specifically crates, raffia baskets, and ambient conditions</w:t>
      </w:r>
      <w:r w:rsidR="00F40360">
        <w:rPr>
          <w:rFonts w:ascii="Times New Roman" w:hAnsi="Times New Roman" w:cs="Times New Roman"/>
          <w:sz w:val="24"/>
          <w:szCs w:val="24"/>
        </w:rPr>
        <w:t xml:space="preserve"> </w:t>
      </w:r>
      <w:r w:rsidRPr="00EA514B">
        <w:rPr>
          <w:rFonts w:ascii="Times New Roman" w:hAnsi="Times New Roman" w:cs="Times New Roman"/>
          <w:sz w:val="24"/>
          <w:szCs w:val="24"/>
        </w:rPr>
        <w:t xml:space="preserve">with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14:paraId="457C7880" w14:textId="77777777" w:rsidR="004E68A8" w:rsidRPr="00EA514B" w:rsidRDefault="004E68A8">
      <w:pPr>
        <w:rPr>
          <w:rFonts w:ascii="Times New Roman" w:hAnsi="Times New Roman" w:cs="Times New Roman"/>
          <w:sz w:val="24"/>
          <w:szCs w:val="24"/>
        </w:rPr>
      </w:pPr>
    </w:p>
    <w:p w14:paraId="65B1644E" w14:textId="77777777" w:rsidR="00DC27CF" w:rsidRDefault="004E68A8">
      <w:pPr>
        <w:rPr>
          <w:rFonts w:ascii="Times New Roman" w:hAnsi="Times New Roman" w:cs="Times New Roman"/>
          <w:sz w:val="24"/>
          <w:szCs w:val="24"/>
        </w:rPr>
        <w:sectPr w:rsidR="00DC27CF" w:rsidSect="00DC27CF">
          <w:footerReference w:type="default" r:id="rId8"/>
          <w:pgSz w:w="12240" w:h="15840"/>
          <w:pgMar w:top="1440" w:right="1440" w:bottom="1440" w:left="1440" w:header="720" w:footer="720" w:gutter="0"/>
          <w:pgNumType w:fmt="lowerRoman"/>
          <w:cols w:space="720"/>
          <w:docGrid w:linePitch="360"/>
        </w:sectPr>
      </w:pPr>
      <w:r w:rsidRPr="00EA514B">
        <w:rPr>
          <w:rFonts w:ascii="Times New Roman" w:hAnsi="Times New Roman" w:cs="Times New Roman"/>
          <w:b/>
          <w:bCs/>
          <w:sz w:val="24"/>
          <w:szCs w:val="24"/>
        </w:rPr>
        <w:t>Key words</w:t>
      </w:r>
      <w:r w:rsidRPr="00EA514B">
        <w:rPr>
          <w:rFonts w:ascii="Times New Roman" w:hAnsi="Times New Roman" w:cs="Times New Roman"/>
          <w:sz w:val="24"/>
          <w:szCs w:val="24"/>
        </w:rPr>
        <w:t>: Tomato, Shelf life, Ambient temperature, Storage methods</w:t>
      </w:r>
    </w:p>
    <w:p w14:paraId="11F57301" w14:textId="36999C8C" w:rsidR="00CF28BA" w:rsidRPr="00EA514B" w:rsidRDefault="00CF28BA" w:rsidP="00DC27CF">
      <w:pPr>
        <w:rPr>
          <w:rFonts w:ascii="Times New Roman" w:hAnsi="Times New Roman" w:cs="Times New Roman"/>
          <w:b/>
          <w:bCs/>
          <w:sz w:val="24"/>
          <w:szCs w:val="24"/>
        </w:rPr>
      </w:pPr>
      <w:proofErr w:type="gramStart"/>
      <w:r w:rsidRPr="00EA514B">
        <w:rPr>
          <w:rFonts w:ascii="Times New Roman" w:hAnsi="Times New Roman" w:cs="Times New Roman"/>
          <w:b/>
          <w:bCs/>
          <w:sz w:val="24"/>
          <w:szCs w:val="24"/>
        </w:rPr>
        <w:lastRenderedPageBreak/>
        <w:t xml:space="preserve">1.0 </w:t>
      </w:r>
      <w:r w:rsidR="004E68A8" w:rsidRPr="00EA514B">
        <w:rPr>
          <w:rFonts w:ascii="Times New Roman" w:hAnsi="Times New Roman" w:cs="Times New Roman"/>
          <w:b/>
          <w:bCs/>
          <w:sz w:val="24"/>
          <w:szCs w:val="24"/>
        </w:rPr>
        <w:t xml:space="preserve"> </w:t>
      </w:r>
      <w:r w:rsidR="004E68A8" w:rsidRPr="00EA514B">
        <w:rPr>
          <w:rFonts w:ascii="Times New Roman" w:hAnsi="Times New Roman" w:cs="Times New Roman"/>
          <w:b/>
          <w:bCs/>
          <w:sz w:val="24"/>
          <w:szCs w:val="24"/>
        </w:rPr>
        <w:tab/>
      </w:r>
      <w:proofErr w:type="gramEnd"/>
      <w:r w:rsidR="004E68A8" w:rsidRPr="00EA514B">
        <w:rPr>
          <w:rFonts w:ascii="Times New Roman" w:hAnsi="Times New Roman" w:cs="Times New Roman"/>
          <w:b/>
          <w:bCs/>
          <w:sz w:val="24"/>
          <w:szCs w:val="24"/>
        </w:rPr>
        <w:tab/>
      </w:r>
      <w:r w:rsidR="004E68A8" w:rsidRPr="00EA514B">
        <w:rPr>
          <w:rFonts w:ascii="Times New Roman" w:hAnsi="Times New Roman" w:cs="Times New Roman"/>
          <w:b/>
          <w:bCs/>
          <w:sz w:val="24"/>
          <w:szCs w:val="24"/>
        </w:rPr>
        <w:tab/>
      </w:r>
      <w:r w:rsidR="004E68A8" w:rsidRPr="00EA514B">
        <w:rPr>
          <w:rFonts w:ascii="Times New Roman" w:hAnsi="Times New Roman" w:cs="Times New Roman"/>
          <w:b/>
          <w:bCs/>
          <w:sz w:val="24"/>
          <w:szCs w:val="24"/>
        </w:rPr>
        <w:tab/>
      </w:r>
      <w:r w:rsidRPr="00EA514B">
        <w:rPr>
          <w:rFonts w:ascii="Times New Roman" w:hAnsi="Times New Roman" w:cs="Times New Roman"/>
          <w:b/>
          <w:bCs/>
          <w:sz w:val="24"/>
          <w:szCs w:val="24"/>
        </w:rPr>
        <w:t>INTRODUCTION</w:t>
      </w:r>
    </w:p>
    <w:p w14:paraId="25C8F709" w14:textId="35EAF63E"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Tomatoes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(Njume, 2020).</w:t>
      </w:r>
    </w:p>
    <w:p w14:paraId="29B9E26C" w14:textId="20E2BFF6"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(Garuba et</w:t>
      </w:r>
      <w:r w:rsidR="00CF28BA" w:rsidRPr="00EA514B">
        <w:rPr>
          <w:rFonts w:ascii="Times New Roman" w:hAnsi="Times New Roman" w:cs="Times New Roman"/>
          <w:sz w:val="24"/>
          <w:szCs w:val="24"/>
        </w:rPr>
        <w:t>. al., 2018).</w:t>
      </w:r>
      <w:r w:rsidRPr="00EA514B">
        <w:rPr>
          <w:rFonts w:ascii="Times New Roman" w:hAnsi="Times New Roman" w:cs="Times New Roman"/>
          <w:sz w:val="24"/>
          <w:szCs w:val="24"/>
        </w:rPr>
        <w:t xml:space="preserve"> Traditional storage techniques, such as using plastic crates, raffia baskets, and pot-in-pot refrigeration, have been employed to extend shelf life and maintain nutritional quality</w:t>
      </w:r>
      <w:r w:rsidR="00CF28BA" w:rsidRPr="00EA514B">
        <w:rPr>
          <w:rFonts w:ascii="Times New Roman" w:hAnsi="Times New Roman" w:cs="Times New Roman"/>
          <w:sz w:val="24"/>
          <w:szCs w:val="24"/>
        </w:rPr>
        <w:t xml:space="preserve"> (Barau </w:t>
      </w:r>
      <w:proofErr w:type="gramStart"/>
      <w:r w:rsidR="00CF28BA" w:rsidRPr="00EA514B">
        <w:rPr>
          <w:rFonts w:ascii="Times New Roman" w:hAnsi="Times New Roman" w:cs="Times New Roman"/>
          <w:sz w:val="24"/>
          <w:szCs w:val="24"/>
        </w:rPr>
        <w:t>et al.,,</w:t>
      </w:r>
      <w:proofErr w:type="gramEnd"/>
      <w:r w:rsidR="00CF28BA" w:rsidRPr="00EA514B">
        <w:rPr>
          <w:rFonts w:ascii="Times New Roman" w:hAnsi="Times New Roman" w:cs="Times New Roman"/>
          <w:sz w:val="24"/>
          <w:szCs w:val="24"/>
        </w:rPr>
        <w:t xml:space="preserve"> 2023)</w:t>
      </w:r>
      <w:r w:rsidRPr="00EA514B">
        <w:rPr>
          <w:rFonts w:ascii="Times New Roman" w:hAnsi="Times New Roman" w:cs="Times New Roman"/>
          <w:sz w:val="24"/>
          <w:szCs w:val="24"/>
        </w:rPr>
        <w:t>.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14:paraId="5B300E04" w14:textId="4A5EBDF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(Beaudry, 2000). Controlled humidity environments are another promising method, as they maintain the moisture balance in tomatoes, reducing weight loss and physical deterioration (Thompson, 2001).</w:t>
      </w:r>
    </w:p>
    <w:p w14:paraId="5D96A5EA" w14:textId="7777777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 xml:space="preserve">Garuba et al. (2018) evaluated the effects of these storage methods on four tomato varieties and found that the pot-in-pot refrigerator effectively enhanced shelf life without compromising quality. </w:t>
      </w:r>
    </w:p>
    <w:p w14:paraId="7767E283" w14:textId="5DE96CBF"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Storage temperature plays a crucial role in preserving tomato quality. Refrigeration can slow down ripening</w:t>
      </w:r>
      <w:r w:rsidR="00560666" w:rsidRPr="00EA514B">
        <w:rPr>
          <w:rFonts w:ascii="Times New Roman" w:hAnsi="Times New Roman" w:cs="Times New Roman"/>
          <w:sz w:val="24"/>
          <w:szCs w:val="24"/>
        </w:rPr>
        <w:t xml:space="preserve"> </w:t>
      </w:r>
      <w:r w:rsidRPr="00EA514B">
        <w:rPr>
          <w:rFonts w:ascii="Times New Roman" w:hAnsi="Times New Roman" w:cs="Times New Roman"/>
          <w:sz w:val="24"/>
          <w:szCs w:val="24"/>
        </w:rPr>
        <w:t xml:space="preserve">and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14:paraId="6769B9FE" w14:textId="7777777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(Dorais et al., 2008). Environmental factors such as soil type, temperature, frost and rainy weather can have an adverse effect on storage life and quality of fruits and vegetables (Bachmann and Earles,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14:paraId="5E112F98" w14:textId="7777777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(Krumbein et al., 2004). However, ripening and shelf life of tomato fruits can be delayed by an enclosure of tomato fruits in polyethylene or other forms of plastic packaging materials (Srinivasa et al., 2006). Tomato fruits, generally, are succulent and perishable and as a result, have a short shelf life. Good and protective storage methods are required to enhance their shelf life as well as their physical qualities (Saeed et al., 2010). Tomato fruits need to be harvested </w:t>
      </w:r>
      <w:r w:rsidRPr="00EA514B">
        <w:rPr>
          <w:rFonts w:ascii="Times New Roman" w:hAnsi="Times New Roman" w:cs="Times New Roman"/>
          <w:sz w:val="24"/>
          <w:szCs w:val="24"/>
        </w:rPr>
        <w:lastRenderedPageBreak/>
        <w:t>at green mature stage following the recommendation of (Anju-Kumari et al., 1993) that the longest shelf life of tomato cultivars can only be achieved when the fruits are harvested at this stage.</w:t>
      </w:r>
    </w:p>
    <w:p w14:paraId="545BD0C1" w14:textId="7777777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The proximate composition of tomatoes, including moisture, ash, crude fiber, protein, lipid, and carbohydrate content, is also influenced by storage conditions. Garuba et al. (2018) reported that improved tomato varieties exhibited higher values of these proximate parameters compared to local varieties, regardless of the storage structure and preservative used.</w:t>
      </w:r>
    </w:p>
    <w:p w14:paraId="61646396" w14:textId="7777777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14:paraId="2C2C758E" w14:textId="660C94D6" w:rsidR="000318CB" w:rsidRPr="00EA514B" w:rsidRDefault="00CF28BA" w:rsidP="000318CB">
      <w:pPr>
        <w:jc w:val="both"/>
        <w:rPr>
          <w:rFonts w:ascii="Times New Roman" w:hAnsi="Times New Roman" w:cs="Times New Roman"/>
          <w:b/>
          <w:bCs/>
          <w:sz w:val="24"/>
          <w:szCs w:val="24"/>
        </w:rPr>
      </w:pPr>
      <w:r w:rsidRPr="00EA514B">
        <w:rPr>
          <w:rFonts w:ascii="Times New Roman" w:hAnsi="Times New Roman" w:cs="Times New Roman"/>
          <w:b/>
          <w:bCs/>
          <w:sz w:val="24"/>
          <w:szCs w:val="24"/>
        </w:rPr>
        <w:t>1.</w:t>
      </w:r>
      <w:r w:rsidR="004E68A8" w:rsidRPr="00EA514B">
        <w:rPr>
          <w:rFonts w:ascii="Times New Roman" w:hAnsi="Times New Roman" w:cs="Times New Roman"/>
          <w:b/>
          <w:bCs/>
          <w:sz w:val="24"/>
          <w:szCs w:val="24"/>
        </w:rPr>
        <w:t xml:space="preserve">1 </w:t>
      </w:r>
      <w:r w:rsidR="000318CB" w:rsidRPr="00EA514B">
        <w:rPr>
          <w:rFonts w:ascii="Times New Roman" w:hAnsi="Times New Roman" w:cs="Times New Roman"/>
          <w:b/>
          <w:bCs/>
          <w:sz w:val="24"/>
          <w:szCs w:val="24"/>
        </w:rPr>
        <w:t>Aim</w:t>
      </w:r>
    </w:p>
    <w:p w14:paraId="40A68E45" w14:textId="597EBB13"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under </w:t>
      </w:r>
      <w:r w:rsidR="00560666" w:rsidRPr="00EA514B">
        <w:rPr>
          <w:rFonts w:ascii="Times New Roman" w:hAnsi="Times New Roman" w:cs="Times New Roman"/>
          <w:sz w:val="24"/>
          <w:szCs w:val="24"/>
        </w:rPr>
        <w:t xml:space="preserve">three </w:t>
      </w:r>
      <w:r w:rsidRPr="00EA514B">
        <w:rPr>
          <w:rFonts w:ascii="Times New Roman" w:hAnsi="Times New Roman" w:cs="Times New Roman"/>
          <w:sz w:val="24"/>
          <w:szCs w:val="24"/>
        </w:rPr>
        <w:t>different conditions.</w:t>
      </w:r>
    </w:p>
    <w:p w14:paraId="50ACC40F" w14:textId="7C3844C0" w:rsidR="000318CB" w:rsidRPr="00EA514B" w:rsidRDefault="00CF28BA" w:rsidP="000318CB">
      <w:pPr>
        <w:jc w:val="both"/>
        <w:rPr>
          <w:rFonts w:ascii="Times New Roman" w:hAnsi="Times New Roman" w:cs="Times New Roman"/>
          <w:b/>
          <w:bCs/>
          <w:sz w:val="24"/>
          <w:szCs w:val="24"/>
        </w:rPr>
      </w:pPr>
      <w:r w:rsidRPr="00EA514B">
        <w:rPr>
          <w:rFonts w:ascii="Times New Roman" w:hAnsi="Times New Roman" w:cs="Times New Roman"/>
          <w:b/>
          <w:bCs/>
          <w:sz w:val="24"/>
          <w:szCs w:val="24"/>
        </w:rPr>
        <w:t>1.</w:t>
      </w:r>
      <w:r w:rsidR="004E68A8" w:rsidRPr="00EA514B">
        <w:rPr>
          <w:rFonts w:ascii="Times New Roman" w:hAnsi="Times New Roman" w:cs="Times New Roman"/>
          <w:b/>
          <w:bCs/>
          <w:sz w:val="24"/>
          <w:szCs w:val="24"/>
        </w:rPr>
        <w:t>2</w:t>
      </w:r>
      <w:r w:rsidRPr="00EA514B">
        <w:rPr>
          <w:rFonts w:ascii="Times New Roman" w:hAnsi="Times New Roman" w:cs="Times New Roman"/>
          <w:b/>
          <w:bCs/>
          <w:sz w:val="24"/>
          <w:szCs w:val="24"/>
        </w:rPr>
        <w:t xml:space="preserve"> </w:t>
      </w:r>
      <w:r w:rsidR="000318CB" w:rsidRPr="00EA514B">
        <w:rPr>
          <w:rFonts w:ascii="Times New Roman" w:hAnsi="Times New Roman" w:cs="Times New Roman"/>
          <w:b/>
          <w:bCs/>
          <w:sz w:val="24"/>
          <w:szCs w:val="24"/>
        </w:rPr>
        <w:t>Objectives</w:t>
      </w:r>
    </w:p>
    <w:p w14:paraId="0EEA48DF" w14:textId="77777777" w:rsidR="000318CB" w:rsidRPr="00EA514B" w:rsidRDefault="000318CB" w:rsidP="000318CB">
      <w:pPr>
        <w:pStyle w:val="ListParagraph"/>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14:paraId="38D6766D" w14:textId="77777777" w:rsidR="000318CB" w:rsidRPr="00EA514B" w:rsidRDefault="000318CB" w:rsidP="000318CB">
      <w:pPr>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14:paraId="5FC26F08" w14:textId="48D30908" w:rsidR="000318CB" w:rsidRPr="00EA514B" w:rsidRDefault="000318CB" w:rsidP="006B0747">
      <w:pPr>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14:paraId="37ECD9E4" w14:textId="7EA75635" w:rsidR="000318CB" w:rsidRPr="00EA514B" w:rsidRDefault="000318CB" w:rsidP="000318CB">
      <w:pPr>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14:paraId="146FE1C3" w14:textId="77777777" w:rsidR="000318CB" w:rsidRPr="00EA514B" w:rsidRDefault="000318CB" w:rsidP="000318CB">
      <w:pPr>
        <w:rPr>
          <w:rFonts w:ascii="Times New Roman" w:hAnsi="Times New Roman" w:cs="Times New Roman"/>
          <w:sz w:val="24"/>
          <w:szCs w:val="24"/>
        </w:rPr>
      </w:pPr>
      <w:r w:rsidRPr="00EA514B">
        <w:rPr>
          <w:rFonts w:ascii="Times New Roman" w:hAnsi="Times New Roman" w:cs="Times New Roman"/>
          <w:sz w:val="24"/>
          <w:szCs w:val="24"/>
        </w:rPr>
        <w:br w:type="page"/>
      </w:r>
    </w:p>
    <w:p w14:paraId="2334B8D4" w14:textId="77777777" w:rsidR="000318CB" w:rsidRPr="00EA514B" w:rsidRDefault="000318CB" w:rsidP="000318CB">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TWO</w:t>
      </w:r>
    </w:p>
    <w:p w14:paraId="38A35F54" w14:textId="12814167" w:rsidR="000318CB" w:rsidRPr="00EA514B" w:rsidRDefault="000318CB" w:rsidP="000318CB">
      <w:pPr>
        <w:jc w:val="both"/>
        <w:rPr>
          <w:rFonts w:ascii="Times New Roman" w:hAnsi="Times New Roman" w:cs="Times New Roman"/>
          <w:b/>
          <w:bCs/>
          <w:sz w:val="24"/>
          <w:szCs w:val="24"/>
        </w:rPr>
      </w:pPr>
      <w:r w:rsidRPr="00EA514B">
        <w:rPr>
          <w:rFonts w:ascii="Times New Roman" w:hAnsi="Times New Roman" w:cs="Times New Roman"/>
          <w:b/>
          <w:bCs/>
          <w:sz w:val="24"/>
          <w:szCs w:val="24"/>
        </w:rPr>
        <w:t>2.</w:t>
      </w:r>
      <w:r w:rsidR="004E68A8" w:rsidRPr="00EA514B">
        <w:rPr>
          <w:rFonts w:ascii="Times New Roman" w:hAnsi="Times New Roman" w:cs="Times New Roman"/>
          <w:b/>
          <w:bCs/>
          <w:sz w:val="24"/>
          <w:szCs w:val="24"/>
        </w:rPr>
        <w:t>1</w:t>
      </w:r>
      <w:r w:rsidRPr="00EA514B">
        <w:rPr>
          <w:rFonts w:ascii="Times New Roman" w:hAnsi="Times New Roman" w:cs="Times New Roman"/>
          <w:b/>
          <w:bCs/>
          <w:sz w:val="24"/>
          <w:szCs w:val="24"/>
        </w:rPr>
        <w:t xml:space="preserve"> MATERIALS AND METHODS</w:t>
      </w:r>
    </w:p>
    <w:p w14:paraId="20ED383A" w14:textId="77777777" w:rsidR="00EA514B" w:rsidRPr="00EA514B" w:rsidRDefault="000318CB" w:rsidP="00EA514B">
      <w:pPr>
        <w:rPr>
          <w:rFonts w:ascii="Times New Roman" w:hAnsi="Times New Roman" w:cs="Times New Roman"/>
          <w:b/>
          <w:bCs/>
          <w:sz w:val="24"/>
          <w:szCs w:val="24"/>
        </w:rPr>
      </w:pPr>
      <w:r w:rsidRPr="00EA514B">
        <w:rPr>
          <w:rFonts w:ascii="Times New Roman" w:hAnsi="Times New Roman" w:cs="Times New Roman"/>
          <w:b/>
          <w:bCs/>
          <w:sz w:val="24"/>
          <w:szCs w:val="24"/>
        </w:rPr>
        <w:t>2.1</w:t>
      </w:r>
      <w:r w:rsidR="004E68A8" w:rsidRPr="00EA514B">
        <w:rPr>
          <w:rFonts w:ascii="Times New Roman" w:hAnsi="Times New Roman" w:cs="Times New Roman"/>
          <w:b/>
          <w:bCs/>
          <w:sz w:val="24"/>
          <w:szCs w:val="24"/>
        </w:rPr>
        <w:t>.1</w:t>
      </w:r>
      <w:r w:rsidRPr="00EA514B">
        <w:rPr>
          <w:rFonts w:ascii="Times New Roman" w:hAnsi="Times New Roman" w:cs="Times New Roman"/>
          <w:b/>
          <w:bCs/>
          <w:sz w:val="24"/>
          <w:szCs w:val="24"/>
        </w:rPr>
        <w:t xml:space="preserve"> </w:t>
      </w:r>
      <w:r w:rsidR="00EA514B" w:rsidRPr="00EA514B">
        <w:rPr>
          <w:rFonts w:ascii="Times New Roman" w:hAnsi="Times New Roman" w:cs="Times New Roman"/>
          <w:b/>
          <w:bCs/>
          <w:sz w:val="24"/>
          <w:szCs w:val="24"/>
        </w:rPr>
        <w:t>Procurement of Tomato Samples</w:t>
      </w:r>
    </w:p>
    <w:p w14:paraId="4792BAAC"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Fresh, mature tomatoes were procured from a local market and immediately transported to the laboratory at Kwara State Polytechnic for analysis. Two varieties were selected for the experiment: Yoruba Tomato and Tritium, chosen for their regional significance and distinct postharvest qualities.</w:t>
      </w:r>
    </w:p>
    <w:p w14:paraId="63103BC3" w14:textId="366C57A8"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p>
    <w:p w14:paraId="00D19B89"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protein, lipid, and carbohydrate levels using standard AOAC (2019) methods. This phase of the study lasted a few days.</w:t>
      </w:r>
    </w:p>
    <w:p w14:paraId="04487545" w14:textId="2BD4722F"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14:paraId="6AC788C5"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14:paraId="03D6D574" w14:textId="77777777"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14:paraId="63C77C4F" w14:textId="77777777"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14:paraId="76F8D33D" w14:textId="77777777"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14:paraId="42CCC49E" w14:textId="77777777"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14:paraId="449FCC2C"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The salt was applied at a 1:2 ratio, with 1.75 kg of salt used to preserve 3.50 kg of sliced tomatoes. For groups A and B, tomatoes were arranged in layers to ensure direct contact between the salt and fruit tissue.</w:t>
      </w:r>
    </w:p>
    <w:p w14:paraId="4168879B" w14:textId="073468F1"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14:paraId="6227140E"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14:paraId="1039599F" w14:textId="77777777" w:rsidR="00EA514B" w:rsidRPr="00EA514B" w:rsidRDefault="00EA514B" w:rsidP="00EA514B">
      <w:pPr>
        <w:numPr>
          <w:ilvl w:val="0"/>
          <w:numId w:val="12"/>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14:paraId="032FD7E5" w14:textId="77777777" w:rsidR="00EA514B" w:rsidRPr="00EA514B" w:rsidRDefault="00EA514B" w:rsidP="00EA514B">
      <w:pPr>
        <w:numPr>
          <w:ilvl w:val="0"/>
          <w:numId w:val="12"/>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14:paraId="5D7A2955" w14:textId="77777777" w:rsidR="00EA514B" w:rsidRPr="00EA514B" w:rsidRDefault="00EA514B" w:rsidP="00EA514B">
      <w:pPr>
        <w:numPr>
          <w:ilvl w:val="0"/>
          <w:numId w:val="12"/>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14:paraId="3290841D"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14:paraId="050FA151" w14:textId="77777777" w:rsidR="00EA514B" w:rsidRDefault="00EA514B" w:rsidP="00EA514B">
      <w:pPr>
        <w:rPr>
          <w:rFonts w:ascii="Times New Roman" w:hAnsi="Times New Roman" w:cs="Times New Roman"/>
          <w:b/>
          <w:bCs/>
          <w:sz w:val="24"/>
          <w:szCs w:val="24"/>
        </w:rPr>
      </w:pPr>
    </w:p>
    <w:p w14:paraId="6D291C08" w14:textId="16EFB56C"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lastRenderedPageBreak/>
        <w:t>2.3. Data Collection and Observation</w:t>
      </w:r>
    </w:p>
    <w:p w14:paraId="5D255464"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14:paraId="7C237955" w14:textId="77777777" w:rsidR="00EA514B" w:rsidRPr="00EA514B" w:rsidRDefault="00EA514B" w:rsidP="00EA514B">
      <w:pPr>
        <w:numPr>
          <w:ilvl w:val="0"/>
          <w:numId w:val="13"/>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14:paraId="77F2BF7E" w14:textId="77777777" w:rsidR="00EA514B" w:rsidRPr="00EA514B" w:rsidRDefault="00EA514B" w:rsidP="00EA514B">
      <w:pPr>
        <w:numPr>
          <w:ilvl w:val="0"/>
          <w:numId w:val="13"/>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14:paraId="36A92A4D" w14:textId="77777777" w:rsidR="00EA514B" w:rsidRPr="00EA514B" w:rsidRDefault="00EA514B" w:rsidP="00EA514B">
      <w:pPr>
        <w:numPr>
          <w:ilvl w:val="0"/>
          <w:numId w:val="13"/>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14:paraId="12C8AA9C"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14:paraId="3745E5F5" w14:textId="77FBCF7D"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14:paraId="0F93C631"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14:paraId="332705A4"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Moisture content</w:t>
      </w:r>
    </w:p>
    <w:p w14:paraId="7B10351F"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Ash content</w:t>
      </w:r>
    </w:p>
    <w:p w14:paraId="37D2F095"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Crude fiber</w:t>
      </w:r>
    </w:p>
    <w:p w14:paraId="32644398"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Crude protein</w:t>
      </w:r>
    </w:p>
    <w:p w14:paraId="4B81F24A"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Crude fat</w:t>
      </w:r>
    </w:p>
    <w:p w14:paraId="5338D314"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14:paraId="46068A12"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14:paraId="77B163A8" w14:textId="03EBAC49" w:rsidR="004E68A8" w:rsidRPr="00EA514B" w:rsidRDefault="004E68A8" w:rsidP="00EA514B">
      <w:pPr>
        <w:rPr>
          <w:rFonts w:ascii="Times New Roman" w:hAnsi="Times New Roman" w:cs="Times New Roman"/>
          <w:sz w:val="24"/>
          <w:szCs w:val="24"/>
        </w:rPr>
      </w:pPr>
      <w:r w:rsidRPr="00EA514B">
        <w:rPr>
          <w:rFonts w:ascii="Times New Roman" w:hAnsi="Times New Roman" w:cs="Times New Roman"/>
          <w:sz w:val="24"/>
          <w:szCs w:val="24"/>
        </w:rPr>
        <w:br w:type="page"/>
      </w:r>
    </w:p>
    <w:p w14:paraId="02E5BAF3" w14:textId="2ABF1418" w:rsidR="004E68A8" w:rsidRPr="00EA514B" w:rsidRDefault="004E68A8" w:rsidP="004E68A8">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THREE</w:t>
      </w:r>
    </w:p>
    <w:p w14:paraId="2C0683A7" w14:textId="0686F806"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RESULTS</w:t>
      </w:r>
    </w:p>
    <w:p w14:paraId="10F55FC2"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14:paraId="306750E5" w14:textId="77777777"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14:paraId="06973C9C" w14:textId="77777777"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14:paraId="72FCD0DC" w14:textId="77777777"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14:paraId="67E57DDB" w14:textId="77777777"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14:paraId="6A1A3729"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14:paraId="0AC322B9" w14:textId="77777777"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14:paraId="7B17CC39" w14:textId="77777777"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14:paraId="5B02AFAD" w14:textId="77777777"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14:paraId="111A5B30" w14:textId="77777777"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14:paraId="3B290406" w14:textId="77777777"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14:paraId="2F8C2DE0"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654"/>
        <w:gridCol w:w="654"/>
        <w:gridCol w:w="654"/>
        <w:gridCol w:w="654"/>
        <w:gridCol w:w="654"/>
        <w:gridCol w:w="1291"/>
      </w:tblGrid>
      <w:tr w:rsidR="004E68A8" w:rsidRPr="00EA514B" w14:paraId="04171827" w14:textId="77777777" w:rsidTr="004E68A8">
        <w:trPr>
          <w:tblHeader/>
          <w:tblCellSpacing w:w="15" w:type="dxa"/>
        </w:trPr>
        <w:tc>
          <w:tcPr>
            <w:tcW w:w="0" w:type="auto"/>
            <w:vAlign w:val="center"/>
            <w:hideMark/>
          </w:tcPr>
          <w:p w14:paraId="2FC8C018"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14:paraId="437E2AC4"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14:paraId="5A3B7712"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14:paraId="3653CD86"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14:paraId="48005B4E"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14:paraId="50BBA011"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14:paraId="48F8991F"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4E68A8" w:rsidRPr="00EA514B" w14:paraId="43732223" w14:textId="77777777" w:rsidTr="004E68A8">
        <w:trPr>
          <w:tblCellSpacing w:w="15" w:type="dxa"/>
        </w:trPr>
        <w:tc>
          <w:tcPr>
            <w:tcW w:w="0" w:type="auto"/>
            <w:vAlign w:val="center"/>
            <w:hideMark/>
          </w:tcPr>
          <w:p w14:paraId="05063423"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14:paraId="5A0ADD62"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6DDBDB0E"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266F9BDA"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22BAC61A"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724E86FE"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499DBD47"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3.0</w:t>
            </w:r>
          </w:p>
        </w:tc>
      </w:tr>
      <w:tr w:rsidR="004E68A8" w:rsidRPr="00EA514B" w14:paraId="589AE470" w14:textId="77777777" w:rsidTr="004E68A8">
        <w:trPr>
          <w:tblCellSpacing w:w="15" w:type="dxa"/>
        </w:trPr>
        <w:tc>
          <w:tcPr>
            <w:tcW w:w="0" w:type="auto"/>
            <w:vAlign w:val="center"/>
            <w:hideMark/>
          </w:tcPr>
          <w:p w14:paraId="32F16E49"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14:paraId="7320AAA0"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473EC099"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4D6F8CD1"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4B7A0298"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22C264CD"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16A1CF50"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2.8</w:t>
            </w:r>
          </w:p>
        </w:tc>
      </w:tr>
      <w:tr w:rsidR="004E68A8" w:rsidRPr="00EA514B" w14:paraId="4CC513C9" w14:textId="77777777" w:rsidTr="004E68A8">
        <w:trPr>
          <w:tblCellSpacing w:w="15" w:type="dxa"/>
        </w:trPr>
        <w:tc>
          <w:tcPr>
            <w:tcW w:w="0" w:type="auto"/>
            <w:vAlign w:val="center"/>
            <w:hideMark/>
          </w:tcPr>
          <w:p w14:paraId="493A7541"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14:paraId="62B10CE9"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3D493FBB"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3E1EB0CA"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3A7116A4"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1F7E6294"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4E9888CE"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3.6</w:t>
            </w:r>
          </w:p>
        </w:tc>
      </w:tr>
      <w:tr w:rsidR="004E68A8" w:rsidRPr="00EA514B" w14:paraId="7A50E3FF" w14:textId="77777777" w:rsidTr="004E68A8">
        <w:trPr>
          <w:tblCellSpacing w:w="15" w:type="dxa"/>
        </w:trPr>
        <w:tc>
          <w:tcPr>
            <w:tcW w:w="0" w:type="auto"/>
            <w:vAlign w:val="center"/>
            <w:hideMark/>
          </w:tcPr>
          <w:p w14:paraId="3F94F4C4"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14:paraId="507EC883"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2ADF241B"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4D78E378"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31BB4D42"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798FAE92"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18290FD4"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2.0</w:t>
            </w:r>
          </w:p>
        </w:tc>
      </w:tr>
    </w:tbl>
    <w:p w14:paraId="0C479F62"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14:paraId="32BA1BE3"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14:paraId="28CCB087" w14:textId="77777777" w:rsidR="004E68A8" w:rsidRPr="00EA514B" w:rsidRDefault="004E68A8" w:rsidP="004E68A8">
      <w:pPr>
        <w:numPr>
          <w:ilvl w:val="0"/>
          <w:numId w:val="8"/>
        </w:numPr>
        <w:rPr>
          <w:rFonts w:ascii="Times New Roman" w:hAnsi="Times New Roman" w:cs="Times New Roman"/>
          <w:sz w:val="24"/>
          <w:szCs w:val="24"/>
        </w:rPr>
      </w:pPr>
      <w:proofErr w:type="gramStart"/>
      <w:r w:rsidRPr="00EA514B">
        <w:rPr>
          <w:rFonts w:ascii="Times New Roman" w:hAnsi="Times New Roman" w:cs="Times New Roman"/>
          <w:b/>
          <w:bCs/>
          <w:sz w:val="24"/>
          <w:szCs w:val="24"/>
        </w:rPr>
        <w:t>F(</w:t>
      </w:r>
      <w:proofErr w:type="gramEnd"/>
      <w:r w:rsidRPr="00EA514B">
        <w:rPr>
          <w:rFonts w:ascii="Times New Roman" w:hAnsi="Times New Roman" w:cs="Times New Roman"/>
          <w:b/>
          <w:bCs/>
          <w:sz w:val="24"/>
          <w:szCs w:val="24"/>
        </w:rPr>
        <w:t>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14:paraId="4F9CF572"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lastRenderedPageBreak/>
        <w:t>This indicates a statistically significant difference in spoilage levels across the storage methods. Post-hoc Tukey's HSD tests revealed:</w:t>
      </w:r>
    </w:p>
    <w:p w14:paraId="5380FE6A" w14:textId="77777777" w:rsidR="004E68A8" w:rsidRPr="00EA514B" w:rsidRDefault="004E68A8" w:rsidP="004E68A8">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14:paraId="16AD06D8" w14:textId="77777777" w:rsidR="004E68A8" w:rsidRPr="00EA514B" w:rsidRDefault="004E68A8" w:rsidP="004E68A8">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14:paraId="06EC5A40" w14:textId="77777777" w:rsidR="004E68A8" w:rsidRPr="00EA514B" w:rsidRDefault="004E68A8" w:rsidP="004E68A8">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14:paraId="4BA788BB" w14:textId="77777777" w:rsidR="00984BC6" w:rsidRPr="00EA514B" w:rsidRDefault="00984BC6" w:rsidP="00984BC6">
      <w:pPr>
        <w:pStyle w:val="Heading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51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Proximate Composition of Fresh Tomatoes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1664"/>
      </w:tblGrid>
      <w:tr w:rsidR="00984BC6" w:rsidRPr="00EA514B" w14:paraId="75C2C9BD" w14:textId="77777777" w:rsidTr="00984BC6">
        <w:trPr>
          <w:tblHeader/>
          <w:tblCellSpacing w:w="15" w:type="dxa"/>
        </w:trPr>
        <w:tc>
          <w:tcPr>
            <w:tcW w:w="0" w:type="auto"/>
            <w:vAlign w:val="center"/>
            <w:hideMark/>
          </w:tcPr>
          <w:p w14:paraId="75355123" w14:textId="704E1E8F" w:rsidR="00984BC6" w:rsidRPr="00EA514B" w:rsidRDefault="00984BC6">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r w:rsidR="00EA514B" w:rsidRPr="00EA514B">
              <w:rPr>
                <w:rStyle w:val="Strong"/>
                <w:rFonts w:ascii="Times New Roman" w:hAnsi="Times New Roman" w:cs="Times New Roman"/>
                <w:sz w:val="24"/>
                <w:szCs w:val="24"/>
              </w:rPr>
              <w:t xml:space="preserve"> </w:t>
            </w:r>
          </w:p>
        </w:tc>
        <w:tc>
          <w:tcPr>
            <w:tcW w:w="0" w:type="auto"/>
            <w:vAlign w:val="center"/>
            <w:hideMark/>
          </w:tcPr>
          <w:p w14:paraId="19769870" w14:textId="77777777" w:rsidR="00984BC6" w:rsidRPr="00EA514B" w:rsidRDefault="00984BC6">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984BC6" w:rsidRPr="00EA514B" w14:paraId="6C398A8E" w14:textId="77777777" w:rsidTr="00984BC6">
        <w:trPr>
          <w:tblCellSpacing w:w="15" w:type="dxa"/>
        </w:trPr>
        <w:tc>
          <w:tcPr>
            <w:tcW w:w="0" w:type="auto"/>
            <w:vAlign w:val="center"/>
            <w:hideMark/>
          </w:tcPr>
          <w:p w14:paraId="4CC25BAF"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14:paraId="57442483"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984BC6" w:rsidRPr="00EA514B" w14:paraId="74A77B83" w14:textId="77777777" w:rsidTr="00984BC6">
        <w:trPr>
          <w:tblCellSpacing w:w="15" w:type="dxa"/>
        </w:trPr>
        <w:tc>
          <w:tcPr>
            <w:tcW w:w="0" w:type="auto"/>
            <w:vAlign w:val="center"/>
            <w:hideMark/>
          </w:tcPr>
          <w:p w14:paraId="76856909"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14:paraId="771B7D6B"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984BC6" w:rsidRPr="00EA514B" w14:paraId="66131147" w14:textId="77777777" w:rsidTr="00984BC6">
        <w:trPr>
          <w:tblCellSpacing w:w="15" w:type="dxa"/>
        </w:trPr>
        <w:tc>
          <w:tcPr>
            <w:tcW w:w="0" w:type="auto"/>
            <w:vAlign w:val="center"/>
            <w:hideMark/>
          </w:tcPr>
          <w:p w14:paraId="583A445A"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14:paraId="4E5D22F6"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984BC6" w:rsidRPr="00EA514B" w14:paraId="67F949D6" w14:textId="77777777" w:rsidTr="00984BC6">
        <w:trPr>
          <w:tblCellSpacing w:w="15" w:type="dxa"/>
        </w:trPr>
        <w:tc>
          <w:tcPr>
            <w:tcW w:w="0" w:type="auto"/>
            <w:vAlign w:val="center"/>
            <w:hideMark/>
          </w:tcPr>
          <w:p w14:paraId="048ACFCD"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14:paraId="5C529A60"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984BC6" w:rsidRPr="00EA514B" w14:paraId="49488693" w14:textId="77777777" w:rsidTr="00984BC6">
        <w:trPr>
          <w:tblCellSpacing w:w="15" w:type="dxa"/>
        </w:trPr>
        <w:tc>
          <w:tcPr>
            <w:tcW w:w="0" w:type="auto"/>
            <w:vAlign w:val="center"/>
            <w:hideMark/>
          </w:tcPr>
          <w:p w14:paraId="61928556"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14:paraId="4D1211FA"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984BC6" w:rsidRPr="00EA514B" w14:paraId="6D880007" w14:textId="77777777" w:rsidTr="00984BC6">
        <w:trPr>
          <w:tblCellSpacing w:w="15" w:type="dxa"/>
        </w:trPr>
        <w:tc>
          <w:tcPr>
            <w:tcW w:w="0" w:type="auto"/>
            <w:vAlign w:val="center"/>
            <w:hideMark/>
          </w:tcPr>
          <w:p w14:paraId="7E5F9EAC"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14:paraId="3557348E"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3.50 ± 0.20</w:t>
            </w:r>
          </w:p>
        </w:tc>
      </w:tr>
    </w:tbl>
    <w:p w14:paraId="3AFF37DE" w14:textId="77777777" w:rsidR="00984BC6" w:rsidRPr="00EA514B" w:rsidRDefault="00984BC6" w:rsidP="00EA514B">
      <w:pPr>
        <w:rPr>
          <w:rFonts w:ascii="Times New Roman" w:hAnsi="Times New Roman" w:cs="Times New Roman"/>
          <w:sz w:val="24"/>
          <w:szCs w:val="24"/>
        </w:rPr>
      </w:pPr>
    </w:p>
    <w:p w14:paraId="7D8D7A3C" w14:textId="77777777" w:rsidR="006C0555" w:rsidRDefault="006C0555">
      <w:pPr>
        <w:rPr>
          <w:rFonts w:ascii="Times New Roman" w:hAnsi="Times New Roman" w:cs="Times New Roman"/>
          <w:b/>
          <w:bCs/>
          <w:sz w:val="24"/>
          <w:szCs w:val="24"/>
        </w:rPr>
      </w:pPr>
      <w:r>
        <w:rPr>
          <w:rFonts w:ascii="Times New Roman" w:hAnsi="Times New Roman" w:cs="Times New Roman"/>
          <w:b/>
          <w:bCs/>
          <w:sz w:val="24"/>
          <w:szCs w:val="24"/>
        </w:rPr>
        <w:br w:type="page"/>
      </w:r>
    </w:p>
    <w:p w14:paraId="5565EDA8" w14:textId="45E1ABED" w:rsidR="004E68A8" w:rsidRPr="00EA514B" w:rsidRDefault="004E68A8" w:rsidP="004E68A8">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DISCUSSION</w:t>
      </w:r>
    </w:p>
    <w:p w14:paraId="425B2005" w14:textId="1BD1CAC0"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r w:rsidRPr="00EA514B">
        <w:rPr>
          <w:rFonts w:ascii="Times New Roman" w:hAnsi="Times New Roman" w:cs="Times New Roman"/>
          <w:b/>
          <w:bCs/>
          <w:sz w:val="24"/>
          <w:szCs w:val="24"/>
        </w:rPr>
        <w:t>Alam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14:paraId="3CE83F6D"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r w:rsidRPr="00EA514B">
        <w:rPr>
          <w:rFonts w:ascii="Times New Roman" w:hAnsi="Times New Roman" w:cs="Times New Roman"/>
          <w:b/>
          <w:bCs/>
          <w:sz w:val="24"/>
          <w:szCs w:val="24"/>
        </w:rPr>
        <w:t>Yadav et al. (2022)</w:t>
      </w:r>
      <w:r w:rsidRPr="00EA514B">
        <w:rPr>
          <w:rFonts w:ascii="Times New Roman" w:hAnsi="Times New Roman" w:cs="Times New Roman"/>
          <w:sz w:val="24"/>
          <w:szCs w:val="24"/>
        </w:rPr>
        <w:t>, who emphasized that physical integrity of the fruit is critical for the success of postharvest treatments.</w:t>
      </w:r>
    </w:p>
    <w:p w14:paraId="34D609BF"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r w:rsidRPr="00EA514B">
        <w:rPr>
          <w:rFonts w:ascii="Times New Roman" w:hAnsi="Times New Roman" w:cs="Times New Roman"/>
          <w:b/>
          <w:bCs/>
          <w:sz w:val="24"/>
          <w:szCs w:val="24"/>
        </w:rPr>
        <w:t>Cherono and Workneh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14:paraId="1240B35D"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14:paraId="572DBB7E"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14:paraId="192AD68E" w14:textId="77777777" w:rsidR="004E68A8"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14:paraId="36C827DF" w14:textId="77777777" w:rsidR="00EA514B" w:rsidRDefault="00EA514B">
      <w:pPr>
        <w:rPr>
          <w:rFonts w:ascii="Times New Roman" w:hAnsi="Times New Roman" w:cs="Times New Roman"/>
          <w:sz w:val="24"/>
          <w:szCs w:val="24"/>
        </w:rPr>
      </w:pPr>
    </w:p>
    <w:p w14:paraId="3A142F39" w14:textId="77777777" w:rsidR="00EA514B" w:rsidRDefault="00EA514B">
      <w:pPr>
        <w:rPr>
          <w:rFonts w:ascii="Times New Roman" w:hAnsi="Times New Roman" w:cs="Times New Roman"/>
          <w:sz w:val="24"/>
          <w:szCs w:val="24"/>
        </w:rPr>
      </w:pPr>
    </w:p>
    <w:p w14:paraId="2D234BE0" w14:textId="77777777" w:rsidR="00EA514B" w:rsidRDefault="00EA514B">
      <w:pPr>
        <w:rPr>
          <w:rFonts w:ascii="Times New Roman" w:hAnsi="Times New Roman" w:cs="Times New Roman"/>
          <w:sz w:val="24"/>
          <w:szCs w:val="24"/>
        </w:rPr>
      </w:pPr>
    </w:p>
    <w:p w14:paraId="4E28E85B" w14:textId="77777777" w:rsidR="00EA514B" w:rsidRDefault="00EA514B">
      <w:pPr>
        <w:rPr>
          <w:rFonts w:ascii="Times New Roman" w:hAnsi="Times New Roman" w:cs="Times New Roman"/>
          <w:sz w:val="24"/>
          <w:szCs w:val="24"/>
        </w:rPr>
      </w:pPr>
    </w:p>
    <w:p w14:paraId="12A374F8" w14:textId="77777777" w:rsidR="00D57879" w:rsidRDefault="00D57879">
      <w:pPr>
        <w:rPr>
          <w:rFonts w:ascii="Times New Roman" w:hAnsi="Times New Roman" w:cs="Times New Roman"/>
          <w:b/>
          <w:bCs/>
          <w:sz w:val="24"/>
          <w:szCs w:val="24"/>
        </w:rPr>
      </w:pPr>
      <w:r>
        <w:rPr>
          <w:rFonts w:ascii="Times New Roman" w:hAnsi="Times New Roman" w:cs="Times New Roman"/>
          <w:b/>
          <w:bCs/>
          <w:sz w:val="24"/>
          <w:szCs w:val="24"/>
        </w:rPr>
        <w:br w:type="page"/>
      </w:r>
    </w:p>
    <w:p w14:paraId="7C949F76" w14:textId="3C187DEB" w:rsidR="00EA514B" w:rsidRDefault="00EA514B" w:rsidP="00EA514B">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FOUR</w:t>
      </w:r>
    </w:p>
    <w:p w14:paraId="409BC1D0" w14:textId="120A6923" w:rsidR="00D57879" w:rsidRPr="00D57879" w:rsidRDefault="006C0555" w:rsidP="00D57879">
      <w:pPr>
        <w:rPr>
          <w:rFonts w:ascii="Times New Roman" w:hAnsi="Times New Roman" w:cs="Times New Roman"/>
          <w:b/>
          <w:bCs/>
          <w:sz w:val="24"/>
          <w:szCs w:val="24"/>
        </w:rPr>
      </w:pPr>
      <w:r w:rsidRPr="00D57879">
        <w:rPr>
          <w:rFonts w:ascii="Times New Roman" w:hAnsi="Times New Roman" w:cs="Times New Roman"/>
          <w:b/>
          <w:bCs/>
          <w:sz w:val="24"/>
          <w:szCs w:val="24"/>
        </w:rPr>
        <w:t>CONCLUSION</w:t>
      </w:r>
    </w:p>
    <w:p w14:paraId="3267167D" w14:textId="2F9168C3" w:rsidR="00D57879" w:rsidRPr="00D57879" w:rsidRDefault="00D57879" w:rsidP="00D57879">
      <w:pPr>
        <w:rPr>
          <w:rFonts w:ascii="Times New Roman" w:hAnsi="Times New Roman" w:cs="Times New Roman"/>
          <w:sz w:val="24"/>
          <w:szCs w:val="24"/>
        </w:rPr>
      </w:pPr>
      <w:r w:rsidRPr="00D57879">
        <w:rPr>
          <w:rFonts w:ascii="Times New Roman" w:hAnsi="Times New Roman" w:cs="Times New Roman"/>
          <w:sz w:val="24"/>
          <w:szCs w:val="24"/>
        </w:rPr>
        <w:t>This study investigated the effects of different storage methods</w:t>
      </w:r>
      <w:r w:rsidR="00820985">
        <w:rPr>
          <w:rFonts w:ascii="Times New Roman" w:hAnsi="Times New Roman" w:cs="Times New Roman"/>
          <w:sz w:val="24"/>
          <w:szCs w:val="24"/>
        </w:rPr>
        <w:t xml:space="preserve"> </w:t>
      </w:r>
      <w:r w:rsidRPr="00D57879">
        <w:rPr>
          <w:rFonts w:ascii="Times New Roman" w:hAnsi="Times New Roman" w:cs="Times New Roman"/>
          <w:sz w:val="24"/>
          <w:szCs w:val="24"/>
        </w:rPr>
        <w:t>using crates, raffia baskets, and ambient temperature</w:t>
      </w:r>
      <w:r w:rsidR="00820985">
        <w:rPr>
          <w:rFonts w:ascii="Times New Roman" w:hAnsi="Times New Roman" w:cs="Times New Roman"/>
          <w:sz w:val="24"/>
          <w:szCs w:val="24"/>
        </w:rPr>
        <w:t xml:space="preserve"> </w:t>
      </w:r>
      <w:r w:rsidRPr="00D57879">
        <w:rPr>
          <w:rFonts w:ascii="Times New Roman" w:hAnsi="Times New Roman" w:cs="Times New Roman"/>
          <w:sz w:val="24"/>
          <w:szCs w:val="24"/>
        </w:rPr>
        <w:t>on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14:paraId="37D68FA7" w14:textId="77777777" w:rsidR="00D57879" w:rsidRPr="00D57879" w:rsidRDefault="00D57879" w:rsidP="00D5787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14:paraId="3D51D621" w14:textId="77777777" w:rsidR="00D57879" w:rsidRPr="00D57879" w:rsidRDefault="00D57879" w:rsidP="00D57879">
      <w:pPr>
        <w:rPr>
          <w:rFonts w:ascii="Times New Roman" w:hAnsi="Times New Roman" w:cs="Times New Roman"/>
          <w:sz w:val="24"/>
          <w:szCs w:val="24"/>
        </w:rPr>
      </w:pPr>
      <w:r w:rsidRPr="00D57879">
        <w:rPr>
          <w:rFonts w:ascii="Times New Roman" w:hAnsi="Times New Roman" w:cs="Times New Roman"/>
          <w:sz w:val="24"/>
          <w:szCs w:val="24"/>
        </w:rPr>
        <w:t>Environmental factors such as humidity and temperature were also critical in influencing spoilage. Overall, minimal handling, intact skin, and breathable storage materials are key to preserving the freshness and quality of tomatoes postharvest.</w:t>
      </w:r>
    </w:p>
    <w:p w14:paraId="4451F166" w14:textId="77777777" w:rsidR="006C0555" w:rsidRDefault="006C0555">
      <w:pPr>
        <w:rPr>
          <w:rFonts w:ascii="Times New Roman" w:hAnsi="Times New Roman" w:cs="Times New Roman"/>
          <w:b/>
          <w:bCs/>
          <w:sz w:val="24"/>
          <w:szCs w:val="24"/>
        </w:rPr>
      </w:pPr>
      <w:r>
        <w:rPr>
          <w:rFonts w:ascii="Times New Roman" w:hAnsi="Times New Roman" w:cs="Times New Roman"/>
          <w:b/>
          <w:bCs/>
          <w:sz w:val="24"/>
          <w:szCs w:val="24"/>
        </w:rPr>
        <w:br w:type="page"/>
      </w:r>
    </w:p>
    <w:p w14:paraId="78086CCE" w14:textId="37975984" w:rsidR="00DD31D5" w:rsidRPr="00DD31D5" w:rsidRDefault="00DD31D5" w:rsidP="00DD31D5">
      <w:pPr>
        <w:jc w:val="center"/>
        <w:rPr>
          <w:rFonts w:ascii="Times New Roman" w:hAnsi="Times New Roman" w:cs="Times New Roman"/>
          <w:b/>
          <w:bCs/>
          <w:sz w:val="24"/>
          <w:szCs w:val="24"/>
        </w:rPr>
      </w:pPr>
      <w:r w:rsidRPr="00DD31D5">
        <w:rPr>
          <w:rFonts w:ascii="Times New Roman" w:hAnsi="Times New Roman" w:cs="Times New Roman"/>
          <w:b/>
          <w:bCs/>
          <w:sz w:val="24"/>
          <w:szCs w:val="24"/>
        </w:rPr>
        <w:lastRenderedPageBreak/>
        <w:t>RECOMMENDATIONS</w:t>
      </w:r>
    </w:p>
    <w:p w14:paraId="7643047B" w14:textId="77777777" w:rsidR="00DD31D5" w:rsidRPr="00DD31D5" w:rsidRDefault="00DD31D5" w:rsidP="00DD31D5">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14:paraId="040FE763"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14:paraId="712C6873"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14:paraId="4FAFF96A"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 xml:space="preserve">Apply Salt </w:t>
      </w:r>
      <w:proofErr w:type="gramStart"/>
      <w:r w:rsidRPr="00DD31D5">
        <w:rPr>
          <w:rFonts w:ascii="Times New Roman" w:hAnsi="Times New Roman" w:cs="Times New Roman"/>
          <w:b/>
          <w:bCs/>
          <w:sz w:val="24"/>
          <w:szCs w:val="24"/>
        </w:rPr>
        <w:t>With</w:t>
      </w:r>
      <w:proofErr w:type="gramEnd"/>
      <w:r w:rsidRPr="00DD31D5">
        <w:rPr>
          <w:rFonts w:ascii="Times New Roman" w:hAnsi="Times New Roman" w:cs="Times New Roman"/>
          <w:b/>
          <w:bCs/>
          <w:sz w:val="24"/>
          <w:szCs w:val="24"/>
        </w:rPr>
        <w:t xml:space="preserve">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14:paraId="2D00383E"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14:paraId="7C7A691A"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14:paraId="7F1F0EB1"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14:paraId="15332A5C" w14:textId="5521610A" w:rsidR="00EA514B" w:rsidRPr="00EA514B" w:rsidRDefault="00EA514B" w:rsidP="00EA514B">
      <w:pPr>
        <w:rPr>
          <w:rFonts w:ascii="Times New Roman" w:hAnsi="Times New Roman" w:cs="Times New Roman"/>
          <w:b/>
          <w:bCs/>
          <w:sz w:val="24"/>
          <w:szCs w:val="24"/>
        </w:rPr>
      </w:pPr>
      <w:r w:rsidRPr="00D57879">
        <w:rPr>
          <w:rFonts w:ascii="Times New Roman" w:hAnsi="Times New Roman" w:cs="Times New Roman"/>
          <w:sz w:val="24"/>
          <w:szCs w:val="24"/>
        </w:rPr>
        <w:br w:type="page"/>
      </w:r>
    </w:p>
    <w:p w14:paraId="62E1D22B" w14:textId="04945051" w:rsidR="00CF28BA" w:rsidRPr="00EA514B" w:rsidRDefault="00A251DE" w:rsidP="00D62E5E">
      <w:pPr>
        <w:rPr>
          <w:rFonts w:ascii="Times New Roman" w:hAnsi="Times New Roman" w:cs="Times New Roman"/>
          <w:sz w:val="24"/>
          <w:szCs w:val="24"/>
        </w:rPr>
      </w:pPr>
      <w:r w:rsidRPr="00EA514B">
        <w:rPr>
          <w:rFonts w:ascii="Times New Roman" w:hAnsi="Times New Roman" w:cs="Times New Roman"/>
          <w:b/>
          <w:bCs/>
          <w:sz w:val="24"/>
          <w:szCs w:val="24"/>
        </w:rPr>
        <w:lastRenderedPageBreak/>
        <w:t>REFERENCES</w:t>
      </w:r>
    </w:p>
    <w:p w14:paraId="6636C60B" w14:textId="77777777" w:rsidR="002C5465" w:rsidRPr="00EA514B" w:rsidRDefault="002C5465" w:rsidP="00D62E5E">
      <w:pPr>
        <w:rPr>
          <w:rFonts w:ascii="Times New Roman" w:hAnsi="Times New Roman" w:cs="Times New Roman"/>
          <w:sz w:val="24"/>
          <w:szCs w:val="24"/>
        </w:rPr>
      </w:pPr>
      <w:r w:rsidRPr="00EA514B">
        <w:rPr>
          <w:rFonts w:ascii="Times New Roman" w:hAnsi="Times New Roman" w:cs="Times New Roman"/>
          <w:sz w:val="24"/>
          <w:szCs w:val="24"/>
        </w:rPr>
        <w:t xml:space="preserve">Alam, S. A., Uddin, M. N., &amp; Rahman, M. A. (2020). Postharvest loss assessment of tomato in selected supply chains in Bangladesh.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14:paraId="5E5882F7" w14:textId="77777777" w:rsidR="002C5465" w:rsidRPr="00EA514B" w:rsidRDefault="002C5465" w:rsidP="00D62E5E">
      <w:pPr>
        <w:jc w:val="both"/>
        <w:rPr>
          <w:rFonts w:ascii="Times New Roman" w:hAnsi="Times New Roman" w:cs="Times New Roman"/>
          <w:sz w:val="24"/>
          <w:szCs w:val="24"/>
        </w:rPr>
      </w:pPr>
      <w:r w:rsidRPr="00EA514B">
        <w:rPr>
          <w:rFonts w:ascii="Times New Roman" w:hAnsi="Times New Roman" w:cs="Times New Roman"/>
          <w:sz w:val="24"/>
          <w:szCs w:val="24"/>
        </w:rPr>
        <w:t xml:space="preserve">Barau,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A. A., &amp; Sani, M. G. (2023).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14:paraId="04A517F3" w14:textId="77777777" w:rsidR="002C5465" w:rsidRPr="00EA514B" w:rsidRDefault="002C5465" w:rsidP="00D62E5E">
      <w:pPr>
        <w:jc w:val="both"/>
        <w:rPr>
          <w:rFonts w:ascii="Times New Roman" w:hAnsi="Times New Roman" w:cs="Times New Roman"/>
          <w:sz w:val="24"/>
          <w:szCs w:val="24"/>
        </w:rPr>
      </w:pPr>
      <w:r w:rsidRPr="00EA514B">
        <w:rPr>
          <w:rFonts w:ascii="Times New Roman" w:hAnsi="Times New Roman" w:cs="Times New Roman"/>
          <w:sz w:val="24"/>
          <w:szCs w:val="24"/>
        </w:rPr>
        <w:t xml:space="preserve">Beaudry, R. M. (2000). Modified Atmosphere Packaging for Fresh Fruits and Vegetables.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14:paraId="4C946D10" w14:textId="77777777" w:rsidR="002C5465" w:rsidRPr="00EA514B" w:rsidRDefault="002C5465" w:rsidP="00D62E5E">
      <w:pPr>
        <w:rPr>
          <w:rFonts w:ascii="Times New Roman" w:hAnsi="Times New Roman" w:cs="Times New Roman"/>
          <w:sz w:val="24"/>
          <w:szCs w:val="24"/>
        </w:rPr>
      </w:pPr>
      <w:r w:rsidRPr="00EA514B">
        <w:rPr>
          <w:rFonts w:ascii="Times New Roman" w:hAnsi="Times New Roman" w:cs="Times New Roman"/>
          <w:sz w:val="24"/>
          <w:szCs w:val="24"/>
        </w:rPr>
        <w:t xml:space="preserve">Cherono, K., &amp; Workneh, T. S. (2022). The efficacy of postharvest biocontrol treatments in controlling spoilage of tomato fruit in South African commercial supply chains. </w:t>
      </w:r>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 https://doi.org/10.37017/jeae-volume5-no2.2019-3</w:t>
      </w:r>
    </w:p>
    <w:p w14:paraId="7528E9F5" w14:textId="77777777" w:rsidR="002C5465" w:rsidRPr="00EA514B" w:rsidRDefault="002C5465" w:rsidP="00D62E5E">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Potential applications and limitations of edible coatings for maintaining tomato quality and shelf life.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14:paraId="3DA45277" w14:textId="77777777" w:rsidR="002C5465" w:rsidRPr="00EA514B" w:rsidRDefault="002C5465" w:rsidP="00D62E5E">
      <w:pPr>
        <w:rPr>
          <w:rFonts w:ascii="Times New Roman" w:hAnsi="Times New Roman" w:cs="Times New Roman"/>
          <w:sz w:val="24"/>
          <w:szCs w:val="24"/>
        </w:rPr>
      </w:pPr>
      <w:proofErr w:type="spell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xml:space="preserve">, B. A., Nwankwo, C. C., &amp; </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xml:space="preserve">, C. C. (2024).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14:paraId="63FC7FD0" w14:textId="77777777" w:rsidR="002C5465" w:rsidRPr="00EA514B" w:rsidRDefault="002C5465" w:rsidP="00D62E5E">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Ayoola, O.P., &amp; </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 Effect of maturity stage on quality and shelf life of tomato (</w:t>
      </w:r>
      <w:r w:rsidRPr="00EA514B">
        <w:rPr>
          <w:rFonts w:ascii="Times New Roman" w:hAnsi="Times New Roman" w:cs="Times New Roman"/>
          <w:i/>
          <w:iCs/>
          <w:sz w:val="24"/>
          <w:szCs w:val="24"/>
        </w:rPr>
        <w:t>Lycopersicon esculentum</w:t>
      </w:r>
      <w:r w:rsidRPr="00EA514B">
        <w:rPr>
          <w:rFonts w:ascii="Times New Roman" w:hAnsi="Times New Roman" w:cs="Times New Roman"/>
          <w:sz w:val="24"/>
          <w:szCs w:val="24"/>
        </w:rPr>
        <w:t xml:space="preserve"> Mill) using refrigerator storage system.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14:paraId="68C02D92" w14:textId="77777777" w:rsidR="002C5465" w:rsidRPr="00EA514B" w:rsidRDefault="002C5465" w:rsidP="00D62E5E">
      <w:pPr>
        <w:jc w:val="both"/>
        <w:rPr>
          <w:rFonts w:ascii="Times New Roman" w:hAnsi="Times New Roman" w:cs="Times New Roman"/>
          <w:sz w:val="24"/>
          <w:szCs w:val="24"/>
        </w:rPr>
      </w:pPr>
      <w:r w:rsidRPr="00EA514B">
        <w:rPr>
          <w:rFonts w:ascii="Times New Roman" w:hAnsi="Times New Roman" w:cs="Times New Roman"/>
          <w:sz w:val="24"/>
          <w:szCs w:val="24"/>
        </w:rPr>
        <w:t xml:space="preserve">Garuba, T., Mustapha, O.T., &amp; </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 Shelf life and proximate composition of tomato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14:paraId="535BDB33" w14:textId="7777777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 xml:space="preserve">Hardenburg, R. E., Watada, A. E., &amp; Wang, C. Y. (1986). The Commercial Storage of Fruits, Vegetables, and Florist and Nursery Stocks. </w:t>
      </w:r>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
    <w:p w14:paraId="05F51B9B" w14:textId="7777777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Postharvest Technology of Horticultural Crops. </w:t>
      </w:r>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
    <w:p w14:paraId="2730C840" w14:textId="7777777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 xml:space="preserve">Njume,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Krah, C. Y., &amp; </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r w:rsidRPr="00EA514B">
        <w:rPr>
          <w:rFonts w:ascii="Times New Roman" w:hAnsi="Times New Roman" w:cs="Times New Roman"/>
          <w:i/>
          <w:iCs/>
          <w:sz w:val="24"/>
          <w:szCs w:val="24"/>
        </w:rPr>
        <w:t>IOP Conference Series: Earth and Environmental Science</w:t>
      </w:r>
      <w:r w:rsidRPr="00EA514B">
        <w:rPr>
          <w:rFonts w:ascii="Times New Roman" w:hAnsi="Times New Roman" w:cs="Times New Roman"/>
          <w:sz w:val="24"/>
          <w:szCs w:val="24"/>
        </w:rPr>
        <w:t> (Vol. 542, No. 1, p. 012021). IOP Publishing.</w:t>
      </w:r>
    </w:p>
    <w:p w14:paraId="157F08E8" w14:textId="7777777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 Blackwell Science Ltd.</w:t>
      </w:r>
    </w:p>
    <w:p w14:paraId="458574F6" w14:textId="0D100A22" w:rsidR="002C5465" w:rsidRPr="00EA514B" w:rsidRDefault="002C5465" w:rsidP="0019375F">
      <w:pPr>
        <w:rPr>
          <w:rFonts w:ascii="Times New Roman" w:hAnsi="Times New Roman" w:cs="Times New Roman"/>
          <w:sz w:val="24"/>
          <w:szCs w:val="24"/>
        </w:rPr>
      </w:pPr>
      <w:proofErr w:type="spell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xml:space="preserve">, F. D., &amp; </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xml:space="preserve">, R. E. (2025). Enhancing Postharvest Quality and Shelf-Life of Tomato (Solanum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Fruits Through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14:paraId="2BE4E28D" w14:textId="1E09ADF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lastRenderedPageBreak/>
        <w:t>Wang, C., Li, M., Duan,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xml:space="preserve">, T., Rauf, A., Khan, Z., ... &amp; </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H. A. (2023). Phytochemical and nutritional profiling of tomatoes; impact of processing on bioavailability-a comprehensive review.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14:paraId="06D40541" w14:textId="77777777" w:rsidR="002C5465" w:rsidRPr="00EA514B" w:rsidRDefault="002C5465" w:rsidP="0019375F">
      <w:pPr>
        <w:rPr>
          <w:rFonts w:ascii="Times New Roman" w:hAnsi="Times New Roman" w:cs="Times New Roman"/>
          <w:sz w:val="24"/>
          <w:szCs w:val="24"/>
        </w:rPr>
      </w:pPr>
      <w:r w:rsidRPr="00EA514B">
        <w:rPr>
          <w:rFonts w:ascii="Times New Roman" w:hAnsi="Times New Roman" w:cs="Times New Roman"/>
          <w:sz w:val="24"/>
          <w:szCs w:val="24"/>
        </w:rPr>
        <w:t xml:space="preserve">Yadav, A., Saini, R., Kumar, A., &amp; Kaushik, A. (2022). Edible coating as postharvest management strategy for shelf‐life extension of fresh tomato (Solanum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14:paraId="0EDA53C7" w14:textId="7777777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Zhang, W., Jiang, H., Cao, J., &amp; Jiang, W. (2021). Advances in biochemical mechanisms and control technologies to treat chilling injury in postharvest fruits and vegetables.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sectPr w:rsidR="002C5465" w:rsidRPr="00EA514B" w:rsidSect="00DC27C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6947" w14:textId="77777777" w:rsidR="00615DCF" w:rsidRDefault="00615DCF" w:rsidP="00DC27CF">
      <w:pPr>
        <w:spacing w:after="0" w:line="240" w:lineRule="auto"/>
      </w:pPr>
      <w:r>
        <w:separator/>
      </w:r>
    </w:p>
  </w:endnote>
  <w:endnote w:type="continuationSeparator" w:id="0">
    <w:p w14:paraId="09629639" w14:textId="77777777" w:rsidR="00615DCF" w:rsidRDefault="00615DCF" w:rsidP="00DC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432982"/>
      <w:docPartObj>
        <w:docPartGallery w:val="Page Numbers (Bottom of Page)"/>
        <w:docPartUnique/>
      </w:docPartObj>
    </w:sdtPr>
    <w:sdtEndPr>
      <w:rPr>
        <w:noProof/>
      </w:rPr>
    </w:sdtEndPr>
    <w:sdtContent>
      <w:p w14:paraId="515BD258" w14:textId="6E1F6A6E" w:rsidR="00DC27CF" w:rsidRDefault="00DC27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72AACF" w14:textId="77777777" w:rsidR="00DC27CF" w:rsidRDefault="00DC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5929" w14:textId="77777777" w:rsidR="00615DCF" w:rsidRDefault="00615DCF" w:rsidP="00DC27CF">
      <w:pPr>
        <w:spacing w:after="0" w:line="240" w:lineRule="auto"/>
      </w:pPr>
      <w:r>
        <w:separator/>
      </w:r>
    </w:p>
  </w:footnote>
  <w:footnote w:type="continuationSeparator" w:id="0">
    <w:p w14:paraId="152FF850" w14:textId="77777777" w:rsidR="00615DCF" w:rsidRDefault="00615DCF" w:rsidP="00DC2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34E74"/>
    <w:multiLevelType w:val="multilevel"/>
    <w:tmpl w:val="0BD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855C1"/>
    <w:multiLevelType w:val="multilevel"/>
    <w:tmpl w:val="3996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C2EFC"/>
    <w:multiLevelType w:val="multilevel"/>
    <w:tmpl w:val="84FC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D7216"/>
    <w:multiLevelType w:val="multilevel"/>
    <w:tmpl w:val="248E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7E348B"/>
    <w:multiLevelType w:val="multilevel"/>
    <w:tmpl w:val="D52A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6102">
    <w:abstractNumId w:val="14"/>
  </w:num>
  <w:num w:numId="2" w16cid:durableId="900092001">
    <w:abstractNumId w:val="13"/>
  </w:num>
  <w:num w:numId="3" w16cid:durableId="481234922">
    <w:abstractNumId w:val="11"/>
  </w:num>
  <w:num w:numId="4" w16cid:durableId="1619486984">
    <w:abstractNumId w:val="7"/>
  </w:num>
  <w:num w:numId="5" w16cid:durableId="949049355">
    <w:abstractNumId w:val="1"/>
  </w:num>
  <w:num w:numId="6" w16cid:durableId="43453799">
    <w:abstractNumId w:val="12"/>
  </w:num>
  <w:num w:numId="7" w16cid:durableId="421343763">
    <w:abstractNumId w:val="10"/>
  </w:num>
  <w:num w:numId="8" w16cid:durableId="779298731">
    <w:abstractNumId w:val="8"/>
  </w:num>
  <w:num w:numId="9" w16cid:durableId="2086881094">
    <w:abstractNumId w:val="0"/>
  </w:num>
  <w:num w:numId="10" w16cid:durableId="1929537313">
    <w:abstractNumId w:val="6"/>
  </w:num>
  <w:num w:numId="11" w16cid:durableId="1053235001">
    <w:abstractNumId w:val="9"/>
  </w:num>
  <w:num w:numId="12" w16cid:durableId="1915620960">
    <w:abstractNumId w:val="3"/>
  </w:num>
  <w:num w:numId="13" w16cid:durableId="1639408590">
    <w:abstractNumId w:val="5"/>
  </w:num>
  <w:num w:numId="14" w16cid:durableId="127747262">
    <w:abstractNumId w:val="4"/>
  </w:num>
  <w:num w:numId="15" w16cid:durableId="74788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CB"/>
    <w:rsid w:val="000318CB"/>
    <w:rsid w:val="0019375F"/>
    <w:rsid w:val="001F0829"/>
    <w:rsid w:val="00293C74"/>
    <w:rsid w:val="002C5465"/>
    <w:rsid w:val="002C762F"/>
    <w:rsid w:val="00393A3F"/>
    <w:rsid w:val="003D622A"/>
    <w:rsid w:val="004E68A8"/>
    <w:rsid w:val="00546764"/>
    <w:rsid w:val="00546FBC"/>
    <w:rsid w:val="00560666"/>
    <w:rsid w:val="0058587F"/>
    <w:rsid w:val="00590D54"/>
    <w:rsid w:val="00594F30"/>
    <w:rsid w:val="00615DCF"/>
    <w:rsid w:val="006A39BC"/>
    <w:rsid w:val="006B0747"/>
    <w:rsid w:val="006C0555"/>
    <w:rsid w:val="00710294"/>
    <w:rsid w:val="00784661"/>
    <w:rsid w:val="00792D22"/>
    <w:rsid w:val="00820985"/>
    <w:rsid w:val="00826371"/>
    <w:rsid w:val="00883B6D"/>
    <w:rsid w:val="008F12A8"/>
    <w:rsid w:val="00984BC6"/>
    <w:rsid w:val="009A471C"/>
    <w:rsid w:val="00A251DE"/>
    <w:rsid w:val="00B85D90"/>
    <w:rsid w:val="00BB3009"/>
    <w:rsid w:val="00BB6EC4"/>
    <w:rsid w:val="00C91EEA"/>
    <w:rsid w:val="00CD184D"/>
    <w:rsid w:val="00CE6FE8"/>
    <w:rsid w:val="00CF28BA"/>
    <w:rsid w:val="00D42526"/>
    <w:rsid w:val="00D57879"/>
    <w:rsid w:val="00D62E5E"/>
    <w:rsid w:val="00DA2BCE"/>
    <w:rsid w:val="00DC27CF"/>
    <w:rsid w:val="00DD31D5"/>
    <w:rsid w:val="00E234D2"/>
    <w:rsid w:val="00EA514B"/>
    <w:rsid w:val="00EB492C"/>
    <w:rsid w:val="00F40360"/>
    <w:rsid w:val="00F765E2"/>
    <w:rsid w:val="00F960B5"/>
    <w:rsid w:val="00FB1C57"/>
    <w:rsid w:val="00FB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B29F"/>
  <w15:chartTrackingRefBased/>
  <w15:docId w15:val="{CA7EF278-ECAA-4164-B33D-9D294149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8CB"/>
  </w:style>
  <w:style w:type="paragraph" w:styleId="Heading1">
    <w:name w:val="heading 1"/>
    <w:basedOn w:val="Normal"/>
    <w:next w:val="Normal"/>
    <w:link w:val="Heading1Char"/>
    <w:uiPriority w:val="9"/>
    <w:qFormat/>
    <w:rsid w:val="00031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8CB"/>
    <w:rPr>
      <w:rFonts w:eastAsiaTheme="majorEastAsia" w:cstheme="majorBidi"/>
      <w:color w:val="272727" w:themeColor="text1" w:themeTint="D8"/>
    </w:rPr>
  </w:style>
  <w:style w:type="paragraph" w:styleId="Title">
    <w:name w:val="Title"/>
    <w:basedOn w:val="Normal"/>
    <w:next w:val="Normal"/>
    <w:link w:val="TitleChar"/>
    <w:uiPriority w:val="10"/>
    <w:qFormat/>
    <w:rsid w:val="0003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8CB"/>
    <w:pPr>
      <w:spacing w:before="160"/>
      <w:jc w:val="center"/>
    </w:pPr>
    <w:rPr>
      <w:i/>
      <w:iCs/>
      <w:color w:val="404040" w:themeColor="text1" w:themeTint="BF"/>
    </w:rPr>
  </w:style>
  <w:style w:type="character" w:customStyle="1" w:styleId="QuoteChar">
    <w:name w:val="Quote Char"/>
    <w:basedOn w:val="DefaultParagraphFont"/>
    <w:link w:val="Quote"/>
    <w:uiPriority w:val="29"/>
    <w:rsid w:val="000318CB"/>
    <w:rPr>
      <w:i/>
      <w:iCs/>
      <w:color w:val="404040" w:themeColor="text1" w:themeTint="BF"/>
    </w:rPr>
  </w:style>
  <w:style w:type="paragraph" w:styleId="ListParagraph">
    <w:name w:val="List Paragraph"/>
    <w:basedOn w:val="Normal"/>
    <w:uiPriority w:val="34"/>
    <w:qFormat/>
    <w:rsid w:val="000318CB"/>
    <w:pPr>
      <w:ind w:left="720"/>
      <w:contextualSpacing/>
    </w:pPr>
  </w:style>
  <w:style w:type="character" w:styleId="IntenseEmphasis">
    <w:name w:val="Intense Emphasis"/>
    <w:basedOn w:val="DefaultParagraphFont"/>
    <w:uiPriority w:val="21"/>
    <w:qFormat/>
    <w:rsid w:val="000318CB"/>
    <w:rPr>
      <w:i/>
      <w:iCs/>
      <w:color w:val="2F5496" w:themeColor="accent1" w:themeShade="BF"/>
    </w:rPr>
  </w:style>
  <w:style w:type="paragraph" w:styleId="IntenseQuote">
    <w:name w:val="Intense Quote"/>
    <w:basedOn w:val="Normal"/>
    <w:next w:val="Normal"/>
    <w:link w:val="IntenseQuoteChar"/>
    <w:uiPriority w:val="30"/>
    <w:qFormat/>
    <w:rsid w:val="00031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8CB"/>
    <w:rPr>
      <w:i/>
      <w:iCs/>
      <w:color w:val="2F5496" w:themeColor="accent1" w:themeShade="BF"/>
    </w:rPr>
  </w:style>
  <w:style w:type="character" w:styleId="IntenseReference">
    <w:name w:val="Intense Reference"/>
    <w:basedOn w:val="DefaultParagraphFont"/>
    <w:uiPriority w:val="32"/>
    <w:qFormat/>
    <w:rsid w:val="000318CB"/>
    <w:rPr>
      <w:b/>
      <w:bCs/>
      <w:smallCaps/>
      <w:color w:val="2F5496" w:themeColor="accent1" w:themeShade="BF"/>
      <w:spacing w:val="5"/>
    </w:rPr>
  </w:style>
  <w:style w:type="character" w:styleId="Hyperlink">
    <w:name w:val="Hyperlink"/>
    <w:basedOn w:val="DefaultParagraphFont"/>
    <w:uiPriority w:val="99"/>
    <w:unhideWhenUsed/>
    <w:rsid w:val="00CF28BA"/>
    <w:rPr>
      <w:color w:val="0563C1" w:themeColor="hyperlink"/>
      <w:u w:val="single"/>
    </w:rPr>
  </w:style>
  <w:style w:type="character" w:styleId="UnresolvedMention">
    <w:name w:val="Unresolved Mention"/>
    <w:basedOn w:val="DefaultParagraphFont"/>
    <w:uiPriority w:val="99"/>
    <w:semiHidden/>
    <w:unhideWhenUsed/>
    <w:rsid w:val="00CF28BA"/>
    <w:rPr>
      <w:color w:val="605E5C"/>
      <w:shd w:val="clear" w:color="auto" w:fill="E1DFDD"/>
    </w:rPr>
  </w:style>
  <w:style w:type="paragraph" w:styleId="NormalWeb">
    <w:name w:val="Normal (Web)"/>
    <w:basedOn w:val="Normal"/>
    <w:uiPriority w:val="99"/>
    <w:semiHidden/>
    <w:unhideWhenUsed/>
    <w:rsid w:val="00C91EEA"/>
    <w:rPr>
      <w:rFonts w:ascii="Times New Roman" w:hAnsi="Times New Roman" w:cs="Times New Roman"/>
      <w:sz w:val="24"/>
      <w:szCs w:val="24"/>
    </w:rPr>
  </w:style>
  <w:style w:type="character" w:styleId="Strong">
    <w:name w:val="Strong"/>
    <w:basedOn w:val="DefaultParagraphFont"/>
    <w:uiPriority w:val="22"/>
    <w:qFormat/>
    <w:rsid w:val="00984BC6"/>
    <w:rPr>
      <w:b/>
      <w:bCs/>
    </w:rPr>
  </w:style>
  <w:style w:type="paragraph" w:styleId="Header">
    <w:name w:val="header"/>
    <w:basedOn w:val="Normal"/>
    <w:link w:val="HeaderChar"/>
    <w:uiPriority w:val="99"/>
    <w:unhideWhenUsed/>
    <w:rsid w:val="00DC2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7CF"/>
  </w:style>
  <w:style w:type="paragraph" w:styleId="Footer">
    <w:name w:val="footer"/>
    <w:basedOn w:val="Normal"/>
    <w:link w:val="FooterChar"/>
    <w:uiPriority w:val="99"/>
    <w:unhideWhenUsed/>
    <w:rsid w:val="00DC2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770">
      <w:bodyDiv w:val="1"/>
      <w:marLeft w:val="0"/>
      <w:marRight w:val="0"/>
      <w:marTop w:val="0"/>
      <w:marBottom w:val="0"/>
      <w:divBdr>
        <w:top w:val="none" w:sz="0" w:space="0" w:color="auto"/>
        <w:left w:val="none" w:sz="0" w:space="0" w:color="auto"/>
        <w:bottom w:val="none" w:sz="0" w:space="0" w:color="auto"/>
        <w:right w:val="none" w:sz="0" w:space="0" w:color="auto"/>
      </w:divBdr>
      <w:divsChild>
        <w:div w:id="1704213398">
          <w:marLeft w:val="0"/>
          <w:marRight w:val="0"/>
          <w:marTop w:val="0"/>
          <w:marBottom w:val="0"/>
          <w:divBdr>
            <w:top w:val="none" w:sz="0" w:space="0" w:color="auto"/>
            <w:left w:val="none" w:sz="0" w:space="0" w:color="auto"/>
            <w:bottom w:val="none" w:sz="0" w:space="0" w:color="auto"/>
            <w:right w:val="none" w:sz="0" w:space="0" w:color="auto"/>
          </w:divBdr>
        </w:div>
      </w:divsChild>
    </w:div>
    <w:div w:id="141048531">
      <w:bodyDiv w:val="1"/>
      <w:marLeft w:val="0"/>
      <w:marRight w:val="0"/>
      <w:marTop w:val="0"/>
      <w:marBottom w:val="0"/>
      <w:divBdr>
        <w:top w:val="none" w:sz="0" w:space="0" w:color="auto"/>
        <w:left w:val="none" w:sz="0" w:space="0" w:color="auto"/>
        <w:bottom w:val="none" w:sz="0" w:space="0" w:color="auto"/>
        <w:right w:val="none" w:sz="0" w:space="0" w:color="auto"/>
      </w:divBdr>
    </w:div>
    <w:div w:id="168372580">
      <w:bodyDiv w:val="1"/>
      <w:marLeft w:val="0"/>
      <w:marRight w:val="0"/>
      <w:marTop w:val="0"/>
      <w:marBottom w:val="0"/>
      <w:divBdr>
        <w:top w:val="none" w:sz="0" w:space="0" w:color="auto"/>
        <w:left w:val="none" w:sz="0" w:space="0" w:color="auto"/>
        <w:bottom w:val="none" w:sz="0" w:space="0" w:color="auto"/>
        <w:right w:val="none" w:sz="0" w:space="0" w:color="auto"/>
      </w:divBdr>
    </w:div>
    <w:div w:id="177086594">
      <w:bodyDiv w:val="1"/>
      <w:marLeft w:val="0"/>
      <w:marRight w:val="0"/>
      <w:marTop w:val="0"/>
      <w:marBottom w:val="0"/>
      <w:divBdr>
        <w:top w:val="none" w:sz="0" w:space="0" w:color="auto"/>
        <w:left w:val="none" w:sz="0" w:space="0" w:color="auto"/>
        <w:bottom w:val="none" w:sz="0" w:space="0" w:color="auto"/>
        <w:right w:val="none" w:sz="0" w:space="0" w:color="auto"/>
      </w:divBdr>
    </w:div>
    <w:div w:id="314259583">
      <w:bodyDiv w:val="1"/>
      <w:marLeft w:val="0"/>
      <w:marRight w:val="0"/>
      <w:marTop w:val="0"/>
      <w:marBottom w:val="0"/>
      <w:divBdr>
        <w:top w:val="none" w:sz="0" w:space="0" w:color="auto"/>
        <w:left w:val="none" w:sz="0" w:space="0" w:color="auto"/>
        <w:bottom w:val="none" w:sz="0" w:space="0" w:color="auto"/>
        <w:right w:val="none" w:sz="0" w:space="0" w:color="auto"/>
      </w:divBdr>
      <w:divsChild>
        <w:div w:id="971668095">
          <w:marLeft w:val="0"/>
          <w:marRight w:val="0"/>
          <w:marTop w:val="0"/>
          <w:marBottom w:val="0"/>
          <w:divBdr>
            <w:top w:val="none" w:sz="0" w:space="0" w:color="auto"/>
            <w:left w:val="none" w:sz="0" w:space="0" w:color="auto"/>
            <w:bottom w:val="none" w:sz="0" w:space="0" w:color="auto"/>
            <w:right w:val="none" w:sz="0" w:space="0" w:color="auto"/>
          </w:divBdr>
        </w:div>
      </w:divsChild>
    </w:div>
    <w:div w:id="434372755">
      <w:bodyDiv w:val="1"/>
      <w:marLeft w:val="0"/>
      <w:marRight w:val="0"/>
      <w:marTop w:val="0"/>
      <w:marBottom w:val="0"/>
      <w:divBdr>
        <w:top w:val="none" w:sz="0" w:space="0" w:color="auto"/>
        <w:left w:val="none" w:sz="0" w:space="0" w:color="auto"/>
        <w:bottom w:val="none" w:sz="0" w:space="0" w:color="auto"/>
        <w:right w:val="none" w:sz="0" w:space="0" w:color="auto"/>
      </w:divBdr>
      <w:divsChild>
        <w:div w:id="291667169">
          <w:marLeft w:val="0"/>
          <w:marRight w:val="0"/>
          <w:marTop w:val="0"/>
          <w:marBottom w:val="0"/>
          <w:divBdr>
            <w:top w:val="none" w:sz="0" w:space="0" w:color="auto"/>
            <w:left w:val="none" w:sz="0" w:space="0" w:color="auto"/>
            <w:bottom w:val="none" w:sz="0" w:space="0" w:color="auto"/>
            <w:right w:val="none" w:sz="0" w:space="0" w:color="auto"/>
          </w:divBdr>
          <w:divsChild>
            <w:div w:id="15689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1565">
      <w:bodyDiv w:val="1"/>
      <w:marLeft w:val="0"/>
      <w:marRight w:val="0"/>
      <w:marTop w:val="0"/>
      <w:marBottom w:val="0"/>
      <w:divBdr>
        <w:top w:val="none" w:sz="0" w:space="0" w:color="auto"/>
        <w:left w:val="none" w:sz="0" w:space="0" w:color="auto"/>
        <w:bottom w:val="none" w:sz="0" w:space="0" w:color="auto"/>
        <w:right w:val="none" w:sz="0" w:space="0" w:color="auto"/>
      </w:divBdr>
      <w:divsChild>
        <w:div w:id="1106776604">
          <w:marLeft w:val="0"/>
          <w:marRight w:val="0"/>
          <w:marTop w:val="0"/>
          <w:marBottom w:val="0"/>
          <w:divBdr>
            <w:top w:val="none" w:sz="0" w:space="0" w:color="auto"/>
            <w:left w:val="none" w:sz="0" w:space="0" w:color="auto"/>
            <w:bottom w:val="none" w:sz="0" w:space="0" w:color="auto"/>
            <w:right w:val="none" w:sz="0" w:space="0" w:color="auto"/>
          </w:divBdr>
          <w:divsChild>
            <w:div w:id="5139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33254">
      <w:bodyDiv w:val="1"/>
      <w:marLeft w:val="0"/>
      <w:marRight w:val="0"/>
      <w:marTop w:val="0"/>
      <w:marBottom w:val="0"/>
      <w:divBdr>
        <w:top w:val="none" w:sz="0" w:space="0" w:color="auto"/>
        <w:left w:val="none" w:sz="0" w:space="0" w:color="auto"/>
        <w:bottom w:val="none" w:sz="0" w:space="0" w:color="auto"/>
        <w:right w:val="none" w:sz="0" w:space="0" w:color="auto"/>
      </w:divBdr>
    </w:div>
    <w:div w:id="738016509">
      <w:bodyDiv w:val="1"/>
      <w:marLeft w:val="0"/>
      <w:marRight w:val="0"/>
      <w:marTop w:val="0"/>
      <w:marBottom w:val="0"/>
      <w:divBdr>
        <w:top w:val="none" w:sz="0" w:space="0" w:color="auto"/>
        <w:left w:val="none" w:sz="0" w:space="0" w:color="auto"/>
        <w:bottom w:val="none" w:sz="0" w:space="0" w:color="auto"/>
        <w:right w:val="none" w:sz="0" w:space="0" w:color="auto"/>
      </w:divBdr>
    </w:div>
    <w:div w:id="890926692">
      <w:bodyDiv w:val="1"/>
      <w:marLeft w:val="0"/>
      <w:marRight w:val="0"/>
      <w:marTop w:val="0"/>
      <w:marBottom w:val="0"/>
      <w:divBdr>
        <w:top w:val="none" w:sz="0" w:space="0" w:color="auto"/>
        <w:left w:val="none" w:sz="0" w:space="0" w:color="auto"/>
        <w:bottom w:val="none" w:sz="0" w:space="0" w:color="auto"/>
        <w:right w:val="none" w:sz="0" w:space="0" w:color="auto"/>
      </w:divBdr>
      <w:divsChild>
        <w:div w:id="1295982802">
          <w:marLeft w:val="0"/>
          <w:marRight w:val="0"/>
          <w:marTop w:val="0"/>
          <w:marBottom w:val="0"/>
          <w:divBdr>
            <w:top w:val="none" w:sz="0" w:space="0" w:color="auto"/>
            <w:left w:val="none" w:sz="0" w:space="0" w:color="auto"/>
            <w:bottom w:val="none" w:sz="0" w:space="0" w:color="auto"/>
            <w:right w:val="none" w:sz="0" w:space="0" w:color="auto"/>
          </w:divBdr>
          <w:divsChild>
            <w:div w:id="14802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683">
      <w:bodyDiv w:val="1"/>
      <w:marLeft w:val="0"/>
      <w:marRight w:val="0"/>
      <w:marTop w:val="0"/>
      <w:marBottom w:val="0"/>
      <w:divBdr>
        <w:top w:val="none" w:sz="0" w:space="0" w:color="auto"/>
        <w:left w:val="none" w:sz="0" w:space="0" w:color="auto"/>
        <w:bottom w:val="none" w:sz="0" w:space="0" w:color="auto"/>
        <w:right w:val="none" w:sz="0" w:space="0" w:color="auto"/>
      </w:divBdr>
      <w:divsChild>
        <w:div w:id="301424468">
          <w:marLeft w:val="0"/>
          <w:marRight w:val="0"/>
          <w:marTop w:val="0"/>
          <w:marBottom w:val="0"/>
          <w:divBdr>
            <w:top w:val="none" w:sz="0" w:space="0" w:color="auto"/>
            <w:left w:val="none" w:sz="0" w:space="0" w:color="auto"/>
            <w:bottom w:val="none" w:sz="0" w:space="0" w:color="auto"/>
            <w:right w:val="none" w:sz="0" w:space="0" w:color="auto"/>
          </w:divBdr>
        </w:div>
      </w:divsChild>
    </w:div>
    <w:div w:id="1275989252">
      <w:bodyDiv w:val="1"/>
      <w:marLeft w:val="0"/>
      <w:marRight w:val="0"/>
      <w:marTop w:val="0"/>
      <w:marBottom w:val="0"/>
      <w:divBdr>
        <w:top w:val="none" w:sz="0" w:space="0" w:color="auto"/>
        <w:left w:val="none" w:sz="0" w:space="0" w:color="auto"/>
        <w:bottom w:val="none" w:sz="0" w:space="0" w:color="auto"/>
        <w:right w:val="none" w:sz="0" w:space="0" w:color="auto"/>
      </w:divBdr>
      <w:divsChild>
        <w:div w:id="783764667">
          <w:marLeft w:val="0"/>
          <w:marRight w:val="0"/>
          <w:marTop w:val="0"/>
          <w:marBottom w:val="0"/>
          <w:divBdr>
            <w:top w:val="none" w:sz="0" w:space="0" w:color="auto"/>
            <w:left w:val="none" w:sz="0" w:space="0" w:color="auto"/>
            <w:bottom w:val="none" w:sz="0" w:space="0" w:color="auto"/>
            <w:right w:val="none" w:sz="0" w:space="0" w:color="auto"/>
          </w:divBdr>
        </w:div>
      </w:divsChild>
    </w:div>
    <w:div w:id="1500732422">
      <w:bodyDiv w:val="1"/>
      <w:marLeft w:val="0"/>
      <w:marRight w:val="0"/>
      <w:marTop w:val="0"/>
      <w:marBottom w:val="0"/>
      <w:divBdr>
        <w:top w:val="none" w:sz="0" w:space="0" w:color="auto"/>
        <w:left w:val="none" w:sz="0" w:space="0" w:color="auto"/>
        <w:bottom w:val="none" w:sz="0" w:space="0" w:color="auto"/>
        <w:right w:val="none" w:sz="0" w:space="0" w:color="auto"/>
      </w:divBdr>
    </w:div>
    <w:div w:id="1628244119">
      <w:bodyDiv w:val="1"/>
      <w:marLeft w:val="0"/>
      <w:marRight w:val="0"/>
      <w:marTop w:val="0"/>
      <w:marBottom w:val="0"/>
      <w:divBdr>
        <w:top w:val="none" w:sz="0" w:space="0" w:color="auto"/>
        <w:left w:val="none" w:sz="0" w:space="0" w:color="auto"/>
        <w:bottom w:val="none" w:sz="0" w:space="0" w:color="auto"/>
        <w:right w:val="none" w:sz="0" w:space="0" w:color="auto"/>
      </w:divBdr>
    </w:div>
    <w:div w:id="1672292262">
      <w:bodyDiv w:val="1"/>
      <w:marLeft w:val="0"/>
      <w:marRight w:val="0"/>
      <w:marTop w:val="0"/>
      <w:marBottom w:val="0"/>
      <w:divBdr>
        <w:top w:val="none" w:sz="0" w:space="0" w:color="auto"/>
        <w:left w:val="none" w:sz="0" w:space="0" w:color="auto"/>
        <w:bottom w:val="none" w:sz="0" w:space="0" w:color="auto"/>
        <w:right w:val="none" w:sz="0" w:space="0" w:color="auto"/>
      </w:divBdr>
    </w:div>
    <w:div w:id="1770664826">
      <w:bodyDiv w:val="1"/>
      <w:marLeft w:val="0"/>
      <w:marRight w:val="0"/>
      <w:marTop w:val="0"/>
      <w:marBottom w:val="0"/>
      <w:divBdr>
        <w:top w:val="none" w:sz="0" w:space="0" w:color="auto"/>
        <w:left w:val="none" w:sz="0" w:space="0" w:color="auto"/>
        <w:bottom w:val="none" w:sz="0" w:space="0" w:color="auto"/>
        <w:right w:val="none" w:sz="0" w:space="0" w:color="auto"/>
      </w:divBdr>
    </w:div>
    <w:div w:id="20246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F9F29-413D-4911-8D78-EDC6CB7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3228</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aladireshukurat@gmail.com</dc:creator>
  <cp:keywords/>
  <dc:description/>
  <cp:lastModifiedBy>Shukurat Aladire</cp:lastModifiedBy>
  <cp:revision>3</cp:revision>
  <dcterms:created xsi:type="dcterms:W3CDTF">2025-06-02T08:40:00Z</dcterms:created>
  <dcterms:modified xsi:type="dcterms:W3CDTF">2025-06-02T08:40:00Z</dcterms:modified>
</cp:coreProperties>
</file>