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63" w:rsidRPr="0080241B" w:rsidRDefault="00ED7E63" w:rsidP="00ED7E63">
      <w:pPr>
        <w:autoSpaceDE w:val="0"/>
        <w:autoSpaceDN w:val="0"/>
        <w:adjustRightInd w:val="0"/>
        <w:spacing w:after="0" w:line="240" w:lineRule="auto"/>
        <w:jc w:val="center"/>
        <w:rPr>
          <w:rFonts w:ascii="Franklin Gothic Medium" w:hAnsi="Franklin Gothic Medium" w:cs="Franklin Gothic Medium"/>
          <w:sz w:val="40"/>
          <w:szCs w:val="42"/>
          <w:lang w:val="en"/>
        </w:rPr>
      </w:pPr>
      <w:r w:rsidRPr="0080241B">
        <w:rPr>
          <w:rFonts w:ascii="Franklin Gothic Medium" w:hAnsi="Franklin Gothic Medium" w:cs="Franklin Gothic Medium"/>
          <w:b/>
          <w:bCs/>
          <w:sz w:val="40"/>
          <w:szCs w:val="42"/>
          <w:lang w:val="en"/>
        </w:rPr>
        <w:t>SALES PROMOTION AS AN EFFECTIVE MARKETING STRATEGY FOR IMPROVING PRODUCT PERFORMANCE IN THE MARKET</w:t>
      </w:r>
    </w:p>
    <w:p w:rsidR="00ED7E63" w:rsidRPr="0080241B" w:rsidRDefault="00ED7E63" w:rsidP="00ED7E63">
      <w:pPr>
        <w:autoSpaceDE w:val="0"/>
        <w:autoSpaceDN w:val="0"/>
        <w:adjustRightInd w:val="0"/>
        <w:spacing w:after="0" w:line="360" w:lineRule="auto"/>
        <w:jc w:val="center"/>
        <w:rPr>
          <w:rFonts w:ascii="Calibri" w:hAnsi="Calibri" w:cs="Calibri"/>
          <w:sz w:val="34"/>
          <w:szCs w:val="28"/>
          <w:lang w:val="en"/>
        </w:rPr>
      </w:pPr>
      <w:r w:rsidRPr="0080241B">
        <w:rPr>
          <w:rFonts w:ascii="Calibri" w:hAnsi="Calibri" w:cs="Calibri"/>
          <w:b/>
          <w:bCs/>
          <w:sz w:val="34"/>
          <w:szCs w:val="28"/>
          <w:lang w:val="en"/>
        </w:rPr>
        <w:t>(A CASE STUDY OF DANGOTE INDOMIE NOODLES)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r>
        <w:rPr>
          <w:rFonts w:ascii="Times New Roman" w:hAnsi="Times New Roman" w:cs="Times New Roman"/>
          <w:b/>
          <w:bCs/>
          <w:sz w:val="24"/>
          <w:szCs w:val="24"/>
          <w:lang w:val="en"/>
        </w:rPr>
        <w:t>BY</w:t>
      </w:r>
    </w:p>
    <w:p w:rsidR="00ED7E63" w:rsidRPr="00823EF0" w:rsidRDefault="00D24D2E" w:rsidP="00ED7E63">
      <w:pPr>
        <w:autoSpaceDE w:val="0"/>
        <w:autoSpaceDN w:val="0"/>
        <w:adjustRightInd w:val="0"/>
        <w:spacing w:after="0" w:line="276" w:lineRule="auto"/>
        <w:jc w:val="center"/>
        <w:rPr>
          <w:rFonts w:ascii="Arial Black" w:hAnsi="Arial Black" w:cs="Arial Black"/>
          <w:b/>
          <w:bCs/>
          <w:sz w:val="32"/>
          <w:szCs w:val="28"/>
          <w:lang w:val="en"/>
        </w:rPr>
      </w:pPr>
      <w:r>
        <w:rPr>
          <w:rFonts w:ascii="Arial Black" w:hAnsi="Arial Black" w:cs="Arial Black"/>
          <w:b/>
          <w:bCs/>
          <w:sz w:val="32"/>
          <w:szCs w:val="28"/>
          <w:lang w:val="en"/>
        </w:rPr>
        <w:t>OLUWASEGUN GRACIOUS OLUWABUKOLAMI</w:t>
      </w:r>
    </w:p>
    <w:p w:rsidR="00ED7E63" w:rsidRPr="00823EF0" w:rsidRDefault="00D24D2E" w:rsidP="00ED7E63">
      <w:pPr>
        <w:autoSpaceDE w:val="0"/>
        <w:autoSpaceDN w:val="0"/>
        <w:adjustRightInd w:val="0"/>
        <w:spacing w:after="0" w:line="276" w:lineRule="auto"/>
        <w:jc w:val="center"/>
        <w:rPr>
          <w:rFonts w:ascii="Calibri" w:hAnsi="Calibri" w:cs="Calibri"/>
          <w:b/>
          <w:bCs/>
          <w:sz w:val="34"/>
          <w:szCs w:val="30"/>
          <w:lang w:val="en"/>
        </w:rPr>
      </w:pPr>
      <w:r>
        <w:rPr>
          <w:rFonts w:ascii="Calibri" w:hAnsi="Calibri" w:cs="Calibri"/>
          <w:b/>
          <w:bCs/>
          <w:sz w:val="34"/>
          <w:szCs w:val="30"/>
          <w:lang w:val="en"/>
        </w:rPr>
        <w:t>HND/23/MKT/FT/0033</w:t>
      </w: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ED7E63" w:rsidRDefault="00ED7E63" w:rsidP="00ED7E63">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 FOR THE AWARD OF HIGHER NATIONAL DIPLOMA (HND) IN MARKETING</w:t>
      </w:r>
    </w:p>
    <w:p w:rsidR="00ED7E63" w:rsidRDefault="00ED7E63" w:rsidP="00ED7E63">
      <w:pPr>
        <w:autoSpaceDE w:val="0"/>
        <w:autoSpaceDN w:val="0"/>
        <w:adjustRightInd w:val="0"/>
        <w:spacing w:after="0" w:line="240" w:lineRule="auto"/>
        <w:ind w:right="-273"/>
        <w:jc w:val="center"/>
        <w:rPr>
          <w:rFonts w:ascii="Times New Roman" w:hAnsi="Times New Roman" w:cs="Times New Roman"/>
          <w:b/>
          <w:bCs/>
          <w:sz w:val="26"/>
          <w:szCs w:val="26"/>
          <w:lang w:val="en"/>
        </w:rPr>
      </w:pPr>
    </w:p>
    <w:p w:rsidR="00ED7E63" w:rsidRDefault="00B15DC3" w:rsidP="00ED7E63">
      <w:pPr>
        <w:autoSpaceDE w:val="0"/>
        <w:autoSpaceDN w:val="0"/>
        <w:adjustRightInd w:val="0"/>
        <w:spacing w:after="0" w:line="240" w:lineRule="auto"/>
        <w:ind w:right="-273"/>
        <w:jc w:val="center"/>
        <w:rPr>
          <w:rFonts w:ascii="Calibri" w:hAnsi="Calibri" w:cs="Calibri"/>
          <w:b/>
          <w:bCs/>
          <w:sz w:val="30"/>
          <w:szCs w:val="26"/>
          <w:lang w:val="en"/>
        </w:rPr>
      </w:pPr>
      <w:r>
        <w:rPr>
          <w:rFonts w:ascii="Calibri" w:hAnsi="Calibri" w:cs="Calibri"/>
          <w:b/>
          <w:bCs/>
          <w:sz w:val="30"/>
          <w:szCs w:val="26"/>
          <w:lang w:val="en"/>
        </w:rPr>
        <w:t>MAY, 2025</w:t>
      </w:r>
    </w:p>
    <w:p w:rsidR="00ED7E63" w:rsidRDefault="00ED7E63" w:rsidP="00ED7E63">
      <w:pPr>
        <w:autoSpaceDE w:val="0"/>
        <w:autoSpaceDN w:val="0"/>
        <w:adjustRightInd w:val="0"/>
        <w:spacing w:after="0" w:line="240" w:lineRule="auto"/>
        <w:ind w:right="-273"/>
        <w:jc w:val="center"/>
        <w:rPr>
          <w:rFonts w:ascii="Calibri" w:hAnsi="Calibri" w:cs="Calibri"/>
          <w:b/>
          <w:bCs/>
          <w:sz w:val="30"/>
          <w:szCs w:val="26"/>
          <w:lang w:val="en"/>
        </w:rPr>
      </w:pPr>
    </w:p>
    <w:p w:rsidR="00B15DC3" w:rsidRDefault="00B15DC3" w:rsidP="00B15DC3">
      <w:pPr>
        <w:spacing w:line="240" w:lineRule="auto"/>
        <w:jc w:val="center"/>
        <w:rPr>
          <w:rFonts w:ascii="Times New Roman" w:hAnsi="Times New Roman" w:cs="Times New Roman"/>
          <w:b/>
          <w:sz w:val="24"/>
          <w:szCs w:val="24"/>
        </w:rPr>
      </w:pPr>
    </w:p>
    <w:p w:rsidR="00B15DC3" w:rsidRPr="00735E44" w:rsidRDefault="00B15DC3" w:rsidP="00B15DC3">
      <w:pPr>
        <w:spacing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CERTIFICATION</w:t>
      </w:r>
    </w:p>
    <w:p w:rsidR="00B15DC3" w:rsidRPr="00735E44" w:rsidRDefault="00B15DC3" w:rsidP="00B15DC3">
      <w:pPr>
        <w:spacing w:line="360" w:lineRule="auto"/>
        <w:ind w:firstLine="701"/>
        <w:rPr>
          <w:rFonts w:ascii="Times New Roman" w:hAnsi="Times New Roman" w:cs="Times New Roman"/>
          <w:sz w:val="24"/>
          <w:szCs w:val="24"/>
        </w:rPr>
      </w:pPr>
      <w:r w:rsidRPr="00735E44">
        <w:rPr>
          <w:rFonts w:ascii="Times New Roman" w:hAnsi="Times New Roman" w:cs="Times New Roman"/>
          <w:sz w:val="24"/>
          <w:szCs w:val="24"/>
        </w:rPr>
        <w:t>This project has been read and approved as meeting the requirement</w:t>
      </w:r>
      <w:r w:rsidR="002E4DD4">
        <w:rPr>
          <w:rFonts w:ascii="Times New Roman" w:hAnsi="Times New Roman" w:cs="Times New Roman"/>
          <w:sz w:val="24"/>
          <w:szCs w:val="24"/>
        </w:rPr>
        <w:t>s</w:t>
      </w:r>
      <w:r w:rsidRPr="00735E44">
        <w:rPr>
          <w:rFonts w:ascii="Times New Roman" w:hAnsi="Times New Roman" w:cs="Times New Roman"/>
          <w:sz w:val="24"/>
          <w:szCs w:val="24"/>
        </w:rPr>
        <w:t xml:space="preserve"> for the award of Higher National Diploma (HND) in Marketing, Institute of Finance and Management Studies (IFMS),</w:t>
      </w:r>
    </w:p>
    <w:p w:rsidR="00B15DC3" w:rsidRPr="00735E44" w:rsidRDefault="00B15DC3" w:rsidP="00B15DC3">
      <w:pPr>
        <w:spacing w:after="471" w:line="240" w:lineRule="auto"/>
        <w:rPr>
          <w:rFonts w:ascii="Times New Roman" w:hAnsi="Times New Roman" w:cs="Times New Roman"/>
          <w:sz w:val="24"/>
          <w:szCs w:val="24"/>
        </w:rPr>
      </w:pPr>
      <w:r w:rsidRPr="00735E44">
        <w:rPr>
          <w:rFonts w:ascii="Times New Roman" w:hAnsi="Times New Roman" w:cs="Times New Roman"/>
          <w:sz w:val="24"/>
          <w:szCs w:val="24"/>
        </w:rPr>
        <w:t xml:space="preserve"> </w:t>
      </w: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0D3AA7" w:rsidRDefault="000D3AA7" w:rsidP="00B15DC3">
      <w:pPr>
        <w:autoSpaceDE w:val="0"/>
        <w:autoSpaceDN w:val="0"/>
        <w:adjustRightInd w:val="0"/>
        <w:spacing w:after="0" w:line="288" w:lineRule="auto"/>
        <w:rPr>
          <w:rFonts w:ascii="Times New Roman" w:hAnsi="Times New Roman" w:cs="Times New Roman"/>
          <w:b/>
          <w:sz w:val="24"/>
          <w:szCs w:val="24"/>
          <w:lang w:val="en"/>
        </w:rPr>
      </w:pPr>
      <w:r w:rsidRPr="000D3AA7">
        <w:rPr>
          <w:rFonts w:ascii="Times New Roman" w:hAnsi="Times New Roman" w:cs="Times New Roman"/>
          <w:b/>
          <w:sz w:val="24"/>
          <w:szCs w:val="24"/>
          <w:lang w:val="en"/>
        </w:rPr>
        <w:t>MR. OLANREWAJU I. ANAFI</w:t>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Supervisor</w:t>
      </w: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MR. ADEBAYO S.K.</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Coordinator</w:t>
      </w: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DR. DARE ISMAIL</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Head of Department</w:t>
      </w: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External Examiner</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rPr>
          <w:rFonts w:ascii="Times New Roman" w:hAnsi="Times New Roman" w:cs="Times New Roman"/>
          <w:b/>
          <w:sz w:val="24"/>
          <w:szCs w:val="24"/>
        </w:rPr>
      </w:pPr>
      <w:r w:rsidRPr="00735E44">
        <w:rPr>
          <w:rFonts w:ascii="Times New Roman" w:hAnsi="Times New Roman" w:cs="Times New Roman"/>
          <w:b/>
          <w:sz w:val="24"/>
          <w:szCs w:val="24"/>
        </w:rPr>
        <w:br w:type="page"/>
      </w:r>
    </w:p>
    <w:p w:rsidR="00B15DC3" w:rsidRPr="00735E44" w:rsidRDefault="00B15DC3" w:rsidP="00B15DC3">
      <w:pPr>
        <w:spacing w:after="310"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 xml:space="preserve">DEDICATION </w:t>
      </w:r>
      <w:r w:rsidRPr="00735E44">
        <w:rPr>
          <w:rFonts w:ascii="Times New Roman" w:hAnsi="Times New Roman" w:cs="Times New Roman"/>
          <w:sz w:val="24"/>
          <w:szCs w:val="24"/>
        </w:rPr>
        <w:t xml:space="preserve"> </w:t>
      </w:r>
    </w:p>
    <w:p w:rsidR="00B15DC3" w:rsidRPr="00735E44" w:rsidRDefault="00B15DC3" w:rsidP="00B15DC3">
      <w:pPr>
        <w:spacing w:after="465"/>
        <w:rPr>
          <w:rFonts w:ascii="Times New Roman" w:hAnsi="Times New Roman" w:cs="Times New Roman"/>
          <w:sz w:val="24"/>
          <w:szCs w:val="24"/>
        </w:rPr>
      </w:pPr>
      <w:r w:rsidRPr="00735E44">
        <w:rPr>
          <w:rFonts w:ascii="Times New Roman" w:hAnsi="Times New Roman" w:cs="Times New Roman"/>
          <w:sz w:val="24"/>
          <w:szCs w:val="24"/>
        </w:rPr>
        <w:t>This research work is dedicated to Almighty God.</w:t>
      </w: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sz w:val="24"/>
          <w:szCs w:val="24"/>
          <w:lang w:val="en"/>
        </w:rPr>
      </w:pPr>
    </w:p>
    <w:p w:rsidR="00B15DC3" w:rsidRDefault="00B15DC3" w:rsidP="00ED7E63">
      <w:pPr>
        <w:autoSpaceDE w:val="0"/>
        <w:autoSpaceDN w:val="0"/>
        <w:adjustRightInd w:val="0"/>
        <w:spacing w:after="0" w:line="360" w:lineRule="auto"/>
        <w:jc w:val="center"/>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ACKNOWLEDGEMENT</w:t>
      </w:r>
    </w:p>
    <w:p w:rsidR="00ED7E63" w:rsidRDefault="00ED7E63" w:rsidP="00ED7E63">
      <w:pPr>
        <w:autoSpaceDE w:val="0"/>
        <w:autoSpaceDN w:val="0"/>
        <w:adjustRightInd w:val="0"/>
        <w:spacing w:after="0" w:line="240" w:lineRule="auto"/>
        <w:ind w:right="60"/>
        <w:jc w:val="center"/>
        <w:rPr>
          <w:rFonts w:ascii="Times New Roman" w:hAnsi="Times New Roman" w:cs="Times New Roman"/>
          <w:b/>
          <w:bCs/>
          <w:sz w:val="24"/>
          <w:szCs w:val="24"/>
        </w:rPr>
      </w:pPr>
    </w:p>
    <w:p w:rsidR="00ED7E63" w:rsidRDefault="00ED7E63" w:rsidP="00ED7E63">
      <w:pPr>
        <w:autoSpaceDE w:val="0"/>
        <w:autoSpaceDN w:val="0"/>
        <w:adjustRightInd w:val="0"/>
        <w:spacing w:after="0" w:line="240" w:lineRule="auto"/>
        <w:ind w:right="60"/>
        <w:jc w:val="center"/>
        <w:rPr>
          <w:rFonts w:ascii="Times New Roman" w:hAnsi="Times New Roman" w:cs="Times New Roman"/>
          <w:b/>
          <w:bCs/>
          <w:sz w:val="24"/>
          <w:szCs w:val="24"/>
        </w:rPr>
      </w:pPr>
    </w:p>
    <w:p w:rsidR="00ED7E63" w:rsidRDefault="00ED7E63" w:rsidP="00ED7E63">
      <w:pPr>
        <w:autoSpaceDE w:val="0"/>
        <w:autoSpaceDN w:val="0"/>
        <w:adjustRightInd w:val="0"/>
        <w:spacing w:after="0" w:line="240" w:lineRule="auto"/>
        <w:ind w:right="60"/>
        <w:jc w:val="center"/>
        <w:rPr>
          <w:rFonts w:ascii="Times New Roman" w:hAnsi="Times New Roman" w:cs="Times New Roman"/>
          <w:b/>
          <w:bCs/>
          <w:sz w:val="24"/>
          <w:szCs w:val="24"/>
        </w:rPr>
      </w:pPr>
    </w:p>
    <w:p w:rsidR="00B15DC3" w:rsidRDefault="00B15DC3">
      <w:pPr>
        <w:rPr>
          <w:rFonts w:ascii="Times New Roman" w:hAnsi="Times New Roman" w:cs="Times New Roman"/>
          <w:b/>
          <w:bCs/>
          <w:sz w:val="24"/>
          <w:szCs w:val="24"/>
        </w:rPr>
      </w:pPr>
      <w:r>
        <w:rPr>
          <w:rFonts w:ascii="Times New Roman" w:hAnsi="Times New Roman" w:cs="Times New Roman"/>
          <w:b/>
          <w:bCs/>
          <w:sz w:val="24"/>
          <w:szCs w:val="24"/>
        </w:rPr>
        <w:br w:type="page"/>
      </w:r>
    </w:p>
    <w:p w:rsidR="00ED7E63" w:rsidRPr="00CC18E3" w:rsidRDefault="00ED7E63" w:rsidP="00ED7E63">
      <w:pPr>
        <w:autoSpaceDE w:val="0"/>
        <w:autoSpaceDN w:val="0"/>
        <w:adjustRightInd w:val="0"/>
        <w:spacing w:after="0" w:line="360" w:lineRule="auto"/>
        <w:ind w:right="10"/>
        <w:jc w:val="center"/>
        <w:rPr>
          <w:rFonts w:ascii="Times New Roman" w:hAnsi="Times New Roman" w:cs="Times New Roman"/>
          <w:b/>
          <w:bCs/>
          <w:sz w:val="24"/>
          <w:szCs w:val="24"/>
          <w:lang w:val="en"/>
        </w:rPr>
      </w:pPr>
      <w:r w:rsidRPr="00CC18E3">
        <w:rPr>
          <w:rFonts w:ascii="Times New Roman" w:hAnsi="Times New Roman" w:cs="Times New Roman"/>
          <w:b/>
          <w:bCs/>
          <w:sz w:val="24"/>
          <w:szCs w:val="24"/>
          <w:lang w:val="en"/>
        </w:rPr>
        <w:lastRenderedPageBreak/>
        <w:t>TABLE OF CONTENTS</w:t>
      </w:r>
    </w:p>
    <w:p w:rsidR="00ED7E63" w:rsidRPr="00CC18E3" w:rsidRDefault="00ED7E63" w:rsidP="00ED7E63">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Title Page</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w:t>
      </w:r>
    </w:p>
    <w:p w:rsidR="00ED7E63" w:rsidRPr="00CC18E3" w:rsidRDefault="00ED7E63" w:rsidP="00ED7E63">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Certification</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ii</w:t>
      </w:r>
    </w:p>
    <w:p w:rsidR="00ED7E63" w:rsidRPr="00CC18E3" w:rsidRDefault="00ED7E63" w:rsidP="00ED7E63">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Dedication</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iii</w:t>
      </w:r>
    </w:p>
    <w:p w:rsidR="00ED7E63" w:rsidRPr="00CC18E3" w:rsidRDefault="00ED7E63" w:rsidP="00ED7E63">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Acknowledgement</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iv</w:t>
      </w:r>
    </w:p>
    <w:p w:rsidR="00ED7E63" w:rsidRPr="00CC18E3" w:rsidRDefault="00ED7E63" w:rsidP="00ED7E63">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Table of Contents</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v</w:t>
      </w:r>
    </w:p>
    <w:p w:rsidR="00ED7E63" w:rsidRDefault="00F008C1"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List of Tables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061B3">
        <w:rPr>
          <w:rFonts w:ascii="Times New Roman" w:hAnsi="Times New Roman" w:cs="Times New Roman"/>
          <w:sz w:val="24"/>
          <w:szCs w:val="24"/>
          <w:lang w:val="en"/>
        </w:rPr>
        <w:t>viii</w:t>
      </w:r>
    </w:p>
    <w:p w:rsidR="00ED7E63" w:rsidRPr="00CC18E3" w:rsidRDefault="00F008C1"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061B3">
        <w:rPr>
          <w:rFonts w:ascii="Times New Roman" w:hAnsi="Times New Roman" w:cs="Times New Roman"/>
          <w:sz w:val="24"/>
          <w:szCs w:val="24"/>
          <w:lang w:val="en"/>
        </w:rPr>
        <w:t>ix</w:t>
      </w: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r>
        <w:rPr>
          <w:rFonts w:ascii="Times New Roman" w:hAnsi="Times New Roman" w:cs="Times New Roman"/>
          <w:b/>
          <w:bCs/>
          <w:sz w:val="24"/>
          <w:szCs w:val="24"/>
          <w:lang w:val="en"/>
        </w:rPr>
        <w:tab/>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r>
      <w:r w:rsidRPr="00CC18E3">
        <w:rPr>
          <w:rFonts w:ascii="Times New Roman" w:hAnsi="Times New Roman" w:cs="Times New Roman"/>
          <w:sz w:val="24"/>
          <w:szCs w:val="24"/>
          <w:lang w:val="en"/>
        </w:rPr>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CC18E3">
        <w:rPr>
          <w:rFonts w:ascii="Times New Roman" w:hAnsi="Times New Roman" w:cs="Times New Roman"/>
          <w:sz w:val="24"/>
          <w:szCs w:val="24"/>
          <w:lang w:val="en"/>
        </w:rPr>
        <w:t>1.1</w:t>
      </w:r>
      <w:r w:rsidRPr="00CC18E3">
        <w:rPr>
          <w:rFonts w:ascii="Times New Roman" w:hAnsi="Times New Roman" w:cs="Times New Roman"/>
          <w:sz w:val="24"/>
          <w:szCs w:val="24"/>
          <w:lang w:val="en"/>
        </w:rPr>
        <w:tab/>
        <w:t>Background to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1.2</w:t>
      </w:r>
      <w:r w:rsidRPr="00CC18E3">
        <w:rPr>
          <w:rFonts w:ascii="Times New Roman" w:hAnsi="Times New Roman" w:cs="Times New Roman"/>
          <w:sz w:val="24"/>
          <w:szCs w:val="24"/>
          <w:lang w:val="en"/>
        </w:rPr>
        <w:tab/>
        <w:t xml:space="preserve">Statement of the Problem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1.3</w:t>
      </w:r>
      <w:r w:rsidRPr="00CC18E3">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1.4</w:t>
      </w:r>
      <w:r w:rsidRPr="00CC18E3">
        <w:rPr>
          <w:rFonts w:ascii="Times New Roman" w:hAnsi="Times New Roman" w:cs="Times New Roman"/>
          <w:sz w:val="24"/>
          <w:szCs w:val="24"/>
          <w:lang w:val="en"/>
        </w:rPr>
        <w:tab/>
        <w:t>Research Objectives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1.5</w:t>
      </w:r>
      <w:r w:rsidRPr="00CC18E3">
        <w:rPr>
          <w:rFonts w:ascii="Times New Roman" w:hAnsi="Times New Roman" w:cs="Times New Roman"/>
          <w:sz w:val="24"/>
          <w:szCs w:val="24"/>
          <w:lang w:val="en"/>
        </w:rPr>
        <w:tab/>
        <w:t xml:space="preserve">Research Hypothesis </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1.6</w:t>
      </w:r>
      <w:r w:rsidRPr="00CC18E3">
        <w:rPr>
          <w:rFonts w:ascii="Times New Roman" w:hAnsi="Times New Roman" w:cs="Times New Roman"/>
          <w:sz w:val="24"/>
          <w:szCs w:val="24"/>
          <w:lang w:val="en"/>
        </w:rPr>
        <w:tab/>
        <w:t>Significance of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1.7</w:t>
      </w:r>
      <w:r w:rsidRPr="00CC18E3">
        <w:rPr>
          <w:rFonts w:ascii="Times New Roman" w:hAnsi="Times New Roman" w:cs="Times New Roman"/>
          <w:sz w:val="24"/>
          <w:szCs w:val="24"/>
          <w:lang w:val="en"/>
        </w:rPr>
        <w:tab/>
        <w:t>Scope of study</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1.8</w:t>
      </w:r>
      <w:r w:rsidRPr="00CC18E3">
        <w:rPr>
          <w:rFonts w:ascii="Times New Roman" w:hAnsi="Times New Roman" w:cs="Times New Roman"/>
          <w:sz w:val="24"/>
          <w:szCs w:val="24"/>
          <w:lang w:val="en"/>
        </w:rPr>
        <w:tab/>
        <w:t>Limitations and constraints of the study</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6</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1.9</w:t>
      </w:r>
      <w:r w:rsidRPr="00CC18E3">
        <w:rPr>
          <w:rFonts w:ascii="Times New Roman" w:hAnsi="Times New Roman" w:cs="Times New Roman"/>
          <w:sz w:val="24"/>
          <w:szCs w:val="24"/>
          <w:lang w:val="en"/>
        </w:rPr>
        <w:tab/>
        <w:t>Definition of Terms</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7</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Two</w:t>
      </w:r>
    </w:p>
    <w:p w:rsidR="00ED7E63" w:rsidRPr="006F793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6F7933">
        <w:rPr>
          <w:rFonts w:ascii="Times New Roman" w:hAnsi="Times New Roman" w:cs="Times New Roman"/>
          <w:bCs/>
          <w:sz w:val="24"/>
          <w:szCs w:val="24"/>
          <w:lang w:val="en"/>
        </w:rPr>
        <w:t>2.0</w:t>
      </w:r>
      <w:r w:rsidRPr="006F7933">
        <w:rPr>
          <w:rFonts w:ascii="Times New Roman" w:hAnsi="Times New Roman" w:cs="Times New Roman"/>
          <w:bCs/>
          <w:sz w:val="24"/>
          <w:szCs w:val="24"/>
          <w:lang w:val="en"/>
        </w:rPr>
        <w:tab/>
        <w:t>Literature Review</w:t>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t>9</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9</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2.2</w:t>
      </w:r>
      <w:r w:rsidRPr="00CC18E3">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9</w:t>
      </w:r>
    </w:p>
    <w:p w:rsidR="004A0693" w:rsidRDefault="004A069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2.3</w:t>
      </w:r>
      <w:r w:rsidRPr="00CC18E3">
        <w:rPr>
          <w:rFonts w:ascii="Times New Roman" w:hAnsi="Times New Roman" w:cs="Times New Roman"/>
          <w:sz w:val="24"/>
          <w:szCs w:val="24"/>
          <w:lang w:val="en"/>
        </w:rPr>
        <w:tab/>
      </w:r>
      <w:r w:rsidR="00DF1D7F">
        <w:rPr>
          <w:rFonts w:ascii="Times New Roman" w:hAnsi="Times New Roman" w:cs="Times New Roman"/>
          <w:sz w:val="24"/>
          <w:szCs w:val="24"/>
          <w:lang w:val="en"/>
        </w:rPr>
        <w:t xml:space="preserve">Types of Sales Promotion </w:t>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t>11</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2.4</w:t>
      </w:r>
      <w:r w:rsidRPr="00CC18E3">
        <w:rPr>
          <w:rFonts w:ascii="Times New Roman" w:hAnsi="Times New Roman" w:cs="Times New Roman"/>
          <w:sz w:val="24"/>
          <w:szCs w:val="24"/>
          <w:lang w:val="en"/>
        </w:rPr>
        <w:tab/>
      </w:r>
      <w:r w:rsidR="00DF1D7F">
        <w:rPr>
          <w:rFonts w:ascii="Times New Roman" w:hAnsi="Times New Roman" w:cs="Times New Roman"/>
          <w:sz w:val="24"/>
          <w:szCs w:val="24"/>
          <w:lang w:val="en"/>
        </w:rPr>
        <w:t>Objectives of Sales Promotion</w:t>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t>14</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2.5</w:t>
      </w:r>
      <w:r>
        <w:rPr>
          <w:rFonts w:ascii="Times New Roman" w:hAnsi="Times New Roman" w:cs="Times New Roman"/>
          <w:sz w:val="24"/>
          <w:szCs w:val="24"/>
          <w:lang w:val="en"/>
        </w:rPr>
        <w:tab/>
      </w:r>
      <w:r w:rsidR="00DF1D7F">
        <w:rPr>
          <w:rFonts w:ascii="Times New Roman" w:hAnsi="Times New Roman" w:cs="Times New Roman"/>
          <w:sz w:val="24"/>
          <w:szCs w:val="24"/>
          <w:lang w:val="en"/>
        </w:rPr>
        <w:t>Impact of Sales Promotion on Organizational Performance</w:t>
      </w:r>
      <w:r w:rsidR="00DF1D7F">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r w:rsidR="00DF1D7F">
        <w:rPr>
          <w:rFonts w:ascii="Times New Roman" w:hAnsi="Times New Roman" w:cs="Times New Roman"/>
          <w:sz w:val="24"/>
          <w:szCs w:val="24"/>
          <w:lang w:val="en"/>
        </w:rPr>
        <w:t>5</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2.6</w:t>
      </w:r>
      <w:r>
        <w:rPr>
          <w:rFonts w:ascii="Times New Roman" w:hAnsi="Times New Roman" w:cs="Times New Roman"/>
          <w:sz w:val="24"/>
          <w:szCs w:val="24"/>
          <w:lang w:val="en"/>
        </w:rPr>
        <w:tab/>
      </w:r>
      <w:r w:rsidR="00DF1D7F">
        <w:rPr>
          <w:rFonts w:ascii="Times New Roman" w:hAnsi="Times New Roman" w:cs="Times New Roman"/>
          <w:sz w:val="24"/>
          <w:szCs w:val="24"/>
          <w:lang w:val="en"/>
        </w:rPr>
        <w:t>Factors Affecting the Promotional Mix</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DF1D7F">
        <w:rPr>
          <w:rFonts w:ascii="Times New Roman" w:hAnsi="Times New Roman" w:cs="Times New Roman"/>
          <w:sz w:val="24"/>
          <w:szCs w:val="24"/>
          <w:lang w:val="en"/>
        </w:rPr>
        <w:t>16</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2.7</w:t>
      </w:r>
      <w:r>
        <w:rPr>
          <w:rFonts w:ascii="Times New Roman" w:hAnsi="Times New Roman" w:cs="Times New Roman"/>
          <w:sz w:val="24"/>
          <w:szCs w:val="24"/>
          <w:lang w:val="en"/>
        </w:rPr>
        <w:tab/>
      </w:r>
      <w:r w:rsidR="00DF1D7F">
        <w:rPr>
          <w:rFonts w:ascii="Times New Roman" w:hAnsi="Times New Roman" w:cs="Times New Roman"/>
          <w:sz w:val="24"/>
          <w:szCs w:val="24"/>
          <w:lang w:val="en"/>
        </w:rPr>
        <w:t>Measuring Performance</w:t>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t>18</w:t>
      </w:r>
    </w:p>
    <w:p w:rsidR="00ED7E63" w:rsidRPr="00CC18E3" w:rsidRDefault="00DF1D7F"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2.8</w:t>
      </w:r>
      <w:r w:rsidR="00ED7E63" w:rsidRPr="00CC18E3">
        <w:rPr>
          <w:rFonts w:ascii="Times New Roman" w:hAnsi="Times New Roman" w:cs="Times New Roman"/>
          <w:sz w:val="24"/>
          <w:szCs w:val="24"/>
          <w:lang w:val="en"/>
        </w:rPr>
        <w:tab/>
        <w:t>Theoretical Review</w:t>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Pr>
          <w:rFonts w:ascii="Times New Roman" w:hAnsi="Times New Roman" w:cs="Times New Roman"/>
          <w:sz w:val="24"/>
          <w:szCs w:val="24"/>
          <w:lang w:val="en"/>
        </w:rPr>
        <w:t>2</w:t>
      </w:r>
      <w:r w:rsidR="00ED7E63">
        <w:rPr>
          <w:rFonts w:ascii="Times New Roman" w:hAnsi="Times New Roman" w:cs="Times New Roman"/>
          <w:sz w:val="24"/>
          <w:szCs w:val="24"/>
          <w:lang w:val="en"/>
        </w:rPr>
        <w:t>0</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2.12</w:t>
      </w:r>
      <w:r w:rsidRPr="00CC18E3">
        <w:rPr>
          <w:rFonts w:ascii="Times New Roman" w:hAnsi="Times New Roman" w:cs="Times New Roman"/>
          <w:sz w:val="24"/>
          <w:szCs w:val="24"/>
          <w:lang w:val="en"/>
        </w:rPr>
        <w:tab/>
        <w:t>Empirical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DF1D7F">
        <w:rPr>
          <w:rFonts w:ascii="Times New Roman" w:hAnsi="Times New Roman" w:cs="Times New Roman"/>
          <w:sz w:val="24"/>
          <w:szCs w:val="24"/>
          <w:lang w:val="en"/>
        </w:rPr>
        <w:t>2</w:t>
      </w:r>
      <w:r>
        <w:rPr>
          <w:rFonts w:ascii="Times New Roman" w:hAnsi="Times New Roman" w:cs="Times New Roman"/>
          <w:sz w:val="24"/>
          <w:szCs w:val="24"/>
          <w:lang w:val="en"/>
        </w:rPr>
        <w:t>3</w:t>
      </w: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Three</w:t>
      </w:r>
    </w:p>
    <w:p w:rsidR="00ED7E63" w:rsidRPr="00790669"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3.0</w:t>
      </w:r>
      <w:r w:rsidRPr="00790669">
        <w:rPr>
          <w:rFonts w:ascii="Times New Roman" w:hAnsi="Times New Roman" w:cs="Times New Roman"/>
          <w:bCs/>
          <w:sz w:val="24"/>
          <w:szCs w:val="24"/>
          <w:lang w:val="en"/>
        </w:rPr>
        <w:tab/>
      </w:r>
      <w:r w:rsidR="00F305F6">
        <w:rPr>
          <w:rFonts w:ascii="Times New Roman" w:hAnsi="Times New Roman" w:cs="Times New Roman"/>
          <w:bCs/>
          <w:sz w:val="24"/>
          <w:szCs w:val="24"/>
          <w:lang w:val="en"/>
        </w:rPr>
        <w:t xml:space="preserve">Research </w:t>
      </w:r>
      <w:r w:rsidRPr="00790669">
        <w:rPr>
          <w:rFonts w:ascii="Times New Roman" w:hAnsi="Times New Roman" w:cs="Times New Roman"/>
          <w:bCs/>
          <w:sz w:val="24"/>
          <w:szCs w:val="24"/>
          <w:lang w:val="en"/>
        </w:rPr>
        <w:t>Methodology</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sidR="00F305F6">
        <w:rPr>
          <w:rFonts w:ascii="Times New Roman" w:hAnsi="Times New Roman" w:cs="Times New Roman"/>
          <w:bCs/>
          <w:sz w:val="24"/>
          <w:szCs w:val="24"/>
          <w:lang w:val="en"/>
        </w:rPr>
        <w:t>2</w:t>
      </w:r>
      <w:r>
        <w:rPr>
          <w:rFonts w:ascii="Times New Roman" w:hAnsi="Times New Roman" w:cs="Times New Roman"/>
          <w:bCs/>
          <w:sz w:val="24"/>
          <w:szCs w:val="24"/>
          <w:lang w:val="en"/>
        </w:rPr>
        <w:t>8</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t>2</w:t>
      </w:r>
      <w:r>
        <w:rPr>
          <w:rFonts w:ascii="Times New Roman" w:hAnsi="Times New Roman" w:cs="Times New Roman"/>
          <w:sz w:val="24"/>
          <w:szCs w:val="24"/>
          <w:lang w:val="en"/>
        </w:rPr>
        <w:t>8</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 xml:space="preserve">Research design </w:t>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t>2</w:t>
      </w:r>
      <w:r w:rsidR="00DF1D7F">
        <w:rPr>
          <w:rFonts w:ascii="Times New Roman" w:hAnsi="Times New Roman" w:cs="Times New Roman"/>
          <w:sz w:val="24"/>
          <w:szCs w:val="24"/>
          <w:lang w:val="en"/>
        </w:rPr>
        <w:t>8</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3.3</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Research Population</w:t>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t>30</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3.4</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 xml:space="preserve">Sampling technique </w:t>
      </w:r>
      <w:r w:rsidR="00F305F6">
        <w:rPr>
          <w:rFonts w:ascii="Times New Roman" w:hAnsi="Times New Roman" w:cs="Times New Roman"/>
          <w:sz w:val="24"/>
          <w:szCs w:val="24"/>
          <w:lang w:val="en"/>
        </w:rPr>
        <w:t>and Sample Size</w:t>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t>30</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3.5</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Source of Data Collection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32</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3.6</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 xml:space="preserve">Methods Data Collection </w:t>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t>33</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3.7</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Method of Data Analysis</w:t>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t>33</w:t>
      </w:r>
    </w:p>
    <w:p w:rsidR="00751087"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3.8</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r>
      <w:r w:rsidR="00ED7E63">
        <w:rPr>
          <w:rFonts w:ascii="Times New Roman" w:hAnsi="Times New Roman" w:cs="Times New Roman"/>
          <w:sz w:val="24"/>
          <w:szCs w:val="24"/>
          <w:lang w:val="en"/>
        </w:rPr>
        <w:t xml:space="preserve">Reliability and </w:t>
      </w:r>
      <w:r w:rsidR="00ED7E63" w:rsidRPr="00CC18E3">
        <w:rPr>
          <w:rFonts w:ascii="Times New Roman" w:hAnsi="Times New Roman" w:cs="Times New Roman"/>
          <w:sz w:val="24"/>
          <w:szCs w:val="24"/>
          <w:lang w:val="en"/>
        </w:rPr>
        <w:t xml:space="preserve">Validity </w:t>
      </w:r>
      <w:r w:rsidR="00ED7E63">
        <w:rPr>
          <w:rFonts w:ascii="Times New Roman" w:hAnsi="Times New Roman" w:cs="Times New Roman"/>
          <w:sz w:val="24"/>
          <w:szCs w:val="24"/>
          <w:lang w:val="en"/>
        </w:rPr>
        <w:t>Test</w:t>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665F42">
        <w:rPr>
          <w:rFonts w:ascii="Times New Roman" w:hAnsi="Times New Roman" w:cs="Times New Roman"/>
          <w:sz w:val="24"/>
          <w:szCs w:val="24"/>
          <w:lang w:val="en"/>
        </w:rPr>
        <w:t>33</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3.9</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Profile of organization</w:t>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t>34</w:t>
      </w:r>
    </w:p>
    <w:p w:rsidR="00ED7E6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Four</w:t>
      </w:r>
    </w:p>
    <w:p w:rsidR="00ED7E63" w:rsidRPr="00790669"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4.0</w:t>
      </w:r>
      <w:r w:rsidRPr="00790669">
        <w:rPr>
          <w:rFonts w:ascii="Times New Roman" w:hAnsi="Times New Roman" w:cs="Times New Roman"/>
          <w:bCs/>
          <w:sz w:val="24"/>
          <w:szCs w:val="24"/>
          <w:lang w:val="en"/>
        </w:rPr>
        <w:tab/>
        <w:t>Data Presentation, Analysis and Discussion</w:t>
      </w:r>
      <w:r w:rsidR="00FD144E">
        <w:rPr>
          <w:rFonts w:ascii="Times New Roman" w:hAnsi="Times New Roman" w:cs="Times New Roman"/>
          <w:bCs/>
          <w:sz w:val="24"/>
          <w:szCs w:val="24"/>
          <w:lang w:val="en"/>
        </w:rPr>
        <w:tab/>
      </w:r>
      <w:r w:rsidR="00FD144E">
        <w:rPr>
          <w:rFonts w:ascii="Times New Roman" w:hAnsi="Times New Roman" w:cs="Times New Roman"/>
          <w:bCs/>
          <w:sz w:val="24"/>
          <w:szCs w:val="24"/>
          <w:lang w:val="en"/>
        </w:rPr>
        <w:tab/>
      </w:r>
      <w:r w:rsidR="00FD144E">
        <w:rPr>
          <w:rFonts w:ascii="Times New Roman" w:hAnsi="Times New Roman" w:cs="Times New Roman"/>
          <w:bCs/>
          <w:sz w:val="24"/>
          <w:szCs w:val="24"/>
          <w:lang w:val="en"/>
        </w:rPr>
        <w:tab/>
      </w:r>
      <w:r w:rsidR="00FD144E">
        <w:rPr>
          <w:rFonts w:ascii="Times New Roman" w:hAnsi="Times New Roman" w:cs="Times New Roman"/>
          <w:bCs/>
          <w:sz w:val="24"/>
          <w:szCs w:val="24"/>
          <w:lang w:val="en"/>
        </w:rPr>
        <w:tab/>
      </w:r>
      <w:r w:rsidR="00FD144E">
        <w:rPr>
          <w:rFonts w:ascii="Times New Roman" w:hAnsi="Times New Roman" w:cs="Times New Roman"/>
          <w:bCs/>
          <w:sz w:val="24"/>
          <w:szCs w:val="24"/>
          <w:lang w:val="en"/>
        </w:rPr>
        <w:tab/>
      </w:r>
      <w:r w:rsidR="00FD144E">
        <w:rPr>
          <w:rFonts w:ascii="Times New Roman" w:hAnsi="Times New Roman" w:cs="Times New Roman"/>
          <w:bCs/>
          <w:sz w:val="24"/>
          <w:szCs w:val="24"/>
          <w:lang w:val="en"/>
        </w:rPr>
        <w:tab/>
        <w:t>35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t>35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r>
      <w:r w:rsidR="00FD144E">
        <w:rPr>
          <w:rFonts w:ascii="Times New Roman" w:hAnsi="Times New Roman" w:cs="Times New Roman"/>
          <w:sz w:val="24"/>
          <w:szCs w:val="24"/>
          <w:lang w:val="en"/>
        </w:rPr>
        <w:t>Sample Characteristics</w:t>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t>35</w:t>
      </w:r>
    </w:p>
    <w:p w:rsidR="00ED7E63" w:rsidRPr="00CC18E3"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4.3</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r>
      <w:r>
        <w:rPr>
          <w:rFonts w:ascii="Times New Roman" w:hAnsi="Times New Roman" w:cs="Times New Roman"/>
          <w:sz w:val="24"/>
          <w:szCs w:val="24"/>
          <w:lang w:val="en"/>
        </w:rPr>
        <w:t>Sales Promotional Activities of Dangote Indomie Noodles</w:t>
      </w:r>
      <w:r>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Pr>
          <w:rFonts w:ascii="Times New Roman" w:hAnsi="Times New Roman" w:cs="Times New Roman"/>
          <w:sz w:val="24"/>
          <w:szCs w:val="24"/>
          <w:lang w:val="en"/>
        </w:rPr>
        <w:t>36</w:t>
      </w:r>
    </w:p>
    <w:p w:rsidR="00ED7E63"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4.4</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r>
      <w:r>
        <w:rPr>
          <w:rFonts w:ascii="Times New Roman" w:hAnsi="Times New Roman" w:cs="Times New Roman"/>
          <w:sz w:val="24"/>
          <w:szCs w:val="24"/>
          <w:lang w:val="en"/>
        </w:rPr>
        <w:t>Descriptive Summary</w:t>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Pr>
          <w:rFonts w:ascii="Times New Roman" w:hAnsi="Times New Roman" w:cs="Times New Roman"/>
          <w:sz w:val="24"/>
          <w:szCs w:val="24"/>
          <w:lang w:val="en"/>
        </w:rPr>
        <w:t>38</w:t>
      </w:r>
    </w:p>
    <w:p w:rsidR="00FD144E"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4.5</w:t>
      </w:r>
      <w:r>
        <w:rPr>
          <w:rFonts w:ascii="Times New Roman" w:hAnsi="Times New Roman" w:cs="Times New Roman"/>
          <w:sz w:val="24"/>
          <w:szCs w:val="24"/>
          <w:lang w:val="en"/>
        </w:rPr>
        <w:tab/>
        <w:t>Unit Root Test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39</w:t>
      </w:r>
    </w:p>
    <w:p w:rsidR="00FD144E"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4.6</w:t>
      </w:r>
      <w:r>
        <w:rPr>
          <w:rFonts w:ascii="Times New Roman" w:hAnsi="Times New Roman" w:cs="Times New Roman"/>
          <w:sz w:val="24"/>
          <w:szCs w:val="24"/>
          <w:lang w:val="en"/>
        </w:rPr>
        <w:tab/>
        <w:t>Effects of Sales Promotion on Financial Performance Measures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41</w:t>
      </w:r>
    </w:p>
    <w:p w:rsidR="00FD144E"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4.7</w:t>
      </w:r>
      <w:r>
        <w:rPr>
          <w:rFonts w:ascii="Times New Roman" w:hAnsi="Times New Roman" w:cs="Times New Roman"/>
          <w:sz w:val="24"/>
          <w:szCs w:val="24"/>
          <w:lang w:val="en"/>
        </w:rPr>
        <w:tab/>
        <w:t>Effect of Sales Promotion on Non-financial Performance Measures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44</w:t>
      </w:r>
    </w:p>
    <w:p w:rsidR="00ED7E63" w:rsidRPr="00CC18E3" w:rsidRDefault="00FD144E" w:rsidP="00FD144E">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4.8</w:t>
      </w:r>
      <w:r>
        <w:rPr>
          <w:rFonts w:ascii="Times New Roman" w:hAnsi="Times New Roman" w:cs="Times New Roman"/>
          <w:sz w:val="24"/>
          <w:szCs w:val="24"/>
          <w:lang w:val="en"/>
        </w:rPr>
        <w:tab/>
        <w:t>Sales Promotion Challenges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46</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Five</w:t>
      </w:r>
    </w:p>
    <w:p w:rsidR="00ED7E63" w:rsidRPr="00790669"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5.0</w:t>
      </w:r>
      <w:r w:rsidRPr="00790669">
        <w:rPr>
          <w:rFonts w:ascii="Times New Roman" w:hAnsi="Times New Roman" w:cs="Times New Roman"/>
          <w:bCs/>
          <w:sz w:val="24"/>
          <w:szCs w:val="24"/>
          <w:lang w:val="en"/>
        </w:rPr>
        <w:tab/>
        <w:t>Summary, Conclusion and Recommendations</w:t>
      </w:r>
      <w:r w:rsidR="00FF5A8F">
        <w:rPr>
          <w:rFonts w:ascii="Times New Roman" w:hAnsi="Times New Roman" w:cs="Times New Roman"/>
          <w:bCs/>
          <w:sz w:val="24"/>
          <w:szCs w:val="24"/>
          <w:lang w:val="en"/>
        </w:rPr>
        <w:tab/>
      </w:r>
      <w:r w:rsidR="00FF5A8F">
        <w:rPr>
          <w:rFonts w:ascii="Times New Roman" w:hAnsi="Times New Roman" w:cs="Times New Roman"/>
          <w:bCs/>
          <w:sz w:val="24"/>
          <w:szCs w:val="24"/>
          <w:lang w:val="en"/>
        </w:rPr>
        <w:tab/>
      </w:r>
      <w:r w:rsidR="00FF5A8F">
        <w:rPr>
          <w:rFonts w:ascii="Times New Roman" w:hAnsi="Times New Roman" w:cs="Times New Roman"/>
          <w:bCs/>
          <w:sz w:val="24"/>
          <w:szCs w:val="24"/>
          <w:lang w:val="en"/>
        </w:rPr>
        <w:tab/>
      </w:r>
      <w:r w:rsidR="00FF5A8F">
        <w:rPr>
          <w:rFonts w:ascii="Times New Roman" w:hAnsi="Times New Roman" w:cs="Times New Roman"/>
          <w:bCs/>
          <w:sz w:val="24"/>
          <w:szCs w:val="24"/>
          <w:lang w:val="en"/>
        </w:rPr>
        <w:tab/>
      </w:r>
      <w:r w:rsidR="00FF5A8F">
        <w:rPr>
          <w:rFonts w:ascii="Times New Roman" w:hAnsi="Times New Roman" w:cs="Times New Roman"/>
          <w:bCs/>
          <w:sz w:val="24"/>
          <w:szCs w:val="24"/>
          <w:lang w:val="en"/>
        </w:rPr>
        <w:tab/>
        <w:t>47</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47</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Summary of Findings</w:t>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47</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5.3</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Conclusion</w:t>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50</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5.4</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Recommendation</w:t>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50</w:t>
      </w:r>
    </w:p>
    <w:p w:rsidR="00ED7E63" w:rsidRPr="00CC18E3" w:rsidRDefault="00ED7E63" w:rsidP="00ED7E63">
      <w:pPr>
        <w:autoSpaceDE w:val="0"/>
        <w:autoSpaceDN w:val="0"/>
        <w:adjustRightInd w:val="0"/>
        <w:spacing w:after="0" w:line="360" w:lineRule="auto"/>
        <w:ind w:right="-180" w:firstLine="720"/>
        <w:rPr>
          <w:rFonts w:ascii="Times New Roman" w:hAnsi="Times New Roman" w:cs="Times New Roman"/>
          <w:sz w:val="24"/>
          <w:szCs w:val="24"/>
          <w:lang w:val="en"/>
        </w:rPr>
      </w:pPr>
      <w:r w:rsidRPr="00CC18E3">
        <w:rPr>
          <w:rFonts w:ascii="Times New Roman" w:hAnsi="Times New Roman" w:cs="Times New Roman"/>
          <w:sz w:val="24"/>
          <w:szCs w:val="24"/>
          <w:lang w:val="en"/>
        </w:rPr>
        <w:t>References</w:t>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52</w:t>
      </w:r>
    </w:p>
    <w:p w:rsidR="00ED7E63" w:rsidRPr="00CC18E3" w:rsidRDefault="00ED7E63" w:rsidP="00ED7E63">
      <w:pPr>
        <w:autoSpaceDE w:val="0"/>
        <w:autoSpaceDN w:val="0"/>
        <w:adjustRightInd w:val="0"/>
        <w:spacing w:after="0" w:line="360" w:lineRule="auto"/>
        <w:ind w:right="-180" w:firstLine="720"/>
        <w:rPr>
          <w:rFonts w:ascii="Times New Roman" w:hAnsi="Times New Roman" w:cs="Times New Roman"/>
          <w:sz w:val="24"/>
          <w:szCs w:val="24"/>
          <w:lang w:val="en"/>
        </w:rPr>
      </w:pPr>
      <w:r w:rsidRPr="00CC18E3">
        <w:rPr>
          <w:rFonts w:ascii="Times New Roman" w:hAnsi="Times New Roman" w:cs="Times New Roman"/>
          <w:sz w:val="24"/>
          <w:szCs w:val="24"/>
          <w:lang w:val="en"/>
        </w:rPr>
        <w:t>Appendix</w:t>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60</w:t>
      </w: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FF5A8F" w:rsidRDefault="00FF5A8F"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FF5A8F" w:rsidRDefault="00FF5A8F"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FF5A8F" w:rsidRDefault="00FF5A8F"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 OF TABLES</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3.1: Population distribution</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30</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3.2: Sample size selection</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31</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4.1 Characteristics of respondents</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35</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4.2: Sales Promotion activities (Primary data)</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Pr>
          <w:rFonts w:ascii="Times New Roman" w:hAnsi="Times New Roman" w:cs="Times New Roman"/>
          <w:bCs/>
          <w:sz w:val="24"/>
          <w:szCs w:val="24"/>
          <w:lang w:val="en"/>
        </w:rPr>
        <w:tab/>
      </w:r>
      <w:r w:rsidRPr="0080241B">
        <w:rPr>
          <w:rFonts w:ascii="Times New Roman" w:hAnsi="Times New Roman" w:cs="Times New Roman"/>
          <w:bCs/>
          <w:sz w:val="24"/>
          <w:szCs w:val="24"/>
          <w:lang w:val="en"/>
        </w:rPr>
        <w:t>36</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4.3: Data Summary</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38</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4.4 Augmented Dickey Fuller Unit Root Test Results</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Pr>
          <w:rFonts w:ascii="Times New Roman" w:hAnsi="Times New Roman" w:cs="Times New Roman"/>
          <w:bCs/>
          <w:sz w:val="24"/>
          <w:szCs w:val="24"/>
          <w:lang w:val="en"/>
        </w:rPr>
        <w:tab/>
      </w:r>
      <w:r w:rsidRPr="0080241B">
        <w:rPr>
          <w:rFonts w:ascii="Times New Roman" w:hAnsi="Times New Roman" w:cs="Times New Roman"/>
          <w:bCs/>
          <w:sz w:val="24"/>
          <w:szCs w:val="24"/>
          <w:lang w:val="en"/>
        </w:rPr>
        <w:t>39</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4.5: Regression Results: Effects of Sales Promotion on Gross Profit</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Pr>
          <w:rFonts w:ascii="Times New Roman" w:hAnsi="Times New Roman" w:cs="Times New Roman"/>
          <w:bCs/>
          <w:sz w:val="24"/>
          <w:szCs w:val="24"/>
          <w:lang w:val="en"/>
        </w:rPr>
        <w:tab/>
      </w:r>
      <w:r w:rsidRPr="0080241B">
        <w:rPr>
          <w:rFonts w:ascii="Times New Roman" w:hAnsi="Times New Roman" w:cs="Times New Roman"/>
          <w:bCs/>
          <w:sz w:val="24"/>
          <w:szCs w:val="24"/>
          <w:lang w:val="en"/>
        </w:rPr>
        <w:t>42</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4.6 Regression Results: Effect of Sales Promotion on Turnover (Sales)</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43</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3"/>
          <w:szCs w:val="23"/>
          <w:lang w:val="en"/>
        </w:rPr>
        <w:t>Table 4.7: Regression Result: Effect of Sales Promotion on New Product Development</w:t>
      </w:r>
      <w:r w:rsidRPr="0080241B">
        <w:rPr>
          <w:rFonts w:ascii="Times New Roman" w:hAnsi="Times New Roman" w:cs="Times New Roman"/>
          <w:bCs/>
          <w:sz w:val="23"/>
          <w:szCs w:val="23"/>
          <w:lang w:val="en"/>
        </w:rPr>
        <w:tab/>
      </w:r>
      <w:r w:rsidRPr="0080241B">
        <w:rPr>
          <w:rFonts w:ascii="Times New Roman" w:hAnsi="Times New Roman" w:cs="Times New Roman"/>
          <w:bCs/>
          <w:sz w:val="24"/>
          <w:szCs w:val="24"/>
          <w:lang w:val="en"/>
        </w:rPr>
        <w:t>44</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4.8 Regression Result: Effect of Sales Promotion on Customer Acquisition</w:t>
      </w:r>
      <w:r w:rsidRPr="0080241B">
        <w:rPr>
          <w:rFonts w:ascii="Times New Roman" w:hAnsi="Times New Roman" w:cs="Times New Roman"/>
          <w:bCs/>
          <w:sz w:val="24"/>
          <w:szCs w:val="24"/>
          <w:lang w:val="en"/>
        </w:rPr>
        <w:tab/>
      </w:r>
      <w:r>
        <w:rPr>
          <w:rFonts w:ascii="Times New Roman" w:hAnsi="Times New Roman" w:cs="Times New Roman"/>
          <w:bCs/>
          <w:sz w:val="24"/>
          <w:szCs w:val="24"/>
          <w:lang w:val="en"/>
        </w:rPr>
        <w:tab/>
      </w:r>
      <w:r w:rsidRPr="0080241B">
        <w:rPr>
          <w:rFonts w:ascii="Times New Roman" w:hAnsi="Times New Roman" w:cs="Times New Roman"/>
          <w:bCs/>
          <w:sz w:val="24"/>
          <w:szCs w:val="24"/>
          <w:lang w:val="en"/>
        </w:rPr>
        <w:t>45</w:t>
      </w: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Pr="0080241B" w:rsidRDefault="0080241B" w:rsidP="0080241B">
      <w:pPr>
        <w:autoSpaceDE w:val="0"/>
        <w:autoSpaceDN w:val="0"/>
        <w:adjustRightInd w:val="0"/>
        <w:spacing w:after="0" w:line="360" w:lineRule="auto"/>
        <w:rPr>
          <w:rFonts w:ascii="Times New Roman" w:hAnsi="Times New Roman" w:cs="Times New Roman"/>
          <w:sz w:val="23"/>
          <w:szCs w:val="23"/>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b/>
          <w:bCs/>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b/>
          <w:bCs/>
          <w:sz w:val="24"/>
          <w:szCs w:val="24"/>
          <w:lang w:val="en"/>
        </w:rPr>
      </w:pPr>
    </w:p>
    <w:p w:rsidR="0080241B" w:rsidRDefault="0080241B" w:rsidP="0080241B">
      <w:pPr>
        <w:autoSpaceDE w:val="0"/>
        <w:autoSpaceDN w:val="0"/>
        <w:adjustRightInd w:val="0"/>
        <w:spacing w:after="0" w:line="360" w:lineRule="auto"/>
        <w:ind w:left="120"/>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ind w:left="120"/>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ind w:left="120"/>
        <w:rPr>
          <w:rFonts w:ascii="Times New Roman" w:hAnsi="Times New Roman" w:cs="Times New Roman"/>
          <w:sz w:val="24"/>
          <w:szCs w:val="24"/>
          <w:lang w:val="en"/>
        </w:rPr>
      </w:pPr>
    </w:p>
    <w:p w:rsidR="00751087" w:rsidRDefault="00751087" w:rsidP="0080241B">
      <w:pPr>
        <w:autoSpaceDE w:val="0"/>
        <w:autoSpaceDN w:val="0"/>
        <w:adjustRightInd w:val="0"/>
        <w:spacing w:after="0" w:line="360" w:lineRule="auto"/>
        <w:ind w:right="20"/>
        <w:jc w:val="both"/>
        <w:rPr>
          <w:rFonts w:ascii="Times New Roman" w:hAnsi="Times New Roman" w:cs="Times New Roman"/>
          <w:b/>
          <w:bCs/>
          <w:sz w:val="24"/>
          <w:szCs w:val="24"/>
          <w:lang w:val="en"/>
        </w:rPr>
      </w:pPr>
    </w:p>
    <w:p w:rsidR="00751087" w:rsidRDefault="00751087"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751087" w:rsidRDefault="00751087"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240" w:lineRule="auto"/>
        <w:ind w:right="-273"/>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ABSTRACT</w:t>
      </w:r>
    </w:p>
    <w:p w:rsidR="00ED7E63" w:rsidRDefault="00ED7E63" w:rsidP="0080241B">
      <w:pPr>
        <w:autoSpaceDE w:val="0"/>
        <w:autoSpaceDN w:val="0"/>
        <w:adjustRightInd w:val="0"/>
        <w:spacing w:after="0" w:line="240" w:lineRule="auto"/>
        <w:jc w:val="both"/>
        <w:rPr>
          <w:rFonts w:ascii="Times New Roman" w:hAnsi="Times New Roman" w:cs="Times New Roman"/>
          <w:i/>
          <w:iCs/>
          <w:sz w:val="24"/>
          <w:szCs w:val="24"/>
          <w:lang w:val="en"/>
        </w:rPr>
      </w:pPr>
      <w:r>
        <w:rPr>
          <w:rFonts w:ascii="Times New Roman" w:hAnsi="Times New Roman" w:cs="Times New Roman"/>
          <w:i/>
          <w:iCs/>
          <w:sz w:val="24"/>
          <w:szCs w:val="24"/>
          <w:lang w:val="en"/>
        </w:rPr>
        <w:t>The growing managerial importance of sales promotion has generated a great deal of research on how sales promotion affects profitability. In Nigeria, sales promotions expenditures by various companies is estimated to be in thousands of Nigeria Naira and the emphasis on sales promotion activities by the various industry players continue to increase year on year. Although several sales promotions are conducted each year by companies, promotion managers are frequently confronted with the challenge of defending the question of the impact of sales promotions activities on the profitability of the firm. This study generally sought to examine the effect of sales promotion on the performance of produc</w:t>
      </w:r>
      <w:r w:rsidR="0080241B">
        <w:rPr>
          <w:rFonts w:ascii="Times New Roman" w:hAnsi="Times New Roman" w:cs="Times New Roman"/>
          <w:i/>
          <w:iCs/>
          <w:sz w:val="24"/>
          <w:szCs w:val="24"/>
          <w:lang w:val="en"/>
        </w:rPr>
        <w:t>t. The</w:t>
      </w:r>
      <w:r w:rsidR="003B1D8F">
        <w:rPr>
          <w:rFonts w:ascii="Times New Roman" w:hAnsi="Times New Roman" w:cs="Times New Roman"/>
          <w:i/>
          <w:iCs/>
          <w:sz w:val="24"/>
          <w:szCs w:val="24"/>
          <w:lang w:val="en"/>
        </w:rPr>
        <w:t xml:space="preserve"> objectives include to;</w:t>
      </w:r>
      <w:r>
        <w:rPr>
          <w:rFonts w:ascii="Times New Roman" w:hAnsi="Times New Roman" w:cs="Times New Roman"/>
          <w:i/>
          <w:iCs/>
          <w:sz w:val="24"/>
          <w:szCs w:val="24"/>
          <w:lang w:val="en"/>
        </w:rPr>
        <w:t xml:space="preserve"> examine the relationship between sales promotion and financial performance, examine the effect of sales promotion on non-financial performance and finally, identify challenges facing sales promotion activities undertaken by companies.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the companies.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should involves key distributors and supply chain members in sales promotional activities. Management also needs to integrate all promotional tools to ensure that all promotional goals are achieved. </w:t>
      </w:r>
    </w:p>
    <w:p w:rsidR="00751087" w:rsidRDefault="00751087" w:rsidP="0080241B">
      <w:pPr>
        <w:autoSpaceDE w:val="0"/>
        <w:autoSpaceDN w:val="0"/>
        <w:adjustRightInd w:val="0"/>
        <w:spacing w:after="0" w:line="240" w:lineRule="auto"/>
        <w:jc w:val="both"/>
        <w:rPr>
          <w:rFonts w:ascii="Times New Roman" w:hAnsi="Times New Roman" w:cs="Times New Roman"/>
          <w:sz w:val="24"/>
          <w:szCs w:val="24"/>
          <w:lang w:val="en"/>
        </w:rPr>
        <w:sectPr w:rsidR="00751087" w:rsidSect="00751087">
          <w:footerReference w:type="default" r:id="rId7"/>
          <w:pgSz w:w="11909" w:h="14400" w:code="9"/>
          <w:pgMar w:top="1440" w:right="1440" w:bottom="1440" w:left="1440" w:header="720" w:footer="1440" w:gutter="0"/>
          <w:pgNumType w:fmt="lowerRoman"/>
          <w:cols w:space="720"/>
          <w:noEndnote/>
          <w:docGrid w:linePitch="299"/>
        </w:sectPr>
      </w:pPr>
    </w:p>
    <w:p w:rsidR="00ED7E63" w:rsidRDefault="00ED7E63" w:rsidP="00ED7E63">
      <w:pPr>
        <w:pageBreakBefore/>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ONE</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INTRODUCTION</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1.1 </w:t>
      </w:r>
      <w:r>
        <w:rPr>
          <w:rFonts w:ascii="Times New Roman" w:hAnsi="Times New Roman" w:cs="Times New Roman"/>
          <w:b/>
          <w:bCs/>
          <w:sz w:val="24"/>
          <w:szCs w:val="24"/>
          <w:lang w:val="en"/>
        </w:rPr>
        <w:tab/>
        <w:t>Background to the study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growing managerial importance of sales promotion has generated a great deal of research on how sales promotion affects product performance (Loudon and Bitta, 2002; Perreault and McCarty, 2002; Schiffman and Kanuk, 2004). There is no doubt sales promotions have become a vital instrument for marketers and its benefits has increased significantly over the past years. In Nigeria, sales promotions budget by various companies is estimated to be in thousands of  Naira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purchase or support one brand over another. It is particularly effective in spurring product trial and unplanned purchases (Aderemi, 2003).</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Research proposed that among the competitive businesses, promotion is an essential factor to a new product and present product to continue surviving in the market shelf (Abdalnaser Ahmad Salem Jaradat, Jaradat, &amp; Fatima Lahcen Ait Yassine, 2011). Based on a marketer’s perspective, sales promotion has acted as a vital tool to increase the sales profit within a short period of time. Meanwhile, as consumers, we are surrounded by promotion in our daily life without being noticed. Therefore, the implication and the effectiveness of sales promotion have received high attention and concern (Ndubisi &amp; Chiew, 2005).</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(Alvarez &amp; Casielles, 2005; Chandon, Wansin, &amp; Laurent, 2000; Hendel &amp; Nevo, 2006; Kalaiselvan, 2013; Lichtenstein, Ridgway, &amp; Netemeyer, 1993). Moreover, due to the consistent exposure to variety of sales promotion and individual differences, each unique consumer has developed a different perception towards sales promotion. Thus, this article has continuous discussion on the consumer’s perception on sales promotion, and how the sales promotion can positively and negatively affected the consumer’s cognitive thinking and purchasing behavior.</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Sales promotion act as a competitive weapon by providing an extra incentive for the target audience to purchase or support one brand over another. It is particularly effective in spurring product trial and unplanned purchases (Aderemi, 2003). In addition, sales promotion can be an effective tool in a highly competitive market environment, when the objective is to convince retailers to carry new product or influence consumers to select it over those of competitors. Also it tends to work best when it is applied to impulse items whose features can be judged at the point of purchase, rather than more complex, expensive items that might require hands demonstration (Odunlami &amp; Ogunsiji, 2011). Sales promotion includes communication activities between the producer of goods and services, and the end users (consumers) that provide extra value or incentives to ultimate consumers, wholesalers, retailers and other organizational customers.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management of sales promotion in a sample of U.S. package goods companies. He documented the shift of funds from advertising to sales promotion budgets. However, the author did not </w:t>
      </w:r>
      <w:r>
        <w:rPr>
          <w:rFonts w:ascii="Times New Roman" w:hAnsi="Times New Roman" w:cs="Times New Roman"/>
          <w:sz w:val="24"/>
          <w:szCs w:val="24"/>
          <w:lang w:val="en"/>
        </w:rPr>
        <w:lastRenderedPageBreak/>
        <w:t>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promotions frequently mortgaged the brand's future sales and he doubted the profitability of many sales promotions. Similarly, Lembeck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promotion is being offered (Dekimpe et al. 1999; Pauwels et al. 2002; Srinivasan et al. 2000). Still some researchers argue about the usefulness of sales promotion, that whether it promotes the long term growth and improved performance among brands for which it is projected is not compulsory (Kopalle, Mela and Marsh, 1999). In contrast, a study conducted by Ailawadi and Neslin (1998) revealed that sales promotions motivate the consumers to make immediate purchases and also positively impacts the consumption volume. In the midst of the above controversies, this research sought to examine the effect of sales promotion on organizational profitability using Dangot</w:t>
      </w:r>
      <w:r w:rsidR="00F008C1">
        <w:rPr>
          <w:rFonts w:ascii="Times New Roman" w:hAnsi="Times New Roman" w:cs="Times New Roman"/>
          <w:sz w:val="24"/>
          <w:szCs w:val="24"/>
          <w:lang w:val="en"/>
        </w:rPr>
        <w:t xml:space="preserve">e Noodles limited </w:t>
      </w:r>
      <w:r>
        <w:rPr>
          <w:rFonts w:ascii="Times New Roman" w:hAnsi="Times New Roman" w:cs="Times New Roman"/>
          <w:sz w:val="24"/>
          <w:szCs w:val="24"/>
          <w:lang w:val="en"/>
        </w:rPr>
        <w:t>as</w:t>
      </w:r>
      <w:r w:rsidR="00F008C1">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case study. </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1.2 </w:t>
      </w:r>
      <w:r>
        <w:rPr>
          <w:rFonts w:ascii="Times New Roman" w:hAnsi="Times New Roman" w:cs="Times New Roman"/>
          <w:b/>
          <w:bCs/>
          <w:sz w:val="24"/>
          <w:szCs w:val="24"/>
          <w:lang w:val="en"/>
        </w:rPr>
        <w:tab/>
        <w:t>Statement of problem</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Although several sales promotions are conducted each year by the companies, promotion managers are frequently confronted with the challenge of defending the question of sales promotion as an effective strategic marketing tool for improving product performance of the firm or organization. A review of literature also shows that much of the previous research in sales promotion has focused on the consumer or retail trade response to promotions but has not incorporated how sales promotion improve the effectiveness of product performance (Kopalle, Mela and Marsh, 1999; Ailawadi and Neslin, 1998; Dekimpe et al. 1999; Pauwels et </w:t>
      </w:r>
      <w:r>
        <w:rPr>
          <w:rFonts w:ascii="Times New Roman" w:hAnsi="Times New Roman" w:cs="Times New Roman"/>
          <w:sz w:val="24"/>
          <w:szCs w:val="24"/>
          <w:lang w:val="en"/>
        </w:rPr>
        <w:lastRenderedPageBreak/>
        <w:t>al. 2002). For instance, Lembeck (1999) suggested that only 40% of trade promotions are effective but there was no definition of success or effectiveness.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As noted by Blattberg and Neslin (2006), sales promotions are effective demand boosters that do not incur the risks associated with new products. According to Hanssens et al. (2001), sales promotions are relatively easy to implement and tend to have immediate and substantial effects on sales volumes. Consequently, the relative share of promotions in firms’ marketing budgets continues to increase (Currim and Schneider, 2009). However, sales promotion rarely have persistent effects on sales, which tend to return to pre-promotion levels after few weeks or months (Dekimpe et al. 2009; Nijs et al. 2001; Pauwels et al. 2002). Consequently, promotion’s effectiveness in stimulating long-term growth and profitability for the promoted brand is in doubt (Kopalle et al. 1999). In line with the above, this study sought to examine the effect of sales promotion on the profitability of companies.</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1.3 </w:t>
      </w:r>
      <w:r>
        <w:rPr>
          <w:rFonts w:ascii="Times New Roman" w:hAnsi="Times New Roman" w:cs="Times New Roman"/>
          <w:b/>
          <w:bCs/>
          <w:sz w:val="24"/>
          <w:szCs w:val="24"/>
          <w:lang w:val="en"/>
        </w:rPr>
        <w:tab/>
        <w:t>Research Question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following research questions shall be investigated:</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1. </w:t>
      </w:r>
      <w:r>
        <w:rPr>
          <w:rFonts w:ascii="Times New Roman" w:hAnsi="Times New Roman" w:cs="Times New Roman"/>
          <w:sz w:val="24"/>
          <w:szCs w:val="24"/>
          <w:lang w:val="en"/>
        </w:rPr>
        <w:tab/>
        <w:t>To what extent does sales promotion impact profitability of a company?</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2. </w:t>
      </w:r>
      <w:r>
        <w:rPr>
          <w:rFonts w:ascii="Times New Roman" w:hAnsi="Times New Roman" w:cs="Times New Roman"/>
          <w:sz w:val="24"/>
          <w:szCs w:val="24"/>
          <w:lang w:val="en"/>
        </w:rPr>
        <w:tab/>
        <w:t>What is the relationship between sales promotion and sales growth?</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3. </w:t>
      </w:r>
      <w:r>
        <w:rPr>
          <w:rFonts w:ascii="Times New Roman" w:hAnsi="Times New Roman" w:cs="Times New Roman"/>
          <w:sz w:val="24"/>
          <w:szCs w:val="24"/>
          <w:lang w:val="en"/>
        </w:rPr>
        <w:tab/>
        <w:t>What is the effect of sales promotion on market share of a company?</w:t>
      </w:r>
    </w:p>
    <w:p w:rsidR="006E3B2F" w:rsidRDefault="006E3B2F" w:rsidP="00ED7E63">
      <w:pPr>
        <w:autoSpaceDE w:val="0"/>
        <w:autoSpaceDN w:val="0"/>
        <w:adjustRightInd w:val="0"/>
        <w:spacing w:after="0" w:line="360" w:lineRule="auto"/>
        <w:ind w:left="720" w:hanging="720"/>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1.4 </w:t>
      </w:r>
      <w:r>
        <w:rPr>
          <w:rFonts w:ascii="Times New Roman" w:hAnsi="Times New Roman" w:cs="Times New Roman"/>
          <w:b/>
          <w:bCs/>
          <w:sz w:val="24"/>
          <w:szCs w:val="24"/>
          <w:lang w:val="en"/>
        </w:rPr>
        <w:tab/>
        <w:t>Research Objectives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generally sought to examine how sales promotion can serve as an effective marketing strategy for improving product performance of companies. The specific objectives entail:</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1. </w:t>
      </w:r>
      <w:r>
        <w:rPr>
          <w:rFonts w:ascii="Times New Roman" w:hAnsi="Times New Roman" w:cs="Times New Roman"/>
          <w:sz w:val="24"/>
          <w:szCs w:val="24"/>
          <w:lang w:val="en"/>
        </w:rPr>
        <w:tab/>
        <w:t>To examine the impact of sales promotion on profitability of a company.</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2. </w:t>
      </w:r>
      <w:r>
        <w:rPr>
          <w:rFonts w:ascii="Times New Roman" w:hAnsi="Times New Roman" w:cs="Times New Roman"/>
          <w:sz w:val="24"/>
          <w:szCs w:val="24"/>
          <w:lang w:val="en"/>
        </w:rPr>
        <w:tab/>
        <w:t>To examine the relationship between sales promotion and sales growth of companies.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3. </w:t>
      </w:r>
      <w:r>
        <w:rPr>
          <w:rFonts w:ascii="Times New Roman" w:hAnsi="Times New Roman" w:cs="Times New Roman"/>
          <w:sz w:val="24"/>
          <w:szCs w:val="24"/>
          <w:lang w:val="en"/>
        </w:rPr>
        <w:tab/>
        <w:t>To investigate the effect of sales promotion on market share of a company.</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 xml:space="preserve">1.5 </w:t>
      </w:r>
      <w:r>
        <w:rPr>
          <w:rFonts w:ascii="Times New Roman" w:hAnsi="Times New Roman" w:cs="Times New Roman"/>
          <w:b/>
          <w:bCs/>
          <w:sz w:val="24"/>
          <w:szCs w:val="24"/>
          <w:lang w:val="en"/>
        </w:rPr>
        <w:tab/>
        <w:t xml:space="preserve">Research Hypotheses:- </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HO</w:t>
      </w:r>
      <w:r>
        <w:rPr>
          <w:rFonts w:ascii="Times New Roman" w:hAnsi="Times New Roman" w:cs="Times New Roman"/>
          <w:sz w:val="24"/>
          <w:szCs w:val="24"/>
          <w:vertAlign w:val="subscript"/>
          <w:lang w:val="en"/>
        </w:rPr>
        <w:t>1</w:t>
      </w:r>
      <w:r>
        <w:rPr>
          <w:rFonts w:ascii="Times New Roman" w:hAnsi="Times New Roman" w:cs="Times New Roman"/>
          <w:sz w:val="24"/>
          <w:szCs w:val="24"/>
          <w:lang w:val="en"/>
        </w:rPr>
        <w:t>: sales promotion has no significant impact on profitability of a company.</w:t>
      </w:r>
    </w:p>
    <w:p w:rsidR="00ED7E63" w:rsidRDefault="00ED7E63" w:rsidP="00ED7E63">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HO</w:t>
      </w:r>
      <w:r>
        <w:rPr>
          <w:rFonts w:ascii="Times New Roman" w:hAnsi="Times New Roman" w:cs="Times New Roman"/>
          <w:color w:val="000000"/>
          <w:sz w:val="24"/>
          <w:szCs w:val="24"/>
          <w:vertAlign w:val="subscript"/>
          <w:lang w:val="en"/>
        </w:rPr>
        <w:t>2</w:t>
      </w:r>
      <w:r>
        <w:rPr>
          <w:rFonts w:ascii="Times New Roman" w:hAnsi="Times New Roman" w:cs="Times New Roman"/>
          <w:color w:val="000000"/>
          <w:sz w:val="24"/>
          <w:szCs w:val="24"/>
          <w:lang w:val="en"/>
        </w:rPr>
        <w:t>: There is no significant relationship between sales promotion and sales growth.</w:t>
      </w:r>
    </w:p>
    <w:p w:rsidR="00ED7E63" w:rsidRDefault="00ED7E63" w:rsidP="00ED7E63">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HO</w:t>
      </w:r>
      <w:r>
        <w:rPr>
          <w:rFonts w:ascii="Times New Roman" w:hAnsi="Times New Roman" w:cs="Times New Roman"/>
          <w:color w:val="000000"/>
          <w:sz w:val="24"/>
          <w:szCs w:val="24"/>
          <w:vertAlign w:val="subscript"/>
          <w:lang w:val="en"/>
        </w:rPr>
        <w:t>3</w:t>
      </w:r>
      <w:r>
        <w:rPr>
          <w:rFonts w:ascii="Times New Roman" w:hAnsi="Times New Roman" w:cs="Times New Roman"/>
          <w:color w:val="000000"/>
          <w:sz w:val="24"/>
          <w:szCs w:val="24"/>
          <w:lang w:val="en"/>
        </w:rPr>
        <w:t>: There is no scientific prove that sales promotion affect market share of a company.</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1.6 </w:t>
      </w:r>
      <w:r>
        <w:rPr>
          <w:rFonts w:ascii="Times New Roman" w:hAnsi="Times New Roman" w:cs="Times New Roman"/>
          <w:b/>
          <w:bCs/>
          <w:sz w:val="24"/>
          <w:szCs w:val="24"/>
          <w:lang w:val="en"/>
        </w:rPr>
        <w:tab/>
        <w:t>Significance of the study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study is significant in three respects. First is its contribution to the manufacturing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how sales promotion improves product performance. The findings will provide a solid reference point for many marketing managers to defend allocations made to sales promotion activities.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contribution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contribution of this study to academia is also not in doubt as it provides a good premise for future research. It also adds to existing literature on sales promotion and its effects on firm profitability.</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1.7 </w:t>
      </w:r>
      <w:r>
        <w:rPr>
          <w:rFonts w:ascii="Times New Roman" w:hAnsi="Times New Roman" w:cs="Times New Roman"/>
          <w:b/>
          <w:bCs/>
          <w:sz w:val="24"/>
          <w:szCs w:val="24"/>
          <w:lang w:val="en"/>
        </w:rPr>
        <w:tab/>
        <w:t>Scope</w:t>
      </w:r>
      <w:r w:rsidR="006E3B2F">
        <w:rPr>
          <w:rFonts w:ascii="Times New Roman" w:hAnsi="Times New Roman" w:cs="Times New Roman"/>
          <w:b/>
          <w:bCs/>
          <w:sz w:val="24"/>
          <w:szCs w:val="24"/>
          <w:lang w:val="en"/>
        </w:rPr>
        <w:t xml:space="preserve"> of the Study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covers sales promotion activities within the operations of companies. Specifically, the study looked at the relationship between sales promotion and sales performance of companies as well as its on profitability. The research also explored the non-</w:t>
      </w:r>
      <w:r>
        <w:rPr>
          <w:rFonts w:ascii="Times New Roman" w:hAnsi="Times New Roman" w:cs="Times New Roman"/>
          <w:sz w:val="24"/>
          <w:szCs w:val="24"/>
          <w:lang w:val="en"/>
        </w:rPr>
        <w:lastRenderedPageBreak/>
        <w:t>financial benefits of sales promotional activities to Nigeria brands. This study covers management key distributors and staff of Dangote Nigeria limited. Both primary and secondary data were use. This is because sales figures could be retrieved from sales reports and financial statements whilst the effectiveness of sales promotion could be assessed from management and staff perspectives.</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1.8 </w:t>
      </w:r>
      <w:r>
        <w:rPr>
          <w:rFonts w:ascii="Times New Roman" w:hAnsi="Times New Roman" w:cs="Times New Roman"/>
          <w:b/>
          <w:bCs/>
          <w:sz w:val="24"/>
          <w:szCs w:val="24"/>
          <w:lang w:val="en"/>
        </w:rPr>
        <w:tab/>
        <w:t>Limitation and constraints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There were some limiting factors that hindered the researcher from the peak of the research work to the end of the research some of these factors are: </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r>
      <w:r>
        <w:rPr>
          <w:rFonts w:ascii="Times New Roman" w:hAnsi="Times New Roman" w:cs="Times New Roman"/>
          <w:b/>
          <w:bCs/>
          <w:sz w:val="24"/>
          <w:szCs w:val="24"/>
          <w:lang w:val="en"/>
        </w:rPr>
        <w:t>Time constraint</w:t>
      </w:r>
      <w:r>
        <w:rPr>
          <w:rFonts w:ascii="Times New Roman" w:hAnsi="Times New Roman" w:cs="Times New Roman"/>
          <w:sz w:val="24"/>
          <w:szCs w:val="24"/>
          <w:lang w:val="en"/>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r>
      <w:r>
        <w:rPr>
          <w:rFonts w:ascii="Times New Roman" w:hAnsi="Times New Roman" w:cs="Times New Roman"/>
          <w:b/>
          <w:bCs/>
          <w:sz w:val="24"/>
          <w:szCs w:val="24"/>
          <w:lang w:val="en"/>
        </w:rPr>
        <w:t>Finance Constraint</w:t>
      </w:r>
      <w:r>
        <w:rPr>
          <w:rFonts w:ascii="Times New Roman" w:hAnsi="Times New Roman" w:cs="Times New Roman"/>
          <w:sz w:val="24"/>
          <w:szCs w:val="24"/>
          <w:lang w:val="en"/>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r>
      <w:r>
        <w:rPr>
          <w:rFonts w:ascii="Times New Roman" w:hAnsi="Times New Roman" w:cs="Times New Roman"/>
          <w:b/>
          <w:bCs/>
          <w:sz w:val="24"/>
          <w:szCs w:val="24"/>
          <w:lang w:val="en"/>
        </w:rPr>
        <w:t>Respondent Constraint</w:t>
      </w:r>
      <w:r>
        <w:rPr>
          <w:rFonts w:ascii="Times New Roman" w:hAnsi="Times New Roman" w:cs="Times New Roman"/>
          <w:sz w:val="24"/>
          <w:szCs w:val="24"/>
          <w:lang w:val="en"/>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 xml:space="preserve">1.9 </w:t>
      </w:r>
      <w:r>
        <w:rPr>
          <w:rFonts w:ascii="Times New Roman" w:hAnsi="Times New Roman" w:cs="Times New Roman"/>
          <w:b/>
          <w:bCs/>
          <w:sz w:val="24"/>
          <w:szCs w:val="24"/>
          <w:lang w:val="en"/>
        </w:rPr>
        <w:tab/>
        <w:t>Definition of terms</w:t>
      </w:r>
    </w:p>
    <w:p w:rsidR="00ED7E63" w:rsidRDefault="00ED7E63" w:rsidP="00ED7E63">
      <w:pPr>
        <w:autoSpaceDE w:val="0"/>
        <w:autoSpaceDN w:val="0"/>
        <w:adjustRightInd w:val="0"/>
        <w:spacing w:after="0" w:line="360" w:lineRule="auto"/>
        <w:ind w:left="90" w:firstLine="360"/>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Promotion is a process of persuading, educating and influencing the customer to purchase a goods and service. We have some terms that are used in hotel industry and it is as follow </w:t>
      </w: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Advertising:</w:t>
      </w:r>
      <w:r>
        <w:rPr>
          <w:rFonts w:ascii="Times New Roman" w:hAnsi="Times New Roman" w:cs="Times New Roman"/>
          <w:sz w:val="24"/>
          <w:szCs w:val="24"/>
          <w:lang w:val="en"/>
        </w:rPr>
        <w:t xml:space="preserve"> Advertising can be define as any form of paid non personal presentation of idea of goods and services by an identified sponsored.</w:t>
      </w:r>
    </w:p>
    <w:p w:rsidR="00BD6596" w:rsidRDefault="00BD6596" w:rsidP="00BD6596">
      <w:pPr>
        <w:autoSpaceDE w:val="0"/>
        <w:autoSpaceDN w:val="0"/>
        <w:adjustRightInd w:val="0"/>
        <w:spacing w:after="0" w:line="360" w:lineRule="auto"/>
        <w:ind w:left="720"/>
        <w:jc w:val="both"/>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Personal Selling:</w:t>
      </w:r>
      <w:r>
        <w:rPr>
          <w:rFonts w:ascii="Times New Roman" w:hAnsi="Times New Roman" w:cs="Times New Roman"/>
          <w:sz w:val="24"/>
          <w:szCs w:val="24"/>
          <w:lang w:val="en"/>
        </w:rPr>
        <w:t xml:space="preserve"> It also known as direct marketing. It requires personal, interaction, communication with the market (customer) particularly attempt to informing customers about product and persuade them to purchase these product.</w:t>
      </w:r>
    </w:p>
    <w:p w:rsidR="00BD6596" w:rsidRDefault="00BD6596" w:rsidP="00BD6596">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Sale Promotion:</w:t>
      </w:r>
      <w:r>
        <w:rPr>
          <w:rFonts w:ascii="Times New Roman" w:hAnsi="Times New Roman" w:cs="Times New Roman"/>
          <w:sz w:val="24"/>
          <w:szCs w:val="24"/>
          <w:lang w:val="en"/>
        </w:rPr>
        <w:t xml:space="preserve"> Sale promotion is known as given short term incentive to encourage the purchase or sales of a product (Kotler and Arustrong, Marken 2006) sale promotional tools can be various form such as discounted price during how season, buy one get one free, provision of additional services, gift coupon for cartel restaurant complementary family tour. this are sale promotional tools used in hotel industries.</w:t>
      </w:r>
    </w:p>
    <w:p w:rsidR="00BD6596" w:rsidRDefault="00BD6596" w:rsidP="00BD6596">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Premium:</w:t>
      </w:r>
      <w:r>
        <w:rPr>
          <w:rFonts w:ascii="Times New Roman" w:hAnsi="Times New Roman" w:cs="Times New Roman"/>
          <w:sz w:val="24"/>
          <w:szCs w:val="24"/>
          <w:lang w:val="en"/>
        </w:rPr>
        <w:t xml:space="preserve"> A premium is the sum of money that is being paid regularly to the insurance company for an insurance policy. Premium is an amount paid periodically to the insurer by the insured for covering his risk.</w:t>
      </w:r>
    </w:p>
    <w:p w:rsidR="00BD6596" w:rsidRDefault="00BD6596" w:rsidP="00BD6596">
      <w:pPr>
        <w:autoSpaceDE w:val="0"/>
        <w:autoSpaceDN w:val="0"/>
        <w:adjustRightInd w:val="0"/>
        <w:spacing w:after="0" w:line="360" w:lineRule="auto"/>
        <w:jc w:val="both"/>
        <w:rPr>
          <w:rFonts w:ascii="Times New Roman" w:hAnsi="Times New Roman" w:cs="Times New Roman"/>
          <w:sz w:val="24"/>
          <w:szCs w:val="24"/>
          <w:lang w:val="en"/>
        </w:rPr>
      </w:pPr>
    </w:p>
    <w:p w:rsidR="00ED7E63" w:rsidRPr="00BD6596"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Sponsorship:</w:t>
      </w:r>
      <w:r>
        <w:rPr>
          <w:rFonts w:ascii="Times New Roman" w:hAnsi="Times New Roman" w:cs="Times New Roman"/>
          <w:sz w:val="24"/>
          <w:szCs w:val="24"/>
          <w:lang w:val="en"/>
        </w:rPr>
        <w:t xml:space="preserve"> Sponsorship is a business relationship between a provider of funds, resources or services and an individual, event or organization which offers in return some rights and association that may be used for commercial advantage.</w:t>
      </w:r>
    </w:p>
    <w:p w:rsidR="00BD6596" w:rsidRDefault="00BD6596" w:rsidP="00BD6596">
      <w:pPr>
        <w:pStyle w:val="ListParagraph"/>
        <w:rPr>
          <w:rFonts w:ascii="Times New Roman" w:hAnsi="Times New Roman" w:cs="Times New Roman"/>
          <w:b/>
          <w:bCs/>
          <w:sz w:val="24"/>
          <w:szCs w:val="24"/>
          <w:lang w:val="en"/>
        </w:rPr>
      </w:pPr>
    </w:p>
    <w:p w:rsidR="00BD6596" w:rsidRDefault="00BD6596" w:rsidP="00BD6596">
      <w:pPr>
        <w:autoSpaceDE w:val="0"/>
        <w:autoSpaceDN w:val="0"/>
        <w:adjustRightInd w:val="0"/>
        <w:spacing w:after="0" w:line="360" w:lineRule="auto"/>
        <w:ind w:left="720"/>
        <w:jc w:val="both"/>
        <w:rPr>
          <w:rFonts w:ascii="Times New Roman" w:hAnsi="Times New Roman" w:cs="Times New Roman"/>
          <w:b/>
          <w:bCs/>
          <w:sz w:val="24"/>
          <w:szCs w:val="24"/>
          <w:lang w:val="en"/>
        </w:rPr>
      </w:pPr>
    </w:p>
    <w:p w:rsidR="00ED7E63" w:rsidRPr="00BD6596"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 xml:space="preserve">Coupon: </w:t>
      </w:r>
      <w:r>
        <w:rPr>
          <w:rFonts w:ascii="Times New Roman" w:hAnsi="Times New Roman" w:cs="Times New Roman"/>
          <w:sz w:val="24"/>
          <w:szCs w:val="24"/>
          <w:lang w:val="en"/>
        </w:rPr>
        <w:t>In marketing, a coupon is a ticket or document that can be redeemed for a financial discount or rebate when purchasing a product. Customarily, coupons are issued by manufacturers of consumer packaged goods or by retailers, to be used in retail stores as part of sales promotion.</w:t>
      </w:r>
    </w:p>
    <w:p w:rsidR="00BD6596" w:rsidRDefault="00BD6596" w:rsidP="00BD6596">
      <w:pPr>
        <w:autoSpaceDE w:val="0"/>
        <w:autoSpaceDN w:val="0"/>
        <w:adjustRightInd w:val="0"/>
        <w:spacing w:after="0" w:line="360" w:lineRule="auto"/>
        <w:ind w:left="720"/>
        <w:jc w:val="both"/>
        <w:rPr>
          <w:rFonts w:ascii="Times New Roman" w:hAnsi="Times New Roman" w:cs="Times New Roman"/>
          <w:b/>
          <w:bCs/>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Point-of-Purchase: </w:t>
      </w:r>
      <w:r>
        <w:rPr>
          <w:rFonts w:ascii="Times New Roman" w:hAnsi="Times New Roman" w:cs="Times New Roman"/>
          <w:sz w:val="24"/>
          <w:szCs w:val="24"/>
          <w:lang w:val="en"/>
        </w:rPr>
        <w:t>A point-of-purchase is a term used by marketers and retailers when planning the placement of products for consumers, such as product displays strategically placed in a grocery store aisle or advertised in a weekly flyer.</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pageBreakBefore/>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TWO</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LITERATURE REVIEW</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2.1 </w:t>
      </w:r>
      <w:r>
        <w:rPr>
          <w:rFonts w:ascii="Times New Roman" w:hAnsi="Times New Roman" w:cs="Times New Roman"/>
          <w:b/>
          <w:bCs/>
          <w:sz w:val="24"/>
          <w:szCs w:val="24"/>
          <w:lang w:val="en"/>
        </w:rPr>
        <w:tab/>
        <w:t>Introduction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framework</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2.2.1 </w:t>
      </w:r>
      <w:r>
        <w:rPr>
          <w:rFonts w:ascii="Times New Roman" w:hAnsi="Times New Roman" w:cs="Times New Roman"/>
          <w:b/>
          <w:bCs/>
          <w:sz w:val="24"/>
          <w:szCs w:val="24"/>
          <w:lang w:val="en"/>
        </w:rPr>
        <w:tab/>
        <w:t xml:space="preserve">Sales Promotion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stimulate an immediate purchase”. Likewise, sales promotion can be described as materials </w:t>
      </w:r>
      <w:r>
        <w:rPr>
          <w:rFonts w:ascii="Times New Roman" w:hAnsi="Times New Roman" w:cs="Times New Roman"/>
          <w:sz w:val="24"/>
          <w:szCs w:val="24"/>
          <w:lang w:val="en"/>
        </w:rPr>
        <w:lastRenderedPageBreak/>
        <w:t>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Pr>
          <w:rFonts w:ascii="Times New Roman" w:hAnsi="Times New Roman" w:cs="Times New Roman"/>
          <w:sz w:val="24"/>
          <w:szCs w:val="24"/>
          <w:lang w:val="en"/>
        </w:rPr>
        <w:tab/>
        <w:t>Consumer promotions (premiums, gifts, competitions and prizes, e.g. on the back of breakfast cereal boxes)</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Pr>
          <w:rFonts w:ascii="Times New Roman" w:hAnsi="Times New Roman" w:cs="Times New Roman"/>
          <w:sz w:val="24"/>
          <w:szCs w:val="24"/>
          <w:lang w:val="en"/>
        </w:rPr>
        <w:tab/>
        <w:t>Trade promotions (point-of-sale materials, free pens and special terms, diaries, competition prizes, etc)</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Sales promotions are comparatively easy to apply, and are likely to have abrupt and considerable effect on the volume of sales (Hanssens, Parsons and Schultz 2001). 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(Hanssens et al. 2003).</w:t>
      </w:r>
    </w:p>
    <w:p w:rsidR="00ED7E63" w:rsidRDefault="00ED7E63" w:rsidP="00ED7E63">
      <w:pPr>
        <w:autoSpaceDE w:val="0"/>
        <w:autoSpaceDN w:val="0"/>
        <w:adjustRightInd w:val="0"/>
        <w:spacing w:after="20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power of sales promotion at influencing sales and product performance has been acknowledged in the literature of marketing and sales management. Hardie (1991) explains that sales promotion gives a short-term inducement of value offered to arouse interest in buying a good or service. It is offered to intermediaries as well as consumers inform of coupons, rebates samples and sweepstakes’. Foskett (1999) argues that sales promotions cannot be the sole basis </w:t>
      </w:r>
      <w:r>
        <w:rPr>
          <w:rFonts w:ascii="Times New Roman" w:hAnsi="Times New Roman" w:cs="Times New Roman"/>
          <w:sz w:val="24"/>
          <w:szCs w:val="24"/>
          <w:lang w:val="en"/>
        </w:rPr>
        <w:lastRenderedPageBreak/>
        <w:t>for campaign because gains are often temporary and sales drop off when the deal ends so that advertisement is often used to convert the customer who tried the product because of sales promotion into a long-term buyer. Kotler (1994) noted that if sales promotion is conducted continuously, they lose their effect. Customers begin to delay until a coupon is offered or they question the product’s value. When organizing sales promotion firms’ can direct sales promotion to ultimate consumers, that is, Consumer-oriented sales promotion to support a company’s advertising and personal selling. On the other hand firms’ can also direct their sales promotion to traders like the wholesalers, retailers or distributors. This can be done by giving the traders allowances and discounts. They can also carry out cooperative advertising whereby manufacturer pays a percentage of the retailers’ local advertising expenses for advertising the manufacturer’s products and lastly, firms can train distributor sales forces to increase their performance (Hardie, 1991). To Moemeke (1997), besides advertisement, sales promotion is the next available marketing strategy that help to promote sales, increase product life cycle, sales growth and enhance customers' goodwill. Modern marketing management calls for more than developing good quality product, attractive price and making brands accessible to target customers. Companies engage in integrated marketing communication to attract and retain customers' loyalty. This work adapts the definition of the International Chamber of Commerce (ICC) as a working definition. This is because it is more concise and simple to comprehend.</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2.3 </w:t>
      </w:r>
      <w:r>
        <w:rPr>
          <w:rFonts w:ascii="Times New Roman" w:hAnsi="Times New Roman" w:cs="Times New Roman"/>
          <w:b/>
          <w:bCs/>
          <w:sz w:val="24"/>
          <w:szCs w:val="24"/>
          <w:lang w:val="en"/>
        </w:rPr>
        <w:tab/>
        <w:t>Types of Sales Promotion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programmes) tend to involve delayed rewards and are more relationship-</w:t>
      </w:r>
      <w:r>
        <w:rPr>
          <w:rFonts w:ascii="Times New Roman" w:hAnsi="Times New Roman" w:cs="Times New Roman"/>
          <w:sz w:val="24"/>
          <w:szCs w:val="24"/>
          <w:lang w:val="en"/>
        </w:rPr>
        <w:lastRenderedPageBreak/>
        <w:t>based. In assessing the effectiveness of sales promotions it is necessary look at the various types of sales promotion.</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Coupon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Point-of-Purchase Displays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order to draw attention of many customers to a particular product’s brand, many business organisations employ the use of “point-of-purchase” (POP) technique. This is a type of sales promotion in which a “product display” is so located in a retail store so as to encourage consumers to buy the product (Ricky et al., 2005).</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Premium</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is a method of sales promotion in which some items are offered free or at a bargain price to customers in return for buying a specified </w:t>
      </w:r>
      <w:r w:rsidR="00CE483F">
        <w:rPr>
          <w:rFonts w:ascii="Times New Roman" w:hAnsi="Times New Roman" w:cs="Times New Roman"/>
          <w:sz w:val="24"/>
          <w:szCs w:val="24"/>
          <w:lang w:val="en"/>
        </w:rPr>
        <w:t>DANGOTE NOODLES</w:t>
      </w:r>
      <w:r>
        <w:rPr>
          <w:rFonts w:ascii="Times New Roman" w:hAnsi="Times New Roman" w:cs="Times New Roman"/>
          <w:sz w:val="24"/>
          <w:szCs w:val="24"/>
          <w:lang w:val="en"/>
        </w:rPr>
        <w:t xml:space="preserve">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Trade shows and Sponsorships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recognized that there are many sales promotional techniques at the disposal of the organizations. However, each comes with its advantages and disadvantages. It is therefore incumbent on the organization in question to take due diligence when it comes to the issue of which sales promotional technique to use.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It must be emphasized moreover that, apart from the above mentioned techniques, one can also employ sweepstakes, contests and loyalty programmes (Ricky et al, 2005; Blanchard et al, 1999). All are sales promotional techniques that can have effect on organizational performance be it financial, market share and shareholder returns (Richard et al, 2009).</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2.4</w:t>
      </w:r>
      <w:r>
        <w:rPr>
          <w:rFonts w:ascii="Times New Roman" w:hAnsi="Times New Roman" w:cs="Times New Roman"/>
          <w:b/>
          <w:bCs/>
          <w:sz w:val="24"/>
          <w:szCs w:val="24"/>
          <w:lang w:val="en"/>
        </w:rPr>
        <w:tab/>
        <w:t xml:space="preserve">Objectives of Sales Promotion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induce and influence the potential buyers through convincing measures. Thirdly, sales promotion is meant to operate as an influential tool of competition. The specific objectives of sales promotion according to Jain, (2014) are: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Add to the stock of the dealers: Dealers like wholesalers and retailers usually deal with a multiplicity of goods. Their selling activity becomes easier when the manufacturer supplements their efforts by sales promotion measures. When a product or service is well supported by sales promotion, dealers are automatically induced to have more of such items.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Attract new customers: Sales promotion measures also play an important role in attracting new customers for an organization. Typically, new customers are those persons that are won away from other firms. Samples, gifts, prizes, etc. are used to encourage consumers to try a new brand or shift their patronage to new dealers.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Helps the firm to remain competitive: Most of the companies undertake sales promotion activities in order to remain in the competitive market. Therefore, in the modern competitive world no firm can escape the responsibility of undertaking sales promotion activities.</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Increase sales in off-seasons: Many products like air-coolers, fans, refrigerators, air conditioners, cold drinks, room heaters, etc. have seasonal demand. Manufacturers and dealers dealing with such type of goods make every effort to maintain a stable demand throughout the year. In other words, firms try to encourage the purchase of such goods </w:t>
      </w:r>
      <w:r>
        <w:rPr>
          <w:rFonts w:ascii="Times New Roman" w:hAnsi="Times New Roman" w:cs="Times New Roman"/>
          <w:sz w:val="24"/>
          <w:szCs w:val="24"/>
          <w:lang w:val="en"/>
        </w:rPr>
        <w:lastRenderedPageBreak/>
        <w:t xml:space="preserve">in off-seasons also. That is the main reason behind discounts and offseason price reductions of such items in the market during slack seasons.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Induce existing customers to buy more: Sales promotion devices are most often used to induce the existing customers of a firm to buy more. Product development, offering three products at the cost of two, discount coupons, are some of the sales promotion devices used by firms to motivate the existing buyers to buy more of a specific product.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Introduce new products or services: Sales promotion is often used to motivate prospective consumers to try new products and services. Dealers are also induced to introduce new products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2.5</w:t>
      </w:r>
      <w:r>
        <w:rPr>
          <w:rFonts w:ascii="Times New Roman" w:hAnsi="Times New Roman" w:cs="Times New Roman"/>
          <w:b/>
          <w:bCs/>
          <w:sz w:val="24"/>
          <w:szCs w:val="24"/>
          <w:lang w:val="en"/>
        </w:rPr>
        <w:tab/>
        <w:t xml:space="preserve">Impact of Sales Promotion on Organizational Performance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effect that sales promotions have on the organizational performance according to Odunlami and Ogunsiji (2011) are: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Building brand loyalty: Sales promotion helps to build brand loyalty by giving the seller the chance to draw a loyal and profitable set of customers which provides sellers some protections from competition and greater control in planning their marketing mix (Shira, 2003)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 xml:space="preserve">Encouraging off season buying: Sales promotion has also encouraged off season buying especially during the festive periods, people tend to buy more of a particular product because of the added value, compared to normal season.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 xml:space="preserve">Encouraging purchase of large size unit: Sales promotion consists of diverse collection of incentive tools, mostly short term designed to stimulate quicker or greater purchase </w:t>
      </w:r>
      <w:r>
        <w:rPr>
          <w:rFonts w:ascii="Times New Roman" w:hAnsi="Times New Roman" w:cs="Times New Roman"/>
          <w:sz w:val="24"/>
          <w:szCs w:val="24"/>
          <w:lang w:val="en"/>
        </w:rPr>
        <w:lastRenderedPageBreak/>
        <w:t xml:space="preserve">of products or service by consumer e.g. the use of premiums, product warranties etc. stimulate consumer purchase in larger quantities (Rotimosho,2003 as cited in Odunlami &amp; Ogunsiji, 2011)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 xml:space="preserve">Generating trials among non-users: Trials among non-users of a product are generated through invitation of potential purchasers to try the product without cost or little cost with the hope that they will buy the product.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Influencing retailers to carry new items and higher level of record: Sales promotion persuades retailers to give shelf freedom to original products. Companies provide retailers with financial motivation to stock novel products.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 </w:t>
      </w:r>
      <w:r>
        <w:rPr>
          <w:rFonts w:ascii="Times New Roman" w:hAnsi="Times New Roman" w:cs="Times New Roman"/>
          <w:b/>
          <w:bCs/>
          <w:sz w:val="24"/>
          <w:szCs w:val="24"/>
          <w:lang w:val="en"/>
        </w:rPr>
        <w:tab/>
        <w:t>Factors Affecting the Promotional Mix</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Promotional mix varies from product and company to another. Advertisement as well as personal selling product and service and augment by sales promotion. The brand image for the organization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2.6.1 </w:t>
      </w:r>
      <w:r>
        <w:rPr>
          <w:rFonts w:ascii="Times New Roman" w:hAnsi="Times New Roman" w:cs="Times New Roman"/>
          <w:b/>
          <w:bCs/>
          <w:sz w:val="24"/>
          <w:szCs w:val="24"/>
          <w:lang w:val="en"/>
        </w:rPr>
        <w:tab/>
        <w:t>Nature of Product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characteristic of a product can affect communicational mix</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Fo</w:t>
      </w:r>
      <w:r>
        <w:rPr>
          <w:rFonts w:ascii="Times New Roman" w:hAnsi="Times New Roman" w:cs="Times New Roman"/>
          <w:b/>
          <w:bCs/>
          <w:sz w:val="24"/>
          <w:szCs w:val="24"/>
          <w:lang w:val="en"/>
        </w:rPr>
        <w:t xml:space="preserve">r </w:t>
      </w:r>
      <w:r>
        <w:rPr>
          <w:rFonts w:ascii="Times New Roman" w:hAnsi="Times New Roman" w:cs="Times New Roman"/>
          <w:sz w:val="24"/>
          <w:szCs w:val="24"/>
          <w:lang w:val="en"/>
        </w:rPr>
        <w:t xml:space="preserve">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w:t>
      </w:r>
      <w:r>
        <w:rPr>
          <w:rFonts w:ascii="Times New Roman" w:hAnsi="Times New Roman" w:cs="Times New Roman"/>
          <w:sz w:val="24"/>
          <w:szCs w:val="24"/>
          <w:lang w:val="en"/>
        </w:rPr>
        <w:lastRenderedPageBreak/>
        <w:t>to build brand familiarity. The sales promotion, brand name and packaging are about twice as essential to the buyer as they for the products (Lamb et al, 2014).</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2.6.2 </w:t>
      </w:r>
      <w:r>
        <w:rPr>
          <w:rFonts w:ascii="Times New Roman" w:hAnsi="Times New Roman" w:cs="Times New Roman"/>
          <w:b/>
          <w:bCs/>
          <w:sz w:val="24"/>
          <w:szCs w:val="24"/>
          <w:lang w:val="en"/>
        </w:rPr>
        <w:tab/>
        <w:t>Stages in the Product Life Cycle</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w:t>
      </w:r>
      <w:r>
        <w:rPr>
          <w:rFonts w:ascii="Times New Roman" w:hAnsi="Times New Roman" w:cs="Times New Roman"/>
          <w:sz w:val="24"/>
          <w:szCs w:val="24"/>
          <w:lang w:val="en"/>
        </w:rPr>
        <w:tab/>
        <w:t>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target audience to increase 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2.6.3 </w:t>
      </w:r>
      <w:r>
        <w:rPr>
          <w:rFonts w:ascii="Times New Roman" w:hAnsi="Times New Roman" w:cs="Times New Roman"/>
          <w:b/>
          <w:bCs/>
          <w:sz w:val="24"/>
          <w:szCs w:val="24"/>
          <w:lang w:val="en"/>
        </w:rPr>
        <w:tab/>
        <w:t>The Pull and Push Strategy</w:t>
      </w:r>
    </w:p>
    <w:p w:rsidR="006E3B2F" w:rsidRDefault="00ED7E63" w:rsidP="006E3B2F">
      <w:pPr>
        <w:autoSpaceDE w:val="0"/>
        <w:autoSpaceDN w:val="0"/>
        <w:adjustRightInd w:val="0"/>
        <w:spacing w:after="0" w:line="360" w:lineRule="auto"/>
        <w:ind w:firstLine="720"/>
        <w:jc w:val="both"/>
        <w:rPr>
          <w:rFonts w:ascii="Times New Roman" w:hAnsi="Times New Roman" w:cs="Times New Roman"/>
          <w:b/>
          <w:bCs/>
          <w:sz w:val="24"/>
          <w:szCs w:val="24"/>
          <w:lang w:val="en"/>
        </w:rPr>
      </w:pPr>
      <w:r>
        <w:rPr>
          <w:rFonts w:ascii="Times New Roman" w:hAnsi="Times New Roman" w:cs="Times New Roman"/>
          <w:sz w:val="24"/>
          <w:szCs w:val="24"/>
          <w:lang w:val="en"/>
        </w:rPr>
        <w:t xml:space="preserve">The relation to a push or pull communication strategy will be utilized or not constitute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the retailer to handle the product. The consumer then buys the pushed” products (Lamb et al, 2014). At the other end of the process, the push strategy encourages the stimulation of the distribution of the products. Instead of targeting the wholesaler in the distribution network, attention is focused on the end consumer or opinion </w:t>
      </w:r>
      <w:r>
        <w:rPr>
          <w:rFonts w:ascii="Times New Roman" w:hAnsi="Times New Roman" w:cs="Times New Roman"/>
          <w:sz w:val="24"/>
          <w:szCs w:val="24"/>
          <w:lang w:val="en"/>
        </w:rPr>
        <w:lastRenderedPageBreak/>
        <w:t>leaders. When faced with rising demand, order is rather placed on the “pulled” merchandise by wholesalers (Kurtz et al. 2011).</w:t>
      </w:r>
      <w:r>
        <w:rPr>
          <w:rFonts w:ascii="Times New Roman" w:hAnsi="Times New Roman" w:cs="Times New Roman"/>
          <w:b/>
          <w:bCs/>
          <w:sz w:val="24"/>
          <w:szCs w:val="24"/>
          <w:lang w:val="en"/>
        </w:rPr>
        <w:t xml:space="preserve"> </w:t>
      </w:r>
    </w:p>
    <w:p w:rsidR="006E3B2F" w:rsidRDefault="006E3B2F" w:rsidP="006E3B2F">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6E3B2F">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2.7</w:t>
      </w:r>
      <w:r>
        <w:rPr>
          <w:rFonts w:ascii="Times New Roman" w:hAnsi="Times New Roman" w:cs="Times New Roman"/>
          <w:b/>
          <w:bCs/>
          <w:sz w:val="24"/>
          <w:szCs w:val="24"/>
          <w:lang w:val="en"/>
        </w:rPr>
        <w:tab/>
        <w:t>Measuring Performance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While financial returns can satisfy investors, the other stakeholders can have other demands. Customers want companies to provide them with goods and services that match their expectations (Fornell et al</w:t>
      </w:r>
      <w:r>
        <w:rPr>
          <w:rFonts w:ascii="Times New Roman" w:hAnsi="Times New Roman" w:cs="Times New Roman"/>
          <w:i/>
          <w:iCs/>
          <w:sz w:val="24"/>
          <w:szCs w:val="24"/>
          <w:lang w:val="en"/>
        </w:rPr>
        <w:t>.</w:t>
      </w:r>
      <w:r>
        <w:rPr>
          <w:rFonts w:ascii="Times New Roman" w:hAnsi="Times New Roman" w:cs="Times New Roman"/>
          <w:sz w:val="24"/>
          <w:szCs w:val="24"/>
          <w:lang w:val="en"/>
        </w:rPr>
        <w:t xml:space="preserve">, 1996). To do that, companies must understand their needs, avoid defects, and improve perceived quality and value added by their goods and services. Investments in good human resources practices can promote employees’ satisfaction. Lower turnover rates are more common in firms that have clearly defined job descriptions, invest on training, offer career plans and have good bonus policies (Harder, Schmidt &amp; Hayes, 2002). Finally, social and environmental performance appears as a way to satisfy communities </w:t>
      </w:r>
      <w:r>
        <w:rPr>
          <w:rFonts w:ascii="Times New Roman" w:hAnsi="Times New Roman" w:cs="Times New Roman"/>
          <w:sz w:val="24"/>
          <w:szCs w:val="24"/>
          <w:lang w:val="en"/>
        </w:rPr>
        <w:lastRenderedPageBreak/>
        <w:t>(Charavarthy,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6E3B2F" w:rsidRDefault="00ED7E63" w:rsidP="006E3B2F">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r w:rsidR="006E3B2F">
        <w:rPr>
          <w:rFonts w:ascii="Times New Roman" w:hAnsi="Times New Roman" w:cs="Times New Roman"/>
          <w:sz w:val="24"/>
          <w:szCs w:val="24"/>
          <w:lang w:val="en"/>
        </w:rPr>
        <w:t xml:space="preserve"> </w:t>
      </w:r>
    </w:p>
    <w:p w:rsidR="006E3B2F" w:rsidRDefault="006E3B2F" w:rsidP="006E3B2F">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6E3B2F">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2.8</w:t>
      </w:r>
      <w:r>
        <w:rPr>
          <w:rFonts w:ascii="Times New Roman" w:hAnsi="Times New Roman" w:cs="Times New Roman"/>
          <w:b/>
          <w:bCs/>
          <w:sz w:val="24"/>
          <w:szCs w:val="24"/>
          <w:lang w:val="en"/>
        </w:rPr>
        <w:tab/>
        <w:t xml:space="preserve">Theoretical framework </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2.8.1</w:t>
      </w:r>
      <w:r>
        <w:rPr>
          <w:rFonts w:ascii="Times New Roman" w:hAnsi="Times New Roman" w:cs="Times New Roman"/>
          <w:b/>
          <w:bCs/>
          <w:sz w:val="24"/>
          <w:szCs w:val="24"/>
          <w:lang w:val="en"/>
        </w:rPr>
        <w:tab/>
        <w:t>Congruency theory and Sales Promotion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w:t>
      </w:r>
      <w:r>
        <w:rPr>
          <w:rFonts w:ascii="Times New Roman" w:hAnsi="Times New Roman" w:cs="Times New Roman"/>
          <w:sz w:val="24"/>
          <w:szCs w:val="24"/>
          <w:lang w:val="en"/>
        </w:rPr>
        <w:lastRenderedPageBreak/>
        <w:t>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2.8.2 </w:t>
      </w:r>
      <w:r>
        <w:rPr>
          <w:rFonts w:ascii="Times New Roman" w:hAnsi="Times New Roman" w:cs="Times New Roman"/>
          <w:b/>
          <w:bCs/>
          <w:sz w:val="24"/>
          <w:szCs w:val="24"/>
          <w:lang w:val="en"/>
        </w:rPr>
        <w:tab/>
        <w:t>A-B-C-D model</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6E3B2F" w:rsidRDefault="006E3B2F" w:rsidP="00ED7E63">
      <w:pPr>
        <w:autoSpaceDE w:val="0"/>
        <w:autoSpaceDN w:val="0"/>
        <w:adjustRightInd w:val="0"/>
        <w:spacing w:after="0" w:line="360" w:lineRule="auto"/>
        <w:jc w:val="both"/>
        <w:rPr>
          <w:rFonts w:ascii="Times New Roman" w:hAnsi="Times New Roman" w:cs="Times New Roman"/>
          <w:b/>
          <w:bCs/>
          <w:sz w:val="24"/>
          <w:szCs w:val="24"/>
          <w:lang w:val="en"/>
        </w:rPr>
      </w:pPr>
    </w:p>
    <w:p w:rsidR="006E3B2F" w:rsidRDefault="006E3B2F" w:rsidP="00ED7E63">
      <w:pPr>
        <w:autoSpaceDE w:val="0"/>
        <w:autoSpaceDN w:val="0"/>
        <w:adjustRightInd w:val="0"/>
        <w:spacing w:after="0" w:line="360" w:lineRule="auto"/>
        <w:jc w:val="both"/>
        <w:rPr>
          <w:rFonts w:ascii="Times New Roman" w:hAnsi="Times New Roman" w:cs="Times New Roman"/>
          <w:b/>
          <w:bCs/>
          <w:sz w:val="24"/>
          <w:szCs w:val="24"/>
          <w:lang w:val="en"/>
        </w:rPr>
      </w:pPr>
    </w:p>
    <w:p w:rsidR="006E3B2F" w:rsidRDefault="006E3B2F"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2.8.3 </w:t>
      </w:r>
      <w:r>
        <w:rPr>
          <w:rFonts w:ascii="Times New Roman" w:hAnsi="Times New Roman" w:cs="Times New Roman"/>
          <w:b/>
          <w:bCs/>
          <w:sz w:val="24"/>
          <w:szCs w:val="24"/>
          <w:lang w:val="en"/>
        </w:rPr>
        <w:tab/>
        <w:t>Manrai and Manrai model</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2.8.4 </w:t>
      </w:r>
      <w:r>
        <w:rPr>
          <w:rFonts w:ascii="Times New Roman" w:hAnsi="Times New Roman" w:cs="Times New Roman"/>
          <w:b/>
          <w:bCs/>
          <w:sz w:val="24"/>
          <w:szCs w:val="24"/>
          <w:lang w:val="en"/>
        </w:rPr>
        <w:tab/>
        <w:t>Luna and Gupta model</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2.9</w:t>
      </w:r>
      <w:r>
        <w:rPr>
          <w:rFonts w:ascii="Times New Roman" w:hAnsi="Times New Roman" w:cs="Times New Roman"/>
          <w:b/>
          <w:bCs/>
          <w:sz w:val="24"/>
          <w:szCs w:val="24"/>
          <w:lang w:val="en"/>
        </w:rPr>
        <w:tab/>
        <w:t>Empirical review on Sales promotion and Performance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Studies relating to the impact of consumer sales promotion on consumer behavior, sales, profit, market share are included in this section. This part addresses various issues such as the appropriate tools that may be used for achieving a specific marketing objective, improve their sales promotion effectiveness and so 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Vecchio et al. (2006) report the results of a study which examined the effect of sales promotion on brand preference through meta-analysis. Results of 51 studies had been integrated. The study found that sales promotions do not affect post promotion brand preferences in general. But depending upon characteristics of sales promotion and the promoted product, promotion can either increase or decrease preference for a brand. Also, Ndubisi, (2005) in their study evaluated the impact of sales promotional tools, namely coupon, price discount, free sample, bonus pack, and in-store display, on product trial and repurchase behaviour of consumers. The moderation role of fear of losing face on the relationship between the sales promotional tools and product trial was also examined. The results of study show that price discounts, free samples, bonus packs, and in-store display are associated with product trial. Coupon however does not have any significant effect on product trial. The study also revealed that trial determines repurchase behaviour and also mediates in the relationship between sales promotions and repurchase. 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examination successfully alter behavior and increase retention rates. Email based coupons, shipping fee and general price levels all significantly affect customers purchase decisions.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w:t>
      </w:r>
      <w:r>
        <w:rPr>
          <w:rFonts w:ascii="Times New Roman" w:hAnsi="Times New Roman" w:cs="Times New Roman"/>
          <w:sz w:val="24"/>
          <w:szCs w:val="24"/>
          <w:lang w:val="en"/>
        </w:rPr>
        <w:lastRenderedPageBreak/>
        <w:t xml:space="preserve">term negative effect on category cancelled out approximately two third of the gain of the price promotion to the retailer.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Also Feame et al. (1999) studied the impact of promotions on the demand for spirits category in the UK market. The results of an econometric analysis of weekly cross-sectional store data and cluster analysis of consumer panel data suggested that promotions have had a slight positive impact on the volume of sales, particularly </w:t>
      </w:r>
      <w:r>
        <w:rPr>
          <w:rFonts w:ascii="Times New Roman" w:hAnsi="Times New Roman" w:cs="Times New Roman"/>
          <w:sz w:val="24"/>
          <w:szCs w:val="24"/>
          <w:lang w:val="en"/>
        </w:rPr>
        <w:lastRenderedPageBreak/>
        <w:t>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Mela et al. (1997) examined the long-term effect of promotion and advertising on consumer's brand choice behavior. They addressed two questions: 1. Do consumers respond to marketing mix variables such as price changes over a long period of time? 2. If yes, are these changes associated with change in manufacturer's advertising and retailer's promotional policies? Their results are consistent with the hypothesis that consumers become more price and promotion sensitive over time because of reduced advertising and increased promotions.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Sethuraman (1996) developed a Separate Effect Model that separates the total discount effect of competing high-priced brand on the sale of the focal low-priced brands in to discount effect. Findings from empirical analysis revealed that the leading national brand can draw sales from competing brands without reducing its price below the price of other brands. Leigh (1994) tested the hypothesis that coupon redemptions are greatest in the periods immediately following the coupon drop and decline monotonically. As per the study the hypothesis was rejected and it was proved that expiration dates induce a second mode in the redemption pattern just prior to the expiration dates. Furthermore, Grover et al. (1992) investigated the multiple effect of retail promotion on brand loyal and brand switching segment of consumer. They found that the market can be characterized by brand loyal segment and switching segments; promotional variable have significant effects on segment market shares, the effect being different across segments; store share is related significantly to promotional attractiveness of a </w:t>
      </w:r>
      <w:r>
        <w:rPr>
          <w:rFonts w:ascii="Times New Roman" w:hAnsi="Times New Roman" w:cs="Times New Roman"/>
          <w:sz w:val="24"/>
          <w:szCs w:val="24"/>
          <w:lang w:val="en"/>
        </w:rPr>
        <w:lastRenderedPageBreak/>
        <w:t xml:space="preserve">store; the overall promotional attractiveness of the product category has significant current and lagged effect on category volume and the lagged effects resulting from consumer purchase acceleration and stock-up last longer for brand loyal segments than for switching segments. Kahn et al. (1990) also investigated how in-store price promotions affect market share after the promotions have been retracted. They find that the effects of promotion are contingent on both the choice pattern of subjects- whether or not subjects switch among brands- and the ubiquity of promotions in a product category. If only one brand is being promoted and subjects are generally loyal to the last brand purchased, brand choice probability declines from pre-promotion levels once the promotion is withdrawn. However if subjects tend to switch among brands in the absence of promotion, or several brands are being promoted, this decline is mitigated and or does not occur. </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THREE</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RESEARCH METHODOLOGY</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3.1</w:t>
      </w:r>
      <w:r>
        <w:rPr>
          <w:rFonts w:ascii="Times New Roman" w:hAnsi="Times New Roman" w:cs="Times New Roman"/>
          <w:b/>
          <w:bCs/>
          <w:sz w:val="24"/>
          <w:szCs w:val="24"/>
          <w:lang w:val="en"/>
        </w:rPr>
        <w:tab/>
        <w:t xml:space="preserve"> Introduction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first chapter addressed issues regarding background of the study, problem statement, research objectives and scope of the study. In the second chapter, the attention was on reviewing empirical work on the Sales Promotion as an effective Marketing Strategy for Improving Product Performance.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3.2 </w:t>
      </w:r>
      <w:r>
        <w:rPr>
          <w:rFonts w:ascii="Times New Roman" w:hAnsi="Times New Roman" w:cs="Times New Roman"/>
          <w:b/>
          <w:bCs/>
          <w:sz w:val="24"/>
          <w:szCs w:val="24"/>
          <w:lang w:val="en"/>
        </w:rPr>
        <w:tab/>
        <w:t>Research Design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 Three main types of research designs identified by Saunders et al. (2007) include exploratory, descriptive and explanatory studies.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Exploratory research, as the name suggests, intends merely to explore the research questions and does not intend to offer final and conclusive solutions to existing problems. It is conducted in order to determine the nature of the problem, exploratory research is not intended to provide conclusive evidence, but helps to have a better understanding of the problem (Brown, 2006). Saunders et al. (2007) warn that when conducting exploratory research, the researcher ought to be willing to change his/her direction as a result of revelation of new data and new insights.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Exploratory research design does not aim to provide the final and conclusive answers to the research questions, but merely explores the research topic with varying levels of depth. “Exploratory research tends to tackle new problems on which little or no previous research has </w:t>
      </w:r>
      <w:r>
        <w:rPr>
          <w:rFonts w:ascii="Times New Roman" w:hAnsi="Times New Roman" w:cs="Times New Roman"/>
          <w:sz w:val="24"/>
          <w:szCs w:val="24"/>
          <w:lang w:val="en"/>
        </w:rPr>
        <w:lastRenderedPageBreak/>
        <w:t>been done” (Brown, 2006). Moreover, it has to be noted that “exploratory research is the initial research, which forms the basis of more conclusive research. It can even help in determining the research design, sampling methodology and data collection method” (Singh, 2007).</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Explanatory research sometimes referred to as analytical study seeks to identify any causal links between the factors or variables that pertain to the research problem (Saunders et al., 2007). Such research is also very structured in nature.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Descriptive research on the other hand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research involves gathering data that describe events and then organizes, tabulates, depicts, and describes the data collection (Glass &amp; Hopkins, 1984). It often uses visual aids such as graphs and charts to aid the reader in understanding the data distribution. Because the human mind cannot extract the full import of a large mass of raw data, descriptive statistics are very important in reducing the data to manageable form. When in-depth, narrative descriptions of small numbers of cases are involved, the research uses description as a tool to organize data into patterns that emerge during analysis. Description emerges following creative exploration, and serves to organize the findings in order to fit them with explanations, and then test or validate those explanations (Krathwohl, 1993).</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9966AA" w:rsidRDefault="00ED7E63" w:rsidP="00ED7E6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br/>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3.3 </w:t>
      </w:r>
      <w:r>
        <w:rPr>
          <w:rFonts w:ascii="Times New Roman" w:hAnsi="Times New Roman" w:cs="Times New Roman"/>
          <w:b/>
          <w:bCs/>
          <w:sz w:val="24"/>
          <w:szCs w:val="24"/>
          <w:lang w:val="en"/>
        </w:rPr>
        <w:tab/>
        <w:t>Population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population is a complete set of items that share at least one property in common that is the subject of statistical analysis (Vaus, 2001). In line with the current study, the population comprised of management and staff of Dangote Indomie Noodles. The population is estimated at </w:t>
      </w:r>
      <w:r>
        <w:rPr>
          <w:rFonts w:ascii="Times New Roman" w:hAnsi="Times New Roman" w:cs="Times New Roman"/>
          <w:b/>
          <w:bCs/>
          <w:sz w:val="24"/>
          <w:szCs w:val="24"/>
          <w:lang w:val="en"/>
        </w:rPr>
        <w:t>865</w:t>
      </w:r>
      <w:r>
        <w:rPr>
          <w:rFonts w:ascii="Times New Roman" w:hAnsi="Times New Roman" w:cs="Times New Roman"/>
          <w:sz w:val="24"/>
          <w:szCs w:val="24"/>
          <w:lang w:val="en"/>
        </w:rPr>
        <w:t xml:space="preserve"> (see table 3.1 below).</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3.1: Population distribution</w:t>
      </w:r>
    </w:p>
    <w:tbl>
      <w:tblPr>
        <w:tblW w:w="0" w:type="auto"/>
        <w:tblInd w:w="-8" w:type="dxa"/>
        <w:tblLayout w:type="fixed"/>
        <w:tblCellMar>
          <w:left w:w="0" w:type="dxa"/>
          <w:right w:w="0" w:type="dxa"/>
        </w:tblCellMar>
        <w:tblLook w:val="0000" w:firstRow="0" w:lastRow="0" w:firstColumn="0" w:lastColumn="0" w:noHBand="0" w:noVBand="0"/>
      </w:tblPr>
      <w:tblGrid>
        <w:gridCol w:w="4487"/>
        <w:gridCol w:w="4560"/>
      </w:tblGrid>
      <w:tr w:rsidR="00ED7E63">
        <w:trPr>
          <w:trHeight w:val="280"/>
        </w:trPr>
        <w:tc>
          <w:tcPr>
            <w:tcW w:w="4487" w:type="dxa"/>
            <w:tcBorders>
              <w:top w:val="single" w:sz="6" w:space="0" w:color="000000"/>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lang w:val="en"/>
              </w:rPr>
              <w:t>Description</w:t>
            </w:r>
          </w:p>
        </w:tc>
        <w:tc>
          <w:tcPr>
            <w:tcW w:w="4560" w:type="dxa"/>
            <w:tcBorders>
              <w:top w:val="single" w:sz="6" w:space="0" w:color="000000"/>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lang w:val="en"/>
              </w:rPr>
              <w:t>Population</w:t>
            </w:r>
          </w:p>
        </w:tc>
      </w:tr>
      <w:tr w:rsidR="00ED7E63">
        <w:trPr>
          <w:trHeight w:val="87"/>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lang w:val="en"/>
              </w:rPr>
              <w:t>Management</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lang w:val="en"/>
              </w:rPr>
              <w:t>85</w:t>
            </w:r>
          </w:p>
        </w:tc>
      </w:tr>
      <w:tr w:rsidR="00ED7E63">
        <w:trPr>
          <w:trHeight w:val="289"/>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lang w:val="en"/>
              </w:rPr>
              <w:t>Staff</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lang w:val="en"/>
              </w:rPr>
              <w:t>700</w:t>
            </w:r>
          </w:p>
        </w:tc>
      </w:tr>
      <w:tr w:rsidR="00ED7E63">
        <w:trPr>
          <w:trHeight w:val="288"/>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lang w:val="en"/>
              </w:rPr>
              <w:t>Key distributors</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lang w:val="en"/>
              </w:rPr>
              <w:t>80</w:t>
            </w:r>
          </w:p>
        </w:tc>
      </w:tr>
      <w:tr w:rsidR="00ED7E63">
        <w:trPr>
          <w:trHeight w:val="288"/>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60"/>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lang w:val="en"/>
              </w:rPr>
              <w:t>Total</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lang w:val="en"/>
              </w:rPr>
              <w:t>865</w:t>
            </w:r>
          </w:p>
        </w:tc>
      </w:tr>
      <w:tr w:rsidR="00ED7E63">
        <w:trPr>
          <w:trHeight w:val="282"/>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ind w:left="12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3.4 </w:t>
      </w:r>
      <w:r>
        <w:rPr>
          <w:rFonts w:ascii="Times New Roman" w:hAnsi="Times New Roman" w:cs="Times New Roman"/>
          <w:b/>
          <w:bCs/>
          <w:sz w:val="24"/>
          <w:szCs w:val="24"/>
          <w:lang w:val="en"/>
        </w:rPr>
        <w:tab/>
        <w:t>Sampling Technique</w:t>
      </w:r>
      <w:r w:rsidR="00F305F6">
        <w:rPr>
          <w:rFonts w:ascii="Times New Roman" w:hAnsi="Times New Roman" w:cs="Times New Roman"/>
          <w:b/>
          <w:bCs/>
          <w:sz w:val="24"/>
          <w:szCs w:val="24"/>
          <w:lang w:val="en"/>
        </w:rPr>
        <w:t xml:space="preserve"> and Sample Size</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Table 3.2 presents the sample selection. As shown in the table, Dangote Indomie Noodles has staff strength of 865 with several outlets across the country.</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9966AA" w:rsidRDefault="009966AA" w:rsidP="00ED7E63">
      <w:pPr>
        <w:autoSpaceDE w:val="0"/>
        <w:autoSpaceDN w:val="0"/>
        <w:adjustRightInd w:val="0"/>
        <w:spacing w:after="0" w:line="360" w:lineRule="auto"/>
        <w:ind w:left="120"/>
        <w:rPr>
          <w:rFonts w:ascii="Times New Roman" w:hAnsi="Times New Roman" w:cs="Times New Roman"/>
          <w:b/>
          <w:bCs/>
          <w:sz w:val="24"/>
          <w:szCs w:val="24"/>
          <w:lang w:val="en"/>
        </w:rPr>
      </w:pPr>
    </w:p>
    <w:p w:rsidR="009966AA" w:rsidRDefault="009966AA" w:rsidP="00ED7E63">
      <w:pPr>
        <w:autoSpaceDE w:val="0"/>
        <w:autoSpaceDN w:val="0"/>
        <w:adjustRightInd w:val="0"/>
        <w:spacing w:after="0" w:line="360" w:lineRule="auto"/>
        <w:ind w:left="12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3.2: Sample size selection</w:t>
      </w:r>
    </w:p>
    <w:tbl>
      <w:tblPr>
        <w:tblW w:w="0" w:type="auto"/>
        <w:tblInd w:w="2" w:type="dxa"/>
        <w:tblLayout w:type="fixed"/>
        <w:tblCellMar>
          <w:left w:w="0" w:type="dxa"/>
          <w:right w:w="0" w:type="dxa"/>
        </w:tblCellMar>
        <w:tblLook w:val="0000" w:firstRow="0" w:lastRow="0" w:firstColumn="0" w:lastColumn="0" w:noHBand="0" w:noVBand="0"/>
      </w:tblPr>
      <w:tblGrid>
        <w:gridCol w:w="2480"/>
        <w:gridCol w:w="2520"/>
        <w:gridCol w:w="2520"/>
      </w:tblGrid>
      <w:tr w:rsidR="00ED7E63">
        <w:trPr>
          <w:trHeight w:val="280"/>
        </w:trPr>
        <w:tc>
          <w:tcPr>
            <w:tcW w:w="2480" w:type="dxa"/>
            <w:tcBorders>
              <w:top w:val="single" w:sz="6" w:space="0" w:color="000000"/>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640"/>
              <w:rPr>
                <w:rFonts w:ascii="Calibri" w:hAnsi="Calibri" w:cs="Calibri"/>
                <w:lang w:val="en"/>
              </w:rPr>
            </w:pPr>
            <w:r>
              <w:rPr>
                <w:rFonts w:ascii="Times New Roman" w:hAnsi="Times New Roman" w:cs="Times New Roman"/>
                <w:b/>
                <w:bCs/>
                <w:sz w:val="24"/>
                <w:szCs w:val="24"/>
                <w:lang w:val="en"/>
              </w:rPr>
              <w:t>Description</w:t>
            </w:r>
          </w:p>
        </w:tc>
        <w:tc>
          <w:tcPr>
            <w:tcW w:w="2520" w:type="dxa"/>
            <w:tcBorders>
              <w:top w:val="single" w:sz="6" w:space="0" w:color="000000"/>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680"/>
              <w:rPr>
                <w:rFonts w:ascii="Calibri" w:hAnsi="Calibri" w:cs="Calibri"/>
                <w:lang w:val="en"/>
              </w:rPr>
            </w:pPr>
            <w:r>
              <w:rPr>
                <w:rFonts w:ascii="Times New Roman" w:hAnsi="Times New Roman" w:cs="Times New Roman"/>
                <w:b/>
                <w:bCs/>
                <w:sz w:val="24"/>
                <w:szCs w:val="24"/>
                <w:lang w:val="en"/>
              </w:rPr>
              <w:t>Population</w:t>
            </w:r>
          </w:p>
        </w:tc>
        <w:tc>
          <w:tcPr>
            <w:tcW w:w="2520" w:type="dxa"/>
            <w:tcBorders>
              <w:top w:val="single" w:sz="6" w:space="0" w:color="000000"/>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640"/>
              <w:rPr>
                <w:rFonts w:ascii="Calibri" w:hAnsi="Calibri" w:cs="Calibri"/>
                <w:lang w:val="en"/>
              </w:rPr>
            </w:pPr>
            <w:r>
              <w:rPr>
                <w:rFonts w:ascii="Times New Roman" w:hAnsi="Times New Roman" w:cs="Times New Roman"/>
                <w:b/>
                <w:bCs/>
                <w:sz w:val="24"/>
                <w:szCs w:val="24"/>
                <w:lang w:val="en"/>
              </w:rPr>
              <w:t>Sample size</w:t>
            </w:r>
          </w:p>
        </w:tc>
      </w:tr>
      <w:tr w:rsidR="00ED7E63">
        <w:trPr>
          <w:trHeight w:val="282"/>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Management</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85</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5</w:t>
            </w:r>
          </w:p>
        </w:tc>
      </w:tr>
      <w:tr w:rsidR="00ED7E63">
        <w:trPr>
          <w:trHeight w:val="288"/>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Staff</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700</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95</w:t>
            </w:r>
          </w:p>
        </w:tc>
      </w:tr>
      <w:tr w:rsidR="00ED7E63">
        <w:trPr>
          <w:trHeight w:val="288"/>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Key distributors</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80</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60</w:t>
            </w:r>
          </w:p>
        </w:tc>
      </w:tr>
      <w:tr w:rsidR="00ED7E63">
        <w:trPr>
          <w:trHeight w:val="289"/>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60"/>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Total</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sz w:val="24"/>
                <w:szCs w:val="24"/>
                <w:lang w:val="en"/>
              </w:rPr>
              <w:t>865</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160</w:t>
            </w:r>
          </w:p>
        </w:tc>
      </w:tr>
      <w:tr w:rsidR="00ED7E63">
        <w:trPr>
          <w:trHeight w:val="281"/>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ind w:left="1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Two main types of sampling techniques have been identified by researchers. This includes probability and non-probability. Probability sampling is a sampling process that utilizes some form of random selection (Salant &amp; 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No probability sampling or judgment sampling depends on subjective judgment (Salant, 2001). The non probability method of sampling is a process where probabilities cannot be assigned to the units objectively, and hence it becomes difficult to determine the reliability of the sample results in terms of probability. Examples of non-probability sampling include; convenience sampling, purposive sampling, quota and snowball sampling. </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In general, researchers prefer probabilistic or random sampling methods to non-probabilistic ones, and consider them to be more accurate and rigorous (Salant, 2001). However, in applied social research there may be circumstances where it is not feasible, practical or theoretically sensible to do random sampling like in the current study.</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This work combines both purposive and convenience sampling techniques. Purposive technique was used in selecting officers with the right knowledge of the company’s promotional activities whilst other staff members selected using convenience sampling.</w:t>
      </w:r>
    </w:p>
    <w:p w:rsidR="00ED7E63" w:rsidRDefault="00ED7E63" w:rsidP="00ED7E63">
      <w:pPr>
        <w:autoSpaceDE w:val="0"/>
        <w:autoSpaceDN w:val="0"/>
        <w:adjustRightInd w:val="0"/>
        <w:spacing w:after="0" w:line="360" w:lineRule="auto"/>
        <w:ind w:left="6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60"/>
        <w:rPr>
          <w:rFonts w:ascii="Times New Roman" w:hAnsi="Times New Roman" w:cs="Times New Roman"/>
          <w:sz w:val="24"/>
          <w:szCs w:val="24"/>
          <w:lang w:val="en"/>
        </w:rPr>
      </w:pPr>
      <w:r>
        <w:rPr>
          <w:rFonts w:ascii="Times New Roman" w:hAnsi="Times New Roman" w:cs="Times New Roman"/>
          <w:b/>
          <w:bCs/>
          <w:sz w:val="24"/>
          <w:szCs w:val="24"/>
          <w:lang w:val="en"/>
        </w:rPr>
        <w:t xml:space="preserve">3.5 </w:t>
      </w:r>
      <w:r>
        <w:rPr>
          <w:rFonts w:ascii="Times New Roman" w:hAnsi="Times New Roman" w:cs="Times New Roman"/>
          <w:b/>
          <w:bCs/>
          <w:sz w:val="24"/>
          <w:szCs w:val="24"/>
          <w:lang w:val="en"/>
        </w:rPr>
        <w:tab/>
        <w:t>Sources of Data</w:t>
      </w:r>
      <w:r w:rsidR="00F305F6">
        <w:rPr>
          <w:rFonts w:ascii="Times New Roman" w:hAnsi="Times New Roman" w:cs="Times New Roman"/>
          <w:b/>
          <w:bCs/>
          <w:sz w:val="24"/>
          <w:szCs w:val="24"/>
          <w:lang w:val="en"/>
        </w:rPr>
        <w:t xml:space="preserve"> Collection</w:t>
      </w:r>
    </w:p>
    <w:p w:rsidR="00F305F6"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study used primary data to examine the non-financial benefits of undertaking sales promotional activities (objective 3) and challenges surrounding sales promotion activities undertaken by Dangote Indomie Noodles (objective 4).</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9966AA" w:rsidRDefault="009966AA" w:rsidP="00ED7E63">
      <w:pPr>
        <w:autoSpaceDE w:val="0"/>
        <w:autoSpaceDN w:val="0"/>
        <w:adjustRightInd w:val="0"/>
        <w:spacing w:after="0" w:line="360" w:lineRule="auto"/>
        <w:rPr>
          <w:rFonts w:ascii="Times New Roman" w:hAnsi="Times New Roman" w:cs="Times New Roman"/>
          <w:b/>
          <w:bCs/>
          <w:sz w:val="24"/>
          <w:szCs w:val="24"/>
          <w:lang w:val="en"/>
        </w:rPr>
      </w:pPr>
    </w:p>
    <w:p w:rsidR="009966AA" w:rsidRDefault="009966AA" w:rsidP="00ED7E63">
      <w:pPr>
        <w:autoSpaceDE w:val="0"/>
        <w:autoSpaceDN w:val="0"/>
        <w:adjustRightInd w:val="0"/>
        <w:spacing w:after="0" w:line="360" w:lineRule="auto"/>
        <w:rPr>
          <w:rFonts w:ascii="Times New Roman" w:hAnsi="Times New Roman" w:cs="Times New Roman"/>
          <w:b/>
          <w:bCs/>
          <w:sz w:val="24"/>
          <w:szCs w:val="24"/>
          <w:lang w:val="en"/>
        </w:rPr>
      </w:pPr>
    </w:p>
    <w:p w:rsidR="009966AA" w:rsidRDefault="009966AA" w:rsidP="00ED7E63">
      <w:pPr>
        <w:autoSpaceDE w:val="0"/>
        <w:autoSpaceDN w:val="0"/>
        <w:adjustRightInd w:val="0"/>
        <w:spacing w:after="0" w:line="360" w:lineRule="auto"/>
        <w:rPr>
          <w:rFonts w:ascii="Times New Roman" w:hAnsi="Times New Roman" w:cs="Times New Roman"/>
          <w:b/>
          <w:bCs/>
          <w:sz w:val="24"/>
          <w:szCs w:val="24"/>
          <w:lang w:val="en"/>
        </w:rPr>
      </w:pPr>
    </w:p>
    <w:p w:rsidR="00665F42" w:rsidRDefault="00665F42"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3.6 </w:t>
      </w:r>
      <w:r>
        <w:rPr>
          <w:rFonts w:ascii="Times New Roman" w:hAnsi="Times New Roman" w:cs="Times New Roman"/>
          <w:b/>
          <w:bCs/>
          <w:sz w:val="24"/>
          <w:szCs w:val="24"/>
          <w:lang w:val="en"/>
        </w:rPr>
        <w:tab/>
      </w:r>
      <w:r w:rsidR="00F305F6">
        <w:rPr>
          <w:rFonts w:ascii="Times New Roman" w:hAnsi="Times New Roman" w:cs="Times New Roman"/>
          <w:b/>
          <w:bCs/>
          <w:sz w:val="24"/>
          <w:szCs w:val="24"/>
          <w:lang w:val="en"/>
        </w:rPr>
        <w:t xml:space="preserve">Method of </w:t>
      </w:r>
      <w:r>
        <w:rPr>
          <w:rFonts w:ascii="Times New Roman" w:hAnsi="Times New Roman" w:cs="Times New Roman"/>
          <w:b/>
          <w:bCs/>
          <w:sz w:val="24"/>
          <w:szCs w:val="24"/>
          <w:lang w:val="en"/>
        </w:rPr>
        <w:t>Data Collection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main instrument used was questionnaires. Questionnaires were used to gather information on Sales promotion activities. The questionnaires were administered to selected staff and management members. The questionnaires were basically closed-ended questions with few open-ended questions. In all, 160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665F42"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3.7</w:t>
      </w:r>
      <w:r w:rsidR="00ED7E63">
        <w:rPr>
          <w:rFonts w:ascii="Times New Roman" w:hAnsi="Times New Roman" w:cs="Times New Roman"/>
          <w:b/>
          <w:bCs/>
          <w:sz w:val="24"/>
          <w:szCs w:val="24"/>
          <w:lang w:val="en"/>
        </w:rPr>
        <w:t xml:space="preserve"> </w:t>
      </w:r>
      <w:r w:rsidR="00ED7E63">
        <w:rPr>
          <w:rFonts w:ascii="Times New Roman" w:hAnsi="Times New Roman" w:cs="Times New Roman"/>
          <w:b/>
          <w:bCs/>
          <w:sz w:val="24"/>
          <w:szCs w:val="24"/>
          <w:lang w:val="en"/>
        </w:rPr>
        <w:tab/>
      </w:r>
      <w:r w:rsidR="00F305F6">
        <w:rPr>
          <w:rFonts w:ascii="Times New Roman" w:hAnsi="Times New Roman" w:cs="Times New Roman"/>
          <w:b/>
          <w:bCs/>
          <w:sz w:val="24"/>
          <w:szCs w:val="24"/>
          <w:lang w:val="en"/>
        </w:rPr>
        <w:t>Method of Data Analysi</w:t>
      </w:r>
      <w:r w:rsidR="00ED7E63">
        <w:rPr>
          <w:rFonts w:ascii="Times New Roman" w:hAnsi="Times New Roman" w:cs="Times New Roman"/>
          <w:b/>
          <w:bCs/>
          <w:sz w:val="24"/>
          <w:szCs w:val="24"/>
          <w:lang w:val="en"/>
        </w:rPr>
        <w:t xml:space="preserve">s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Analysis of data is a process of inspecting, cleaning, transforming, and modeling data with the goal of discovering useful information, suggesting conclusions, and supporting decision making. Data analysis has multiple facets and approaches, encompassing diverse techniques. To ensure data is processed into meaningful information, factors analysis, correlation and regression analysis would be performed to examine the relationship between sales promotion and performance.</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665F42"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3.8</w:t>
      </w:r>
      <w:r w:rsidR="00ED7E63">
        <w:rPr>
          <w:rFonts w:ascii="Times New Roman" w:hAnsi="Times New Roman" w:cs="Times New Roman"/>
          <w:b/>
          <w:bCs/>
          <w:sz w:val="24"/>
          <w:szCs w:val="24"/>
          <w:lang w:val="en"/>
        </w:rPr>
        <w:t xml:space="preserve"> </w:t>
      </w:r>
      <w:r w:rsidR="00ED7E63">
        <w:rPr>
          <w:rFonts w:ascii="Times New Roman" w:hAnsi="Times New Roman" w:cs="Times New Roman"/>
          <w:b/>
          <w:bCs/>
          <w:sz w:val="24"/>
          <w:szCs w:val="24"/>
          <w:lang w:val="en"/>
        </w:rPr>
        <w:tab/>
        <w:t>Reliability and Validity Tests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Very simply, validity is the extent to which a test measures what it is supposed to measure. The question of validity is raised in the context of the three points, the form of the test, the purpose of the test and the population for whom it is intended (Cronbach, 1990). Reliability is the degree to which a test consistently measures whatever it measures. Errors of measurement that affect reliability are random errors and errors of measurement that affect validity are systematic or constant errors. According to Cronbach (1990), an alpha coefficient of 0.70 is considered acceptable. All results shall be significant at 5% (0.05) margin of error (95% confidence level).</w:t>
      </w:r>
    </w:p>
    <w:p w:rsidR="00BF7530" w:rsidRDefault="00BF7530" w:rsidP="00BF7530">
      <w:pPr>
        <w:autoSpaceDE w:val="0"/>
        <w:autoSpaceDN w:val="0"/>
        <w:adjustRightInd w:val="0"/>
        <w:spacing w:after="0" w:line="360" w:lineRule="auto"/>
        <w:jc w:val="both"/>
        <w:rPr>
          <w:rFonts w:ascii="Times New Roman" w:hAnsi="Times New Roman" w:cs="Times New Roman"/>
          <w:b/>
          <w:sz w:val="24"/>
          <w:szCs w:val="24"/>
          <w:lang w:val="en"/>
        </w:rPr>
      </w:pPr>
      <w:r w:rsidRPr="00BF7530">
        <w:rPr>
          <w:rFonts w:ascii="Times New Roman" w:hAnsi="Times New Roman" w:cs="Times New Roman"/>
          <w:b/>
          <w:sz w:val="24"/>
          <w:szCs w:val="24"/>
          <w:lang w:val="en"/>
        </w:rPr>
        <w:lastRenderedPageBreak/>
        <w:t>3.9</w:t>
      </w:r>
      <w:r w:rsidRPr="00BF7530">
        <w:rPr>
          <w:rFonts w:ascii="Times New Roman" w:hAnsi="Times New Roman" w:cs="Times New Roman"/>
          <w:b/>
          <w:sz w:val="24"/>
          <w:szCs w:val="24"/>
          <w:lang w:val="en"/>
        </w:rPr>
        <w:tab/>
        <w:t>Profile of the Organization</w:t>
      </w:r>
    </w:p>
    <w:p w:rsidR="00BF7530" w:rsidRPr="005F47A2" w:rsidRDefault="00BF7530" w:rsidP="00BF7530">
      <w:pPr>
        <w:spacing w:after="0" w:line="360" w:lineRule="auto"/>
        <w:ind w:firstLine="720"/>
        <w:jc w:val="both"/>
        <w:rPr>
          <w:rFonts w:ascii="Times New Roman" w:hAnsi="Times New Roman" w:cs="Times New Roman"/>
          <w:color w:val="252525"/>
          <w:sz w:val="24"/>
          <w:szCs w:val="24"/>
          <w:shd w:val="clear" w:color="auto" w:fill="FFFFFF"/>
        </w:rPr>
      </w:pPr>
      <w:r w:rsidRPr="005F47A2">
        <w:rPr>
          <w:rFonts w:ascii="Times New Roman" w:hAnsi="Times New Roman" w:cs="Times New Roman"/>
          <w:color w:val="252525"/>
          <w:sz w:val="24"/>
          <w:szCs w:val="24"/>
          <w:shd w:val="clear" w:color="auto" w:fill="FFFFFF"/>
        </w:rPr>
        <w:t>Dangote Group is a diversified and fully integrated conglomerate with an annual group turnover in excess of US$4 billion (2016) with vibrant operations in Nigeria and Africa across a wide range of sectors including cement, sugar, salt, condiments, flour, packaging, energy, port operations, fertilizer, and petrochemicals. Our core business focus is to provide local, value-added products and services that meet the ‘basic needs’ of the populace through the construction and operation of large scale manufacturing facilities in Nigeria and across Africa. We are focused on building local manufacturing capacity to generate employment, reduce capital flight and increase local value addition.</w:t>
      </w:r>
    </w:p>
    <w:p w:rsidR="00BF7530" w:rsidRPr="005F47A2" w:rsidRDefault="00BF7530" w:rsidP="00BF7530">
      <w:pPr>
        <w:spacing w:after="0" w:line="360" w:lineRule="auto"/>
        <w:ind w:firstLine="720"/>
        <w:jc w:val="both"/>
        <w:rPr>
          <w:rFonts w:ascii="Times New Roman" w:hAnsi="Times New Roman" w:cs="Times New Roman"/>
          <w:color w:val="252525"/>
          <w:sz w:val="24"/>
          <w:szCs w:val="24"/>
          <w:shd w:val="clear" w:color="auto" w:fill="FFFFFF"/>
        </w:rPr>
      </w:pPr>
      <w:r w:rsidRPr="005F47A2">
        <w:rPr>
          <w:rFonts w:ascii="Times New Roman" w:hAnsi="Times New Roman" w:cs="Times New Roman"/>
          <w:color w:val="252525"/>
          <w:sz w:val="24"/>
          <w:szCs w:val="24"/>
          <w:shd w:val="clear" w:color="auto" w:fill="FFFFFF"/>
        </w:rPr>
        <w:t>The Dangote Group corporate strategy has evolved as its businesses have grown, matured, and diversified into new sectors and regions over the last four decades. Starting out as a bulk commodity trading concern in the 1970s encouraged by the liberalized commodity import regime of the then Government of Nigeria, by the late 1990s our strategy had transformed to a focus on manufacturing for import substitution. The early 2000s saw the Group’s approach further adjust to strategic asset acquisition in line with the then Government’s privatization policies. This set the stage for the next phase in our strategic plan for the next decade; expansion and backward integration.</w:t>
      </w:r>
    </w:p>
    <w:p w:rsidR="00BF7530" w:rsidRPr="005F47A2" w:rsidRDefault="00BF7530" w:rsidP="00BF7530">
      <w:pPr>
        <w:spacing w:after="0" w:line="360" w:lineRule="auto"/>
        <w:ind w:firstLine="720"/>
        <w:jc w:val="both"/>
        <w:rPr>
          <w:rFonts w:ascii="Times New Roman" w:hAnsi="Times New Roman" w:cs="Times New Roman"/>
          <w:sz w:val="24"/>
          <w:szCs w:val="24"/>
        </w:rPr>
      </w:pPr>
      <w:r w:rsidRPr="005F47A2">
        <w:rPr>
          <w:rFonts w:ascii="Times New Roman" w:hAnsi="Times New Roman" w:cs="Times New Roman"/>
          <w:color w:val="252525"/>
          <w:sz w:val="24"/>
          <w:szCs w:val="24"/>
          <w:shd w:val="clear" w:color="auto" w:fill="FFFFFF"/>
        </w:rPr>
        <w:t>Dangote Group is striving for self-reliance in Nigeria in all the sectors where it operates and has drawn up ambitious plans to set up world-class projects in new realms such as Agriculture, Petroleum Refinery &amp; Petrochemicals, fertilizer, and Telecom. The Group has almost single-handedly taken Nigeria to self-sufficiency in cement and is expanding rapidly across Africa, helping other countries achieve the same.</w:t>
      </w:r>
    </w:p>
    <w:p w:rsidR="00BF7530" w:rsidRPr="00BF7530" w:rsidRDefault="00BF7530" w:rsidP="00BF7530">
      <w:pPr>
        <w:autoSpaceDE w:val="0"/>
        <w:autoSpaceDN w:val="0"/>
        <w:adjustRightInd w:val="0"/>
        <w:spacing w:after="0" w:line="360" w:lineRule="auto"/>
        <w:jc w:val="both"/>
        <w:rPr>
          <w:rFonts w:ascii="Times New Roman" w:hAnsi="Times New Roman" w:cs="Times New Roman"/>
          <w:b/>
          <w:sz w:val="24"/>
          <w:szCs w:val="24"/>
          <w:lang w:val="en"/>
        </w:rPr>
      </w:pPr>
    </w:p>
    <w:p w:rsidR="00BF7530" w:rsidRDefault="00BF7530" w:rsidP="00ED7E63">
      <w:pPr>
        <w:autoSpaceDE w:val="0"/>
        <w:autoSpaceDN w:val="0"/>
        <w:adjustRightInd w:val="0"/>
        <w:spacing w:after="0" w:line="360" w:lineRule="auto"/>
        <w:ind w:right="-119"/>
        <w:jc w:val="center"/>
        <w:rPr>
          <w:rFonts w:ascii="Times New Roman" w:hAnsi="Times New Roman" w:cs="Times New Roman"/>
          <w:b/>
          <w:bCs/>
          <w:sz w:val="24"/>
          <w:szCs w:val="24"/>
          <w:lang w:val="en"/>
        </w:rPr>
      </w:pPr>
    </w:p>
    <w:p w:rsidR="00BF7530" w:rsidRDefault="00BF7530" w:rsidP="00ED7E63">
      <w:pPr>
        <w:autoSpaceDE w:val="0"/>
        <w:autoSpaceDN w:val="0"/>
        <w:adjustRightInd w:val="0"/>
        <w:spacing w:after="0" w:line="360" w:lineRule="auto"/>
        <w:ind w:right="-119"/>
        <w:jc w:val="center"/>
        <w:rPr>
          <w:rFonts w:ascii="Times New Roman" w:hAnsi="Times New Roman" w:cs="Times New Roman"/>
          <w:b/>
          <w:bCs/>
          <w:sz w:val="24"/>
          <w:szCs w:val="24"/>
          <w:lang w:val="en"/>
        </w:rPr>
      </w:pPr>
    </w:p>
    <w:p w:rsidR="00BF7530" w:rsidRDefault="00BF7530" w:rsidP="00ED7E63">
      <w:pPr>
        <w:autoSpaceDE w:val="0"/>
        <w:autoSpaceDN w:val="0"/>
        <w:adjustRightInd w:val="0"/>
        <w:spacing w:after="0" w:line="360" w:lineRule="auto"/>
        <w:ind w:right="-119"/>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119"/>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FOUR</w:t>
      </w:r>
    </w:p>
    <w:p w:rsidR="00ED7E63" w:rsidRDefault="00ED7E63" w:rsidP="00ED7E63">
      <w:pPr>
        <w:autoSpaceDE w:val="0"/>
        <w:autoSpaceDN w:val="0"/>
        <w:adjustRightInd w:val="0"/>
        <w:spacing w:after="0" w:line="360" w:lineRule="auto"/>
        <w:ind w:right="-119"/>
        <w:jc w:val="center"/>
        <w:rPr>
          <w:rFonts w:ascii="Times New Roman" w:hAnsi="Times New Roman" w:cs="Times New Roman"/>
          <w:sz w:val="24"/>
          <w:szCs w:val="24"/>
          <w:lang w:val="en"/>
        </w:rPr>
      </w:pPr>
      <w:r>
        <w:rPr>
          <w:rFonts w:ascii="Times New Roman" w:hAnsi="Times New Roman" w:cs="Times New Roman"/>
          <w:b/>
          <w:bCs/>
          <w:sz w:val="24"/>
          <w:szCs w:val="24"/>
          <w:lang w:val="en"/>
        </w:rPr>
        <w:t>DATA ANALYSIS, FINDINGS AND DISCUSSIONS</w:t>
      </w:r>
    </w:p>
    <w:p w:rsidR="00ED7E63" w:rsidRPr="00C268F9" w:rsidRDefault="00ED7E63" w:rsidP="00ED7E63">
      <w:pPr>
        <w:autoSpaceDE w:val="0"/>
        <w:autoSpaceDN w:val="0"/>
        <w:adjustRightInd w:val="0"/>
        <w:spacing w:after="0" w:line="360" w:lineRule="auto"/>
        <w:ind w:left="120"/>
        <w:rPr>
          <w:rFonts w:ascii="Times New Roman" w:hAnsi="Times New Roman" w:cs="Times New Roman"/>
          <w:b/>
          <w:bCs/>
          <w:sz w:val="10"/>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4.1 </w:t>
      </w:r>
      <w:r>
        <w:rPr>
          <w:rFonts w:ascii="Times New Roman" w:hAnsi="Times New Roman" w:cs="Times New Roman"/>
          <w:b/>
          <w:bCs/>
          <w:sz w:val="24"/>
          <w:szCs w:val="24"/>
          <w:lang w:val="en"/>
        </w:rPr>
        <w:tab/>
        <w:t>Introduction</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The purpose of this chapter is to analyze the study data and interpret the results so as to answer the research questions. The study sought to examine sales promotion as an effective marketing strategy for improving product performance. To address the study objectives, both primary and secondary time series data over 30 years span was collected and analyzed. Thus objective 1 and 4 were addressed using primary data whilst objective 2 and 3 were addressed with secondary.</w:t>
      </w:r>
    </w:p>
    <w:p w:rsidR="00ED7E63" w:rsidRPr="00C268F9" w:rsidRDefault="00ED7E63" w:rsidP="00ED7E63">
      <w:pPr>
        <w:autoSpaceDE w:val="0"/>
        <w:autoSpaceDN w:val="0"/>
        <w:adjustRightInd w:val="0"/>
        <w:spacing w:after="0" w:line="360" w:lineRule="auto"/>
        <w:rPr>
          <w:rFonts w:ascii="Times New Roman" w:hAnsi="Times New Roman" w:cs="Times New Roman"/>
          <w:sz w:val="12"/>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4.2 </w:t>
      </w:r>
      <w:r>
        <w:rPr>
          <w:rFonts w:ascii="Times New Roman" w:hAnsi="Times New Roman" w:cs="Times New Roman"/>
          <w:b/>
          <w:bCs/>
          <w:sz w:val="24"/>
          <w:szCs w:val="24"/>
          <w:lang w:val="en"/>
        </w:rPr>
        <w:tab/>
        <w:t>Sample Characteristics (primary data)</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To address the research objectives, the researcher collected data on the sales promotional activities of Dangote Indomie Noodles. Respondents include staff and distributors of Dangote Indomie Noodles. The study also collected data on how long respondents have worked with Dangote Indomie Noodles and their departments. Sample characteristics are presented in Table 4.1 below.</w:t>
      </w:r>
    </w:p>
    <w:p w:rsidR="00ED7E63" w:rsidRPr="00C268F9" w:rsidRDefault="00ED7E63" w:rsidP="00ED7E63">
      <w:pPr>
        <w:autoSpaceDE w:val="0"/>
        <w:autoSpaceDN w:val="0"/>
        <w:adjustRightInd w:val="0"/>
        <w:spacing w:after="0" w:line="360" w:lineRule="auto"/>
        <w:rPr>
          <w:rFonts w:ascii="Times New Roman" w:hAnsi="Times New Roman" w:cs="Times New Roman"/>
          <w:sz w:val="12"/>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4.1 Characteristics of respondents</w:t>
      </w:r>
    </w:p>
    <w:tbl>
      <w:tblPr>
        <w:tblW w:w="9340" w:type="dxa"/>
        <w:tblLayout w:type="fixed"/>
        <w:tblCellMar>
          <w:left w:w="0" w:type="dxa"/>
          <w:right w:w="0" w:type="dxa"/>
        </w:tblCellMar>
        <w:tblLook w:val="0000" w:firstRow="0" w:lastRow="0" w:firstColumn="0" w:lastColumn="0" w:noHBand="0" w:noVBand="0"/>
      </w:tblPr>
      <w:tblGrid>
        <w:gridCol w:w="2340"/>
        <w:gridCol w:w="2120"/>
        <w:gridCol w:w="2400"/>
        <w:gridCol w:w="2480"/>
      </w:tblGrid>
      <w:tr w:rsidR="00693AAE" w:rsidTr="00693AAE">
        <w:trPr>
          <w:trHeight w:val="282"/>
        </w:trPr>
        <w:tc>
          <w:tcPr>
            <w:tcW w:w="234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Variables</w:t>
            </w:r>
          </w:p>
        </w:tc>
        <w:tc>
          <w:tcPr>
            <w:tcW w:w="212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Categories</w:t>
            </w:r>
          </w:p>
        </w:tc>
        <w:tc>
          <w:tcPr>
            <w:tcW w:w="240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right="361"/>
              <w:jc w:val="right"/>
              <w:rPr>
                <w:rFonts w:ascii="Calibri" w:hAnsi="Calibri" w:cs="Calibri"/>
                <w:lang w:val="en"/>
              </w:rPr>
            </w:pPr>
            <w:r>
              <w:rPr>
                <w:rFonts w:ascii="Times New Roman" w:hAnsi="Times New Roman" w:cs="Times New Roman"/>
                <w:b/>
                <w:bCs/>
                <w:sz w:val="24"/>
                <w:szCs w:val="24"/>
                <w:lang w:val="en"/>
              </w:rPr>
              <w:t>Frequency</w:t>
            </w:r>
          </w:p>
        </w:tc>
        <w:tc>
          <w:tcPr>
            <w:tcW w:w="248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left="40"/>
              <w:jc w:val="center"/>
              <w:rPr>
                <w:rFonts w:ascii="Calibri" w:hAnsi="Calibri" w:cs="Calibri"/>
                <w:lang w:val="en"/>
              </w:rPr>
            </w:pPr>
            <w:r>
              <w:rPr>
                <w:rFonts w:ascii="Times New Roman" w:hAnsi="Times New Roman" w:cs="Times New Roman"/>
                <w:b/>
                <w:bCs/>
                <w:sz w:val="24"/>
                <w:szCs w:val="24"/>
                <w:lang w:val="en"/>
              </w:rPr>
              <w:t>Percentages (%)</w:t>
            </w:r>
          </w:p>
        </w:tc>
      </w:tr>
      <w:tr w:rsidR="00693AAE" w:rsidTr="00693AAE">
        <w:trPr>
          <w:trHeight w:val="257"/>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Respondent</w:t>
            </w: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Staff of DIN</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100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62.5</w:t>
            </w:r>
          </w:p>
        </w:tc>
      </w:tr>
      <w:tr w:rsidR="00693AAE" w:rsidTr="00693AAE">
        <w:trPr>
          <w:trHeight w:val="283"/>
        </w:trPr>
        <w:tc>
          <w:tcPr>
            <w:tcW w:w="234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Distributors</w:t>
            </w:r>
          </w:p>
        </w:tc>
        <w:tc>
          <w:tcPr>
            <w:tcW w:w="240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60</w:t>
            </w:r>
          </w:p>
        </w:tc>
        <w:tc>
          <w:tcPr>
            <w:tcW w:w="248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37.5</w:t>
            </w:r>
          </w:p>
        </w:tc>
      </w:tr>
      <w:tr w:rsidR="00693AAE" w:rsidTr="00693AAE">
        <w:trPr>
          <w:trHeight w:val="262"/>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Experience</w:t>
            </w: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Under 5 years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71"/>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5 – 10 years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80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50.0</w:t>
            </w:r>
          </w:p>
        </w:tc>
      </w:tr>
      <w:tr w:rsidR="00693AAE" w:rsidTr="00693AAE">
        <w:trPr>
          <w:trHeight w:val="278"/>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 – 15 years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82"/>
        </w:trPr>
        <w:tc>
          <w:tcPr>
            <w:tcW w:w="234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More than 15years</w:t>
            </w:r>
          </w:p>
        </w:tc>
        <w:tc>
          <w:tcPr>
            <w:tcW w:w="240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40</w:t>
            </w:r>
          </w:p>
        </w:tc>
        <w:tc>
          <w:tcPr>
            <w:tcW w:w="248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25.0</w:t>
            </w:r>
          </w:p>
        </w:tc>
      </w:tr>
      <w:tr w:rsidR="00693AAE" w:rsidTr="00693AAE">
        <w:trPr>
          <w:trHeight w:val="262"/>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Department</w:t>
            </w: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Marketing</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60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37.5</w:t>
            </w:r>
          </w:p>
        </w:tc>
      </w:tr>
      <w:tr w:rsidR="00693AAE" w:rsidTr="00693AAE">
        <w:trPr>
          <w:trHeight w:val="272"/>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Operations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78"/>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Retail</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74"/>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N/A</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60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37.5</w:t>
            </w:r>
          </w:p>
        </w:tc>
      </w:tr>
      <w:tr w:rsidR="00693AAE" w:rsidTr="00693AAE">
        <w:trPr>
          <w:trHeight w:val="27"/>
        </w:trPr>
        <w:tc>
          <w:tcPr>
            <w:tcW w:w="234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40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48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p>
    <w:p w:rsidR="00ED7E63" w:rsidRDefault="00ED7E63" w:rsidP="00C268F9">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As shown on Table 4.1 above, 62.5 per cent of respondents were direct staff of Dangote Indomie Noodles whilst the other groups of respondents were distributors. A significant number of respondents have worked with Dangote Indomie Noodles for a period between 5-10 years. Approximately 28 percent have worked with Dangote Indomie Noodles for more than 10 years. Again, 37.5 per cent of respondents were drawn from the marketing department and 12.5 per cent from operations and retail units respectively. The sample characteristics presented above shows that respondents possessed the relevant experience and are familiar with sales promotional activities of Dangote Indomie Noodles.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4.3 </w:t>
      </w:r>
      <w:r>
        <w:rPr>
          <w:rFonts w:ascii="Times New Roman" w:hAnsi="Times New Roman" w:cs="Times New Roman"/>
          <w:b/>
          <w:bCs/>
          <w:sz w:val="24"/>
          <w:szCs w:val="24"/>
          <w:lang w:val="en"/>
        </w:rPr>
        <w:tab/>
        <w:t>Sales Promotional Activities of Dangote Indomie Noodles</w:t>
      </w:r>
    </w:p>
    <w:p w:rsidR="00ED7E63" w:rsidRDefault="00ED7E63" w:rsidP="00ED7E63">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This part of the study provides information on the promotional activities of Dangote Indomie Noodles using one sample t-test. The hypothesized mean was 3.</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 Sales Promotion activities (Primary data)</w:t>
      </w:r>
    </w:p>
    <w:tbl>
      <w:tblPr>
        <w:tblStyle w:val="TableGrid"/>
        <w:tblW w:w="5170" w:type="pct"/>
        <w:tblLook w:val="0000" w:firstRow="0" w:lastRow="0" w:firstColumn="0" w:lastColumn="0" w:noHBand="0" w:noVBand="0"/>
      </w:tblPr>
      <w:tblGrid>
        <w:gridCol w:w="4898"/>
        <w:gridCol w:w="837"/>
        <w:gridCol w:w="1282"/>
        <w:gridCol w:w="1365"/>
        <w:gridCol w:w="944"/>
      </w:tblGrid>
      <w:tr w:rsidR="00F051A5" w:rsidTr="00F051A5">
        <w:trPr>
          <w:trHeight w:val="276"/>
        </w:trPr>
        <w:tc>
          <w:tcPr>
            <w:tcW w:w="2626" w:type="pct"/>
          </w:tcPr>
          <w:p w:rsidR="00F051A5" w:rsidRDefault="00F051A5" w:rsidP="00C268F9">
            <w:pPr>
              <w:autoSpaceDE w:val="0"/>
              <w:autoSpaceDN w:val="0"/>
              <w:adjustRightInd w:val="0"/>
              <w:ind w:left="100"/>
              <w:rPr>
                <w:rFonts w:ascii="Calibri" w:hAnsi="Calibri" w:cs="Calibri"/>
                <w:lang w:val="en"/>
              </w:rPr>
            </w:pPr>
            <w:r>
              <w:rPr>
                <w:rFonts w:ascii="Times New Roman" w:hAnsi="Times New Roman" w:cs="Times New Roman"/>
                <w:b/>
                <w:bCs/>
                <w:sz w:val="24"/>
                <w:szCs w:val="24"/>
                <w:lang w:val="en"/>
              </w:rPr>
              <w:t>Sales Promotional activities</w:t>
            </w:r>
          </w:p>
        </w:tc>
        <w:tc>
          <w:tcPr>
            <w:tcW w:w="449"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b/>
                <w:bCs/>
                <w:sz w:val="24"/>
                <w:szCs w:val="24"/>
                <w:lang w:val="en"/>
              </w:rPr>
              <w:t>Mean</w:t>
            </w:r>
          </w:p>
        </w:tc>
        <w:tc>
          <w:tcPr>
            <w:tcW w:w="687"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b/>
                <w:bCs/>
                <w:sz w:val="24"/>
                <w:szCs w:val="24"/>
                <w:lang w:val="en"/>
              </w:rPr>
              <w:t>Mean Difference</w:t>
            </w:r>
          </w:p>
        </w:tc>
        <w:tc>
          <w:tcPr>
            <w:tcW w:w="732" w:type="pct"/>
          </w:tcPr>
          <w:p w:rsidR="00F051A5" w:rsidRDefault="00F051A5" w:rsidP="00F051A5">
            <w:pPr>
              <w:autoSpaceDE w:val="0"/>
              <w:autoSpaceDN w:val="0"/>
              <w:adjustRightInd w:val="0"/>
              <w:ind w:left="360"/>
              <w:jc w:val="center"/>
              <w:rPr>
                <w:rFonts w:ascii="Calibri" w:hAnsi="Calibri" w:cs="Calibri"/>
                <w:lang w:val="en"/>
              </w:rPr>
            </w:pPr>
            <w:r>
              <w:rPr>
                <w:rFonts w:ascii="Times New Roman" w:hAnsi="Times New Roman" w:cs="Times New Roman"/>
                <w:b/>
                <w:bCs/>
                <w:sz w:val="24"/>
                <w:szCs w:val="24"/>
                <w:lang w:val="en"/>
              </w:rPr>
              <w:t>t</w:t>
            </w:r>
          </w:p>
        </w:tc>
        <w:tc>
          <w:tcPr>
            <w:tcW w:w="506" w:type="pct"/>
          </w:tcPr>
          <w:p w:rsidR="00F051A5" w:rsidRDefault="00F051A5" w:rsidP="00C268F9">
            <w:pPr>
              <w:autoSpaceDE w:val="0"/>
              <w:autoSpaceDN w:val="0"/>
              <w:adjustRightInd w:val="0"/>
              <w:ind w:left="180"/>
              <w:rPr>
                <w:rFonts w:ascii="Calibri" w:hAnsi="Calibri" w:cs="Calibri"/>
                <w:lang w:val="en"/>
              </w:rPr>
            </w:pPr>
            <w:r>
              <w:rPr>
                <w:rFonts w:ascii="Times New Roman" w:hAnsi="Times New Roman" w:cs="Times New Roman"/>
                <w:b/>
                <w:bCs/>
                <w:sz w:val="24"/>
                <w:szCs w:val="24"/>
                <w:lang w:val="en"/>
              </w:rPr>
              <w:t>P-value</w:t>
            </w:r>
          </w:p>
        </w:tc>
      </w:tr>
      <w:tr w:rsidR="00F051A5" w:rsidTr="00F051A5">
        <w:trPr>
          <w:trHeight w:val="263"/>
        </w:trPr>
        <w:tc>
          <w:tcPr>
            <w:tcW w:w="2626" w:type="pct"/>
          </w:tcPr>
          <w:p w:rsidR="00F051A5" w:rsidRDefault="00F051A5"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Before new products are launched, we provide free samples to consumers for pre-testing (sampling)</w:t>
            </w:r>
          </w:p>
        </w:tc>
        <w:tc>
          <w:tcPr>
            <w:tcW w:w="449"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2.97</w:t>
            </w:r>
          </w:p>
        </w:tc>
        <w:tc>
          <w:tcPr>
            <w:tcW w:w="687"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-0.03</w:t>
            </w:r>
          </w:p>
        </w:tc>
        <w:tc>
          <w:tcPr>
            <w:tcW w:w="732"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-0.60</w:t>
            </w:r>
          </w:p>
        </w:tc>
        <w:tc>
          <w:tcPr>
            <w:tcW w:w="506"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0.549</w:t>
            </w:r>
          </w:p>
        </w:tc>
      </w:tr>
      <w:tr w:rsidR="00C268F9" w:rsidTr="00F051A5">
        <w:trPr>
          <w:trHeight w:val="418"/>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sometimes reduce prices to boost sales during off-</w:t>
            </w:r>
            <w:r w:rsidR="00F051A5">
              <w:rPr>
                <w:rFonts w:ascii="Times New Roman" w:hAnsi="Times New Roman" w:cs="Times New Roman"/>
                <w:sz w:val="24"/>
                <w:szCs w:val="24"/>
                <w:lang w:val="en"/>
              </w:rPr>
              <w:t xml:space="preserve"> seasons (Price-off offer)</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2.33</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0.10</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2.76</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0.007</w:t>
            </w:r>
          </w:p>
        </w:tc>
      </w:tr>
      <w:tr w:rsidR="00C268F9" w:rsidTr="00F051A5">
        <w:trPr>
          <w:trHeight w:val="413"/>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provide gifts to our distributors and retailers to</w:t>
            </w:r>
            <w:r w:rsidR="00F051A5">
              <w:rPr>
                <w:rFonts w:ascii="Times New Roman" w:hAnsi="Times New Roman" w:cs="Times New Roman"/>
                <w:sz w:val="24"/>
                <w:szCs w:val="24"/>
                <w:lang w:val="en"/>
              </w:rPr>
              <w:t xml:space="preserve"> maintain a good relationship  (Dealer gift)</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3.37</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0.30</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6.22</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C268F9" w:rsidTr="00F051A5">
        <w:trPr>
          <w:trHeight w:val="418"/>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provide attractive materials at sales point (i.e</w:t>
            </w:r>
            <w:r w:rsidR="00F051A5">
              <w:rPr>
                <w:rFonts w:ascii="Times New Roman" w:hAnsi="Times New Roman" w:cs="Times New Roman"/>
                <w:sz w:val="24"/>
                <w:szCs w:val="24"/>
                <w:lang w:val="en"/>
              </w:rPr>
              <w:t xml:space="preserve"> fridges, openers etc) to reinforce purchase</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3.30</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0.37</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5.66</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C268F9" w:rsidTr="00F051A5">
        <w:trPr>
          <w:trHeight w:val="413"/>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use display contest to encourage dealers to buy a</w:t>
            </w:r>
            <w:r w:rsidR="00F051A5">
              <w:rPr>
                <w:rFonts w:ascii="Times New Roman" w:hAnsi="Times New Roman" w:cs="Times New Roman"/>
                <w:sz w:val="24"/>
                <w:szCs w:val="24"/>
                <w:lang w:val="en"/>
              </w:rPr>
              <w:t xml:space="preserve"> minimum quantity to display in shops</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3.43</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0.43</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6.21</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C268F9" w:rsidTr="00F051A5">
        <w:trPr>
          <w:trHeight w:val="418"/>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use draws and scratch cards to reward customers</w:t>
            </w:r>
            <w:r w:rsidR="00F051A5">
              <w:rPr>
                <w:rFonts w:ascii="Times New Roman" w:hAnsi="Times New Roman" w:cs="Times New Roman"/>
                <w:sz w:val="24"/>
                <w:szCs w:val="24"/>
                <w:lang w:val="en"/>
              </w:rPr>
              <w:t xml:space="preserve"> who emerge winners</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3.70</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0.70</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14.52</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w:t>
            </w:r>
          </w:p>
        </w:tc>
      </w:tr>
      <w:tr w:rsidR="00C268F9" w:rsidTr="00F051A5">
        <w:trPr>
          <w:trHeight w:val="413"/>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encourage consumers to buy more a save some Cash</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2.33</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-0.67</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-9.22</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F051A5" w:rsidTr="00F051A5">
        <w:trPr>
          <w:trHeight w:val="156"/>
        </w:trPr>
        <w:tc>
          <w:tcPr>
            <w:tcW w:w="2626" w:type="pct"/>
          </w:tcPr>
          <w:p w:rsidR="00F051A5" w:rsidRDefault="00F051A5" w:rsidP="00F051A5">
            <w:pPr>
              <w:autoSpaceDE w:val="0"/>
              <w:autoSpaceDN w:val="0"/>
              <w:adjustRightInd w:val="0"/>
              <w:rPr>
                <w:rFonts w:ascii="Calibri" w:hAnsi="Calibri" w:cs="Calibri"/>
                <w:lang w:val="en"/>
              </w:rPr>
            </w:pPr>
            <w:r>
              <w:rPr>
                <w:rFonts w:ascii="Times New Roman" w:hAnsi="Times New Roman" w:cs="Times New Roman"/>
                <w:sz w:val="24"/>
                <w:szCs w:val="24"/>
                <w:lang w:val="en"/>
              </w:rPr>
              <w:lastRenderedPageBreak/>
              <w:t>We use coupons to reward loyal customers</w:t>
            </w:r>
          </w:p>
        </w:tc>
        <w:tc>
          <w:tcPr>
            <w:tcW w:w="449"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3.20</w:t>
            </w:r>
          </w:p>
        </w:tc>
        <w:tc>
          <w:tcPr>
            <w:tcW w:w="687"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0.20</w:t>
            </w:r>
          </w:p>
        </w:tc>
        <w:tc>
          <w:tcPr>
            <w:tcW w:w="732" w:type="pct"/>
          </w:tcPr>
          <w:p w:rsidR="00F051A5" w:rsidRDefault="00F051A5" w:rsidP="00F051A5">
            <w:pPr>
              <w:autoSpaceDE w:val="0"/>
              <w:autoSpaceDN w:val="0"/>
              <w:adjustRightInd w:val="0"/>
              <w:spacing w:line="360" w:lineRule="auto"/>
              <w:ind w:right="180"/>
              <w:jc w:val="right"/>
              <w:rPr>
                <w:rFonts w:ascii="Calibri" w:hAnsi="Calibri" w:cs="Calibri"/>
                <w:lang w:val="en"/>
              </w:rPr>
            </w:pPr>
            <w:r>
              <w:rPr>
                <w:rFonts w:ascii="Times New Roman" w:hAnsi="Times New Roman" w:cs="Times New Roman"/>
                <w:sz w:val="24"/>
                <w:szCs w:val="24"/>
                <w:lang w:val="en"/>
              </w:rPr>
              <w:t>3.11</w:t>
            </w:r>
          </w:p>
        </w:tc>
        <w:tc>
          <w:tcPr>
            <w:tcW w:w="506" w:type="pct"/>
          </w:tcPr>
          <w:p w:rsidR="00F051A5" w:rsidRDefault="00F051A5" w:rsidP="00F051A5">
            <w:pPr>
              <w:autoSpaceDE w:val="0"/>
              <w:autoSpaceDN w:val="0"/>
              <w:adjustRightInd w:val="0"/>
              <w:spacing w:line="360" w:lineRule="auto"/>
              <w:ind w:right="260"/>
              <w:jc w:val="right"/>
              <w:rPr>
                <w:rFonts w:ascii="Calibri" w:hAnsi="Calibri" w:cs="Calibri"/>
                <w:lang w:val="en"/>
              </w:rPr>
            </w:pPr>
            <w:r>
              <w:rPr>
                <w:rFonts w:ascii="Times New Roman" w:hAnsi="Times New Roman" w:cs="Times New Roman"/>
                <w:sz w:val="24"/>
                <w:szCs w:val="24"/>
                <w:lang w:val="en"/>
              </w:rPr>
              <w:t>0.00</w:t>
            </w:r>
          </w:p>
        </w:tc>
      </w:tr>
      <w:tr w:rsidR="00F051A5" w:rsidTr="00F051A5">
        <w:trPr>
          <w:trHeight w:val="72"/>
        </w:trPr>
        <w:tc>
          <w:tcPr>
            <w:tcW w:w="2626" w:type="pct"/>
          </w:tcPr>
          <w:p w:rsidR="00F051A5" w:rsidRDefault="00F051A5" w:rsidP="00F051A5">
            <w:pPr>
              <w:autoSpaceDE w:val="0"/>
              <w:autoSpaceDN w:val="0"/>
              <w:adjustRightInd w:val="0"/>
              <w:rPr>
                <w:rFonts w:ascii="Calibri" w:hAnsi="Calibri" w:cs="Calibri"/>
                <w:lang w:val="en"/>
              </w:rPr>
            </w:pPr>
            <w:r>
              <w:rPr>
                <w:rFonts w:ascii="Times New Roman" w:hAnsi="Times New Roman" w:cs="Times New Roman"/>
                <w:sz w:val="24"/>
                <w:szCs w:val="24"/>
                <w:lang w:val="en"/>
              </w:rPr>
              <w:t>We use roadshows to promote consumption of our Brand</w:t>
            </w:r>
          </w:p>
        </w:tc>
        <w:tc>
          <w:tcPr>
            <w:tcW w:w="449"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3.43</w:t>
            </w:r>
          </w:p>
        </w:tc>
        <w:tc>
          <w:tcPr>
            <w:tcW w:w="687"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0.43</w:t>
            </w:r>
          </w:p>
        </w:tc>
        <w:tc>
          <w:tcPr>
            <w:tcW w:w="732" w:type="pct"/>
          </w:tcPr>
          <w:p w:rsidR="00F051A5" w:rsidRDefault="00F051A5" w:rsidP="00F051A5">
            <w:pPr>
              <w:autoSpaceDE w:val="0"/>
              <w:autoSpaceDN w:val="0"/>
              <w:adjustRightInd w:val="0"/>
              <w:spacing w:line="360" w:lineRule="auto"/>
              <w:ind w:right="180"/>
              <w:jc w:val="right"/>
              <w:rPr>
                <w:rFonts w:ascii="Calibri" w:hAnsi="Calibri" w:cs="Calibri"/>
                <w:lang w:val="en"/>
              </w:rPr>
            </w:pPr>
            <w:r>
              <w:rPr>
                <w:rFonts w:ascii="Times New Roman" w:hAnsi="Times New Roman" w:cs="Times New Roman"/>
                <w:sz w:val="24"/>
                <w:szCs w:val="24"/>
                <w:lang w:val="en"/>
              </w:rPr>
              <w:t>8.46</w:t>
            </w:r>
          </w:p>
        </w:tc>
        <w:tc>
          <w:tcPr>
            <w:tcW w:w="506" w:type="pct"/>
          </w:tcPr>
          <w:p w:rsidR="00F051A5" w:rsidRDefault="00F051A5" w:rsidP="00F051A5">
            <w:pPr>
              <w:autoSpaceDE w:val="0"/>
              <w:autoSpaceDN w:val="0"/>
              <w:adjustRightInd w:val="0"/>
              <w:spacing w:line="360" w:lineRule="auto"/>
              <w:ind w:right="260"/>
              <w:jc w:val="right"/>
              <w:rPr>
                <w:rFonts w:ascii="Calibri" w:hAnsi="Calibri" w:cs="Calibri"/>
                <w:lang w:val="en"/>
              </w:rPr>
            </w:pPr>
            <w:r>
              <w:rPr>
                <w:rFonts w:ascii="Times New Roman" w:hAnsi="Times New Roman" w:cs="Times New Roman"/>
                <w:sz w:val="24"/>
                <w:szCs w:val="24"/>
                <w:lang w:val="en"/>
              </w:rPr>
              <w:t>0.00</w:t>
            </w:r>
          </w:p>
        </w:tc>
      </w:tr>
      <w:tr w:rsidR="00F051A5" w:rsidTr="00F051A5">
        <w:trPr>
          <w:trHeight w:val="72"/>
        </w:trPr>
        <w:tc>
          <w:tcPr>
            <w:tcW w:w="2626" w:type="pct"/>
          </w:tcPr>
          <w:p w:rsidR="00F051A5" w:rsidRDefault="00F051A5" w:rsidP="00F051A5">
            <w:pPr>
              <w:autoSpaceDE w:val="0"/>
              <w:autoSpaceDN w:val="0"/>
              <w:adjustRightInd w:val="0"/>
              <w:rPr>
                <w:rFonts w:ascii="Calibri" w:hAnsi="Calibri" w:cs="Calibri"/>
                <w:lang w:val="en"/>
              </w:rPr>
            </w:pPr>
            <w:r>
              <w:rPr>
                <w:rFonts w:ascii="Times New Roman" w:hAnsi="Times New Roman" w:cs="Times New Roman"/>
                <w:sz w:val="24"/>
                <w:szCs w:val="24"/>
                <w:lang w:val="en"/>
              </w:rPr>
              <w:t>New products are promoted with point of sales Displays</w:t>
            </w:r>
          </w:p>
        </w:tc>
        <w:tc>
          <w:tcPr>
            <w:tcW w:w="449"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3.43</w:t>
            </w:r>
          </w:p>
        </w:tc>
        <w:tc>
          <w:tcPr>
            <w:tcW w:w="687"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0.43</w:t>
            </w:r>
          </w:p>
        </w:tc>
        <w:tc>
          <w:tcPr>
            <w:tcW w:w="732" w:type="pct"/>
          </w:tcPr>
          <w:p w:rsidR="00F051A5" w:rsidRDefault="00F051A5" w:rsidP="00F051A5">
            <w:pPr>
              <w:autoSpaceDE w:val="0"/>
              <w:autoSpaceDN w:val="0"/>
              <w:adjustRightInd w:val="0"/>
              <w:spacing w:line="360" w:lineRule="auto"/>
              <w:ind w:right="180"/>
              <w:jc w:val="right"/>
              <w:rPr>
                <w:rFonts w:ascii="Calibri" w:hAnsi="Calibri" w:cs="Calibri"/>
                <w:lang w:val="en"/>
              </w:rPr>
            </w:pPr>
            <w:r>
              <w:rPr>
                <w:rFonts w:ascii="Times New Roman" w:hAnsi="Times New Roman" w:cs="Times New Roman"/>
                <w:sz w:val="24"/>
                <w:szCs w:val="24"/>
                <w:lang w:val="en"/>
              </w:rPr>
              <w:t>8.46</w:t>
            </w:r>
          </w:p>
        </w:tc>
        <w:tc>
          <w:tcPr>
            <w:tcW w:w="506" w:type="pct"/>
          </w:tcPr>
          <w:p w:rsidR="00F051A5" w:rsidRDefault="00F051A5" w:rsidP="00F051A5">
            <w:pPr>
              <w:autoSpaceDE w:val="0"/>
              <w:autoSpaceDN w:val="0"/>
              <w:adjustRightInd w:val="0"/>
              <w:spacing w:line="360" w:lineRule="auto"/>
              <w:ind w:right="260"/>
              <w:jc w:val="right"/>
              <w:rPr>
                <w:rFonts w:ascii="Calibri" w:hAnsi="Calibri" w:cs="Calibri"/>
                <w:lang w:val="en"/>
              </w:rPr>
            </w:pPr>
            <w:r>
              <w:rPr>
                <w:rFonts w:ascii="Times New Roman" w:hAnsi="Times New Roman" w:cs="Times New Roman"/>
                <w:sz w:val="24"/>
                <w:szCs w:val="24"/>
                <w:lang w:val="en"/>
              </w:rPr>
              <w:t>0.00</w:t>
            </w:r>
          </w:p>
        </w:tc>
      </w:tr>
      <w:tr w:rsidR="00F051A5" w:rsidTr="00F051A5">
        <w:trPr>
          <w:trHeight w:val="263"/>
        </w:trPr>
        <w:tc>
          <w:tcPr>
            <w:tcW w:w="2626" w:type="pct"/>
          </w:tcPr>
          <w:p w:rsidR="00F051A5" w:rsidRDefault="00F051A5" w:rsidP="00F051A5">
            <w:pPr>
              <w:autoSpaceDE w:val="0"/>
              <w:autoSpaceDN w:val="0"/>
              <w:adjustRightInd w:val="0"/>
              <w:spacing w:line="360" w:lineRule="auto"/>
              <w:ind w:left="100"/>
              <w:rPr>
                <w:rFonts w:ascii="Calibri" w:hAnsi="Calibri" w:cs="Calibri"/>
                <w:lang w:val="en"/>
              </w:rPr>
            </w:pPr>
            <w:r>
              <w:rPr>
                <w:rFonts w:ascii="Times New Roman" w:hAnsi="Times New Roman" w:cs="Times New Roman"/>
                <w:sz w:val="24"/>
                <w:szCs w:val="24"/>
                <w:lang w:val="en"/>
              </w:rPr>
              <w:t>Test value = 3</w:t>
            </w:r>
          </w:p>
        </w:tc>
        <w:tc>
          <w:tcPr>
            <w:tcW w:w="1136" w:type="pct"/>
            <w:gridSpan w:val="2"/>
          </w:tcPr>
          <w:p w:rsidR="00F051A5" w:rsidRDefault="00F051A5" w:rsidP="00F051A5">
            <w:pPr>
              <w:autoSpaceDE w:val="0"/>
              <w:autoSpaceDN w:val="0"/>
              <w:adjustRightInd w:val="0"/>
              <w:spacing w:line="360" w:lineRule="auto"/>
              <w:rPr>
                <w:rFonts w:ascii="Calibri" w:hAnsi="Calibri" w:cs="Calibri"/>
                <w:lang w:val="en"/>
              </w:rPr>
            </w:pPr>
          </w:p>
        </w:tc>
        <w:tc>
          <w:tcPr>
            <w:tcW w:w="732" w:type="pct"/>
          </w:tcPr>
          <w:p w:rsidR="00F051A5" w:rsidRDefault="00F051A5" w:rsidP="00F051A5">
            <w:pPr>
              <w:autoSpaceDE w:val="0"/>
              <w:autoSpaceDN w:val="0"/>
              <w:adjustRightInd w:val="0"/>
              <w:spacing w:line="360" w:lineRule="auto"/>
              <w:rPr>
                <w:rFonts w:ascii="Calibri" w:hAnsi="Calibri" w:cs="Calibri"/>
                <w:lang w:val="en"/>
              </w:rPr>
            </w:pPr>
          </w:p>
        </w:tc>
        <w:tc>
          <w:tcPr>
            <w:tcW w:w="506" w:type="pct"/>
          </w:tcPr>
          <w:p w:rsidR="00F051A5" w:rsidRDefault="00F051A5" w:rsidP="00F051A5">
            <w:pPr>
              <w:autoSpaceDE w:val="0"/>
              <w:autoSpaceDN w:val="0"/>
              <w:adjustRightInd w:val="0"/>
              <w:spacing w:line="360" w:lineRule="auto"/>
              <w:rPr>
                <w:rFonts w:ascii="Calibri" w:hAnsi="Calibri" w:cs="Calibri"/>
                <w:lang w:val="en"/>
              </w:rPr>
            </w:pPr>
          </w:p>
        </w:tc>
      </w:tr>
      <w:tr w:rsidR="00F051A5" w:rsidTr="00F051A5">
        <w:trPr>
          <w:trHeight w:val="549"/>
        </w:trPr>
        <w:tc>
          <w:tcPr>
            <w:tcW w:w="2626" w:type="pct"/>
          </w:tcPr>
          <w:p w:rsidR="00F051A5" w:rsidRDefault="00F051A5" w:rsidP="00F051A5">
            <w:pPr>
              <w:autoSpaceDE w:val="0"/>
              <w:autoSpaceDN w:val="0"/>
              <w:adjustRightInd w:val="0"/>
              <w:spacing w:line="360" w:lineRule="auto"/>
              <w:ind w:left="100"/>
              <w:rPr>
                <w:rFonts w:ascii="Calibri" w:hAnsi="Calibri" w:cs="Calibri"/>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136" w:type="pct"/>
            <w:gridSpan w:val="2"/>
          </w:tcPr>
          <w:p w:rsidR="00F051A5" w:rsidRDefault="00F051A5" w:rsidP="00F051A5">
            <w:pPr>
              <w:autoSpaceDE w:val="0"/>
              <w:autoSpaceDN w:val="0"/>
              <w:adjustRightInd w:val="0"/>
              <w:spacing w:line="360" w:lineRule="auto"/>
              <w:rPr>
                <w:rFonts w:ascii="Calibri" w:hAnsi="Calibri" w:cs="Calibri"/>
                <w:lang w:val="en"/>
              </w:rPr>
            </w:pPr>
          </w:p>
        </w:tc>
        <w:tc>
          <w:tcPr>
            <w:tcW w:w="732" w:type="pct"/>
          </w:tcPr>
          <w:p w:rsidR="00F051A5" w:rsidRDefault="00F051A5" w:rsidP="00F051A5">
            <w:pPr>
              <w:autoSpaceDE w:val="0"/>
              <w:autoSpaceDN w:val="0"/>
              <w:adjustRightInd w:val="0"/>
              <w:spacing w:line="360" w:lineRule="auto"/>
              <w:rPr>
                <w:rFonts w:ascii="Calibri" w:hAnsi="Calibri" w:cs="Calibri"/>
                <w:lang w:val="en"/>
              </w:rPr>
            </w:pPr>
          </w:p>
        </w:tc>
        <w:tc>
          <w:tcPr>
            <w:tcW w:w="506" w:type="pct"/>
          </w:tcPr>
          <w:p w:rsidR="00F051A5" w:rsidRDefault="00F051A5" w:rsidP="00F051A5">
            <w:pPr>
              <w:autoSpaceDE w:val="0"/>
              <w:autoSpaceDN w:val="0"/>
              <w:adjustRightInd w:val="0"/>
              <w:spacing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Out of the 10 promotional items identified, the one sample t-test result indicates that one was not significant as its p-value was higher than 0.05. This item was before new products are launched,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(i.e fridges, openers etc)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rsidR="00ED7E63" w:rsidRDefault="00ED7E63" w:rsidP="00ED7E63">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t-test result showed positive mean difference for majority of the items and their corresponding p-values were less than 0.05. This suggests that the respondents agree to the use of such sales promotional by </w:t>
      </w:r>
      <w:r w:rsidR="00443317">
        <w:rPr>
          <w:rFonts w:ascii="Times New Roman" w:hAnsi="Times New Roman" w:cs="Times New Roman"/>
          <w:sz w:val="24"/>
          <w:szCs w:val="24"/>
          <w:lang w:val="en"/>
        </w:rPr>
        <w:t>Dangote Indomie Noodles</w:t>
      </w:r>
      <w:r>
        <w:rPr>
          <w:rFonts w:ascii="Times New Roman" w:hAnsi="Times New Roman" w:cs="Times New Roman"/>
          <w:sz w:val="24"/>
          <w:szCs w:val="24"/>
          <w:lang w:val="en"/>
        </w:rPr>
        <w:t>. The three highest mean values were: “We use draws and scratch cards to reward customers who emerge winners (3.70), We use roadshows to promote consumption of our brand (3.43) and New products are promoted with point of sales displays (3.43). Their t-values were significant at 1%.</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4.4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Descriptive Summary (secondary data)</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descriptive summary of the variables of interest are presented here. The study obtained yearly expenditure on sales promotion, turnover, gross profit, customer acquired, and new product developed. Table 4.3 below presents the descriptive summary of these variables over time. The average sale promotion expenditure over the 30 year period under consideration was</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40343670  with  a  minimum  of 4840000  and  a  maximum  of 130699000  </w:t>
      </w:r>
      <w:r w:rsidR="00443317">
        <w:rPr>
          <w:rFonts w:ascii="Times New Roman" w:hAnsi="Times New Roman" w:cs="Times New Roman"/>
          <w:sz w:val="24"/>
          <w:szCs w:val="24"/>
          <w:lang w:val="en"/>
        </w:rPr>
        <w:t>Nigerian Naira</w:t>
      </w:r>
      <w:r>
        <w:rPr>
          <w:rFonts w:ascii="Times New Roman" w:hAnsi="Times New Roman" w:cs="Times New Roman"/>
          <w:sz w:val="24"/>
          <w:szCs w:val="24"/>
          <w:lang w:val="en"/>
        </w:rPr>
        <w:t>.  On</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turnover, average turnover was 5513493000 </w:t>
      </w:r>
      <w:r w:rsidR="00443317">
        <w:rPr>
          <w:rFonts w:ascii="Times New Roman" w:hAnsi="Times New Roman" w:cs="Times New Roman"/>
          <w:sz w:val="24"/>
          <w:szCs w:val="24"/>
          <w:lang w:val="en"/>
        </w:rPr>
        <w:t>Nigerian Naira</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4.3: Data Summary</w:t>
      </w:r>
    </w:p>
    <w:tbl>
      <w:tblPr>
        <w:tblW w:w="9580" w:type="dxa"/>
        <w:tblLayout w:type="fixed"/>
        <w:tblCellMar>
          <w:left w:w="0" w:type="dxa"/>
          <w:right w:w="0" w:type="dxa"/>
        </w:tblCellMar>
        <w:tblLook w:val="0000" w:firstRow="0" w:lastRow="0" w:firstColumn="0" w:lastColumn="0" w:noHBand="0" w:noVBand="0"/>
      </w:tblPr>
      <w:tblGrid>
        <w:gridCol w:w="2920"/>
        <w:gridCol w:w="940"/>
        <w:gridCol w:w="1580"/>
        <w:gridCol w:w="1560"/>
        <w:gridCol w:w="1180"/>
        <w:gridCol w:w="1400"/>
      </w:tblGrid>
      <w:tr w:rsidR="00443317" w:rsidTr="00443317">
        <w:trPr>
          <w:trHeight w:val="290"/>
        </w:trPr>
        <w:tc>
          <w:tcPr>
            <w:tcW w:w="292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w:t>
            </w:r>
          </w:p>
        </w:tc>
        <w:tc>
          <w:tcPr>
            <w:tcW w:w="94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b/>
                <w:bCs/>
                <w:sz w:val="24"/>
                <w:szCs w:val="24"/>
                <w:lang w:val="en"/>
              </w:rPr>
              <w:t>Obs.</w:t>
            </w:r>
          </w:p>
        </w:tc>
        <w:tc>
          <w:tcPr>
            <w:tcW w:w="158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b/>
                <w:bCs/>
                <w:sz w:val="24"/>
                <w:szCs w:val="24"/>
                <w:lang w:val="en"/>
              </w:rPr>
              <w:t>Mean</w:t>
            </w:r>
          </w:p>
        </w:tc>
        <w:tc>
          <w:tcPr>
            <w:tcW w:w="156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Std. Dev.</w:t>
            </w:r>
          </w:p>
        </w:tc>
        <w:tc>
          <w:tcPr>
            <w:tcW w:w="118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b/>
                <w:bCs/>
                <w:sz w:val="24"/>
                <w:szCs w:val="24"/>
                <w:lang w:val="en"/>
              </w:rPr>
              <w:t>Min</w:t>
            </w:r>
          </w:p>
        </w:tc>
        <w:tc>
          <w:tcPr>
            <w:tcW w:w="140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Max</w:t>
            </w:r>
          </w:p>
        </w:tc>
      </w:tr>
      <w:tr w:rsidR="00443317" w:rsidTr="00443317">
        <w:trPr>
          <w:trHeight w:val="27"/>
        </w:trPr>
        <w:tc>
          <w:tcPr>
            <w:tcW w:w="29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9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1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65"/>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Sales Promotion</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40343.67</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39579.54</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4840</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130699</w:t>
            </w:r>
          </w:p>
        </w:tc>
      </w:tr>
      <w:tr w:rsidR="00443317" w:rsidTr="00443317">
        <w:trPr>
          <w:trHeight w:val="298"/>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Turnover</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5513493</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20200000</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15361</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89100000</w:t>
            </w:r>
          </w:p>
        </w:tc>
      </w:tr>
      <w:tr w:rsidR="00443317" w:rsidTr="00443317">
        <w:trPr>
          <w:trHeight w:val="302"/>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Gross Profit</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108358.70</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117357.20</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6817</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344854</w:t>
            </w:r>
          </w:p>
        </w:tc>
      </w:tr>
      <w:tr w:rsidR="00443317" w:rsidTr="00443317">
        <w:trPr>
          <w:trHeight w:val="298"/>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Customer Acquired</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1288677</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4550155</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4840</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18900000</w:t>
            </w:r>
          </w:p>
        </w:tc>
      </w:tr>
      <w:tr w:rsidR="00443317" w:rsidTr="00443317">
        <w:trPr>
          <w:trHeight w:val="303"/>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New Product Development</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3.47</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0.97</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5</w:t>
            </w:r>
          </w:p>
        </w:tc>
      </w:tr>
      <w:tr w:rsidR="00443317" w:rsidTr="00443317">
        <w:trPr>
          <w:trHeight w:val="36"/>
        </w:trPr>
        <w:tc>
          <w:tcPr>
            <w:tcW w:w="29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9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1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63"/>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average annual gross profit for </w:t>
      </w:r>
      <w:r w:rsidR="00443317">
        <w:rPr>
          <w:rFonts w:ascii="Times New Roman" w:hAnsi="Times New Roman" w:cs="Times New Roman"/>
          <w:sz w:val="24"/>
          <w:szCs w:val="24"/>
          <w:lang w:val="en"/>
        </w:rPr>
        <w:t>Dangote Indomie Noodles</w:t>
      </w:r>
      <w:r>
        <w:rPr>
          <w:rFonts w:ascii="Times New Roman" w:hAnsi="Times New Roman" w:cs="Times New Roman"/>
          <w:sz w:val="24"/>
          <w:szCs w:val="24"/>
          <w:lang w:val="en"/>
        </w:rPr>
        <w:t xml:space="preserve"> over the 30 years was 108358700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 xml:space="preserve"> with a minimum of 6817000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 xml:space="preserve"> and a maximum of 344854000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 The average number of customers acquired annually was 1288677000 with a minimum of 4840000 and 18900000000 people. The variable new product developed represents the number of new products made available to the market in a given year. From the descriptive summary, there average number of new products developed in a year was 3.47 with a minimum of 2 and a maximum of 5.</w:t>
      </w: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4.5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Unit Root Test</w:t>
      </w: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examines the relationship between sales promotion expenditure on both financial and nonfinancial performance measures using time series data from 1987 to 2014. The dataset has 30 observations. That is it span over a 30 year period. In order to avoid finding spurious relationship between sales promotion and performance measures, there is therefore the need to ascertain the stationarity of the variables. The study adopts the Augmented Dickey Fuller unit root test. This</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procedure has been developed by Dickey and Fuller (1979) for testing whether a variable has a unit root or that the variable follows the random walk. The null hypothesis of the ADF test is that the variable has a unit root or the variables in not weakly stationary.</w:t>
      </w: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4.4 presents the unit root test results for the variables in this study. The results consist of the test statistics, the 1%, 5% and 10% critical values and the P-value of the test statistics. The null hypothesis is rejected if the test statistic is less than the critical value (5% Critical Value given alpha of 5 percent). From the results, the test statistic of sales promotion expenditure is - 4.794 &lt; -3.723. This implies that at 1 percent level of significance, the null hypothesis has been rejected. In other words, the variable sales promotion expenditure is stationary. It does not have a unit root.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4.4 Augmented Dickey Fuller Unit Root Test Results</w:t>
      </w:r>
    </w:p>
    <w:tbl>
      <w:tblPr>
        <w:tblW w:w="9580" w:type="dxa"/>
        <w:tblLayout w:type="fixed"/>
        <w:tblCellMar>
          <w:left w:w="0" w:type="dxa"/>
          <w:right w:w="0" w:type="dxa"/>
        </w:tblCellMar>
        <w:tblLook w:val="0000" w:firstRow="0" w:lastRow="0" w:firstColumn="0" w:lastColumn="0" w:noHBand="0" w:noVBand="0"/>
      </w:tblPr>
      <w:tblGrid>
        <w:gridCol w:w="3260"/>
        <w:gridCol w:w="1260"/>
        <w:gridCol w:w="1340"/>
        <w:gridCol w:w="1400"/>
        <w:gridCol w:w="1280"/>
        <w:gridCol w:w="1040"/>
      </w:tblGrid>
      <w:tr w:rsidR="00443317" w:rsidTr="00443317">
        <w:trPr>
          <w:trHeight w:val="290"/>
        </w:trPr>
        <w:tc>
          <w:tcPr>
            <w:tcW w:w="326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Variables</w:t>
            </w:r>
          </w:p>
        </w:tc>
        <w:tc>
          <w:tcPr>
            <w:tcW w:w="126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b/>
                <w:bCs/>
                <w:sz w:val="24"/>
                <w:szCs w:val="24"/>
                <w:lang w:val="en"/>
              </w:rPr>
              <w:t>Test</w:t>
            </w:r>
          </w:p>
        </w:tc>
        <w:tc>
          <w:tcPr>
            <w:tcW w:w="134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1%</w:t>
            </w:r>
          </w:p>
        </w:tc>
        <w:tc>
          <w:tcPr>
            <w:tcW w:w="140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b/>
                <w:bCs/>
                <w:sz w:val="24"/>
                <w:szCs w:val="24"/>
                <w:lang w:val="en"/>
              </w:rPr>
              <w:t>5%</w:t>
            </w:r>
          </w:p>
        </w:tc>
        <w:tc>
          <w:tcPr>
            <w:tcW w:w="128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40"/>
              <w:jc w:val="right"/>
              <w:rPr>
                <w:rFonts w:ascii="Calibri" w:hAnsi="Calibri" w:cs="Calibri"/>
                <w:lang w:val="en"/>
              </w:rPr>
            </w:pPr>
            <w:r>
              <w:rPr>
                <w:rFonts w:ascii="Times New Roman" w:hAnsi="Times New Roman" w:cs="Times New Roman"/>
                <w:b/>
                <w:bCs/>
                <w:sz w:val="24"/>
                <w:szCs w:val="24"/>
                <w:lang w:val="en"/>
              </w:rPr>
              <w:t>10%</w:t>
            </w:r>
          </w:p>
        </w:tc>
        <w:tc>
          <w:tcPr>
            <w:tcW w:w="104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P-value</w:t>
            </w:r>
          </w:p>
        </w:tc>
      </w:tr>
      <w:tr w:rsidR="00443317" w:rsidTr="00443317">
        <w:trPr>
          <w:trHeight w:val="279"/>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b/>
                <w:bCs/>
                <w:sz w:val="24"/>
                <w:szCs w:val="24"/>
                <w:lang w:val="en"/>
              </w:rPr>
              <w:t>Statistic</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Critical</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b/>
                <w:bCs/>
                <w:sz w:val="24"/>
                <w:szCs w:val="24"/>
                <w:lang w:val="en"/>
              </w:rPr>
              <w:t>Critical</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40"/>
              <w:jc w:val="right"/>
              <w:rPr>
                <w:rFonts w:ascii="Calibri" w:hAnsi="Calibri" w:cs="Calibri"/>
                <w:lang w:val="en"/>
              </w:rPr>
            </w:pPr>
            <w:r>
              <w:rPr>
                <w:rFonts w:ascii="Times New Roman" w:hAnsi="Times New Roman" w:cs="Times New Roman"/>
                <w:b/>
                <w:bCs/>
                <w:sz w:val="24"/>
                <w:szCs w:val="24"/>
                <w:lang w:val="en"/>
              </w:rPr>
              <w:t>Critical</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80"/>
        </w:trPr>
        <w:tc>
          <w:tcPr>
            <w:tcW w:w="3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Value</w:t>
            </w: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20"/>
              <w:jc w:val="right"/>
              <w:rPr>
                <w:rFonts w:ascii="Calibri" w:hAnsi="Calibri" w:cs="Calibri"/>
                <w:lang w:val="en"/>
              </w:rPr>
            </w:pPr>
            <w:r>
              <w:rPr>
                <w:rFonts w:ascii="Times New Roman" w:hAnsi="Times New Roman" w:cs="Times New Roman"/>
                <w:b/>
                <w:bCs/>
                <w:sz w:val="24"/>
                <w:szCs w:val="24"/>
                <w:lang w:val="en"/>
              </w:rPr>
              <w:t>Value</w:t>
            </w:r>
          </w:p>
        </w:tc>
        <w:tc>
          <w:tcPr>
            <w:tcW w:w="12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b/>
                <w:bCs/>
                <w:sz w:val="24"/>
                <w:szCs w:val="24"/>
                <w:lang w:val="en"/>
              </w:rPr>
              <w:t>Value</w:t>
            </w:r>
          </w:p>
        </w:tc>
        <w:tc>
          <w:tcPr>
            <w:tcW w:w="10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1"/>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Sales Promotion Expenditure</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-4.794</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0.0001</w:t>
            </w: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Turnover</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-3.200</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0.0200</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Gross Profit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-2.707</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0.0728</w:t>
            </w: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Gross Profit (First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-4.524</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0.0002</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lastRenderedPageBreak/>
              <w:t>Difference)</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New Product Dev.</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-0.439</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0.9034</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New Product Dev. (First Dif.)</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-5.292</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0.0000</w:t>
            </w: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Customer Acquired</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0.646</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0.9887</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Customer Acquired (First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-4.695</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0.0001</w:t>
            </w:r>
          </w:p>
        </w:tc>
      </w:tr>
      <w:tr w:rsidR="00443317" w:rsidTr="00443317">
        <w:trPr>
          <w:trHeight w:val="281"/>
        </w:trPr>
        <w:tc>
          <w:tcPr>
            <w:tcW w:w="3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Dif.)</w:t>
            </w:r>
          </w:p>
        </w:tc>
        <w:tc>
          <w:tcPr>
            <w:tcW w:w="1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0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6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The test statistic of Turnover of -3.200 is less than the 5% critical value of -2.989. Thus at 5</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percent level of significance, we reject the null hypothesis of unit root. The variable Turnover is</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therefore stationary.</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However, Gross Profit is not stationary given its test statistic of -2.707, which is higher than the 5% critical value of -2.989. We therefore cannot reject the null hypothesis of a unit root. The variable Gross Profit is therefore non-stationary. In order to ensure that this variable is stationary, we take the first difference of it, which is given as Gross Profit (First Difference). The ADF unit root test of this variable was conducted and the result showed the test statistic to be -4.524 with 1% and 5% critical values of -3.723 and -2.989 respectively. This implies that, the first difference of Gross Profit is stationary.</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Similarly, the variable New Product Development was not stationary given its test statistic of - 0.439, which is higher than all critical values from 1% to 10%. Its p-value is also not less than</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0.05, so the null hypothesis could not be rejected. The first difference of this variable however was stationary given its test statistic of -5.292 which is less than even the 1% critical value of - 3.723 and its p-value of 0.0000 is less than 0.05.</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The case of Customers Acquired is similar. The level of the variable is non-stationary given that the test statistic of 0.646 is higher than even the 10% critical value of -2.625 and its p-value is higher than 0.05. The null hypothesis of unit root could not be rejected. Hence the variable is non-stationary in the level. Its first difference however is stationary given the test statistic of - 4.695, which is less than even the 1% critical value of -3.723 and its p-value of 0.0001 is less than 0.05.</w:t>
      </w:r>
    </w:p>
    <w:p w:rsidR="00443317" w:rsidRDefault="00443317"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4.6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Effects of Sales Promotion on Financial Performance Measures</w:t>
      </w:r>
    </w:p>
    <w:p w:rsidR="00ED7E63" w:rsidRDefault="00ED7E63" w:rsidP="0044331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examines the effect of sales promotion expenditure on financial performance measures such as gross profit and sales turnover.</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4.6.1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Effect of Sales Promotion on Gross Profit</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using the simple regression model, examine the impact of sales promotion on Gross Profit. Before the regression result, a number of diagnostic results are reported below the regression results. The study examined the homoscedasticity assumption by using the Breusch-Pagan/Cook-Weisberg Chi-square statistic of 0.020. The null hypothesis of this test is that, there is constant variance. Given the p-value of 0.8906, we failed to reject the null hypothesis and therefore conclude that, there is homoscedasticity.</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Time series variables are very likely to be autocorrelated. This violates one of the linear model assumptions. The study investigates if the error terms of the regression model are serially correlated using the Breusch-Godfrey LM test. The chi-square test statistic was 0.015 and its p-value was 0.9041, which is higher than 0.05. The null hypothesis of no serial correlation among the error terms has not been rejected. The model therefore meets the requirement that the error terms not be serially correlated. Also reported is the coefficient of determination. The R-squared, indicates the percentage of variation in Gross Profit explained by the variation in the independent variable – Sales Promotion. The R-square value was 0.276 and it implies that </w:t>
      </w:r>
      <w:r>
        <w:rPr>
          <w:rFonts w:ascii="Times New Roman" w:hAnsi="Times New Roman" w:cs="Times New Roman"/>
          <w:sz w:val="24"/>
          <w:szCs w:val="24"/>
          <w:lang w:val="en"/>
        </w:rPr>
        <w:lastRenderedPageBreak/>
        <w:t>27.6 percent of the variation in Gross Product can be explained by variations in Sales Promotion (see Table 4.5 below).</w:t>
      </w:r>
    </w:p>
    <w:p w:rsidR="00443317" w:rsidRDefault="00443317" w:rsidP="00443317">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44331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4.5: Regression Results: Effects of Sales Promotion on Gross Profit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tbl>
      <w:tblPr>
        <w:tblW w:w="9580" w:type="dxa"/>
        <w:tblLayout w:type="fixed"/>
        <w:tblCellMar>
          <w:left w:w="0" w:type="dxa"/>
          <w:right w:w="0" w:type="dxa"/>
        </w:tblCellMar>
        <w:tblLook w:val="0000" w:firstRow="0" w:lastRow="0" w:firstColumn="0" w:lastColumn="0" w:noHBand="0" w:noVBand="0"/>
      </w:tblPr>
      <w:tblGrid>
        <w:gridCol w:w="2760"/>
        <w:gridCol w:w="1100"/>
        <w:gridCol w:w="2480"/>
        <w:gridCol w:w="1780"/>
        <w:gridCol w:w="1460"/>
      </w:tblGrid>
      <w:tr w:rsidR="00443317" w:rsidTr="00443317">
        <w:trPr>
          <w:trHeight w:val="292"/>
        </w:trPr>
        <w:tc>
          <w:tcPr>
            <w:tcW w:w="27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Variables</w:t>
            </w:r>
          </w:p>
        </w:tc>
        <w:tc>
          <w:tcPr>
            <w:tcW w:w="110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48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b/>
                <w:bCs/>
                <w:sz w:val="24"/>
                <w:szCs w:val="24"/>
                <w:lang w:val="en"/>
              </w:rPr>
              <w:t>Standard Error</w:t>
            </w:r>
          </w:p>
        </w:tc>
        <w:tc>
          <w:tcPr>
            <w:tcW w:w="178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P-value</w:t>
            </w:r>
          </w:p>
        </w:tc>
      </w:tr>
      <w:tr w:rsidR="00443317" w:rsidTr="00443317">
        <w:trPr>
          <w:trHeight w:val="267"/>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Constant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-54609.8</w:t>
            </w: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24695.62</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-2.21</w:t>
            </w: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0.036</w:t>
            </w:r>
          </w:p>
        </w:tc>
      </w:tr>
      <w:tr w:rsidR="00443317" w:rsidTr="00443317">
        <w:trPr>
          <w:trHeight w:val="282"/>
        </w:trPr>
        <w:tc>
          <w:tcPr>
            <w:tcW w:w="27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Sales Promotion</w:t>
            </w:r>
          </w:p>
        </w:tc>
        <w:tc>
          <w:tcPr>
            <w:tcW w:w="11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1.398889</w:t>
            </w:r>
          </w:p>
        </w:tc>
        <w:tc>
          <w:tcPr>
            <w:tcW w:w="24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0.4355864</w:t>
            </w:r>
          </w:p>
        </w:tc>
        <w:tc>
          <w:tcPr>
            <w:tcW w:w="17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3.21</w:t>
            </w: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0.003</w:t>
            </w:r>
          </w:p>
        </w:tc>
      </w:tr>
      <w:tr w:rsidR="00443317" w:rsidTr="00443317">
        <w:trPr>
          <w:trHeight w:val="262"/>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F(1, 27)</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29</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0.0034</w:t>
            </w:r>
          </w:p>
        </w:tc>
      </w:tr>
      <w:tr w:rsidR="00443317" w:rsidTr="00443317">
        <w:trPr>
          <w:trHeight w:val="271"/>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R – squared</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0.276</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8"/>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Breusch-Godfrey LM Chi2</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0.015</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0.9041</w:t>
            </w:r>
          </w:p>
        </w:tc>
      </w:tr>
      <w:tr w:rsidR="00443317" w:rsidTr="00443317">
        <w:trPr>
          <w:trHeight w:val="290"/>
        </w:trPr>
        <w:tc>
          <w:tcPr>
            <w:tcW w:w="3860" w:type="dxa"/>
            <w:gridSpan w:val="2"/>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Breusch-Pagan/Cook-Weisberg Chi2</w:t>
            </w:r>
          </w:p>
        </w:tc>
        <w:tc>
          <w:tcPr>
            <w:tcW w:w="24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0.020</w:t>
            </w:r>
          </w:p>
        </w:tc>
        <w:tc>
          <w:tcPr>
            <w:tcW w:w="17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0.8906</w:t>
            </w:r>
          </w:p>
        </w:tc>
      </w:tr>
      <w:tr w:rsidR="00443317" w:rsidTr="00443317">
        <w:trPr>
          <w:trHeight w:val="264"/>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Ghana cedi increase sales promotion expenditure increases Gross profit by 1399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4.6.2 Effect of Sales Promotion on Turnover</w:t>
      </w:r>
    </w:p>
    <w:p w:rsidR="00ED7E63" w:rsidRDefault="00ED7E63" w:rsidP="0044331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this section, the study examines the effect of sales promotion expenditure on turnover. Given the magnitude of the observations, the natural log was taken to reduce the scale for convenience. The regression results are reported in Table below. The serial correlation and heteroscedasticity test results are also reported in Table 4.6 below. From the </w:t>
      </w:r>
      <w:r>
        <w:rPr>
          <w:rFonts w:ascii="Times New Roman" w:hAnsi="Times New Roman" w:cs="Times New Roman"/>
          <w:sz w:val="24"/>
          <w:szCs w:val="24"/>
          <w:lang w:val="en"/>
        </w:rPr>
        <w:lastRenderedPageBreak/>
        <w:t>results, the null hypothesis of no autocorrelation was not rejected at the 5 percent level of significance given Breusch – Godfrey LM test statistic of 0.037 with its p-value of 0.6741. This implies that, the residuals of this regression model were not serially correlated. The constant variance requirement has also been met given the Breusch – Pagan test statistic of 1.32 and its p-value of 0.0720.</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4.6 Regression Results: Effect of Sales Promotion on Turnover (Sales)</w:t>
      </w:r>
    </w:p>
    <w:tbl>
      <w:tblPr>
        <w:tblW w:w="9580" w:type="dxa"/>
        <w:tblLayout w:type="fixed"/>
        <w:tblCellMar>
          <w:left w:w="0" w:type="dxa"/>
          <w:right w:w="0" w:type="dxa"/>
        </w:tblCellMar>
        <w:tblLook w:val="0000" w:firstRow="0" w:lastRow="0" w:firstColumn="0" w:lastColumn="0" w:noHBand="0" w:noVBand="0"/>
      </w:tblPr>
      <w:tblGrid>
        <w:gridCol w:w="2760"/>
        <w:gridCol w:w="1100"/>
        <w:gridCol w:w="2520"/>
        <w:gridCol w:w="1740"/>
        <w:gridCol w:w="1460"/>
      </w:tblGrid>
      <w:tr w:rsidR="00443317" w:rsidTr="00443317">
        <w:trPr>
          <w:trHeight w:val="292"/>
        </w:trPr>
        <w:tc>
          <w:tcPr>
            <w:tcW w:w="27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Variables</w:t>
            </w:r>
          </w:p>
        </w:tc>
        <w:tc>
          <w:tcPr>
            <w:tcW w:w="110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52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b/>
                <w:bCs/>
                <w:sz w:val="24"/>
                <w:szCs w:val="24"/>
                <w:lang w:val="en"/>
              </w:rPr>
              <w:t>Standard Error</w:t>
            </w:r>
          </w:p>
        </w:tc>
        <w:tc>
          <w:tcPr>
            <w:tcW w:w="174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P-value</w:t>
            </w:r>
          </w:p>
        </w:tc>
      </w:tr>
      <w:tr w:rsidR="00443317" w:rsidTr="00443317">
        <w:trPr>
          <w:trHeight w:val="267"/>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Constant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7.810</w:t>
            </w: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3.71</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2.11</w:t>
            </w: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0.044</w:t>
            </w:r>
          </w:p>
        </w:tc>
      </w:tr>
      <w:tr w:rsidR="00443317" w:rsidTr="00443317">
        <w:trPr>
          <w:trHeight w:val="282"/>
        </w:trPr>
        <w:tc>
          <w:tcPr>
            <w:tcW w:w="27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Sales Promotion</w:t>
            </w:r>
          </w:p>
        </w:tc>
        <w:tc>
          <w:tcPr>
            <w:tcW w:w="11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0.4436</w:t>
            </w:r>
          </w:p>
        </w:tc>
        <w:tc>
          <w:tcPr>
            <w:tcW w:w="25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0.364</w:t>
            </w:r>
          </w:p>
        </w:tc>
        <w:tc>
          <w:tcPr>
            <w:tcW w:w="17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2.22</w:t>
            </w: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0.023</w:t>
            </w:r>
          </w:p>
        </w:tc>
      </w:tr>
      <w:tr w:rsidR="00443317" w:rsidTr="00443317">
        <w:trPr>
          <w:trHeight w:val="262"/>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F(1, 27)</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4.48</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0.023</w:t>
            </w:r>
          </w:p>
        </w:tc>
      </w:tr>
      <w:tr w:rsidR="00443317" w:rsidTr="00443317">
        <w:trPr>
          <w:trHeight w:val="271"/>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R – squared</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0.1503</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8"/>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Breusch-Godfrey LM Chi2</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0.037</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0.6741</w:t>
            </w:r>
          </w:p>
        </w:tc>
      </w:tr>
      <w:tr w:rsidR="00443317" w:rsidTr="00443317">
        <w:trPr>
          <w:trHeight w:val="290"/>
        </w:trPr>
        <w:tc>
          <w:tcPr>
            <w:tcW w:w="3860" w:type="dxa"/>
            <w:gridSpan w:val="2"/>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Breusch-Pagan/Cook-Weisberg Chi2</w:t>
            </w:r>
          </w:p>
        </w:tc>
        <w:tc>
          <w:tcPr>
            <w:tcW w:w="25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1.32</w:t>
            </w:r>
          </w:p>
        </w:tc>
        <w:tc>
          <w:tcPr>
            <w:tcW w:w="17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0.0720</w:t>
            </w:r>
          </w:p>
        </w:tc>
      </w:tr>
      <w:tr w:rsidR="00443317" w:rsidTr="00443317">
        <w:trPr>
          <w:trHeight w:val="264"/>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the regression results, the coefficient of determination was 0.1503 and implies that 15 percent of the variation in logged turnover can be explained by variations in sales promotion. To the actual results, the coefficient of sales promotion was 0.4436 and this is elasticity. It is statistically different from zero given the p-value of 0.023. It implies that a 1 percent increase in sales promotion was associated with 0.44 percent increase in sales turnover. In other words, a 100 increase in sales promotion was associated with a 44 percent increase in sales turnover. This result makes intuitive sense and also meets a priori expectation. The result here agrees with the findings of Anderson et al (1999) who studied how the depth of price promotion affects sales. Anderson et al (1999) also found a positive and significant influence of promotion on sales. Kumar et al (2005) studied the impact of </w:t>
      </w:r>
      <w:r>
        <w:rPr>
          <w:rFonts w:ascii="Times New Roman" w:hAnsi="Times New Roman" w:cs="Times New Roman"/>
          <w:sz w:val="24"/>
          <w:szCs w:val="24"/>
          <w:lang w:val="en"/>
        </w:rPr>
        <w:lastRenderedPageBreak/>
        <w:t>coupons on brand sales and further examined the decays over time using time series data. Although this study did not investigate the error correction model, it found that promotions positively and significantly impact on sales over time.</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4.7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Effect of Sales Promotion on Non-Financial Performance Measures</w:t>
      </w: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examines the effect of sales promotion expenditure on non-financial performance measures. The study considered new product development, number of customers acquired and</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productivity. This section examined how sales promotion expenditure impact on new product development, and customers acquired.</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443317" w:rsidRDefault="00ED7E63" w:rsidP="0044331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4.7.1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Impact of Sales Promotion on New Product Development</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use simple regression to examine the effect of sales promotion expenditure on new product development. Given that the level of new product development was not stationary, the first difference was used. The natural logs of these variables were used in the regression. The diagnostic results of autocorrelation and heteroscedasticity are also presented in the table. The p-values for the Breusch-Godfrey LM test for serial correlation and Breusch-Pagan test for heteroscedasticity were all higher than 0.05. This means that there was no autocorrelation and heteroscedasticity in the regression residual.</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13623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4.7: Regression Result: Effect of Sales Promotion on New Product Development</w:t>
      </w:r>
    </w:p>
    <w:tbl>
      <w:tblPr>
        <w:tblW w:w="9580" w:type="dxa"/>
        <w:tblLayout w:type="fixed"/>
        <w:tblCellMar>
          <w:left w:w="0" w:type="dxa"/>
          <w:right w:w="0" w:type="dxa"/>
        </w:tblCellMar>
        <w:tblLook w:val="0000" w:firstRow="0" w:lastRow="0" w:firstColumn="0" w:lastColumn="0" w:noHBand="0" w:noVBand="0"/>
      </w:tblPr>
      <w:tblGrid>
        <w:gridCol w:w="2340"/>
        <w:gridCol w:w="1520"/>
        <w:gridCol w:w="2480"/>
        <w:gridCol w:w="1780"/>
        <w:gridCol w:w="1460"/>
      </w:tblGrid>
      <w:tr w:rsidR="0013623B" w:rsidTr="0013623B">
        <w:trPr>
          <w:trHeight w:val="278"/>
        </w:trPr>
        <w:tc>
          <w:tcPr>
            <w:tcW w:w="234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Variables</w:t>
            </w:r>
          </w:p>
        </w:tc>
        <w:tc>
          <w:tcPr>
            <w:tcW w:w="152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4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b/>
                <w:bCs/>
                <w:sz w:val="24"/>
                <w:szCs w:val="24"/>
                <w:lang w:val="en"/>
              </w:rPr>
              <w:t>Standard Error</w:t>
            </w:r>
          </w:p>
        </w:tc>
        <w:tc>
          <w:tcPr>
            <w:tcW w:w="17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P-value</w:t>
            </w:r>
          </w:p>
        </w:tc>
      </w:tr>
      <w:tr w:rsidR="0013623B" w:rsidTr="0013623B">
        <w:trPr>
          <w:trHeight w:val="264"/>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Constant</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0.0611416</w:t>
            </w: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0.324112</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440"/>
              <w:jc w:val="right"/>
              <w:rPr>
                <w:rFonts w:ascii="Calibri" w:hAnsi="Calibri" w:cs="Calibri"/>
                <w:lang w:val="en"/>
              </w:rPr>
            </w:pPr>
            <w:r>
              <w:rPr>
                <w:rFonts w:ascii="Times New Roman" w:hAnsi="Times New Roman" w:cs="Times New Roman"/>
                <w:sz w:val="24"/>
                <w:szCs w:val="24"/>
                <w:lang w:val="en"/>
              </w:rPr>
              <w:t>1.89</w:t>
            </w: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0.070</w:t>
            </w:r>
          </w:p>
        </w:tc>
      </w:tr>
      <w:tr w:rsidR="0013623B" w:rsidTr="0013623B">
        <w:trPr>
          <w:trHeight w:val="282"/>
        </w:trPr>
        <w:tc>
          <w:tcPr>
            <w:tcW w:w="234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Sales Promotion</w:t>
            </w:r>
          </w:p>
        </w:tc>
        <w:tc>
          <w:tcPr>
            <w:tcW w:w="152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-0.00000107</w:t>
            </w:r>
          </w:p>
        </w:tc>
        <w:tc>
          <w:tcPr>
            <w:tcW w:w="24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0.000000572</w:t>
            </w:r>
          </w:p>
        </w:tc>
        <w:tc>
          <w:tcPr>
            <w:tcW w:w="17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440"/>
              <w:jc w:val="right"/>
              <w:rPr>
                <w:rFonts w:ascii="Calibri" w:hAnsi="Calibri" w:cs="Calibri"/>
                <w:lang w:val="en"/>
              </w:rPr>
            </w:pPr>
            <w:r>
              <w:rPr>
                <w:rFonts w:ascii="Times New Roman" w:hAnsi="Times New Roman" w:cs="Times New Roman"/>
                <w:sz w:val="24"/>
                <w:szCs w:val="24"/>
                <w:lang w:val="en"/>
              </w:rPr>
              <w:t>-1.87</w:t>
            </w:r>
          </w:p>
        </w:tc>
        <w:tc>
          <w:tcPr>
            <w:tcW w:w="146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0.072</w:t>
            </w:r>
          </w:p>
        </w:tc>
      </w:tr>
      <w:tr w:rsidR="0013623B" w:rsidTr="0013623B">
        <w:trPr>
          <w:trHeight w:val="260"/>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F(1, 27)</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3.51</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0.071</w:t>
            </w:r>
          </w:p>
        </w:tc>
      </w:tr>
      <w:tr w:rsidR="0013623B" w:rsidTr="0013623B">
        <w:trPr>
          <w:trHeight w:val="276"/>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 – squared</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0.1151</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r>
      <w:tr w:rsidR="0013623B" w:rsidTr="0013623B">
        <w:trPr>
          <w:trHeight w:val="274"/>
        </w:trPr>
        <w:tc>
          <w:tcPr>
            <w:tcW w:w="3860" w:type="dxa"/>
            <w:gridSpan w:val="2"/>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Breusch-Godfrey LM Chi2</w:t>
            </w: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0.425</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0.5143</w:t>
            </w:r>
          </w:p>
        </w:tc>
      </w:tr>
      <w:tr w:rsidR="0013623B" w:rsidTr="0013623B">
        <w:trPr>
          <w:trHeight w:val="290"/>
        </w:trPr>
        <w:tc>
          <w:tcPr>
            <w:tcW w:w="3860" w:type="dxa"/>
            <w:gridSpan w:val="2"/>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Breusch-Pagan/Cook-Weisberg Chi2</w:t>
            </w:r>
          </w:p>
        </w:tc>
        <w:tc>
          <w:tcPr>
            <w:tcW w:w="24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0.93</w:t>
            </w:r>
          </w:p>
        </w:tc>
        <w:tc>
          <w:tcPr>
            <w:tcW w:w="17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0.3342</w:t>
            </w:r>
          </w:p>
        </w:tc>
      </w:tr>
      <w:tr w:rsidR="0013623B" w:rsidTr="0013623B">
        <w:trPr>
          <w:trHeight w:val="264"/>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13623B">
      <w:pPr>
        <w:tabs>
          <w:tab w:val="left" w:pos="728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To  the  actual  regression  results,  the  coefficient  of  sales  promotion</w:t>
      </w:r>
      <w:r>
        <w:rPr>
          <w:rFonts w:ascii="Times New Roman" w:hAnsi="Times New Roman" w:cs="Times New Roman"/>
          <w:sz w:val="24"/>
          <w:szCs w:val="24"/>
          <w:lang w:val="en"/>
        </w:rPr>
        <w:tab/>
        <w:t>-0.00000107  was  not</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statistically different from zero at the 5 percent level of significance given the p-value of 0.072</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which is higher than 0.05. It indicates that sales promotion does not significantly affect new</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product development. This however failed to meet a priori expectation. It was expected that sales</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promotion expenditure will positively and significantly influence new product development.</w:t>
      </w:r>
    </w:p>
    <w:p w:rsidR="0013623B" w:rsidRPr="003B5108" w:rsidRDefault="0013623B" w:rsidP="0013623B">
      <w:pPr>
        <w:autoSpaceDE w:val="0"/>
        <w:autoSpaceDN w:val="0"/>
        <w:adjustRightInd w:val="0"/>
        <w:spacing w:after="0" w:line="360" w:lineRule="auto"/>
        <w:rPr>
          <w:rFonts w:ascii="Times New Roman" w:hAnsi="Times New Roman" w:cs="Times New Roman"/>
          <w:b/>
          <w:bCs/>
          <w:sz w:val="10"/>
          <w:szCs w:val="24"/>
          <w:lang w:val="en"/>
        </w:rPr>
      </w:pPr>
    </w:p>
    <w:p w:rsidR="00ED7E63" w:rsidRDefault="00ED7E63" w:rsidP="0013623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4.7.2 </w:t>
      </w:r>
      <w:r w:rsidR="0013623B">
        <w:rPr>
          <w:rFonts w:ascii="Times New Roman" w:hAnsi="Times New Roman" w:cs="Times New Roman"/>
          <w:b/>
          <w:bCs/>
          <w:sz w:val="24"/>
          <w:szCs w:val="24"/>
          <w:lang w:val="en"/>
        </w:rPr>
        <w:tab/>
      </w:r>
      <w:r>
        <w:rPr>
          <w:rFonts w:ascii="Times New Roman" w:hAnsi="Times New Roman" w:cs="Times New Roman"/>
          <w:b/>
          <w:bCs/>
          <w:sz w:val="24"/>
          <w:szCs w:val="24"/>
          <w:lang w:val="en"/>
        </w:rPr>
        <w:t>Impact of Sales Promotion on Customer Acquisition</w:t>
      </w:r>
    </w:p>
    <w:p w:rsidR="00ED7E63" w:rsidRDefault="00ED7E63" w:rsidP="0013623B">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To ascertain the effect of sales promotion in customer acquisition, the study used a simple regression with time series data over 30 year period. The first difference of customer acquisition was used given that its level was not weakly stationary. The regression result is presented in Table below.</w:t>
      </w:r>
    </w:p>
    <w:p w:rsidR="00ED7E63" w:rsidRDefault="00ED7E63" w:rsidP="003B5108">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Diagnostic results revealed that, given the Breusch-Godfrey LM test statistic of 0.025 and its p-value of 0.9743, and Breusch-Pagan test statistic of 0.883 and its p-value of 0.4242, both serial correlation and heteroscedasticity has been cleared. The simple regression model does not have problems with autocorrelation and heteroscedasticity.</w:t>
      </w:r>
    </w:p>
    <w:p w:rsidR="00ED7E63" w:rsidRDefault="00ED7E63" w:rsidP="003B5108">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The coefficient of determination of the model is 0.097 and it implies that 9.7 percent of the variation in customer acquisition has been explained by variations in sales promotion expenditure (see Table 4.8 below).</w:t>
      </w:r>
    </w:p>
    <w:p w:rsidR="00ED7E63" w:rsidRPr="003B5108" w:rsidRDefault="00ED7E63" w:rsidP="00ED7E63">
      <w:pPr>
        <w:autoSpaceDE w:val="0"/>
        <w:autoSpaceDN w:val="0"/>
        <w:adjustRightInd w:val="0"/>
        <w:spacing w:after="0" w:line="360" w:lineRule="auto"/>
        <w:rPr>
          <w:rFonts w:ascii="Times New Roman" w:hAnsi="Times New Roman" w:cs="Times New Roman"/>
          <w:sz w:val="12"/>
          <w:szCs w:val="24"/>
          <w:lang w:val="en"/>
        </w:rPr>
      </w:pPr>
    </w:p>
    <w:p w:rsidR="00ED7E63" w:rsidRDefault="00ED7E63" w:rsidP="003B5108">
      <w:pPr>
        <w:autoSpaceDE w:val="0"/>
        <w:autoSpaceDN w:val="0"/>
        <w:adjustRightInd w:val="0"/>
        <w:spacing w:after="0" w:line="360" w:lineRule="auto"/>
        <w:ind w:left="100"/>
        <w:rPr>
          <w:rFonts w:ascii="Times New Roman" w:hAnsi="Times New Roman" w:cs="Times New Roman"/>
          <w:sz w:val="24"/>
          <w:szCs w:val="24"/>
          <w:lang w:val="en"/>
        </w:rPr>
      </w:pPr>
      <w:r>
        <w:rPr>
          <w:rFonts w:ascii="Times New Roman" w:hAnsi="Times New Roman" w:cs="Times New Roman"/>
          <w:b/>
          <w:bCs/>
          <w:sz w:val="24"/>
          <w:szCs w:val="24"/>
          <w:lang w:val="en"/>
        </w:rPr>
        <w:t>Table 4.8 Regression Result: Effect of Sales Promotion on Customer Acquisition</w:t>
      </w:r>
    </w:p>
    <w:tbl>
      <w:tblPr>
        <w:tblW w:w="0" w:type="auto"/>
        <w:tblLayout w:type="fixed"/>
        <w:tblCellMar>
          <w:left w:w="0" w:type="dxa"/>
          <w:right w:w="0" w:type="dxa"/>
        </w:tblCellMar>
        <w:tblLook w:val="0000" w:firstRow="0" w:lastRow="0" w:firstColumn="0" w:lastColumn="0" w:noHBand="0" w:noVBand="0"/>
      </w:tblPr>
      <w:tblGrid>
        <w:gridCol w:w="2760"/>
        <w:gridCol w:w="1100"/>
        <w:gridCol w:w="2520"/>
        <w:gridCol w:w="1740"/>
        <w:gridCol w:w="1460"/>
      </w:tblGrid>
      <w:tr w:rsidR="00ED7E63">
        <w:trPr>
          <w:trHeight w:val="292"/>
        </w:trPr>
        <w:tc>
          <w:tcPr>
            <w:tcW w:w="276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Variables</w:t>
            </w:r>
          </w:p>
        </w:tc>
        <w:tc>
          <w:tcPr>
            <w:tcW w:w="110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52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b/>
                <w:bCs/>
                <w:sz w:val="24"/>
                <w:szCs w:val="24"/>
                <w:lang w:val="en"/>
              </w:rPr>
              <w:t>Standard Error</w:t>
            </w:r>
          </w:p>
        </w:tc>
        <w:tc>
          <w:tcPr>
            <w:tcW w:w="174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P-value</w:t>
            </w:r>
          </w:p>
        </w:tc>
      </w:tr>
      <w:tr w:rsidR="00ED7E63">
        <w:trPr>
          <w:trHeight w:val="266"/>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Constant</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9.713</w:t>
            </w: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3.980</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sz w:val="24"/>
                <w:szCs w:val="24"/>
                <w:lang w:val="en"/>
              </w:rPr>
              <w:t>2.44</w:t>
            </w: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0.021</w:t>
            </w:r>
          </w:p>
        </w:tc>
      </w:tr>
      <w:tr w:rsidR="00ED7E63">
        <w:trPr>
          <w:trHeight w:val="283"/>
        </w:trPr>
        <w:tc>
          <w:tcPr>
            <w:tcW w:w="276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Sales Promotion</w:t>
            </w:r>
          </w:p>
        </w:tc>
        <w:tc>
          <w:tcPr>
            <w:tcW w:w="110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0.0953</w:t>
            </w:r>
          </w:p>
        </w:tc>
        <w:tc>
          <w:tcPr>
            <w:tcW w:w="252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0.039</w:t>
            </w:r>
          </w:p>
        </w:tc>
        <w:tc>
          <w:tcPr>
            <w:tcW w:w="174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sz w:val="24"/>
                <w:szCs w:val="24"/>
                <w:lang w:val="en"/>
              </w:rPr>
              <w:t>2.54</w:t>
            </w:r>
          </w:p>
        </w:tc>
        <w:tc>
          <w:tcPr>
            <w:tcW w:w="146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0.029</w:t>
            </w:r>
          </w:p>
        </w:tc>
      </w:tr>
      <w:tr w:rsidR="00ED7E63">
        <w:trPr>
          <w:trHeight w:val="262"/>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F(1, 27)</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3.26</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0.029</w:t>
            </w:r>
          </w:p>
        </w:tc>
      </w:tr>
      <w:tr w:rsidR="00ED7E63">
        <w:trPr>
          <w:trHeight w:val="271"/>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 – squared</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0.097</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r>
      <w:tr w:rsidR="00ED7E63">
        <w:trPr>
          <w:trHeight w:val="278"/>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Breusch-Godfrey LM Chi2</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0.025</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0.9743</w:t>
            </w:r>
          </w:p>
        </w:tc>
      </w:tr>
      <w:tr w:rsidR="00ED7E63">
        <w:trPr>
          <w:trHeight w:val="274"/>
        </w:trPr>
        <w:tc>
          <w:tcPr>
            <w:tcW w:w="3860" w:type="dxa"/>
            <w:gridSpan w:val="2"/>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Breusch-Pagan/Cook-Weisberg Chi2</w:t>
            </w: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0.883</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0.4242</w:t>
            </w:r>
          </w:p>
        </w:tc>
      </w:tr>
    </w:tbl>
    <w:p w:rsidR="003B5108" w:rsidRDefault="003B5108" w:rsidP="00ED7E63">
      <w:pPr>
        <w:autoSpaceDE w:val="0"/>
        <w:autoSpaceDN w:val="0"/>
        <w:adjustRightInd w:val="0"/>
        <w:spacing w:after="0" w:line="360" w:lineRule="auto"/>
        <w:ind w:left="10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100"/>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443317">
        <w:rPr>
          <w:rFonts w:ascii="Times New Roman" w:hAnsi="Times New Roman" w:cs="Times New Roman"/>
          <w:b/>
          <w:bCs/>
          <w:sz w:val="24"/>
          <w:szCs w:val="24"/>
          <w:lang w:val="en"/>
        </w:rPr>
        <w:t xml:space="preserve">Author, </w:t>
      </w:r>
      <w:r w:rsidR="00B15DC3" w:rsidRPr="00B15DC3">
        <w:rPr>
          <w:rFonts w:ascii="Times New Roman" w:hAnsi="Times New Roman" w:cs="Times New Roman"/>
          <w:b/>
          <w:sz w:val="24"/>
          <w:szCs w:val="24"/>
          <w:lang w:val="en"/>
        </w:rPr>
        <w:t>2025</w:t>
      </w:r>
    </w:p>
    <w:p w:rsidR="00ED7E63" w:rsidRDefault="00ED7E63" w:rsidP="003B5108">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To the actual coefficient, the coefficient of sales promotion is 0.0953 with a p-value of 0.029,</w:t>
      </w:r>
      <w:r w:rsidR="003B5108">
        <w:rPr>
          <w:rFonts w:ascii="Times New Roman" w:hAnsi="Times New Roman" w:cs="Times New Roman"/>
          <w:sz w:val="24"/>
          <w:szCs w:val="24"/>
          <w:lang w:val="en"/>
        </w:rPr>
        <w:t xml:space="preserve"> </w:t>
      </w:r>
      <w:r>
        <w:rPr>
          <w:rFonts w:ascii="Times New Roman" w:hAnsi="Times New Roman" w:cs="Times New Roman"/>
          <w:sz w:val="24"/>
          <w:szCs w:val="24"/>
          <w:lang w:val="en"/>
        </w:rPr>
        <w:t>which is less than 0.05. This means that at the 5 percent level of significance, the coefficient</w:t>
      </w:r>
      <w:r w:rsidR="003B5108">
        <w:rPr>
          <w:rFonts w:ascii="Times New Roman" w:hAnsi="Times New Roman" w:cs="Times New Roman"/>
          <w:sz w:val="24"/>
          <w:szCs w:val="24"/>
          <w:lang w:val="en"/>
        </w:rPr>
        <w:t xml:space="preserve"> </w:t>
      </w:r>
      <w:r>
        <w:rPr>
          <w:rFonts w:ascii="Times New Roman" w:hAnsi="Times New Roman" w:cs="Times New Roman"/>
          <w:sz w:val="24"/>
          <w:szCs w:val="24"/>
          <w:lang w:val="en"/>
        </w:rPr>
        <w:t>0.0953  is  statistically  different  from  zero.  It  implies  that,  sa</w:t>
      </w:r>
      <w:r w:rsidR="003B5108">
        <w:rPr>
          <w:rFonts w:ascii="Times New Roman" w:hAnsi="Times New Roman" w:cs="Times New Roman"/>
          <w:sz w:val="24"/>
          <w:szCs w:val="24"/>
          <w:lang w:val="en"/>
        </w:rPr>
        <w:t xml:space="preserve">les  promotion  positively  and </w:t>
      </w:r>
      <w:r>
        <w:rPr>
          <w:rFonts w:ascii="Times New Roman" w:hAnsi="Times New Roman" w:cs="Times New Roman"/>
          <w:sz w:val="24"/>
          <w:szCs w:val="24"/>
          <w:lang w:val="en"/>
        </w:rPr>
        <w:t>significantly influences customer acquisition. The coefficient is el</w:t>
      </w:r>
      <w:r w:rsidR="003B5108">
        <w:rPr>
          <w:rFonts w:ascii="Times New Roman" w:hAnsi="Times New Roman" w:cs="Times New Roman"/>
          <w:sz w:val="24"/>
          <w:szCs w:val="24"/>
          <w:lang w:val="en"/>
        </w:rPr>
        <w:t xml:space="preserve">asticity and it implies that, a </w:t>
      </w:r>
      <w:r>
        <w:rPr>
          <w:rFonts w:ascii="Times New Roman" w:hAnsi="Times New Roman" w:cs="Times New Roman"/>
          <w:sz w:val="24"/>
          <w:szCs w:val="24"/>
          <w:lang w:val="en"/>
        </w:rPr>
        <w:t>percent increase in sales promotion expenditure associates with 0.09 percent increase in customer acquisition. This result meets a priori expectation. That increase in sales promotion expenditure will mean the ability to reach out to more customers and hence increase in the number of the firm’s customer base. Findings in this section are in line with the findings of studies such as Mela et al (1997) and Grover et al (1992) all have found evidence to suggest that sales promotion has the tendency to increase customer based of firms either by improving customer loyalty or through brand loyalty.</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4.8</w:t>
      </w:r>
      <w:r w:rsidR="003B5108">
        <w:rPr>
          <w:rFonts w:ascii="Times New Roman" w:hAnsi="Times New Roman" w:cs="Times New Roman"/>
          <w:b/>
          <w:bCs/>
          <w:sz w:val="24"/>
          <w:szCs w:val="24"/>
          <w:lang w:val="en"/>
        </w:rPr>
        <w:tab/>
      </w:r>
      <w:r>
        <w:rPr>
          <w:rFonts w:ascii="Times New Roman" w:hAnsi="Times New Roman" w:cs="Times New Roman"/>
          <w:b/>
          <w:bCs/>
          <w:sz w:val="24"/>
          <w:szCs w:val="24"/>
          <w:lang w:val="en"/>
        </w:rPr>
        <w:t>Sales promotion challenges</w:t>
      </w:r>
    </w:p>
    <w:p w:rsidR="00ED7E63" w:rsidRDefault="00ED7E63" w:rsidP="003B5108">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part of the study sought to explore sales promotional challenges facing </w:t>
      </w:r>
      <w:r w:rsidR="00CE483F">
        <w:rPr>
          <w:rFonts w:ascii="Times New Roman" w:hAnsi="Times New Roman" w:cs="Times New Roman"/>
          <w:sz w:val="24"/>
          <w:szCs w:val="24"/>
          <w:lang w:val="en"/>
        </w:rPr>
        <w:t>Dangote Noodles</w:t>
      </w:r>
      <w:r>
        <w:rPr>
          <w:rFonts w:ascii="Times New Roman" w:hAnsi="Times New Roman" w:cs="Times New Roman"/>
          <w:sz w:val="24"/>
          <w:szCs w:val="24"/>
          <w:lang w:val="en"/>
        </w:rPr>
        <w:t>. Respondents were allowed to list key challenges facing the company. The study compared sales promotional expenditure against gross profits over the years.</w:t>
      </w:r>
    </w:p>
    <w:p w:rsidR="00ED7E63" w:rsidRDefault="00CE483F" w:rsidP="003B5108">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There </w:t>
      </w:r>
      <w:r w:rsidR="00ED7E63">
        <w:rPr>
          <w:rFonts w:ascii="Times New Roman" w:hAnsi="Times New Roman" w:cs="Times New Roman"/>
          <w:sz w:val="24"/>
          <w:szCs w:val="24"/>
          <w:lang w:val="en"/>
        </w:rPr>
        <w:t xml:space="preserve">was no consistent relationship between sale promotion expenditure and gross profit. This has been a major problem for the marketing department as many managers question the expected returns for committing huge company resources to sales promotional budget </w:t>
      </w:r>
    </w:p>
    <w:p w:rsidR="00ED7E63" w:rsidRDefault="00ED7E63" w:rsidP="00CE483F">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also found that sales promotional activities have not been well integrated. As shown in the previous analysis, respondents could not agree on main sales promotional tools used by the company.</w:t>
      </w:r>
      <w:r w:rsidR="00CE483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Management also disclosed that </w:t>
      </w:r>
      <w:r w:rsidR="00CE483F">
        <w:rPr>
          <w:rFonts w:ascii="Times New Roman" w:hAnsi="Times New Roman" w:cs="Times New Roman"/>
          <w:sz w:val="24"/>
          <w:szCs w:val="24"/>
          <w:lang w:val="en"/>
        </w:rPr>
        <w:t xml:space="preserve">Dangote Noodles </w:t>
      </w:r>
      <w:r>
        <w:rPr>
          <w:rFonts w:ascii="Times New Roman" w:hAnsi="Times New Roman" w:cs="Times New Roman"/>
          <w:sz w:val="24"/>
          <w:szCs w:val="24"/>
          <w:lang w:val="en"/>
        </w:rPr>
        <w:t>is forced to invest more in sales promotion budget because of stiffer competition from other players. Finally, consumers are becoming less enthused with promotional gimmicks used by brewery companies.</w:t>
      </w:r>
    </w:p>
    <w:p w:rsidR="00FD144E" w:rsidRDefault="00FD144E"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FIVE</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SUMMARY OF FINDINGS, CONCLUSION AND RECOMMENDATIONS</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5.1 </w:t>
      </w:r>
      <w:r>
        <w:rPr>
          <w:rFonts w:ascii="Times New Roman" w:hAnsi="Times New Roman" w:cs="Times New Roman"/>
          <w:b/>
          <w:bCs/>
          <w:sz w:val="24"/>
          <w:szCs w:val="24"/>
          <w:lang w:val="en"/>
        </w:rPr>
        <w:tab/>
        <w:t>Introduction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summary of findings, conclusion and recommendations for the study. Specifically, the study sought to examine sales promotional activities used by Dangote Indomie Noodles, the relationship between sales promotion and financial performance of Dangote Indomie Noodles, examine the effect of sales promotion on non-financial performance of Dangote Indomie Noodles and identify challenges affecting sales promotion activities undertaken by Dangote Indomie Noodles.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 </w:t>
      </w:r>
      <w:r>
        <w:rPr>
          <w:rFonts w:ascii="Times New Roman" w:hAnsi="Times New Roman" w:cs="Times New Roman"/>
          <w:b/>
          <w:bCs/>
          <w:sz w:val="24"/>
          <w:szCs w:val="24"/>
          <w:lang w:val="en"/>
        </w:rPr>
        <w:tab/>
        <w:t>Summary of Findings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Summary of findings from the previous chapter are presented as follows.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5.2.1 </w:t>
      </w:r>
      <w:r>
        <w:rPr>
          <w:rFonts w:ascii="Times New Roman" w:hAnsi="Times New Roman" w:cs="Times New Roman"/>
          <w:b/>
          <w:bCs/>
          <w:sz w:val="24"/>
          <w:szCs w:val="24"/>
          <w:lang w:val="en"/>
        </w:rPr>
        <w:tab/>
        <w:t>Sales Promotional Activities of Dangote Indomie Noodles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Study used one sample t-test to examine sales promotion activities of </w:t>
      </w:r>
      <w:r w:rsidR="00CE483F">
        <w:rPr>
          <w:rFonts w:ascii="Times New Roman" w:hAnsi="Times New Roman" w:cs="Times New Roman"/>
          <w:sz w:val="24"/>
          <w:szCs w:val="24"/>
          <w:lang w:val="en"/>
        </w:rPr>
        <w:t xml:space="preserve">Dangote Noodles </w:t>
      </w:r>
      <w:r>
        <w:rPr>
          <w:rFonts w:ascii="Times New Roman" w:hAnsi="Times New Roman" w:cs="Times New Roman"/>
          <w:sz w:val="24"/>
          <w:szCs w:val="24"/>
          <w:lang w:val="en"/>
        </w:rPr>
        <w:t xml:space="preserve">using 10 items. The found that average ratings were statistically higher than 3 for items such as: “We provide gifts to our distributors and retailers to maintain a good relationship (Dealer gift), We provide attractive materials at sales point (i.e fridges, openers etc)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t-test result showed positive mean difference for majority of the items and their corresponding p-values were less than 0.05. This suggests that the respondents agree to the use of such sales promotional by Dangote Indomie Noodles. The three highest mean values were: </w:t>
      </w:r>
      <w:r>
        <w:rPr>
          <w:rFonts w:ascii="Times New Roman" w:hAnsi="Times New Roman" w:cs="Times New Roman"/>
          <w:sz w:val="24"/>
          <w:szCs w:val="24"/>
          <w:lang w:val="en"/>
        </w:rPr>
        <w:lastRenderedPageBreak/>
        <w:t>“We use draws and scratch cards to reward customers who emerge winners (3.70), We use roadshows to promote consumption of our brand (3.43) and New products are promoted with point of sales displays (3.43).</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5.2.2 </w:t>
      </w:r>
      <w:r>
        <w:rPr>
          <w:rFonts w:ascii="Times New Roman" w:hAnsi="Times New Roman" w:cs="Times New Roman"/>
          <w:b/>
          <w:bCs/>
          <w:sz w:val="24"/>
          <w:szCs w:val="24"/>
          <w:lang w:val="en"/>
        </w:rPr>
        <w:tab/>
        <w:t>Effects of Sales Promotion on Financial Performance Measures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used simple regression model to examine the impact of sales promotion on Gross Profit. The R-squared, indicates the percentage of variation in Gross Profit explained by the variation in the independent variable – Sales Promotion. The R-square value was 0.276 and it implies that 27.6 percent of the variation in Gross Product can be explained by variations in Sales Promotion.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estimated effect of sales promotion on gross profit was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Nigerian Naira increase sales promotion expenditure increases Gross profit by 1399 Nigerian Naira.</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With respect to the effect of sales promotion on turnover, the coefficient of determination was 0.1503 and implied that 15 percent of the variation in logged turnover can be explained by variations in sales promotion. The coefficient of sales promotion was 0.4436 and this is elastic. It is statistically different from zero given the p-value of 0.023. It implied that 1 percent increase in sales promotion was associated with 0.44 percent increase in sales turnover. In other words, a 100 increase in sales promotion was associated with a 44 percent increase in sales turnover.</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CE483F" w:rsidRDefault="00CE483F" w:rsidP="00ED7E63">
      <w:pPr>
        <w:autoSpaceDE w:val="0"/>
        <w:autoSpaceDN w:val="0"/>
        <w:adjustRightInd w:val="0"/>
        <w:spacing w:after="0" w:line="360" w:lineRule="auto"/>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5.2.3 </w:t>
      </w:r>
      <w:r>
        <w:rPr>
          <w:rFonts w:ascii="Times New Roman" w:hAnsi="Times New Roman" w:cs="Times New Roman"/>
          <w:b/>
          <w:bCs/>
          <w:sz w:val="24"/>
          <w:szCs w:val="24"/>
          <w:lang w:val="en"/>
        </w:rPr>
        <w:tab/>
        <w:t>Effect of Sales Promotion on Non-Financial Performance Measures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also examined the effect of sales promotion on non-financial performance measures. The study considered new product development, number of customers acquired and productivity. The study used simple regression to examine the effect of sales promotion expenditure on new product development. Given that the level of new product development was not stationary, the first difference was used.</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coefficient of sales promotion (-0.00000107) was not statistically different from zero at the 5 percent level of significance given the p-value of 0.072 which is higher than 0.05. It indicates that sales promotion did not significantly affect new product development.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Again, the effect of sales promotion on customer acquisition was examined. The coefficient of determination of the model was 0.097 and it implies that 9.7 percent of the variation in customer acquisition has been explained by variations in sales promotion. The coefficient of sales promotion was 0.0953 with a p-value of 0.029, which is less than 0.05. This means that at the 5 percent level of significance, the coefficient 0.0953 is statistically different from zero. It implies that, sales promotion positively and significantly influences customer acquisition.</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5.2.4 </w:t>
      </w:r>
      <w:r>
        <w:rPr>
          <w:rFonts w:ascii="Times New Roman" w:hAnsi="Times New Roman" w:cs="Times New Roman"/>
          <w:b/>
          <w:bCs/>
          <w:sz w:val="24"/>
          <w:szCs w:val="24"/>
          <w:lang w:val="en"/>
        </w:rPr>
        <w:tab/>
        <w:t>Sales promotion challenges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investigating sales promotional activities facing Dangote Indomie Noodles, the study found that there was no consistent relationship between sale promotion and financial performance. This has been a major problem for the marketing department as many managers question the expected returns for committing huge company resources to sales promotional budget.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also found that sales promotional activities have not been well integrated. Management also disclosed that Dangote Indomie Noodles is forced to invest more in sales promotion budget because of stiffer competition from other players.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Finally, management hinted that consumers are becoming less enthused with promotional gimmicks used by brewery companies as a result, the company is exploring new options to cut down cost.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5.3 </w:t>
      </w:r>
      <w:r>
        <w:rPr>
          <w:rFonts w:ascii="Times New Roman" w:hAnsi="Times New Roman" w:cs="Times New Roman"/>
          <w:b/>
          <w:bCs/>
          <w:sz w:val="24"/>
          <w:szCs w:val="24"/>
          <w:lang w:val="en"/>
        </w:rPr>
        <w:tab/>
        <w:t>Conclusion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Whilst some researchers found a positive relation between sales promotion and financial performance (Anderson et al (1999; Kumar et al (2005), others found otherwise (Vecchio et al. 2006). For this study, the researcher found a positive and significant relationship between sales promotion and profitability. The study concluded that 1 percent increase in sales promotion was associated with 0.44 percent increase in sales turnover. In other words, a 100 increase in sales promotion was associated with a 44 percent increase in sales turnover. However, when it comes to non-financial performance, the study found that sales promotion did not significantly affect new product development. Finally, the relationship between sales promotion and customer acquisition was positive and significant. The coefficient is elastic and implied that, 1 percent increase in sales promotion expenditure is associated with 0.09 percent increase in customer acquisition.</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5.4 </w:t>
      </w:r>
      <w:r w:rsidR="00FF5A8F">
        <w:rPr>
          <w:rFonts w:ascii="Times New Roman" w:hAnsi="Times New Roman" w:cs="Times New Roman"/>
          <w:b/>
          <w:bCs/>
          <w:sz w:val="24"/>
          <w:szCs w:val="24"/>
          <w:lang w:val="en"/>
        </w:rPr>
        <w:tab/>
      </w:r>
      <w:r>
        <w:rPr>
          <w:rFonts w:ascii="Times New Roman" w:hAnsi="Times New Roman" w:cs="Times New Roman"/>
          <w:b/>
          <w:bCs/>
          <w:sz w:val="24"/>
          <w:szCs w:val="24"/>
          <w:lang w:val="en"/>
        </w:rPr>
        <w:t>Recommendation</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Based on the above findings, the researcher recommends the following.</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Management of Dangote Indomie Noodles should ensure effective integration of communication tools to ensure that the intended objectives for all promotional tools are achieved.</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It is equally important for management to fully utilize technology to attract consumers in order to patronize the products. Social media tools have become more appealing to the youth hence Dangote Indomie Noodles must explore its full benefits.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To deal with the question of whether sales promotion affects financial performance, the study supported the position that sales promotion has a positive and significant effect on profitability. However, it is recommended that management periodically evaluates the contribution of sales promotion relative to other promotional tools.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Finally, the study recommends that management of Dangote Indomie Noodles involves key distributors and supply chain members in sales promotional activities if they need to meet the goals stipulated for such campaigns. This is because distributors and retails deal directly with consumers hence they can give adequate feedback on promotional activities used.</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REFERENCES</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Abdalnaser Ahmad Salem Jaradat, Jaradat, M., &amp; Fatima Lahcen Ait Yassine. (2011). Promotion objectives, strategies and tools. Journal of Contemporary Research in Business, 3(2), 1682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Achumba I.(2002). Sales Management Concepts, Strategies and Cases. AI-Mark Education Research.</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Aderemi S. A (2003). Marketing Principles and Practice. Mushin: concept Publication Limited.</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Adler, T. (1991). Outright fraud rare, but not poor science. </w:t>
      </w:r>
      <w:r w:rsidRPr="00CE483F">
        <w:rPr>
          <w:rFonts w:ascii="Times New Roman" w:hAnsi="Times New Roman" w:cs="Times New Roman"/>
          <w:i/>
          <w:iCs/>
          <w:sz w:val="24"/>
          <w:szCs w:val="24"/>
          <w:lang w:val="en"/>
        </w:rPr>
        <w:t>The APA Monibl;</w:t>
      </w:r>
      <w:r w:rsidRPr="00CE483F">
        <w:rPr>
          <w:rFonts w:ascii="Times New Roman" w:hAnsi="Times New Roman" w:cs="Times New Roman"/>
          <w:sz w:val="24"/>
          <w:szCs w:val="24"/>
          <w:lang w:val="en"/>
        </w:rPr>
        <w:t xml:space="preserve"> 22(12), 11.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Agle, B. R.; Mitchell, R. K.; Sonnenfeld, J. A. (1999). Who matter to CEOs? an investigation of stakeholder attributes and salience corporate performance, and CEO values. </w:t>
      </w:r>
      <w:r w:rsidRPr="00CE483F">
        <w:rPr>
          <w:rFonts w:ascii="Times New Roman" w:hAnsi="Times New Roman" w:cs="Times New Roman"/>
          <w:i/>
          <w:iCs/>
          <w:sz w:val="24"/>
          <w:szCs w:val="24"/>
          <w:lang w:val="en"/>
        </w:rPr>
        <w:t>Academy of</w:t>
      </w:r>
      <w:r w:rsidRPr="00CE483F">
        <w:rPr>
          <w:rFonts w:ascii="Times New Roman" w:hAnsi="Times New Roman" w:cs="Times New Roman"/>
          <w:sz w:val="24"/>
          <w:szCs w:val="24"/>
          <w:lang w:val="en"/>
        </w:rPr>
        <w:t xml:space="preserve"> </w:t>
      </w:r>
      <w:r w:rsidRPr="00CE483F">
        <w:rPr>
          <w:rFonts w:ascii="Times New Roman" w:hAnsi="Times New Roman" w:cs="Times New Roman"/>
          <w:i/>
          <w:iCs/>
          <w:sz w:val="24"/>
          <w:szCs w:val="24"/>
          <w:lang w:val="en"/>
        </w:rPr>
        <w:t>Management Journal</w:t>
      </w:r>
      <w:r w:rsidRPr="00CE483F">
        <w:rPr>
          <w:rFonts w:ascii="Times New Roman" w:hAnsi="Times New Roman" w:cs="Times New Roman"/>
          <w:sz w:val="24"/>
          <w:szCs w:val="24"/>
          <w:lang w:val="en"/>
        </w:rPr>
        <w:t>, Nova Iorque, v. 42, n. 5, p.507-525.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Ailawadi, Kusum L. and Scott A. Neslin (1998), “The Effect of Promotion on Consumption:</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Alvarez, B. A., &amp; Casielles, R. V. (2005). Consumer evaluations of sales promotion: the effect on brand choice. European Journal of Marketing, 39(1/2), 54-70.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Alvarez. B. A., &amp; Casielles, R. V. (2005). Consumer evaluations of sales promotion: The effect on brand choice. European Journal of Marketing, 39(1), 54- 70. doi:10.1108/03090560510572016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Anderson, T. Eric and Simester, I. Duncan (1999) "Long-Run Effect of Promotion Depth in New Versus Established Customers: Three Field Studies", Marketing Science, Vo1.23, No. 1, Winter, pp. 4-20.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Anderson, U., Kadous, K. and Koonce, L. (2004), “The role of incentives to manage earnings and quantification in auditors’ evaluations of management-provided information”, Auditing: A Journal of Practice &amp; Theory, Vol. 23 No. 1, pp. 11-27.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Baohong et.al (2003) "Measuring the Impact of Promotions on Brand Switching When Consumers are Forward Looking" Journal of Marketing Research, Vol. 40, Issue 4, November., pp. 48 1-491.</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Barney J. and  Clark D. N. (2007). </w:t>
      </w:r>
      <w:r w:rsidRPr="00CE483F">
        <w:rPr>
          <w:rFonts w:ascii="Times New Roman" w:hAnsi="Times New Roman" w:cs="Times New Roman"/>
          <w:i/>
          <w:iCs/>
          <w:sz w:val="24"/>
          <w:szCs w:val="24"/>
          <w:lang w:val="en"/>
        </w:rPr>
        <w:t>Resource-Based Theory</w:t>
      </w:r>
      <w:r w:rsidRPr="00CE483F">
        <w:rPr>
          <w:rFonts w:ascii="Times New Roman" w:hAnsi="Times New Roman" w:cs="Times New Roman"/>
          <w:sz w:val="24"/>
          <w:szCs w:val="24"/>
          <w:lang w:val="en"/>
        </w:rPr>
        <w:t>. Nova Iorque: Oxford.</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Bertrand, K. (1998). Premiums prime the market. Advertising Age´s Business Marketing, 83(5), 6-11.</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Blanchard, K., Schewe, C., Nelson, R. and Hiam, A. (1999).</w:t>
      </w:r>
      <w:r w:rsidRPr="00CE483F">
        <w:rPr>
          <w:rFonts w:ascii="Times New Roman" w:hAnsi="Times New Roman" w:cs="Times New Roman"/>
          <w:i/>
          <w:iCs/>
          <w:sz w:val="24"/>
          <w:szCs w:val="24"/>
          <w:lang w:val="en"/>
        </w:rPr>
        <w:t>Exploring the World of Business</w:t>
      </w:r>
      <w:r w:rsidRPr="00CE483F">
        <w:rPr>
          <w:rFonts w:ascii="Times New Roman" w:hAnsi="Times New Roman" w:cs="Times New Roman"/>
          <w:sz w:val="24"/>
          <w:szCs w:val="24"/>
          <w:lang w:val="en"/>
        </w:rPr>
        <w:t>.</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Blattberg R.C, Scott A.N. (2006). Sales Promotion, Concepts, Methods and Strategies. New Jersey, Englewood Cliffs. Prentice Hall.</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Bovee, J. K., and Thill M. (2013) Business communication. IMC And Organizational Performance Marketing Essay.</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Brown, T. A. (2006). </w:t>
      </w:r>
      <w:r w:rsidRPr="00CE483F">
        <w:rPr>
          <w:rFonts w:ascii="Times New Roman" w:hAnsi="Times New Roman" w:cs="Times New Roman"/>
          <w:i/>
          <w:iCs/>
          <w:sz w:val="24"/>
          <w:szCs w:val="24"/>
          <w:lang w:val="en"/>
        </w:rPr>
        <w:t>Confirmatory factor analysis for applied research</w:t>
      </w:r>
      <w:r w:rsidRPr="00CE483F">
        <w:rPr>
          <w:rFonts w:ascii="Times New Roman" w:hAnsi="Times New Roman" w:cs="Times New Roman"/>
          <w:sz w:val="24"/>
          <w:szCs w:val="24"/>
          <w:lang w:val="en"/>
        </w:rPr>
        <w:t>. Nova Iorque: The Guilford Press, pp.475.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Buying More and Consuming it Faster,” </w:t>
      </w:r>
      <w:r w:rsidRPr="00CE483F">
        <w:rPr>
          <w:rFonts w:ascii="Times New Roman" w:hAnsi="Times New Roman" w:cs="Times New Roman"/>
          <w:i/>
          <w:iCs/>
          <w:sz w:val="24"/>
          <w:szCs w:val="24"/>
          <w:lang w:val="en"/>
        </w:rPr>
        <w:t>Journal of Marketing Research</w:t>
      </w:r>
      <w:r w:rsidRPr="00CE483F">
        <w:rPr>
          <w:rFonts w:ascii="Times New Roman" w:hAnsi="Times New Roman" w:cs="Times New Roman"/>
          <w:sz w:val="24"/>
          <w:szCs w:val="24"/>
          <w:lang w:val="en"/>
        </w:rPr>
        <w:t>, 35 (August), 390-398.</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Chakravarthy, N. (1996), "Promotional Elasticities and Category Characteristics", Journal of Marketing, April, pp. 17-30.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Chandon, P., Wansink, B., &amp; Laurent, G. (2000). A benefit congruency framework of salesn promotion effectiveness. Journal of Marketing, 64(4), 65-81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Cho, H. and Pucik L. (2005), Vladimir. Relationship between innovativeness, quality, growth, profitability, and market value. </w:t>
      </w:r>
      <w:r w:rsidRPr="00CE483F">
        <w:rPr>
          <w:rFonts w:ascii="Times New Roman" w:hAnsi="Times New Roman" w:cs="Times New Roman"/>
          <w:i/>
          <w:iCs/>
          <w:sz w:val="24"/>
          <w:szCs w:val="24"/>
          <w:lang w:val="en"/>
        </w:rPr>
        <w:t>Strategic Management Journal</w:t>
      </w:r>
      <w:r w:rsidRPr="00CE483F">
        <w:rPr>
          <w:rFonts w:ascii="Times New Roman" w:hAnsi="Times New Roman" w:cs="Times New Roman"/>
          <w:sz w:val="24"/>
          <w:szCs w:val="24"/>
          <w:lang w:val="en"/>
        </w:rPr>
        <w:t>, Nova Jersey, v. 26, p.555-575,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l-GR"/>
        </w:rPr>
      </w:pPr>
      <w:r w:rsidRPr="00CE483F">
        <w:rPr>
          <w:rFonts w:ascii="Times New Roman" w:hAnsi="Times New Roman" w:cs="Times New Roman"/>
          <w:sz w:val="24"/>
          <w:szCs w:val="24"/>
          <w:lang w:val="en"/>
        </w:rPr>
        <w:t xml:space="preserve">Cochran, W.G. (1998). The </w:t>
      </w:r>
      <w:r w:rsidRPr="00CE483F">
        <w:rPr>
          <w:rFonts w:ascii="Times New Roman" w:hAnsi="Times New Roman" w:cs="Times New Roman"/>
          <w:sz w:val="24"/>
          <w:szCs w:val="24"/>
          <w:lang w:val="el-GR"/>
        </w:rPr>
        <w:t xml:space="preserve">χ2 test of goodness of fit. </w:t>
      </w:r>
      <w:r w:rsidRPr="00CE483F">
        <w:rPr>
          <w:rFonts w:ascii="Times New Roman" w:hAnsi="Times New Roman" w:cs="Times New Roman"/>
          <w:i/>
          <w:iCs/>
          <w:sz w:val="24"/>
          <w:szCs w:val="24"/>
          <w:lang w:val="el-GR"/>
        </w:rPr>
        <w:t>Annals of Mathematical Statistics</w:t>
      </w:r>
      <w:r w:rsidRPr="00CE483F">
        <w:rPr>
          <w:rFonts w:ascii="Times New Roman" w:hAnsi="Times New Roman" w:cs="Times New Roman"/>
          <w:sz w:val="24"/>
          <w:szCs w:val="24"/>
          <w:lang w:val="el-GR"/>
        </w:rPr>
        <w:t xml:space="preserve">, </w:t>
      </w:r>
      <w:r w:rsidRPr="00CE483F">
        <w:rPr>
          <w:rFonts w:ascii="Times New Roman" w:hAnsi="Times New Roman" w:cs="Times New Roman"/>
          <w:i/>
          <w:iCs/>
          <w:sz w:val="24"/>
          <w:szCs w:val="24"/>
          <w:lang w:val="el-GR"/>
        </w:rPr>
        <w:t>23</w:t>
      </w:r>
      <w:r w:rsidRPr="00CE483F">
        <w:rPr>
          <w:rFonts w:ascii="Times New Roman" w:hAnsi="Times New Roman" w:cs="Times New Roman"/>
          <w:sz w:val="24"/>
          <w:szCs w:val="24"/>
          <w:lang w:val="el-GR"/>
        </w:rPr>
        <w:t>, 315-345.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Combs, J. G., Crook, T. R. and Shook, C. L. (2005). The dimension of organizational performance and its implications for strategic management research. In: Ketchen, D., </w:t>
      </w:r>
      <w:r w:rsidRPr="00CE483F">
        <w:rPr>
          <w:rFonts w:ascii="Times New Roman" w:hAnsi="Times New Roman" w:cs="Times New Roman"/>
          <w:sz w:val="24"/>
          <w:szCs w:val="24"/>
          <w:lang w:val="en"/>
        </w:rPr>
        <w:lastRenderedPageBreak/>
        <w:t xml:space="preserve">Bergh J. &amp; Donald D. </w:t>
      </w:r>
      <w:r w:rsidRPr="00CE483F">
        <w:rPr>
          <w:rFonts w:ascii="Times New Roman" w:hAnsi="Times New Roman" w:cs="Times New Roman"/>
          <w:i/>
          <w:iCs/>
          <w:sz w:val="24"/>
          <w:szCs w:val="24"/>
          <w:lang w:val="en"/>
        </w:rPr>
        <w:t>Research methodology in strategy and management</w:t>
      </w:r>
      <w:r w:rsidRPr="00CE483F">
        <w:rPr>
          <w:rFonts w:ascii="Times New Roman" w:hAnsi="Times New Roman" w:cs="Times New Roman"/>
          <w:b/>
          <w:bCs/>
          <w:sz w:val="24"/>
          <w:szCs w:val="24"/>
          <w:lang w:val="en"/>
        </w:rPr>
        <w:t>.</w:t>
      </w:r>
      <w:r w:rsidRPr="00CE483F">
        <w:rPr>
          <w:rFonts w:ascii="Times New Roman" w:hAnsi="Times New Roman" w:cs="Times New Roman"/>
          <w:sz w:val="24"/>
          <w:szCs w:val="24"/>
          <w:lang w:val="en"/>
        </w:rPr>
        <w:t xml:space="preserve"> San Diego: Elsevier,. p. 259-286.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Connolly, T., Conlon, E. J. and Deutsch, S. J. (1980). Organizational effectiveness: a multiple-constituencies approach. </w:t>
      </w:r>
      <w:r w:rsidRPr="00CE483F">
        <w:rPr>
          <w:rFonts w:ascii="Times New Roman" w:hAnsi="Times New Roman" w:cs="Times New Roman"/>
          <w:i/>
          <w:iCs/>
          <w:sz w:val="24"/>
          <w:szCs w:val="24"/>
          <w:lang w:val="en"/>
        </w:rPr>
        <w:t>Academy of Management Review</w:t>
      </w:r>
      <w:r w:rsidRPr="00CE483F">
        <w:rPr>
          <w:rFonts w:ascii="Times New Roman" w:hAnsi="Times New Roman" w:cs="Times New Roman"/>
          <w:b/>
          <w:bCs/>
          <w:sz w:val="24"/>
          <w:szCs w:val="24"/>
          <w:lang w:val="en"/>
        </w:rPr>
        <w:t>,</w:t>
      </w:r>
      <w:r w:rsidRPr="00CE483F">
        <w:rPr>
          <w:rFonts w:ascii="Times New Roman" w:hAnsi="Times New Roman" w:cs="Times New Roman"/>
          <w:sz w:val="24"/>
          <w:szCs w:val="24"/>
          <w:lang w:val="en"/>
        </w:rPr>
        <w:t xml:space="preserve"> Nova Iorque, v.5, n.2, p. 211-217,.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Currim, I. and Schneider, L. (1991). “A Taxonomy of Consumer Purchase Strategies in Promotion Intensive Environment,” Marketing Science, 10 (Spriing), 91-110.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D´Astous, A., &amp; Landreville, L. (2003). An experimental investigation of factors affecting consumers' perceptions of sales promotions. European Journal of Marketing, 37(11/12), 1746 1761.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Dawes, John (2004) "Assessing the Impact of a Very Successful Price Promotion On Brand, Category and Competitor Sales", Journal of Product &amp; Brand Management, Vo1.13, Number 5, pp. 303-3 14.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Dekimpe, M. G., and Dominique M.H. (1999), “The Persistence of Marketing Effects on Sales”, Marketing Science, 14(1), pp. 1-2.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Dekimpe, M. G., Hanssens, D. M., &amp; Risso, J. S. (2009). Long run effects of price promotion in scanner markets. </w:t>
      </w:r>
      <w:r w:rsidRPr="00CE483F">
        <w:rPr>
          <w:rFonts w:ascii="Times New Roman" w:hAnsi="Times New Roman" w:cs="Times New Roman"/>
          <w:i/>
          <w:iCs/>
          <w:sz w:val="24"/>
          <w:szCs w:val="24"/>
          <w:lang w:val="en"/>
        </w:rPr>
        <w:t>journal of econometrics 89</w:t>
      </w:r>
      <w:r w:rsidRPr="00CE483F">
        <w:rPr>
          <w:rFonts w:ascii="Times New Roman" w:hAnsi="Times New Roman" w:cs="Times New Roman"/>
          <w:sz w:val="24"/>
          <w:szCs w:val="24"/>
          <w:lang w:val="en"/>
        </w:rPr>
        <w:t xml:space="preserve"> , 269-291.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Dhar, S.K. and Hoch, S.J. (1996), “Price discrimination using in-store merchandising”, Journal of Marketing, Vol. 60 January, pp. 17-30.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Ehrenberg, A.S.C., Hammond, K. and Goodhardt, G.J. (1994), “The after-effects of price-related consumer promotions”, Journal of Advertising Research, July-August, pp. 11-21.</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Empirical Analysis and Normative pricing Implications,” Marketing Science, 18(3),317-32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Feame, Andrew et.al. (1999) "The Impact of Alternative Promotion Strategies on the Spirits Category: Evidence fiom the UK", Journal of Product &amp; Brand Management, Vol. 8, No.5, pp. 430-442.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 xml:space="preserve">FORNELL, Calaes; LARCKER, David F. (1996).Evaluating structural equations models with unobservable variables and measurement error. </w:t>
      </w:r>
      <w:r w:rsidRPr="00CE483F">
        <w:rPr>
          <w:rFonts w:ascii="Times New Roman" w:hAnsi="Times New Roman" w:cs="Times New Roman"/>
          <w:i/>
          <w:iCs/>
          <w:sz w:val="24"/>
          <w:szCs w:val="24"/>
          <w:lang w:val="en"/>
        </w:rPr>
        <w:t>Journal of Marketing Research</w:t>
      </w:r>
      <w:r w:rsidRPr="00CE483F">
        <w:rPr>
          <w:rFonts w:ascii="Times New Roman" w:hAnsi="Times New Roman" w:cs="Times New Roman"/>
          <w:sz w:val="24"/>
          <w:szCs w:val="24"/>
          <w:lang w:val="en"/>
        </w:rPr>
        <w:t>, Birmingham, v. 18, n. p.39-50.</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George J. (1998), Contemporary Management. 3rd Edition Mc Graw Hill.</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Glick, W. H., Washburn, N. T. and MILLER, C. C. (2005). </w:t>
      </w:r>
      <w:r w:rsidRPr="00CE483F">
        <w:rPr>
          <w:rFonts w:ascii="Times New Roman" w:hAnsi="Times New Roman" w:cs="Times New Roman"/>
          <w:i/>
          <w:iCs/>
          <w:sz w:val="24"/>
          <w:szCs w:val="24"/>
          <w:lang w:val="en"/>
        </w:rPr>
        <w:t>The myth of firm performance</w:t>
      </w:r>
      <w:r w:rsidRPr="00CE483F">
        <w:rPr>
          <w:rFonts w:ascii="Times New Roman" w:hAnsi="Times New Roman" w:cs="Times New Roman"/>
          <w:sz w:val="24"/>
          <w:szCs w:val="24"/>
          <w:lang w:val="en"/>
        </w:rPr>
        <w:t>. 2005. Trabalho apresentado ao Annual Meeting of American Academy of Management, Honolulu, Não publicado.</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Grover, Rajiv and Srinivasan V. (1992), "Evaluating the Multiple Effect of Retail Promotion on Brand Loyal and Brand Switching Segments", Journal of Marketing Research, February, Vol. 29, pp. 76-89.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Gupta, S. (2001). Impact of sales promotions on when, what, and how much to buy. Journal of Marketing Research, 25(4), 342-355.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Hanssens H., Donald C. and Richard (2001), The Marketing Advantages of Strong Brands," </w:t>
      </w:r>
      <w:r w:rsidRPr="00CE483F">
        <w:rPr>
          <w:rFonts w:ascii="Times New Roman" w:hAnsi="Times New Roman" w:cs="Times New Roman"/>
          <w:i/>
          <w:iCs/>
          <w:sz w:val="24"/>
          <w:szCs w:val="24"/>
          <w:lang w:val="en"/>
        </w:rPr>
        <w:t>Journal of Brand Management</w:t>
      </w:r>
      <w:r w:rsidRPr="00CE483F">
        <w:rPr>
          <w:rFonts w:ascii="Times New Roman" w:hAnsi="Times New Roman" w:cs="Times New Roman"/>
          <w:sz w:val="24"/>
          <w:szCs w:val="24"/>
          <w:lang w:val="en"/>
        </w:rPr>
        <w:t>, 10 (6), 421-445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Hitt, M. A. (1988). The measuring of Organizational Effectiveness: Multiple domains and constituencies. Management International Review. Kiel, v. 28, n.2, p. 28 – 40.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Hoch, S.J., Dreze, X. and Purk, M. (1994), “EDLP, Hi-Lo, and margin arithmetic”, Journal of Marketing, Vol. 58, October, pp. 16-27.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Jain, R. (2014). Main Objectives of Sales Promotion. Retrieved on 24th Feb., 2014 from: </w:t>
      </w:r>
      <w:hyperlink r:id="rId8" w:history="1">
        <w:r w:rsidRPr="00CE483F">
          <w:rPr>
            <w:rFonts w:ascii="Times New Roman" w:hAnsi="Times New Roman" w:cs="Times New Roman"/>
            <w:sz w:val="24"/>
            <w:szCs w:val="24"/>
            <w:lang w:val="en"/>
          </w:rPr>
          <w:t>http://www.shareyouressays.com/89470/7-main-objectives-of-sales-promotion</w:t>
        </w:r>
      </w:hyperlink>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Johnson, R. A., and Greening, D. W. (1999). The effects of corporate governance and institutional ownership types on corporate social performance. </w:t>
      </w:r>
      <w:r w:rsidRPr="00CE483F">
        <w:rPr>
          <w:rFonts w:ascii="Times New Roman" w:hAnsi="Times New Roman" w:cs="Times New Roman"/>
          <w:i/>
          <w:iCs/>
          <w:sz w:val="24"/>
          <w:szCs w:val="24"/>
          <w:lang w:val="en"/>
        </w:rPr>
        <w:t>Academy of Management Journal</w:t>
      </w:r>
      <w:r w:rsidRPr="00CE483F">
        <w:rPr>
          <w:rFonts w:ascii="Times New Roman" w:hAnsi="Times New Roman" w:cs="Times New Roman"/>
          <w:sz w:val="24"/>
          <w:szCs w:val="24"/>
          <w:lang w:val="en"/>
        </w:rPr>
        <w:t>, Nova Iorque, v. 42, n. 5, p.564-576.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Kahn, E. Barbara and Loouise, A. Therse (1990), "Effect of Retraction of Price Promotions on Brand Choice Behavior for Variety-Seeking and Last Purchase Loyal Consumers", Journal of marketing Research, August, pp. 279-289.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 xml:space="preserve">Kanter, R. M. and Brinkerhoff, D. (1981).. Organizational performance: recent development in measurement. </w:t>
      </w:r>
      <w:r w:rsidRPr="00CE483F">
        <w:rPr>
          <w:rFonts w:ascii="Times New Roman" w:hAnsi="Times New Roman" w:cs="Times New Roman"/>
          <w:i/>
          <w:iCs/>
          <w:sz w:val="24"/>
          <w:szCs w:val="24"/>
          <w:lang w:val="en"/>
        </w:rPr>
        <w:t>Annual Review of Sociology.</w:t>
      </w:r>
      <w:r w:rsidRPr="00CE483F">
        <w:rPr>
          <w:rFonts w:ascii="Times New Roman" w:hAnsi="Times New Roman" w:cs="Times New Roman"/>
          <w:sz w:val="24"/>
          <w:szCs w:val="24"/>
          <w:lang w:val="en"/>
        </w:rPr>
        <w:t xml:space="preserve"> Palo Alto, v. 7, p. 321 – 349.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Kaplan, R. S and Norton, D. P. (1992). The balanced scorecard: Measures that Drive Performance. </w:t>
      </w:r>
      <w:r w:rsidRPr="00CE483F">
        <w:rPr>
          <w:rFonts w:ascii="Times New Roman" w:hAnsi="Times New Roman" w:cs="Times New Roman"/>
          <w:i/>
          <w:iCs/>
          <w:sz w:val="24"/>
          <w:szCs w:val="24"/>
          <w:lang w:val="en"/>
        </w:rPr>
        <w:t>Harvard Business Review</w:t>
      </w:r>
      <w:r w:rsidRPr="00CE483F">
        <w:rPr>
          <w:rFonts w:ascii="Times New Roman" w:hAnsi="Times New Roman" w:cs="Times New Roman"/>
          <w:sz w:val="24"/>
          <w:szCs w:val="24"/>
          <w:lang w:val="en"/>
        </w:rPr>
        <w:t>, Boston, v. 1, n. 70, p.71-79.</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Kopalle, P., Carl F.M. and Marsh L. (1999), “The Dynamic Effect of Discounting on Sales:</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Kumar, V. and Swaminathan, Srinivasan (2005), "Two Different Faces of Coupon Elasticity", Journal of Retailing, Vol. 8 1, Issue 1, pp. 1- 13.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Laroche, Michel et.al (2005) "Effect of Coupon on Brand Categorisation and Choice of Fast Food in China", Journal of Business Research, Vol. 58, Issue 5, May, pp. 674-686.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Lembeck, W. (1999), "The Practical Application of Promotion Research," paper given at the ANA Promotion Testing/Evaluation Workshop, New York.</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Loudon D.L. and Bitta D.A.J (2002). Consumer Behavior. Tata McGraw-Hill, New Delhi.</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Mela F. Carl. et.al (1997), "The Long Term Impact of Promotion and Advertising on Consumer Brand Choice", Journal of marketing Research, Vo1.34, May</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MitchelL, R. K., AGLE, B. R. and WOOD, D. J. (1997). Toward a theory of stakeholder identification and salience: defining the principle of who and what really counts. </w:t>
      </w:r>
      <w:r w:rsidRPr="00CE483F">
        <w:rPr>
          <w:rFonts w:ascii="Times New Roman" w:hAnsi="Times New Roman" w:cs="Times New Roman"/>
          <w:i/>
          <w:iCs/>
          <w:sz w:val="24"/>
          <w:szCs w:val="24"/>
          <w:lang w:val="en"/>
        </w:rPr>
        <w:t>Academy of</w:t>
      </w:r>
      <w:r w:rsidRPr="00CE483F">
        <w:rPr>
          <w:rFonts w:ascii="Times New Roman" w:hAnsi="Times New Roman" w:cs="Times New Roman"/>
          <w:sz w:val="24"/>
          <w:szCs w:val="24"/>
          <w:lang w:val="en"/>
        </w:rPr>
        <w:t xml:space="preserve"> </w:t>
      </w:r>
      <w:r w:rsidRPr="00CE483F">
        <w:rPr>
          <w:rFonts w:ascii="Times New Roman" w:hAnsi="Times New Roman" w:cs="Times New Roman"/>
          <w:i/>
          <w:iCs/>
          <w:sz w:val="24"/>
          <w:szCs w:val="24"/>
          <w:lang w:val="en"/>
        </w:rPr>
        <w:t>Management Review</w:t>
      </w:r>
      <w:r w:rsidRPr="00CE483F">
        <w:rPr>
          <w:rFonts w:ascii="Times New Roman" w:hAnsi="Times New Roman" w:cs="Times New Roman"/>
          <w:sz w:val="24"/>
          <w:szCs w:val="24"/>
          <w:lang w:val="en"/>
        </w:rPr>
        <w:t>, Nova Iorque, v. 22, n. 4, p. 853-886.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Moemeke, I. S. (1997). Advertising in Nigeria. AAPNNew Vol.1.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Nbudisi, N. O. (2005). Customers’ behavioural responses to sales promotion: the role of fear of losing face. Asia Pacific Journal of Marketing and Logistics, 17(1), 32-49.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Ndubisi, N. O. &amp; Chiew, T. M. (2005). Customer behavioral responses to sales promotion: the role of fear of losing face. Asia Pacific Journal of Marketing and Logistics, 17(1), 32</w:t>
      </w:r>
      <w:r w:rsidRPr="00CE483F">
        <w:rPr>
          <w:rFonts w:ascii="Calibri" w:hAnsi="Calibri" w:cs="Calibri"/>
          <w:sz w:val="24"/>
          <w:szCs w:val="24"/>
          <w:lang w:val="en"/>
        </w:rPr>
        <w:t>‐</w:t>
      </w:r>
      <w:r w:rsidRPr="00CE483F">
        <w:rPr>
          <w:rFonts w:ascii="Times New Roman" w:hAnsi="Times New Roman" w:cs="Times New Roman"/>
          <w:sz w:val="24"/>
          <w:szCs w:val="24"/>
          <w:lang w:val="en"/>
        </w:rPr>
        <w:t>49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Nijs, V., Marnik D., Jan-Benedict E.M. S. and Dominique M. H. (2001), “The Category Demand Effects of Price promotions”, Marketing Science, 20(1), pp. 1-22.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Odunlami, I. B. &amp; Ogunsiji, A. (2011). Effect of Sales Promotion as a Tool on Organizational Performance (A case Study of Sunshine Plastic Company). Journal of Emerging Trends in Economics and Management Sciences (JETEMS), 2 (1): 9-13.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Odunlami, I. B. &amp; Ogunsiji, A. (2011). Effect of Sales Promotion as a Tool on Organizational Performance (A case Study of Sunshine Plastic Company). Journal of Emerging Trends in Economics and Management Sciences (JETEMS), 2 (1): 9-13.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Osgood, C.E. and Tannenbaum, P.H. (1955), “The principle of congruity in the prediction of attitude change”, Psychological Review, Vol. 62 No. 1, pp. 42-55.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Pauwels, K., Dominique M. H and Siddarth S. (2002), “The Long-Term Effects of price Promotion on Category Incidence, Brand Choice and Purchase Quantity”, Journal of Marketing Research, Vol.34; pp. 421-439.</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Peckham, J. O. (1998), The Wheel of Marketing, Chicago: A. C. Nielsen Co.</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Perreault WWD, Mccarthy J.E. (2002). Basic Marketing A Global Managerial Approach. Tata McGraw-Hill, New Delhi.</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Peteraf M. A and Barney J. B. (2003). Unraveling the resource-based tangle. </w:t>
      </w:r>
      <w:r w:rsidRPr="00CE483F">
        <w:rPr>
          <w:rFonts w:ascii="Times New Roman" w:hAnsi="Times New Roman" w:cs="Times New Roman"/>
          <w:i/>
          <w:iCs/>
          <w:sz w:val="24"/>
          <w:szCs w:val="24"/>
          <w:lang w:val="en"/>
        </w:rPr>
        <w:t>Managerial and</w:t>
      </w:r>
      <w:r w:rsidRPr="00CE483F">
        <w:rPr>
          <w:rFonts w:ascii="Times New Roman" w:hAnsi="Times New Roman" w:cs="Times New Roman"/>
          <w:sz w:val="24"/>
          <w:szCs w:val="24"/>
          <w:lang w:val="en"/>
        </w:rPr>
        <w:t xml:space="preserve"> </w:t>
      </w:r>
      <w:r w:rsidRPr="00CE483F">
        <w:rPr>
          <w:rFonts w:ascii="Times New Roman" w:hAnsi="Times New Roman" w:cs="Times New Roman"/>
          <w:i/>
          <w:iCs/>
          <w:sz w:val="24"/>
          <w:szCs w:val="24"/>
          <w:lang w:val="en"/>
        </w:rPr>
        <w:t xml:space="preserve">Decision Economics, </w:t>
      </w:r>
      <w:r w:rsidRPr="00CE483F">
        <w:rPr>
          <w:rFonts w:ascii="Times New Roman" w:hAnsi="Times New Roman" w:cs="Times New Roman"/>
          <w:sz w:val="24"/>
          <w:szCs w:val="24"/>
          <w:lang w:val="en"/>
        </w:rPr>
        <w:t>v. 24, n. 4, p. 309-323.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Richard, L. Oliver P. and Mikhael, S. (2009), "Digital Redemption of Coupons: Satisfiing and DissatisQing Effect of Promotion Codes", Journal of Product &amp; Brand Management, Vol. 12, No.2, pp. 12 1- 134.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Ricky, W., Ebert, J. and Starke, and A. (2005) .Business</w:t>
      </w:r>
      <w:r w:rsidRPr="00CE483F">
        <w:rPr>
          <w:rFonts w:ascii="Times New Roman" w:hAnsi="Times New Roman" w:cs="Times New Roman"/>
          <w:i/>
          <w:iCs/>
          <w:sz w:val="24"/>
          <w:szCs w:val="24"/>
          <w:lang w:val="en"/>
        </w:rPr>
        <w:t>: 5th Canadian ed.</w:t>
      </w:r>
      <w:r w:rsidRPr="00CE483F">
        <w:rPr>
          <w:rFonts w:ascii="Times New Roman" w:hAnsi="Times New Roman" w:cs="Times New Roman"/>
          <w:sz w:val="24"/>
          <w:szCs w:val="24"/>
          <w:lang w:val="en"/>
        </w:rPr>
        <w:t xml:space="preserve"> Canada: Pearson Education CanadabInc., Toronto, Ontario.</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Roehm, M.L., Pullins, E.B. and Roehm, H.A. Jr (2002), “Designing loyalty-building programs for packaged goods brands”, Journal of Marketing Research, Vol. 39, May, pp. 202-13.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Saunders, M., Lewis, P. and Thornhill, A. (2007) .</w:t>
      </w:r>
      <w:r w:rsidRPr="00CE483F">
        <w:rPr>
          <w:rFonts w:ascii="Times New Roman" w:hAnsi="Times New Roman" w:cs="Times New Roman"/>
          <w:i/>
          <w:iCs/>
          <w:sz w:val="24"/>
          <w:szCs w:val="24"/>
          <w:lang w:val="en"/>
        </w:rPr>
        <w:t>Research Methods for Business Students.,</w:t>
      </w:r>
      <w:r w:rsidRPr="00CE483F">
        <w:rPr>
          <w:rFonts w:ascii="Times New Roman" w:hAnsi="Times New Roman" w:cs="Times New Roman"/>
          <w:sz w:val="24"/>
          <w:szCs w:val="24"/>
          <w:lang w:val="en"/>
        </w:rPr>
        <w:t xml:space="preserve"> 3</w:t>
      </w:r>
      <w:r w:rsidRPr="00CE483F">
        <w:rPr>
          <w:rFonts w:ascii="Times New Roman" w:hAnsi="Times New Roman" w:cs="Times New Roman"/>
          <w:sz w:val="24"/>
          <w:szCs w:val="24"/>
          <w:vertAlign w:val="superscript"/>
          <w:lang w:val="en"/>
        </w:rPr>
        <w:t>rd</w:t>
      </w:r>
      <w:r w:rsidRPr="00CE483F">
        <w:rPr>
          <w:rFonts w:ascii="Times New Roman" w:hAnsi="Times New Roman" w:cs="Times New Roman"/>
          <w:sz w:val="24"/>
          <w:szCs w:val="24"/>
          <w:lang w:val="en"/>
        </w:rPr>
        <w:t xml:space="preserve"> ed., England, Pearson Education Limited.</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Schiffman L.G. and Kanuk L.L (2004). Consumer Behavior. 8th Ed. Pearson Education, New Delhi.</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Sethuraman, Raj (1996), "A Model of How Discounting of High-Priced Brands Affect the Sale of Low-Priced Brands ", Journal of marketing Research, Vo1.33, Nov., pp. 399-409.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Shira, S. R. (2003). Marketing. Delhi: A. H. Wheeler and Co. Ltd</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Smith, F., Michael L., and Sinha, I. (2000), "The Impact of Price and Extra Product Promotions on Store Preference", International Journal of Retail and Distribution Management, Vol. 28, No. 2, pp. 83-92.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Smith, R. E. (1998) "Attributional Processes and Effects in Promotional Situations". Journal of Consumer Research, No. 5, December, pp. 149- 158.</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Srinivasan S., Popkowski P.L. and Bass F.M. (2000), Market Share Response and Competitive Interaction: The Impact of Temporary, Evolving and Structural Changes in Prices,” International Journal of Research in Marketing, Vol 17(4); pp.281-305.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Strang, R. A. (2006), "Sales Promotion: Fast Growth, Faulty Management," Harvard Business Review, 54: Pp.1114-1124.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Swait, Jofie and Erden, Tulin (2002) "The Effect of Temporal Consistency of Sales Promotions and Availability on Consumer Choice Behavior", Journal of Marketing Research, Vol. 39, Issue 3, August., pp. 304-320.</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Tellis, G.J. (1998), Advertising and Sales Promotion Strategy, Addison-Wesley, Sydney.</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Totten, J.C. and Block, M.P. (1987), Analyzing Sales Promotion: Text and Cases, Commerce Communications, Wellington and Chicago, IL.</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USA: Worth Publishers, Inc.</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Vecchio, Del, Devon et.al, (2006) "The Effect of Sales Promotion on Post-Promotion Brand Preference: A Meta-Analysis", Journal of Retailing, 82,3, pp. 203-213.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 xml:space="preserve">Venkatraman, N. and Ramanujam, V. (1986). Measurement of business performance in strategy research: a comparison of approaches. </w:t>
      </w:r>
      <w:r w:rsidRPr="00CE483F">
        <w:rPr>
          <w:rFonts w:ascii="Times New Roman" w:hAnsi="Times New Roman" w:cs="Times New Roman"/>
          <w:i/>
          <w:iCs/>
          <w:sz w:val="24"/>
          <w:szCs w:val="24"/>
          <w:lang w:val="en"/>
        </w:rPr>
        <w:t>Academy of Management Review</w:t>
      </w:r>
      <w:r w:rsidRPr="00CE483F">
        <w:rPr>
          <w:rFonts w:ascii="Times New Roman" w:hAnsi="Times New Roman" w:cs="Times New Roman"/>
          <w:sz w:val="24"/>
          <w:szCs w:val="24"/>
          <w:lang w:val="en"/>
        </w:rPr>
        <w:t>, Nova Iorque, v. 1, n. 4, p. 801 – 814.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Waddock, S. A. and Graves, S. B. (1997). The corporate social performance-financial performance link. </w:t>
      </w:r>
      <w:r w:rsidRPr="00CE483F">
        <w:rPr>
          <w:rFonts w:ascii="Times New Roman" w:hAnsi="Times New Roman" w:cs="Times New Roman"/>
          <w:i/>
          <w:iCs/>
          <w:sz w:val="24"/>
          <w:szCs w:val="24"/>
          <w:lang w:val="en"/>
        </w:rPr>
        <w:t>Strategic Management Journal</w:t>
      </w:r>
      <w:r w:rsidRPr="00CE483F">
        <w:rPr>
          <w:rFonts w:ascii="Times New Roman" w:hAnsi="Times New Roman" w:cs="Times New Roman"/>
          <w:sz w:val="24"/>
          <w:szCs w:val="24"/>
          <w:lang w:val="en"/>
        </w:rPr>
        <w:t>, Nova Jersey, v. 18, n. 4, p.303-319.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Whetten, D. A.. (1987). Organizational growth and decline process. </w:t>
      </w:r>
      <w:r w:rsidRPr="00CE483F">
        <w:rPr>
          <w:rFonts w:ascii="Times New Roman" w:hAnsi="Times New Roman" w:cs="Times New Roman"/>
          <w:i/>
          <w:iCs/>
          <w:sz w:val="24"/>
          <w:szCs w:val="24"/>
          <w:lang w:val="en"/>
        </w:rPr>
        <w:t>Annual Review of Sociology</w:t>
      </w:r>
      <w:r w:rsidRPr="00CE483F">
        <w:rPr>
          <w:rFonts w:ascii="Times New Roman" w:hAnsi="Times New Roman" w:cs="Times New Roman"/>
          <w:sz w:val="24"/>
          <w:szCs w:val="24"/>
          <w:lang w:val="en"/>
        </w:rPr>
        <w:t>, Palo Alto, v. 13, n. , p.335-358.</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Wierenga, B., &amp; Soethoudt, H. (2010). Sales promotions and channel coordination. Journal of the Academy of Marketing Science , 38(3), 383-397.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Zammuto, R. F. (1984). A comparison of multiple constituency models of organizational effectiveness. </w:t>
      </w:r>
      <w:r w:rsidRPr="00CE483F">
        <w:rPr>
          <w:rFonts w:ascii="Times New Roman" w:hAnsi="Times New Roman" w:cs="Times New Roman"/>
          <w:i/>
          <w:iCs/>
          <w:sz w:val="24"/>
          <w:szCs w:val="24"/>
          <w:lang w:val="en"/>
        </w:rPr>
        <w:t>Academy of Management Review</w:t>
      </w:r>
      <w:r w:rsidRPr="00CE483F">
        <w:rPr>
          <w:rFonts w:ascii="Times New Roman" w:hAnsi="Times New Roman" w:cs="Times New Roman"/>
          <w:sz w:val="24"/>
          <w:szCs w:val="24"/>
          <w:lang w:val="en"/>
        </w:rPr>
        <w:t>. Nova Iorque, v. 9, n. 4, p. 606 – 616.</w:t>
      </w:r>
    </w:p>
    <w:p w:rsidR="00ED7E63" w:rsidRDefault="00ED7E63"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APPENDIX</w:t>
      </w:r>
    </w:p>
    <w:p w:rsidR="00ED7E63" w:rsidRDefault="00ED7E63" w:rsidP="00ED7E63">
      <w:pPr>
        <w:autoSpaceDE w:val="0"/>
        <w:autoSpaceDN w:val="0"/>
        <w:adjustRightInd w:val="0"/>
        <w:spacing w:after="0" w:line="360" w:lineRule="auto"/>
        <w:ind w:right="700"/>
        <w:jc w:val="center"/>
        <w:rPr>
          <w:rFonts w:ascii="Times New Roman" w:hAnsi="Times New Roman" w:cs="Times New Roman"/>
          <w:sz w:val="24"/>
          <w:szCs w:val="24"/>
          <w:lang w:val="en"/>
        </w:rPr>
      </w:pPr>
      <w:r>
        <w:rPr>
          <w:rFonts w:ascii="Times New Roman" w:hAnsi="Times New Roman" w:cs="Times New Roman"/>
          <w:b/>
          <w:bCs/>
          <w:sz w:val="24"/>
          <w:szCs w:val="24"/>
          <w:lang w:val="en"/>
        </w:rPr>
        <w:t>QUESTIONNAIRE</w:t>
      </w:r>
    </w:p>
    <w:p w:rsidR="00ED7E63" w:rsidRDefault="00ED7E63" w:rsidP="00CE483F">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seeks to examine Sales Promotion as an Effective Strategy for Improving Product Performance in Kwara State (A Case Study of Dangote Indomie Noodles). The study forms part of the requirement for the award of HND (Higher National Diploma) in Marketing. Respondents are assured that no information provided would be used at the detriment of the organizations. I shall be grateful if you could spend few minutes of your time to complete this questionnaire. The questionnaire is expected to take approximately 10 minutes maximum to complete. Thank you.</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PART A: BACKGROUND INFORMATION</w:t>
      </w:r>
    </w:p>
    <w:p w:rsidR="00ED7E63" w:rsidRDefault="00ED7E63" w:rsidP="00BA005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Category of respondent:</w:t>
      </w:r>
      <w:r>
        <w:rPr>
          <w:rFonts w:ascii="Times New Roman" w:hAnsi="Times New Roman" w:cs="Times New Roman"/>
          <w:sz w:val="24"/>
          <w:szCs w:val="24"/>
          <w:lang w:val="en"/>
        </w:rPr>
        <w:tab/>
        <w:t>[  ] Distributor</w:t>
      </w:r>
      <w:r>
        <w:rPr>
          <w:rFonts w:ascii="Times New Roman" w:hAnsi="Times New Roman" w:cs="Times New Roman"/>
          <w:sz w:val="24"/>
          <w:szCs w:val="24"/>
          <w:lang w:val="en"/>
        </w:rPr>
        <w:tab/>
        <w:t>[ ] Staff</w:t>
      </w:r>
    </w:p>
    <w:p w:rsidR="00ED7E63" w:rsidRPr="00BA0057" w:rsidRDefault="00ED7E63" w:rsidP="00BA0057">
      <w:pPr>
        <w:pStyle w:val="ListParagraph"/>
        <w:numPr>
          <w:ilvl w:val="0"/>
          <w:numId w:val="2"/>
        </w:numPr>
        <w:autoSpaceDE w:val="0"/>
        <w:autoSpaceDN w:val="0"/>
        <w:adjustRightInd w:val="0"/>
        <w:spacing w:after="0" w:line="360" w:lineRule="auto"/>
        <w:ind w:hanging="720"/>
        <w:rPr>
          <w:rFonts w:ascii="Times New Roman" w:hAnsi="Times New Roman" w:cs="Times New Roman"/>
          <w:sz w:val="24"/>
          <w:szCs w:val="24"/>
          <w:lang w:val="en"/>
        </w:rPr>
      </w:pPr>
      <w:r w:rsidRPr="00BA0057">
        <w:rPr>
          <w:rFonts w:ascii="Times New Roman" w:hAnsi="Times New Roman" w:cs="Times New Roman"/>
          <w:sz w:val="24"/>
          <w:szCs w:val="24"/>
          <w:lang w:val="en"/>
        </w:rPr>
        <w:t>Department: ………………………………………………….</w:t>
      </w:r>
    </w:p>
    <w:p w:rsidR="00ED7E63" w:rsidRDefault="00ED7E63" w:rsidP="00BA005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w:t>
      </w:r>
      <w:r w:rsidR="00BA0057">
        <w:rPr>
          <w:rFonts w:ascii="Times New Roman" w:hAnsi="Times New Roman" w:cs="Times New Roman"/>
          <w:sz w:val="24"/>
          <w:szCs w:val="24"/>
          <w:lang w:val="en"/>
        </w:rPr>
        <w:t>.</w:t>
      </w:r>
      <w:r w:rsidR="00BA0057">
        <w:rPr>
          <w:rFonts w:ascii="Times New Roman" w:hAnsi="Times New Roman" w:cs="Times New Roman"/>
          <w:sz w:val="24"/>
          <w:szCs w:val="24"/>
          <w:lang w:val="en"/>
        </w:rPr>
        <w:tab/>
        <w:t>Working tenure (years):</w:t>
      </w:r>
      <w:r w:rsidR="00BA0057">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w:t>
      </w:r>
      <w:r w:rsidR="00CE483F">
        <w:rPr>
          <w:rFonts w:ascii="Times New Roman" w:hAnsi="Times New Roman" w:cs="Times New Roman"/>
          <w:b/>
          <w:bCs/>
          <w:sz w:val="24"/>
          <w:szCs w:val="24"/>
          <w:lang w:val="en"/>
        </w:rPr>
        <w:t xml:space="preserve"> </w:t>
      </w:r>
      <w:r>
        <w:rPr>
          <w:rFonts w:ascii="Times New Roman" w:hAnsi="Times New Roman" w:cs="Times New Roman"/>
          <w:sz w:val="24"/>
          <w:szCs w:val="24"/>
          <w:lang w:val="en"/>
        </w:rPr>
        <w:t>Less than 1yr</w:t>
      </w:r>
      <w:r w:rsidR="00BA0057">
        <w:rPr>
          <w:rFonts w:ascii="Times New Roman" w:hAnsi="Times New Roman" w:cs="Times New Roman"/>
          <w:b/>
          <w:bCs/>
          <w:sz w:val="24"/>
          <w:szCs w:val="24"/>
          <w:lang w:val="en"/>
        </w:rPr>
        <w:tab/>
        <w:t xml:space="preserve">[     </w:t>
      </w:r>
      <w:r>
        <w:rPr>
          <w:rFonts w:ascii="Times New Roman" w:hAnsi="Times New Roman" w:cs="Times New Roman"/>
          <w:b/>
          <w:bCs/>
          <w:sz w:val="24"/>
          <w:szCs w:val="24"/>
          <w:lang w:val="en"/>
        </w:rPr>
        <w:t>]</w:t>
      </w:r>
      <w:r>
        <w:rPr>
          <w:rFonts w:ascii="Times New Roman" w:hAnsi="Times New Roman" w:cs="Times New Roman"/>
          <w:sz w:val="24"/>
          <w:szCs w:val="24"/>
          <w:lang w:val="en"/>
        </w:rPr>
        <w:t>2-5yrs 6-9yrs</w:t>
      </w:r>
      <w:r w:rsidR="00BA0057">
        <w:rPr>
          <w:rFonts w:ascii="Times New Roman" w:hAnsi="Times New Roman" w:cs="Times New Roman"/>
          <w:sz w:val="24"/>
          <w:szCs w:val="24"/>
          <w:lang w:val="en"/>
        </w:rPr>
        <w:t xml:space="preserve"> </w:t>
      </w:r>
      <w:r>
        <w:rPr>
          <w:rFonts w:ascii="Times New Roman" w:hAnsi="Times New Roman" w:cs="Times New Roman"/>
          <w:b/>
          <w:bCs/>
          <w:sz w:val="24"/>
          <w:szCs w:val="24"/>
          <w:lang w:val="en"/>
        </w:rPr>
        <w:t>[</w:t>
      </w:r>
      <w:r>
        <w:rPr>
          <w:rFonts w:ascii="Times New Roman" w:hAnsi="Times New Roman" w:cs="Times New Roman"/>
          <w:b/>
          <w:bCs/>
          <w:sz w:val="24"/>
          <w:szCs w:val="24"/>
          <w:lang w:val="en"/>
        </w:rPr>
        <w:tab/>
      </w:r>
      <w:r w:rsidR="00BA0057">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10yrs and above</w:t>
      </w:r>
    </w:p>
    <w:p w:rsidR="00ED7E63" w:rsidRDefault="00BA0057" w:rsidP="00BA005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r>
      <w:r w:rsidR="00ED7E63">
        <w:rPr>
          <w:rFonts w:ascii="Times New Roman" w:hAnsi="Times New Roman" w:cs="Times New Roman"/>
          <w:sz w:val="24"/>
          <w:szCs w:val="24"/>
          <w:lang w:val="en"/>
        </w:rPr>
        <w:t>Respondent’s job position:  ……………………………………………………………</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PART B: SALES PROMOTION ACTIVITIES</w:t>
      </w:r>
    </w:p>
    <w:p w:rsidR="00ED7E63" w:rsidRDefault="00ED7E63" w:rsidP="00CE483F">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Which of the following sales promotion activities are undertaken by your organization? The likert scale to use is: </w:t>
      </w:r>
      <w:r>
        <w:rPr>
          <w:rFonts w:ascii="Times New Roman" w:hAnsi="Times New Roman" w:cs="Times New Roman"/>
          <w:b/>
          <w:bCs/>
          <w:sz w:val="24"/>
          <w:szCs w:val="24"/>
          <w:lang w:val="en"/>
        </w:rPr>
        <w:t xml:space="preserve">SD=Strongly </w:t>
      </w:r>
      <w:r w:rsidR="00CE483F">
        <w:rPr>
          <w:rFonts w:ascii="Times New Roman" w:hAnsi="Times New Roman" w:cs="Times New Roman"/>
          <w:b/>
          <w:bCs/>
          <w:sz w:val="24"/>
          <w:szCs w:val="24"/>
          <w:lang w:val="en"/>
        </w:rPr>
        <w:t xml:space="preserve">Disagree </w:t>
      </w:r>
      <w:r>
        <w:rPr>
          <w:rFonts w:ascii="Times New Roman" w:hAnsi="Times New Roman" w:cs="Times New Roman"/>
          <w:b/>
          <w:bCs/>
          <w:sz w:val="24"/>
          <w:szCs w:val="24"/>
          <w:lang w:val="en"/>
        </w:rPr>
        <w:t xml:space="preserve">D=Disagree N=Neutral A=Agree SA= Strongly </w:t>
      </w:r>
      <w:r w:rsidR="00CE483F">
        <w:rPr>
          <w:rFonts w:ascii="Times New Roman" w:hAnsi="Times New Roman" w:cs="Times New Roman"/>
          <w:b/>
          <w:bCs/>
          <w:sz w:val="24"/>
          <w:szCs w:val="24"/>
          <w:lang w:val="en"/>
        </w:rPr>
        <w:t>Agree</w:t>
      </w:r>
    </w:p>
    <w:tbl>
      <w:tblPr>
        <w:tblW w:w="0" w:type="auto"/>
        <w:tblLayout w:type="fixed"/>
        <w:tblCellMar>
          <w:left w:w="0" w:type="dxa"/>
          <w:right w:w="0" w:type="dxa"/>
        </w:tblCellMar>
        <w:tblLook w:val="0000" w:firstRow="0" w:lastRow="0" w:firstColumn="0" w:lastColumn="0" w:noHBand="0" w:noVBand="0"/>
      </w:tblPr>
      <w:tblGrid>
        <w:gridCol w:w="450"/>
        <w:gridCol w:w="6446"/>
        <w:gridCol w:w="361"/>
        <w:gridCol w:w="558"/>
        <w:gridCol w:w="323"/>
        <w:gridCol w:w="323"/>
        <w:gridCol w:w="323"/>
        <w:gridCol w:w="503"/>
      </w:tblGrid>
      <w:tr w:rsidR="00ED7E63">
        <w:trPr>
          <w:trHeight w:val="252"/>
        </w:trPr>
        <w:tc>
          <w:tcPr>
            <w:tcW w:w="450"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61"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1"/>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jc w:val="center"/>
              <w:rPr>
                <w:rFonts w:ascii="Calibri" w:hAnsi="Calibri" w:cs="Calibri"/>
                <w:lang w:val="en"/>
              </w:rPr>
            </w:pPr>
            <w:r>
              <w:rPr>
                <w:rFonts w:ascii="Times New Roman" w:hAnsi="Times New Roman" w:cs="Times New Roman"/>
                <w:b/>
                <w:bCs/>
                <w:sz w:val="24"/>
                <w:szCs w:val="24"/>
                <w:lang w:val="en"/>
              </w:rPr>
              <w:t>ITEMS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sz w:val="24"/>
                <w:szCs w:val="24"/>
                <w:lang w:val="en"/>
              </w:rPr>
              <w:t>SD</w:t>
            </w: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D</w:t>
            </w: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N</w:t>
            </w: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A</w:t>
            </w: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SA</w:t>
            </w:r>
          </w:p>
        </w:tc>
      </w:tr>
      <w:tr w:rsidR="00ED7E63">
        <w:trPr>
          <w:trHeight w:val="241"/>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1.</w:t>
            </w:r>
          </w:p>
        </w:tc>
        <w:tc>
          <w:tcPr>
            <w:tcW w:w="6807" w:type="dxa"/>
            <w:gridSpan w:val="2"/>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Before new products are launched, we provide free samples to consumers for pre-</w:t>
            </w:r>
          </w:p>
        </w:tc>
        <w:tc>
          <w:tcPr>
            <w:tcW w:w="558"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testing (sampling)</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6"/>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lastRenderedPageBreak/>
              <w:t>2.</w:t>
            </w: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sometimes reduce prices to boost sales during off-seasons (Price-off offer)</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3"/>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3.</w:t>
            </w:r>
          </w:p>
        </w:tc>
        <w:tc>
          <w:tcPr>
            <w:tcW w:w="6446" w:type="dxa"/>
            <w:tcBorders>
              <w:top w:val="nil"/>
              <w:left w:val="nil"/>
              <w:bottom w:val="nil"/>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provide gifts to our distributors and retailers to maintain a good relationship</w:t>
            </w:r>
          </w:p>
        </w:tc>
        <w:tc>
          <w:tcPr>
            <w:tcW w:w="361"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5"/>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(Dealer gift)</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3"/>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4.</w:t>
            </w:r>
          </w:p>
        </w:tc>
        <w:tc>
          <w:tcPr>
            <w:tcW w:w="6807" w:type="dxa"/>
            <w:gridSpan w:val="2"/>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provide attractive materials at sales point (i.e fridges, openers etc) to reinforce</w:t>
            </w:r>
          </w:p>
        </w:tc>
        <w:tc>
          <w:tcPr>
            <w:tcW w:w="558"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1"/>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Times New Roman" w:hAnsi="Times New Roman" w:cs="Times New Roman"/>
                <w:sz w:val="24"/>
                <w:szCs w:val="24"/>
                <w:lang w:val="en"/>
              </w:rPr>
            </w:pPr>
            <w:r>
              <w:rPr>
                <w:rFonts w:ascii="Times New Roman" w:hAnsi="Times New Roman" w:cs="Times New Roman"/>
                <w:sz w:val="24"/>
                <w:szCs w:val="24"/>
                <w:lang w:val="en"/>
              </w:rPr>
              <w:t>Purchase</w:t>
            </w:r>
          </w:p>
          <w:p w:rsidR="00ED7E63" w:rsidRDefault="00ED7E63">
            <w:pPr>
              <w:autoSpaceDE w:val="0"/>
              <w:autoSpaceDN w:val="0"/>
              <w:adjustRightInd w:val="0"/>
              <w:spacing w:after="0" w:line="360" w:lineRule="auto"/>
              <w:ind w:left="80"/>
              <w:rPr>
                <w:rFonts w:ascii="Calibri" w:hAnsi="Calibri" w:cs="Calibri"/>
                <w:lang w:val="en"/>
              </w:rPr>
            </w:pP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3"/>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5.</w:t>
            </w:r>
          </w:p>
        </w:tc>
        <w:tc>
          <w:tcPr>
            <w:tcW w:w="6807" w:type="dxa"/>
            <w:gridSpan w:val="2"/>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use display contest to encourage dealers to buy a minimum quantity to display</w:t>
            </w:r>
          </w:p>
        </w:tc>
        <w:tc>
          <w:tcPr>
            <w:tcW w:w="558"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5"/>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in shops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6"/>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6.</w:t>
            </w: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use draws and scratch cards to reward customers who emerge winners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6"/>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7.</w:t>
            </w: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encourage consumers to buy more a save some cash</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9"/>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8.</w:t>
            </w: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use coupons to reward loyal customers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9"/>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9.</w:t>
            </w: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We use roadshows to promote consumption of our brand</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49"/>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10</w:t>
            </w:r>
          </w:p>
        </w:tc>
        <w:tc>
          <w:tcPr>
            <w:tcW w:w="6446" w:type="dxa"/>
            <w:tcBorders>
              <w:top w:val="nil"/>
              <w:left w:val="nil"/>
              <w:bottom w:val="single" w:sz="6" w:space="0" w:color="000000"/>
              <w:right w:val="nil"/>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New products are promoted with point of sales displays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PART C: SALES PROMOTION CHALLENGES</w:t>
      </w:r>
    </w:p>
    <w:p w:rsidR="00ED7E63" w:rsidRDefault="00ED7E63" w:rsidP="00ED7E63">
      <w:pPr>
        <w:tabs>
          <w:tab w:val="left" w:pos="7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 xml:space="preserve">What are the main promotional challenges facing </w:t>
      </w:r>
      <w:r w:rsidR="00BA0057">
        <w:rPr>
          <w:rFonts w:ascii="Times New Roman" w:hAnsi="Times New Roman" w:cs="Times New Roman"/>
          <w:sz w:val="24"/>
          <w:szCs w:val="24"/>
          <w:lang w:val="en"/>
        </w:rPr>
        <w:t>Dangote Noodles</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
        <w:rPr>
          <w:rFonts w:ascii="Times New Roman" w:hAnsi="Times New Roman" w:cs="Times New Roman"/>
          <w:sz w:val="24"/>
          <w:szCs w:val="24"/>
          <w:lang w:val="en"/>
        </w:rPr>
      </w:pP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
        <w:rPr>
          <w:rFonts w:ascii="Times New Roman" w:hAnsi="Times New Roman" w:cs="Times New Roman"/>
          <w:sz w:val="24"/>
          <w:szCs w:val="24"/>
          <w:lang w:val="en"/>
        </w:rPr>
      </w:pP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How has management of </w:t>
      </w:r>
      <w:r w:rsidR="00BA0057">
        <w:rPr>
          <w:rFonts w:ascii="Times New Roman" w:hAnsi="Times New Roman" w:cs="Times New Roman"/>
          <w:sz w:val="24"/>
          <w:szCs w:val="24"/>
          <w:lang w:val="en"/>
        </w:rPr>
        <w:t xml:space="preserve">Dangote Noodles </w:t>
      </w:r>
      <w:r>
        <w:rPr>
          <w:rFonts w:ascii="Times New Roman" w:hAnsi="Times New Roman" w:cs="Times New Roman"/>
          <w:sz w:val="24"/>
          <w:szCs w:val="24"/>
          <w:lang w:val="en"/>
        </w:rPr>
        <w:t>addressed the challenges enumerated above?</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PART D: PERFORMANCE MEASURES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Kindly provide information on the performance of your organization using the template below.</w:t>
      </w:r>
    </w:p>
    <w:tbl>
      <w:tblPr>
        <w:tblW w:w="0" w:type="auto"/>
        <w:tblInd w:w="-4" w:type="dxa"/>
        <w:tblLayout w:type="fixed"/>
        <w:tblLook w:val="0000" w:firstRow="0" w:lastRow="0" w:firstColumn="0" w:lastColumn="0" w:noHBand="0" w:noVBand="0"/>
      </w:tblPr>
      <w:tblGrid>
        <w:gridCol w:w="1354"/>
        <w:gridCol w:w="1354"/>
        <w:gridCol w:w="1497"/>
        <w:gridCol w:w="1355"/>
        <w:gridCol w:w="1355"/>
        <w:gridCol w:w="1355"/>
        <w:gridCol w:w="1355"/>
      </w:tblGrid>
      <w:tr w:rsidR="00ED7E63">
        <w:trPr>
          <w:trHeight w:val="1"/>
        </w:trPr>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Year</w:t>
            </w:r>
          </w:p>
        </w:tc>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Sales promotion   Turnover</w:t>
            </w:r>
          </w:p>
        </w:tc>
        <w:tc>
          <w:tcPr>
            <w:tcW w:w="1497"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Expenditure</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Gross profit</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Profit before Tax</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New Customer Acquired</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New Product Dev.</w:t>
            </w:r>
          </w:p>
        </w:tc>
      </w:tr>
      <w:tr w:rsidR="00ED7E63">
        <w:trPr>
          <w:trHeight w:val="1"/>
        </w:trPr>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2014</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2013</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2012</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2011</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2010</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2009</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2008</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2007</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2006</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2005</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2004</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2003</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2002</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2001</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2000</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1999</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1998</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1997</w:t>
            </w:r>
          </w:p>
          <w:p w:rsidR="00ED7E63" w:rsidRDefault="00ED7E63" w:rsidP="00B15DC3">
            <w:pPr>
              <w:autoSpaceDE w:val="0"/>
              <w:autoSpaceDN w:val="0"/>
              <w:adjustRightInd w:val="0"/>
              <w:spacing w:after="0" w:line="240" w:lineRule="auto"/>
              <w:ind w:left="90"/>
              <w:rPr>
                <w:rFonts w:ascii="Times New Roman" w:hAnsi="Times New Roman" w:cs="Times New Roman"/>
                <w:sz w:val="24"/>
                <w:szCs w:val="24"/>
                <w:lang w:val="en"/>
              </w:rPr>
            </w:pPr>
            <w:r>
              <w:rPr>
                <w:rFonts w:ascii="Times New Roman" w:hAnsi="Times New Roman" w:cs="Times New Roman"/>
                <w:sz w:val="24"/>
                <w:szCs w:val="24"/>
                <w:lang w:val="en"/>
              </w:rPr>
              <w:t>1996</w:t>
            </w:r>
          </w:p>
          <w:p w:rsidR="00ED7E63" w:rsidRDefault="00ED7E63" w:rsidP="00B15DC3">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1995</w:t>
            </w:r>
          </w:p>
          <w:p w:rsidR="00ED7E63" w:rsidRDefault="00ED7E63" w:rsidP="00B15DC3">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1994</w:t>
            </w:r>
          </w:p>
        </w:tc>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p>
        </w:tc>
        <w:tc>
          <w:tcPr>
            <w:tcW w:w="1497"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15DC3">
            <w:pPr>
              <w:autoSpaceDE w:val="0"/>
              <w:autoSpaceDN w:val="0"/>
              <w:adjustRightInd w:val="0"/>
              <w:spacing w:after="0" w:line="24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3830A1" w:rsidRPr="00EE7664" w:rsidRDefault="003830A1" w:rsidP="00EE7664">
      <w:bookmarkStart w:id="0" w:name="_GoBack"/>
      <w:bookmarkEnd w:id="0"/>
    </w:p>
    <w:sectPr w:rsidR="003830A1" w:rsidRPr="00EE7664" w:rsidSect="00751087">
      <w:pgSz w:w="11909"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34" w:rsidRDefault="00255F34" w:rsidP="00ED7E63">
      <w:pPr>
        <w:spacing w:after="0" w:line="240" w:lineRule="auto"/>
      </w:pPr>
      <w:r>
        <w:separator/>
      </w:r>
    </w:p>
  </w:endnote>
  <w:endnote w:type="continuationSeparator" w:id="0">
    <w:p w:rsidR="00255F34" w:rsidRDefault="00255F34" w:rsidP="00ED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479126"/>
      <w:docPartObj>
        <w:docPartGallery w:val="Page Numbers (Bottom of Page)"/>
        <w:docPartUnique/>
      </w:docPartObj>
    </w:sdtPr>
    <w:sdtEndPr>
      <w:rPr>
        <w:noProof/>
      </w:rPr>
    </w:sdtEndPr>
    <w:sdtContent>
      <w:p w:rsidR="00C268F9" w:rsidRDefault="00C268F9">
        <w:pPr>
          <w:pStyle w:val="Footer"/>
          <w:jc w:val="center"/>
        </w:pPr>
        <w:r>
          <w:fldChar w:fldCharType="begin"/>
        </w:r>
        <w:r>
          <w:instrText xml:space="preserve"> PAGE   \* MERGEFORMAT </w:instrText>
        </w:r>
        <w:r>
          <w:fldChar w:fldCharType="separate"/>
        </w:r>
        <w:r w:rsidR="002E4DD4">
          <w:rPr>
            <w:noProof/>
          </w:rPr>
          <w:t>62</w:t>
        </w:r>
        <w:r>
          <w:rPr>
            <w:noProof/>
          </w:rPr>
          <w:fldChar w:fldCharType="end"/>
        </w:r>
      </w:p>
    </w:sdtContent>
  </w:sdt>
  <w:p w:rsidR="00C268F9" w:rsidRDefault="00C268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34" w:rsidRDefault="00255F34" w:rsidP="00ED7E63">
      <w:pPr>
        <w:spacing w:after="0" w:line="240" w:lineRule="auto"/>
      </w:pPr>
      <w:r>
        <w:separator/>
      </w:r>
    </w:p>
  </w:footnote>
  <w:footnote w:type="continuationSeparator" w:id="0">
    <w:p w:rsidR="00255F34" w:rsidRDefault="00255F34" w:rsidP="00ED7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A809E2C"/>
    <w:lvl w:ilvl="0">
      <w:numFmt w:val="bullet"/>
      <w:lvlText w:val="*"/>
      <w:lvlJc w:val="left"/>
    </w:lvl>
  </w:abstractNum>
  <w:abstractNum w:abstractNumId="1" w15:restartNumberingAfterBreak="0">
    <w:nsid w:val="2FD95D63"/>
    <w:multiLevelType w:val="hybridMultilevel"/>
    <w:tmpl w:val="5F128E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64"/>
    <w:rsid w:val="000D3AA7"/>
    <w:rsid w:val="0013623B"/>
    <w:rsid w:val="0016183A"/>
    <w:rsid w:val="001E5E4A"/>
    <w:rsid w:val="00255F34"/>
    <w:rsid w:val="00256390"/>
    <w:rsid w:val="002E4DD4"/>
    <w:rsid w:val="002F35E9"/>
    <w:rsid w:val="003830A1"/>
    <w:rsid w:val="003B1D8F"/>
    <w:rsid w:val="003B5108"/>
    <w:rsid w:val="004170B7"/>
    <w:rsid w:val="004354DA"/>
    <w:rsid w:val="00443317"/>
    <w:rsid w:val="004A0693"/>
    <w:rsid w:val="0060159F"/>
    <w:rsid w:val="006649CF"/>
    <w:rsid w:val="00665F42"/>
    <w:rsid w:val="00693AAE"/>
    <w:rsid w:val="006E3B2F"/>
    <w:rsid w:val="00751087"/>
    <w:rsid w:val="00795F16"/>
    <w:rsid w:val="0080241B"/>
    <w:rsid w:val="00823EF0"/>
    <w:rsid w:val="009061B3"/>
    <w:rsid w:val="009966AA"/>
    <w:rsid w:val="00B15DC3"/>
    <w:rsid w:val="00BA0057"/>
    <w:rsid w:val="00BD6596"/>
    <w:rsid w:val="00BF7530"/>
    <w:rsid w:val="00C268F9"/>
    <w:rsid w:val="00CE483F"/>
    <w:rsid w:val="00D24D2E"/>
    <w:rsid w:val="00DF1D7F"/>
    <w:rsid w:val="00ED7E63"/>
    <w:rsid w:val="00EE7664"/>
    <w:rsid w:val="00F008C1"/>
    <w:rsid w:val="00F051A5"/>
    <w:rsid w:val="00F305F6"/>
    <w:rsid w:val="00FD144E"/>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7287"/>
  <w15:chartTrackingRefBased/>
  <w15:docId w15:val="{CF57DF5D-5897-450C-B015-860CA4E4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63"/>
  </w:style>
  <w:style w:type="paragraph" w:styleId="Footer">
    <w:name w:val="footer"/>
    <w:basedOn w:val="Normal"/>
    <w:link w:val="FooterChar"/>
    <w:uiPriority w:val="99"/>
    <w:unhideWhenUsed/>
    <w:rsid w:val="00ED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E63"/>
  </w:style>
  <w:style w:type="table" w:styleId="TableGrid">
    <w:name w:val="Table Grid"/>
    <w:basedOn w:val="TableNormal"/>
    <w:uiPriority w:val="39"/>
    <w:rsid w:val="00F05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83F"/>
    <w:pPr>
      <w:ind w:left="720"/>
      <w:contextualSpacing/>
    </w:pPr>
  </w:style>
  <w:style w:type="paragraph" w:styleId="BalloonText">
    <w:name w:val="Balloon Text"/>
    <w:basedOn w:val="Normal"/>
    <w:link w:val="BalloonTextChar"/>
    <w:uiPriority w:val="99"/>
    <w:semiHidden/>
    <w:unhideWhenUsed/>
    <w:rsid w:val="00906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eyouressays.com/89470/7-main-objectives-of-sales-promo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16738</Words>
  <Characters>95408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2025-05-30T22:07:00Z</cp:lastPrinted>
  <dcterms:created xsi:type="dcterms:W3CDTF">2025-05-29T18:12:00Z</dcterms:created>
  <dcterms:modified xsi:type="dcterms:W3CDTF">2025-05-30T22:19:00Z</dcterms:modified>
</cp:coreProperties>
</file>