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E01" w:rsidRPr="00D714E7" w:rsidRDefault="009B6E01" w:rsidP="009B6E01">
      <w:pPr>
        <w:pStyle w:val="Heading3"/>
        <w:shd w:val="clear" w:color="auto" w:fill="FFFFFF"/>
        <w:spacing w:line="360" w:lineRule="auto"/>
        <w:jc w:val="center"/>
        <w:rPr>
          <w:rFonts w:asciiTheme="majorBidi" w:eastAsia="Times New Roman" w:hAnsiTheme="majorBidi" w:cstheme="majorBidi"/>
          <w:color w:val="auto"/>
          <w:sz w:val="24"/>
          <w:szCs w:val="24"/>
        </w:rPr>
      </w:pPr>
      <w:r w:rsidRPr="00D714E7">
        <w:rPr>
          <w:rFonts w:asciiTheme="majorBidi" w:eastAsia="Times New Roman" w:hAnsiTheme="majorBidi" w:cstheme="majorBidi"/>
          <w:color w:val="auto"/>
          <w:sz w:val="24"/>
          <w:szCs w:val="24"/>
        </w:rPr>
        <w:t>CHAPTER ONE</w:t>
      </w:r>
    </w:p>
    <w:p w:rsidR="009B6E01" w:rsidRPr="00D714E7" w:rsidRDefault="009B6E01" w:rsidP="009B6E01">
      <w:pPr>
        <w:pStyle w:val="Heading3"/>
        <w:shd w:val="clear" w:color="auto" w:fill="FFFFFF"/>
        <w:spacing w:line="360" w:lineRule="auto"/>
        <w:jc w:val="both"/>
        <w:rPr>
          <w:rFonts w:asciiTheme="majorBidi" w:eastAsia="Times New Roman" w:hAnsiTheme="majorBidi" w:cstheme="majorBidi"/>
          <w:color w:val="auto"/>
          <w:sz w:val="24"/>
          <w:szCs w:val="24"/>
        </w:rPr>
      </w:pPr>
      <w:r w:rsidRPr="00D714E7">
        <w:rPr>
          <w:rFonts w:asciiTheme="majorBidi" w:eastAsia="Times New Roman" w:hAnsiTheme="majorBidi" w:cstheme="majorBidi"/>
          <w:color w:val="auto"/>
          <w:sz w:val="24"/>
          <w:szCs w:val="24"/>
        </w:rPr>
        <w:t>Introduction</w:t>
      </w:r>
    </w:p>
    <w:p w:rsidR="009B6E01" w:rsidRPr="00D714E7" w:rsidRDefault="009B6E01" w:rsidP="009B6E0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t>1.1 Background to the Study</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The twenty first century has witnessed tremendous technology advancement in all spheres of human endeavour (Abdulmumin S. M., 2020). The increasing advancement in information and communication technology has transformed the landscape of any business in the present world while this change is not unique to banking, banking industry now operates in a complex and competitive environment characterized by these changing conditions and highly unpredictable economic climate. Information and communication Technology (ICT) is at the focal point of this global change curve (Salehi, M., &amp; Alipour, M. 2019). In Nigeria, Modern banks currently understand that only those that update their payment service delivery and operations are probably going to endure and thrive in the 21st century. This is because of weight of globalization and quickly evolving innovation (Connel and Saleh, 2018).</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Business today is directed during a time of profoundly complex technology forcing on banking authorities the need to execute advanced banking system which accord with present day needs. Therefore paper based transactions are currently being supplanted by electronic based transactions (Agboola, 2016). In recent years in Nigeria, there has been persistent public outcry as regards the new challenges, the electronic banking since its inception in 1996 has brought to financial institutions (banks) and general public(Agboola, 2016). To many people, banking transaction via the internet is insecure and often congested. Hence, interruption is usually experienced in banking operations due to network failures. This hindered customers </w:t>
      </w:r>
      <w:r w:rsidRPr="00D714E7">
        <w:rPr>
          <w:rFonts w:asciiTheme="majorBidi" w:hAnsiTheme="majorBidi" w:cstheme="majorBidi"/>
          <w:sz w:val="24"/>
          <w:szCs w:val="24"/>
        </w:rPr>
        <w:lastRenderedPageBreak/>
        <w:t>from carrying out transactions at that point in time. Besides, many people do not know what e-banking entails, or how to use its products. This aids in revealing the secrete PIN number (in the case of ATM card and other cards transaction) to the third party by the illiterate cardholders (customers) at any time they want to make withdrawals as they always request for assistance. Consequently there are increases in fraudulent activities in the banking industry. The CBN Annual Report and Statement of Accounts, (2019) have it that, the number of reported cases of attempted or successful fraud and/or forgery in the banking industry rose in 2009. According to the report, seventy percent of the fraud cases were perpetrated via the electronic system.</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Despite the fact that the utilization of these payment components are not absolutely free from issues often, clients experience delay in approaching the services gave through this electronic channels (Olakah, 2022). One primary problem in the utilization of (EPC) is power outage. Power issue is a beast undermining each business in Nigeria. It might fluctuate for quite a long time and now and again not available. These payment systems may encounter disappointment whenever or malfunction and thus frustrate exchange which might be urgent. A typical hurt in the utilization of one of the electronic payments devices known as ATM is the trapping of cards for a considerable length of time by the terminals hence keeping customers from making transactions until the individual in question can recover his card from the machine. Every so often, the ATM may debit a customer’s account without paying him or her, such case must be reported or the customer accepts liability. For the most part, in each electronic card based payment mechanism, “server down” is a typical slang, implying that there is a network failure. At the point when this happens, the machine is briefly incapable to work appropriately or obey instruction given by the customers at the payment terminals.</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lastRenderedPageBreak/>
        <w:t>The improvement of various electronic payment systems has assisted with upgrading the payment of money in banks up to a furthest reaches of N500, 000 (Five Hundred Thousand Naira in particular) every day by singular customers and N 3,000,000 (Three Million Naira in particular) for corporate customers without attracting charges aside from withdrawal is over the limit stated. The payment has additionally promoted effectiveness in the clearing of money related instruments between the banks and Central Bank of Nigeria (2017). In spite of the difficulties credited to the utilization of electronic payments mechanism, the devices have sure given relieve and convenience to the banks as well as their customers, subsequently advancing exchange and business and assisting with developing the sectors of the economy.</w:t>
      </w:r>
    </w:p>
    <w:p w:rsidR="009B6E01" w:rsidRPr="00D714E7" w:rsidRDefault="009B6E01" w:rsidP="009B6E0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t>1.2 Statement of the Problem</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The utilization of conventional mode of payment in the banking segment had been used for a really long time a period. This mode of banking is obsolete and is portrayed with a great deal of issues, for example, time wastage, inconvenience to customers et cetera. In any case, the appearance of (EPC) in the banking sector has changed the essence of conveyance systems, queuing in the banks has been limited, affirmation of the legitimacy of transactions by customers explicitly for international transactions is practically prompt in contrast with the previous years, the new system has carried a great deal of cognizance to the banking industry through its effortlessness and efficiency in handling and conveyance of customers services dissimilar to in the previous system of payments which includes a ton of documentation and physical presence at the work desks of banks managers before finishing up such transactions. This development has encouraged decrease in the clearing cycle to T+2 for both local and upcountry instruments in clearing areas other than Lagos while the clearing cycle for Lagos was T+1 because of the usage of </w:t>
      </w:r>
      <w:r w:rsidRPr="00D714E7">
        <w:rPr>
          <w:rFonts w:asciiTheme="majorBidi" w:hAnsiTheme="majorBidi" w:cstheme="majorBidi"/>
          <w:sz w:val="24"/>
          <w:szCs w:val="24"/>
        </w:rPr>
        <w:lastRenderedPageBreak/>
        <w:t>checks truncation exercise. This was not the situation in the previous years. Subsequently, this will investigate the effect of e-payment system on the efficiency of banks in Nigeria by using Access bank of Nigeria PLC as a case study.</w:t>
      </w:r>
    </w:p>
    <w:p w:rsidR="009B6E01" w:rsidRPr="00D714E7" w:rsidRDefault="009B6E01" w:rsidP="009B6E0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t>1.3 Objective of the Study</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The main objective of the study is to examine the effect of e-payment system on the efficiency of Banks in Nigeria by using Access bank of Nigeria PLC as a case study.</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Specific objectives are:</w:t>
      </w:r>
    </w:p>
    <w:p w:rsidR="009B6E01" w:rsidRPr="00D714E7" w:rsidRDefault="009B6E01" w:rsidP="009B6E01">
      <w:pPr>
        <w:pStyle w:val="ListParagraph"/>
        <w:numPr>
          <w:ilvl w:val="0"/>
          <w:numId w:val="5"/>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To un</w:t>
      </w:r>
      <w:r>
        <w:rPr>
          <w:rFonts w:asciiTheme="majorBidi" w:hAnsiTheme="majorBidi" w:cstheme="majorBidi"/>
          <w:sz w:val="24"/>
          <w:szCs w:val="24"/>
        </w:rPr>
        <w:t>derstand the impact</w:t>
      </w:r>
      <w:r w:rsidRPr="00D714E7">
        <w:rPr>
          <w:rFonts w:asciiTheme="majorBidi" w:hAnsiTheme="majorBidi" w:cstheme="majorBidi"/>
          <w:sz w:val="24"/>
          <w:szCs w:val="24"/>
        </w:rPr>
        <w:t xml:space="preserve"> of electronic payment system on banks operations in Nigeria</w:t>
      </w:r>
    </w:p>
    <w:p w:rsidR="009B6E01" w:rsidRPr="00D714E7" w:rsidRDefault="009B6E01" w:rsidP="009B6E01">
      <w:pPr>
        <w:pStyle w:val="ListParagraph"/>
        <w:numPr>
          <w:ilvl w:val="0"/>
          <w:numId w:val="5"/>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To highlight the effects of electronic payment system on banks customer relationship</w:t>
      </w:r>
    </w:p>
    <w:p w:rsidR="009B6E01" w:rsidRPr="00D714E7" w:rsidRDefault="009B6E01" w:rsidP="009B6E01">
      <w:pPr>
        <w:pStyle w:val="ListParagraph"/>
        <w:numPr>
          <w:ilvl w:val="0"/>
          <w:numId w:val="5"/>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To investigate the economic benefits of electronic payment system by commercial banks on the economy of Nigeria</w:t>
      </w:r>
    </w:p>
    <w:p w:rsidR="009B6E01" w:rsidRPr="00D714E7" w:rsidRDefault="009B6E01" w:rsidP="009B6E01">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1.4 Research Questions</w:t>
      </w:r>
    </w:p>
    <w:p w:rsidR="009B6E01" w:rsidRPr="00D714E7" w:rsidRDefault="009B6E01" w:rsidP="009B6E01">
      <w:pPr>
        <w:spacing w:line="360" w:lineRule="auto"/>
        <w:rPr>
          <w:rFonts w:asciiTheme="majorBidi" w:hAnsiTheme="majorBidi" w:cstheme="majorBidi"/>
          <w:sz w:val="24"/>
          <w:szCs w:val="24"/>
        </w:rPr>
      </w:pPr>
      <w:r w:rsidRPr="00D714E7">
        <w:rPr>
          <w:rFonts w:asciiTheme="majorBidi" w:hAnsiTheme="majorBidi" w:cstheme="majorBidi"/>
          <w:sz w:val="24"/>
          <w:szCs w:val="24"/>
        </w:rPr>
        <w:t>The questions below will guide the research findings of this study:</w:t>
      </w:r>
    </w:p>
    <w:p w:rsidR="009B6E01" w:rsidRPr="00D714E7" w:rsidRDefault="009B6E01" w:rsidP="009B6E01">
      <w:pPr>
        <w:pStyle w:val="ListParagraph"/>
        <w:numPr>
          <w:ilvl w:val="0"/>
          <w:numId w:val="6"/>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What are the effects of electronic payment system on banks operations in Nigeria?</w:t>
      </w:r>
    </w:p>
    <w:p w:rsidR="009B6E01" w:rsidRPr="00D714E7" w:rsidRDefault="009B6E01" w:rsidP="009B6E01">
      <w:pPr>
        <w:pStyle w:val="ListParagraph"/>
        <w:numPr>
          <w:ilvl w:val="0"/>
          <w:numId w:val="6"/>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What are the effects of electronic payment system on banks customer relationship?</w:t>
      </w:r>
    </w:p>
    <w:p w:rsidR="009B6E01" w:rsidRPr="00D714E7" w:rsidRDefault="009B6E01" w:rsidP="009B6E01">
      <w:pPr>
        <w:pStyle w:val="ListParagraph"/>
        <w:numPr>
          <w:ilvl w:val="0"/>
          <w:numId w:val="6"/>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What are the economic benefits of electronic payment system by commercial banks on the economy of Nigeria?</w:t>
      </w:r>
    </w:p>
    <w:p w:rsidR="009B6E01" w:rsidRPr="00D714E7" w:rsidRDefault="009B6E01" w:rsidP="009B6E01">
      <w:pPr>
        <w:spacing w:line="360" w:lineRule="auto"/>
        <w:rPr>
          <w:rFonts w:asciiTheme="majorBidi" w:hAnsiTheme="majorBidi" w:cstheme="majorBidi"/>
          <w:b/>
          <w:bCs/>
          <w:sz w:val="24"/>
          <w:szCs w:val="24"/>
        </w:rPr>
      </w:pPr>
    </w:p>
    <w:p w:rsidR="009B6E01" w:rsidRPr="00D714E7" w:rsidRDefault="009B6E01" w:rsidP="009B6E01">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1.5 Research Hypothesis</w:t>
      </w:r>
    </w:p>
    <w:p w:rsidR="009B6E01" w:rsidRPr="00D714E7" w:rsidRDefault="009B6E01" w:rsidP="009B6E01">
      <w:pPr>
        <w:pStyle w:val="ListParagraph"/>
        <w:numPr>
          <w:ilvl w:val="0"/>
          <w:numId w:val="4"/>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The hypothesis below was formulated and tested in this study</w:t>
      </w:r>
    </w:p>
    <w:p w:rsidR="009B6E01" w:rsidRPr="00D714E7" w:rsidRDefault="009B6E01" w:rsidP="009B6E01">
      <w:pPr>
        <w:pStyle w:val="ListParagraph"/>
        <w:numPr>
          <w:ilvl w:val="0"/>
          <w:numId w:val="4"/>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lastRenderedPageBreak/>
        <w:t>There is no significant relationship between electronic payment system and banks customers’ satisfaction</w:t>
      </w:r>
    </w:p>
    <w:p w:rsidR="009B6E01" w:rsidRPr="00D714E7" w:rsidRDefault="009B6E01" w:rsidP="009B6E01">
      <w:pPr>
        <w:pStyle w:val="ListParagraph"/>
        <w:numPr>
          <w:ilvl w:val="0"/>
          <w:numId w:val="4"/>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There is a significant relationship between electronic payment system and the efficiency of the bank</w:t>
      </w:r>
    </w:p>
    <w:p w:rsidR="009B6E01" w:rsidRPr="00D714E7" w:rsidRDefault="009B6E01" w:rsidP="009B6E01">
      <w:pPr>
        <w:pStyle w:val="ListParagraph"/>
        <w:numPr>
          <w:ilvl w:val="0"/>
          <w:numId w:val="4"/>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There is no significant correlation between electronic payment system and the economy of Nigeria</w:t>
      </w:r>
    </w:p>
    <w:p w:rsidR="009B6E01" w:rsidRPr="00D714E7" w:rsidRDefault="009B6E01" w:rsidP="009B6E0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t>1.6 Significance of Study</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This study will be of great importance to the banking industry in the sense that the recommendations and findings of this study will assist commercial banks in Nigeria will identify and monitor challenges facing electronic banking adoption and also evaluate the development and growth of Electronic banking. In addition, banks will have the knowledge of electronic banking as a product of electronic commerce with a view to making strategic decisions</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Also, academicians will also benefit from this research work since it will suggest possible solutions and strategies to the problems in electronic banking and have thorough knowledge of electronic banking.</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In addition, the study will also contribute to the body of knowledge and to additional information in the banking industry. Scholars will use the study for reference and research based on findings of study. Thus, the study will bring out the differences arising from different environmental and organizational factors unique to the bank relevant for successful E-banking</w:t>
      </w:r>
    </w:p>
    <w:p w:rsidR="009B6E01" w:rsidRDefault="009B6E01" w:rsidP="009B6E01">
      <w:pPr>
        <w:pStyle w:val="Heading4"/>
        <w:shd w:val="clear" w:color="auto" w:fill="FFFFFF"/>
        <w:spacing w:line="360" w:lineRule="auto"/>
        <w:jc w:val="both"/>
        <w:rPr>
          <w:rFonts w:asciiTheme="majorBidi" w:eastAsia="Times New Roman" w:hAnsiTheme="majorBidi" w:cstheme="majorBidi"/>
          <w:color w:val="auto"/>
        </w:rPr>
      </w:pPr>
    </w:p>
    <w:p w:rsidR="009B6E01" w:rsidRDefault="009B6E01" w:rsidP="009B6E01">
      <w:pPr>
        <w:pStyle w:val="Heading4"/>
        <w:shd w:val="clear" w:color="auto" w:fill="FFFFFF"/>
        <w:spacing w:line="360" w:lineRule="auto"/>
        <w:jc w:val="both"/>
        <w:rPr>
          <w:rFonts w:asciiTheme="majorBidi" w:eastAsia="Times New Roman" w:hAnsiTheme="majorBidi" w:cstheme="majorBidi"/>
          <w:color w:val="auto"/>
        </w:rPr>
      </w:pPr>
    </w:p>
    <w:p w:rsidR="009B6E01" w:rsidRPr="00D714E7" w:rsidRDefault="009B6E01" w:rsidP="009B6E0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lastRenderedPageBreak/>
        <w:t>1.7 Scope and limitation of the Study</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The study examines the effect of e-payment system on the efficiency of Banks in Nigeria by using (Access bank of Nigeria PLC) as a case study in Nigeria as it relates to: electronic payment options used by bank customers as payment options for goods and services including POS, Debit cards, Credit cards transactions, internet banking, e-cheque, Tele banking, etc. The study will be carried out among the staff and customers of Access bank of Nigeria PLC.</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Due to the fact that banking industry is highly competitive, bank refused to disclose certain information which they believe their competitors can be as advantages over them. I was unable to meet the computer manager of UBA Plc Lagos at the head quarter due to his tight schedule. Inability to have direct access to electronic system also limited my scope in the study.</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Most of the questions asked were clearly and carefully avoided and regarded as very sensitive which could only be answered on the range from the board of directors.</w:t>
      </w:r>
    </w:p>
    <w:p w:rsidR="009B6E01" w:rsidRPr="00D714E7" w:rsidRDefault="009B6E01" w:rsidP="009B6E01">
      <w:pPr>
        <w:pStyle w:val="Heading4"/>
        <w:shd w:val="clear" w:color="auto" w:fill="FFFFFF"/>
        <w:spacing w:line="360" w:lineRule="auto"/>
        <w:jc w:val="both"/>
        <w:rPr>
          <w:rFonts w:asciiTheme="majorBidi" w:eastAsia="Times New Roman" w:hAnsiTheme="majorBidi" w:cstheme="majorBidi"/>
          <w:color w:val="auto"/>
        </w:rPr>
      </w:pPr>
      <w:r>
        <w:rPr>
          <w:rFonts w:asciiTheme="majorBidi" w:eastAsia="Times New Roman" w:hAnsiTheme="majorBidi" w:cstheme="majorBidi"/>
          <w:color w:val="auto"/>
        </w:rPr>
        <w:t>1.8</w:t>
      </w:r>
      <w:r w:rsidRPr="00D714E7">
        <w:rPr>
          <w:rFonts w:asciiTheme="majorBidi" w:eastAsia="Times New Roman" w:hAnsiTheme="majorBidi" w:cstheme="majorBidi"/>
          <w:color w:val="auto"/>
        </w:rPr>
        <w:tab/>
        <w:t>Organization of the Study</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The study is categorized into five chapters. The first chapter presents the background of the study, statement of the problem, objective of the study, research questions and hypothesis, the significance of the study, scope/limitations of the study, and definition of terms. The chapter two covers the review of literature with emphasis on conceptual framework, theoretical framework, and empirical review. Likewise, the chapter three which is the research methodology, specifically covers the research design, population of the study, sample size determination, sample size, and selection technique and procedure, research instrument and administration, method of data </w:t>
      </w:r>
      <w:r w:rsidRPr="00D714E7">
        <w:rPr>
          <w:rFonts w:asciiTheme="majorBidi" w:hAnsiTheme="majorBidi" w:cstheme="majorBidi"/>
          <w:sz w:val="24"/>
          <w:szCs w:val="24"/>
        </w:rPr>
        <w:lastRenderedPageBreak/>
        <w:t>collection, method of data analysis, validity and reliability of the study, and ethical consideration. The second to last chapter being the chapter four presents the data presentation and analysis, while the last chapter (chapter five) contains the summary, conclusion and recommendation.</w:t>
      </w:r>
    </w:p>
    <w:p w:rsidR="009B6E01" w:rsidRDefault="009B6E01" w:rsidP="009B6E01">
      <w:pPr>
        <w:pStyle w:val="Heading4"/>
        <w:shd w:val="clear" w:color="auto" w:fill="FFFFFF"/>
        <w:spacing w:line="360" w:lineRule="auto"/>
        <w:contextualSpacing/>
        <w:jc w:val="both"/>
        <w:rPr>
          <w:rFonts w:asciiTheme="majorBidi" w:eastAsia="Times New Roman" w:hAnsiTheme="majorBidi" w:cstheme="majorBidi"/>
          <w:color w:val="auto"/>
        </w:rPr>
      </w:pPr>
      <w:r w:rsidRPr="00D714E7">
        <w:rPr>
          <w:rFonts w:asciiTheme="majorBidi" w:eastAsia="Times New Roman" w:hAnsiTheme="majorBidi" w:cstheme="majorBidi"/>
          <w:color w:val="auto"/>
        </w:rPr>
        <w:t>1.9 Definition of Terms</w:t>
      </w:r>
    </w:p>
    <w:p w:rsidR="009B6E01" w:rsidRPr="00581B3C" w:rsidRDefault="009B6E01" w:rsidP="009B6E01">
      <w:pPr>
        <w:pStyle w:val="Heading4"/>
        <w:shd w:val="clear" w:color="auto" w:fill="FFFFFF"/>
        <w:spacing w:line="360" w:lineRule="auto"/>
        <w:contextualSpacing/>
        <w:jc w:val="both"/>
        <w:rPr>
          <w:rFonts w:asciiTheme="majorBidi" w:hAnsiTheme="majorBidi" w:cstheme="majorBidi"/>
          <w:b w:val="0"/>
          <w:bCs w:val="0"/>
          <w:color w:val="auto"/>
        </w:rPr>
      </w:pPr>
      <w:r w:rsidRPr="00581B3C">
        <w:rPr>
          <w:rFonts w:asciiTheme="majorBidi" w:hAnsiTheme="majorBidi" w:cstheme="majorBidi"/>
          <w:b w:val="0"/>
          <w:bCs w:val="0"/>
          <w:color w:val="auto"/>
        </w:rPr>
        <w:t>The key terms used in this study are briefly explained below:-</w:t>
      </w:r>
    </w:p>
    <w:p w:rsidR="009B6E01" w:rsidRDefault="009B6E01" w:rsidP="009B6E0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ATM:</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Automated Teller Machine (ATM) is a machine where cash withdrawal can be made over the machine without going in to the banking hall. It also be used to buy recharge cards, pay bills, make card less withdrawal and transfer funds. It can be accessed 24 hours/7 days with account balance enquiry, mini account statements.</w:t>
      </w:r>
    </w:p>
    <w:p w:rsidR="009B6E01" w:rsidRDefault="009B6E01" w:rsidP="009B6E0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Cards:</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These are the most common form of electronic payments. There are three types of cards: credit, debit and prepaid cards. They are typically made plastics and have magnetic stripe on the back of the card. The customer gives the merchant the card while shopping, and the merchant swipes the card through a terminal or puts the relevant information into the data base.</w:t>
      </w:r>
    </w:p>
    <w:p w:rsidR="009B6E01" w:rsidRDefault="009B6E01" w:rsidP="009B6E0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Customer Satisfaction</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According to Hansemark and Albinsson, satisfaction is an overall customer attitude towards a service provider, or an emotional reaction to the difference between what customers anticipate and what they receive, regarding the fulfillment of some need, goal or desire.</w:t>
      </w:r>
    </w:p>
    <w:p w:rsidR="009B6E01" w:rsidRDefault="009B6E01" w:rsidP="009B6E0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Electronic Fund Transfer (EFT):</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This is an electronic oriented payment mechanism. It allows customers’ accounts to be credited electronically within 24 hours (Ugwu, et al, 1999). Mark (1975) classified the basic elements of ETF system into three: Clearing network characteristics, remote service or points of sales characteristics and pre authorized debit and/or credit characteristics.</w:t>
      </w:r>
    </w:p>
    <w:p w:rsidR="009B6E01" w:rsidRDefault="009B6E01" w:rsidP="009B6E0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Internet Banking</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 xml:space="preserve">Internet banking allows customers of a financial institution to conduct financial transactions on a secure website operated by the institution, which </w:t>
      </w:r>
      <w:r w:rsidRPr="00D714E7">
        <w:rPr>
          <w:rFonts w:asciiTheme="majorBidi" w:hAnsiTheme="majorBidi" w:cstheme="majorBidi"/>
          <w:b w:val="0"/>
          <w:bCs w:val="0"/>
          <w:color w:val="auto"/>
        </w:rPr>
        <w:lastRenderedPageBreak/>
        <w:t>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 Unfortunately, data on Internet banking are scarce, and differences in definitions make cross-country comparisons difficult.</w:t>
      </w:r>
    </w:p>
    <w:p w:rsidR="009B6E01" w:rsidRDefault="009B6E01" w:rsidP="009B6E0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Mobile Banking:</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Mobile banking (also known as M-banking, ) is a term used for performing balance checks, account transactions, payments, credit applications and other banking transactions through a mobile device such as a mobile phone or Personal Digital Assistant (PDA).</w:t>
      </w:r>
    </w:p>
    <w:p w:rsidR="009B6E01" w:rsidRDefault="009B6E01" w:rsidP="009B6E0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Mobile Payments:</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Although the number of transactions that can be carried out via a cell phone are limited, they can be used to facilitate some electronic transactions. Mobile phone manufacturers have enable their phones’ software to allow their customers to have a bank account on their cell phones numbers and can the funds in their accounts to carry out transactions.</w:t>
      </w:r>
    </w:p>
    <w:p w:rsidR="009B6E01" w:rsidRDefault="009B6E01" w:rsidP="009B6E0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Personal Computer (PC) Banking:</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PC banking refers to use of computer hardware, software and telecommunications to enables retail customers’ access to both specific account and general information on Bank’s products and services through a personal computer.</w:t>
      </w:r>
    </w:p>
    <w:p w:rsidR="009B6E01" w:rsidRDefault="009B6E01" w:rsidP="009B6E0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POS:</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Point of sale (POS) also sometimes referred to as point of purchase (POP) or checkout is the location where a transaction occurs. A ‘checkout’ refers to a POS terminal or more generally to the hardware and software used for checkouts, the equivalent of an electronic cash register. A POS terminal manages the selling process by a salesperson accessible interface. The same system allows the creation and printing of the receipt. POS systems record sales for business.</w:t>
      </w:r>
    </w:p>
    <w:p w:rsidR="009B6E01" w:rsidRPr="001B4AAC" w:rsidRDefault="009B6E01" w:rsidP="009B6E01">
      <w:pPr>
        <w:spacing w:after="200" w:line="276" w:lineRule="auto"/>
        <w:rPr>
          <w:rFonts w:asciiTheme="majorBidi" w:hAnsiTheme="majorBidi" w:cstheme="majorBidi"/>
          <w:sz w:val="24"/>
          <w:szCs w:val="24"/>
          <w:lang w:eastAsia="en-US"/>
        </w:rPr>
      </w:pPr>
      <w:r>
        <w:rPr>
          <w:rFonts w:asciiTheme="majorBidi" w:hAnsiTheme="majorBidi" w:cstheme="majorBidi"/>
          <w:b/>
          <w:bCs/>
        </w:rPr>
        <w:br w:type="page"/>
      </w:r>
    </w:p>
    <w:p w:rsidR="009B6E01" w:rsidRPr="00D714E7" w:rsidRDefault="009B6E01" w:rsidP="009B6E01">
      <w:pPr>
        <w:spacing w:line="360" w:lineRule="auto"/>
        <w:jc w:val="center"/>
        <w:rPr>
          <w:rFonts w:asciiTheme="majorBidi" w:hAnsiTheme="majorBidi" w:cstheme="majorBidi"/>
          <w:b/>
          <w:bCs/>
          <w:sz w:val="24"/>
          <w:szCs w:val="24"/>
        </w:rPr>
      </w:pPr>
      <w:r w:rsidRPr="00D714E7">
        <w:rPr>
          <w:rFonts w:asciiTheme="majorBidi" w:hAnsiTheme="majorBidi" w:cstheme="majorBidi"/>
          <w:b/>
          <w:bCs/>
          <w:sz w:val="24"/>
          <w:szCs w:val="24"/>
        </w:rPr>
        <w:lastRenderedPageBreak/>
        <w:t>CHAPTER TWO</w:t>
      </w:r>
    </w:p>
    <w:p w:rsidR="009B6E01" w:rsidRPr="00D714E7" w:rsidRDefault="009B6E01" w:rsidP="009B6E01">
      <w:pPr>
        <w:spacing w:line="360" w:lineRule="auto"/>
        <w:jc w:val="center"/>
        <w:rPr>
          <w:rFonts w:asciiTheme="majorBidi" w:hAnsiTheme="majorBidi" w:cstheme="majorBidi"/>
          <w:b/>
          <w:bCs/>
          <w:sz w:val="24"/>
          <w:szCs w:val="24"/>
        </w:rPr>
      </w:pPr>
      <w:r w:rsidRPr="00D714E7">
        <w:rPr>
          <w:rFonts w:asciiTheme="majorBidi" w:hAnsiTheme="majorBidi" w:cstheme="majorBidi"/>
          <w:b/>
          <w:bCs/>
          <w:sz w:val="24"/>
          <w:szCs w:val="24"/>
        </w:rPr>
        <w:t>LITERATURE REVIEW</w:t>
      </w:r>
    </w:p>
    <w:p w:rsidR="009B6E01" w:rsidRPr="00D714E7" w:rsidRDefault="009B6E01" w:rsidP="009B6E0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2.0</w:t>
      </w:r>
      <w:r w:rsidRPr="00D714E7">
        <w:rPr>
          <w:rFonts w:asciiTheme="majorBidi" w:hAnsiTheme="majorBidi" w:cstheme="majorBidi"/>
          <w:b/>
          <w:bCs/>
          <w:sz w:val="24"/>
          <w:szCs w:val="24"/>
        </w:rPr>
        <w:tab/>
        <w:t>PREAMBLE</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Technology-based payments systems have made bank clients, staff, and society more convenient (Obi and Ifelunini (2019); Kelvin, 2012). In Nigeria, the fast increase in technological improvement, coupled with the growing acceptance of digital lifestyle and the world becoming increasingly addicted to business, the trend of cash transactions is now giving way to electronic payment system. Today's business environment is extremely dynamic and experience rapid changes as a result of technological development, increased awareness and demands that banks serve their customers electronically. Banks have long used technology to better their products and services (Steven, 2002).</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IT has revolutionized Nigeria's payment business. Digital cash and wallets have replaced cash. After barter, currency, cheques, and digital cash, this is the fourth stage of progression. According to CBN reports, Nigerian banks have rapidly used ICT to improve e-payments. The quest for Banks in Nigeria to have an efficient customer service delivery and also maintain global relevance in the system has led to the exploitation of the many advantages of ICT through the use of automated devices imperative in the industry. Many studies have also been conducted to establish the relevance of ICT to the operations and performance of Deposit Money Banks (DMBs). The banking sector is generally coming up in term of efficient service delivery especially in the area of payments to customers. This was not the case many years ago when the use of cheques, bankers drafts, bills of exchange and open account methods of payment were more rampant than the use of electronic payments systems.</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E-Payment employs cash substitutes such as debit cards, credit cards, electronic funds transfer, direct debits |credits, internet banking and e-payments systems. This world is </w:t>
      </w:r>
      <w:r w:rsidRPr="00D714E7">
        <w:rPr>
          <w:rFonts w:asciiTheme="majorBidi" w:hAnsiTheme="majorBidi" w:cstheme="majorBidi"/>
          <w:sz w:val="24"/>
          <w:szCs w:val="24"/>
        </w:rPr>
        <w:lastRenderedPageBreak/>
        <w:t>now considered as a global village with the development of technology. Smart banking and e-commerce are becoming new ways to achieve success in this competitive era around the globe (Taghizade &amp; Seephri, 2013). The acceptance of E-banking has made it easier both for businesses and customers to make and receive payments without the hassle of delaying and waiting around the world (Afsharpour &amp; Pahlevani, 2013). A country needs to have a developed Ecommerce sector in order to sustain in this competitive world (Ghasemi &amp; Radgohar, 2010). Using the latest technologies in a business can help to develop the country economically (Roozbahani et al. 2015; Alhosani &amp; Tariq, 2020). EPSs offer security, acceptability, perceived delight, perceived quickness, simplicity of payment, convenience, cost, anonymity, control, and traceability (Abrazhevich, 2001). E-payment also faces user ignorance, bad banking culture, lack of confidence, and illiteracy (Obi (2014); Obi and Edeme (2016) and Tella &amp; Abdulmumin, 2015). There are several e-payment methods used, such as bank cards including credit cards, debit cards, and prepaid cards, electronic websites, E-walled, mobile banking, and bank transfer. In the UAE, most people use at least one of these methods. At present, the popularity of commercial websites has increased. Shopping from global stores around the world is now available through online stores. Besides, most government organizations become e-government, which enables customers to pay services fees through government websites or applications. This study examines how EPS service quality affects e-payment customer satisfaction. Next, literature reviews on e-payment quality determinants are shown. Framework and hypotheses follow. Research methods, data analysis, and discussion follow. Conclusion, limitations, and future study appear in the final section.</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Nowadays, buyers and sellers often exchange money in other ways besides just plain cash. Such payments may be done through e-payment tools including ATMs, the internet, POS terminals, mobile money services, and so forth. The advancement of various EPSs has improved the ability of bank customers to deposit and withdraw </w:t>
      </w:r>
      <w:r w:rsidRPr="00D714E7">
        <w:rPr>
          <w:rFonts w:asciiTheme="majorBidi" w:hAnsiTheme="majorBidi" w:cstheme="majorBidi"/>
          <w:sz w:val="24"/>
          <w:szCs w:val="24"/>
        </w:rPr>
        <w:lastRenderedPageBreak/>
        <w:t>cash up to a daily limit of N500,000 for individual customers and N3,000,000 (Three Million Naira Only) for corporate customers without incurring fees, unless the withdrawal exceeds the stated limit. Additionally, the payment has improved the effectiveness of the CBN financial instrument clearing process between the banks (2010). Despite the difficulties associated with using electronic payment devices, the technology has in fact relieved and facilitated banking activities for the public, fostering trade and commerce and advancing several economic sectors.</w:t>
      </w:r>
    </w:p>
    <w:p w:rsidR="009B6E01" w:rsidRPr="00D714E7" w:rsidRDefault="009B6E01" w:rsidP="009B6E0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2.1</w:t>
      </w:r>
      <w:r w:rsidRPr="00D714E7">
        <w:rPr>
          <w:rFonts w:asciiTheme="majorBidi" w:hAnsiTheme="majorBidi" w:cstheme="majorBidi"/>
          <w:b/>
          <w:bCs/>
          <w:sz w:val="24"/>
          <w:szCs w:val="24"/>
        </w:rPr>
        <w:tab/>
        <w:t>CONCEPTUAL REVIEW</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It is information technology that brought about electronic banking that is banking services that are conducted on the platform of mobile devices and wireless networks, also provision of banking and financial services with the help of mobile telecommunication devices. Consequently, electronic payment system deals with clearing network characteristics which is automated clearing service which manifest in the use of magnetic ink character reader in Nigeria. The remote services or point of sales characteristics addresses the units of banking activities that transfer fund from one bank's account to another. The transfer is always authorized and the record is kept on file of that authorization. Also deals with pre-authorized debit and credit characteristics of electronic payment which manifests in the use of cards</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Plastic cards are used to identify customers and pass same to machine to initiate a paper or electronic payment. Steve (2016) said it is a mechanisms by which personal customer could interface with electronic banking industry. Financial institutions issue credit/debit cards designed as a system in order to provide credit or debit facilities to their customers. Debit cards are card designed as a convenient method of payment in place of cash while credit cards are used as means of borrowing or as a convenient method of payment. In order to enhance the customer service delivery in Nigeria banks, banks are expected to adopt latest technologies available for electronic payment system brought about by the advancement in the information technology. </w:t>
      </w:r>
      <w:r w:rsidRPr="00D714E7">
        <w:rPr>
          <w:rFonts w:asciiTheme="majorBidi" w:hAnsiTheme="majorBidi" w:cstheme="majorBidi"/>
          <w:sz w:val="24"/>
          <w:szCs w:val="24"/>
        </w:rPr>
        <w:lastRenderedPageBreak/>
        <w:t>The increase in emerging Information Technology has made banking services become more and more automated and less paper work than in the past as averred in the Central Bank Nigeria reports and statistical bulletins, annual reports of most Nigerian banks and other literature of banking and finance (Keramati, 2017). Banks in Nigeria have realized that they would soon go out of corporate existence unless they keep with the pace at which Information Technology (IT) has redefined the creation of value and worth for their customers.</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Although waiting for service is a fact of life, excessive waiting can impair significant satisfaction and economic impacts. Bank professionals also experience adverse effects of long queues and waiting time, including a growing frustration associated with the inability to provide timely and appropriate service delivery. This situation calls for informed method(s) of effecting banking transaction, one of which is IT-based method of E-banking as an upsurge in the modern banking system. Evidences from the literature as shown by Zhu, Jr, and Chen, 2002; Waite &amp; Harrison, 2002; Garcia, Hahn and Layne-Farrar, 2006 reveal that E-banking system is expected to serve the purpose of decongesting banking hall, reducing waiting time for bank services, maintaining one branch bank, making customers more liquid and ensuring cashless economy.</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ATMs, the outward manifestation of electronic banking, first entered the commercial market in 1968, claims Kondabagil (2017). The ATM, later evolved from being a mere currency dispenser into a multifunctional device that enables customers to conduct a whole range of transactions from account management, fund transfer, to bill payments.</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With the e-banking system, settlement of transactions either at the national or international level is speed up; thereby bridging the gap between the customer and the bank. Most of the services are being offered through several distribution e-channels with activities ranging from balance inquiry, cash withdrawals, bill payments, funds </w:t>
      </w:r>
      <w:r w:rsidRPr="00D714E7">
        <w:rPr>
          <w:rFonts w:asciiTheme="majorBidi" w:hAnsiTheme="majorBidi" w:cstheme="majorBidi"/>
          <w:sz w:val="24"/>
          <w:szCs w:val="24"/>
        </w:rPr>
        <w:lastRenderedPageBreak/>
        <w:t>transfer, electronic payment, and loan applications, among others (Agwu and Carter, 2014; Agbogun, and Ehiedu, (2022); Bayem, Ehiedu, Agbogun, and Onuorah, (2022); Ehiedu, and Obi, (2022) and Ehiedu and Imoagwu (2022).</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In the latter half of the 1990s, but with the advancements with Internet banking, customers could bank from the comfort of their homes (Salehi and Alipour, 2010), the banks has been undergoing changes, in form of innovative use of information technology and development in electronic commerce. Thus, e-banking is one of the benefits of e-commerce for businesses that need simple, fast, and accurate financial operations (Hoseini and Dangoliani, 2015). Nevertheless, e-banking system can broadly be classified into the Mobile/telephone banking Internet banking and Smart card banking. Hossain, et al (2013); Okechi and Kepeghom (2013) explain these three classes as follows:</w:t>
      </w:r>
    </w:p>
    <w:p w:rsidR="009B6E01" w:rsidRPr="00D714E7" w:rsidRDefault="009B6E01" w:rsidP="009B6E01">
      <w:pPr>
        <w:pStyle w:val="ListParagraph"/>
        <w:numPr>
          <w:ilvl w:val="0"/>
          <w:numId w:val="7"/>
        </w:numPr>
        <w:spacing w:line="360" w:lineRule="auto"/>
        <w:contextualSpacing w:val="0"/>
        <w:jc w:val="both"/>
        <w:rPr>
          <w:rFonts w:asciiTheme="majorBidi" w:hAnsiTheme="majorBidi" w:cstheme="majorBidi"/>
          <w:sz w:val="24"/>
          <w:szCs w:val="24"/>
        </w:rPr>
      </w:pPr>
      <w:r w:rsidRPr="00D714E7">
        <w:rPr>
          <w:rFonts w:asciiTheme="majorBidi" w:hAnsiTheme="majorBidi" w:cstheme="majorBidi"/>
          <w:b/>
          <w:bCs/>
          <w:sz w:val="24"/>
          <w:szCs w:val="24"/>
        </w:rPr>
        <w:t>Mobile/Telephone Banking:</w:t>
      </w:r>
      <w:r w:rsidRPr="00D714E7">
        <w:rPr>
          <w:rFonts w:asciiTheme="majorBidi" w:hAnsiTheme="majorBidi" w:cstheme="majorBidi"/>
          <w:sz w:val="24"/>
          <w:szCs w:val="24"/>
        </w:rPr>
        <w:t xml:space="preserve"> “Mobile banking is an innovation that has progressively rendered itself in pervasive ways cutting across several financial institutions and other sectors of the economy” and with this facility any person having a mobile number is able to use his/her number as a bank account. This service uses an automated phone answering system with instructions passing via voice or short messages service (SMS) to the remote computer. The computer decrypts the message and executes the instructions through a highly coded device, and then the response is given back to the customer. SMS services are operated using both the push messages (wherein banks chooses to send information to a customer's mobile phone without the customer initiating a request for the information) and pull messages (in this case, the customer initiates the request). Customers are privileged with services like funds transfer, utility bill payment, air time top-up, balance inquiry, etc. Despite being offered </w:t>
      </w:r>
      <w:r w:rsidRPr="00D714E7">
        <w:rPr>
          <w:rFonts w:asciiTheme="majorBidi" w:hAnsiTheme="majorBidi" w:cstheme="majorBidi"/>
          <w:sz w:val="24"/>
          <w:szCs w:val="24"/>
        </w:rPr>
        <w:lastRenderedPageBreak/>
        <w:t>by Nigerian banks, this service has not yet caught on with the banking public and is far from being used as intended.</w:t>
      </w:r>
    </w:p>
    <w:p w:rsidR="009B6E01" w:rsidRPr="00D714E7" w:rsidRDefault="009B6E01" w:rsidP="009B6E01">
      <w:pPr>
        <w:pStyle w:val="ListParagraph"/>
        <w:numPr>
          <w:ilvl w:val="0"/>
          <w:numId w:val="7"/>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Internet Banking: This service simplifies e-commerce, among other transactions. Internet banking allows customers of a financial institution to conduct financial transactions on a secure website operated by the institution, which can be a retail or virtual bank, credit union or building society. To access the online banking facility, customers have to register with the institution for the service, and set up some password (under various names) for customer verification. Though, some banks do experience high patronage of this service, reports by banks' staff shows that the general patronage of this service is somewhat between low and medium.</w:t>
      </w:r>
    </w:p>
    <w:p w:rsidR="009B6E01" w:rsidRPr="00D714E7" w:rsidRDefault="009B6E01" w:rsidP="009B6E01">
      <w:pPr>
        <w:pStyle w:val="ListParagraph"/>
        <w:numPr>
          <w:ilvl w:val="0"/>
          <w:numId w:val="7"/>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Smart Card Banking: E-banking (value card, verve card, naira credit card, visa card, master card etc). Bank users can withdraw cash, transfer funds, and inquire about their accounts using smart cards. The Verve card is the first chip card accepted on all available payment channels in Nigeria; allowing holders to conveniently pay for goods and services on all ATMs, Point of Sale (POS) machines, Web, etc connected to the Inter-Switch network. The chip technology guarantees that information stored is not accessible to unauthorized persons. The ATM still remains the most widely used form of e-banking service because of its convenience, ease of use, time saving ability for customers' transaction needs</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Efficient Quick Service is the package that enables the banks offices to view customers' signature at any of the banks branches such that cashier do not speed valuable man hours searching for mandate cards. All other enquiries like ascertaining current account positions are done in a minute. Electronic Payment System is a system that makes payment easy, where you no longer need to ask your branch to </w:t>
      </w:r>
      <w:r w:rsidRPr="00D714E7">
        <w:rPr>
          <w:rFonts w:asciiTheme="majorBidi" w:hAnsiTheme="majorBidi" w:cstheme="majorBidi"/>
          <w:sz w:val="24"/>
          <w:szCs w:val="24"/>
        </w:rPr>
        <w:lastRenderedPageBreak/>
        <w:t>send drafts to the head office from their local account now open remittance accounts for up country branches with banks that operate online real-time transaction processing and balance swept to the main account automatically by the computer daily. Telephone Banking is when a customer is given a personal identification number (PIN) or access number which is known to him personally with which he could issue any instruction to his bankers over the phone</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Agboola, 2003, Obaro, Onuorah, Evesi and Ehiedu (2022); Obi, and Ehiedu, (2020); Odita, Ehiedu and Kifordu (2020); Odita, and Ehiedu, (2015) and Onuorah, Ehiedu and Okoh (2021) observed that as good as the cashless policy may be made to look; the system will come at some costs. The concept of EPS and its development could be viewed and explained in different ways. It is in recognition of this, that this section is devoted to explicitly conceptualize it, as used in this study. In what follows, the concept is conceptualized.</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EPSs: EPSs refer to the automated processes of exchanging monetary value among parties in business transactions and transmitting this value over the ICT networks (Nnaka, 2009 as cited in (Ayo and Ukpere, 2012). It also refers to making of transactions or paying for goods and services through an electronic medium, without the use of cash or cheques. E-payment in Nigeria is electronically paying suppliers, vendors, and personnel at the stroke of a computer button (Asaolu et al, 2011). This study covers EPSs like: </w:t>
      </w:r>
    </w:p>
    <w:p w:rsidR="009B6E01" w:rsidRPr="00D714E7" w:rsidRDefault="009B6E01" w:rsidP="009B6E01">
      <w:pPr>
        <w:pStyle w:val="ListParagraph"/>
        <w:numPr>
          <w:ilvl w:val="0"/>
          <w:numId w:val="16"/>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 xml:space="preserve"> Internet/Web is type of EPS involves transactions carried out over the Internet. It is a simple way of paying for online purchases directly from the customer’s bank. It also offers the possibility of enjoying banking services from their homes or offices.</w:t>
      </w:r>
    </w:p>
    <w:p w:rsidR="009B6E01" w:rsidRPr="00D714E7" w:rsidRDefault="009B6E01" w:rsidP="009B6E01">
      <w:pPr>
        <w:pStyle w:val="ListParagraph"/>
        <w:numPr>
          <w:ilvl w:val="0"/>
          <w:numId w:val="16"/>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 xml:space="preserve">Mobile Banking is one of the latest ways of making payments through mobile phones. This involves sending a payment request through a text message (USSD) or banks mobile application. Mobile banking reduces the time and </w:t>
      </w:r>
      <w:r w:rsidRPr="00D714E7">
        <w:rPr>
          <w:rFonts w:asciiTheme="majorBidi" w:hAnsiTheme="majorBidi" w:cstheme="majorBidi"/>
          <w:sz w:val="24"/>
          <w:szCs w:val="24"/>
        </w:rPr>
        <w:lastRenderedPageBreak/>
        <w:t xml:space="preserve">stress of using the credit card or cash as account details are already linked with the banks software. </w:t>
      </w:r>
    </w:p>
    <w:p w:rsidR="009B6E01" w:rsidRPr="00D714E7" w:rsidRDefault="009B6E01" w:rsidP="009B6E01">
      <w:pPr>
        <w:pStyle w:val="ListParagraph"/>
        <w:numPr>
          <w:ilvl w:val="0"/>
          <w:numId w:val="16"/>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ATM is an electronic banking outlet which allows members to complete transactions without the assistance of a member service representative or teller. Anyone with a credit card or debit card can access an ATM as long as they are all on the same network. An ATM communicates through the ATM network so members can access their account information.</w:t>
      </w:r>
    </w:p>
    <w:p w:rsidR="009B6E01" w:rsidRPr="00D714E7" w:rsidRDefault="009B6E01" w:rsidP="009B6E01">
      <w:pPr>
        <w:pStyle w:val="ListParagraph"/>
        <w:numPr>
          <w:ilvl w:val="0"/>
          <w:numId w:val="16"/>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POS is a terminal that enables buyers make payments using payment cards such as (Visa, MasterCard, verve, etc) issued to them by any bank in or outside Nigeria directly into other accounts.</w:t>
      </w:r>
    </w:p>
    <w:p w:rsidR="009B6E01" w:rsidRPr="00D714E7" w:rsidRDefault="009B6E01" w:rsidP="009B6E0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 xml:space="preserve">Effect of E-payment system on service delivery of bank in Nigeria </w:t>
      </w:r>
    </w:p>
    <w:p w:rsidR="009B6E01" w:rsidRPr="00D714E7" w:rsidRDefault="009B6E01" w:rsidP="009B6E01">
      <w:pPr>
        <w:shd w:val="clear" w:color="auto" w:fill="FFFFFF"/>
        <w:spacing w:after="300" w:line="360" w:lineRule="auto"/>
        <w:rPr>
          <w:rFonts w:asciiTheme="majorBidi" w:eastAsia="Times New Roman" w:hAnsiTheme="majorBidi" w:cstheme="majorBidi"/>
          <w:sz w:val="24"/>
          <w:szCs w:val="24"/>
          <w:lang w:eastAsia="en-US"/>
        </w:rPr>
      </w:pPr>
      <w:r w:rsidRPr="00D714E7">
        <w:rPr>
          <w:rFonts w:asciiTheme="majorBidi" w:eastAsia="Times New Roman" w:hAnsiTheme="majorBidi" w:cstheme="majorBidi"/>
          <w:sz w:val="24"/>
          <w:szCs w:val="24"/>
          <w:lang w:eastAsia="en-US"/>
        </w:rPr>
        <w:br/>
        <w:t>The introduction and adoption of e-payment systems have significantly impacted the service delivery of banks in Nigeria in several ways:</w:t>
      </w:r>
    </w:p>
    <w:p w:rsidR="009B6E01" w:rsidRPr="00D714E7" w:rsidRDefault="009B6E01" w:rsidP="009B6E0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Convenience</w:t>
      </w:r>
      <w:r w:rsidRPr="00D714E7">
        <w:rPr>
          <w:rFonts w:asciiTheme="majorBidi" w:eastAsia="Times New Roman" w:hAnsiTheme="majorBidi" w:cstheme="majorBidi"/>
          <w:sz w:val="24"/>
          <w:szCs w:val="24"/>
          <w:lang w:eastAsia="en-US"/>
        </w:rPr>
        <w:t>: E-payment systems have made banking services more convenient for customers. They can carry out transactions anytime and anywhere using their mobile devices or computers, without the need to visit a physical bank branch.</w:t>
      </w:r>
    </w:p>
    <w:p w:rsidR="009B6E01" w:rsidRPr="00D714E7" w:rsidRDefault="009B6E01" w:rsidP="009B6E0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Reduced Transaction Time</w:t>
      </w:r>
      <w:r w:rsidRPr="00D714E7">
        <w:rPr>
          <w:rFonts w:asciiTheme="majorBidi" w:eastAsia="Times New Roman" w:hAnsiTheme="majorBidi" w:cstheme="majorBidi"/>
          <w:sz w:val="24"/>
          <w:szCs w:val="24"/>
          <w:lang w:eastAsia="en-US"/>
        </w:rPr>
        <w:t>: With e-payment systems, transactions that used to take hours or even days can now be completed within minutes or even seconds. This has greatly improved the speed of service delivery for banks.</w:t>
      </w:r>
    </w:p>
    <w:p w:rsidR="009B6E01" w:rsidRPr="00D714E7" w:rsidRDefault="009B6E01" w:rsidP="009B6E0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Cost Efficiency</w:t>
      </w:r>
      <w:r w:rsidRPr="00D714E7">
        <w:rPr>
          <w:rFonts w:asciiTheme="majorBidi" w:eastAsia="Times New Roman" w:hAnsiTheme="majorBidi" w:cstheme="majorBidi"/>
          <w:sz w:val="24"/>
          <w:szCs w:val="24"/>
          <w:lang w:eastAsia="en-US"/>
        </w:rPr>
        <w:t>: E-payment systems have helped banks to reduce their operational costs associated with manual transactions, such as printing and processing paper checks. This cost saving can be passed on to customers through lower fees or better interest rates.</w:t>
      </w:r>
    </w:p>
    <w:p w:rsidR="009B6E01" w:rsidRPr="00D714E7" w:rsidRDefault="009B6E01" w:rsidP="009B6E0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lastRenderedPageBreak/>
        <w:t>Increased Financial Inclusion</w:t>
      </w:r>
      <w:r w:rsidRPr="00D714E7">
        <w:rPr>
          <w:rFonts w:asciiTheme="majorBidi" w:eastAsia="Times New Roman" w:hAnsiTheme="majorBidi" w:cstheme="majorBidi"/>
          <w:sz w:val="24"/>
          <w:szCs w:val="24"/>
          <w:lang w:eastAsia="en-US"/>
        </w:rPr>
        <w:t>: E-payment systems have played a crucial role in increasing financial inclusion in Nigeria by providing banking services to people in remote areas who previously had limited access to traditional banking services.</w:t>
      </w:r>
    </w:p>
    <w:p w:rsidR="009B6E01" w:rsidRPr="00D714E7" w:rsidRDefault="009B6E01" w:rsidP="009B6E0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Transaction Security</w:t>
      </w:r>
      <w:r w:rsidRPr="00D714E7">
        <w:rPr>
          <w:rFonts w:asciiTheme="majorBidi" w:eastAsia="Times New Roman" w:hAnsiTheme="majorBidi" w:cstheme="majorBidi"/>
          <w:sz w:val="24"/>
          <w:szCs w:val="24"/>
          <w:lang w:eastAsia="en-US"/>
        </w:rPr>
        <w:t>: While there are risks associated with e-payment systems such as fraud and hacking, banks have implemented robust security measures to protect customer transactions, thereby enhancing the overall security of financial transactions.</w:t>
      </w:r>
    </w:p>
    <w:p w:rsidR="009B6E01" w:rsidRPr="00D714E7" w:rsidRDefault="009B6E01" w:rsidP="009B6E0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Improved Record Keeping</w:t>
      </w:r>
      <w:r w:rsidRPr="00D714E7">
        <w:rPr>
          <w:rFonts w:asciiTheme="majorBidi" w:eastAsia="Times New Roman" w:hAnsiTheme="majorBidi" w:cstheme="majorBidi"/>
          <w:sz w:val="24"/>
          <w:szCs w:val="24"/>
          <w:lang w:eastAsia="en-US"/>
        </w:rPr>
        <w:t>: E-payment systems enable banks to maintain accurate records of transactions, which helps in improving transparency and accountability in the banking sector.</w:t>
      </w:r>
    </w:p>
    <w:p w:rsidR="009B6E01" w:rsidRPr="00D714E7" w:rsidRDefault="009B6E01" w:rsidP="009B6E0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Competitive Advantage</w:t>
      </w:r>
      <w:r w:rsidRPr="00D714E7">
        <w:rPr>
          <w:rFonts w:asciiTheme="majorBidi" w:eastAsia="Times New Roman" w:hAnsiTheme="majorBidi" w:cstheme="majorBidi"/>
          <w:sz w:val="24"/>
          <w:szCs w:val="24"/>
          <w:lang w:eastAsia="en-US"/>
        </w:rPr>
        <w:t>: Banks that effectively implement e-payment systems gain a competitive advantage in the market by offering innovative and convenient banking solutions to customers, thereby attracting more clients and retaining existing ones.</w:t>
      </w:r>
    </w:p>
    <w:p w:rsidR="009B6E01" w:rsidRPr="00D714E7" w:rsidRDefault="009B6E01" w:rsidP="009B6E0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Customer Experience Enhancement</w:t>
      </w:r>
      <w:r w:rsidRPr="00D714E7">
        <w:rPr>
          <w:rFonts w:asciiTheme="majorBidi" w:eastAsia="Times New Roman" w:hAnsiTheme="majorBidi" w:cstheme="majorBidi"/>
          <w:sz w:val="24"/>
          <w:szCs w:val="24"/>
          <w:lang w:eastAsia="en-US"/>
        </w:rPr>
        <w:t>: E-payment systems have revolutionized the customer experience by offering user-friendly interfaces, personalized services, and innovative features such as mobile banking apps, which empower customers to manage their finances more efficiently.</w:t>
      </w:r>
    </w:p>
    <w:p w:rsidR="009B6E01" w:rsidRPr="00D714E7" w:rsidRDefault="009B6E01" w:rsidP="009B6E0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24/7 Accessibility</w:t>
      </w:r>
      <w:r w:rsidRPr="00D714E7">
        <w:rPr>
          <w:rFonts w:asciiTheme="majorBidi" w:eastAsia="Times New Roman" w:hAnsiTheme="majorBidi" w:cstheme="majorBidi"/>
          <w:sz w:val="24"/>
          <w:szCs w:val="24"/>
          <w:lang w:eastAsia="en-US"/>
        </w:rPr>
        <w:t>: Unlike traditional banking services that operate within specific hours, e-payment systems provide round-the-clock access to banking services, allowing customers to conduct transactions at any time, even outside regular banking hours and during holidays.</w:t>
      </w:r>
    </w:p>
    <w:p w:rsidR="009B6E01" w:rsidRPr="00D714E7" w:rsidRDefault="009B6E01" w:rsidP="009B6E0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lastRenderedPageBreak/>
        <w:t>Financial Literacy Promotion</w:t>
      </w:r>
      <w:r w:rsidRPr="00D714E7">
        <w:rPr>
          <w:rFonts w:asciiTheme="majorBidi" w:eastAsia="Times New Roman" w:hAnsiTheme="majorBidi" w:cstheme="majorBidi"/>
          <w:sz w:val="24"/>
          <w:szCs w:val="24"/>
          <w:lang w:eastAsia="en-US"/>
        </w:rPr>
        <w:t>: The introduction of e-payment systems has encouraged financial literacy initiatives as customers need to understand how to use digital payment platforms effectively and securely. Banks often provide educational resources and training programs to help customers navigate these systems.</w:t>
      </w:r>
    </w:p>
    <w:p w:rsidR="009B6E01" w:rsidRPr="00D714E7" w:rsidRDefault="009B6E01" w:rsidP="009B6E0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Efficient Fund Transfer</w:t>
      </w:r>
      <w:r w:rsidRPr="00D714E7">
        <w:rPr>
          <w:rFonts w:asciiTheme="majorBidi" w:eastAsia="Times New Roman" w:hAnsiTheme="majorBidi" w:cstheme="majorBidi"/>
          <w:sz w:val="24"/>
          <w:szCs w:val="24"/>
          <w:lang w:eastAsia="en-US"/>
        </w:rPr>
        <w:t>: E-payment systems facilitate quick and seamless fund transfers between accounts, both domestically and internationally. This efficiency has enhanced the overall service delivery of banks, particularly in facilitating business transactions and remittances.</w:t>
      </w:r>
    </w:p>
    <w:p w:rsidR="009B6E01" w:rsidRPr="00D714E7" w:rsidRDefault="009B6E01" w:rsidP="009B6E0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Product Innovation</w:t>
      </w:r>
      <w:r w:rsidRPr="00D714E7">
        <w:rPr>
          <w:rFonts w:asciiTheme="majorBidi" w:eastAsia="Times New Roman" w:hAnsiTheme="majorBidi" w:cstheme="majorBidi"/>
          <w:sz w:val="24"/>
          <w:szCs w:val="24"/>
          <w:lang w:eastAsia="en-US"/>
        </w:rPr>
        <w:t>: The adoption of e-payment systems has spurred banks to innovate and introduce new products and services tailored to the digital landscape, such as virtual cards, contactless payments, peer-to-peer transfers, and mobile wallets, thereby enriching the banking experience for customers.</w:t>
      </w:r>
    </w:p>
    <w:p w:rsidR="009B6E01" w:rsidRPr="00D714E7" w:rsidRDefault="009B6E01" w:rsidP="009B6E0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Compliance and Regulation</w:t>
      </w:r>
      <w:r w:rsidRPr="00D714E7">
        <w:rPr>
          <w:rFonts w:asciiTheme="majorBidi" w:eastAsia="Times New Roman" w:hAnsiTheme="majorBidi" w:cstheme="majorBidi"/>
          <w:sz w:val="24"/>
          <w:szCs w:val="24"/>
          <w:lang w:eastAsia="en-US"/>
        </w:rPr>
        <w:t>: E-payment systems have prompted regulatory bodies to establish frameworks and guidelines to govern digital transactions, ensuring the security, integrity, and legality of electronic payments. Compliance with these regulations strengthens consumer trust in the banking sector.</w:t>
      </w:r>
    </w:p>
    <w:p w:rsidR="009B6E01" w:rsidRPr="00D714E7" w:rsidRDefault="009B6E01" w:rsidP="009B6E0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Business Process Optimization</w:t>
      </w:r>
      <w:r w:rsidRPr="00D714E7">
        <w:rPr>
          <w:rFonts w:asciiTheme="majorBidi" w:eastAsia="Times New Roman" w:hAnsiTheme="majorBidi" w:cstheme="majorBidi"/>
          <w:sz w:val="24"/>
          <w:szCs w:val="24"/>
          <w:lang w:eastAsia="en-US"/>
        </w:rPr>
        <w:t>: Banks have optimized their internal processes and workflows through the integration of e-payment systems, leading to enhanced operational efficiency, reduced paperwork, faster transaction processing, and ultimately, improved service delivery to customers.</w:t>
      </w:r>
    </w:p>
    <w:p w:rsidR="009B6E01" w:rsidRPr="00D714E7" w:rsidRDefault="009B6E01" w:rsidP="009B6E0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Data Analytics and Customer Insights</w:t>
      </w:r>
      <w:r w:rsidRPr="00D714E7">
        <w:rPr>
          <w:rFonts w:asciiTheme="majorBidi" w:eastAsia="Times New Roman" w:hAnsiTheme="majorBidi" w:cstheme="majorBidi"/>
          <w:sz w:val="24"/>
          <w:szCs w:val="24"/>
          <w:lang w:eastAsia="en-US"/>
        </w:rPr>
        <w:t xml:space="preserve">: E-payment systems generate vast amounts of transaction data, which banks can analyze to gain valuable insights into customer </w:t>
      </w:r>
      <w:r w:rsidRPr="00D714E7">
        <w:rPr>
          <w:rFonts w:asciiTheme="majorBidi" w:eastAsia="Times New Roman" w:hAnsiTheme="majorBidi" w:cstheme="majorBidi"/>
          <w:sz w:val="24"/>
          <w:szCs w:val="24"/>
          <w:lang w:eastAsia="en-US"/>
        </w:rPr>
        <w:lastRenderedPageBreak/>
        <w:t>behavior, preferences, and trends. This data-driven approach enables banks to tailor their services to meet the evolving needs of customers more effectively.</w:t>
      </w:r>
    </w:p>
    <w:p w:rsidR="009B6E01" w:rsidRPr="00D714E7" w:rsidRDefault="009B6E01" w:rsidP="009B6E0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2.2</w:t>
      </w:r>
      <w:r w:rsidRPr="00D714E7">
        <w:rPr>
          <w:rFonts w:asciiTheme="majorBidi" w:hAnsiTheme="majorBidi" w:cstheme="majorBidi"/>
          <w:b/>
          <w:bCs/>
          <w:sz w:val="24"/>
          <w:szCs w:val="24"/>
        </w:rPr>
        <w:tab/>
        <w:t>THEORETICAL FRAMEWORK</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This section provides an overview of the adoption of information system, the factors determining customers' acceptance of e-banking and its products and it also introduces the concept of customer loyalty. The impact of EPS choices on customers' purchasing decisions in the retail establishments in the Ilorin metropolitan was examined by Adebayo et al. [1]. This study focuses mostly on the purchasing and payment experiences of consumers and comes to the conclusion that e-payment has a big impact on how consumers in Nigeria shop at retail establishments. Adedokun [2] used the multiple regression method to analyse the data as he investigated if EPSs like mobile banking and POS services have a substantial impact on the financial performance of SMEs in the Zaria metropolitan. The study by Adedokun came to the conclusion that the performance of SMEs in Zaria is significantly impacted by these cutting-edge payment methods. Adeoti and Oshotimehin analyzed using the probit model the variables that affect the adoption of POS terminals in Nigeria. According to the report, there are several variables that affect how POS terminals are used in Nigeria, including convenience, usability, security, intention to use, and availability.</w:t>
      </w:r>
    </w:p>
    <w:p w:rsidR="009B6E01" w:rsidRPr="00D714E7" w:rsidRDefault="009B6E01" w:rsidP="009B6E0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2.3</w:t>
      </w:r>
      <w:r w:rsidRPr="00D714E7">
        <w:rPr>
          <w:rFonts w:asciiTheme="majorBidi" w:hAnsiTheme="majorBidi" w:cstheme="majorBidi"/>
          <w:b/>
          <w:bCs/>
          <w:sz w:val="24"/>
          <w:szCs w:val="24"/>
        </w:rPr>
        <w:tab/>
        <w:t>EMPRICAL REVIEW</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Fenuga &amp; Oladejo (2010); Ehiedu, Onuorah, and Mbagwu (2022); Ehiedu, Onuorah, and Owonye, (2022); Ehiedu and Olannye, (2014); Ehiedu and Brume-Ezewu, (2022) and Ehiedu, Odita, and Kifordu, (2020) examined how electronic payment affects customer service in Nigerian banks, which struggle to meet client needs. To achieve this, four Nigerian commercial banks—, Access Bank,—were analysed. They surveyed Nigeria's four DMBs' populations. A random questionnaire stratified 100 bank customers proportionally. Chi-square and regression analysis were used to </w:t>
      </w:r>
      <w:r w:rsidRPr="00D714E7">
        <w:rPr>
          <w:rFonts w:asciiTheme="majorBidi" w:hAnsiTheme="majorBidi" w:cstheme="majorBidi"/>
          <w:sz w:val="24"/>
          <w:szCs w:val="24"/>
        </w:rPr>
        <w:lastRenderedPageBreak/>
        <w:t>determine if automation banking services improve service to Nigeria's many consumers. Their study found that electronic payment enhances customer service, management efficiency, profit, customer satisfaction, and sustainability in Nigeria's banking system.</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Okifo &amp; Igbunu (2015), Meteke, Ehiedu, Ndah, and Onuorah, (2022); Ehiedu, (2021); Ehiedu, (2021); Ehiedu, (2020) and Ehiedu, (2020) discussed EPS's economic benefits and drawbacks in Nigeria. They said the internet had accelerated electronic payments and transactions. Online shoppers could email unencrypted credit card numbers and buy products and services. As consumers became more privacy-conscious, many innovative secure network payment solutions were developed. E-payment would transform Nigeria into a cashless society and eliminate uncertainty. Though e-payment has problems like public acceptance, lack of a standard platform controlled by banks, lack of infrastructure, and security, EPS can comprehensively eliminate government corruption, a disease.</w:t>
      </w:r>
    </w:p>
    <w:p w:rsidR="009B6E01"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Abdulmumin, (2020), Ehiedu, Odita, and Kifordu, (2020); Ehiedu Onuorah, and Owonye, (2022); Ehiedu, Onuorah, and Owonye, (2022); Ehiedu. and Okorie, (2022) and Ehiedu and Okorie, (2022) investigated the role of EPSs on economic growth in Nigeria over the period of 2010-2018. Specifically, the study analyses the role of EPSs on economic growth using value of e-payment transactions and volume of e-payment transactions. </w:t>
      </w:r>
    </w:p>
    <w:p w:rsidR="009B6E01" w:rsidRDefault="009B6E01" w:rsidP="009B6E01">
      <w:pPr>
        <w:spacing w:after="200" w:line="276" w:lineRule="auto"/>
        <w:rPr>
          <w:rFonts w:asciiTheme="majorBidi" w:hAnsiTheme="majorBidi" w:cstheme="majorBidi"/>
          <w:sz w:val="24"/>
          <w:szCs w:val="24"/>
        </w:rPr>
      </w:pPr>
      <w:r>
        <w:rPr>
          <w:rFonts w:asciiTheme="majorBidi" w:hAnsiTheme="majorBidi" w:cstheme="majorBidi"/>
          <w:sz w:val="24"/>
          <w:szCs w:val="24"/>
        </w:rPr>
        <w:br w:type="page"/>
      </w:r>
    </w:p>
    <w:p w:rsidR="009B6E01" w:rsidRPr="00D714E7" w:rsidRDefault="009B6E01" w:rsidP="009B6E01">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lastRenderedPageBreak/>
        <w:t>CHAPTER THREE</w:t>
      </w:r>
    </w:p>
    <w:p w:rsidR="009B6E01" w:rsidRPr="00D714E7" w:rsidRDefault="009B6E01" w:rsidP="009B6E01">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RESEARCH METHODOLOGY</w:t>
      </w:r>
    </w:p>
    <w:p w:rsidR="009B6E01" w:rsidRPr="00D714E7" w:rsidRDefault="009B6E01" w:rsidP="009B6E0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3.1 Introduction</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In this chapter, we described the research procedure for this study. A research methodology is a research process adopted or employed to systematically and scientifically present the results of a study to the research audience viz. avis, the study beneficiaries.</w:t>
      </w:r>
    </w:p>
    <w:p w:rsidR="009B6E01" w:rsidRPr="00D714E7" w:rsidRDefault="009B6E01" w:rsidP="009B6E01">
      <w:pPr>
        <w:spacing w:line="360" w:lineRule="auto"/>
        <w:jc w:val="both"/>
        <w:rPr>
          <w:rFonts w:asciiTheme="majorBidi" w:eastAsia="Times New Roman" w:hAnsiTheme="majorBidi" w:cstheme="majorBidi"/>
          <w:b/>
          <w:bCs/>
          <w:sz w:val="24"/>
          <w:szCs w:val="24"/>
        </w:rPr>
      </w:pPr>
      <w:r w:rsidRPr="00D714E7">
        <w:rPr>
          <w:rFonts w:asciiTheme="majorBidi" w:eastAsia="Times New Roman" w:hAnsiTheme="majorBidi" w:cstheme="majorBidi"/>
          <w:b/>
          <w:bCs/>
          <w:sz w:val="24"/>
          <w:szCs w:val="24"/>
        </w:rPr>
        <w:t>3.2 Research Design</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color w:val="000000" w:themeColor="text1"/>
          <w:sz w:val="24"/>
          <w:szCs w:val="24"/>
        </w:rPr>
        <w:t xml:space="preserve">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w:t>
      </w:r>
      <w:r w:rsidRPr="00D714E7">
        <w:rPr>
          <w:rFonts w:asciiTheme="majorBidi" w:hAnsiTheme="majorBidi" w:cstheme="majorBidi"/>
          <w:sz w:val="24"/>
          <w:szCs w:val="24"/>
        </w:rPr>
        <w:t>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behaviour, surveys are therefore frequently used in social and psychological research.</w:t>
      </w:r>
    </w:p>
    <w:p w:rsidR="009B6E01" w:rsidRPr="00D714E7" w:rsidRDefault="009B6E01" w:rsidP="009B6E01">
      <w:pPr>
        <w:spacing w:line="360" w:lineRule="auto"/>
        <w:jc w:val="both"/>
        <w:rPr>
          <w:rFonts w:asciiTheme="majorBidi" w:eastAsia="Times New Roman" w:hAnsiTheme="majorBidi" w:cstheme="majorBidi"/>
          <w:b/>
          <w:bCs/>
          <w:sz w:val="24"/>
          <w:szCs w:val="24"/>
        </w:rPr>
      </w:pPr>
      <w:r w:rsidRPr="00D714E7">
        <w:rPr>
          <w:rFonts w:asciiTheme="majorBidi" w:eastAsia="Times New Roman" w:hAnsiTheme="majorBidi" w:cstheme="majorBidi"/>
          <w:b/>
          <w:bCs/>
          <w:sz w:val="24"/>
          <w:szCs w:val="24"/>
        </w:rPr>
        <w:t>3.3 Population of the Study</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According to Udoyen (2019), a study population is a group of elements or individuals, as the case may be, who share similar characteristics. These similar features can include location, gender, age, sex or specific interest. The emphasis on study population is that it constitutes individuals or elements that are homogeneous in description. </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This study was carried out to impact of bank training and development on employee’s Retention in banking industry, using Access Bank of Nigeria PLC as a case study.</w:t>
      </w:r>
      <w:r w:rsidRPr="00D714E7">
        <w:rPr>
          <w:rFonts w:asciiTheme="majorBidi" w:hAnsiTheme="majorBidi" w:cstheme="majorBidi"/>
          <w:color w:val="000000" w:themeColor="text1"/>
          <w:sz w:val="24"/>
          <w:szCs w:val="24"/>
        </w:rPr>
        <w:t xml:space="preserve"> </w:t>
      </w:r>
    </w:p>
    <w:p w:rsidR="009B6E01" w:rsidRDefault="009B6E01" w:rsidP="009B6E01">
      <w:pPr>
        <w:spacing w:line="360" w:lineRule="auto"/>
        <w:jc w:val="both"/>
        <w:rPr>
          <w:rFonts w:asciiTheme="majorBidi" w:hAnsiTheme="majorBidi" w:cstheme="majorBidi"/>
          <w:b/>
          <w:bCs/>
          <w:color w:val="000000" w:themeColor="text1"/>
          <w:sz w:val="24"/>
          <w:szCs w:val="24"/>
        </w:rPr>
      </w:pPr>
    </w:p>
    <w:p w:rsidR="009B6E01" w:rsidRPr="00D714E7" w:rsidRDefault="009B6E01" w:rsidP="009B6E01">
      <w:pPr>
        <w:spacing w:line="360" w:lineRule="auto"/>
        <w:jc w:val="both"/>
        <w:rPr>
          <w:rFonts w:asciiTheme="majorBidi" w:hAnsiTheme="majorBidi" w:cstheme="majorBidi"/>
          <w:b/>
          <w:bCs/>
          <w:color w:val="000000" w:themeColor="text1"/>
          <w:sz w:val="24"/>
          <w:szCs w:val="24"/>
        </w:rPr>
      </w:pPr>
      <w:r w:rsidRPr="00D714E7">
        <w:rPr>
          <w:rFonts w:asciiTheme="majorBidi" w:hAnsiTheme="majorBidi" w:cstheme="majorBidi"/>
          <w:b/>
          <w:bCs/>
          <w:color w:val="000000" w:themeColor="text1"/>
          <w:sz w:val="24"/>
          <w:szCs w:val="24"/>
        </w:rPr>
        <w:lastRenderedPageBreak/>
        <w:t xml:space="preserve">3.4 Sample Size and Technique </w:t>
      </w:r>
    </w:p>
    <w:p w:rsidR="009B6E01" w:rsidRPr="00D714E7" w:rsidRDefault="009B6E01" w:rsidP="009B6E01">
      <w:pPr>
        <w:spacing w:line="360" w:lineRule="auto"/>
        <w:jc w:val="both"/>
        <w:rPr>
          <w:rFonts w:asciiTheme="majorBidi" w:hAnsiTheme="majorBidi" w:cstheme="majorBidi"/>
          <w:color w:val="000000" w:themeColor="text1"/>
          <w:sz w:val="24"/>
          <w:szCs w:val="24"/>
        </w:rPr>
      </w:pPr>
      <w:r w:rsidRPr="00D714E7">
        <w:rPr>
          <w:rFonts w:asciiTheme="majorBidi" w:hAnsiTheme="majorBidi" w:cstheme="majorBidi"/>
          <w:sz w:val="24"/>
          <w:szCs w:val="24"/>
        </w:rPr>
        <w:t xml:space="preserve">According to Nwana (2015), sampling techniques are procedures adopted to systematically select the chosen sample in a specified away under controls. This research work adopted the convenience sampling technique in selecting the respondents from the total population.   </w:t>
      </w:r>
    </w:p>
    <w:p w:rsidR="009B6E01" w:rsidRPr="00D714E7" w:rsidRDefault="009B6E01" w:rsidP="009B6E01">
      <w:pPr>
        <w:spacing w:line="360" w:lineRule="auto"/>
        <w:jc w:val="both"/>
        <w:rPr>
          <w:rFonts w:asciiTheme="majorBidi" w:eastAsia="Times New Roman" w:hAnsiTheme="majorBidi" w:cstheme="majorBidi"/>
          <w:sz w:val="24"/>
          <w:szCs w:val="24"/>
        </w:rPr>
      </w:pPr>
      <w:r w:rsidRPr="00D714E7">
        <w:rPr>
          <w:rFonts w:asciiTheme="majorBidi" w:hAnsiTheme="majorBidi" w:cstheme="majorBidi"/>
          <w:color w:val="000000" w:themeColor="text1"/>
          <w:sz w:val="24"/>
          <w:szCs w:val="24"/>
        </w:rPr>
        <w:t xml:space="preserve">In this study, the researcher adopted the convenient sampling method to determine the sample size. Out of the entire </w:t>
      </w:r>
      <w:r w:rsidRPr="00D714E7">
        <w:rPr>
          <w:rFonts w:asciiTheme="majorBidi" w:hAnsiTheme="majorBidi" w:cstheme="majorBidi"/>
          <w:sz w:val="24"/>
          <w:szCs w:val="24"/>
        </w:rPr>
        <w:t>staff of Access Bank of Nigeria PLC</w:t>
      </w:r>
      <w:r w:rsidRPr="00D714E7">
        <w:rPr>
          <w:rFonts w:asciiTheme="majorBidi" w:eastAsia="SimSun" w:hAnsiTheme="majorBidi" w:cstheme="majorBidi"/>
          <w:sz w:val="24"/>
          <w:szCs w:val="24"/>
        </w:rPr>
        <w:t xml:space="preserve">, </w:t>
      </w:r>
      <w:r w:rsidRPr="00D714E7">
        <w:rPr>
          <w:rFonts w:asciiTheme="majorBidi" w:hAnsiTheme="majorBidi" w:cstheme="majorBidi"/>
          <w:color w:val="000000" w:themeColor="text1"/>
          <w:sz w:val="24"/>
          <w:szCs w:val="24"/>
        </w:rPr>
        <w:t>the researcher conveniently selected 50 participants</w:t>
      </w:r>
      <w:r w:rsidRPr="00D714E7">
        <w:rPr>
          <w:rFonts w:asciiTheme="majorBidi" w:hAnsiTheme="majorBidi" w:cstheme="majorBidi"/>
          <w:bCs/>
          <w:sz w:val="24"/>
          <w:szCs w:val="24"/>
        </w:rPr>
        <w:t xml:space="preserve"> as sampled size for this study</w:t>
      </w:r>
      <w:r w:rsidRPr="00D714E7">
        <w:rPr>
          <w:rFonts w:asciiTheme="majorBidi" w:hAnsiTheme="majorBidi" w:cstheme="majorBidi"/>
          <w:color w:val="000000" w:themeColor="text1"/>
          <w:sz w:val="24"/>
          <w:szCs w:val="24"/>
        </w:rPr>
        <w:t xml:space="preserve">. </w:t>
      </w:r>
      <w:r w:rsidRPr="00D714E7">
        <w:rPr>
          <w:rFonts w:asciiTheme="majorBidi" w:hAnsiTheme="majorBidi" w:cstheme="majorBidi"/>
          <w:sz w:val="24"/>
          <w:szCs w:val="24"/>
        </w:rPr>
        <w:t xml:space="preserve">According to </w:t>
      </w:r>
      <w:r w:rsidRPr="00D714E7">
        <w:rPr>
          <w:rFonts w:asciiTheme="majorBidi" w:hAnsiTheme="majorBidi" w:cstheme="majorBidi"/>
          <w:color w:val="000000"/>
          <w:sz w:val="24"/>
          <w:szCs w:val="24"/>
        </w:rPr>
        <w:t>Torty (2021), a sample of convenience is the terminology used to describe a sample in which elements have been selected from the target population on the basis of their accessibility or convenience to the researcher.</w:t>
      </w:r>
    </w:p>
    <w:p w:rsidR="009B6E01" w:rsidRPr="00D714E7" w:rsidRDefault="009B6E01" w:rsidP="009B6E01">
      <w:pPr>
        <w:spacing w:line="360" w:lineRule="auto"/>
        <w:jc w:val="both"/>
        <w:rPr>
          <w:rFonts w:asciiTheme="majorBidi" w:eastAsia="Times New Roman" w:hAnsiTheme="majorBidi" w:cstheme="majorBidi"/>
          <w:b/>
          <w:bCs/>
          <w:sz w:val="24"/>
          <w:szCs w:val="24"/>
        </w:rPr>
      </w:pPr>
      <w:r w:rsidRPr="00D714E7">
        <w:rPr>
          <w:rFonts w:asciiTheme="majorBidi" w:eastAsia="Times New Roman" w:hAnsiTheme="majorBidi" w:cstheme="majorBidi"/>
          <w:b/>
          <w:bCs/>
          <w:sz w:val="24"/>
          <w:szCs w:val="24"/>
        </w:rPr>
        <w:t>3.5 Research Instrument and Administration</w:t>
      </w:r>
    </w:p>
    <w:p w:rsidR="009B6E01"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The research instrument used in this study is the questionnaire. A survey containing series of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 </w:t>
      </w:r>
      <w:r w:rsidRPr="00D714E7">
        <w:rPr>
          <w:rFonts w:asciiTheme="majorBidi" w:hAnsiTheme="majorBidi" w:cstheme="majorBidi"/>
          <w:sz w:val="24"/>
          <w:szCs w:val="24"/>
        </w:rPr>
        <w:tab/>
      </w:r>
    </w:p>
    <w:p w:rsidR="009B6E01" w:rsidRPr="00D714E7" w:rsidRDefault="009B6E01" w:rsidP="009B6E01">
      <w:pPr>
        <w:spacing w:line="360" w:lineRule="auto"/>
        <w:jc w:val="both"/>
        <w:rPr>
          <w:rFonts w:asciiTheme="majorBidi" w:eastAsia="Times New Roman" w:hAnsiTheme="majorBidi" w:cstheme="majorBidi"/>
          <w:b/>
          <w:bCs/>
          <w:sz w:val="24"/>
          <w:szCs w:val="24"/>
        </w:rPr>
      </w:pPr>
      <w:r w:rsidRPr="00D714E7">
        <w:rPr>
          <w:rFonts w:asciiTheme="majorBidi" w:eastAsia="Times New Roman" w:hAnsiTheme="majorBidi" w:cstheme="majorBidi"/>
          <w:b/>
          <w:bCs/>
          <w:sz w:val="24"/>
          <w:szCs w:val="24"/>
        </w:rPr>
        <w:t>3.6 Sources and Method of Data Collection</w:t>
      </w:r>
    </w:p>
    <w:p w:rsidR="009B6E01" w:rsidRPr="00D714E7" w:rsidRDefault="009B6E01" w:rsidP="009B6E01">
      <w:pPr>
        <w:spacing w:line="360" w:lineRule="auto"/>
        <w:jc w:val="both"/>
        <w:rPr>
          <w:rFonts w:asciiTheme="majorBidi" w:eastAsia="Times New Roman" w:hAnsiTheme="majorBidi" w:cstheme="majorBidi"/>
          <w:sz w:val="24"/>
          <w:szCs w:val="24"/>
        </w:rPr>
      </w:pPr>
      <w:r w:rsidRPr="00D714E7">
        <w:rPr>
          <w:rFonts w:asciiTheme="majorBidi" w:hAnsiTheme="majorBidi" w:cstheme="majorBidi"/>
          <w:color w:val="000000" w:themeColor="text1"/>
          <w:sz w:val="24"/>
          <w:szCs w:val="24"/>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rsidR="009B6E01" w:rsidRPr="00D714E7" w:rsidRDefault="009B6E01" w:rsidP="009B6E0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 xml:space="preserve">3.7 Techniques for Data Analysis </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 xml:space="preserve">The method of data analysis that is used is simple percentage and frequency tabular presentation in which descriptive analysis was used to infer meaning to the data in the table. Also, the chi-square of goodness of fit test is used to text some selected hypothesis.     </w:t>
      </w:r>
      <w:r w:rsidRPr="00D714E7">
        <w:rPr>
          <w:rFonts w:asciiTheme="majorBidi" w:hAnsiTheme="majorBidi" w:cstheme="majorBidi"/>
          <w:sz w:val="24"/>
          <w:szCs w:val="24"/>
        </w:rPr>
        <w:br w:type="page"/>
      </w:r>
    </w:p>
    <w:p w:rsidR="009B6E01" w:rsidRPr="00D714E7" w:rsidRDefault="009B6E01" w:rsidP="009B6E01">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lastRenderedPageBreak/>
        <w:t>CHAPTER FOUR</w:t>
      </w:r>
    </w:p>
    <w:p w:rsidR="009B6E01" w:rsidRPr="00D714E7" w:rsidRDefault="009B6E01" w:rsidP="009B6E01">
      <w:pPr>
        <w:spacing w:line="360" w:lineRule="auto"/>
        <w:rPr>
          <w:rFonts w:asciiTheme="majorBidi" w:hAnsiTheme="majorBidi" w:cstheme="majorBidi"/>
          <w:b/>
          <w:sz w:val="24"/>
          <w:szCs w:val="24"/>
        </w:rPr>
      </w:pPr>
      <w:r w:rsidRPr="00D714E7">
        <w:rPr>
          <w:rFonts w:asciiTheme="majorBidi" w:hAnsiTheme="majorBidi" w:cstheme="majorBidi"/>
          <w:b/>
          <w:sz w:val="24"/>
          <w:szCs w:val="24"/>
        </w:rPr>
        <w:t>4.0</w:t>
      </w:r>
      <w:r w:rsidRPr="00D714E7">
        <w:rPr>
          <w:rFonts w:asciiTheme="majorBidi" w:hAnsiTheme="majorBidi" w:cstheme="majorBidi"/>
          <w:b/>
          <w:sz w:val="24"/>
          <w:szCs w:val="24"/>
        </w:rPr>
        <w:tab/>
        <w:t>INTRODUCTION</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In this chapter, the responses obtained from the questionnaire administered were presented from the interpreted. The researcher used tabulation in the presentation of the data and analyzed them accordingly sixty (60) copies of questionnaire were distributed to staff of; Access bank and fifty (50) were finally returned.</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This is shown bellow;</w:t>
      </w:r>
    </w:p>
    <w:p w:rsidR="009B6E01" w:rsidRPr="00D714E7" w:rsidRDefault="009B6E01" w:rsidP="009B6E0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4.1</w:t>
      </w:r>
      <w:r w:rsidRPr="00D714E7">
        <w:rPr>
          <w:rFonts w:asciiTheme="majorBidi" w:hAnsiTheme="majorBidi" w:cstheme="majorBidi"/>
          <w:b/>
          <w:bCs/>
          <w:sz w:val="24"/>
          <w:szCs w:val="24"/>
        </w:rPr>
        <w:tab/>
        <w:t xml:space="preserve">DATA PRESENTATION AND ANALYSES </w:t>
      </w:r>
    </w:p>
    <w:p w:rsidR="009B6E01" w:rsidRPr="00D714E7" w:rsidRDefault="009B6E01" w:rsidP="009B6E01">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TABLE 1 DISTRIBUTION OF RESPONDENT BY SEX</w:t>
      </w:r>
    </w:p>
    <w:tbl>
      <w:tblPr>
        <w:tblStyle w:val="TableGrid"/>
        <w:tblW w:w="8084" w:type="dxa"/>
        <w:tblLook w:val="04A0"/>
      </w:tblPr>
      <w:tblGrid>
        <w:gridCol w:w="2447"/>
        <w:gridCol w:w="3301"/>
        <w:gridCol w:w="2336"/>
      </w:tblGrid>
      <w:tr w:rsidR="009B6E01" w:rsidRPr="00D714E7" w:rsidTr="00676B49">
        <w:trPr>
          <w:trHeight w:val="669"/>
        </w:trPr>
        <w:tc>
          <w:tcPr>
            <w:tcW w:w="2447"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w:t>
            </w:r>
          </w:p>
        </w:tc>
        <w:tc>
          <w:tcPr>
            <w:tcW w:w="3301"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RESPONDENTSS</w:t>
            </w:r>
          </w:p>
        </w:tc>
        <w:tc>
          <w:tcPr>
            <w:tcW w:w="2336"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9B6E01" w:rsidRPr="00D714E7" w:rsidTr="00676B49">
        <w:trPr>
          <w:trHeight w:val="368"/>
        </w:trPr>
        <w:tc>
          <w:tcPr>
            <w:tcW w:w="2447"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Male</w:t>
            </w:r>
          </w:p>
        </w:tc>
        <w:tc>
          <w:tcPr>
            <w:tcW w:w="3301"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35</w:t>
            </w:r>
          </w:p>
        </w:tc>
        <w:tc>
          <w:tcPr>
            <w:tcW w:w="2336"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70</w:t>
            </w:r>
          </w:p>
        </w:tc>
      </w:tr>
      <w:tr w:rsidR="009B6E01" w:rsidRPr="00D714E7" w:rsidTr="00676B49">
        <w:trPr>
          <w:trHeight w:val="503"/>
        </w:trPr>
        <w:tc>
          <w:tcPr>
            <w:tcW w:w="2447"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Female</w:t>
            </w:r>
          </w:p>
        </w:tc>
        <w:tc>
          <w:tcPr>
            <w:tcW w:w="3301"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15</w:t>
            </w:r>
          </w:p>
        </w:tc>
        <w:tc>
          <w:tcPr>
            <w:tcW w:w="2336"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30</w:t>
            </w:r>
          </w:p>
        </w:tc>
      </w:tr>
      <w:tr w:rsidR="009B6E01" w:rsidRPr="00D714E7" w:rsidTr="00676B49">
        <w:trPr>
          <w:trHeight w:val="440"/>
        </w:trPr>
        <w:tc>
          <w:tcPr>
            <w:tcW w:w="2447"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301"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336"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9B6E01" w:rsidRPr="00D714E7" w:rsidRDefault="001B30FD" w:rsidP="009B6E01">
      <w:pPr>
        <w:spacing w:line="36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The above table shows that the total number of male respondent that responded to the questionnaire was 70% while the female respondent was only 30%. This means that the male workers are more exceed than female workers</w:t>
      </w:r>
    </w:p>
    <w:p w:rsidR="009B6E01" w:rsidRPr="00D714E7" w:rsidRDefault="009B6E01" w:rsidP="009B6E01">
      <w:pPr>
        <w:spacing w:line="360" w:lineRule="auto"/>
        <w:rPr>
          <w:rFonts w:asciiTheme="majorBidi" w:hAnsiTheme="majorBidi" w:cstheme="majorBidi"/>
          <w:b/>
          <w:sz w:val="24"/>
          <w:szCs w:val="24"/>
        </w:rPr>
      </w:pPr>
      <w:r w:rsidRPr="00D714E7">
        <w:rPr>
          <w:rFonts w:asciiTheme="majorBidi" w:hAnsiTheme="majorBidi" w:cstheme="majorBidi"/>
          <w:b/>
          <w:sz w:val="24"/>
          <w:szCs w:val="24"/>
        </w:rPr>
        <w:t>TABLE 2: DISTRIBUTION OF RESPONDENT BY AGE</w:t>
      </w:r>
    </w:p>
    <w:tbl>
      <w:tblPr>
        <w:tblStyle w:val="TableGrid"/>
        <w:tblW w:w="8453" w:type="dxa"/>
        <w:tblLook w:val="04A0"/>
      </w:tblPr>
      <w:tblGrid>
        <w:gridCol w:w="2448"/>
        <w:gridCol w:w="3098"/>
        <w:gridCol w:w="2907"/>
      </w:tblGrid>
      <w:tr w:rsidR="009B6E01" w:rsidRPr="00D714E7" w:rsidTr="00676B49">
        <w:trPr>
          <w:trHeight w:val="655"/>
        </w:trPr>
        <w:tc>
          <w:tcPr>
            <w:tcW w:w="2448" w:type="dxa"/>
          </w:tcPr>
          <w:p w:rsidR="009B6E01" w:rsidRPr="00D714E7" w:rsidRDefault="009B6E01" w:rsidP="00676B49">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ALTERNATIVE</w:t>
            </w:r>
          </w:p>
        </w:tc>
        <w:tc>
          <w:tcPr>
            <w:tcW w:w="3098" w:type="dxa"/>
          </w:tcPr>
          <w:p w:rsidR="009B6E01" w:rsidRPr="00D714E7" w:rsidRDefault="009B6E01" w:rsidP="00676B49">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907" w:type="dxa"/>
          </w:tcPr>
          <w:p w:rsidR="009B6E01" w:rsidRPr="00D714E7" w:rsidRDefault="009B6E01" w:rsidP="00676B49">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PERCENTAGE%</w:t>
            </w:r>
          </w:p>
        </w:tc>
      </w:tr>
      <w:tr w:rsidR="009B6E01" w:rsidRPr="00D714E7" w:rsidTr="00676B49">
        <w:trPr>
          <w:trHeight w:val="512"/>
        </w:trPr>
        <w:tc>
          <w:tcPr>
            <w:tcW w:w="244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20 – 30</w:t>
            </w:r>
          </w:p>
        </w:tc>
        <w:tc>
          <w:tcPr>
            <w:tcW w:w="309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w:t>
            </w:r>
          </w:p>
        </w:tc>
        <w:tc>
          <w:tcPr>
            <w:tcW w:w="2907"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20</w:t>
            </w:r>
          </w:p>
        </w:tc>
      </w:tr>
      <w:tr w:rsidR="009B6E01" w:rsidRPr="00D714E7" w:rsidTr="00676B49">
        <w:trPr>
          <w:trHeight w:val="521"/>
        </w:trPr>
        <w:tc>
          <w:tcPr>
            <w:tcW w:w="244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31 – 40</w:t>
            </w:r>
          </w:p>
        </w:tc>
        <w:tc>
          <w:tcPr>
            <w:tcW w:w="309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25</w:t>
            </w:r>
          </w:p>
        </w:tc>
        <w:tc>
          <w:tcPr>
            <w:tcW w:w="2907"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50</w:t>
            </w:r>
          </w:p>
        </w:tc>
      </w:tr>
      <w:tr w:rsidR="009B6E01" w:rsidRPr="00D714E7" w:rsidTr="00676B49">
        <w:trPr>
          <w:trHeight w:val="440"/>
        </w:trPr>
        <w:tc>
          <w:tcPr>
            <w:tcW w:w="244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41 – 50</w:t>
            </w:r>
          </w:p>
        </w:tc>
        <w:tc>
          <w:tcPr>
            <w:tcW w:w="309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11</w:t>
            </w:r>
          </w:p>
        </w:tc>
        <w:tc>
          <w:tcPr>
            <w:tcW w:w="2907"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22</w:t>
            </w:r>
          </w:p>
        </w:tc>
      </w:tr>
      <w:tr w:rsidR="009B6E01" w:rsidRPr="00D714E7" w:rsidTr="00676B49">
        <w:trPr>
          <w:trHeight w:val="395"/>
        </w:trPr>
        <w:tc>
          <w:tcPr>
            <w:tcW w:w="244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51 and above</w:t>
            </w:r>
          </w:p>
        </w:tc>
        <w:tc>
          <w:tcPr>
            <w:tcW w:w="309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4</w:t>
            </w:r>
          </w:p>
        </w:tc>
        <w:tc>
          <w:tcPr>
            <w:tcW w:w="2907"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8</w:t>
            </w:r>
          </w:p>
        </w:tc>
      </w:tr>
      <w:tr w:rsidR="009B6E01" w:rsidRPr="00D714E7" w:rsidTr="00676B49">
        <w:trPr>
          <w:trHeight w:val="350"/>
        </w:trPr>
        <w:tc>
          <w:tcPr>
            <w:tcW w:w="244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lastRenderedPageBreak/>
              <w:t>Total</w:t>
            </w:r>
          </w:p>
        </w:tc>
        <w:tc>
          <w:tcPr>
            <w:tcW w:w="309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907"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9B6E01" w:rsidRPr="00D714E7" w:rsidRDefault="001B30FD" w:rsidP="009B6E01">
      <w:pPr>
        <w:spacing w:line="36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From the above table, it was observed that 10 respondents are between 20 – 30 years representing 20%, 25 of the respondents are between age of 31 – 40year which is the highest of the staff of the bank which represent 50%, 11 are of age of 41 – 50years which represent 22% while 51 and above 4 which also represent 8% of the respondents in          .</w:t>
      </w:r>
    </w:p>
    <w:p w:rsidR="009B6E01" w:rsidRPr="00D714E7" w:rsidRDefault="009B6E01" w:rsidP="009B6E01">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TABLE 3: DISTRIBUTION OF RESPONDENTS BY MARITAL STATUS</w:t>
      </w:r>
    </w:p>
    <w:tbl>
      <w:tblPr>
        <w:tblStyle w:val="TableGrid"/>
        <w:tblW w:w="8456" w:type="dxa"/>
        <w:tblLook w:val="04A0"/>
      </w:tblPr>
      <w:tblGrid>
        <w:gridCol w:w="2448"/>
        <w:gridCol w:w="3100"/>
        <w:gridCol w:w="2908"/>
      </w:tblGrid>
      <w:tr w:rsidR="009B6E01" w:rsidRPr="00D714E7" w:rsidTr="00676B49">
        <w:trPr>
          <w:trHeight w:val="650"/>
        </w:trPr>
        <w:tc>
          <w:tcPr>
            <w:tcW w:w="2448" w:type="dxa"/>
          </w:tcPr>
          <w:p w:rsidR="009B6E01" w:rsidRPr="00D714E7" w:rsidRDefault="009B6E01" w:rsidP="00676B49">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ALTERNATIVE</w:t>
            </w:r>
          </w:p>
        </w:tc>
        <w:tc>
          <w:tcPr>
            <w:tcW w:w="3100" w:type="dxa"/>
          </w:tcPr>
          <w:p w:rsidR="009B6E01" w:rsidRPr="00D714E7" w:rsidRDefault="009B6E01" w:rsidP="00676B49">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908" w:type="dxa"/>
          </w:tcPr>
          <w:p w:rsidR="009B6E01" w:rsidRPr="00D714E7" w:rsidRDefault="009B6E01" w:rsidP="00676B49">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PERCENTAGE%</w:t>
            </w:r>
          </w:p>
        </w:tc>
      </w:tr>
      <w:tr w:rsidR="009B6E01" w:rsidRPr="00D714E7" w:rsidTr="00676B49">
        <w:trPr>
          <w:trHeight w:val="467"/>
        </w:trPr>
        <w:tc>
          <w:tcPr>
            <w:tcW w:w="244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Single</w:t>
            </w:r>
          </w:p>
        </w:tc>
        <w:tc>
          <w:tcPr>
            <w:tcW w:w="310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35</w:t>
            </w:r>
          </w:p>
        </w:tc>
        <w:tc>
          <w:tcPr>
            <w:tcW w:w="290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70</w:t>
            </w:r>
          </w:p>
        </w:tc>
      </w:tr>
      <w:tr w:rsidR="009B6E01" w:rsidRPr="00D714E7" w:rsidTr="00676B49">
        <w:trPr>
          <w:trHeight w:val="440"/>
        </w:trPr>
        <w:tc>
          <w:tcPr>
            <w:tcW w:w="244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Married</w:t>
            </w:r>
          </w:p>
        </w:tc>
        <w:tc>
          <w:tcPr>
            <w:tcW w:w="310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15</w:t>
            </w:r>
          </w:p>
        </w:tc>
        <w:tc>
          <w:tcPr>
            <w:tcW w:w="290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30</w:t>
            </w:r>
          </w:p>
        </w:tc>
      </w:tr>
      <w:tr w:rsidR="009B6E01" w:rsidRPr="00D714E7" w:rsidTr="00676B49">
        <w:trPr>
          <w:trHeight w:val="650"/>
        </w:trPr>
        <w:tc>
          <w:tcPr>
            <w:tcW w:w="244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Divorce</w:t>
            </w:r>
          </w:p>
        </w:tc>
        <w:tc>
          <w:tcPr>
            <w:tcW w:w="310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t>
            </w:r>
          </w:p>
        </w:tc>
        <w:tc>
          <w:tcPr>
            <w:tcW w:w="290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t>
            </w:r>
          </w:p>
        </w:tc>
      </w:tr>
      <w:tr w:rsidR="009B6E01" w:rsidRPr="00D714E7" w:rsidTr="00676B49">
        <w:trPr>
          <w:trHeight w:val="650"/>
        </w:trPr>
        <w:tc>
          <w:tcPr>
            <w:tcW w:w="244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Widow</w:t>
            </w:r>
          </w:p>
        </w:tc>
        <w:tc>
          <w:tcPr>
            <w:tcW w:w="310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t>
            </w:r>
          </w:p>
        </w:tc>
        <w:tc>
          <w:tcPr>
            <w:tcW w:w="290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t>
            </w:r>
          </w:p>
        </w:tc>
      </w:tr>
      <w:tr w:rsidR="009B6E01" w:rsidRPr="00D714E7" w:rsidTr="00676B49">
        <w:trPr>
          <w:trHeight w:val="458"/>
        </w:trPr>
        <w:tc>
          <w:tcPr>
            <w:tcW w:w="244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10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90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9B6E01" w:rsidRPr="00D714E7" w:rsidRDefault="001B30FD" w:rsidP="009B6E01">
      <w:pPr>
        <w:spacing w:line="36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The above table, shows that 35 respondents were single which represent 70%, 15 of the respondents were married representing 30% while there was no response for the divorce and widow. This means that majority of workers of Access Bank PLC Ilorin Branch are single.</w:t>
      </w:r>
    </w:p>
    <w:p w:rsidR="009B6E01" w:rsidRPr="00D714E7" w:rsidRDefault="009B6E01" w:rsidP="009B6E01">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TABLE 4: DISTRIBUTION OF RESPONDENT BY EDUCATIONAL BACKGROUND</w:t>
      </w:r>
    </w:p>
    <w:tbl>
      <w:tblPr>
        <w:tblStyle w:val="TableGrid"/>
        <w:tblW w:w="8713" w:type="dxa"/>
        <w:tblLook w:val="04A0"/>
      </w:tblPr>
      <w:tblGrid>
        <w:gridCol w:w="2796"/>
        <w:gridCol w:w="3288"/>
        <w:gridCol w:w="2629"/>
      </w:tblGrid>
      <w:tr w:rsidR="009B6E01" w:rsidRPr="00D714E7" w:rsidTr="00676B49">
        <w:trPr>
          <w:trHeight w:val="512"/>
        </w:trPr>
        <w:tc>
          <w:tcPr>
            <w:tcW w:w="2796"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3288"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629"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9B6E01" w:rsidRPr="00D714E7" w:rsidTr="00676B49">
        <w:trPr>
          <w:trHeight w:val="395"/>
        </w:trPr>
        <w:tc>
          <w:tcPr>
            <w:tcW w:w="2796"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SSCE</w:t>
            </w:r>
          </w:p>
        </w:tc>
        <w:tc>
          <w:tcPr>
            <w:tcW w:w="3288"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20</w:t>
            </w:r>
          </w:p>
        </w:tc>
        <w:tc>
          <w:tcPr>
            <w:tcW w:w="2629"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40</w:t>
            </w:r>
          </w:p>
        </w:tc>
      </w:tr>
      <w:tr w:rsidR="009B6E01" w:rsidRPr="00D714E7" w:rsidTr="00676B49">
        <w:trPr>
          <w:trHeight w:val="413"/>
        </w:trPr>
        <w:tc>
          <w:tcPr>
            <w:tcW w:w="2796"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NCE/ND</w:t>
            </w:r>
          </w:p>
        </w:tc>
        <w:tc>
          <w:tcPr>
            <w:tcW w:w="3288"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15</w:t>
            </w:r>
          </w:p>
        </w:tc>
        <w:tc>
          <w:tcPr>
            <w:tcW w:w="2629"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30</w:t>
            </w:r>
          </w:p>
        </w:tc>
      </w:tr>
      <w:tr w:rsidR="009B6E01" w:rsidRPr="00D714E7" w:rsidTr="00676B49">
        <w:trPr>
          <w:trHeight w:val="685"/>
        </w:trPr>
        <w:tc>
          <w:tcPr>
            <w:tcW w:w="2796"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lastRenderedPageBreak/>
              <w:t>HND/B.sc</w:t>
            </w:r>
          </w:p>
        </w:tc>
        <w:tc>
          <w:tcPr>
            <w:tcW w:w="3288"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w:t>
            </w:r>
          </w:p>
        </w:tc>
        <w:tc>
          <w:tcPr>
            <w:tcW w:w="2629"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20</w:t>
            </w:r>
          </w:p>
        </w:tc>
      </w:tr>
      <w:tr w:rsidR="009B6E01" w:rsidRPr="00D714E7" w:rsidTr="00676B49">
        <w:trPr>
          <w:trHeight w:val="449"/>
        </w:trPr>
        <w:tc>
          <w:tcPr>
            <w:tcW w:w="2796"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MBA/MA</w:t>
            </w:r>
          </w:p>
        </w:tc>
        <w:tc>
          <w:tcPr>
            <w:tcW w:w="3288"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w:t>
            </w:r>
          </w:p>
        </w:tc>
        <w:tc>
          <w:tcPr>
            <w:tcW w:w="2629"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w:t>
            </w:r>
          </w:p>
        </w:tc>
      </w:tr>
      <w:tr w:rsidR="009B6E01" w:rsidRPr="00D714E7" w:rsidTr="00676B49">
        <w:trPr>
          <w:trHeight w:val="377"/>
        </w:trPr>
        <w:tc>
          <w:tcPr>
            <w:tcW w:w="2796"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288"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629"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9B6E01" w:rsidRPr="00D714E7" w:rsidRDefault="009B6E01" w:rsidP="009B6E01">
      <w:pPr>
        <w:spacing w:line="360" w:lineRule="auto"/>
        <w:rPr>
          <w:rFonts w:asciiTheme="majorBidi" w:hAnsiTheme="majorBidi" w:cstheme="majorBidi"/>
          <w:b/>
          <w:i/>
          <w:sz w:val="24"/>
          <w:szCs w:val="24"/>
        </w:rPr>
      </w:pPr>
      <w:r w:rsidRPr="00D714E7">
        <w:rPr>
          <w:rFonts w:asciiTheme="majorBidi" w:hAnsiTheme="majorBidi" w:cstheme="majorBidi"/>
          <w:b/>
          <w:i/>
          <w:sz w:val="24"/>
          <w:szCs w:val="24"/>
        </w:rPr>
        <w:t>Source field: survey 2024</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From the above table, it was observed that 40% of the respondent had a minimum of SSCE, 30% represent ND/NCE holder, 20% of the respondent posses HND/B.sc holder, and 10% of the respondent and while MBA are 5% of the respondent. This implies that majority of the workers in Access Bank PLC.</w:t>
      </w:r>
    </w:p>
    <w:p w:rsidR="009B6E01" w:rsidRPr="00D714E7" w:rsidRDefault="009B6E01" w:rsidP="009B6E01">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TABLE 5: DISTRIBUTION OF RESPONDENT BY POSITION HELD IN AN ORGANIZATION</w:t>
      </w:r>
    </w:p>
    <w:tbl>
      <w:tblPr>
        <w:tblStyle w:val="TableGrid"/>
        <w:tblW w:w="0" w:type="auto"/>
        <w:tblLook w:val="04A0"/>
      </w:tblPr>
      <w:tblGrid>
        <w:gridCol w:w="2549"/>
        <w:gridCol w:w="2998"/>
        <w:gridCol w:w="2397"/>
      </w:tblGrid>
      <w:tr w:rsidR="009B6E01" w:rsidRPr="00D714E7" w:rsidTr="00676B49">
        <w:trPr>
          <w:trHeight w:val="512"/>
        </w:trPr>
        <w:tc>
          <w:tcPr>
            <w:tcW w:w="2549"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2998"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397"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9B6E01" w:rsidRPr="00D714E7" w:rsidTr="00676B49">
        <w:trPr>
          <w:trHeight w:val="440"/>
        </w:trPr>
        <w:tc>
          <w:tcPr>
            <w:tcW w:w="2549"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Junior Staff</w:t>
            </w:r>
          </w:p>
        </w:tc>
        <w:tc>
          <w:tcPr>
            <w:tcW w:w="2998"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35</w:t>
            </w:r>
          </w:p>
        </w:tc>
        <w:tc>
          <w:tcPr>
            <w:tcW w:w="2397"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70</w:t>
            </w:r>
          </w:p>
        </w:tc>
      </w:tr>
      <w:tr w:rsidR="009B6E01" w:rsidRPr="00D714E7" w:rsidTr="00676B49">
        <w:trPr>
          <w:trHeight w:val="503"/>
        </w:trPr>
        <w:tc>
          <w:tcPr>
            <w:tcW w:w="2549"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Senior Staff</w:t>
            </w:r>
          </w:p>
        </w:tc>
        <w:tc>
          <w:tcPr>
            <w:tcW w:w="2998"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15</w:t>
            </w:r>
          </w:p>
        </w:tc>
        <w:tc>
          <w:tcPr>
            <w:tcW w:w="2397"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30</w:t>
            </w:r>
          </w:p>
        </w:tc>
      </w:tr>
      <w:tr w:rsidR="009B6E01" w:rsidRPr="00D714E7" w:rsidTr="00676B49">
        <w:trPr>
          <w:trHeight w:val="476"/>
        </w:trPr>
        <w:tc>
          <w:tcPr>
            <w:tcW w:w="2549"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2998"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397"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9B6E01" w:rsidRPr="00D714E7" w:rsidRDefault="001B30FD" w:rsidP="009B6E01">
      <w:pPr>
        <w:spacing w:line="360" w:lineRule="auto"/>
        <w:jc w:val="both"/>
        <w:rPr>
          <w:rFonts w:asciiTheme="majorBidi" w:hAnsiTheme="majorBidi" w:cstheme="majorBidi"/>
          <w:b/>
          <w:i/>
          <w:sz w:val="24"/>
          <w:szCs w:val="24"/>
        </w:rPr>
      </w:pPr>
      <w:r>
        <w:rPr>
          <w:rFonts w:asciiTheme="majorBidi" w:hAnsiTheme="majorBidi" w:cstheme="majorBidi"/>
          <w:b/>
          <w:i/>
          <w:sz w:val="24"/>
          <w:szCs w:val="24"/>
        </w:rPr>
        <w:t>Source: field survey, 2025</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The table shows that 70% of respondent were represented by junior staff while only 30% of respondent were represented by senior staff. This means that the majority of Access Bank PLC of the respondent is junior staff.</w:t>
      </w:r>
    </w:p>
    <w:p w:rsidR="009B6E01" w:rsidRPr="00D714E7" w:rsidRDefault="009B6E01" w:rsidP="009B6E0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4.2</w:t>
      </w:r>
      <w:r w:rsidRPr="00D714E7">
        <w:rPr>
          <w:rFonts w:asciiTheme="majorBidi" w:hAnsiTheme="majorBidi" w:cstheme="majorBidi"/>
          <w:b/>
          <w:bCs/>
          <w:sz w:val="24"/>
          <w:szCs w:val="24"/>
        </w:rPr>
        <w:tab/>
        <w:t xml:space="preserve">ANALYSIS OF RESEARCH QUESTION </w:t>
      </w:r>
    </w:p>
    <w:p w:rsidR="009B6E01" w:rsidRPr="00D714E7" w:rsidRDefault="009B6E01" w:rsidP="009B6E01">
      <w:pPr>
        <w:tabs>
          <w:tab w:val="left" w:pos="81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 xml:space="preserve">TABLE 6: </w:t>
      </w:r>
      <w:r w:rsidRPr="00D714E7">
        <w:rPr>
          <w:rFonts w:asciiTheme="majorBidi" w:hAnsiTheme="majorBidi" w:cstheme="majorBidi"/>
          <w:b/>
          <w:bCs/>
          <w:sz w:val="24"/>
          <w:szCs w:val="24"/>
        </w:rPr>
        <w:t>E-BANKING HAS IMPROVE CUSTOMERS’ SATISFACTION IN NIGERIA ECONOMY</w:t>
      </w:r>
    </w:p>
    <w:tbl>
      <w:tblPr>
        <w:tblStyle w:val="TableGrid"/>
        <w:tblW w:w="0" w:type="auto"/>
        <w:tblLook w:val="04A0"/>
      </w:tblPr>
      <w:tblGrid>
        <w:gridCol w:w="2632"/>
        <w:gridCol w:w="3095"/>
        <w:gridCol w:w="2474"/>
      </w:tblGrid>
      <w:tr w:rsidR="009B6E01" w:rsidRPr="00D714E7" w:rsidTr="00676B49">
        <w:trPr>
          <w:trHeight w:val="653"/>
        </w:trPr>
        <w:tc>
          <w:tcPr>
            <w:tcW w:w="2632"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3095"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474"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9B6E01" w:rsidRPr="00D714E7" w:rsidTr="00676B49">
        <w:trPr>
          <w:trHeight w:val="503"/>
        </w:trPr>
        <w:tc>
          <w:tcPr>
            <w:tcW w:w="2632"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Yes</w:t>
            </w:r>
          </w:p>
        </w:tc>
        <w:tc>
          <w:tcPr>
            <w:tcW w:w="3095"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474"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r w:rsidR="009B6E01" w:rsidRPr="00D714E7" w:rsidTr="00676B49">
        <w:trPr>
          <w:trHeight w:val="653"/>
        </w:trPr>
        <w:tc>
          <w:tcPr>
            <w:tcW w:w="2632"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lastRenderedPageBreak/>
              <w:t xml:space="preserve">No </w:t>
            </w:r>
          </w:p>
        </w:tc>
        <w:tc>
          <w:tcPr>
            <w:tcW w:w="3095"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c>
          <w:tcPr>
            <w:tcW w:w="2474"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r>
      <w:tr w:rsidR="009B6E01" w:rsidRPr="00D714E7" w:rsidTr="00676B49">
        <w:trPr>
          <w:trHeight w:val="395"/>
        </w:trPr>
        <w:tc>
          <w:tcPr>
            <w:tcW w:w="2632"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095"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474"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9B6E01" w:rsidRPr="00D714E7" w:rsidRDefault="001B30FD" w:rsidP="009B6E01">
      <w:pPr>
        <w:spacing w:line="360" w:lineRule="auto"/>
        <w:jc w:val="both"/>
        <w:rPr>
          <w:rFonts w:asciiTheme="majorBidi" w:hAnsiTheme="majorBidi" w:cstheme="majorBidi"/>
          <w:b/>
          <w:i/>
          <w:sz w:val="24"/>
          <w:szCs w:val="24"/>
        </w:rPr>
      </w:pPr>
      <w:r>
        <w:rPr>
          <w:rFonts w:asciiTheme="majorBidi" w:hAnsiTheme="majorBidi" w:cstheme="majorBidi"/>
          <w:b/>
          <w:i/>
          <w:sz w:val="24"/>
          <w:szCs w:val="24"/>
        </w:rPr>
        <w:t>Source: field survey, 2025</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The table above shows that 50% of the respondent say Yes E-banking has improve customers’ satisfaction in Nigeria Economy, 0% of them respondents say No which means E-banking has improve customers’ satisfaction in Nigeria Economy.</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noProof/>
          <w:sz w:val="24"/>
          <w:szCs w:val="24"/>
          <w:lang w:eastAsia="en-US"/>
        </w:rPr>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B6E01" w:rsidRPr="00D714E7" w:rsidRDefault="009B6E01" w:rsidP="009B6E01">
      <w:pPr>
        <w:shd w:val="clear" w:color="auto" w:fill="FFFFFF"/>
        <w:spacing w:line="360" w:lineRule="auto"/>
        <w:jc w:val="both"/>
        <w:textAlignment w:val="baseline"/>
        <w:rPr>
          <w:rFonts w:asciiTheme="majorBidi" w:hAnsiTheme="majorBidi" w:cstheme="majorBidi"/>
          <w:sz w:val="24"/>
          <w:szCs w:val="24"/>
        </w:rPr>
      </w:pPr>
      <w:r w:rsidRPr="00D714E7">
        <w:rPr>
          <w:rFonts w:asciiTheme="majorBidi" w:hAnsiTheme="majorBidi" w:cstheme="majorBidi"/>
          <w:b/>
          <w:sz w:val="24"/>
          <w:szCs w:val="24"/>
        </w:rPr>
        <w:t xml:space="preserve">TABLE 7: </w:t>
      </w:r>
      <w:r w:rsidRPr="00D714E7">
        <w:rPr>
          <w:rFonts w:asciiTheme="majorBidi" w:hAnsiTheme="majorBidi" w:cstheme="majorBidi"/>
          <w:b/>
          <w:bCs/>
          <w:sz w:val="24"/>
          <w:szCs w:val="24"/>
        </w:rPr>
        <w:t>HAS E-BANKING LEAD TO GROWTH IN BANKING INDUSTRY?</w:t>
      </w:r>
      <w:r w:rsidRPr="00D714E7">
        <w:rPr>
          <w:rFonts w:asciiTheme="majorBidi" w:hAnsiTheme="majorBidi" w:cstheme="majorBidi"/>
          <w:bCs/>
          <w:sz w:val="24"/>
          <w:szCs w:val="24"/>
        </w:rPr>
        <w:tab/>
      </w:r>
    </w:p>
    <w:tbl>
      <w:tblPr>
        <w:tblStyle w:val="TableGrid"/>
        <w:tblW w:w="0" w:type="auto"/>
        <w:tblLook w:val="04A0"/>
      </w:tblPr>
      <w:tblGrid>
        <w:gridCol w:w="2632"/>
        <w:gridCol w:w="3095"/>
        <w:gridCol w:w="2474"/>
      </w:tblGrid>
      <w:tr w:rsidR="009B6E01" w:rsidRPr="00D714E7" w:rsidTr="00676B49">
        <w:trPr>
          <w:trHeight w:val="653"/>
        </w:trPr>
        <w:tc>
          <w:tcPr>
            <w:tcW w:w="2632"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3095"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474"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9B6E01" w:rsidRPr="00D714E7" w:rsidTr="00676B49">
        <w:trPr>
          <w:trHeight w:val="503"/>
        </w:trPr>
        <w:tc>
          <w:tcPr>
            <w:tcW w:w="2632"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Yes</w:t>
            </w:r>
          </w:p>
        </w:tc>
        <w:tc>
          <w:tcPr>
            <w:tcW w:w="3095"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474"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r w:rsidR="009B6E01" w:rsidRPr="00D714E7" w:rsidTr="00676B49">
        <w:trPr>
          <w:trHeight w:val="653"/>
        </w:trPr>
        <w:tc>
          <w:tcPr>
            <w:tcW w:w="2632"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No </w:t>
            </w:r>
          </w:p>
        </w:tc>
        <w:tc>
          <w:tcPr>
            <w:tcW w:w="3095"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c>
          <w:tcPr>
            <w:tcW w:w="2474"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r>
      <w:tr w:rsidR="009B6E01" w:rsidRPr="00D714E7" w:rsidTr="00676B49">
        <w:trPr>
          <w:trHeight w:val="395"/>
        </w:trPr>
        <w:tc>
          <w:tcPr>
            <w:tcW w:w="2632"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095"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474"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9B6E01" w:rsidRPr="00D714E7" w:rsidRDefault="001B30FD" w:rsidP="009B6E01">
      <w:pPr>
        <w:spacing w:line="360" w:lineRule="auto"/>
        <w:jc w:val="both"/>
        <w:rPr>
          <w:rFonts w:asciiTheme="majorBidi" w:hAnsiTheme="majorBidi" w:cstheme="majorBidi"/>
          <w:b/>
          <w:i/>
          <w:sz w:val="24"/>
          <w:szCs w:val="24"/>
        </w:rPr>
      </w:pPr>
      <w:r>
        <w:rPr>
          <w:rFonts w:asciiTheme="majorBidi" w:hAnsiTheme="majorBidi" w:cstheme="majorBidi"/>
          <w:b/>
          <w:i/>
          <w:sz w:val="24"/>
          <w:szCs w:val="24"/>
        </w:rPr>
        <w:lastRenderedPageBreak/>
        <w:t>Source: field survey, 2025</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From the above table, majority of the respondents representing 100% state that E-banking lead to growth in banking Industry (Access Bank PLC).</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noProof/>
          <w:sz w:val="24"/>
          <w:szCs w:val="24"/>
          <w:lang w:eastAsia="en-US"/>
        </w:rPr>
        <w:drawing>
          <wp:inline distT="0" distB="0" distL="0" distR="0">
            <wp:extent cx="5486400" cy="32004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6E01" w:rsidRPr="00D714E7" w:rsidRDefault="009B6E01" w:rsidP="009B6E01">
      <w:pPr>
        <w:shd w:val="clear" w:color="auto" w:fill="FFFFFF"/>
        <w:spacing w:line="360" w:lineRule="auto"/>
        <w:jc w:val="both"/>
        <w:textAlignment w:val="baseline"/>
        <w:rPr>
          <w:rFonts w:asciiTheme="majorBidi" w:hAnsiTheme="majorBidi" w:cstheme="majorBidi"/>
          <w:b/>
          <w:bCs/>
          <w:sz w:val="24"/>
          <w:szCs w:val="24"/>
        </w:rPr>
      </w:pPr>
      <w:r w:rsidRPr="00D714E7">
        <w:rPr>
          <w:rFonts w:asciiTheme="majorBidi" w:hAnsiTheme="majorBidi" w:cstheme="majorBidi"/>
          <w:b/>
          <w:sz w:val="24"/>
          <w:szCs w:val="24"/>
        </w:rPr>
        <w:t xml:space="preserve">TABLE 8: </w:t>
      </w:r>
      <w:r w:rsidRPr="00D714E7">
        <w:rPr>
          <w:rFonts w:asciiTheme="majorBidi" w:hAnsiTheme="majorBidi" w:cstheme="majorBidi"/>
          <w:b/>
          <w:bCs/>
          <w:sz w:val="24"/>
          <w:szCs w:val="24"/>
        </w:rPr>
        <w:t>SHOULD GOVERNMENT FOCUS MORE ON E-BANKING IN PUSHING FOR ECONOMIC GROWTH IN NIGERIA OR SHOULD THEY FOCUS MORE ON OTHER MACROECONOMIC FACTORS?</w:t>
      </w:r>
    </w:p>
    <w:tbl>
      <w:tblPr>
        <w:tblStyle w:val="TableGrid"/>
        <w:tblW w:w="0" w:type="auto"/>
        <w:tblLook w:val="04A0"/>
      </w:tblPr>
      <w:tblGrid>
        <w:gridCol w:w="2773"/>
        <w:gridCol w:w="3141"/>
        <w:gridCol w:w="2582"/>
      </w:tblGrid>
      <w:tr w:rsidR="009B6E01" w:rsidRPr="00D714E7" w:rsidTr="00676B49">
        <w:trPr>
          <w:trHeight w:val="662"/>
        </w:trPr>
        <w:tc>
          <w:tcPr>
            <w:tcW w:w="2983"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3507"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804"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9B6E01" w:rsidRPr="00D714E7" w:rsidTr="00676B49">
        <w:trPr>
          <w:trHeight w:val="318"/>
        </w:trPr>
        <w:tc>
          <w:tcPr>
            <w:tcW w:w="2983"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Yes </w:t>
            </w:r>
          </w:p>
        </w:tc>
        <w:tc>
          <w:tcPr>
            <w:tcW w:w="3507"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804"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r w:rsidR="009B6E01" w:rsidRPr="00D714E7" w:rsidTr="00676B49">
        <w:trPr>
          <w:trHeight w:val="445"/>
        </w:trPr>
        <w:tc>
          <w:tcPr>
            <w:tcW w:w="2983"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No </w:t>
            </w:r>
          </w:p>
        </w:tc>
        <w:tc>
          <w:tcPr>
            <w:tcW w:w="3507"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c>
          <w:tcPr>
            <w:tcW w:w="2804"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r>
      <w:tr w:rsidR="009B6E01" w:rsidRPr="00D714E7" w:rsidTr="00676B49">
        <w:trPr>
          <w:trHeight w:val="455"/>
        </w:trPr>
        <w:tc>
          <w:tcPr>
            <w:tcW w:w="2983"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507"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804"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9B6E01" w:rsidRPr="00D714E7" w:rsidRDefault="001B30FD" w:rsidP="009B6E01">
      <w:pPr>
        <w:spacing w:line="360" w:lineRule="auto"/>
        <w:jc w:val="both"/>
        <w:rPr>
          <w:rFonts w:asciiTheme="majorBidi" w:hAnsiTheme="majorBidi" w:cstheme="majorBidi"/>
          <w:b/>
          <w:i/>
          <w:sz w:val="24"/>
          <w:szCs w:val="24"/>
        </w:rPr>
      </w:pPr>
      <w:r>
        <w:rPr>
          <w:rFonts w:asciiTheme="majorBidi" w:hAnsiTheme="majorBidi" w:cstheme="majorBidi"/>
          <w:b/>
          <w:i/>
          <w:sz w:val="24"/>
          <w:szCs w:val="24"/>
        </w:rPr>
        <w:t>Source: field survey, 2025</w:t>
      </w:r>
    </w:p>
    <w:p w:rsidR="009B6E01" w:rsidRPr="00D714E7" w:rsidRDefault="009B6E01" w:rsidP="009B6E01">
      <w:pPr>
        <w:tabs>
          <w:tab w:val="left" w:pos="81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 xml:space="preserve">From the table above, 100% of the respondent agreed that government focus more on e-banking in pushing for economic growth in Nigeria or should they focus </w:t>
      </w:r>
      <w:r w:rsidRPr="00D714E7">
        <w:rPr>
          <w:rFonts w:asciiTheme="majorBidi" w:hAnsiTheme="majorBidi" w:cstheme="majorBidi"/>
          <w:sz w:val="24"/>
          <w:szCs w:val="24"/>
        </w:rPr>
        <w:lastRenderedPageBreak/>
        <w:t xml:space="preserve">more on other macroeconomic factors? and while there was no response for the  disagreed. </w:t>
      </w:r>
    </w:p>
    <w:p w:rsidR="009B6E01" w:rsidRPr="00D714E7" w:rsidRDefault="009B6E01" w:rsidP="009B6E01">
      <w:pPr>
        <w:tabs>
          <w:tab w:val="left" w:pos="81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 xml:space="preserve">TABLE 9: </w:t>
      </w:r>
      <w:r w:rsidRPr="00D714E7">
        <w:rPr>
          <w:rFonts w:asciiTheme="majorBidi" w:hAnsiTheme="majorBidi" w:cstheme="majorBidi"/>
          <w:b/>
          <w:bCs/>
          <w:sz w:val="24"/>
          <w:szCs w:val="24"/>
        </w:rPr>
        <w:t>HAS THE USE OF E-BANKING INFLUENCED CUSTOMERS’ SATISFACTION?</w:t>
      </w:r>
    </w:p>
    <w:tbl>
      <w:tblPr>
        <w:tblStyle w:val="TableGrid"/>
        <w:tblW w:w="0" w:type="auto"/>
        <w:tblLook w:val="04A0"/>
      </w:tblPr>
      <w:tblGrid>
        <w:gridCol w:w="2694"/>
        <w:gridCol w:w="2955"/>
        <w:gridCol w:w="2439"/>
      </w:tblGrid>
      <w:tr w:rsidR="009B6E01" w:rsidRPr="00D714E7" w:rsidTr="00676B49">
        <w:trPr>
          <w:trHeight w:val="707"/>
        </w:trPr>
        <w:tc>
          <w:tcPr>
            <w:tcW w:w="2694"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2955"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w:t>
            </w:r>
          </w:p>
        </w:tc>
        <w:tc>
          <w:tcPr>
            <w:tcW w:w="2439"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9B6E01" w:rsidRPr="00D714E7" w:rsidTr="00676B49">
        <w:trPr>
          <w:trHeight w:val="323"/>
        </w:trPr>
        <w:tc>
          <w:tcPr>
            <w:tcW w:w="2694"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Yes</w:t>
            </w:r>
          </w:p>
        </w:tc>
        <w:tc>
          <w:tcPr>
            <w:tcW w:w="2955"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45</w:t>
            </w:r>
          </w:p>
        </w:tc>
        <w:tc>
          <w:tcPr>
            <w:tcW w:w="2439"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90</w:t>
            </w:r>
          </w:p>
        </w:tc>
      </w:tr>
      <w:tr w:rsidR="009B6E01" w:rsidRPr="00D714E7" w:rsidTr="00676B49">
        <w:trPr>
          <w:trHeight w:val="386"/>
        </w:trPr>
        <w:tc>
          <w:tcPr>
            <w:tcW w:w="2694"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No</w:t>
            </w:r>
          </w:p>
        </w:tc>
        <w:tc>
          <w:tcPr>
            <w:tcW w:w="2955"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w:t>
            </w:r>
          </w:p>
        </w:tc>
        <w:tc>
          <w:tcPr>
            <w:tcW w:w="2439"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w:t>
            </w:r>
          </w:p>
        </w:tc>
      </w:tr>
      <w:tr w:rsidR="009B6E01" w:rsidRPr="00D714E7" w:rsidTr="00676B49">
        <w:trPr>
          <w:trHeight w:val="377"/>
        </w:trPr>
        <w:tc>
          <w:tcPr>
            <w:tcW w:w="2694"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2955"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439"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9B6E01" w:rsidRPr="00D714E7" w:rsidRDefault="001B30FD" w:rsidP="009B6E01">
      <w:pPr>
        <w:spacing w:line="360" w:lineRule="auto"/>
        <w:jc w:val="both"/>
        <w:rPr>
          <w:rFonts w:asciiTheme="majorBidi" w:hAnsiTheme="majorBidi" w:cstheme="majorBidi"/>
          <w:b/>
          <w:i/>
          <w:sz w:val="24"/>
          <w:szCs w:val="24"/>
        </w:rPr>
      </w:pPr>
      <w:r>
        <w:rPr>
          <w:rFonts w:asciiTheme="majorBidi" w:hAnsiTheme="majorBidi" w:cstheme="majorBidi"/>
          <w:b/>
          <w:i/>
          <w:sz w:val="24"/>
          <w:szCs w:val="24"/>
        </w:rPr>
        <w:t>Source: field survey, 2025</w:t>
      </w:r>
    </w:p>
    <w:p w:rsidR="009B6E01" w:rsidRPr="00D714E7" w:rsidRDefault="009B6E01" w:rsidP="009B6E01">
      <w:pPr>
        <w:tabs>
          <w:tab w:val="left" w:pos="81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 xml:space="preserve">From the above table, 90% of the respondent agreed that the use of e-banking influenced customers’ satisfaction while only 10% of the respondents disagreed. </w:t>
      </w:r>
    </w:p>
    <w:p w:rsidR="009B6E01" w:rsidRPr="00D714E7" w:rsidRDefault="009B6E01" w:rsidP="009B6E01">
      <w:pPr>
        <w:tabs>
          <w:tab w:val="left" w:pos="810"/>
        </w:tabs>
        <w:spacing w:line="360" w:lineRule="auto"/>
        <w:jc w:val="both"/>
        <w:rPr>
          <w:rFonts w:asciiTheme="majorBidi" w:hAnsiTheme="majorBidi" w:cstheme="majorBidi"/>
          <w:sz w:val="24"/>
          <w:szCs w:val="24"/>
        </w:rPr>
      </w:pPr>
      <w:r w:rsidRPr="00D714E7">
        <w:rPr>
          <w:rFonts w:asciiTheme="majorBidi" w:hAnsiTheme="majorBidi" w:cstheme="majorBidi"/>
          <w:noProof/>
          <w:sz w:val="24"/>
          <w:szCs w:val="24"/>
          <w:lang w:eastAsia="en-US"/>
        </w:rPr>
        <w:drawing>
          <wp:inline distT="0" distB="0" distL="0" distR="0">
            <wp:extent cx="5486400" cy="32004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6E01" w:rsidRPr="00D714E7" w:rsidRDefault="009B6E01" w:rsidP="009B6E01">
      <w:pPr>
        <w:shd w:val="clear" w:color="auto" w:fill="FFFFFF"/>
        <w:spacing w:line="360" w:lineRule="auto"/>
        <w:jc w:val="both"/>
        <w:textAlignment w:val="baseline"/>
        <w:rPr>
          <w:rFonts w:asciiTheme="majorBidi" w:hAnsiTheme="majorBidi" w:cstheme="majorBidi"/>
          <w:b/>
          <w:sz w:val="24"/>
          <w:szCs w:val="24"/>
        </w:rPr>
      </w:pPr>
      <w:r w:rsidRPr="00D714E7">
        <w:rPr>
          <w:rFonts w:asciiTheme="majorBidi" w:hAnsiTheme="majorBidi" w:cstheme="majorBidi"/>
          <w:b/>
          <w:sz w:val="24"/>
          <w:szCs w:val="24"/>
        </w:rPr>
        <w:t xml:space="preserve">TABLE 10: </w:t>
      </w:r>
      <w:r w:rsidRPr="00D714E7">
        <w:rPr>
          <w:rFonts w:asciiTheme="majorBidi" w:hAnsiTheme="majorBidi" w:cstheme="majorBidi"/>
          <w:b/>
          <w:bCs/>
          <w:sz w:val="24"/>
          <w:szCs w:val="24"/>
        </w:rPr>
        <w:t>FREQUENT SERVICE OUTAGES DURING TRANSACTION DISCOURAGE CUSTOMERS’ PATRONAGE OF E-BANKING SERVICE?</w:t>
      </w:r>
    </w:p>
    <w:tbl>
      <w:tblPr>
        <w:tblStyle w:val="TableGrid"/>
        <w:tblW w:w="0" w:type="auto"/>
        <w:tblLook w:val="04A0"/>
      </w:tblPr>
      <w:tblGrid>
        <w:gridCol w:w="2874"/>
        <w:gridCol w:w="3028"/>
        <w:gridCol w:w="2594"/>
      </w:tblGrid>
      <w:tr w:rsidR="009B6E01" w:rsidRPr="00D714E7" w:rsidTr="00676B49">
        <w:trPr>
          <w:trHeight w:val="332"/>
        </w:trPr>
        <w:tc>
          <w:tcPr>
            <w:tcW w:w="3156"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lastRenderedPageBreak/>
              <w:t>ALTERNATIVES</w:t>
            </w:r>
          </w:p>
        </w:tc>
        <w:tc>
          <w:tcPr>
            <w:tcW w:w="3462"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w:t>
            </w:r>
          </w:p>
        </w:tc>
        <w:tc>
          <w:tcPr>
            <w:tcW w:w="2858" w:type="dxa"/>
          </w:tcPr>
          <w:p w:rsidR="009B6E01" w:rsidRPr="00D714E7" w:rsidRDefault="009B6E01" w:rsidP="00676B49">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9B6E01" w:rsidRPr="00D714E7" w:rsidTr="00676B49">
        <w:trPr>
          <w:trHeight w:val="437"/>
        </w:trPr>
        <w:tc>
          <w:tcPr>
            <w:tcW w:w="3156"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Strongly Agreed</w:t>
            </w:r>
          </w:p>
        </w:tc>
        <w:tc>
          <w:tcPr>
            <w:tcW w:w="3462"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w:t>
            </w:r>
          </w:p>
        </w:tc>
        <w:tc>
          <w:tcPr>
            <w:tcW w:w="2858"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20</w:t>
            </w:r>
          </w:p>
        </w:tc>
      </w:tr>
      <w:tr w:rsidR="009B6E01" w:rsidRPr="00D714E7" w:rsidTr="00676B49">
        <w:trPr>
          <w:trHeight w:val="411"/>
        </w:trPr>
        <w:tc>
          <w:tcPr>
            <w:tcW w:w="3156"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Agreed </w:t>
            </w:r>
          </w:p>
        </w:tc>
        <w:tc>
          <w:tcPr>
            <w:tcW w:w="3462"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c>
          <w:tcPr>
            <w:tcW w:w="2858"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r>
      <w:tr w:rsidR="009B6E01" w:rsidRPr="00D714E7" w:rsidTr="00676B49">
        <w:trPr>
          <w:trHeight w:val="402"/>
        </w:trPr>
        <w:tc>
          <w:tcPr>
            <w:tcW w:w="3156"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Neutral </w:t>
            </w:r>
          </w:p>
        </w:tc>
        <w:tc>
          <w:tcPr>
            <w:tcW w:w="3462"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15</w:t>
            </w:r>
          </w:p>
        </w:tc>
        <w:tc>
          <w:tcPr>
            <w:tcW w:w="2858"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30</w:t>
            </w:r>
          </w:p>
        </w:tc>
      </w:tr>
      <w:tr w:rsidR="009B6E01" w:rsidRPr="00D714E7" w:rsidTr="00676B49">
        <w:trPr>
          <w:trHeight w:val="402"/>
        </w:trPr>
        <w:tc>
          <w:tcPr>
            <w:tcW w:w="3156"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Disagreed </w:t>
            </w:r>
          </w:p>
        </w:tc>
        <w:tc>
          <w:tcPr>
            <w:tcW w:w="3462"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25</w:t>
            </w:r>
          </w:p>
        </w:tc>
        <w:tc>
          <w:tcPr>
            <w:tcW w:w="2858"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r>
      <w:tr w:rsidR="009B6E01" w:rsidRPr="00D714E7" w:rsidTr="00676B49">
        <w:trPr>
          <w:trHeight w:val="402"/>
        </w:trPr>
        <w:tc>
          <w:tcPr>
            <w:tcW w:w="3156"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Strongly Disagreed </w:t>
            </w:r>
          </w:p>
        </w:tc>
        <w:tc>
          <w:tcPr>
            <w:tcW w:w="3462"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c>
          <w:tcPr>
            <w:tcW w:w="2858"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r>
      <w:tr w:rsidR="009B6E01" w:rsidRPr="00D714E7" w:rsidTr="00676B49">
        <w:trPr>
          <w:trHeight w:val="402"/>
        </w:trPr>
        <w:tc>
          <w:tcPr>
            <w:tcW w:w="3156"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462"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858" w:type="dxa"/>
          </w:tcPr>
          <w:p w:rsidR="009B6E01" w:rsidRPr="00D714E7" w:rsidRDefault="009B6E01" w:rsidP="00676B49">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9B6E01" w:rsidRPr="00D714E7" w:rsidRDefault="001B30FD" w:rsidP="009B6E01">
      <w:pPr>
        <w:spacing w:line="360" w:lineRule="auto"/>
        <w:jc w:val="both"/>
        <w:rPr>
          <w:rFonts w:asciiTheme="majorBidi" w:hAnsiTheme="majorBidi" w:cstheme="majorBidi"/>
          <w:b/>
          <w:i/>
          <w:sz w:val="24"/>
          <w:szCs w:val="24"/>
        </w:rPr>
      </w:pPr>
      <w:r>
        <w:rPr>
          <w:rFonts w:asciiTheme="majorBidi" w:hAnsiTheme="majorBidi" w:cstheme="majorBidi"/>
          <w:b/>
          <w:i/>
          <w:sz w:val="24"/>
          <w:szCs w:val="24"/>
        </w:rPr>
        <w:t>Source: field survey, 2025</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The table above shows 20% of the respondent stated that frequent service outages during transaction discourage customers’ patronage of e-banking service, 30% of the respondents agreed to win – win strategy method and 50% of the respondents were fully supported all of the above strategies method.</w:t>
      </w:r>
    </w:p>
    <w:p w:rsidR="009B6E01" w:rsidRPr="00D714E7" w:rsidRDefault="009B6E01" w:rsidP="009B6E0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TABLE 11: POOR INTERCONNECTIVITY AMONG BANKS IS A MAJOR ISSUE IN E-BANKING?</w:t>
      </w:r>
    </w:p>
    <w:tbl>
      <w:tblPr>
        <w:tblStyle w:val="TableGrid"/>
        <w:tblW w:w="0" w:type="auto"/>
        <w:tblLook w:val="04A0"/>
      </w:tblPr>
      <w:tblGrid>
        <w:gridCol w:w="2811"/>
        <w:gridCol w:w="2811"/>
        <w:gridCol w:w="2811"/>
      </w:tblGrid>
      <w:tr w:rsidR="009B6E01" w:rsidRPr="00D714E7" w:rsidTr="00676B49">
        <w:trPr>
          <w:trHeight w:val="538"/>
        </w:trPr>
        <w:tc>
          <w:tcPr>
            <w:tcW w:w="2811" w:type="dxa"/>
          </w:tcPr>
          <w:p w:rsidR="009B6E01" w:rsidRPr="00D714E7" w:rsidRDefault="009B6E01" w:rsidP="00676B49">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 xml:space="preserve">OPTIONS </w:t>
            </w:r>
          </w:p>
        </w:tc>
        <w:tc>
          <w:tcPr>
            <w:tcW w:w="2811" w:type="dxa"/>
          </w:tcPr>
          <w:p w:rsidR="009B6E01" w:rsidRPr="00D714E7" w:rsidRDefault="009B6E01" w:rsidP="00676B49">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 xml:space="preserve">FREQUENCY </w:t>
            </w:r>
          </w:p>
        </w:tc>
        <w:tc>
          <w:tcPr>
            <w:tcW w:w="2811" w:type="dxa"/>
          </w:tcPr>
          <w:p w:rsidR="009B6E01" w:rsidRPr="00D714E7" w:rsidRDefault="009B6E01" w:rsidP="00676B49">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PERCENTAGE %</w:t>
            </w:r>
          </w:p>
        </w:tc>
      </w:tr>
      <w:tr w:rsidR="009B6E01" w:rsidRPr="00D714E7" w:rsidTr="00676B49">
        <w:trPr>
          <w:trHeight w:val="509"/>
        </w:trPr>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Strongly Agree</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36</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36%</w:t>
            </w:r>
          </w:p>
        </w:tc>
      </w:tr>
      <w:tr w:rsidR="009B6E01" w:rsidRPr="00D714E7" w:rsidTr="00676B49">
        <w:trPr>
          <w:trHeight w:val="509"/>
        </w:trPr>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Agree</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57</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57%</w:t>
            </w:r>
          </w:p>
        </w:tc>
      </w:tr>
      <w:tr w:rsidR="009B6E01" w:rsidRPr="00D714E7" w:rsidTr="00676B49">
        <w:trPr>
          <w:trHeight w:val="509"/>
        </w:trPr>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Disagree</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6</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6%</w:t>
            </w:r>
          </w:p>
        </w:tc>
      </w:tr>
      <w:tr w:rsidR="009B6E01" w:rsidRPr="00D714E7" w:rsidTr="00676B49">
        <w:trPr>
          <w:trHeight w:val="509"/>
        </w:trPr>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 xml:space="preserve">Strongly Disagree </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1</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1%</w:t>
            </w:r>
          </w:p>
        </w:tc>
      </w:tr>
      <w:tr w:rsidR="009B6E01" w:rsidRPr="00D714E7" w:rsidTr="00676B49">
        <w:trPr>
          <w:trHeight w:val="538"/>
        </w:trPr>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 xml:space="preserve">Total </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100</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100%</w:t>
            </w:r>
          </w:p>
        </w:tc>
      </w:tr>
    </w:tbl>
    <w:p w:rsidR="009B6E01" w:rsidRPr="00D714E7" w:rsidRDefault="009B6E01" w:rsidP="009B6E01">
      <w:pPr>
        <w:spacing w:line="360" w:lineRule="auto"/>
        <w:rPr>
          <w:rFonts w:asciiTheme="majorBidi" w:hAnsiTheme="majorBidi" w:cstheme="majorBidi"/>
          <w:b/>
          <w:bCs/>
          <w:sz w:val="24"/>
          <w:szCs w:val="24"/>
        </w:rPr>
      </w:pPr>
      <w:r w:rsidRPr="00D714E7">
        <w:rPr>
          <w:rFonts w:asciiTheme="majorBidi" w:hAnsiTheme="majorBidi" w:cstheme="majorBidi"/>
          <w:b/>
          <w:i/>
          <w:sz w:val="24"/>
          <w:szCs w:val="24"/>
        </w:rPr>
        <w:t xml:space="preserve">Source: </w:t>
      </w:r>
      <w:r w:rsidRPr="00D714E7">
        <w:rPr>
          <w:rFonts w:asciiTheme="majorBidi" w:hAnsiTheme="majorBidi" w:cstheme="majorBidi"/>
          <w:b/>
          <w:sz w:val="24"/>
          <w:szCs w:val="24"/>
        </w:rPr>
        <w:t>Research field work</w:t>
      </w:r>
      <w:r w:rsidRPr="00D714E7">
        <w:rPr>
          <w:rFonts w:asciiTheme="majorBidi" w:hAnsiTheme="majorBidi" w:cstheme="majorBidi"/>
          <w:b/>
          <w:i/>
          <w:sz w:val="24"/>
          <w:szCs w:val="24"/>
        </w:rPr>
        <w:t>, 202</w:t>
      </w:r>
      <w:r w:rsidR="001B30FD">
        <w:rPr>
          <w:rFonts w:asciiTheme="majorBidi" w:hAnsiTheme="majorBidi" w:cstheme="majorBidi"/>
          <w:b/>
          <w:i/>
          <w:sz w:val="24"/>
          <w:szCs w:val="24"/>
        </w:rPr>
        <w:t>5</w:t>
      </w:r>
    </w:p>
    <w:p w:rsidR="009B6E01" w:rsidRPr="00D714E7" w:rsidRDefault="009B6E01" w:rsidP="009B6E01">
      <w:pPr>
        <w:spacing w:line="360" w:lineRule="auto"/>
        <w:rPr>
          <w:rFonts w:asciiTheme="majorBidi" w:hAnsiTheme="majorBidi" w:cstheme="majorBidi"/>
          <w:sz w:val="24"/>
          <w:szCs w:val="24"/>
        </w:rPr>
      </w:pPr>
      <w:r w:rsidRPr="00D714E7">
        <w:rPr>
          <w:rFonts w:asciiTheme="majorBidi" w:hAnsiTheme="majorBidi" w:cstheme="majorBidi"/>
          <w:sz w:val="24"/>
          <w:szCs w:val="24"/>
        </w:rPr>
        <w:t>From the above table, it appears that the majority of respondents either agree or strongly agree that Poor interconnectivity among banks is a major issue in e-banking?, while the respondent of either disagree or strongly disagree are smaller in numbers</w:t>
      </w:r>
    </w:p>
    <w:p w:rsidR="009B6E01" w:rsidRPr="00D714E7" w:rsidRDefault="009B6E01" w:rsidP="009B6E01">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lastRenderedPageBreak/>
        <w:t>Table 12:</w:t>
      </w:r>
      <w:r w:rsidRPr="00D714E7">
        <w:rPr>
          <w:rFonts w:asciiTheme="majorBidi" w:hAnsiTheme="majorBidi" w:cstheme="majorBidi"/>
          <w:b/>
          <w:sz w:val="24"/>
          <w:szCs w:val="24"/>
        </w:rPr>
        <w:t xml:space="preserve"> E-BANKING HAS EFFECT ON CUSTOMER SATISFACTORY</w:t>
      </w:r>
    </w:p>
    <w:tbl>
      <w:tblPr>
        <w:tblStyle w:val="TableGrid"/>
        <w:tblW w:w="0" w:type="auto"/>
        <w:tblLook w:val="04A0"/>
      </w:tblPr>
      <w:tblGrid>
        <w:gridCol w:w="2811"/>
        <w:gridCol w:w="2811"/>
        <w:gridCol w:w="2811"/>
      </w:tblGrid>
      <w:tr w:rsidR="009B6E01" w:rsidRPr="00D714E7" w:rsidTr="00676B49">
        <w:trPr>
          <w:trHeight w:val="538"/>
        </w:trPr>
        <w:tc>
          <w:tcPr>
            <w:tcW w:w="2811" w:type="dxa"/>
          </w:tcPr>
          <w:p w:rsidR="009B6E01" w:rsidRPr="00D714E7" w:rsidRDefault="009B6E01" w:rsidP="00676B49">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 xml:space="preserve">OPTIONS </w:t>
            </w:r>
          </w:p>
        </w:tc>
        <w:tc>
          <w:tcPr>
            <w:tcW w:w="2811" w:type="dxa"/>
          </w:tcPr>
          <w:p w:rsidR="009B6E01" w:rsidRPr="00D714E7" w:rsidRDefault="009B6E01" w:rsidP="00676B49">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 xml:space="preserve">FREQUENCY </w:t>
            </w:r>
          </w:p>
        </w:tc>
        <w:tc>
          <w:tcPr>
            <w:tcW w:w="2811" w:type="dxa"/>
          </w:tcPr>
          <w:p w:rsidR="009B6E01" w:rsidRPr="00D714E7" w:rsidRDefault="009B6E01" w:rsidP="00676B49">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PERCENTAGE %</w:t>
            </w:r>
          </w:p>
        </w:tc>
      </w:tr>
      <w:tr w:rsidR="009B6E01" w:rsidRPr="00D714E7" w:rsidTr="00676B49">
        <w:trPr>
          <w:trHeight w:val="509"/>
        </w:trPr>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Strongly Agree</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30</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30%</w:t>
            </w:r>
          </w:p>
        </w:tc>
      </w:tr>
      <w:tr w:rsidR="009B6E01" w:rsidRPr="00D714E7" w:rsidTr="00676B49">
        <w:trPr>
          <w:trHeight w:val="509"/>
        </w:trPr>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Agree</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48</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48%</w:t>
            </w:r>
          </w:p>
        </w:tc>
      </w:tr>
      <w:tr w:rsidR="009B6E01" w:rsidRPr="00D714E7" w:rsidTr="00676B49">
        <w:trPr>
          <w:trHeight w:val="509"/>
        </w:trPr>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Disagree</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20</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20%</w:t>
            </w:r>
          </w:p>
        </w:tc>
      </w:tr>
      <w:tr w:rsidR="009B6E01" w:rsidRPr="00D714E7" w:rsidTr="00676B49">
        <w:trPr>
          <w:trHeight w:val="509"/>
        </w:trPr>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 xml:space="preserve">Strongly Disagree </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2</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2%</w:t>
            </w:r>
          </w:p>
        </w:tc>
      </w:tr>
      <w:tr w:rsidR="009B6E01" w:rsidRPr="00D714E7" w:rsidTr="00676B49">
        <w:trPr>
          <w:trHeight w:val="538"/>
        </w:trPr>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 xml:space="preserve">Total </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100</w:t>
            </w:r>
          </w:p>
        </w:tc>
        <w:tc>
          <w:tcPr>
            <w:tcW w:w="2811" w:type="dxa"/>
          </w:tcPr>
          <w:p w:rsidR="009B6E01" w:rsidRPr="00D714E7" w:rsidRDefault="009B6E01" w:rsidP="00676B49">
            <w:pPr>
              <w:spacing w:line="360" w:lineRule="auto"/>
              <w:rPr>
                <w:rFonts w:asciiTheme="majorBidi" w:hAnsiTheme="majorBidi" w:cstheme="majorBidi"/>
                <w:sz w:val="24"/>
                <w:szCs w:val="24"/>
              </w:rPr>
            </w:pPr>
            <w:r w:rsidRPr="00D714E7">
              <w:rPr>
                <w:rFonts w:asciiTheme="majorBidi" w:hAnsiTheme="majorBidi" w:cstheme="majorBidi"/>
                <w:sz w:val="24"/>
                <w:szCs w:val="24"/>
              </w:rPr>
              <w:t>100%</w:t>
            </w:r>
          </w:p>
        </w:tc>
      </w:tr>
    </w:tbl>
    <w:p w:rsidR="009B6E01" w:rsidRPr="00D714E7" w:rsidRDefault="009B6E01" w:rsidP="009B6E01">
      <w:pPr>
        <w:spacing w:line="360" w:lineRule="auto"/>
        <w:rPr>
          <w:rFonts w:asciiTheme="majorBidi" w:hAnsiTheme="majorBidi" w:cstheme="majorBidi"/>
          <w:b/>
          <w:bCs/>
          <w:sz w:val="24"/>
          <w:szCs w:val="24"/>
        </w:rPr>
      </w:pPr>
      <w:r w:rsidRPr="00D714E7">
        <w:rPr>
          <w:rFonts w:asciiTheme="majorBidi" w:hAnsiTheme="majorBidi" w:cstheme="majorBidi"/>
          <w:b/>
          <w:i/>
          <w:sz w:val="24"/>
          <w:szCs w:val="24"/>
        </w:rPr>
        <w:t xml:space="preserve">Source: </w:t>
      </w:r>
      <w:r w:rsidRPr="00D714E7">
        <w:rPr>
          <w:rFonts w:asciiTheme="majorBidi" w:hAnsiTheme="majorBidi" w:cstheme="majorBidi"/>
          <w:b/>
          <w:sz w:val="24"/>
          <w:szCs w:val="24"/>
        </w:rPr>
        <w:t>Research field work</w:t>
      </w:r>
      <w:r w:rsidRPr="00D714E7">
        <w:rPr>
          <w:rFonts w:asciiTheme="majorBidi" w:hAnsiTheme="majorBidi" w:cstheme="majorBidi"/>
          <w:b/>
          <w:i/>
          <w:sz w:val="24"/>
          <w:szCs w:val="24"/>
        </w:rPr>
        <w:t>, 202</w:t>
      </w:r>
      <w:r w:rsidR="001B30FD">
        <w:rPr>
          <w:rFonts w:asciiTheme="majorBidi" w:hAnsiTheme="majorBidi" w:cstheme="majorBidi"/>
          <w:b/>
          <w:i/>
          <w:sz w:val="24"/>
          <w:szCs w:val="24"/>
        </w:rPr>
        <w:t>5</w:t>
      </w:r>
    </w:p>
    <w:p w:rsidR="009B6E01" w:rsidRPr="00D714E7" w:rsidRDefault="009B6E01" w:rsidP="009B6E01">
      <w:pPr>
        <w:spacing w:line="360" w:lineRule="auto"/>
        <w:rPr>
          <w:rFonts w:asciiTheme="majorBidi" w:hAnsiTheme="majorBidi" w:cstheme="majorBidi"/>
          <w:sz w:val="24"/>
          <w:szCs w:val="24"/>
        </w:rPr>
      </w:pPr>
      <w:r w:rsidRPr="00D714E7">
        <w:rPr>
          <w:rFonts w:asciiTheme="majorBidi" w:hAnsiTheme="majorBidi" w:cstheme="majorBidi"/>
          <w:sz w:val="24"/>
          <w:szCs w:val="24"/>
        </w:rPr>
        <w:t xml:space="preserve">In the above table, majority of respondents agreed that </w:t>
      </w:r>
      <w:r w:rsidRPr="00D714E7">
        <w:rPr>
          <w:rFonts w:asciiTheme="majorBidi" w:hAnsiTheme="majorBidi" w:cstheme="majorBidi"/>
          <w:bCs/>
          <w:sz w:val="24"/>
          <w:szCs w:val="24"/>
        </w:rPr>
        <w:t>E-banking has effect on customer satisfactory</w:t>
      </w:r>
      <w:r w:rsidRPr="00D714E7">
        <w:rPr>
          <w:rFonts w:asciiTheme="majorBidi" w:hAnsiTheme="majorBidi" w:cstheme="majorBidi"/>
          <w:sz w:val="24"/>
          <w:szCs w:val="24"/>
        </w:rPr>
        <w:t>, while the minority disagreed.</w:t>
      </w:r>
    </w:p>
    <w:p w:rsidR="009B6E01" w:rsidRPr="00D714E7" w:rsidRDefault="009B6E01" w:rsidP="009B6E01">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4.3</w:t>
      </w:r>
      <w:r w:rsidRPr="00D714E7">
        <w:rPr>
          <w:rFonts w:asciiTheme="majorBidi" w:hAnsiTheme="majorBidi" w:cstheme="majorBidi"/>
          <w:b/>
          <w:sz w:val="24"/>
          <w:szCs w:val="24"/>
        </w:rPr>
        <w:tab/>
        <w:t>TEST OF HYPOTHESIS</w:t>
      </w:r>
    </w:p>
    <w:p w:rsidR="009B6E01" w:rsidRPr="00D714E7" w:rsidRDefault="009B6E01" w:rsidP="009B6E01">
      <w:pPr>
        <w:tabs>
          <w:tab w:val="left" w:pos="3675"/>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Testing the Hypotheses</w:t>
      </w:r>
    </w:p>
    <w:p w:rsidR="009B6E01" w:rsidRPr="00D714E7" w:rsidRDefault="009B6E01" w:rsidP="009B6E01">
      <w:pPr>
        <w:tabs>
          <w:tab w:val="left" w:pos="3675"/>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In testing the hypotheses, the following steps were adopted.</w:t>
      </w:r>
    </w:p>
    <w:p w:rsidR="009B6E01" w:rsidRPr="00D714E7" w:rsidRDefault="009B6E01" w:rsidP="009B6E01">
      <w:pPr>
        <w:pStyle w:val="ListParagraph"/>
        <w:numPr>
          <w:ilvl w:val="0"/>
          <w:numId w:val="17"/>
        </w:numPr>
        <w:tabs>
          <w:tab w:val="left" w:pos="3675"/>
        </w:tabs>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 xml:space="preserve">Statement of the hypothesis in the and alternative. </w:t>
      </w:r>
    </w:p>
    <w:p w:rsidR="009B6E01" w:rsidRPr="00D714E7" w:rsidRDefault="009B6E01" w:rsidP="009B6E01">
      <w:pPr>
        <w:pStyle w:val="ListParagraph"/>
        <w:numPr>
          <w:ilvl w:val="0"/>
          <w:numId w:val="17"/>
        </w:numPr>
        <w:tabs>
          <w:tab w:val="left" w:pos="3675"/>
        </w:tabs>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Identification of the test statistic.</w:t>
      </w:r>
    </w:p>
    <w:p w:rsidR="009B6E01" w:rsidRPr="00D714E7" w:rsidRDefault="009B6E01" w:rsidP="009B6E01">
      <w:pPr>
        <w:pStyle w:val="ListParagraph"/>
        <w:numPr>
          <w:ilvl w:val="0"/>
          <w:numId w:val="17"/>
        </w:numPr>
        <w:tabs>
          <w:tab w:val="left" w:pos="3675"/>
        </w:tabs>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Formulation of the decision rule.</w:t>
      </w:r>
    </w:p>
    <w:p w:rsidR="009B6E01" w:rsidRPr="00D714E7" w:rsidRDefault="009B6E01" w:rsidP="009B6E01">
      <w:pPr>
        <w:pStyle w:val="ListParagraph"/>
        <w:numPr>
          <w:ilvl w:val="0"/>
          <w:numId w:val="17"/>
        </w:numPr>
        <w:tabs>
          <w:tab w:val="left" w:pos="3675"/>
        </w:tabs>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Computation of the test statistic.</w:t>
      </w:r>
    </w:p>
    <w:p w:rsidR="009B6E01" w:rsidRPr="00D714E7" w:rsidRDefault="009B6E01" w:rsidP="009B6E01">
      <w:pPr>
        <w:pStyle w:val="ListParagraph"/>
        <w:numPr>
          <w:ilvl w:val="0"/>
          <w:numId w:val="17"/>
        </w:numPr>
        <w:tabs>
          <w:tab w:val="left" w:pos="3675"/>
        </w:tabs>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Interpretation of the test result.</w:t>
      </w:r>
    </w:p>
    <w:p w:rsidR="009B6E01" w:rsidRPr="00D714E7" w:rsidRDefault="009B6E01" w:rsidP="009B6E01">
      <w:pPr>
        <w:tabs>
          <w:tab w:val="left" w:pos="3675"/>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Hypothesis One</w:t>
      </w:r>
    </w:p>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b/>
          <w:sz w:val="24"/>
          <w:szCs w:val="24"/>
        </w:rPr>
        <w:t>H</w:t>
      </w:r>
      <w:r w:rsidRPr="00D714E7">
        <w:rPr>
          <w:rFonts w:asciiTheme="majorBidi" w:hAnsiTheme="majorBidi" w:cstheme="majorBidi"/>
          <w:b/>
          <w:sz w:val="24"/>
          <w:szCs w:val="24"/>
          <w:vertAlign w:val="subscript"/>
        </w:rPr>
        <w:t>0</w:t>
      </w:r>
      <w:r w:rsidRPr="00D714E7">
        <w:rPr>
          <w:rFonts w:asciiTheme="majorBidi" w:hAnsiTheme="majorBidi" w:cstheme="majorBidi"/>
          <w:b/>
          <w:sz w:val="24"/>
          <w:szCs w:val="24"/>
        </w:rPr>
        <w:t>:</w:t>
      </w:r>
      <w:r w:rsidRPr="00D714E7">
        <w:rPr>
          <w:rFonts w:asciiTheme="majorBidi" w:hAnsiTheme="majorBidi" w:cstheme="majorBidi"/>
          <w:sz w:val="24"/>
          <w:szCs w:val="24"/>
        </w:rPr>
        <w:tab/>
        <w:t>There is no significant relationship between E-payment Service and Banking Delivery in Access Bank PLC.</w:t>
      </w:r>
    </w:p>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b/>
          <w:sz w:val="24"/>
          <w:szCs w:val="24"/>
        </w:rPr>
        <w:t>H</w:t>
      </w:r>
      <w:r w:rsidRPr="00D714E7">
        <w:rPr>
          <w:rFonts w:asciiTheme="majorBidi" w:hAnsiTheme="majorBidi" w:cstheme="majorBidi"/>
          <w:b/>
          <w:sz w:val="24"/>
          <w:szCs w:val="24"/>
          <w:vertAlign w:val="subscript"/>
        </w:rPr>
        <w:t>1</w:t>
      </w:r>
      <w:r w:rsidRPr="00D714E7">
        <w:rPr>
          <w:rFonts w:asciiTheme="majorBidi" w:hAnsiTheme="majorBidi" w:cstheme="majorBidi"/>
          <w:b/>
          <w:sz w:val="24"/>
          <w:szCs w:val="24"/>
        </w:rPr>
        <w:t>:</w:t>
      </w:r>
      <w:r w:rsidRPr="00D714E7">
        <w:rPr>
          <w:rFonts w:asciiTheme="majorBidi" w:hAnsiTheme="majorBidi" w:cstheme="majorBidi"/>
          <w:sz w:val="24"/>
          <w:szCs w:val="24"/>
        </w:rPr>
        <w:tab/>
        <w:t>There is significant relationship between E-payment Service and Banking Delivery in Access Bank PLC.</w:t>
      </w:r>
    </w:p>
    <w:p w:rsidR="009B6E01" w:rsidRDefault="009B6E01" w:rsidP="009B6E01">
      <w:pPr>
        <w:tabs>
          <w:tab w:val="left" w:pos="0"/>
        </w:tabs>
        <w:spacing w:line="360" w:lineRule="auto"/>
        <w:jc w:val="both"/>
        <w:rPr>
          <w:rFonts w:asciiTheme="majorBidi" w:hAnsiTheme="majorBidi" w:cstheme="majorBidi"/>
          <w:b/>
          <w:sz w:val="24"/>
          <w:szCs w:val="24"/>
        </w:rPr>
      </w:pPr>
    </w:p>
    <w:p w:rsidR="009B6E01" w:rsidRPr="00D714E7" w:rsidRDefault="009B6E01" w:rsidP="009B6E01">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lastRenderedPageBreak/>
        <w:t>Table 1: Computation of chi-square (X</w:t>
      </w:r>
      <w:r w:rsidRPr="00D714E7">
        <w:rPr>
          <w:rFonts w:asciiTheme="majorBidi" w:hAnsiTheme="majorBidi" w:cstheme="majorBidi"/>
          <w:b/>
          <w:sz w:val="24"/>
          <w:szCs w:val="24"/>
          <w:vertAlign w:val="superscript"/>
        </w:rPr>
        <w:t>2</w:t>
      </w:r>
      <w:r w:rsidRPr="00D714E7">
        <w:rPr>
          <w:rFonts w:asciiTheme="majorBidi" w:hAnsiTheme="majorBidi" w:cstheme="majorBidi"/>
          <w:b/>
          <w:sz w:val="24"/>
          <w:szCs w:val="24"/>
        </w:rPr>
        <w:t xml:space="preserve">) of response frequencies between </w:t>
      </w:r>
      <w:r w:rsidRPr="00D714E7">
        <w:rPr>
          <w:rFonts w:asciiTheme="majorBidi" w:hAnsiTheme="majorBidi" w:cstheme="majorBidi"/>
          <w:b/>
          <w:bCs/>
          <w:sz w:val="24"/>
          <w:szCs w:val="24"/>
        </w:rPr>
        <w:t>E-payment Service and Banking Delivery</w:t>
      </w:r>
      <w:r w:rsidRPr="00D714E7">
        <w:rPr>
          <w:rFonts w:asciiTheme="majorBidi" w:hAnsiTheme="majorBidi" w:cstheme="majorBidi"/>
          <w:b/>
          <w:sz w:val="24"/>
          <w:szCs w:val="24"/>
        </w:rPr>
        <w:t xml:space="preserve"> in Access Bank PLC</w:t>
      </w:r>
    </w:p>
    <w:tbl>
      <w:tblPr>
        <w:tblStyle w:val="TableGrid"/>
        <w:tblW w:w="0" w:type="auto"/>
        <w:tblLook w:val="04A0"/>
      </w:tblPr>
      <w:tblGrid>
        <w:gridCol w:w="1959"/>
        <w:gridCol w:w="2296"/>
        <w:gridCol w:w="2160"/>
        <w:gridCol w:w="929"/>
        <w:gridCol w:w="1152"/>
      </w:tblGrid>
      <w:tr w:rsidR="009B6E01" w:rsidRPr="00D714E7" w:rsidTr="00676B49">
        <w:tc>
          <w:tcPr>
            <w:tcW w:w="2178" w:type="dxa"/>
          </w:tcPr>
          <w:p w:rsidR="009B6E01" w:rsidRPr="00D714E7" w:rsidRDefault="009B6E01" w:rsidP="00676B49">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Responses</w:t>
            </w:r>
          </w:p>
        </w:tc>
        <w:tc>
          <w:tcPr>
            <w:tcW w:w="2610" w:type="dxa"/>
          </w:tcPr>
          <w:p w:rsidR="009B6E01" w:rsidRPr="00D714E7" w:rsidRDefault="009B6E01" w:rsidP="00676B49">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 xml:space="preserve">Observed Frequency  </w:t>
            </w:r>
          </w:p>
          <w:p w:rsidR="009B6E01" w:rsidRPr="00D714E7" w:rsidRDefault="009B6E01" w:rsidP="00676B49">
            <w:pPr>
              <w:tabs>
                <w:tab w:val="left" w:pos="0"/>
              </w:tabs>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(fo)</w:t>
            </w:r>
          </w:p>
        </w:tc>
        <w:tc>
          <w:tcPr>
            <w:tcW w:w="2430" w:type="dxa"/>
          </w:tcPr>
          <w:p w:rsidR="009B6E01" w:rsidRPr="00D714E7" w:rsidRDefault="009B6E01" w:rsidP="00676B49">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Expected Frequency</w:t>
            </w:r>
          </w:p>
          <w:p w:rsidR="009B6E01" w:rsidRPr="00D714E7" w:rsidRDefault="009B6E01" w:rsidP="00676B49">
            <w:pPr>
              <w:tabs>
                <w:tab w:val="left" w:pos="0"/>
              </w:tabs>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(fe)</w:t>
            </w:r>
          </w:p>
        </w:tc>
        <w:tc>
          <w:tcPr>
            <w:tcW w:w="1080" w:type="dxa"/>
          </w:tcPr>
          <w:p w:rsidR="009B6E01" w:rsidRPr="00D714E7" w:rsidRDefault="009B6E01" w:rsidP="00676B49">
            <w:pPr>
              <w:tabs>
                <w:tab w:val="left" w:pos="0"/>
              </w:tabs>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fo – fe</w:t>
            </w:r>
          </w:p>
        </w:tc>
        <w:tc>
          <w:tcPr>
            <w:tcW w:w="1278" w:type="dxa"/>
          </w:tcPr>
          <w:p w:rsidR="009B6E01" w:rsidRPr="00D714E7" w:rsidRDefault="000D2C9E" w:rsidP="00676B49">
            <w:pPr>
              <w:tabs>
                <w:tab w:val="left" w:pos="0"/>
              </w:tabs>
              <w:spacing w:line="360" w:lineRule="auto"/>
              <w:jc w:val="both"/>
              <w:rPr>
                <w:rFonts w:asciiTheme="majorBidi" w:hAnsiTheme="majorBidi" w:cstheme="majorBidi"/>
                <w:b/>
                <w:sz w:val="24"/>
                <w:szCs w:val="24"/>
              </w:rPr>
            </w:pPr>
            <w:r w:rsidRPr="000D2C9E">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25pt;margin-top:16.8pt;width:54pt;height:0;z-index:251661312;mso-position-horizontal-relative:text;mso-position-vertical-relative:text" o:connectortype="straight"/>
              </w:pict>
            </w:r>
            <w:r w:rsidR="009B6E01" w:rsidRPr="00D714E7">
              <w:rPr>
                <w:rFonts w:asciiTheme="majorBidi" w:hAnsiTheme="majorBidi" w:cstheme="majorBidi"/>
                <w:b/>
                <w:sz w:val="24"/>
                <w:szCs w:val="24"/>
              </w:rPr>
              <w:t>(fo - fe)</w:t>
            </w:r>
            <w:r w:rsidR="009B6E01" w:rsidRPr="00D714E7">
              <w:rPr>
                <w:rFonts w:asciiTheme="majorBidi" w:hAnsiTheme="majorBidi" w:cstheme="majorBidi"/>
                <w:b/>
                <w:sz w:val="24"/>
                <w:szCs w:val="24"/>
                <w:vertAlign w:val="superscript"/>
              </w:rPr>
              <w:t>2</w:t>
            </w:r>
          </w:p>
          <w:p w:rsidR="009B6E01" w:rsidRPr="00D714E7" w:rsidRDefault="009B6E01" w:rsidP="00676B49">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 xml:space="preserve">       Fe</w:t>
            </w:r>
          </w:p>
        </w:tc>
      </w:tr>
      <w:tr w:rsidR="009B6E01" w:rsidRPr="00D714E7" w:rsidTr="00676B49">
        <w:tc>
          <w:tcPr>
            <w:tcW w:w="2178"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Strongly agree</w:t>
            </w:r>
          </w:p>
        </w:tc>
        <w:tc>
          <w:tcPr>
            <w:tcW w:w="2610"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25</w:t>
            </w:r>
          </w:p>
        </w:tc>
        <w:tc>
          <w:tcPr>
            <w:tcW w:w="2430"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10</w:t>
            </w:r>
          </w:p>
        </w:tc>
        <w:tc>
          <w:tcPr>
            <w:tcW w:w="1080"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18</w:t>
            </w:r>
          </w:p>
        </w:tc>
        <w:tc>
          <w:tcPr>
            <w:tcW w:w="1278"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27</w:t>
            </w:r>
          </w:p>
        </w:tc>
      </w:tr>
      <w:tr w:rsidR="009B6E01" w:rsidRPr="00D714E7" w:rsidTr="00676B49">
        <w:tc>
          <w:tcPr>
            <w:tcW w:w="2178"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Agree</w:t>
            </w:r>
          </w:p>
        </w:tc>
        <w:tc>
          <w:tcPr>
            <w:tcW w:w="2610"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20</w:t>
            </w:r>
          </w:p>
        </w:tc>
        <w:tc>
          <w:tcPr>
            <w:tcW w:w="2430"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10</w:t>
            </w:r>
          </w:p>
        </w:tc>
        <w:tc>
          <w:tcPr>
            <w:tcW w:w="1080"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13</w:t>
            </w:r>
          </w:p>
        </w:tc>
        <w:tc>
          <w:tcPr>
            <w:tcW w:w="1278"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14.08</w:t>
            </w:r>
          </w:p>
        </w:tc>
      </w:tr>
      <w:tr w:rsidR="009B6E01" w:rsidRPr="00D714E7" w:rsidTr="00676B49">
        <w:tc>
          <w:tcPr>
            <w:tcW w:w="2178"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Undecided</w:t>
            </w:r>
          </w:p>
        </w:tc>
        <w:tc>
          <w:tcPr>
            <w:tcW w:w="2610"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2</w:t>
            </w:r>
          </w:p>
        </w:tc>
        <w:tc>
          <w:tcPr>
            <w:tcW w:w="2430"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10</w:t>
            </w:r>
          </w:p>
        </w:tc>
        <w:tc>
          <w:tcPr>
            <w:tcW w:w="1080"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-10</w:t>
            </w:r>
          </w:p>
        </w:tc>
        <w:tc>
          <w:tcPr>
            <w:tcW w:w="1278"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8.33</w:t>
            </w:r>
          </w:p>
        </w:tc>
      </w:tr>
      <w:tr w:rsidR="009B6E01" w:rsidRPr="00D714E7" w:rsidTr="00676B49">
        <w:tc>
          <w:tcPr>
            <w:tcW w:w="2178"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Strongly disagree</w:t>
            </w:r>
          </w:p>
        </w:tc>
        <w:tc>
          <w:tcPr>
            <w:tcW w:w="2610"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w:t>
            </w:r>
          </w:p>
        </w:tc>
        <w:tc>
          <w:tcPr>
            <w:tcW w:w="2430"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10</w:t>
            </w:r>
          </w:p>
        </w:tc>
        <w:tc>
          <w:tcPr>
            <w:tcW w:w="1080"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-11</w:t>
            </w:r>
          </w:p>
        </w:tc>
        <w:tc>
          <w:tcPr>
            <w:tcW w:w="1278"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10.08</w:t>
            </w:r>
          </w:p>
        </w:tc>
      </w:tr>
      <w:tr w:rsidR="009B6E01" w:rsidRPr="00D714E7" w:rsidTr="00676B49">
        <w:tc>
          <w:tcPr>
            <w:tcW w:w="2178"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Disagree</w:t>
            </w:r>
          </w:p>
        </w:tc>
        <w:tc>
          <w:tcPr>
            <w:tcW w:w="2610"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2</w:t>
            </w:r>
          </w:p>
        </w:tc>
        <w:tc>
          <w:tcPr>
            <w:tcW w:w="2430"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10</w:t>
            </w:r>
          </w:p>
        </w:tc>
        <w:tc>
          <w:tcPr>
            <w:tcW w:w="1080"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-10</w:t>
            </w:r>
          </w:p>
        </w:tc>
        <w:tc>
          <w:tcPr>
            <w:tcW w:w="1278" w:type="dxa"/>
          </w:tcPr>
          <w:p w:rsidR="009B6E01" w:rsidRPr="00D714E7" w:rsidRDefault="009B6E01" w:rsidP="00676B49">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8.33</w:t>
            </w:r>
          </w:p>
        </w:tc>
      </w:tr>
      <w:tr w:rsidR="009B6E01" w:rsidRPr="00D714E7" w:rsidTr="00676B49">
        <w:tc>
          <w:tcPr>
            <w:tcW w:w="2178" w:type="dxa"/>
          </w:tcPr>
          <w:p w:rsidR="009B6E01" w:rsidRPr="00D714E7" w:rsidRDefault="009B6E01" w:rsidP="00676B49">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Total</w:t>
            </w:r>
          </w:p>
        </w:tc>
        <w:tc>
          <w:tcPr>
            <w:tcW w:w="2610" w:type="dxa"/>
          </w:tcPr>
          <w:p w:rsidR="009B6E01" w:rsidRPr="00D714E7" w:rsidRDefault="009B6E01" w:rsidP="00676B49">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50</w:t>
            </w:r>
          </w:p>
        </w:tc>
        <w:tc>
          <w:tcPr>
            <w:tcW w:w="2430" w:type="dxa"/>
          </w:tcPr>
          <w:p w:rsidR="009B6E01" w:rsidRPr="00D714E7" w:rsidRDefault="009B6E01" w:rsidP="00676B49">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50</w:t>
            </w:r>
          </w:p>
        </w:tc>
        <w:tc>
          <w:tcPr>
            <w:tcW w:w="1080" w:type="dxa"/>
          </w:tcPr>
          <w:p w:rsidR="009B6E01" w:rsidRPr="00D714E7" w:rsidRDefault="009B6E01" w:rsidP="00676B49">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w:t>
            </w:r>
          </w:p>
        </w:tc>
        <w:tc>
          <w:tcPr>
            <w:tcW w:w="1278" w:type="dxa"/>
          </w:tcPr>
          <w:p w:rsidR="009B6E01" w:rsidRPr="00D714E7" w:rsidRDefault="009B6E01" w:rsidP="00676B49">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57.82</w:t>
            </w:r>
          </w:p>
        </w:tc>
      </w:tr>
    </w:tbl>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Computer ∑X</w:t>
      </w:r>
      <w:r w:rsidRPr="00D714E7">
        <w:rPr>
          <w:rFonts w:asciiTheme="majorBidi" w:hAnsiTheme="majorBidi" w:cstheme="majorBidi"/>
          <w:sz w:val="24"/>
          <w:szCs w:val="24"/>
          <w:vertAlign w:val="superscript"/>
        </w:rPr>
        <w:t>2</w:t>
      </w:r>
      <w:r w:rsidRPr="00D714E7">
        <w:rPr>
          <w:rFonts w:asciiTheme="majorBidi" w:hAnsiTheme="majorBidi" w:cstheme="majorBidi"/>
          <w:sz w:val="24"/>
          <w:szCs w:val="24"/>
        </w:rPr>
        <w:t xml:space="preserve"> = 67.82</w:t>
      </w:r>
    </w:p>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b/>
          <w:sz w:val="24"/>
          <w:szCs w:val="24"/>
        </w:rPr>
        <w:t>Source:</w:t>
      </w:r>
      <w:r w:rsidRPr="00D714E7">
        <w:rPr>
          <w:rFonts w:asciiTheme="majorBidi" w:hAnsiTheme="majorBidi" w:cstheme="majorBidi"/>
          <w:sz w:val="24"/>
          <w:szCs w:val="24"/>
        </w:rPr>
        <w:t xml:space="preserve"> Research Data, 2021</w:t>
      </w:r>
    </w:p>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Also, to determine the decision rule, the degree of freedom (df) is applied.</w:t>
      </w:r>
    </w:p>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df = (r - 1)(c - 1)</w:t>
      </w:r>
    </w:p>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Where; df = degree of freedom</w:t>
      </w:r>
    </w:p>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 xml:space="preserve">r = number  of rows </w:t>
      </w:r>
    </w:p>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c = number of columns</w:t>
      </w:r>
    </w:p>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Degree of freedom = (r – 1) (c – 1)</w:t>
      </w:r>
    </w:p>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r>
      <w:r w:rsidRPr="00D714E7">
        <w:rPr>
          <w:rFonts w:asciiTheme="majorBidi" w:hAnsiTheme="majorBidi" w:cstheme="majorBidi"/>
          <w:sz w:val="24"/>
          <w:szCs w:val="24"/>
        </w:rPr>
        <w:tab/>
      </w:r>
      <w:r w:rsidRPr="00D714E7">
        <w:rPr>
          <w:rFonts w:asciiTheme="majorBidi" w:hAnsiTheme="majorBidi" w:cstheme="majorBidi"/>
          <w:sz w:val="24"/>
          <w:szCs w:val="24"/>
        </w:rPr>
        <w:tab/>
        <w:t>=(2 – 1)(5 – 1) = 1 x 4</w:t>
      </w:r>
    </w:p>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r>
      <w:r w:rsidRPr="00D714E7">
        <w:rPr>
          <w:rFonts w:asciiTheme="majorBidi" w:hAnsiTheme="majorBidi" w:cstheme="majorBidi"/>
          <w:sz w:val="24"/>
          <w:szCs w:val="24"/>
        </w:rPr>
        <w:tab/>
      </w:r>
      <w:r w:rsidRPr="00D714E7">
        <w:rPr>
          <w:rFonts w:asciiTheme="majorBidi" w:hAnsiTheme="majorBidi" w:cstheme="majorBidi"/>
          <w:sz w:val="24"/>
          <w:szCs w:val="24"/>
        </w:rPr>
        <w:tab/>
        <w:t>df = 4</w:t>
      </w:r>
    </w:p>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Significance level = 5%</w:t>
      </w:r>
    </w:p>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Critical value of X</w:t>
      </w:r>
      <w:r w:rsidRPr="00D714E7">
        <w:rPr>
          <w:rFonts w:asciiTheme="majorBidi" w:hAnsiTheme="majorBidi" w:cstheme="majorBidi"/>
          <w:sz w:val="24"/>
          <w:szCs w:val="24"/>
          <w:vertAlign w:val="superscript"/>
        </w:rPr>
        <w:t>2</w:t>
      </w:r>
      <w:r w:rsidRPr="00D714E7">
        <w:rPr>
          <w:rFonts w:asciiTheme="majorBidi" w:hAnsiTheme="majorBidi" w:cstheme="majorBidi"/>
          <w:sz w:val="24"/>
          <w:szCs w:val="24"/>
        </w:rPr>
        <w:t xml:space="preserve"> at df 4 = 9.49 </w:t>
      </w:r>
    </w:p>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Computer X</w:t>
      </w:r>
      <w:r w:rsidRPr="00D714E7">
        <w:rPr>
          <w:rFonts w:asciiTheme="majorBidi" w:hAnsiTheme="majorBidi" w:cstheme="majorBidi"/>
          <w:sz w:val="24"/>
          <w:szCs w:val="24"/>
          <w:vertAlign w:val="superscript"/>
        </w:rPr>
        <w:t>2</w:t>
      </w:r>
      <w:r w:rsidRPr="00D714E7">
        <w:rPr>
          <w:rFonts w:asciiTheme="majorBidi" w:hAnsiTheme="majorBidi" w:cstheme="majorBidi"/>
          <w:sz w:val="24"/>
          <w:szCs w:val="24"/>
        </w:rPr>
        <w:t xml:space="preserve"> = 67.82</w:t>
      </w:r>
    </w:p>
    <w:p w:rsidR="009B6E01" w:rsidRPr="00D714E7" w:rsidRDefault="009B6E01" w:rsidP="009B6E01">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 xml:space="preserve">Decision Rule </w:t>
      </w:r>
    </w:p>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lastRenderedPageBreak/>
        <w:t>Since the computed value of X</w:t>
      </w:r>
      <w:r w:rsidRPr="00D714E7">
        <w:rPr>
          <w:rFonts w:asciiTheme="majorBidi" w:hAnsiTheme="majorBidi" w:cstheme="majorBidi"/>
          <w:sz w:val="24"/>
          <w:szCs w:val="24"/>
          <w:vertAlign w:val="superscript"/>
        </w:rPr>
        <w:t>2</w:t>
      </w:r>
      <w:r w:rsidRPr="00D714E7">
        <w:rPr>
          <w:rFonts w:asciiTheme="majorBidi" w:hAnsiTheme="majorBidi" w:cstheme="majorBidi"/>
          <w:sz w:val="24"/>
          <w:szCs w:val="24"/>
        </w:rPr>
        <w:t xml:space="preserve"> = 67.82 is greater than the critical value of 9.49, the null  hypotheses (H</w:t>
      </w:r>
      <w:r w:rsidRPr="00D714E7">
        <w:rPr>
          <w:rFonts w:asciiTheme="majorBidi" w:hAnsiTheme="majorBidi" w:cstheme="majorBidi"/>
          <w:sz w:val="24"/>
          <w:szCs w:val="24"/>
          <w:vertAlign w:val="subscript"/>
        </w:rPr>
        <w:t>0</w:t>
      </w:r>
      <w:r w:rsidRPr="00D714E7">
        <w:rPr>
          <w:rFonts w:asciiTheme="majorBidi" w:hAnsiTheme="majorBidi" w:cstheme="majorBidi"/>
          <w:sz w:val="24"/>
          <w:szCs w:val="24"/>
        </w:rPr>
        <w:t>) is rejected and the alternative  accepted. Thus, there is significant relationship between E-payment Service and Banking Delivery.</w:t>
      </w:r>
    </w:p>
    <w:p w:rsidR="009B6E01" w:rsidRPr="00D714E7" w:rsidRDefault="009B6E01" w:rsidP="009B6E0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Hypotheses Two</w:t>
      </w:r>
    </w:p>
    <w:p w:rsidR="009B6E01" w:rsidRPr="00D714E7" w:rsidRDefault="009B6E01" w:rsidP="009B6E01">
      <w:pPr>
        <w:tabs>
          <w:tab w:val="left" w:pos="0"/>
        </w:tabs>
        <w:spacing w:line="360" w:lineRule="auto"/>
        <w:ind w:left="720" w:hanging="720"/>
        <w:jc w:val="both"/>
        <w:rPr>
          <w:rFonts w:asciiTheme="majorBidi" w:hAnsiTheme="majorBidi" w:cstheme="majorBidi"/>
          <w:sz w:val="24"/>
          <w:szCs w:val="24"/>
        </w:rPr>
      </w:pPr>
      <w:r w:rsidRPr="00D714E7">
        <w:rPr>
          <w:rFonts w:asciiTheme="majorBidi" w:hAnsiTheme="majorBidi" w:cstheme="majorBidi"/>
          <w:b/>
          <w:sz w:val="24"/>
          <w:szCs w:val="24"/>
        </w:rPr>
        <w:t>H</w:t>
      </w:r>
      <w:r w:rsidRPr="00D714E7">
        <w:rPr>
          <w:rFonts w:asciiTheme="majorBidi" w:hAnsiTheme="majorBidi" w:cstheme="majorBidi"/>
          <w:b/>
          <w:sz w:val="24"/>
          <w:szCs w:val="24"/>
          <w:vertAlign w:val="subscript"/>
        </w:rPr>
        <w:t>0</w:t>
      </w:r>
      <w:r w:rsidRPr="00D714E7">
        <w:rPr>
          <w:rFonts w:asciiTheme="majorBidi" w:hAnsiTheme="majorBidi" w:cstheme="majorBidi"/>
          <w:b/>
          <w:sz w:val="24"/>
          <w:szCs w:val="24"/>
        </w:rPr>
        <w:t>:</w:t>
      </w:r>
      <w:r w:rsidRPr="00D714E7">
        <w:rPr>
          <w:rFonts w:asciiTheme="majorBidi" w:hAnsiTheme="majorBidi" w:cstheme="majorBidi"/>
          <w:sz w:val="24"/>
          <w:szCs w:val="24"/>
        </w:rPr>
        <w:tab/>
        <w:t>There is no significant relationship between E-payment service and stimulating interest and creativity among banking industry.</w:t>
      </w:r>
    </w:p>
    <w:p w:rsidR="009B6E01" w:rsidRPr="00D714E7" w:rsidRDefault="009B6E01" w:rsidP="009B6E01">
      <w:pPr>
        <w:tabs>
          <w:tab w:val="left" w:pos="0"/>
        </w:tabs>
        <w:spacing w:line="360" w:lineRule="auto"/>
        <w:ind w:left="720" w:hanging="720"/>
        <w:jc w:val="both"/>
        <w:rPr>
          <w:rFonts w:asciiTheme="majorBidi" w:hAnsiTheme="majorBidi" w:cstheme="majorBidi"/>
          <w:sz w:val="24"/>
          <w:szCs w:val="24"/>
        </w:rPr>
      </w:pPr>
      <w:r w:rsidRPr="00D714E7">
        <w:rPr>
          <w:rFonts w:asciiTheme="majorBidi" w:hAnsiTheme="majorBidi" w:cstheme="majorBidi"/>
          <w:b/>
          <w:sz w:val="24"/>
          <w:szCs w:val="24"/>
        </w:rPr>
        <w:t>H</w:t>
      </w:r>
      <w:r w:rsidRPr="00D714E7">
        <w:rPr>
          <w:rFonts w:asciiTheme="majorBidi" w:hAnsiTheme="majorBidi" w:cstheme="majorBidi"/>
          <w:b/>
          <w:sz w:val="24"/>
          <w:szCs w:val="24"/>
          <w:vertAlign w:val="subscript"/>
        </w:rPr>
        <w:t>1</w:t>
      </w:r>
      <w:r w:rsidRPr="00D714E7">
        <w:rPr>
          <w:rFonts w:asciiTheme="majorBidi" w:hAnsiTheme="majorBidi" w:cstheme="majorBidi"/>
          <w:b/>
          <w:sz w:val="24"/>
          <w:szCs w:val="24"/>
        </w:rPr>
        <w:t>:</w:t>
      </w:r>
      <w:r w:rsidRPr="00D714E7">
        <w:rPr>
          <w:rFonts w:asciiTheme="majorBidi" w:hAnsiTheme="majorBidi" w:cstheme="majorBidi"/>
          <w:sz w:val="24"/>
          <w:szCs w:val="24"/>
        </w:rPr>
        <w:tab/>
        <w:t>There is significant relationship between E-payment service and stimulating interest and creativity among banking Industry.</w:t>
      </w:r>
    </w:p>
    <w:p w:rsidR="009B6E01" w:rsidRPr="00D714E7" w:rsidRDefault="009B6E01" w:rsidP="009B6E01">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Table 2:</w:t>
      </w:r>
      <w:r w:rsidRPr="00D714E7">
        <w:rPr>
          <w:rFonts w:asciiTheme="majorBidi" w:hAnsiTheme="majorBidi" w:cstheme="majorBidi"/>
          <w:b/>
          <w:sz w:val="24"/>
          <w:szCs w:val="24"/>
        </w:rPr>
        <w:tab/>
        <w:t>Computation of Chi-square (X</w:t>
      </w:r>
      <w:r w:rsidRPr="00D714E7">
        <w:rPr>
          <w:rFonts w:asciiTheme="majorBidi" w:hAnsiTheme="majorBidi" w:cstheme="majorBidi"/>
          <w:b/>
          <w:sz w:val="24"/>
          <w:szCs w:val="24"/>
          <w:vertAlign w:val="superscript"/>
        </w:rPr>
        <w:t>2</w:t>
      </w:r>
      <w:r w:rsidRPr="00D714E7">
        <w:rPr>
          <w:rFonts w:asciiTheme="majorBidi" w:hAnsiTheme="majorBidi" w:cstheme="majorBidi"/>
          <w:b/>
          <w:sz w:val="24"/>
          <w:szCs w:val="24"/>
        </w:rPr>
        <w:t>) of response frequencies between</w:t>
      </w:r>
      <w:r w:rsidRPr="00D714E7">
        <w:rPr>
          <w:rFonts w:asciiTheme="majorBidi" w:hAnsiTheme="majorBidi" w:cstheme="majorBidi"/>
          <w:b/>
          <w:bCs/>
          <w:sz w:val="24"/>
          <w:szCs w:val="24"/>
        </w:rPr>
        <w:t xml:space="preserve"> E-payment service</w:t>
      </w:r>
      <w:r w:rsidRPr="00D714E7">
        <w:rPr>
          <w:rFonts w:asciiTheme="majorBidi" w:hAnsiTheme="majorBidi" w:cstheme="majorBidi"/>
          <w:b/>
          <w:sz w:val="24"/>
          <w:szCs w:val="24"/>
        </w:rPr>
        <w:t xml:space="preserve"> and stimulating interest and creativity in banking industry</w:t>
      </w:r>
    </w:p>
    <w:tbl>
      <w:tblPr>
        <w:tblStyle w:val="TableGrid"/>
        <w:tblW w:w="0" w:type="auto"/>
        <w:tblLook w:val="04A0"/>
      </w:tblPr>
      <w:tblGrid>
        <w:gridCol w:w="1826"/>
        <w:gridCol w:w="2221"/>
        <w:gridCol w:w="2221"/>
        <w:gridCol w:w="1003"/>
        <w:gridCol w:w="1225"/>
      </w:tblGrid>
      <w:tr w:rsidR="009B6E01" w:rsidRPr="00D714E7" w:rsidTr="00676B49">
        <w:tc>
          <w:tcPr>
            <w:tcW w:w="1998" w:type="dxa"/>
          </w:tcPr>
          <w:p w:rsidR="009B6E01" w:rsidRPr="00D714E7" w:rsidRDefault="009B6E01" w:rsidP="00676B49">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Responses</w:t>
            </w:r>
          </w:p>
        </w:tc>
        <w:tc>
          <w:tcPr>
            <w:tcW w:w="2520" w:type="dxa"/>
          </w:tcPr>
          <w:p w:rsidR="009B6E01" w:rsidRPr="00D714E7" w:rsidRDefault="009B6E01" w:rsidP="00676B49">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Observed frequency</w:t>
            </w:r>
          </w:p>
          <w:p w:rsidR="009B6E01" w:rsidRPr="00D714E7" w:rsidRDefault="009B6E01" w:rsidP="00676B49">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(fo)</w:t>
            </w:r>
          </w:p>
        </w:tc>
        <w:tc>
          <w:tcPr>
            <w:tcW w:w="2520" w:type="dxa"/>
          </w:tcPr>
          <w:p w:rsidR="009B6E01" w:rsidRPr="00D714E7" w:rsidRDefault="009B6E01" w:rsidP="00676B49">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Expected frequency</w:t>
            </w:r>
          </w:p>
          <w:p w:rsidR="009B6E01" w:rsidRPr="00D714E7" w:rsidRDefault="009B6E01" w:rsidP="00676B49">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(fe)</w:t>
            </w:r>
          </w:p>
        </w:tc>
        <w:tc>
          <w:tcPr>
            <w:tcW w:w="1170" w:type="dxa"/>
          </w:tcPr>
          <w:p w:rsidR="009B6E01" w:rsidRPr="00D714E7" w:rsidRDefault="009B6E01" w:rsidP="00676B49">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fo – fe</w:t>
            </w:r>
          </w:p>
        </w:tc>
        <w:tc>
          <w:tcPr>
            <w:tcW w:w="1368" w:type="dxa"/>
          </w:tcPr>
          <w:p w:rsidR="009B6E01" w:rsidRPr="00D714E7" w:rsidRDefault="000D2C9E" w:rsidP="00676B49">
            <w:pPr>
              <w:spacing w:line="360" w:lineRule="auto"/>
              <w:jc w:val="both"/>
              <w:rPr>
                <w:rFonts w:asciiTheme="majorBidi" w:hAnsiTheme="majorBidi" w:cstheme="majorBidi"/>
                <w:b/>
                <w:sz w:val="24"/>
                <w:szCs w:val="24"/>
              </w:rPr>
            </w:pPr>
            <w:r>
              <w:rPr>
                <w:rFonts w:asciiTheme="majorBidi" w:hAnsiTheme="majorBidi" w:cstheme="majorBidi"/>
                <w:b/>
                <w:noProof/>
                <w:sz w:val="24"/>
                <w:szCs w:val="24"/>
              </w:rPr>
              <w:pict>
                <v:shape id="_x0000_s1026" type="#_x0000_t32" style="position:absolute;left:0;text-align:left;margin-left:2.3pt;margin-top:18.35pt;width:48.55pt;height:0;z-index:251658240;mso-position-horizontal-relative:text;mso-position-vertical-relative:text" o:connectortype="straight"/>
              </w:pict>
            </w:r>
            <w:r w:rsidR="009B6E01" w:rsidRPr="00D714E7">
              <w:rPr>
                <w:rFonts w:asciiTheme="majorBidi" w:hAnsiTheme="majorBidi" w:cstheme="majorBidi"/>
                <w:b/>
                <w:sz w:val="24"/>
                <w:szCs w:val="24"/>
              </w:rPr>
              <w:t>(fo – fe)</w:t>
            </w:r>
            <w:r w:rsidR="009B6E01" w:rsidRPr="00D714E7">
              <w:rPr>
                <w:rFonts w:asciiTheme="majorBidi" w:hAnsiTheme="majorBidi" w:cstheme="majorBidi"/>
                <w:b/>
                <w:sz w:val="24"/>
                <w:szCs w:val="24"/>
                <w:vertAlign w:val="superscript"/>
              </w:rPr>
              <w:t>2</w:t>
            </w:r>
          </w:p>
          <w:p w:rsidR="009B6E01" w:rsidRPr="00D714E7" w:rsidRDefault="009B6E01" w:rsidP="00676B49">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 xml:space="preserve">      fe </w:t>
            </w:r>
          </w:p>
        </w:tc>
      </w:tr>
      <w:tr w:rsidR="009B6E01" w:rsidRPr="00D714E7" w:rsidTr="00676B49">
        <w:tc>
          <w:tcPr>
            <w:tcW w:w="1998" w:type="dxa"/>
          </w:tcPr>
          <w:p w:rsidR="009B6E01" w:rsidRPr="00D714E7" w:rsidRDefault="009B6E01" w:rsidP="00676B49">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Strongly agree</w:t>
            </w:r>
          </w:p>
        </w:tc>
        <w:tc>
          <w:tcPr>
            <w:tcW w:w="252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23</w:t>
            </w:r>
          </w:p>
        </w:tc>
        <w:tc>
          <w:tcPr>
            <w:tcW w:w="252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w:t>
            </w:r>
          </w:p>
        </w:tc>
        <w:tc>
          <w:tcPr>
            <w:tcW w:w="117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16</w:t>
            </w:r>
          </w:p>
        </w:tc>
        <w:tc>
          <w:tcPr>
            <w:tcW w:w="136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21.33</w:t>
            </w:r>
          </w:p>
        </w:tc>
      </w:tr>
      <w:tr w:rsidR="009B6E01" w:rsidRPr="00D714E7" w:rsidTr="00676B49">
        <w:tc>
          <w:tcPr>
            <w:tcW w:w="1998" w:type="dxa"/>
          </w:tcPr>
          <w:p w:rsidR="009B6E01" w:rsidRPr="00D714E7" w:rsidRDefault="009B6E01" w:rsidP="00676B49">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Agree</w:t>
            </w:r>
          </w:p>
        </w:tc>
        <w:tc>
          <w:tcPr>
            <w:tcW w:w="252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15</w:t>
            </w:r>
          </w:p>
        </w:tc>
        <w:tc>
          <w:tcPr>
            <w:tcW w:w="252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w:t>
            </w:r>
          </w:p>
        </w:tc>
        <w:tc>
          <w:tcPr>
            <w:tcW w:w="117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8</w:t>
            </w:r>
          </w:p>
        </w:tc>
        <w:tc>
          <w:tcPr>
            <w:tcW w:w="136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5.33</w:t>
            </w:r>
          </w:p>
        </w:tc>
      </w:tr>
      <w:tr w:rsidR="009B6E01" w:rsidRPr="00D714E7" w:rsidTr="00676B49">
        <w:tc>
          <w:tcPr>
            <w:tcW w:w="1998" w:type="dxa"/>
          </w:tcPr>
          <w:p w:rsidR="009B6E01" w:rsidRPr="00D714E7" w:rsidRDefault="009B6E01" w:rsidP="00676B49">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Undecided</w:t>
            </w:r>
          </w:p>
        </w:tc>
        <w:tc>
          <w:tcPr>
            <w:tcW w:w="252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6</w:t>
            </w:r>
          </w:p>
        </w:tc>
        <w:tc>
          <w:tcPr>
            <w:tcW w:w="252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w:t>
            </w:r>
          </w:p>
        </w:tc>
        <w:tc>
          <w:tcPr>
            <w:tcW w:w="117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-6</w:t>
            </w:r>
          </w:p>
        </w:tc>
        <w:tc>
          <w:tcPr>
            <w:tcW w:w="136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.3</w:t>
            </w:r>
          </w:p>
        </w:tc>
      </w:tr>
      <w:tr w:rsidR="009B6E01" w:rsidRPr="00D714E7" w:rsidTr="00676B49">
        <w:tc>
          <w:tcPr>
            <w:tcW w:w="1998" w:type="dxa"/>
          </w:tcPr>
          <w:p w:rsidR="009B6E01" w:rsidRPr="00D714E7" w:rsidRDefault="009B6E01" w:rsidP="00676B49">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Strongly disagree</w:t>
            </w:r>
          </w:p>
        </w:tc>
        <w:tc>
          <w:tcPr>
            <w:tcW w:w="252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4</w:t>
            </w:r>
          </w:p>
        </w:tc>
        <w:tc>
          <w:tcPr>
            <w:tcW w:w="252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w:t>
            </w:r>
          </w:p>
        </w:tc>
        <w:tc>
          <w:tcPr>
            <w:tcW w:w="117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-8</w:t>
            </w:r>
          </w:p>
        </w:tc>
        <w:tc>
          <w:tcPr>
            <w:tcW w:w="136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5.33</w:t>
            </w:r>
          </w:p>
        </w:tc>
      </w:tr>
      <w:tr w:rsidR="009B6E01" w:rsidRPr="00D714E7" w:rsidTr="00676B49">
        <w:tc>
          <w:tcPr>
            <w:tcW w:w="1998" w:type="dxa"/>
          </w:tcPr>
          <w:p w:rsidR="009B6E01" w:rsidRPr="00D714E7" w:rsidRDefault="009B6E01" w:rsidP="00676B49">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Disagree</w:t>
            </w:r>
          </w:p>
        </w:tc>
        <w:tc>
          <w:tcPr>
            <w:tcW w:w="252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2</w:t>
            </w:r>
          </w:p>
        </w:tc>
        <w:tc>
          <w:tcPr>
            <w:tcW w:w="252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w:t>
            </w:r>
          </w:p>
        </w:tc>
        <w:tc>
          <w:tcPr>
            <w:tcW w:w="117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w:t>
            </w:r>
          </w:p>
        </w:tc>
        <w:tc>
          <w:tcPr>
            <w:tcW w:w="136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8.33</w:t>
            </w:r>
          </w:p>
        </w:tc>
      </w:tr>
      <w:tr w:rsidR="009B6E01" w:rsidRPr="00D714E7" w:rsidTr="00676B49">
        <w:tc>
          <w:tcPr>
            <w:tcW w:w="1998" w:type="dxa"/>
          </w:tcPr>
          <w:p w:rsidR="009B6E01" w:rsidRPr="00D714E7" w:rsidRDefault="009B6E01" w:rsidP="00676B49">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Total</w:t>
            </w:r>
          </w:p>
        </w:tc>
        <w:tc>
          <w:tcPr>
            <w:tcW w:w="252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52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50</w:t>
            </w:r>
          </w:p>
        </w:tc>
        <w:tc>
          <w:tcPr>
            <w:tcW w:w="1170"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t>
            </w:r>
          </w:p>
        </w:tc>
        <w:tc>
          <w:tcPr>
            <w:tcW w:w="1368" w:type="dxa"/>
          </w:tcPr>
          <w:p w:rsidR="009B6E01" w:rsidRPr="00D714E7" w:rsidRDefault="009B6E01" w:rsidP="00676B49">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43.32</w:t>
            </w:r>
          </w:p>
        </w:tc>
      </w:tr>
    </w:tbl>
    <w:p w:rsidR="009B6E01" w:rsidRPr="00D714E7" w:rsidRDefault="009B6E01" w:rsidP="009B6E01">
      <w:pPr>
        <w:spacing w:line="360" w:lineRule="auto"/>
        <w:jc w:val="both"/>
        <w:rPr>
          <w:rFonts w:asciiTheme="majorBidi" w:hAnsiTheme="majorBidi" w:cstheme="majorBidi"/>
          <w:sz w:val="24"/>
          <w:szCs w:val="24"/>
        </w:rPr>
      </w:pP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Computed ∑X</w:t>
      </w:r>
      <w:r w:rsidRPr="00D714E7">
        <w:rPr>
          <w:rFonts w:asciiTheme="majorBidi" w:hAnsiTheme="majorBidi" w:cstheme="majorBidi"/>
          <w:sz w:val="24"/>
          <w:szCs w:val="24"/>
          <w:vertAlign w:val="superscript"/>
        </w:rPr>
        <w:t>2</w:t>
      </w:r>
      <w:r w:rsidRPr="00D714E7">
        <w:rPr>
          <w:rFonts w:asciiTheme="majorBidi" w:hAnsiTheme="majorBidi" w:cstheme="majorBidi"/>
          <w:sz w:val="24"/>
          <w:szCs w:val="24"/>
        </w:rPr>
        <w:t xml:space="preserve"> = 42.32</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b/>
          <w:sz w:val="24"/>
          <w:szCs w:val="24"/>
        </w:rPr>
        <w:t>Source:</w:t>
      </w:r>
      <w:r w:rsidRPr="00D714E7">
        <w:rPr>
          <w:rFonts w:asciiTheme="majorBidi" w:hAnsiTheme="majorBidi" w:cstheme="majorBidi"/>
          <w:sz w:val="24"/>
          <w:szCs w:val="24"/>
        </w:rPr>
        <w:t xml:space="preserve"> Research data, 2021</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Also, to determine the decision rule, the degree of freedom (df) is applied.</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df = (r – 1) (c – 1)</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Where; df = degree of freedom</w:t>
      </w:r>
      <w:r w:rsidRPr="00D714E7">
        <w:rPr>
          <w:rFonts w:asciiTheme="majorBidi" w:hAnsiTheme="majorBidi" w:cstheme="majorBidi"/>
          <w:sz w:val="24"/>
          <w:szCs w:val="24"/>
        </w:rPr>
        <w:tab/>
      </w:r>
    </w:p>
    <w:p w:rsidR="009B6E01" w:rsidRPr="00D714E7" w:rsidRDefault="009B6E01" w:rsidP="009B6E01">
      <w:pPr>
        <w:spacing w:line="360" w:lineRule="auto"/>
        <w:ind w:firstLine="720"/>
        <w:jc w:val="both"/>
        <w:rPr>
          <w:rFonts w:asciiTheme="majorBidi" w:hAnsiTheme="majorBidi" w:cstheme="majorBidi"/>
          <w:sz w:val="24"/>
          <w:szCs w:val="24"/>
        </w:rPr>
      </w:pPr>
      <w:r w:rsidRPr="00D714E7">
        <w:rPr>
          <w:rFonts w:asciiTheme="majorBidi" w:hAnsiTheme="majorBidi" w:cstheme="majorBidi"/>
          <w:sz w:val="24"/>
          <w:szCs w:val="24"/>
        </w:rPr>
        <w:t>r = number of rows</w:t>
      </w:r>
    </w:p>
    <w:p w:rsidR="009B6E01" w:rsidRPr="00D714E7" w:rsidRDefault="009B6E01" w:rsidP="009B6E01">
      <w:pPr>
        <w:spacing w:line="360" w:lineRule="auto"/>
        <w:ind w:firstLine="720"/>
        <w:jc w:val="both"/>
        <w:rPr>
          <w:rFonts w:asciiTheme="majorBidi" w:hAnsiTheme="majorBidi" w:cstheme="majorBidi"/>
          <w:sz w:val="24"/>
          <w:szCs w:val="24"/>
        </w:rPr>
      </w:pPr>
      <w:r w:rsidRPr="00D714E7">
        <w:rPr>
          <w:rFonts w:asciiTheme="majorBidi" w:hAnsiTheme="majorBidi" w:cstheme="majorBidi"/>
          <w:sz w:val="24"/>
          <w:szCs w:val="24"/>
        </w:rPr>
        <w:lastRenderedPageBreak/>
        <w:t>c = number of columns</w:t>
      </w:r>
    </w:p>
    <w:p w:rsidR="009B6E01" w:rsidRPr="00D714E7" w:rsidRDefault="009B6E01" w:rsidP="009B6E01">
      <w:pPr>
        <w:spacing w:line="360" w:lineRule="auto"/>
        <w:ind w:firstLine="720"/>
        <w:jc w:val="both"/>
        <w:rPr>
          <w:rFonts w:asciiTheme="majorBidi" w:hAnsiTheme="majorBidi" w:cstheme="majorBidi"/>
          <w:sz w:val="24"/>
          <w:szCs w:val="24"/>
        </w:rPr>
      </w:pPr>
      <w:r w:rsidRPr="00D714E7">
        <w:rPr>
          <w:rFonts w:asciiTheme="majorBidi" w:hAnsiTheme="majorBidi" w:cstheme="majorBidi"/>
          <w:sz w:val="24"/>
          <w:szCs w:val="24"/>
        </w:rPr>
        <w:t>Degree of freedom  =  (r – 1) (c – 1) = (2 – 1) (5 – 1) = 1 x 4</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r>
      <w:r w:rsidRPr="00D714E7">
        <w:rPr>
          <w:rFonts w:asciiTheme="majorBidi" w:hAnsiTheme="majorBidi" w:cstheme="majorBidi"/>
          <w:sz w:val="24"/>
          <w:szCs w:val="24"/>
        </w:rPr>
        <w:tab/>
      </w:r>
      <w:r w:rsidRPr="00D714E7">
        <w:rPr>
          <w:rFonts w:asciiTheme="majorBidi" w:hAnsiTheme="majorBidi" w:cstheme="majorBidi"/>
          <w:sz w:val="24"/>
          <w:szCs w:val="24"/>
        </w:rPr>
        <w:tab/>
      </w:r>
      <w:r w:rsidRPr="00D714E7">
        <w:rPr>
          <w:rFonts w:asciiTheme="majorBidi" w:hAnsiTheme="majorBidi" w:cstheme="majorBidi"/>
          <w:sz w:val="24"/>
          <w:szCs w:val="24"/>
        </w:rPr>
        <w:tab/>
      </w:r>
      <w:r w:rsidRPr="00D714E7">
        <w:rPr>
          <w:rFonts w:asciiTheme="majorBidi" w:hAnsiTheme="majorBidi" w:cstheme="majorBidi"/>
          <w:sz w:val="24"/>
          <w:szCs w:val="24"/>
        </w:rPr>
        <w:tab/>
      </w:r>
      <w:r w:rsidRPr="00D714E7">
        <w:rPr>
          <w:rFonts w:asciiTheme="majorBidi" w:hAnsiTheme="majorBidi" w:cstheme="majorBidi"/>
          <w:sz w:val="24"/>
          <w:szCs w:val="24"/>
        </w:rPr>
        <w:tab/>
        <w:t>df = 4</w:t>
      </w:r>
    </w:p>
    <w:p w:rsidR="009B6E01" w:rsidRPr="00D714E7" w:rsidRDefault="009B6E01" w:rsidP="009B6E01">
      <w:pPr>
        <w:spacing w:line="360" w:lineRule="auto"/>
        <w:ind w:firstLine="720"/>
        <w:jc w:val="both"/>
        <w:rPr>
          <w:rFonts w:asciiTheme="majorBidi" w:hAnsiTheme="majorBidi" w:cstheme="majorBidi"/>
          <w:sz w:val="24"/>
          <w:szCs w:val="24"/>
        </w:rPr>
      </w:pPr>
      <w:r w:rsidRPr="00D714E7">
        <w:rPr>
          <w:rFonts w:asciiTheme="majorBidi" w:hAnsiTheme="majorBidi" w:cstheme="majorBidi"/>
          <w:sz w:val="24"/>
          <w:szCs w:val="24"/>
        </w:rPr>
        <w:t>Significance level = 5%</w:t>
      </w:r>
    </w:p>
    <w:p w:rsidR="009B6E01" w:rsidRPr="00D714E7" w:rsidRDefault="009B6E01" w:rsidP="009B6E01">
      <w:pPr>
        <w:spacing w:line="360" w:lineRule="auto"/>
        <w:ind w:firstLine="720"/>
        <w:jc w:val="both"/>
        <w:rPr>
          <w:rFonts w:asciiTheme="majorBidi" w:hAnsiTheme="majorBidi" w:cstheme="majorBidi"/>
          <w:sz w:val="24"/>
          <w:szCs w:val="24"/>
        </w:rPr>
      </w:pPr>
      <w:r w:rsidRPr="00D714E7">
        <w:rPr>
          <w:rFonts w:asciiTheme="majorBidi" w:hAnsiTheme="majorBidi" w:cstheme="majorBidi"/>
          <w:sz w:val="24"/>
          <w:szCs w:val="24"/>
        </w:rPr>
        <w:t>Critical value of X</w:t>
      </w:r>
      <w:r w:rsidRPr="00D714E7">
        <w:rPr>
          <w:rFonts w:asciiTheme="majorBidi" w:hAnsiTheme="majorBidi" w:cstheme="majorBidi"/>
          <w:sz w:val="24"/>
          <w:szCs w:val="24"/>
          <w:vertAlign w:val="superscript"/>
        </w:rPr>
        <w:t>2</w:t>
      </w:r>
      <w:r w:rsidRPr="00D714E7">
        <w:rPr>
          <w:rFonts w:asciiTheme="majorBidi" w:hAnsiTheme="majorBidi" w:cstheme="majorBidi"/>
          <w:sz w:val="24"/>
          <w:szCs w:val="24"/>
        </w:rPr>
        <w:t xml:space="preserve">  at df 4 = 9.49</w:t>
      </w:r>
    </w:p>
    <w:p w:rsidR="009B6E01" w:rsidRPr="00D714E7" w:rsidRDefault="009B6E01" w:rsidP="009B6E01">
      <w:pPr>
        <w:spacing w:line="360" w:lineRule="auto"/>
        <w:ind w:firstLine="720"/>
        <w:jc w:val="both"/>
        <w:rPr>
          <w:rFonts w:asciiTheme="majorBidi" w:hAnsiTheme="majorBidi" w:cstheme="majorBidi"/>
          <w:sz w:val="24"/>
          <w:szCs w:val="24"/>
        </w:rPr>
      </w:pPr>
      <w:r w:rsidRPr="00D714E7">
        <w:rPr>
          <w:rFonts w:asciiTheme="majorBidi" w:hAnsiTheme="majorBidi" w:cstheme="majorBidi"/>
          <w:sz w:val="24"/>
          <w:szCs w:val="24"/>
        </w:rPr>
        <w:t>Computed X</w:t>
      </w:r>
      <w:r w:rsidRPr="00D714E7">
        <w:rPr>
          <w:rFonts w:asciiTheme="majorBidi" w:hAnsiTheme="majorBidi" w:cstheme="majorBidi"/>
          <w:sz w:val="24"/>
          <w:szCs w:val="24"/>
          <w:vertAlign w:val="superscript"/>
        </w:rPr>
        <w:t>2</w:t>
      </w:r>
      <w:r w:rsidRPr="00D714E7">
        <w:rPr>
          <w:rFonts w:asciiTheme="majorBidi" w:hAnsiTheme="majorBidi" w:cstheme="majorBidi"/>
          <w:sz w:val="24"/>
          <w:szCs w:val="24"/>
        </w:rPr>
        <w:t xml:space="preserve"> = 43.32</w:t>
      </w:r>
    </w:p>
    <w:p w:rsidR="009B6E01" w:rsidRPr="00D714E7" w:rsidRDefault="009B6E01" w:rsidP="009B6E01">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Decision Rule</w:t>
      </w:r>
    </w:p>
    <w:p w:rsidR="009B6E01" w:rsidRPr="00D714E7" w:rsidRDefault="009B6E01" w:rsidP="009B6E01">
      <w:pPr>
        <w:spacing w:line="360" w:lineRule="auto"/>
        <w:ind w:firstLine="720"/>
        <w:jc w:val="both"/>
        <w:rPr>
          <w:rFonts w:asciiTheme="majorBidi" w:hAnsiTheme="majorBidi" w:cstheme="majorBidi"/>
          <w:sz w:val="24"/>
          <w:szCs w:val="24"/>
        </w:rPr>
      </w:pPr>
      <w:r w:rsidRPr="00D714E7">
        <w:rPr>
          <w:rFonts w:asciiTheme="majorBidi" w:hAnsiTheme="majorBidi" w:cstheme="majorBidi"/>
          <w:sz w:val="24"/>
          <w:szCs w:val="24"/>
        </w:rPr>
        <w:t>Since the computed value of X2 = 43.32 is greater than the critical value of 9.49, the null hypothesis (H</w:t>
      </w:r>
      <w:r w:rsidRPr="00D714E7">
        <w:rPr>
          <w:rFonts w:asciiTheme="majorBidi" w:hAnsiTheme="majorBidi" w:cstheme="majorBidi"/>
          <w:sz w:val="24"/>
          <w:szCs w:val="24"/>
          <w:vertAlign w:val="subscript"/>
        </w:rPr>
        <w:t>o</w:t>
      </w:r>
      <w:r w:rsidRPr="00D714E7">
        <w:rPr>
          <w:rFonts w:asciiTheme="majorBidi" w:hAnsiTheme="majorBidi" w:cstheme="majorBidi"/>
          <w:sz w:val="24"/>
          <w:szCs w:val="24"/>
        </w:rPr>
        <w:t>) is rejected and the alternative accepted. Thus, there is significant relationship between E-payment service and stimulating interest and creativity among the banking industry under study.</w:t>
      </w:r>
    </w:p>
    <w:p w:rsidR="009B6E01" w:rsidRPr="00D714E7" w:rsidRDefault="009B6E01" w:rsidP="009B6E01">
      <w:pPr>
        <w:spacing w:line="360" w:lineRule="auto"/>
        <w:jc w:val="both"/>
        <w:rPr>
          <w:rFonts w:asciiTheme="majorBidi" w:hAnsiTheme="majorBidi"/>
          <w:b/>
          <w:bCs/>
          <w:sz w:val="24"/>
          <w:szCs w:val="24"/>
        </w:rPr>
      </w:pPr>
      <w:bookmarkStart w:id="0" w:name="_TOC_250004"/>
      <w:r w:rsidRPr="00D714E7">
        <w:rPr>
          <w:rFonts w:asciiTheme="majorBidi" w:hAnsiTheme="majorBidi"/>
          <w:b/>
          <w:bCs/>
          <w:sz w:val="24"/>
          <w:szCs w:val="24"/>
        </w:rPr>
        <w:t>4.4</w:t>
      </w:r>
      <w:r w:rsidRPr="00D714E7">
        <w:rPr>
          <w:rFonts w:asciiTheme="majorBidi" w:hAnsiTheme="majorBidi"/>
          <w:b/>
          <w:bCs/>
          <w:sz w:val="24"/>
          <w:szCs w:val="24"/>
        </w:rPr>
        <w:tab/>
        <w:t>Findings</w:t>
      </w:r>
      <w:r w:rsidRPr="00D714E7">
        <w:rPr>
          <w:rFonts w:asciiTheme="majorBidi" w:hAnsiTheme="majorBidi"/>
          <w:b/>
          <w:bCs/>
          <w:spacing w:val="-2"/>
          <w:sz w:val="24"/>
          <w:szCs w:val="24"/>
        </w:rPr>
        <w:t xml:space="preserve"> </w:t>
      </w:r>
      <w:bookmarkEnd w:id="0"/>
      <w:r w:rsidRPr="00D714E7">
        <w:rPr>
          <w:rFonts w:asciiTheme="majorBidi" w:hAnsiTheme="majorBidi"/>
          <w:b/>
          <w:bCs/>
          <w:sz w:val="24"/>
          <w:szCs w:val="24"/>
        </w:rPr>
        <w:t>and Discussion</w:t>
      </w:r>
    </w:p>
    <w:p w:rsidR="009B6E01" w:rsidRPr="00D714E7" w:rsidRDefault="009B6E01" w:rsidP="009B6E01">
      <w:pPr>
        <w:spacing w:line="360" w:lineRule="auto"/>
        <w:jc w:val="both"/>
        <w:rPr>
          <w:rFonts w:asciiTheme="majorBidi" w:hAnsiTheme="majorBidi"/>
          <w:sz w:val="24"/>
          <w:szCs w:val="24"/>
        </w:rPr>
      </w:pPr>
      <w:r w:rsidRPr="00D714E7">
        <w:rPr>
          <w:rFonts w:asciiTheme="majorBidi" w:hAnsiTheme="majorBidi"/>
          <w:sz w:val="24"/>
          <w:szCs w:val="24"/>
        </w:rPr>
        <w:t>The objective of the study was to examine Effect of E-payment service on service Delivery of bank in Nigeria deposit money bank of</w:t>
      </w:r>
      <w:r w:rsidRPr="00D714E7">
        <w:rPr>
          <w:rFonts w:asciiTheme="majorBidi" w:hAnsiTheme="majorBidi"/>
          <w:spacing w:val="30"/>
          <w:sz w:val="24"/>
          <w:szCs w:val="24"/>
        </w:rPr>
        <w:t xml:space="preserve"> </w:t>
      </w:r>
      <w:r w:rsidRPr="00D714E7">
        <w:rPr>
          <w:rFonts w:asciiTheme="majorBidi" w:hAnsiTheme="majorBidi"/>
          <w:sz w:val="24"/>
          <w:szCs w:val="24"/>
        </w:rPr>
        <w:t>Access Bank PLC,</w:t>
      </w:r>
      <w:r w:rsidRPr="00D714E7">
        <w:rPr>
          <w:rFonts w:asciiTheme="majorBidi" w:hAnsiTheme="majorBidi"/>
          <w:spacing w:val="30"/>
          <w:sz w:val="24"/>
          <w:szCs w:val="24"/>
        </w:rPr>
        <w:t xml:space="preserve"> </w:t>
      </w:r>
      <w:r w:rsidRPr="00D714E7">
        <w:rPr>
          <w:rFonts w:asciiTheme="majorBidi" w:hAnsiTheme="majorBidi"/>
          <w:sz w:val="24"/>
          <w:szCs w:val="24"/>
        </w:rPr>
        <w:t>Ilorin.</w:t>
      </w:r>
    </w:p>
    <w:p w:rsidR="009B6E01" w:rsidRPr="00D714E7" w:rsidRDefault="009B6E01" w:rsidP="009B6E01">
      <w:pPr>
        <w:spacing w:line="360" w:lineRule="auto"/>
        <w:jc w:val="both"/>
        <w:rPr>
          <w:rFonts w:asciiTheme="majorBidi" w:hAnsiTheme="majorBidi"/>
          <w:sz w:val="24"/>
          <w:szCs w:val="24"/>
        </w:rPr>
      </w:pPr>
      <w:r w:rsidRPr="00D714E7">
        <w:rPr>
          <w:rFonts w:asciiTheme="majorBidi" w:hAnsiTheme="majorBidi"/>
          <w:sz w:val="24"/>
          <w:szCs w:val="24"/>
        </w:rPr>
        <w:t>The results indicate that collaboration, compromise and avoidance strategies jointly explained</w:t>
      </w:r>
      <w:r w:rsidRPr="00D714E7">
        <w:rPr>
          <w:rFonts w:asciiTheme="majorBidi" w:hAnsiTheme="majorBidi"/>
          <w:spacing w:val="1"/>
          <w:sz w:val="24"/>
          <w:szCs w:val="24"/>
        </w:rPr>
        <w:t xml:space="preserve"> </w:t>
      </w:r>
      <w:r w:rsidRPr="00D714E7">
        <w:rPr>
          <w:rFonts w:asciiTheme="majorBidi" w:hAnsiTheme="majorBidi"/>
          <w:sz w:val="24"/>
          <w:szCs w:val="24"/>
        </w:rPr>
        <w:t>24.8% of the variance of Access Bank PLC. Thus, the remaining percentage account for</w:t>
      </w:r>
      <w:r w:rsidRPr="00D714E7">
        <w:rPr>
          <w:rFonts w:asciiTheme="majorBidi" w:hAnsiTheme="majorBidi"/>
          <w:spacing w:val="-57"/>
          <w:sz w:val="24"/>
          <w:szCs w:val="24"/>
        </w:rPr>
        <w:t xml:space="preserve"> </w:t>
      </w:r>
      <w:r w:rsidRPr="00D714E7">
        <w:rPr>
          <w:rFonts w:asciiTheme="majorBidi" w:hAnsiTheme="majorBidi"/>
          <w:sz w:val="24"/>
          <w:szCs w:val="24"/>
        </w:rPr>
        <w:t>other variables that are not covered by the study. Two predictor variables; collaboration strategy</w:t>
      </w:r>
      <w:r w:rsidRPr="00D714E7">
        <w:rPr>
          <w:rFonts w:asciiTheme="majorBidi" w:hAnsiTheme="majorBidi"/>
          <w:spacing w:val="1"/>
          <w:sz w:val="24"/>
          <w:szCs w:val="24"/>
        </w:rPr>
        <w:t xml:space="preserve"> </w:t>
      </w:r>
      <w:r w:rsidRPr="00D714E7">
        <w:rPr>
          <w:rFonts w:asciiTheme="majorBidi" w:hAnsiTheme="majorBidi"/>
          <w:sz w:val="24"/>
          <w:szCs w:val="24"/>
        </w:rPr>
        <w:t>and</w:t>
      </w:r>
      <w:r w:rsidRPr="00D714E7">
        <w:rPr>
          <w:rFonts w:asciiTheme="majorBidi" w:hAnsiTheme="majorBidi"/>
          <w:spacing w:val="1"/>
          <w:sz w:val="24"/>
          <w:szCs w:val="24"/>
        </w:rPr>
        <w:t xml:space="preserve"> </w:t>
      </w:r>
      <w:r w:rsidRPr="00D714E7">
        <w:rPr>
          <w:rFonts w:asciiTheme="majorBidi" w:hAnsiTheme="majorBidi"/>
          <w:sz w:val="24"/>
          <w:szCs w:val="24"/>
        </w:rPr>
        <w:t>avoidance</w:t>
      </w:r>
      <w:r w:rsidRPr="00D714E7">
        <w:rPr>
          <w:rFonts w:asciiTheme="majorBidi" w:hAnsiTheme="majorBidi"/>
          <w:spacing w:val="1"/>
          <w:sz w:val="24"/>
          <w:szCs w:val="24"/>
        </w:rPr>
        <w:t xml:space="preserve"> </w:t>
      </w:r>
      <w:r w:rsidRPr="00D714E7">
        <w:rPr>
          <w:rFonts w:asciiTheme="majorBidi" w:hAnsiTheme="majorBidi"/>
          <w:sz w:val="24"/>
          <w:szCs w:val="24"/>
        </w:rPr>
        <w:t>strategy</w:t>
      </w:r>
      <w:r w:rsidRPr="00D714E7">
        <w:rPr>
          <w:rFonts w:asciiTheme="majorBidi" w:hAnsiTheme="majorBidi"/>
          <w:spacing w:val="1"/>
          <w:sz w:val="24"/>
          <w:szCs w:val="24"/>
        </w:rPr>
        <w:t xml:space="preserve"> </w:t>
      </w:r>
      <w:r w:rsidRPr="00D714E7">
        <w:rPr>
          <w:rFonts w:asciiTheme="majorBidi" w:hAnsiTheme="majorBidi"/>
          <w:sz w:val="24"/>
          <w:szCs w:val="24"/>
        </w:rPr>
        <w:t>were</w:t>
      </w:r>
      <w:r w:rsidRPr="00D714E7">
        <w:rPr>
          <w:rFonts w:asciiTheme="majorBidi" w:hAnsiTheme="majorBidi"/>
          <w:spacing w:val="1"/>
          <w:sz w:val="24"/>
          <w:szCs w:val="24"/>
        </w:rPr>
        <w:t xml:space="preserve"> </w:t>
      </w:r>
      <w:r w:rsidRPr="00D714E7">
        <w:rPr>
          <w:rFonts w:asciiTheme="majorBidi" w:hAnsiTheme="majorBidi"/>
          <w:sz w:val="24"/>
          <w:szCs w:val="24"/>
        </w:rPr>
        <w:t>found</w:t>
      </w:r>
      <w:r w:rsidRPr="00D714E7">
        <w:rPr>
          <w:rFonts w:asciiTheme="majorBidi" w:hAnsiTheme="majorBidi"/>
          <w:spacing w:val="1"/>
          <w:sz w:val="24"/>
          <w:szCs w:val="24"/>
        </w:rPr>
        <w:t xml:space="preserve"> </w:t>
      </w:r>
      <w:r w:rsidRPr="00D714E7">
        <w:rPr>
          <w:rFonts w:asciiTheme="majorBidi" w:hAnsiTheme="majorBidi"/>
          <w:sz w:val="24"/>
          <w:szCs w:val="24"/>
        </w:rPr>
        <w:t>to</w:t>
      </w:r>
      <w:r w:rsidRPr="00D714E7">
        <w:rPr>
          <w:rFonts w:asciiTheme="majorBidi" w:hAnsiTheme="majorBidi"/>
          <w:spacing w:val="1"/>
          <w:sz w:val="24"/>
          <w:szCs w:val="24"/>
        </w:rPr>
        <w:t xml:space="preserve"> </w:t>
      </w:r>
      <w:r w:rsidRPr="00D714E7">
        <w:rPr>
          <w:rFonts w:asciiTheme="majorBidi" w:hAnsiTheme="majorBidi"/>
          <w:sz w:val="24"/>
          <w:szCs w:val="24"/>
        </w:rPr>
        <w:t>be positively</w:t>
      </w:r>
      <w:r w:rsidRPr="00D714E7">
        <w:rPr>
          <w:rFonts w:asciiTheme="majorBidi" w:hAnsiTheme="majorBidi"/>
          <w:spacing w:val="1"/>
          <w:sz w:val="24"/>
          <w:szCs w:val="24"/>
        </w:rPr>
        <w:t xml:space="preserve"> </w:t>
      </w:r>
      <w:r w:rsidRPr="00D714E7">
        <w:rPr>
          <w:rFonts w:asciiTheme="majorBidi" w:hAnsiTheme="majorBidi"/>
          <w:sz w:val="24"/>
          <w:szCs w:val="24"/>
        </w:rPr>
        <w:t>statistically</w:t>
      </w:r>
      <w:r w:rsidRPr="00D714E7">
        <w:rPr>
          <w:rFonts w:asciiTheme="majorBidi" w:hAnsiTheme="majorBidi"/>
          <w:spacing w:val="1"/>
          <w:sz w:val="24"/>
          <w:szCs w:val="24"/>
        </w:rPr>
        <w:t xml:space="preserve"> </w:t>
      </w:r>
      <w:r w:rsidRPr="00D714E7">
        <w:rPr>
          <w:rFonts w:asciiTheme="majorBidi" w:hAnsiTheme="majorBidi"/>
          <w:sz w:val="24"/>
          <w:szCs w:val="24"/>
        </w:rPr>
        <w:t>related</w:t>
      </w:r>
      <w:r w:rsidRPr="00D714E7">
        <w:rPr>
          <w:rFonts w:asciiTheme="majorBidi" w:hAnsiTheme="majorBidi"/>
          <w:spacing w:val="1"/>
          <w:sz w:val="24"/>
          <w:szCs w:val="24"/>
        </w:rPr>
        <w:t xml:space="preserve"> </w:t>
      </w:r>
      <w:r w:rsidRPr="00D714E7">
        <w:rPr>
          <w:rFonts w:asciiTheme="majorBidi" w:hAnsiTheme="majorBidi"/>
          <w:sz w:val="24"/>
          <w:szCs w:val="24"/>
        </w:rPr>
        <w:t>with</w:t>
      </w:r>
      <w:r w:rsidRPr="00D714E7">
        <w:rPr>
          <w:rFonts w:asciiTheme="majorBidi" w:hAnsiTheme="majorBidi"/>
          <w:spacing w:val="1"/>
          <w:sz w:val="24"/>
          <w:szCs w:val="24"/>
        </w:rPr>
        <w:t xml:space="preserve"> </w:t>
      </w:r>
      <w:r w:rsidRPr="00D714E7">
        <w:rPr>
          <w:rFonts w:asciiTheme="majorBidi" w:hAnsiTheme="majorBidi"/>
          <w:sz w:val="24"/>
          <w:szCs w:val="24"/>
        </w:rPr>
        <w:t>banking Industry while compromise strategy was found to be negatively related with banking Industry</w:t>
      </w:r>
      <w:r w:rsidRPr="00D714E7">
        <w:rPr>
          <w:rFonts w:asciiTheme="majorBidi" w:hAnsiTheme="majorBidi"/>
          <w:spacing w:val="1"/>
          <w:sz w:val="24"/>
          <w:szCs w:val="24"/>
        </w:rPr>
        <w:t xml:space="preserve"> </w:t>
      </w:r>
      <w:r w:rsidRPr="00D714E7">
        <w:rPr>
          <w:rFonts w:asciiTheme="majorBidi" w:hAnsiTheme="majorBidi"/>
          <w:sz w:val="24"/>
          <w:szCs w:val="24"/>
        </w:rPr>
        <w:t>performance.</w:t>
      </w:r>
    </w:p>
    <w:p w:rsidR="009B6E01" w:rsidRPr="00D714E7" w:rsidRDefault="009B6E01" w:rsidP="009B6E01">
      <w:pPr>
        <w:spacing w:line="360" w:lineRule="auto"/>
        <w:jc w:val="both"/>
        <w:rPr>
          <w:rFonts w:asciiTheme="majorBidi" w:hAnsiTheme="majorBidi" w:cstheme="majorBidi"/>
          <w:bCs/>
          <w:sz w:val="24"/>
          <w:szCs w:val="24"/>
        </w:rPr>
      </w:pPr>
      <w:r w:rsidRPr="00D714E7">
        <w:rPr>
          <w:rFonts w:asciiTheme="majorBidi" w:hAnsiTheme="majorBidi" w:cstheme="majorBidi"/>
          <w:sz w:val="24"/>
          <w:szCs w:val="24"/>
        </w:rPr>
        <w:tab/>
        <w:t>The finding showed that E-payment service has significant effect on</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the delivery of</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Access Bank PLC, Ilorin. This implies that both management and employees‟ effort to find</w:t>
      </w:r>
      <w:r w:rsidRPr="00D714E7">
        <w:rPr>
          <w:rFonts w:asciiTheme="majorBidi" w:hAnsiTheme="majorBidi" w:cstheme="majorBidi"/>
          <w:spacing w:val="-57"/>
          <w:sz w:val="24"/>
          <w:szCs w:val="24"/>
        </w:rPr>
        <w:t xml:space="preserve"> </w:t>
      </w:r>
      <w:r w:rsidRPr="00D714E7">
        <w:rPr>
          <w:rFonts w:asciiTheme="majorBidi" w:hAnsiTheme="majorBidi" w:cstheme="majorBidi"/>
          <w:sz w:val="24"/>
          <w:szCs w:val="24"/>
        </w:rPr>
        <w:t>out mutually acceptable</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solutions to problems</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or trying as</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much</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as possible to discuss</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all</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 xml:space="preserve">concerns openly especially during meetings will improve the performance of the </w:t>
      </w:r>
      <w:r w:rsidRPr="00D714E7">
        <w:rPr>
          <w:rFonts w:asciiTheme="majorBidi" w:hAnsiTheme="majorBidi" w:cstheme="majorBidi"/>
          <w:bCs/>
          <w:sz w:val="24"/>
          <w:szCs w:val="24"/>
        </w:rPr>
        <w:t>banking Industry</w:t>
      </w:r>
      <w:r w:rsidRPr="00D714E7">
        <w:rPr>
          <w:rFonts w:asciiTheme="majorBidi" w:hAnsiTheme="majorBidi" w:cstheme="majorBidi"/>
          <w:sz w:val="24"/>
          <w:szCs w:val="24"/>
        </w:rPr>
        <w:t>.</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Thus, the higher the adoption of collaboration strategy by management</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of Access Bank PLC, Ilorin, the higher the organizational performance. This result is in line with the work of</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 xml:space="preserve">Hotepo </w:t>
      </w:r>
      <w:r w:rsidRPr="00D714E7">
        <w:rPr>
          <w:rFonts w:asciiTheme="majorBidi" w:hAnsiTheme="majorBidi" w:cstheme="majorBidi"/>
          <w:i/>
          <w:sz w:val="24"/>
          <w:szCs w:val="24"/>
        </w:rPr>
        <w:t xml:space="preserve">et al. </w:t>
      </w:r>
      <w:r w:rsidRPr="00D714E7">
        <w:rPr>
          <w:rFonts w:asciiTheme="majorBidi" w:hAnsiTheme="majorBidi" w:cstheme="majorBidi"/>
          <w:sz w:val="24"/>
          <w:szCs w:val="24"/>
        </w:rPr>
        <w:lastRenderedPageBreak/>
        <w:t>(2010), Mugal and Khan (2013) which shows that there is a significant relationship</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between</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E-payment service</w:t>
      </w:r>
      <w:r w:rsidRPr="00D714E7">
        <w:rPr>
          <w:rFonts w:asciiTheme="majorBidi" w:hAnsiTheme="majorBidi" w:cstheme="majorBidi"/>
          <w:spacing w:val="-4"/>
          <w:sz w:val="24"/>
          <w:szCs w:val="24"/>
        </w:rPr>
        <w:t xml:space="preserve"> </w:t>
      </w:r>
      <w:r w:rsidRPr="00D714E7">
        <w:rPr>
          <w:rFonts w:asciiTheme="majorBidi" w:hAnsiTheme="majorBidi" w:cstheme="majorBidi"/>
          <w:sz w:val="24"/>
          <w:szCs w:val="24"/>
        </w:rPr>
        <w:t xml:space="preserve">and </w:t>
      </w:r>
      <w:r w:rsidRPr="00D714E7">
        <w:rPr>
          <w:rFonts w:asciiTheme="majorBidi" w:hAnsiTheme="majorBidi" w:cstheme="majorBidi"/>
          <w:bCs/>
          <w:sz w:val="24"/>
          <w:szCs w:val="24"/>
        </w:rPr>
        <w:t>banking Industry</w:t>
      </w:r>
    </w:p>
    <w:p w:rsidR="009B6E01" w:rsidRPr="00D714E7" w:rsidRDefault="009B6E01" w:rsidP="009B6E01">
      <w:pPr>
        <w:spacing w:line="360" w:lineRule="auto"/>
        <w:jc w:val="both"/>
        <w:rPr>
          <w:rFonts w:asciiTheme="majorBidi" w:hAnsiTheme="majorBidi" w:cstheme="majorBidi"/>
          <w:bCs/>
          <w:sz w:val="24"/>
          <w:szCs w:val="24"/>
        </w:rPr>
      </w:pPr>
      <w:r w:rsidRPr="00D714E7">
        <w:rPr>
          <w:rFonts w:asciiTheme="majorBidi" w:hAnsiTheme="majorBidi"/>
          <w:bCs/>
          <w:sz w:val="24"/>
          <w:szCs w:val="24"/>
        </w:rPr>
        <w:t>The</w:t>
      </w:r>
      <w:r w:rsidRPr="00D714E7">
        <w:rPr>
          <w:rFonts w:asciiTheme="majorBidi" w:hAnsiTheme="majorBidi"/>
          <w:bCs/>
          <w:spacing w:val="1"/>
          <w:sz w:val="24"/>
          <w:szCs w:val="24"/>
        </w:rPr>
        <w:t xml:space="preserve"> </w:t>
      </w:r>
      <w:r w:rsidRPr="00D714E7">
        <w:rPr>
          <w:rFonts w:asciiTheme="majorBidi" w:hAnsiTheme="majorBidi"/>
          <w:bCs/>
          <w:sz w:val="24"/>
          <w:szCs w:val="24"/>
        </w:rPr>
        <w:t>finding</w:t>
      </w:r>
      <w:r w:rsidRPr="00D714E7">
        <w:rPr>
          <w:rFonts w:asciiTheme="majorBidi" w:hAnsiTheme="majorBidi"/>
          <w:bCs/>
          <w:spacing w:val="1"/>
          <w:sz w:val="24"/>
          <w:szCs w:val="24"/>
        </w:rPr>
        <w:t xml:space="preserve"> </w:t>
      </w:r>
      <w:r w:rsidRPr="00D714E7">
        <w:rPr>
          <w:rFonts w:asciiTheme="majorBidi" w:hAnsiTheme="majorBidi"/>
          <w:bCs/>
          <w:sz w:val="24"/>
          <w:szCs w:val="24"/>
        </w:rPr>
        <w:t>indicates</w:t>
      </w:r>
      <w:r w:rsidRPr="00D714E7">
        <w:rPr>
          <w:rFonts w:asciiTheme="majorBidi" w:hAnsiTheme="majorBidi"/>
          <w:bCs/>
          <w:spacing w:val="1"/>
          <w:sz w:val="24"/>
          <w:szCs w:val="24"/>
        </w:rPr>
        <w:t xml:space="preserve"> </w:t>
      </w:r>
      <w:r w:rsidRPr="00D714E7">
        <w:rPr>
          <w:rFonts w:asciiTheme="majorBidi" w:hAnsiTheme="majorBidi"/>
          <w:bCs/>
          <w:sz w:val="24"/>
          <w:szCs w:val="24"/>
        </w:rPr>
        <w:t>that</w:t>
      </w:r>
      <w:r w:rsidRPr="00D714E7">
        <w:rPr>
          <w:rFonts w:asciiTheme="majorBidi" w:hAnsiTheme="majorBidi"/>
          <w:bCs/>
          <w:spacing w:val="1"/>
          <w:sz w:val="24"/>
          <w:szCs w:val="24"/>
        </w:rPr>
        <w:t xml:space="preserve"> </w:t>
      </w:r>
      <w:r w:rsidRPr="00D714E7">
        <w:rPr>
          <w:rFonts w:asciiTheme="majorBidi" w:hAnsiTheme="majorBidi"/>
          <w:bCs/>
          <w:sz w:val="24"/>
          <w:szCs w:val="24"/>
        </w:rPr>
        <w:t>compromise</w:t>
      </w:r>
      <w:r w:rsidRPr="00D714E7">
        <w:rPr>
          <w:rFonts w:asciiTheme="majorBidi" w:hAnsiTheme="majorBidi"/>
          <w:bCs/>
          <w:spacing w:val="1"/>
          <w:sz w:val="24"/>
          <w:szCs w:val="24"/>
        </w:rPr>
        <w:t xml:space="preserve"> </w:t>
      </w:r>
      <w:r w:rsidRPr="00D714E7">
        <w:rPr>
          <w:rFonts w:asciiTheme="majorBidi" w:hAnsiTheme="majorBidi"/>
          <w:bCs/>
          <w:sz w:val="24"/>
          <w:szCs w:val="24"/>
        </w:rPr>
        <w:t>E-payment Service</w:t>
      </w:r>
      <w:r w:rsidRPr="00D714E7">
        <w:rPr>
          <w:rFonts w:asciiTheme="majorBidi" w:hAnsiTheme="majorBidi"/>
          <w:bCs/>
          <w:spacing w:val="1"/>
          <w:sz w:val="24"/>
          <w:szCs w:val="24"/>
        </w:rPr>
        <w:t xml:space="preserve"> </w:t>
      </w:r>
      <w:r w:rsidRPr="00D714E7">
        <w:rPr>
          <w:rFonts w:asciiTheme="majorBidi" w:hAnsiTheme="majorBidi"/>
          <w:bCs/>
          <w:sz w:val="24"/>
          <w:szCs w:val="24"/>
        </w:rPr>
        <w:t>has</w:t>
      </w:r>
      <w:r w:rsidRPr="00D714E7">
        <w:rPr>
          <w:rFonts w:asciiTheme="majorBidi" w:hAnsiTheme="majorBidi"/>
          <w:bCs/>
          <w:spacing w:val="1"/>
          <w:sz w:val="24"/>
          <w:szCs w:val="24"/>
        </w:rPr>
        <w:t xml:space="preserve"> </w:t>
      </w:r>
      <w:r w:rsidRPr="00D714E7">
        <w:rPr>
          <w:rFonts w:asciiTheme="majorBidi" w:hAnsiTheme="majorBidi"/>
          <w:bCs/>
          <w:sz w:val="24"/>
          <w:szCs w:val="24"/>
        </w:rPr>
        <w:t>positively</w:t>
      </w:r>
      <w:r w:rsidRPr="00D714E7">
        <w:rPr>
          <w:rFonts w:asciiTheme="majorBidi" w:hAnsiTheme="majorBidi"/>
          <w:bCs/>
          <w:spacing w:val="1"/>
          <w:sz w:val="24"/>
          <w:szCs w:val="24"/>
        </w:rPr>
        <w:t xml:space="preserve"> </w:t>
      </w:r>
      <w:r w:rsidRPr="00D714E7">
        <w:rPr>
          <w:rFonts w:asciiTheme="majorBidi" w:hAnsiTheme="majorBidi"/>
          <w:bCs/>
          <w:sz w:val="24"/>
          <w:szCs w:val="24"/>
        </w:rPr>
        <w:t>significant</w:t>
      </w:r>
      <w:r w:rsidRPr="00D714E7">
        <w:rPr>
          <w:rFonts w:asciiTheme="majorBidi" w:hAnsiTheme="majorBidi"/>
          <w:bCs/>
          <w:spacing w:val="61"/>
          <w:sz w:val="24"/>
          <w:szCs w:val="24"/>
        </w:rPr>
        <w:t xml:space="preserve"> </w:t>
      </w:r>
      <w:r w:rsidRPr="00D714E7">
        <w:rPr>
          <w:rFonts w:asciiTheme="majorBidi" w:hAnsiTheme="majorBidi"/>
          <w:bCs/>
          <w:sz w:val="24"/>
          <w:szCs w:val="24"/>
        </w:rPr>
        <w:t>effect</w:t>
      </w:r>
      <w:r w:rsidRPr="00D714E7">
        <w:rPr>
          <w:rFonts w:asciiTheme="majorBidi" w:hAnsiTheme="majorBidi"/>
          <w:bCs/>
          <w:spacing w:val="61"/>
          <w:sz w:val="24"/>
          <w:szCs w:val="24"/>
        </w:rPr>
        <w:t xml:space="preserve"> </w:t>
      </w:r>
      <w:r w:rsidRPr="00D714E7">
        <w:rPr>
          <w:rFonts w:asciiTheme="majorBidi" w:hAnsiTheme="majorBidi"/>
          <w:bCs/>
          <w:sz w:val="24"/>
          <w:szCs w:val="24"/>
        </w:rPr>
        <w:t>on</w:t>
      </w:r>
      <w:r w:rsidRPr="00D714E7">
        <w:rPr>
          <w:rFonts w:asciiTheme="majorBidi" w:hAnsiTheme="majorBidi"/>
          <w:bCs/>
          <w:spacing w:val="1"/>
          <w:sz w:val="24"/>
          <w:szCs w:val="24"/>
        </w:rPr>
        <w:t xml:space="preserve"> </w:t>
      </w:r>
      <w:r w:rsidRPr="00D714E7">
        <w:rPr>
          <w:rFonts w:asciiTheme="majorBidi" w:hAnsiTheme="majorBidi"/>
          <w:bCs/>
          <w:sz w:val="24"/>
          <w:szCs w:val="24"/>
        </w:rPr>
        <w:t>banking industry performance. This implies that both management and employees‟ adoption of a</w:t>
      </w:r>
      <w:r w:rsidRPr="00D714E7">
        <w:rPr>
          <w:rFonts w:asciiTheme="majorBidi" w:hAnsiTheme="majorBidi"/>
          <w:bCs/>
          <w:spacing w:val="1"/>
          <w:sz w:val="24"/>
          <w:szCs w:val="24"/>
        </w:rPr>
        <w:t xml:space="preserve"> </w:t>
      </w:r>
      <w:r w:rsidRPr="00D714E7">
        <w:rPr>
          <w:rFonts w:asciiTheme="majorBidi" w:hAnsiTheme="majorBidi"/>
          <w:bCs/>
          <w:sz w:val="24"/>
          <w:szCs w:val="24"/>
        </w:rPr>
        <w:t>E-payment Service in deriving solutions to problems by both parties agreeing on the grounds that</w:t>
      </w:r>
      <w:r w:rsidRPr="00D714E7">
        <w:rPr>
          <w:rFonts w:asciiTheme="majorBidi" w:hAnsiTheme="majorBidi"/>
          <w:bCs/>
          <w:spacing w:val="1"/>
          <w:sz w:val="24"/>
          <w:szCs w:val="24"/>
        </w:rPr>
        <w:t xml:space="preserve"> </w:t>
      </w:r>
      <w:r w:rsidRPr="00D714E7">
        <w:rPr>
          <w:rFonts w:asciiTheme="majorBidi" w:hAnsiTheme="majorBidi"/>
          <w:bCs/>
          <w:sz w:val="24"/>
          <w:szCs w:val="24"/>
        </w:rPr>
        <w:t>they</w:t>
      </w:r>
      <w:r w:rsidRPr="00D714E7">
        <w:rPr>
          <w:rFonts w:asciiTheme="majorBidi" w:hAnsiTheme="majorBidi"/>
          <w:bCs/>
          <w:spacing w:val="1"/>
          <w:sz w:val="24"/>
          <w:szCs w:val="24"/>
        </w:rPr>
        <w:t xml:space="preserve"> </w:t>
      </w:r>
      <w:r w:rsidRPr="00D714E7">
        <w:rPr>
          <w:rFonts w:asciiTheme="majorBidi" w:hAnsiTheme="majorBidi"/>
          <w:bCs/>
          <w:sz w:val="24"/>
          <w:szCs w:val="24"/>
        </w:rPr>
        <w:t>both</w:t>
      </w:r>
      <w:r w:rsidRPr="00D714E7">
        <w:rPr>
          <w:rFonts w:asciiTheme="majorBidi" w:hAnsiTheme="majorBidi"/>
          <w:bCs/>
          <w:spacing w:val="1"/>
          <w:sz w:val="24"/>
          <w:szCs w:val="24"/>
        </w:rPr>
        <w:t xml:space="preserve"> </w:t>
      </w:r>
      <w:r w:rsidRPr="00D714E7">
        <w:rPr>
          <w:rFonts w:asciiTheme="majorBidi" w:hAnsiTheme="majorBidi"/>
          <w:bCs/>
          <w:sz w:val="24"/>
          <w:szCs w:val="24"/>
        </w:rPr>
        <w:t>sacrifice</w:t>
      </w:r>
      <w:r w:rsidRPr="00D714E7">
        <w:rPr>
          <w:rFonts w:asciiTheme="majorBidi" w:hAnsiTheme="majorBidi"/>
          <w:bCs/>
          <w:spacing w:val="1"/>
          <w:sz w:val="24"/>
          <w:szCs w:val="24"/>
        </w:rPr>
        <w:t xml:space="preserve"> </w:t>
      </w:r>
      <w:r w:rsidRPr="00D714E7">
        <w:rPr>
          <w:rFonts w:asciiTheme="majorBidi" w:hAnsiTheme="majorBidi"/>
          <w:bCs/>
          <w:sz w:val="24"/>
          <w:szCs w:val="24"/>
        </w:rPr>
        <w:t>a</w:t>
      </w:r>
      <w:r w:rsidRPr="00D714E7">
        <w:rPr>
          <w:rFonts w:asciiTheme="majorBidi" w:hAnsiTheme="majorBidi"/>
          <w:bCs/>
          <w:spacing w:val="1"/>
          <w:sz w:val="24"/>
          <w:szCs w:val="24"/>
        </w:rPr>
        <w:t xml:space="preserve"> </w:t>
      </w:r>
      <w:r w:rsidRPr="00D714E7">
        <w:rPr>
          <w:rFonts w:asciiTheme="majorBidi" w:hAnsiTheme="majorBidi"/>
          <w:bCs/>
          <w:sz w:val="24"/>
          <w:szCs w:val="24"/>
        </w:rPr>
        <w:t>little,</w:t>
      </w:r>
      <w:r w:rsidRPr="00D714E7">
        <w:rPr>
          <w:rFonts w:asciiTheme="majorBidi" w:hAnsiTheme="majorBidi"/>
          <w:bCs/>
          <w:spacing w:val="1"/>
          <w:sz w:val="24"/>
          <w:szCs w:val="24"/>
        </w:rPr>
        <w:t xml:space="preserve"> </w:t>
      </w:r>
      <w:r w:rsidRPr="00D714E7">
        <w:rPr>
          <w:rFonts w:asciiTheme="majorBidi" w:hAnsiTheme="majorBidi"/>
          <w:bCs/>
          <w:sz w:val="24"/>
          <w:szCs w:val="24"/>
        </w:rPr>
        <w:t>that</w:t>
      </w:r>
      <w:r w:rsidRPr="00D714E7">
        <w:rPr>
          <w:rFonts w:asciiTheme="majorBidi" w:hAnsiTheme="majorBidi"/>
          <w:bCs/>
          <w:spacing w:val="1"/>
          <w:sz w:val="24"/>
          <w:szCs w:val="24"/>
        </w:rPr>
        <w:t xml:space="preserve"> </w:t>
      </w:r>
      <w:r w:rsidRPr="00D714E7">
        <w:rPr>
          <w:rFonts w:asciiTheme="majorBidi" w:hAnsiTheme="majorBidi"/>
          <w:bCs/>
          <w:sz w:val="24"/>
          <w:szCs w:val="24"/>
        </w:rPr>
        <w:t>is,</w:t>
      </w:r>
      <w:r w:rsidRPr="00D714E7">
        <w:rPr>
          <w:rFonts w:asciiTheme="majorBidi" w:hAnsiTheme="majorBidi"/>
          <w:bCs/>
          <w:spacing w:val="1"/>
          <w:sz w:val="24"/>
          <w:szCs w:val="24"/>
        </w:rPr>
        <w:t xml:space="preserve"> </w:t>
      </w:r>
      <w:r w:rsidRPr="00D714E7">
        <w:rPr>
          <w:rFonts w:asciiTheme="majorBidi" w:hAnsiTheme="majorBidi"/>
          <w:bCs/>
          <w:sz w:val="24"/>
          <w:szCs w:val="24"/>
        </w:rPr>
        <w:t>give</w:t>
      </w:r>
      <w:r w:rsidRPr="00D714E7">
        <w:rPr>
          <w:rFonts w:asciiTheme="majorBidi" w:hAnsiTheme="majorBidi"/>
          <w:bCs/>
          <w:spacing w:val="1"/>
          <w:sz w:val="24"/>
          <w:szCs w:val="24"/>
        </w:rPr>
        <w:t xml:space="preserve"> </w:t>
      </w:r>
      <w:r w:rsidRPr="00D714E7">
        <w:rPr>
          <w:rFonts w:asciiTheme="majorBidi" w:hAnsiTheme="majorBidi"/>
          <w:bCs/>
          <w:sz w:val="24"/>
          <w:szCs w:val="24"/>
        </w:rPr>
        <w:t>up</w:t>
      </w:r>
      <w:r w:rsidRPr="00D714E7">
        <w:rPr>
          <w:rFonts w:asciiTheme="majorBidi" w:hAnsiTheme="majorBidi"/>
          <w:bCs/>
          <w:spacing w:val="1"/>
          <w:sz w:val="24"/>
          <w:szCs w:val="24"/>
        </w:rPr>
        <w:t xml:space="preserve"> </w:t>
      </w:r>
      <w:r w:rsidRPr="00D714E7">
        <w:rPr>
          <w:rFonts w:asciiTheme="majorBidi" w:hAnsiTheme="majorBidi"/>
          <w:bCs/>
          <w:sz w:val="24"/>
          <w:szCs w:val="24"/>
        </w:rPr>
        <w:t>some</w:t>
      </w:r>
      <w:r w:rsidRPr="00D714E7">
        <w:rPr>
          <w:rFonts w:asciiTheme="majorBidi" w:hAnsiTheme="majorBidi"/>
          <w:bCs/>
          <w:spacing w:val="1"/>
          <w:sz w:val="24"/>
          <w:szCs w:val="24"/>
        </w:rPr>
        <w:t xml:space="preserve"> </w:t>
      </w:r>
      <w:r w:rsidRPr="00D714E7">
        <w:rPr>
          <w:rFonts w:asciiTheme="majorBidi" w:hAnsiTheme="majorBidi"/>
          <w:bCs/>
          <w:sz w:val="24"/>
          <w:szCs w:val="24"/>
        </w:rPr>
        <w:t>of</w:t>
      </w:r>
      <w:r w:rsidRPr="00D714E7">
        <w:rPr>
          <w:rFonts w:asciiTheme="majorBidi" w:hAnsiTheme="majorBidi"/>
          <w:bCs/>
          <w:spacing w:val="1"/>
          <w:sz w:val="24"/>
          <w:szCs w:val="24"/>
        </w:rPr>
        <w:t xml:space="preserve"> </w:t>
      </w:r>
      <w:r w:rsidRPr="00D714E7">
        <w:rPr>
          <w:rFonts w:asciiTheme="majorBidi" w:hAnsiTheme="majorBidi"/>
          <w:bCs/>
          <w:sz w:val="24"/>
          <w:szCs w:val="24"/>
        </w:rPr>
        <w:t>their</w:t>
      </w:r>
      <w:r w:rsidRPr="00D714E7">
        <w:rPr>
          <w:rFonts w:asciiTheme="majorBidi" w:hAnsiTheme="majorBidi"/>
          <w:bCs/>
          <w:spacing w:val="1"/>
          <w:sz w:val="24"/>
          <w:szCs w:val="24"/>
        </w:rPr>
        <w:t xml:space="preserve"> </w:t>
      </w:r>
      <w:r w:rsidRPr="00D714E7">
        <w:rPr>
          <w:rFonts w:asciiTheme="majorBidi" w:hAnsiTheme="majorBidi"/>
          <w:bCs/>
          <w:sz w:val="24"/>
          <w:szCs w:val="24"/>
        </w:rPr>
        <w:t>demands</w:t>
      </w:r>
      <w:r w:rsidRPr="00D714E7">
        <w:rPr>
          <w:rFonts w:asciiTheme="majorBidi" w:hAnsiTheme="majorBidi"/>
          <w:bCs/>
          <w:spacing w:val="1"/>
          <w:sz w:val="24"/>
          <w:szCs w:val="24"/>
        </w:rPr>
        <w:t xml:space="preserve"> </w:t>
      </w:r>
      <w:r w:rsidRPr="00D714E7">
        <w:rPr>
          <w:rFonts w:asciiTheme="majorBidi" w:hAnsiTheme="majorBidi"/>
          <w:bCs/>
          <w:sz w:val="24"/>
          <w:szCs w:val="24"/>
        </w:rPr>
        <w:t>will</w:t>
      </w:r>
      <w:r w:rsidRPr="00D714E7">
        <w:rPr>
          <w:rFonts w:asciiTheme="majorBidi" w:hAnsiTheme="majorBidi"/>
          <w:bCs/>
          <w:spacing w:val="1"/>
          <w:sz w:val="24"/>
          <w:szCs w:val="24"/>
        </w:rPr>
        <w:t xml:space="preserve"> </w:t>
      </w:r>
      <w:r w:rsidRPr="00D714E7">
        <w:rPr>
          <w:rFonts w:asciiTheme="majorBidi" w:hAnsiTheme="majorBidi"/>
          <w:bCs/>
          <w:sz w:val="24"/>
          <w:szCs w:val="24"/>
        </w:rPr>
        <w:t>not improve</w:t>
      </w:r>
      <w:r w:rsidRPr="00D714E7">
        <w:rPr>
          <w:rFonts w:asciiTheme="majorBidi" w:hAnsiTheme="majorBidi"/>
          <w:bCs/>
          <w:spacing w:val="1"/>
          <w:sz w:val="24"/>
          <w:szCs w:val="24"/>
        </w:rPr>
        <w:t xml:space="preserve"> </w:t>
      </w:r>
      <w:r w:rsidRPr="00D714E7">
        <w:rPr>
          <w:rFonts w:asciiTheme="majorBidi" w:hAnsiTheme="majorBidi"/>
          <w:bCs/>
          <w:sz w:val="24"/>
          <w:szCs w:val="24"/>
        </w:rPr>
        <w:t>the</w:t>
      </w:r>
      <w:r w:rsidRPr="00D714E7">
        <w:rPr>
          <w:rFonts w:asciiTheme="majorBidi" w:hAnsiTheme="majorBidi"/>
          <w:bCs/>
          <w:spacing w:val="1"/>
          <w:sz w:val="24"/>
          <w:szCs w:val="24"/>
        </w:rPr>
        <w:t xml:space="preserve"> </w:t>
      </w:r>
      <w:r w:rsidRPr="00D714E7">
        <w:rPr>
          <w:rFonts w:asciiTheme="majorBidi" w:hAnsiTheme="majorBidi"/>
          <w:bCs/>
          <w:sz w:val="24"/>
          <w:szCs w:val="24"/>
        </w:rPr>
        <w:t>performance</w:t>
      </w:r>
      <w:r w:rsidRPr="00D714E7">
        <w:rPr>
          <w:rFonts w:asciiTheme="majorBidi" w:hAnsiTheme="majorBidi"/>
          <w:bCs/>
          <w:spacing w:val="1"/>
          <w:sz w:val="24"/>
          <w:szCs w:val="24"/>
        </w:rPr>
        <w:t xml:space="preserve"> </w:t>
      </w:r>
      <w:r w:rsidRPr="00D714E7">
        <w:rPr>
          <w:rFonts w:asciiTheme="majorBidi" w:hAnsiTheme="majorBidi"/>
          <w:bCs/>
          <w:sz w:val="24"/>
          <w:szCs w:val="24"/>
        </w:rPr>
        <w:t>of</w:t>
      </w:r>
      <w:r w:rsidRPr="00D714E7">
        <w:rPr>
          <w:rFonts w:asciiTheme="majorBidi" w:hAnsiTheme="majorBidi"/>
          <w:bCs/>
          <w:spacing w:val="1"/>
          <w:sz w:val="24"/>
          <w:szCs w:val="24"/>
        </w:rPr>
        <w:t xml:space="preserve"> </w:t>
      </w:r>
      <w:r w:rsidRPr="00D714E7">
        <w:rPr>
          <w:rFonts w:asciiTheme="majorBidi" w:hAnsiTheme="majorBidi"/>
          <w:bCs/>
          <w:sz w:val="24"/>
          <w:szCs w:val="24"/>
        </w:rPr>
        <w:t>the banking industry.</w:t>
      </w:r>
      <w:r w:rsidRPr="00D714E7">
        <w:rPr>
          <w:rFonts w:asciiTheme="majorBidi" w:hAnsiTheme="majorBidi"/>
          <w:bCs/>
          <w:spacing w:val="1"/>
          <w:sz w:val="24"/>
          <w:szCs w:val="24"/>
        </w:rPr>
        <w:t xml:space="preserve"> </w:t>
      </w:r>
    </w:p>
    <w:p w:rsidR="009B6E01" w:rsidRPr="00D714E7" w:rsidRDefault="009B6E01" w:rsidP="009B6E01">
      <w:pPr>
        <w:spacing w:line="360" w:lineRule="auto"/>
        <w:jc w:val="both"/>
        <w:rPr>
          <w:rFonts w:asciiTheme="majorBidi" w:hAnsiTheme="majorBidi" w:cstheme="majorBidi"/>
          <w:bCs/>
          <w:sz w:val="24"/>
          <w:szCs w:val="24"/>
        </w:rPr>
      </w:pPr>
      <w:r w:rsidRPr="00D714E7">
        <w:rPr>
          <w:rFonts w:asciiTheme="majorBidi" w:hAnsiTheme="majorBidi" w:cstheme="majorBidi"/>
          <w:bCs/>
          <w:sz w:val="24"/>
          <w:szCs w:val="24"/>
        </w:rPr>
        <w:tab/>
        <w:t>The</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finding</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also</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showed</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that</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communication</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has</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significant</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effect</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on</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organisational</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performance.</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This</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implies</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that</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both</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management</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and</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employees</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attempt</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to</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keep</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working</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environment pleasant rather than creating tension and also their ability to refrain from critical</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issues that will cause division during meetings will improve the performance of the organisation.</w:t>
      </w:r>
      <w:r w:rsidRPr="00D714E7">
        <w:rPr>
          <w:rFonts w:asciiTheme="majorBidi" w:hAnsiTheme="majorBidi"/>
          <w:bCs/>
          <w:sz w:val="24"/>
          <w:szCs w:val="24"/>
        </w:rPr>
        <w:tab/>
      </w:r>
    </w:p>
    <w:p w:rsidR="009B6E01" w:rsidRPr="00D714E7" w:rsidRDefault="009B6E01" w:rsidP="009B6E01">
      <w:pPr>
        <w:spacing w:line="360" w:lineRule="auto"/>
        <w:jc w:val="both"/>
        <w:rPr>
          <w:rFonts w:asciiTheme="majorBidi" w:hAnsiTheme="majorBidi" w:cstheme="majorBidi"/>
          <w:bCs/>
          <w:sz w:val="24"/>
          <w:szCs w:val="24"/>
        </w:rPr>
      </w:pPr>
      <w:r w:rsidRPr="00D714E7">
        <w:rPr>
          <w:rFonts w:asciiTheme="majorBidi" w:hAnsiTheme="majorBidi" w:cstheme="majorBidi"/>
          <w:bCs/>
          <w:sz w:val="24"/>
          <w:szCs w:val="24"/>
        </w:rPr>
        <w:t>Thus, the higher the adoption of avoidance strategy by the management of Access Bank PLC, Ilorin, the higher the organisational performance. This finding is consistent with the work</w:t>
      </w:r>
      <w:r w:rsidRPr="00D714E7">
        <w:rPr>
          <w:rFonts w:asciiTheme="majorBidi" w:hAnsiTheme="majorBidi" w:cstheme="majorBidi"/>
          <w:bCs/>
          <w:spacing w:val="-57"/>
          <w:sz w:val="24"/>
          <w:szCs w:val="24"/>
        </w:rPr>
        <w:t xml:space="preserve"> </w:t>
      </w:r>
      <w:r w:rsidRPr="00D714E7">
        <w:rPr>
          <w:rFonts w:asciiTheme="majorBidi" w:hAnsiTheme="majorBidi" w:cstheme="majorBidi"/>
          <w:bCs/>
          <w:sz w:val="24"/>
          <w:szCs w:val="24"/>
        </w:rPr>
        <w:t>of Hotepo</w:t>
      </w:r>
      <w:r w:rsidRPr="00D714E7">
        <w:rPr>
          <w:rFonts w:asciiTheme="majorBidi" w:hAnsiTheme="majorBidi" w:cstheme="majorBidi"/>
          <w:bCs/>
          <w:i/>
          <w:sz w:val="24"/>
          <w:szCs w:val="24"/>
        </w:rPr>
        <w:t xml:space="preserve">et al. </w:t>
      </w:r>
      <w:r w:rsidRPr="00D714E7">
        <w:rPr>
          <w:rFonts w:asciiTheme="majorBidi" w:hAnsiTheme="majorBidi" w:cstheme="majorBidi"/>
          <w:bCs/>
          <w:sz w:val="24"/>
          <w:szCs w:val="24"/>
        </w:rPr>
        <w:t>(2010) which revealed that avoidance strategy is mostly used by managers in the</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organization and contrary to the work of Ongori (2009), and Longe (2015), which states that</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E-payment Service,</w:t>
      </w:r>
      <w:r w:rsidRPr="00D714E7">
        <w:rPr>
          <w:rFonts w:asciiTheme="majorBidi" w:hAnsiTheme="majorBidi" w:cstheme="majorBidi"/>
          <w:bCs/>
          <w:spacing w:val="-5"/>
          <w:sz w:val="24"/>
          <w:szCs w:val="24"/>
        </w:rPr>
        <w:t xml:space="preserve"> </w:t>
      </w:r>
      <w:r w:rsidRPr="00D714E7">
        <w:rPr>
          <w:rFonts w:asciiTheme="majorBidi" w:hAnsiTheme="majorBidi" w:cstheme="majorBidi"/>
          <w:bCs/>
          <w:sz w:val="24"/>
          <w:szCs w:val="24"/>
        </w:rPr>
        <w:t>has significant impact on</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 xml:space="preserve">banking industry. </w:t>
      </w:r>
    </w:p>
    <w:p w:rsidR="009B6E01" w:rsidRPr="00D714E7" w:rsidRDefault="009B6E01" w:rsidP="009B6E0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        </w:t>
      </w:r>
    </w:p>
    <w:p w:rsidR="009B6E01" w:rsidRPr="00D714E7" w:rsidRDefault="009B6E01" w:rsidP="009B6E01">
      <w:pPr>
        <w:spacing w:after="200" w:line="360" w:lineRule="auto"/>
        <w:rPr>
          <w:rFonts w:asciiTheme="majorBidi" w:eastAsia="Times New Roman" w:hAnsiTheme="majorBidi" w:cstheme="majorBidi"/>
          <w:b/>
          <w:bCs/>
          <w:sz w:val="24"/>
          <w:szCs w:val="24"/>
        </w:rPr>
      </w:pPr>
      <w:r w:rsidRPr="00D714E7">
        <w:rPr>
          <w:rFonts w:asciiTheme="majorBidi" w:eastAsia="Times New Roman" w:hAnsiTheme="majorBidi"/>
          <w:sz w:val="24"/>
          <w:szCs w:val="24"/>
        </w:rPr>
        <w:br w:type="page"/>
      </w:r>
    </w:p>
    <w:p w:rsidR="009B6E01" w:rsidRPr="00D714E7" w:rsidRDefault="009B6E01" w:rsidP="009B6E01">
      <w:pPr>
        <w:pStyle w:val="Heading2"/>
        <w:shd w:val="clear" w:color="auto" w:fill="FFFFFF"/>
        <w:spacing w:line="360" w:lineRule="auto"/>
        <w:jc w:val="center"/>
        <w:rPr>
          <w:rFonts w:asciiTheme="majorBidi" w:eastAsia="Times New Roman" w:hAnsiTheme="majorBidi"/>
          <w:color w:val="auto"/>
          <w:sz w:val="24"/>
          <w:szCs w:val="24"/>
        </w:rPr>
      </w:pPr>
      <w:r w:rsidRPr="00D714E7">
        <w:rPr>
          <w:rFonts w:asciiTheme="majorBidi" w:eastAsia="Times New Roman" w:hAnsiTheme="majorBidi"/>
          <w:color w:val="auto"/>
          <w:sz w:val="24"/>
          <w:szCs w:val="24"/>
        </w:rPr>
        <w:lastRenderedPageBreak/>
        <w:t>Chapter Five</w:t>
      </w:r>
    </w:p>
    <w:p w:rsidR="009B6E01" w:rsidRPr="00D714E7" w:rsidRDefault="009B6E01" w:rsidP="009B6E01">
      <w:pPr>
        <w:pStyle w:val="Heading3"/>
        <w:shd w:val="clear" w:color="auto" w:fill="FFFFFF"/>
        <w:spacing w:line="360" w:lineRule="auto"/>
        <w:jc w:val="center"/>
        <w:rPr>
          <w:rFonts w:asciiTheme="majorBidi" w:eastAsia="Times New Roman" w:hAnsiTheme="majorBidi" w:cstheme="majorBidi"/>
          <w:color w:val="auto"/>
          <w:sz w:val="24"/>
          <w:szCs w:val="24"/>
        </w:rPr>
      </w:pPr>
      <w:r w:rsidRPr="00D714E7">
        <w:rPr>
          <w:rFonts w:asciiTheme="majorBidi" w:eastAsia="Times New Roman" w:hAnsiTheme="majorBidi" w:cstheme="majorBidi"/>
          <w:color w:val="auto"/>
          <w:sz w:val="24"/>
          <w:szCs w:val="24"/>
        </w:rPr>
        <w:t>Summary, Conclusion and Recommendations</w:t>
      </w:r>
    </w:p>
    <w:p w:rsidR="009B6E01" w:rsidRPr="00D714E7" w:rsidRDefault="009B6E01" w:rsidP="009B6E0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t>5.1 Preamble</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This chapter presents the summary and conclusion that can be drawn from the study. It also presents the researchers recommendations with regards to the findings of the study and proposed areas for further studies by other researcher.</w:t>
      </w:r>
    </w:p>
    <w:p w:rsidR="009B6E01" w:rsidRPr="00D714E7" w:rsidRDefault="009B6E01" w:rsidP="009B6E0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t>5.2 Summary</w:t>
      </w:r>
    </w:p>
    <w:p w:rsidR="009B6E01" w:rsidRPr="00D714E7" w:rsidRDefault="009B6E01" w:rsidP="009B6E01">
      <w:pPr>
        <w:pStyle w:val="NoSpacing"/>
        <w:spacing w:line="360" w:lineRule="auto"/>
        <w:ind w:firstLine="720"/>
        <w:jc w:val="both"/>
        <w:rPr>
          <w:rFonts w:ascii="Times New Roman" w:hAnsi="Times New Roman" w:cs="Times New Roman"/>
          <w:sz w:val="24"/>
          <w:szCs w:val="24"/>
        </w:rPr>
      </w:pPr>
      <w:r w:rsidRPr="00D714E7">
        <w:rPr>
          <w:rFonts w:ascii="Times New Roman" w:hAnsi="Times New Roman" w:cs="Times New Roman"/>
          <w:sz w:val="24"/>
          <w:szCs w:val="24"/>
        </w:rPr>
        <w:t>Chapter one summarized the effect of E-payment system on service delivery of Bank in Nigeria (A case study of Access Bank PLC). Objective of the study, Research question of the study, Hypothesis of the study, Scope of the Study and Definition of the terms.</w:t>
      </w:r>
    </w:p>
    <w:p w:rsidR="009B6E01" w:rsidRPr="00D714E7" w:rsidRDefault="009B6E01" w:rsidP="009B6E01">
      <w:pPr>
        <w:pStyle w:val="NoSpacing"/>
        <w:spacing w:line="360" w:lineRule="auto"/>
        <w:ind w:firstLine="720"/>
        <w:jc w:val="both"/>
        <w:rPr>
          <w:rFonts w:ascii="Times New Roman" w:hAnsi="Times New Roman" w:cs="Times New Roman"/>
          <w:sz w:val="24"/>
          <w:szCs w:val="24"/>
        </w:rPr>
      </w:pPr>
      <w:r w:rsidRPr="00D714E7">
        <w:rPr>
          <w:rFonts w:ascii="Times New Roman" w:hAnsi="Times New Roman" w:cs="Times New Roman"/>
          <w:sz w:val="24"/>
          <w:szCs w:val="24"/>
        </w:rPr>
        <w:t>Chapter two explained the conceptual framework and theoretical framework of the research applied is the uses and the review of the empirical studies.</w:t>
      </w:r>
    </w:p>
    <w:p w:rsidR="009B6E01" w:rsidRPr="00D714E7" w:rsidRDefault="009B6E01" w:rsidP="009B6E01">
      <w:pPr>
        <w:pStyle w:val="NoSpacing"/>
        <w:spacing w:line="360" w:lineRule="auto"/>
        <w:ind w:firstLine="720"/>
        <w:jc w:val="both"/>
        <w:rPr>
          <w:rFonts w:ascii="Times New Roman" w:hAnsi="Times New Roman" w:cs="Times New Roman"/>
          <w:sz w:val="24"/>
          <w:szCs w:val="24"/>
        </w:rPr>
      </w:pPr>
      <w:r w:rsidRPr="00D714E7">
        <w:rPr>
          <w:rFonts w:ascii="Times New Roman" w:hAnsi="Times New Roman" w:cs="Times New Roman"/>
          <w:sz w:val="24"/>
          <w:szCs w:val="24"/>
        </w:rPr>
        <w:t>Chapter three explained the nature of research methodology, population of the study, sample size and sampling techniques. The instruments used in research work validity and reliability of the instruments, method of administration of the instrument and method of data analyzes.</w:t>
      </w:r>
    </w:p>
    <w:p w:rsidR="009B6E01" w:rsidRPr="00D714E7" w:rsidRDefault="009B6E01" w:rsidP="009B6E01">
      <w:pPr>
        <w:pStyle w:val="NoSpacing"/>
        <w:spacing w:line="360" w:lineRule="auto"/>
        <w:ind w:firstLine="720"/>
        <w:jc w:val="both"/>
        <w:rPr>
          <w:rFonts w:ascii="Times New Roman" w:hAnsi="Times New Roman" w:cs="Times New Roman"/>
          <w:sz w:val="24"/>
          <w:szCs w:val="24"/>
        </w:rPr>
      </w:pPr>
      <w:r w:rsidRPr="00D714E7">
        <w:rPr>
          <w:rFonts w:ascii="Times New Roman" w:hAnsi="Times New Roman" w:cs="Times New Roman"/>
          <w:sz w:val="24"/>
          <w:szCs w:val="24"/>
        </w:rPr>
        <w:t>Chapter four of this research work explained how the data was analyzed for proper understanding. It also entails data presentations.</w:t>
      </w:r>
    </w:p>
    <w:p w:rsidR="009B6E01" w:rsidRPr="00D714E7" w:rsidRDefault="009B6E01" w:rsidP="009B6E01">
      <w:pPr>
        <w:pStyle w:val="NoSpacing"/>
        <w:spacing w:line="360" w:lineRule="auto"/>
        <w:ind w:firstLine="720"/>
        <w:jc w:val="both"/>
        <w:rPr>
          <w:rFonts w:ascii="Times New Roman" w:hAnsi="Times New Roman" w:cs="Times New Roman"/>
          <w:sz w:val="24"/>
          <w:szCs w:val="24"/>
        </w:rPr>
      </w:pPr>
      <w:r w:rsidRPr="00D714E7">
        <w:rPr>
          <w:rFonts w:ascii="Times New Roman" w:hAnsi="Times New Roman" w:cs="Times New Roman"/>
          <w:sz w:val="24"/>
          <w:szCs w:val="24"/>
        </w:rPr>
        <w:t xml:space="preserve">Chapter five contains the summary of the whole research work, how researcher recommends the work for another opening researcher and how they conclude the whole work </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Specific objectives are:</w:t>
      </w:r>
    </w:p>
    <w:p w:rsidR="009B6E01" w:rsidRPr="00D714E7" w:rsidRDefault="009B6E01" w:rsidP="009B6E01">
      <w:pPr>
        <w:pStyle w:val="ListParagraph"/>
        <w:numPr>
          <w:ilvl w:val="0"/>
          <w:numId w:val="14"/>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lastRenderedPageBreak/>
        <w:t>To understand the effects of electronic payment system on banks operations in Nigeria</w:t>
      </w:r>
    </w:p>
    <w:p w:rsidR="009B6E01" w:rsidRPr="00D714E7" w:rsidRDefault="009B6E01" w:rsidP="009B6E01">
      <w:pPr>
        <w:pStyle w:val="ListParagraph"/>
        <w:numPr>
          <w:ilvl w:val="0"/>
          <w:numId w:val="14"/>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To highlight the effects of electronic payment system on banks customer relationship</w:t>
      </w:r>
    </w:p>
    <w:p w:rsidR="009B6E01" w:rsidRPr="00D714E7" w:rsidRDefault="009B6E01" w:rsidP="009B6E01">
      <w:pPr>
        <w:pStyle w:val="ListParagraph"/>
        <w:numPr>
          <w:ilvl w:val="0"/>
          <w:numId w:val="14"/>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To examine the availability of electronic payment facilities to banks customers</w:t>
      </w:r>
    </w:p>
    <w:p w:rsidR="009B6E01" w:rsidRPr="00D714E7" w:rsidRDefault="009B6E01" w:rsidP="009B6E01">
      <w:pPr>
        <w:pStyle w:val="ListParagraph"/>
        <w:numPr>
          <w:ilvl w:val="0"/>
          <w:numId w:val="14"/>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To inquire the guidelines outlined by the Central Bank of Nigeria on the operations of electronic payment system by commercial banks in Nigeria</w:t>
      </w:r>
    </w:p>
    <w:p w:rsidR="009B6E01" w:rsidRPr="00D714E7" w:rsidRDefault="009B6E01" w:rsidP="009B6E01">
      <w:pPr>
        <w:pStyle w:val="ListParagraph"/>
        <w:numPr>
          <w:ilvl w:val="0"/>
          <w:numId w:val="14"/>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To investigate the economic benefits of electronic payment system by commercial banks on the economy of Nigeria</w:t>
      </w:r>
    </w:p>
    <w:p w:rsidR="009B6E01" w:rsidRPr="00D714E7" w:rsidRDefault="009B6E01" w:rsidP="009B6E01">
      <w:pPr>
        <w:pStyle w:val="ListParagraph"/>
        <w:numPr>
          <w:ilvl w:val="0"/>
          <w:numId w:val="14"/>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To analyze the challenges facing electronic payment system in Nigeria.</w:t>
      </w:r>
    </w:p>
    <w:p w:rsidR="009B6E01" w:rsidRPr="00D714E7" w:rsidRDefault="009B6E01" w:rsidP="009B6E0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t>5.3 Conclusion</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The study focused the effect of e-payment system on the efficiency of Banks in Nigeria by using Access bank Plc as a case study.</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The study examines the effect of e-payment system on the efficiency of Banks in Nigeria by using Access Bank Plc as a case study in Nigeria as it relates to: electronic payment options used by bank customers as payment options for goods and services including POS, Debit cards, Credit cards transactions, internet banking, E-cheque, Tele banking, etc. The study will be carried out among the staff and customers of 10 selected Access Bank PLC in Ilorin.</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As a result of the inability of the researcher to effectively study the whole population strength, a representative number was chosen as the sample size population, 50 respondents was used as the sample size. Data was collected from primary and secondary sources. Primary data was obtained through questionnaire and personal </w:t>
      </w:r>
      <w:r w:rsidRPr="00D714E7">
        <w:rPr>
          <w:rFonts w:asciiTheme="majorBidi" w:hAnsiTheme="majorBidi" w:cstheme="majorBidi"/>
          <w:sz w:val="24"/>
          <w:szCs w:val="24"/>
        </w:rPr>
        <w:lastRenderedPageBreak/>
        <w:t>interviews with the respondents. Tables and simple percentage was used as technique of analysing the research questions.</w:t>
      </w:r>
    </w:p>
    <w:p w:rsidR="009B6E01" w:rsidRPr="00D714E7" w:rsidRDefault="009B6E01" w:rsidP="009B6E0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t>5.4 Recommendations</w:t>
      </w:r>
    </w:p>
    <w:p w:rsidR="009B6E01" w:rsidRPr="00D714E7" w:rsidRDefault="009B6E01" w:rsidP="009B6E0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Based on the findings, it was recommended that:</w:t>
      </w:r>
    </w:p>
    <w:p w:rsidR="009B6E01" w:rsidRPr="00D714E7" w:rsidRDefault="009B6E01" w:rsidP="009B6E01">
      <w:pPr>
        <w:pStyle w:val="ListParagraph"/>
        <w:numPr>
          <w:ilvl w:val="0"/>
          <w:numId w:val="13"/>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The government should examine the charges made by banks on online and mobile money payment transactions.  These charges must be moderated to enable increased inclusion in the financial sector, as findings show that it is relatively high and discourages customers from using such electronic payment channels.</w:t>
      </w:r>
    </w:p>
    <w:p w:rsidR="009B6E01" w:rsidRPr="00D714E7" w:rsidRDefault="009B6E01" w:rsidP="009B6E01">
      <w:pPr>
        <w:pStyle w:val="ListParagraph"/>
        <w:numPr>
          <w:ilvl w:val="0"/>
          <w:numId w:val="13"/>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Banks should shower more investment in the provision of the POS electronic payment channel, as this will heighten their profit and performance in the short to medium term.</w:t>
      </w:r>
    </w:p>
    <w:p w:rsidR="009B6E01" w:rsidRPr="00D714E7" w:rsidRDefault="009B6E01" w:rsidP="009B6E01">
      <w:pPr>
        <w:pStyle w:val="ListParagraph"/>
        <w:numPr>
          <w:ilvl w:val="0"/>
          <w:numId w:val="13"/>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Since MMT and online payment channels are more cost effective, this study recommends that banks should increase the provision of these mediums and monetary authorities such as the Central Bank of Nigeria should monitor transactions on these platforms so as to reduce the risks associated with online transactions.</w:t>
      </w:r>
    </w:p>
    <w:p w:rsidR="009B6E01" w:rsidRPr="00D714E7" w:rsidRDefault="009B6E01" w:rsidP="009B6E01">
      <w:pPr>
        <w:pStyle w:val="ListParagraph"/>
        <w:numPr>
          <w:ilvl w:val="0"/>
          <w:numId w:val="13"/>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This study recommends that deposit money banks should improve on the awareness given to any financial innovations, especially those that pertain to inclusiveness in the financial sector. For instance, the awareness that has been given to bank codes to make transfers among banks has resulted in an increased extent to which customers access financial services in the country.</w:t>
      </w:r>
    </w:p>
    <w:p w:rsidR="009B6E01" w:rsidRPr="00D714E7" w:rsidRDefault="009B6E01" w:rsidP="009B6E01">
      <w:pPr>
        <w:spacing w:after="200" w:line="360" w:lineRule="auto"/>
        <w:jc w:val="both"/>
        <w:rPr>
          <w:rFonts w:asciiTheme="majorBidi" w:hAnsiTheme="majorBidi" w:cstheme="majorBidi"/>
          <w:sz w:val="24"/>
          <w:szCs w:val="24"/>
        </w:rPr>
      </w:pPr>
      <w:r w:rsidRPr="00D714E7">
        <w:rPr>
          <w:rFonts w:asciiTheme="majorBidi" w:hAnsiTheme="majorBidi" w:cstheme="majorBidi"/>
          <w:sz w:val="24"/>
          <w:szCs w:val="24"/>
        </w:rPr>
        <w:br w:type="page"/>
      </w:r>
    </w:p>
    <w:p w:rsidR="009B6E01" w:rsidRPr="00D714E7" w:rsidRDefault="009B6E01" w:rsidP="009B6E0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lastRenderedPageBreak/>
        <w:t xml:space="preserve">References </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Abdulmumin S. M., (2020). The role of EPSs on economic growth in Nigeria. Department of economics faculty of management and social sciences baze university, Abuja. </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Abrazhevich, D. (2001). Electronic payment systems: issues of user acceptance. In In B. StanfordSmith and E. Chiozza (Eds.), E-work and E-commerce. Acha, I. A. (2017). Cashless Policy in Nigeria: The Mechanics, Benefits and Problems. Innovative Journal of Economics and Financial Studies, 1(1), 28-37. </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Adedokun, R. (2017). The effect of cashless banking on the financial performance of small and medium scale enterprises. International Journal of Advanced Research in Public Policy, Social Development and Enterprise Studies, 2(2), 133–142. </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Adeoti OO, Oshotimehin KO (2011) Factors influencing consumers’ adoption of point of sale terminals in Nigeria. Journal of Emerging Trends in Economics and Management Sciences 2(5), 388–392. Agbogun, O. E., &amp; Ehiedu, V. C. (2022). Trade policy drivers and economic performance of OPEC Member States. International Journal of Academic Accounting, Finance, and Management Research, 6(8), 109-118. </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Alhosani, F.A., &amp; Tariq M.U. (2020). Improving Service quality of smart banking using quality management methods in UAE. International Journal of Mechanical Production Engineering Research and Development (IJMPERD), 10(3), 2249-8001 Atteh, O. (2012). Cashless policy: Implementation, challenges and the way forward. A Paper Delivered at the Bankers Dinner, Osogbo,24, May. Ayo, C. (2010). The State of e-Banking Implementation in Nigeria. Journal of Emerging Trends in Economics and Management Sciences (JETEMS), 1(1), 37-45. </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lastRenderedPageBreak/>
        <w:t xml:space="preserve">Bayem, S.A., Ehiedu, V.C., Agbogun, E.O., &amp; Onuorah, A.C, (2022). Exchange rate volatility and Ebulu, S., 2008. ATM scaling the hurdles: The nations, news papers, Wednesday, February, 27: 21. Ehiedu V.C. (2022). Corporate Finance Alternative and Shareholders’ Value Creation in Nigeria. International Journal of Academic Accounting, Finance &amp; Management Research(IJAAFMR), 6(6), 26-33 Ehiedu V.C., &amp; Imoagwu C.P. (2022). Effect of corporate diversification strategies on the financial performance of industrial goods in Nigeria. International Journal of Applied Research in Social Sciences. DOI: 10.51594/ijarss.v4i8.390 Ehiedu V.C., Anastasia, C.O., &amp; Benedicta, O. (2022). Effect of revenue leakages on economic development in Nigeria. Journal of Economics and Finance (JEF), 39-48. </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Ehiedu, V. C. (2022). Analysis of micro prudential determinants of capital adequacy in deposit Ehiedu, V. C., &amp; Peter, O. (2014). Mergers and acquisitions as instrument of corporate survival and growth. European Journal of Business Management. International Institute for Science, Technology &amp; Education, 6(8), 151-156. </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Ehiedu, V.C. (2022). Deficit financing (df) and sustainable growth (sg) in a small open economy. International Journal of Academic Accounting, Finance &amp; Management/ Research (IJAAFMR), 7, 1-96 Ehiedu, V.C., &amp; Christiana, B.F. (2022). Corporate attributes and environmental social and governance (ESG) reporting among listed Nigerian firms: a sector-based evaluation. International Journal of Management, 11(1), 430-440. </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Ehiedu, V.C., &amp; Obi, C.K. (2022). Efficient market hypothesis (emh) and the Nigerian stock Ehiedu, V.C., &amp; Priscilla, I.C. (2022). Firm specific determinants and its implication on listed oil and gas firms profitability in Nigeria. International Journal of Advanced Economics. DOI: 10.51594/ijae.v4i7.389 Ehiedu, V.C., Ogormegbunam, O., &amp; Anibuofu, K.a. </w:t>
      </w:r>
      <w:r w:rsidRPr="00D714E7">
        <w:rPr>
          <w:rFonts w:asciiTheme="majorBidi" w:hAnsiTheme="majorBidi" w:cstheme="majorBidi"/>
          <w:sz w:val="24"/>
          <w:szCs w:val="24"/>
        </w:rPr>
        <w:lastRenderedPageBreak/>
        <w:t xml:space="preserve">(2020).Financial integration and growth volatility nexus: the Nigeria experience. Journal of Advanced Research in Dynamic and Control Systems (JARDCS), 1975-1982. Ehiedu, V.C., Ogormegbunam, O.A., &amp; </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Fenuga, O. J., &amp; Oladejo R. K. (2010). The effect of electronic payment on customer service delivery in nigerian banks. International Journal of Economic Development Research and Investment. Department of Mathematical Sciences, Faculty of Science Olabisi Onabanjo University, Ago - Iwoye, Ogun State, Nigeria. Vol. 1, No 1 </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Ghasemi, S., &amp;Radgohar, H. (2010). the necessity of using new electronic payment methods in Iran. In at the Third National Conference on Computer Engin Hoseini, A., &amp; Dangoliani, S. K. (2015). Investigating the effect of electronic banking services quality on the customer satisfaction, Journal of International Economics &amp; Business, (1), 37- 42.</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Imafidon, A. (2013). Challenges of E-banking and payment systems in Nigeria. Journal of The Chartered Institute of Bankers of Nigeria, Lagos, April-June. pp: 39. Kelvin, O. (2012). Mobile money for financial inclusion. Journal of Macro Finance, 4, 14. </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Kondabagil J (2007). Risk Management in Electronic Banking: Concepts and Best Practices. Singapore: John Wiley and Sons PteLtd. pp. 10-18 Mark, S. K. (2016). The impact of electronic payments on economic growth. Moody's analytics. Meteke S, Ehiedu V.C, Ndah, F and Onuorah, A.C, (2022). Banks’gearing options and operating performance in Nigeria: A Panel Approach. International Journal of Innovative Finance and Economics Research, 10(4), 123-133. </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Obaro, V.C., Onuorah, A.C., Evesi H.O., &amp; Ehiedu V.C. (2022). Diversification and the performance of quoted banks in Nigeria. Quest Journal of Research in Business and Management, 10(10), 46-54, Obi C.K. (2014). An estimation of </w:t>
      </w:r>
      <w:r w:rsidRPr="00D714E7">
        <w:rPr>
          <w:rFonts w:asciiTheme="majorBidi" w:hAnsiTheme="majorBidi" w:cstheme="majorBidi"/>
          <w:sz w:val="24"/>
          <w:szCs w:val="24"/>
        </w:rPr>
        <w:lastRenderedPageBreak/>
        <w:t xml:space="preserve">the critical levels of external debt accumulation: The Nigerian experience. OIDA International Journal of Sustainable Development, 7(12), 73-82. </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Odita, A.O., Ehiedu, V.C., &amp; Kifordu A.A. (2020). Globalization: Conflicts of Opportunities, Challenges &amp; Constraint Factors in Nigerian Business Environment. Journal of Advanced Research in Dynamic and Control Systems (JARDCS)/ Institute of Advanced Scientific Research. Pp. 1983-1994 </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Okechi, O, &amp; Kepeghom, O. M. (2013). Empirical evaluation of customers' use of electronic banking systems in Nigeria. African Journal of Computer and ICT, 6(1), 7-20. Okifo J., &amp; Igbunu R., (2015) Electronic Payment System in Nigeria: Its Economic Benefits and Challenges. Journal of Education and Practice, 6(16), 2015. www.iiste.org (Online) Olakah, 2012. Benefit, challenges and prospects of a cashless economy. Journal of The Chartered Institute of Bankers of Nigeria, Lagos. Jan-March: 11.</w:t>
      </w:r>
    </w:p>
    <w:p w:rsidR="009B6E01" w:rsidRPr="00D714E7" w:rsidRDefault="009B6E01" w:rsidP="009B6E0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Oloruntoyin, S.T., &amp; Olanloye, D.O. (2012). The role of information communication technology (ICT) on national development. International Journal of Economic and Development Issues, 1&amp;2(11). Onuorah, A.C., Ehiedu, V.C., &amp; Okoh, E. (2021). Covid-19 Crisis and Stock Market Volatility in Nigeria: A Garch Model Approach. International Journal of Management, IT, &amp; Social Sciences (IJMISS). /Scientific &amp; Literature Open Acess Publishing. Pp. 317-327 Roozbahani, F. S., Hojjati, S. N., &amp; Azad, R. (2015). The role of E-payment tools and E-banking in customer satisfaction case study: Pasargad bank E-payment company. International Journal of Advanced Networking and Applications, 7(2), 2640. </w:t>
      </w:r>
    </w:p>
    <w:p w:rsidR="009B6E01" w:rsidRDefault="009B6E01" w:rsidP="009B6E01">
      <w:pPr>
        <w:spacing w:after="200" w:line="276" w:lineRule="auto"/>
        <w:rPr>
          <w:rFonts w:asciiTheme="majorBidi" w:hAnsiTheme="majorBidi" w:cstheme="majorBidi"/>
          <w:sz w:val="24"/>
          <w:szCs w:val="24"/>
        </w:rPr>
      </w:pPr>
      <w:r>
        <w:rPr>
          <w:rFonts w:asciiTheme="majorBidi" w:hAnsiTheme="majorBidi" w:cstheme="majorBidi"/>
          <w:sz w:val="24"/>
          <w:szCs w:val="24"/>
        </w:rPr>
        <w:br w:type="page"/>
      </w:r>
    </w:p>
    <w:p w:rsidR="009B6E01" w:rsidRPr="00B17AA7" w:rsidRDefault="009B6E01" w:rsidP="009B6E01">
      <w:pPr>
        <w:pStyle w:val="NoSpacing"/>
        <w:spacing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APPENDIX</w:t>
      </w:r>
    </w:p>
    <w:p w:rsidR="009B6E01" w:rsidRPr="00B17AA7" w:rsidRDefault="009B6E01" w:rsidP="009B6E01">
      <w:pPr>
        <w:pStyle w:val="NoSpacing"/>
        <w:spacing w:line="360" w:lineRule="auto"/>
        <w:jc w:val="both"/>
        <w:rPr>
          <w:rFonts w:asciiTheme="majorBidi" w:hAnsiTheme="majorBidi" w:cstheme="majorBidi"/>
          <w:sz w:val="24"/>
          <w:szCs w:val="24"/>
        </w:rPr>
      </w:pPr>
      <w:r w:rsidRPr="00B17AA7">
        <w:rPr>
          <w:rFonts w:asciiTheme="majorBidi" w:hAnsiTheme="majorBidi" w:cstheme="majorBidi"/>
          <w:sz w:val="24"/>
          <w:szCs w:val="24"/>
        </w:rPr>
        <w:t>Dear respondents,</w:t>
      </w:r>
    </w:p>
    <w:p w:rsidR="009B6E01" w:rsidRPr="00B17AA7" w:rsidRDefault="009B6E01" w:rsidP="009B6E01">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I am an </w:t>
      </w:r>
      <w:r w:rsidR="006B6605">
        <w:rPr>
          <w:rFonts w:asciiTheme="majorBidi" w:hAnsiTheme="majorBidi" w:cstheme="majorBidi"/>
          <w:sz w:val="24"/>
          <w:szCs w:val="24"/>
        </w:rPr>
        <w:t>H</w:t>
      </w:r>
      <w:r>
        <w:rPr>
          <w:rFonts w:asciiTheme="majorBidi" w:hAnsiTheme="majorBidi" w:cstheme="majorBidi"/>
          <w:sz w:val="24"/>
          <w:szCs w:val="24"/>
        </w:rPr>
        <w:t>ND 2</w:t>
      </w:r>
      <w:r w:rsidRPr="00B17AA7">
        <w:rPr>
          <w:rFonts w:asciiTheme="majorBidi" w:hAnsiTheme="majorBidi" w:cstheme="majorBidi"/>
          <w:sz w:val="24"/>
          <w:szCs w:val="24"/>
        </w:rPr>
        <w:t xml:space="preserve"> student in the Department of </w:t>
      </w:r>
      <w:r>
        <w:rPr>
          <w:rFonts w:asciiTheme="majorBidi" w:hAnsiTheme="majorBidi" w:cstheme="majorBidi"/>
          <w:sz w:val="24"/>
          <w:szCs w:val="24"/>
        </w:rPr>
        <w:t>Banking and Finance</w:t>
      </w:r>
      <w:r w:rsidRPr="00B17AA7">
        <w:rPr>
          <w:rFonts w:asciiTheme="majorBidi" w:hAnsiTheme="majorBidi" w:cstheme="majorBidi"/>
          <w:sz w:val="24"/>
          <w:szCs w:val="24"/>
        </w:rPr>
        <w:t>, Kwara State Polytechnic Ilorin, conducting a research on the “</w:t>
      </w:r>
      <w:r w:rsidRPr="00B03923">
        <w:rPr>
          <w:rFonts w:asciiTheme="majorBidi" w:hAnsiTheme="majorBidi" w:cstheme="majorBidi"/>
          <w:b/>
          <w:bCs/>
          <w:sz w:val="24"/>
          <w:szCs w:val="24"/>
        </w:rPr>
        <w:t>EFFECT OF E-PAYMENT SYSTEM ON SERVICE DELIVERY OF BANK IN NIGERIA</w:t>
      </w:r>
      <w:r w:rsidRPr="00B17AA7">
        <w:rPr>
          <w:rFonts w:asciiTheme="majorBidi" w:hAnsiTheme="majorBidi" w:cstheme="majorBidi"/>
          <w:sz w:val="24"/>
          <w:szCs w:val="24"/>
        </w:rPr>
        <w:t>”. You have been selected as one of the respondents for this study, information given will be treated with confidence as its for research purpose.</w:t>
      </w:r>
    </w:p>
    <w:p w:rsidR="009B6E01" w:rsidRPr="00B17AA7" w:rsidRDefault="009B6E01" w:rsidP="009B6E01">
      <w:pPr>
        <w:pStyle w:val="NoSpacing"/>
        <w:spacing w:line="360" w:lineRule="auto"/>
        <w:jc w:val="both"/>
        <w:rPr>
          <w:rFonts w:asciiTheme="majorBidi" w:hAnsiTheme="majorBidi" w:cstheme="majorBidi"/>
          <w:b/>
          <w:sz w:val="24"/>
          <w:szCs w:val="24"/>
        </w:rPr>
      </w:pPr>
      <w:r w:rsidRPr="00B17AA7">
        <w:rPr>
          <w:rFonts w:asciiTheme="majorBidi" w:hAnsiTheme="majorBidi" w:cstheme="majorBidi"/>
          <w:sz w:val="24"/>
          <w:szCs w:val="24"/>
        </w:rPr>
        <w:tab/>
      </w:r>
      <w:r w:rsidRPr="00B17AA7">
        <w:rPr>
          <w:rFonts w:asciiTheme="majorBidi" w:hAnsiTheme="majorBidi" w:cstheme="majorBidi"/>
          <w:b/>
          <w:sz w:val="24"/>
          <w:szCs w:val="24"/>
        </w:rPr>
        <w:t>SECTION A</w:t>
      </w:r>
    </w:p>
    <w:p w:rsidR="009B6E01" w:rsidRPr="00B17AA7" w:rsidRDefault="009B6E01" w:rsidP="009B6E01">
      <w:pPr>
        <w:pStyle w:val="NoSpacing"/>
        <w:numPr>
          <w:ilvl w:val="0"/>
          <w:numId w:val="18"/>
        </w:numPr>
        <w:spacing w:line="360" w:lineRule="auto"/>
        <w:jc w:val="both"/>
        <w:rPr>
          <w:rFonts w:asciiTheme="majorBidi" w:hAnsiTheme="majorBidi" w:cstheme="majorBidi"/>
          <w:sz w:val="24"/>
          <w:szCs w:val="24"/>
        </w:rPr>
      </w:pPr>
      <w:r w:rsidRPr="00B17AA7">
        <w:rPr>
          <w:rFonts w:asciiTheme="majorBidi" w:hAnsiTheme="majorBidi" w:cstheme="majorBidi"/>
          <w:sz w:val="24"/>
          <w:szCs w:val="24"/>
        </w:rPr>
        <w:t xml:space="preserve">Age of respondents </w:t>
      </w:r>
    </w:p>
    <w:p w:rsidR="009B6E01" w:rsidRPr="00B17AA7" w:rsidRDefault="009B6E01" w:rsidP="009B6E01">
      <w:pPr>
        <w:pStyle w:val="NoSpacing"/>
        <w:numPr>
          <w:ilvl w:val="0"/>
          <w:numId w:val="19"/>
        </w:numPr>
        <w:spacing w:line="360" w:lineRule="auto"/>
        <w:jc w:val="both"/>
        <w:rPr>
          <w:rFonts w:asciiTheme="majorBidi" w:hAnsiTheme="majorBidi" w:cstheme="majorBidi"/>
          <w:sz w:val="24"/>
          <w:szCs w:val="24"/>
        </w:rPr>
      </w:pPr>
      <w:r w:rsidRPr="00B17AA7">
        <w:rPr>
          <w:rFonts w:asciiTheme="majorBidi" w:hAnsiTheme="majorBidi" w:cstheme="majorBidi"/>
          <w:sz w:val="24"/>
          <w:szCs w:val="24"/>
        </w:rPr>
        <w:t>15-20 (    ) (b) 21-25(    ) (c) 26-30 (   ) (d) 31 and above (   )</w:t>
      </w:r>
    </w:p>
    <w:p w:rsidR="009B6E01" w:rsidRPr="00B17AA7" w:rsidRDefault="009B6E01" w:rsidP="009B6E01">
      <w:pPr>
        <w:pStyle w:val="NoSpacing"/>
        <w:numPr>
          <w:ilvl w:val="0"/>
          <w:numId w:val="18"/>
        </w:numPr>
        <w:spacing w:line="360" w:lineRule="auto"/>
        <w:jc w:val="both"/>
        <w:rPr>
          <w:rFonts w:asciiTheme="majorBidi" w:hAnsiTheme="majorBidi" w:cstheme="majorBidi"/>
          <w:sz w:val="24"/>
          <w:szCs w:val="24"/>
        </w:rPr>
      </w:pPr>
      <w:r w:rsidRPr="00B17AA7">
        <w:rPr>
          <w:rFonts w:asciiTheme="majorBidi" w:hAnsiTheme="majorBidi" w:cstheme="majorBidi"/>
          <w:sz w:val="24"/>
          <w:szCs w:val="24"/>
        </w:rPr>
        <w:t>Marital status: (a)single (   ) (b) married (   ) (c) others (   )</w:t>
      </w:r>
    </w:p>
    <w:p w:rsidR="009B6E01" w:rsidRPr="00B17AA7" w:rsidRDefault="009B6E01" w:rsidP="009B6E01">
      <w:pPr>
        <w:pStyle w:val="ListParagraph"/>
        <w:numPr>
          <w:ilvl w:val="0"/>
          <w:numId w:val="18"/>
        </w:numPr>
        <w:spacing w:line="360" w:lineRule="auto"/>
        <w:jc w:val="both"/>
        <w:rPr>
          <w:rFonts w:asciiTheme="majorBidi" w:hAnsiTheme="majorBidi" w:cstheme="majorBidi"/>
          <w:sz w:val="26"/>
          <w:szCs w:val="28"/>
        </w:rPr>
      </w:pPr>
      <w:r w:rsidRPr="00B17AA7">
        <w:rPr>
          <w:rFonts w:asciiTheme="majorBidi" w:hAnsiTheme="majorBidi" w:cstheme="majorBidi"/>
          <w:sz w:val="26"/>
          <w:szCs w:val="28"/>
        </w:rPr>
        <w:t>Educational Level:</w:t>
      </w:r>
      <w:r w:rsidRPr="00B17AA7">
        <w:rPr>
          <w:rFonts w:asciiTheme="majorBidi" w:hAnsiTheme="majorBidi" w:cstheme="majorBidi"/>
          <w:sz w:val="26"/>
          <w:szCs w:val="28"/>
        </w:rPr>
        <w:tab/>
        <w:t>(a) O’ level (    ) (b) ND/NCE (    ) (c) HND/B.Sc. (    ) (d) other (    )</w:t>
      </w:r>
    </w:p>
    <w:p w:rsidR="009B6E01" w:rsidRPr="00B17AA7" w:rsidRDefault="009B6E01" w:rsidP="009B6E01">
      <w:pPr>
        <w:pStyle w:val="NoSpacing"/>
        <w:numPr>
          <w:ilvl w:val="0"/>
          <w:numId w:val="18"/>
        </w:numPr>
        <w:spacing w:line="360" w:lineRule="auto"/>
        <w:jc w:val="both"/>
        <w:rPr>
          <w:rFonts w:asciiTheme="majorBidi" w:hAnsiTheme="majorBidi" w:cstheme="majorBidi"/>
          <w:sz w:val="24"/>
          <w:szCs w:val="24"/>
        </w:rPr>
      </w:pPr>
      <w:r w:rsidRPr="00B17AA7">
        <w:rPr>
          <w:rFonts w:asciiTheme="majorBidi" w:hAnsiTheme="majorBidi" w:cstheme="majorBidi"/>
          <w:sz w:val="24"/>
          <w:szCs w:val="24"/>
        </w:rPr>
        <w:t>Sex of respondents: (a) Male (    ) (b) Female (    )</w:t>
      </w:r>
    </w:p>
    <w:p w:rsidR="009B6E01" w:rsidRPr="00985515" w:rsidRDefault="009B6E01" w:rsidP="009B6E01">
      <w:pPr>
        <w:pStyle w:val="NoSpacing"/>
        <w:numPr>
          <w:ilvl w:val="0"/>
          <w:numId w:val="18"/>
        </w:numPr>
        <w:spacing w:line="360" w:lineRule="auto"/>
        <w:jc w:val="both"/>
        <w:rPr>
          <w:rFonts w:asciiTheme="majorBidi" w:hAnsiTheme="majorBidi" w:cstheme="majorBidi"/>
          <w:sz w:val="24"/>
          <w:szCs w:val="24"/>
        </w:rPr>
      </w:pPr>
      <w:r w:rsidRPr="00B17AA7">
        <w:rPr>
          <w:rFonts w:asciiTheme="majorBidi" w:hAnsiTheme="majorBidi" w:cstheme="majorBidi"/>
          <w:sz w:val="24"/>
          <w:szCs w:val="24"/>
        </w:rPr>
        <w:t>Religion:  (a) Islam (   ) (b) Christianity  (    )  (C) Others (  )</w:t>
      </w:r>
      <w:r w:rsidRPr="00985515">
        <w:rPr>
          <w:rFonts w:asciiTheme="majorBidi" w:hAnsiTheme="majorBidi" w:cstheme="majorBidi"/>
          <w:bCs/>
          <w:sz w:val="24"/>
          <w:szCs w:val="24"/>
        </w:rPr>
        <w:t xml:space="preserve"> </w:t>
      </w:r>
    </w:p>
    <w:p w:rsidR="009B6E01" w:rsidRPr="00F82C2C" w:rsidRDefault="009B6E01" w:rsidP="009B6E01">
      <w:pPr>
        <w:pStyle w:val="NoSpacing"/>
        <w:numPr>
          <w:ilvl w:val="0"/>
          <w:numId w:val="18"/>
        </w:numPr>
        <w:tabs>
          <w:tab w:val="left" w:pos="5130"/>
        </w:tabs>
        <w:spacing w:line="360" w:lineRule="auto"/>
        <w:jc w:val="both"/>
        <w:rPr>
          <w:rFonts w:asciiTheme="majorBidi" w:hAnsiTheme="majorBidi" w:cstheme="majorBidi"/>
          <w:bCs/>
          <w:sz w:val="24"/>
          <w:szCs w:val="24"/>
        </w:rPr>
      </w:pPr>
      <w:r>
        <w:rPr>
          <w:rFonts w:asciiTheme="majorBidi" w:hAnsiTheme="majorBidi" w:cstheme="majorBidi"/>
          <w:bCs/>
          <w:sz w:val="24"/>
          <w:szCs w:val="24"/>
        </w:rPr>
        <w:t>Years of Experience (a) 1-5 (  )  (b) 6-10 (  )  (c) 11-15 (   ) (c) 16-20  (   )</w:t>
      </w:r>
    </w:p>
    <w:p w:rsidR="009B6E01" w:rsidRPr="00B17AA7" w:rsidRDefault="009B6E01" w:rsidP="009B6E01">
      <w:pPr>
        <w:pStyle w:val="NoSpacing"/>
        <w:spacing w:line="360" w:lineRule="auto"/>
        <w:ind w:left="720"/>
        <w:jc w:val="both"/>
        <w:rPr>
          <w:rFonts w:asciiTheme="majorBidi" w:hAnsiTheme="majorBidi" w:cstheme="majorBidi"/>
          <w:b/>
          <w:sz w:val="24"/>
          <w:szCs w:val="24"/>
        </w:rPr>
      </w:pPr>
      <w:r w:rsidRPr="00B17AA7">
        <w:rPr>
          <w:rFonts w:asciiTheme="majorBidi" w:hAnsiTheme="majorBidi" w:cstheme="majorBidi"/>
          <w:b/>
          <w:sz w:val="24"/>
          <w:szCs w:val="24"/>
        </w:rPr>
        <w:t>SECTION B Exposure (please tick(v))</w:t>
      </w:r>
    </w:p>
    <w:p w:rsidR="009B6E01" w:rsidRPr="00E919F1" w:rsidRDefault="009B6E01" w:rsidP="009B6E01">
      <w:pPr>
        <w:pStyle w:val="NoSpacing"/>
        <w:numPr>
          <w:ilvl w:val="0"/>
          <w:numId w:val="18"/>
        </w:numPr>
        <w:spacing w:line="360" w:lineRule="auto"/>
        <w:jc w:val="both"/>
        <w:rPr>
          <w:rFonts w:asciiTheme="majorBidi" w:hAnsiTheme="majorBidi" w:cstheme="majorBidi"/>
          <w:bCs/>
          <w:sz w:val="24"/>
          <w:szCs w:val="24"/>
        </w:rPr>
      </w:pPr>
      <w:r w:rsidRPr="00E919F1">
        <w:rPr>
          <w:rFonts w:asciiTheme="majorBidi" w:hAnsiTheme="majorBidi" w:cstheme="majorBidi"/>
          <w:sz w:val="24"/>
          <w:szCs w:val="24"/>
        </w:rPr>
        <w:t>E-banking has improve customers’ satisfaction in Nigeria Economy</w:t>
      </w:r>
      <w:r w:rsidRPr="00E919F1">
        <w:rPr>
          <w:rFonts w:asciiTheme="majorBidi" w:hAnsiTheme="majorBidi" w:cstheme="majorBidi"/>
          <w:bCs/>
          <w:sz w:val="24"/>
          <w:szCs w:val="24"/>
        </w:rPr>
        <w:t xml:space="preserve">    (a) Yes (    )    (b) No  (    )</w:t>
      </w:r>
    </w:p>
    <w:p w:rsidR="009B6E01" w:rsidRPr="00E919F1" w:rsidRDefault="009B6E01" w:rsidP="009B6E01">
      <w:pPr>
        <w:pStyle w:val="NoSpacing"/>
        <w:numPr>
          <w:ilvl w:val="0"/>
          <w:numId w:val="18"/>
        </w:numPr>
        <w:spacing w:line="360" w:lineRule="auto"/>
        <w:jc w:val="both"/>
        <w:rPr>
          <w:rFonts w:asciiTheme="majorBidi" w:hAnsiTheme="majorBidi" w:cstheme="majorBidi"/>
          <w:bCs/>
          <w:sz w:val="24"/>
          <w:szCs w:val="24"/>
        </w:rPr>
      </w:pPr>
      <w:r w:rsidRPr="00E919F1">
        <w:rPr>
          <w:rFonts w:asciiTheme="majorBidi" w:hAnsiTheme="majorBidi" w:cstheme="majorBidi"/>
          <w:sz w:val="24"/>
          <w:szCs w:val="24"/>
        </w:rPr>
        <w:t>Has e-banking lead to growth in banking Industry?</w:t>
      </w:r>
      <w:r w:rsidRPr="00E919F1">
        <w:rPr>
          <w:rFonts w:asciiTheme="majorBidi" w:hAnsiTheme="majorBidi" w:cstheme="majorBidi"/>
          <w:bCs/>
          <w:sz w:val="24"/>
          <w:szCs w:val="24"/>
        </w:rPr>
        <w:tab/>
        <w:t xml:space="preserve">   (a) Yes (    )    (b) No  (    )</w:t>
      </w:r>
    </w:p>
    <w:p w:rsidR="009B6E01" w:rsidRPr="00E919F1" w:rsidRDefault="009B6E01" w:rsidP="009B6E01">
      <w:pPr>
        <w:pStyle w:val="NoSpacing"/>
        <w:numPr>
          <w:ilvl w:val="0"/>
          <w:numId w:val="18"/>
        </w:numPr>
        <w:spacing w:line="360" w:lineRule="auto"/>
        <w:jc w:val="both"/>
        <w:rPr>
          <w:rFonts w:asciiTheme="majorBidi" w:hAnsiTheme="majorBidi" w:cstheme="majorBidi"/>
          <w:bCs/>
          <w:sz w:val="24"/>
          <w:szCs w:val="24"/>
        </w:rPr>
      </w:pPr>
      <w:r w:rsidRPr="00E919F1">
        <w:rPr>
          <w:rFonts w:asciiTheme="majorBidi" w:hAnsiTheme="majorBidi" w:cstheme="majorBidi"/>
          <w:sz w:val="24"/>
          <w:szCs w:val="24"/>
        </w:rPr>
        <w:t xml:space="preserve">Should government focus more on e-banking in pushing for economic growth in Nigeria or should they focus more on other macroeconomic factors? </w:t>
      </w:r>
      <w:r w:rsidRPr="00E919F1">
        <w:rPr>
          <w:rFonts w:asciiTheme="majorBidi" w:hAnsiTheme="majorBidi" w:cstheme="majorBidi"/>
          <w:bCs/>
          <w:sz w:val="24"/>
          <w:szCs w:val="24"/>
        </w:rPr>
        <w:t>(a)Yes (   )   (b) No   (   )</w:t>
      </w:r>
    </w:p>
    <w:p w:rsidR="009B6E01" w:rsidRPr="00E919F1" w:rsidRDefault="009B6E01" w:rsidP="009B6E01">
      <w:pPr>
        <w:pStyle w:val="NoSpacing"/>
        <w:numPr>
          <w:ilvl w:val="0"/>
          <w:numId w:val="18"/>
        </w:numPr>
        <w:spacing w:line="360" w:lineRule="auto"/>
        <w:jc w:val="both"/>
        <w:rPr>
          <w:rFonts w:asciiTheme="majorBidi" w:hAnsiTheme="majorBidi" w:cstheme="majorBidi"/>
          <w:bCs/>
          <w:sz w:val="24"/>
          <w:szCs w:val="24"/>
        </w:rPr>
      </w:pPr>
      <w:r w:rsidRPr="00E919F1">
        <w:rPr>
          <w:rFonts w:asciiTheme="majorBidi" w:hAnsiTheme="majorBidi" w:cstheme="majorBidi"/>
          <w:sz w:val="24"/>
          <w:szCs w:val="24"/>
        </w:rPr>
        <w:t>Has the use of e-banking influenced customers’ satisfaction</w:t>
      </w:r>
      <w:r w:rsidRPr="00E919F1">
        <w:rPr>
          <w:rFonts w:asciiTheme="majorBidi" w:hAnsiTheme="majorBidi" w:cstheme="majorBidi"/>
          <w:bCs/>
          <w:sz w:val="24"/>
          <w:szCs w:val="24"/>
        </w:rPr>
        <w:t xml:space="preserve"> (a) Yes  (   )  (b) No   (    )</w:t>
      </w:r>
    </w:p>
    <w:p w:rsidR="009B6E01" w:rsidRPr="00E919F1" w:rsidRDefault="009B6E01" w:rsidP="009B6E01">
      <w:pPr>
        <w:pStyle w:val="NoSpacing"/>
        <w:numPr>
          <w:ilvl w:val="0"/>
          <w:numId w:val="18"/>
        </w:numPr>
        <w:spacing w:line="360" w:lineRule="auto"/>
        <w:jc w:val="both"/>
        <w:rPr>
          <w:rFonts w:asciiTheme="majorBidi" w:hAnsiTheme="majorBidi" w:cstheme="majorBidi"/>
          <w:bCs/>
          <w:sz w:val="24"/>
          <w:szCs w:val="24"/>
        </w:rPr>
      </w:pPr>
      <w:r w:rsidRPr="00E919F1">
        <w:rPr>
          <w:rFonts w:asciiTheme="majorBidi" w:hAnsiTheme="majorBidi" w:cstheme="majorBidi"/>
          <w:sz w:val="24"/>
          <w:szCs w:val="24"/>
        </w:rPr>
        <w:lastRenderedPageBreak/>
        <w:t>frequent service outages during transaction discourage customers’ patronage of e-banking service (a) Strongly Disagree (   )  (b) Agreed (  )  (c) Neutral (   )  (d) Disagree  (   )  (e) Strongly Disagree (   )</w:t>
      </w:r>
    </w:p>
    <w:p w:rsidR="009B6E01" w:rsidRPr="00E919F1" w:rsidRDefault="009B6E01" w:rsidP="009B6E01">
      <w:pPr>
        <w:pStyle w:val="NoSpacing"/>
        <w:numPr>
          <w:ilvl w:val="0"/>
          <w:numId w:val="18"/>
        </w:numPr>
        <w:spacing w:line="360" w:lineRule="auto"/>
        <w:jc w:val="both"/>
        <w:rPr>
          <w:rFonts w:asciiTheme="majorBidi" w:hAnsiTheme="majorBidi" w:cstheme="majorBidi"/>
          <w:bCs/>
          <w:sz w:val="24"/>
          <w:szCs w:val="24"/>
        </w:rPr>
      </w:pPr>
      <w:r w:rsidRPr="00E919F1">
        <w:rPr>
          <w:rFonts w:asciiTheme="majorBidi" w:hAnsiTheme="majorBidi" w:cstheme="majorBidi"/>
          <w:sz w:val="24"/>
          <w:szCs w:val="24"/>
        </w:rPr>
        <w:t>Poor interconnectivity among banks is a major issue in e-banking? (a) Strongly Disagree (   )  (b) Agreed (  )  (c) Neutral (   )  (d) Disagree  (   )  (e) Strongly Disagree (   )</w:t>
      </w:r>
    </w:p>
    <w:p w:rsidR="009B6E01" w:rsidRPr="00E919F1" w:rsidRDefault="009B6E01" w:rsidP="009B6E01">
      <w:pPr>
        <w:pStyle w:val="NoSpacing"/>
        <w:numPr>
          <w:ilvl w:val="0"/>
          <w:numId w:val="18"/>
        </w:numPr>
        <w:spacing w:line="360" w:lineRule="auto"/>
        <w:jc w:val="both"/>
        <w:rPr>
          <w:rFonts w:asciiTheme="majorBidi" w:hAnsiTheme="majorBidi" w:cstheme="majorBidi"/>
          <w:bCs/>
          <w:sz w:val="24"/>
          <w:szCs w:val="24"/>
        </w:rPr>
      </w:pPr>
      <w:r w:rsidRPr="00E919F1">
        <w:rPr>
          <w:rFonts w:asciiTheme="majorBidi" w:hAnsiTheme="majorBidi" w:cstheme="majorBidi"/>
          <w:bCs/>
          <w:sz w:val="24"/>
          <w:szCs w:val="24"/>
        </w:rPr>
        <w:t xml:space="preserve">E-banking has effect on customer satisfactory </w:t>
      </w:r>
      <w:r w:rsidRPr="00E919F1">
        <w:rPr>
          <w:rFonts w:asciiTheme="majorBidi" w:hAnsiTheme="majorBidi" w:cstheme="majorBidi"/>
          <w:sz w:val="24"/>
          <w:szCs w:val="24"/>
        </w:rPr>
        <w:t>(a) Strongly Disagree (   )  (b) Agreed (  )  (c) Neutral (   )  (d) Disagree  (   )  (e) Strongly Disagree (   )</w:t>
      </w:r>
    </w:p>
    <w:p w:rsidR="009B6E01" w:rsidRPr="00B17AA7" w:rsidRDefault="009B6E01" w:rsidP="009B6E01">
      <w:pPr>
        <w:rPr>
          <w:rFonts w:asciiTheme="majorBidi" w:hAnsiTheme="majorBidi" w:cstheme="majorBidi"/>
        </w:rPr>
      </w:pPr>
    </w:p>
    <w:p w:rsidR="009B6E01" w:rsidRDefault="009B6E01" w:rsidP="009B6E01"/>
    <w:p w:rsidR="009B6E01" w:rsidRDefault="009B6E01" w:rsidP="009B6E01"/>
    <w:p w:rsidR="009B6E01" w:rsidRPr="00D714E7" w:rsidRDefault="009B6E01" w:rsidP="009B6E01">
      <w:pPr>
        <w:spacing w:line="360" w:lineRule="auto"/>
        <w:ind w:left="720" w:hanging="720"/>
        <w:jc w:val="both"/>
        <w:rPr>
          <w:rFonts w:asciiTheme="majorBidi" w:hAnsiTheme="majorBidi" w:cstheme="majorBidi"/>
          <w:sz w:val="24"/>
          <w:szCs w:val="24"/>
        </w:rPr>
      </w:pPr>
    </w:p>
    <w:p w:rsidR="005823A6" w:rsidRDefault="005823A6"/>
    <w:sectPr w:rsidR="005823A6" w:rsidSect="005B21A3">
      <w:footerReference w:type="default" r:id="rId10"/>
      <w:pgSz w:w="11520" w:h="14400" w:code="1"/>
      <w:pgMar w:top="1440" w:right="1440" w:bottom="18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4B4" w:rsidRDefault="000414B4" w:rsidP="00661480">
      <w:r>
        <w:separator/>
      </w:r>
    </w:p>
  </w:endnote>
  <w:endnote w:type="continuationSeparator" w:id="1">
    <w:p w:rsidR="000414B4" w:rsidRDefault="000414B4" w:rsidP="006614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552"/>
      <w:docPartObj>
        <w:docPartGallery w:val="Page Numbers (Bottom of Page)"/>
        <w:docPartUnique/>
      </w:docPartObj>
    </w:sdtPr>
    <w:sdtContent>
      <w:p w:rsidR="00014ACD" w:rsidRDefault="000D2C9E">
        <w:pPr>
          <w:pStyle w:val="Footer"/>
          <w:jc w:val="center"/>
        </w:pPr>
        <w:r>
          <w:fldChar w:fldCharType="begin"/>
        </w:r>
        <w:r w:rsidR="001B30FD">
          <w:instrText xml:space="preserve"> PAGE   \* MERGEFORMAT </w:instrText>
        </w:r>
        <w:r>
          <w:fldChar w:fldCharType="separate"/>
        </w:r>
        <w:r w:rsidR="006B6605">
          <w:rPr>
            <w:noProof/>
          </w:rPr>
          <w:t>42</w:t>
        </w:r>
        <w:r>
          <w:fldChar w:fldCharType="end"/>
        </w:r>
      </w:p>
    </w:sdtContent>
  </w:sdt>
  <w:p w:rsidR="00014ACD" w:rsidRDefault="000414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4B4" w:rsidRDefault="000414B4" w:rsidP="00661480">
      <w:r>
        <w:separator/>
      </w:r>
    </w:p>
  </w:footnote>
  <w:footnote w:type="continuationSeparator" w:id="1">
    <w:p w:rsidR="000414B4" w:rsidRDefault="000414B4" w:rsidP="006614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D42F6"/>
    <w:multiLevelType w:val="hybridMultilevel"/>
    <w:tmpl w:val="54BC0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363FB"/>
    <w:multiLevelType w:val="multilevel"/>
    <w:tmpl w:val="9DEAA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353899"/>
    <w:multiLevelType w:val="multilevel"/>
    <w:tmpl w:val="17BC0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232704"/>
    <w:multiLevelType w:val="hybridMultilevel"/>
    <w:tmpl w:val="0CB833B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C24918"/>
    <w:multiLevelType w:val="multilevel"/>
    <w:tmpl w:val="C47A2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140C56"/>
    <w:multiLevelType w:val="hybridMultilevel"/>
    <w:tmpl w:val="CA329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F0158B"/>
    <w:multiLevelType w:val="multilevel"/>
    <w:tmpl w:val="78E0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DC7407"/>
    <w:multiLevelType w:val="multilevel"/>
    <w:tmpl w:val="F09ACC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B53C75"/>
    <w:multiLevelType w:val="hybridMultilevel"/>
    <w:tmpl w:val="3168C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6A41BD"/>
    <w:multiLevelType w:val="multilevel"/>
    <w:tmpl w:val="60066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F65DB2"/>
    <w:multiLevelType w:val="hybridMultilevel"/>
    <w:tmpl w:val="7E922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C3B2B"/>
    <w:multiLevelType w:val="hybridMultilevel"/>
    <w:tmpl w:val="3C004004"/>
    <w:lvl w:ilvl="0" w:tplc="E404051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7D0F7B"/>
    <w:multiLevelType w:val="hybridMultilevel"/>
    <w:tmpl w:val="3692D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8036BA"/>
    <w:multiLevelType w:val="hybridMultilevel"/>
    <w:tmpl w:val="54EE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57251D"/>
    <w:multiLevelType w:val="hybridMultilevel"/>
    <w:tmpl w:val="61D834DC"/>
    <w:lvl w:ilvl="0" w:tplc="F7BC7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A22F88"/>
    <w:multiLevelType w:val="multilevel"/>
    <w:tmpl w:val="68FAA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8D099A"/>
    <w:multiLevelType w:val="multilevel"/>
    <w:tmpl w:val="1AD0F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1051EA"/>
    <w:multiLevelType w:val="hybridMultilevel"/>
    <w:tmpl w:val="6F56A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321E03"/>
    <w:multiLevelType w:val="hybridMultilevel"/>
    <w:tmpl w:val="21FAF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9"/>
  </w:num>
  <w:num w:numId="4">
    <w:abstractNumId w:val="5"/>
  </w:num>
  <w:num w:numId="5">
    <w:abstractNumId w:val="12"/>
  </w:num>
  <w:num w:numId="6">
    <w:abstractNumId w:val="8"/>
  </w:num>
  <w:num w:numId="7">
    <w:abstractNumId w:val="11"/>
  </w:num>
  <w:num w:numId="8">
    <w:abstractNumId w:val="4"/>
  </w:num>
  <w:num w:numId="9">
    <w:abstractNumId w:val="7"/>
  </w:num>
  <w:num w:numId="10">
    <w:abstractNumId w:val="16"/>
  </w:num>
  <w:num w:numId="11">
    <w:abstractNumId w:val="6"/>
  </w:num>
  <w:num w:numId="12">
    <w:abstractNumId w:val="1"/>
  </w:num>
  <w:num w:numId="13">
    <w:abstractNumId w:val="18"/>
  </w:num>
  <w:num w:numId="14">
    <w:abstractNumId w:val="17"/>
  </w:num>
  <w:num w:numId="15">
    <w:abstractNumId w:val="13"/>
  </w:num>
  <w:num w:numId="16">
    <w:abstractNumId w:val="10"/>
  </w:num>
  <w:num w:numId="17">
    <w:abstractNumId w:val="3"/>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9B6E01"/>
    <w:rsid w:val="000414B4"/>
    <w:rsid w:val="000D2C9E"/>
    <w:rsid w:val="001B30FD"/>
    <w:rsid w:val="00492092"/>
    <w:rsid w:val="00581B3C"/>
    <w:rsid w:val="005823A6"/>
    <w:rsid w:val="00661480"/>
    <w:rsid w:val="006B6605"/>
    <w:rsid w:val="009B6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E01"/>
    <w:pPr>
      <w:spacing w:after="0" w:line="240" w:lineRule="auto"/>
    </w:pPr>
    <w:rPr>
      <w:rFonts w:eastAsiaTheme="minorEastAsia"/>
      <w:sz w:val="20"/>
      <w:szCs w:val="20"/>
      <w:lang w:eastAsia="zh-CN"/>
    </w:rPr>
  </w:style>
  <w:style w:type="paragraph" w:styleId="Heading1">
    <w:name w:val="heading 1"/>
    <w:basedOn w:val="Normal"/>
    <w:next w:val="Normal"/>
    <w:link w:val="Heading1Char"/>
    <w:uiPriority w:val="9"/>
    <w:qFormat/>
    <w:rsid w:val="009B6E0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9B6E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B6E01"/>
    <w:pPr>
      <w:spacing w:before="100" w:beforeAutospacing="1" w:after="100" w:afterAutospacing="1"/>
      <w:outlineLvl w:val="2"/>
    </w:pPr>
    <w:rPr>
      <w:rFonts w:ascii="Times New Roman" w:hAnsi="Times New Roman" w:cs="Times New Roman"/>
      <w:b/>
      <w:bCs/>
      <w:color w:val="444444"/>
      <w:sz w:val="27"/>
      <w:szCs w:val="27"/>
      <w:lang w:eastAsia="en-US"/>
    </w:rPr>
  </w:style>
  <w:style w:type="paragraph" w:styleId="Heading4">
    <w:name w:val="heading 4"/>
    <w:basedOn w:val="Normal"/>
    <w:link w:val="Heading4Char"/>
    <w:uiPriority w:val="9"/>
    <w:qFormat/>
    <w:rsid w:val="009B6E01"/>
    <w:pPr>
      <w:spacing w:before="100" w:beforeAutospacing="1" w:after="100" w:afterAutospacing="1"/>
      <w:outlineLvl w:val="3"/>
    </w:pPr>
    <w:rPr>
      <w:rFonts w:ascii="Times New Roman" w:hAnsi="Times New Roman" w:cs="Times New Roman"/>
      <w:b/>
      <w:bCs/>
      <w:color w:val="444444"/>
      <w:sz w:val="24"/>
      <w:szCs w:val="24"/>
      <w:lang w:eastAsia="en-US"/>
    </w:rPr>
  </w:style>
  <w:style w:type="paragraph" w:styleId="Heading5">
    <w:name w:val="heading 5"/>
    <w:basedOn w:val="Normal"/>
    <w:link w:val="Heading5Char"/>
    <w:uiPriority w:val="9"/>
    <w:qFormat/>
    <w:rsid w:val="009B6E01"/>
    <w:pPr>
      <w:spacing w:before="100" w:beforeAutospacing="1" w:after="100" w:afterAutospacing="1"/>
      <w:outlineLvl w:val="4"/>
    </w:pPr>
    <w:rPr>
      <w:rFonts w:ascii="Times New Roman" w:hAnsi="Times New Roman" w:cs="Times New Roman"/>
      <w:b/>
      <w:bCs/>
      <w:color w:val="44444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E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6E01"/>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9B6E01"/>
    <w:rPr>
      <w:rFonts w:ascii="Times New Roman" w:eastAsiaTheme="minorEastAsia" w:hAnsi="Times New Roman" w:cs="Times New Roman"/>
      <w:b/>
      <w:bCs/>
      <w:color w:val="444444"/>
      <w:sz w:val="27"/>
      <w:szCs w:val="27"/>
    </w:rPr>
  </w:style>
  <w:style w:type="character" w:customStyle="1" w:styleId="Heading4Char">
    <w:name w:val="Heading 4 Char"/>
    <w:basedOn w:val="DefaultParagraphFont"/>
    <w:link w:val="Heading4"/>
    <w:uiPriority w:val="9"/>
    <w:rsid w:val="009B6E01"/>
    <w:rPr>
      <w:rFonts w:ascii="Times New Roman" w:eastAsiaTheme="minorEastAsia" w:hAnsi="Times New Roman" w:cs="Times New Roman"/>
      <w:b/>
      <w:bCs/>
      <w:color w:val="444444"/>
      <w:sz w:val="24"/>
      <w:szCs w:val="24"/>
    </w:rPr>
  </w:style>
  <w:style w:type="character" w:customStyle="1" w:styleId="Heading5Char">
    <w:name w:val="Heading 5 Char"/>
    <w:basedOn w:val="DefaultParagraphFont"/>
    <w:link w:val="Heading5"/>
    <w:uiPriority w:val="9"/>
    <w:rsid w:val="009B6E01"/>
    <w:rPr>
      <w:rFonts w:ascii="Times New Roman" w:eastAsiaTheme="minorEastAsia" w:hAnsi="Times New Roman" w:cs="Times New Roman"/>
      <w:b/>
      <w:bCs/>
      <w:color w:val="444444"/>
      <w:sz w:val="20"/>
      <w:szCs w:val="20"/>
    </w:rPr>
  </w:style>
  <w:style w:type="paragraph" w:styleId="NormalWeb">
    <w:name w:val="Normal (Web)"/>
    <w:basedOn w:val="Normal"/>
    <w:uiPriority w:val="99"/>
    <w:unhideWhenUsed/>
    <w:rsid w:val="009B6E01"/>
    <w:pPr>
      <w:spacing w:before="100" w:beforeAutospacing="1" w:after="100" w:afterAutospacing="1" w:line="480" w:lineRule="auto"/>
    </w:pPr>
    <w:rPr>
      <w:rFonts w:ascii="Times New Roman" w:hAnsi="Times New Roman" w:cs="Times New Roman"/>
      <w:sz w:val="31"/>
      <w:szCs w:val="31"/>
      <w:lang w:eastAsia="en-US"/>
    </w:rPr>
  </w:style>
  <w:style w:type="paragraph" w:styleId="ListParagraph">
    <w:name w:val="List Paragraph"/>
    <w:basedOn w:val="Normal"/>
    <w:uiPriority w:val="34"/>
    <w:qFormat/>
    <w:rsid w:val="009B6E01"/>
    <w:pPr>
      <w:ind w:left="720"/>
      <w:contextualSpacing/>
    </w:pPr>
  </w:style>
  <w:style w:type="paragraph" w:styleId="Header">
    <w:name w:val="header"/>
    <w:basedOn w:val="Normal"/>
    <w:link w:val="HeaderChar"/>
    <w:uiPriority w:val="99"/>
    <w:semiHidden/>
    <w:unhideWhenUsed/>
    <w:rsid w:val="009B6E01"/>
    <w:pPr>
      <w:tabs>
        <w:tab w:val="center" w:pos="4680"/>
        <w:tab w:val="right" w:pos="9360"/>
      </w:tabs>
    </w:pPr>
  </w:style>
  <w:style w:type="character" w:customStyle="1" w:styleId="HeaderChar">
    <w:name w:val="Header Char"/>
    <w:basedOn w:val="DefaultParagraphFont"/>
    <w:link w:val="Header"/>
    <w:uiPriority w:val="99"/>
    <w:semiHidden/>
    <w:rsid w:val="009B6E01"/>
    <w:rPr>
      <w:rFonts w:eastAsiaTheme="minorEastAsia"/>
      <w:sz w:val="20"/>
      <w:szCs w:val="20"/>
      <w:lang w:eastAsia="zh-CN"/>
    </w:rPr>
  </w:style>
  <w:style w:type="paragraph" w:styleId="Footer">
    <w:name w:val="footer"/>
    <w:basedOn w:val="Normal"/>
    <w:link w:val="FooterChar"/>
    <w:uiPriority w:val="99"/>
    <w:unhideWhenUsed/>
    <w:rsid w:val="009B6E01"/>
    <w:pPr>
      <w:tabs>
        <w:tab w:val="center" w:pos="4680"/>
        <w:tab w:val="right" w:pos="9360"/>
      </w:tabs>
    </w:pPr>
  </w:style>
  <w:style w:type="character" w:customStyle="1" w:styleId="FooterChar">
    <w:name w:val="Footer Char"/>
    <w:basedOn w:val="DefaultParagraphFont"/>
    <w:link w:val="Footer"/>
    <w:uiPriority w:val="99"/>
    <w:rsid w:val="009B6E01"/>
    <w:rPr>
      <w:rFonts w:eastAsiaTheme="minorEastAsia"/>
      <w:sz w:val="20"/>
      <w:szCs w:val="20"/>
      <w:lang w:eastAsia="zh-CN"/>
    </w:rPr>
  </w:style>
  <w:style w:type="character" w:styleId="Strong">
    <w:name w:val="Strong"/>
    <w:basedOn w:val="DefaultParagraphFont"/>
    <w:uiPriority w:val="22"/>
    <w:qFormat/>
    <w:rsid w:val="009B6E01"/>
    <w:rPr>
      <w:b/>
      <w:bCs/>
    </w:rPr>
  </w:style>
  <w:style w:type="table" w:styleId="TableGrid">
    <w:name w:val="Table Grid"/>
    <w:basedOn w:val="TableNormal"/>
    <w:uiPriority w:val="59"/>
    <w:rsid w:val="009B6E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6E01"/>
    <w:rPr>
      <w:rFonts w:ascii="Tahoma" w:hAnsi="Tahoma" w:cs="Tahoma"/>
      <w:sz w:val="16"/>
      <w:szCs w:val="16"/>
    </w:rPr>
  </w:style>
  <w:style w:type="character" w:customStyle="1" w:styleId="BalloonTextChar">
    <w:name w:val="Balloon Text Char"/>
    <w:basedOn w:val="DefaultParagraphFont"/>
    <w:link w:val="BalloonText"/>
    <w:uiPriority w:val="99"/>
    <w:semiHidden/>
    <w:rsid w:val="009B6E01"/>
    <w:rPr>
      <w:rFonts w:ascii="Tahoma" w:eastAsiaTheme="minorEastAsia" w:hAnsi="Tahoma" w:cs="Tahoma"/>
      <w:sz w:val="16"/>
      <w:szCs w:val="16"/>
      <w:lang w:eastAsia="zh-CN"/>
    </w:rPr>
  </w:style>
  <w:style w:type="paragraph" w:styleId="NoSpacing">
    <w:name w:val="No Spacing"/>
    <w:uiPriority w:val="1"/>
    <w:qFormat/>
    <w:rsid w:val="009B6E0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Yes</c:v>
                </c:pt>
              </c:strCache>
            </c:strRef>
          </c:tx>
          <c:cat>
            <c:strRef>
              <c:f>Sheet1!$A$2:$A$5</c:f>
              <c:strCache>
                <c:ptCount val="1"/>
                <c:pt idx="0">
                  <c:v>No of Respondent </c:v>
                </c:pt>
              </c:strCache>
            </c:strRef>
          </c:cat>
          <c:val>
            <c:numRef>
              <c:f>Sheet1!$B$2:$B$5</c:f>
              <c:numCache>
                <c:formatCode>General</c:formatCode>
                <c:ptCount val="4"/>
                <c:pt idx="0">
                  <c:v>50</c:v>
                </c:pt>
              </c:numCache>
            </c:numRef>
          </c:val>
        </c:ser>
        <c:ser>
          <c:idx val="1"/>
          <c:order val="1"/>
          <c:tx>
            <c:strRef>
              <c:f>Sheet1!$C$1</c:f>
              <c:strCache>
                <c:ptCount val="1"/>
                <c:pt idx="0">
                  <c:v>No</c:v>
                </c:pt>
              </c:strCache>
            </c:strRef>
          </c:tx>
          <c:cat>
            <c:strRef>
              <c:f>Sheet1!$A$2:$A$5</c:f>
              <c:strCache>
                <c:ptCount val="1"/>
                <c:pt idx="0">
                  <c:v>No of Respondent </c:v>
                </c:pt>
              </c:strCache>
            </c:strRef>
          </c:cat>
          <c:val>
            <c:numRef>
              <c:f>Sheet1!$C$2:$C$5</c:f>
              <c:numCache>
                <c:formatCode>General</c:formatCode>
                <c:ptCount val="4"/>
                <c:pt idx="0">
                  <c:v>1</c:v>
                </c:pt>
              </c:numCache>
            </c:numRef>
          </c:val>
        </c:ser>
        <c:ser>
          <c:idx val="2"/>
          <c:order val="2"/>
          <c:tx>
            <c:strRef>
              <c:f>Sheet1!$D$1</c:f>
              <c:strCache>
                <c:ptCount val="1"/>
                <c:pt idx="0">
                  <c:v>Column1</c:v>
                </c:pt>
              </c:strCache>
            </c:strRef>
          </c:tx>
          <c:cat>
            <c:strRef>
              <c:f>Sheet1!$A$2:$A$5</c:f>
              <c:strCache>
                <c:ptCount val="1"/>
                <c:pt idx="0">
                  <c:v>No of Respondent </c:v>
                </c:pt>
              </c:strCache>
            </c:strRef>
          </c:cat>
          <c:val>
            <c:numRef>
              <c:f>Sheet1!$D$2:$D$5</c:f>
              <c:numCache>
                <c:formatCode>General</c:formatCode>
                <c:ptCount val="4"/>
              </c:numCache>
            </c:numRef>
          </c:val>
        </c:ser>
        <c:axId val="96915840"/>
        <c:axId val="96918528"/>
      </c:barChart>
      <c:catAx>
        <c:axId val="96915840"/>
        <c:scaling>
          <c:orientation val="minMax"/>
        </c:scaling>
        <c:axPos val="b"/>
        <c:tickLblPos val="nextTo"/>
        <c:crossAx val="96918528"/>
        <c:crosses val="autoZero"/>
        <c:auto val="1"/>
        <c:lblAlgn val="ctr"/>
        <c:lblOffset val="100"/>
      </c:catAx>
      <c:valAx>
        <c:axId val="96918528"/>
        <c:scaling>
          <c:orientation val="minMax"/>
        </c:scaling>
        <c:axPos val="l"/>
        <c:majorGridlines/>
        <c:numFmt formatCode="General" sourceLinked="1"/>
        <c:tickLblPos val="nextTo"/>
        <c:crossAx val="96915840"/>
        <c:crosses val="autoZero"/>
        <c:crossBetween val="between"/>
      </c:valAx>
    </c:plotArea>
    <c:legend>
      <c:legendPos val="r"/>
      <c:legendEntry>
        <c:idx val="2"/>
        <c:delete val="1"/>
      </c:legendEntry>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Yes</c:v>
                </c:pt>
              </c:strCache>
            </c:strRef>
          </c:tx>
          <c:cat>
            <c:strRef>
              <c:f>Sheet1!$A$2:$A$5</c:f>
              <c:strCache>
                <c:ptCount val="1"/>
                <c:pt idx="0">
                  <c:v>No of Respondent </c:v>
                </c:pt>
              </c:strCache>
            </c:strRef>
          </c:cat>
          <c:val>
            <c:numRef>
              <c:f>Sheet1!$B$2:$B$5</c:f>
              <c:numCache>
                <c:formatCode>General</c:formatCode>
                <c:ptCount val="4"/>
                <c:pt idx="0">
                  <c:v>50</c:v>
                </c:pt>
              </c:numCache>
            </c:numRef>
          </c:val>
        </c:ser>
        <c:ser>
          <c:idx val="1"/>
          <c:order val="1"/>
          <c:tx>
            <c:strRef>
              <c:f>Sheet1!$C$1</c:f>
              <c:strCache>
                <c:ptCount val="1"/>
                <c:pt idx="0">
                  <c:v>No</c:v>
                </c:pt>
              </c:strCache>
            </c:strRef>
          </c:tx>
          <c:cat>
            <c:strRef>
              <c:f>Sheet1!$A$2:$A$5</c:f>
              <c:strCache>
                <c:ptCount val="1"/>
                <c:pt idx="0">
                  <c:v>No of Respondent </c:v>
                </c:pt>
              </c:strCache>
            </c:strRef>
          </c:cat>
          <c:val>
            <c:numRef>
              <c:f>Sheet1!$C$2:$C$5</c:f>
              <c:numCache>
                <c:formatCode>General</c:formatCode>
                <c:ptCount val="4"/>
                <c:pt idx="0">
                  <c:v>1</c:v>
                </c:pt>
              </c:numCache>
            </c:numRef>
          </c:val>
        </c:ser>
        <c:ser>
          <c:idx val="2"/>
          <c:order val="2"/>
          <c:tx>
            <c:strRef>
              <c:f>Sheet1!$D$1</c:f>
              <c:strCache>
                <c:ptCount val="1"/>
                <c:pt idx="0">
                  <c:v>Column1</c:v>
                </c:pt>
              </c:strCache>
            </c:strRef>
          </c:tx>
          <c:cat>
            <c:strRef>
              <c:f>Sheet1!$A$2:$A$5</c:f>
              <c:strCache>
                <c:ptCount val="1"/>
                <c:pt idx="0">
                  <c:v>No of Respondent </c:v>
                </c:pt>
              </c:strCache>
            </c:strRef>
          </c:cat>
          <c:val>
            <c:numRef>
              <c:f>Sheet1!$D$2:$D$5</c:f>
              <c:numCache>
                <c:formatCode>General</c:formatCode>
                <c:ptCount val="4"/>
              </c:numCache>
            </c:numRef>
          </c:val>
        </c:ser>
        <c:axId val="62280064"/>
        <c:axId val="62281600"/>
      </c:barChart>
      <c:catAx>
        <c:axId val="62280064"/>
        <c:scaling>
          <c:orientation val="minMax"/>
        </c:scaling>
        <c:axPos val="b"/>
        <c:tickLblPos val="nextTo"/>
        <c:crossAx val="62281600"/>
        <c:crosses val="autoZero"/>
        <c:auto val="1"/>
        <c:lblAlgn val="ctr"/>
        <c:lblOffset val="100"/>
      </c:catAx>
      <c:valAx>
        <c:axId val="62281600"/>
        <c:scaling>
          <c:orientation val="minMax"/>
        </c:scaling>
        <c:axPos val="l"/>
        <c:majorGridlines/>
        <c:numFmt formatCode="General" sourceLinked="1"/>
        <c:tickLblPos val="nextTo"/>
        <c:crossAx val="62280064"/>
        <c:crosses val="autoZero"/>
        <c:crossBetween val="between"/>
      </c:valAx>
    </c:plotArea>
    <c:legend>
      <c:legendPos val="r"/>
      <c:legendEntry>
        <c:idx val="2"/>
        <c:delete val="1"/>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Yes</c:v>
                </c:pt>
              </c:strCache>
            </c:strRef>
          </c:tx>
          <c:cat>
            <c:strRef>
              <c:f>Sheet1!$A$2:$A$5</c:f>
              <c:strCache>
                <c:ptCount val="1"/>
                <c:pt idx="0">
                  <c:v>No of Respondent </c:v>
                </c:pt>
              </c:strCache>
            </c:strRef>
          </c:cat>
          <c:val>
            <c:numRef>
              <c:f>Sheet1!$B$2:$B$5</c:f>
              <c:numCache>
                <c:formatCode>General</c:formatCode>
                <c:ptCount val="4"/>
                <c:pt idx="0">
                  <c:v>45</c:v>
                </c:pt>
              </c:numCache>
            </c:numRef>
          </c:val>
        </c:ser>
        <c:ser>
          <c:idx val="1"/>
          <c:order val="1"/>
          <c:tx>
            <c:strRef>
              <c:f>Sheet1!$C$1</c:f>
              <c:strCache>
                <c:ptCount val="1"/>
                <c:pt idx="0">
                  <c:v>No</c:v>
                </c:pt>
              </c:strCache>
            </c:strRef>
          </c:tx>
          <c:cat>
            <c:strRef>
              <c:f>Sheet1!$A$2:$A$5</c:f>
              <c:strCache>
                <c:ptCount val="1"/>
                <c:pt idx="0">
                  <c:v>No of Respondent </c:v>
                </c:pt>
              </c:strCache>
            </c:strRef>
          </c:cat>
          <c:val>
            <c:numRef>
              <c:f>Sheet1!$C$2:$C$5</c:f>
              <c:numCache>
                <c:formatCode>General</c:formatCode>
                <c:ptCount val="4"/>
                <c:pt idx="0">
                  <c:v>5</c:v>
                </c:pt>
              </c:numCache>
            </c:numRef>
          </c:val>
        </c:ser>
        <c:ser>
          <c:idx val="2"/>
          <c:order val="2"/>
          <c:tx>
            <c:strRef>
              <c:f>Sheet1!$D$1</c:f>
              <c:strCache>
                <c:ptCount val="1"/>
                <c:pt idx="0">
                  <c:v>Column1</c:v>
                </c:pt>
              </c:strCache>
            </c:strRef>
          </c:tx>
          <c:cat>
            <c:strRef>
              <c:f>Sheet1!$A$2:$A$5</c:f>
              <c:strCache>
                <c:ptCount val="1"/>
                <c:pt idx="0">
                  <c:v>No of Respondent </c:v>
                </c:pt>
              </c:strCache>
            </c:strRef>
          </c:cat>
          <c:val>
            <c:numRef>
              <c:f>Sheet1!$D$2:$D$5</c:f>
              <c:numCache>
                <c:formatCode>General</c:formatCode>
                <c:ptCount val="4"/>
              </c:numCache>
            </c:numRef>
          </c:val>
        </c:ser>
        <c:axId val="62290944"/>
        <c:axId val="62292736"/>
      </c:barChart>
      <c:catAx>
        <c:axId val="62290944"/>
        <c:scaling>
          <c:orientation val="minMax"/>
        </c:scaling>
        <c:axPos val="b"/>
        <c:tickLblPos val="nextTo"/>
        <c:crossAx val="62292736"/>
        <c:crosses val="autoZero"/>
        <c:auto val="1"/>
        <c:lblAlgn val="ctr"/>
        <c:lblOffset val="100"/>
      </c:catAx>
      <c:valAx>
        <c:axId val="62292736"/>
        <c:scaling>
          <c:orientation val="minMax"/>
        </c:scaling>
        <c:axPos val="l"/>
        <c:majorGridlines/>
        <c:numFmt formatCode="General" sourceLinked="1"/>
        <c:tickLblPos val="nextTo"/>
        <c:crossAx val="62290944"/>
        <c:crosses val="autoZero"/>
        <c:crossBetween val="between"/>
      </c:valAx>
    </c:plotArea>
    <c:legend>
      <c:legendPos val="r"/>
      <c:legendEntry>
        <c:idx val="2"/>
        <c:delete val="1"/>
      </c:legendEntry>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9475</Words>
  <Characters>54009</Characters>
  <Application>Microsoft Office Word</Application>
  <DocSecurity>0</DocSecurity>
  <Lines>450</Lines>
  <Paragraphs>126</Paragraphs>
  <ScaleCrop>false</ScaleCrop>
  <Company/>
  <LinksUpToDate>false</LinksUpToDate>
  <CharactersWithSpaces>63358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2025-05-09T10:25:00Z</cp:lastPrinted>
  <dcterms:created xsi:type="dcterms:W3CDTF">2025-04-28T12:12:00Z</dcterms:created>
  <dcterms:modified xsi:type="dcterms:W3CDTF">2025-05-09T10:49:00Z</dcterms:modified>
</cp:coreProperties>
</file>