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EC" w:rsidRPr="00072EBB" w:rsidRDefault="005C49EC" w:rsidP="00403978">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CHAPTER ONE</w:t>
      </w:r>
      <w:r w:rsidR="003A64A8" w:rsidRPr="00072EBB">
        <w:rPr>
          <w:rFonts w:ascii="Times New Roman" w:eastAsia="Times New Roman" w:hAnsi="Times New Roman" w:cs="Times New Roman"/>
          <w:b/>
          <w:bCs/>
          <w:sz w:val="24"/>
          <w:szCs w:val="24"/>
          <w:lang w:eastAsia="en-GB"/>
        </w:rPr>
        <w:br/>
        <w:t>INTRODUCTION</w:t>
      </w:r>
    </w:p>
    <w:p w:rsidR="005C49EC" w:rsidRPr="00072EBB" w:rsidRDefault="001755CA" w:rsidP="000804F9">
      <w:pPr>
        <w:spacing w:before="100" w:beforeAutospacing="1" w:after="100" w:afterAutospacing="1" w:line="360" w:lineRule="auto"/>
        <w:contextualSpacing/>
        <w:jc w:val="both"/>
        <w:outlineLvl w:val="3"/>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1.1 Background to</w:t>
      </w:r>
      <w:r w:rsidR="005C49EC" w:rsidRPr="00072EBB">
        <w:rPr>
          <w:rFonts w:ascii="Times New Roman" w:eastAsia="Times New Roman" w:hAnsi="Times New Roman" w:cs="Times New Roman"/>
          <w:b/>
          <w:bCs/>
          <w:sz w:val="24"/>
          <w:szCs w:val="24"/>
          <w:lang w:eastAsia="en-GB"/>
        </w:rPr>
        <w:t xml:space="preserve"> the Study</w:t>
      </w:r>
    </w:p>
    <w:p w:rsidR="005C49EC" w:rsidRPr="00072EBB" w:rsidRDefault="005C49EC"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setting up of organization must target a specific target market that tends to satisfy the customers. Understanding the specific needs of the customers will not only aid in the service delivery but also in meeting the needs of organization in maximize profit. However, the degree at which customers derived satisfaction from the products and services reflects the degree of profitability of the organization. Banking industry is increasingly being customer centric and are embracing customer-driven initiatives that seek to understand, attract, retain and build intimate long term relationship with customers (Kotler, 2006). The era whereby banks just concentrate on adding to their customer base has become a thing of the past. Customer retention been very vital in all deposit money banks in Nigeria. The aim of sustaining performance should not aim at only adding up to its customer base but have a strategy of maintain them. This will provide the avenue for cross-checking their products and services. Any bank with customer satisfaction is an important concern for management due to concentrated competition especially in the banking industry (Bodei, 2008). It is therefore necessary for every bank to focus on the degree at which they satisfy their customers. A bank that fails to satisfy its customers will gradually move to an organizational grave. The satisfaction of customers will give way for profitability, resulting from high market share. Customer satisfaction is a necessary foundation for banks to retain their existing customers (Morgan et al, 1994). It is therefore vital that banks that create satisfaction do not only create room for the existing customer but also increases customers' base. The focus of bank on the target market in order to give out the expected and necessary satisfaction made it vital to say that customer satisfaction is a valuable tool that must be given to customers </w:t>
      </w:r>
      <w:r w:rsidRPr="00072EBB">
        <w:rPr>
          <w:rFonts w:ascii="Times New Roman" w:eastAsia="Times New Roman" w:hAnsi="Times New Roman" w:cs="Times New Roman"/>
          <w:sz w:val="24"/>
          <w:szCs w:val="24"/>
          <w:lang w:eastAsia="en-GB"/>
        </w:rPr>
        <w:lastRenderedPageBreak/>
        <w:t>by organizations if organizations must achieve their core business objective which is growth and profitability.</w:t>
      </w:r>
    </w:p>
    <w:p w:rsidR="009311D1" w:rsidRPr="00072EBB" w:rsidRDefault="005C49EC" w:rsidP="000804F9">
      <w:pPr>
        <w:pStyle w:val="NormalWeb"/>
        <w:spacing w:line="360" w:lineRule="auto"/>
        <w:contextualSpacing/>
        <w:jc w:val="both"/>
      </w:pPr>
      <w:r w:rsidRPr="00072EBB">
        <w:t>According to Schneider and Chung (1994), for a banking industry, the most appropriate solution for an organization growth is customer satisfaction. Customer service is basically the relationship that a bank builds with its customers. It involves providing support during the advisory service and deposit mobilization. A bank has to make sure that both service and the deposits have the customer satisfaction and happiness. The reason is that a satisfied customer will not only return without looking at alternatives or comparing service in the case of deposits and loans service in but will recommend the bank to family members and friends. Customer service goes beyond providing loans and overdrafts but making your clients feels you really care about them. Organizational growth</w:t>
      </w:r>
      <w:r w:rsidR="009311D1" w:rsidRPr="00072EBB">
        <w:t xml:space="preserve"> is the accomplishment of a given task measured against preset known standards of accuracy, completeness, cost and speed.</w:t>
      </w:r>
    </w:p>
    <w:p w:rsidR="009311D1" w:rsidRPr="00072EBB" w:rsidRDefault="009311D1" w:rsidP="000804F9">
      <w:pPr>
        <w:pStyle w:val="NormalWeb"/>
        <w:spacing w:line="360" w:lineRule="auto"/>
        <w:contextualSpacing/>
        <w:jc w:val="both"/>
      </w:pPr>
      <w:r w:rsidRPr="00072EBB">
        <w:t xml:space="preserve">Frempong (2002) said the responsibility of managers in banks was to ensure that much attention is given to customers in the area of service so that firms continue to thrive on the market in the face of strong competition. This is because it is more expensive to gain a new customer than to retain an existing one. Thus understanding the needs of your customers and providing them with the best customer service will ensure the sustenance of business transactions so that in the long run the growth of the bank will take effect. Customers are always aiming to get maximum satisfaction not only from the products and service delivery but also in the way they are treated before and after transaction. Winning in today’s market place entails the need to build customer relationship and not just building the products and service; building customer relationship means delivering superior value over competitors to the target customers (Kotler, 2002). Whether an organization provides quality services or not will depend on the customer’s </w:t>
      </w:r>
      <w:r w:rsidRPr="00072EBB">
        <w:lastRenderedPageBreak/>
        <w:t>feedback on the satisfaction they get from the products and services, since higher level of quality services and products lead to higher level of satisfaction (Kotler &amp; Keller, 2009).</w:t>
      </w:r>
    </w:p>
    <w:p w:rsidR="009311D1" w:rsidRPr="00072EBB" w:rsidRDefault="009311D1" w:rsidP="000804F9">
      <w:pPr>
        <w:pStyle w:val="NormalWeb"/>
        <w:spacing w:line="360" w:lineRule="auto"/>
        <w:contextualSpacing/>
        <w:jc w:val="both"/>
      </w:pPr>
      <w:r w:rsidRPr="00072EBB">
        <w:t>Most banks are adopting quality management programs which aims at improving the quality of their services and products in the marketing concepts, because it has been proven that “quality has a direct impact on product and service performance, and thus on customer satisfaction” (Kotler, 2002). The reason for this is to satisfy the customers. But the question is, are customers satisfied because of the products or service quality? That is, are the banks providing the actual qualities perceive by the customers.</w:t>
      </w:r>
    </w:p>
    <w:p w:rsidR="009311D1" w:rsidRPr="00072EBB" w:rsidRDefault="009311D1" w:rsidP="000804F9">
      <w:pPr>
        <w:pStyle w:val="NormalWeb"/>
        <w:spacing w:line="360" w:lineRule="auto"/>
        <w:contextualSpacing/>
        <w:jc w:val="both"/>
      </w:pPr>
      <w:r w:rsidRPr="00072EBB">
        <w:t>Again, in the bank, competition is very high and the products and service offerings are more comparable. This leads to reduce customer loyalty. Losing an existing high volume of customers means losing lot of revenues. Thus understanding the need of your customers and providing them with the best customer service will ensure the sustainability of the organization growth (Abiw</w:t>
      </w:r>
      <w:r w:rsidR="007C54F4" w:rsidRPr="00072EBB">
        <w:t>-</w:t>
      </w:r>
      <w:r w:rsidRPr="00072EBB">
        <w:t>Abaido, 2011). This study therefore becomes germane in the face of globalized competitive environment in the banking industry, and to be dynamic in improving customer loyalty in the selling of their service and products in order to constantly increase profitability and Performance.</w:t>
      </w:r>
    </w:p>
    <w:p w:rsidR="00DB01A7" w:rsidRPr="00072EBB" w:rsidRDefault="00DB01A7" w:rsidP="000804F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1.2 Statement of the Problem</w:t>
      </w:r>
    </w:p>
    <w:p w:rsidR="00DB01A7" w:rsidRPr="00072EBB" w:rsidRDefault="00DB01A7"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problem of this study is propelled by need to empirically measure customer satisfaction in the service delivery of bank using Central Bank of Nigeria, a case reference. The state of customer satisfaction with service delivery is not clear as there is scanty documentation on the issue hereby affecting the bank performance. However, there have been many complaints from customers about the service delivery of the banks in Nigeria. Despite the appreciable growth recorded by the financial industry in Nigeria, “the quality of service delivery and customer </w:t>
      </w:r>
      <w:r w:rsidRPr="00072EBB">
        <w:rPr>
          <w:rFonts w:ascii="Times New Roman" w:eastAsia="Times New Roman" w:hAnsi="Times New Roman" w:cs="Times New Roman"/>
          <w:sz w:val="24"/>
          <w:szCs w:val="24"/>
          <w:lang w:eastAsia="en-GB"/>
        </w:rPr>
        <w:lastRenderedPageBreak/>
        <w:t>satisfaction is still poor”. Also the economic and market benefit of the banks in Nigerian economy was equally hampered by marketing, product and service deficiencies and financial advisory service of Access Bank Plc in the dynamic business environment which required management research and attention to the banking sector.</w:t>
      </w:r>
    </w:p>
    <w:p w:rsidR="00DB01A7" w:rsidRPr="00072EBB" w:rsidRDefault="00DB01A7"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It is imperative to conduct empirical analysis in the banking industry on satisfaction surveys in marketing and also on the financial advisory service of Access Bank Plc in the sector for any useful growth to yielded performance. Hence, there is currently no literature material on customer satisfaction as it relates to banking industry in Nigeria. Some of the literature available only focus on financial performance, the non-financial performance in the banking industry in Nigeria does not provide empirical support for the claim that customer is satisfied with the products’ and service delivery in Nigeria.</w:t>
      </w:r>
    </w:p>
    <w:p w:rsidR="00DB01A7" w:rsidRPr="00072EBB" w:rsidRDefault="00DB01A7"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Therefore, the gap created by this information necessitates a further research study that will determine the empirical effect of customer satisfaction on the performance of Bank Using Access Bank Plc as a case study in Ilorin Kwara State.</w:t>
      </w:r>
    </w:p>
    <w:p w:rsidR="00DB01A7" w:rsidRPr="00072EBB" w:rsidRDefault="00DB01A7" w:rsidP="000804F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1.3 Research Questions</w:t>
      </w:r>
    </w:p>
    <w:p w:rsidR="00DB01A7" w:rsidRPr="00072EBB" w:rsidRDefault="00DB01A7"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statement of problem, the following research questions were raised:</w:t>
      </w:r>
    </w:p>
    <w:p w:rsidR="00DB01A7" w:rsidRPr="00072EBB" w:rsidRDefault="00DB01A7" w:rsidP="000804F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what extent does the customer loyalty improve organizational growth in Access Bank Plc?</w:t>
      </w:r>
    </w:p>
    <w:p w:rsidR="00DB01A7" w:rsidRPr="00072EBB" w:rsidRDefault="00DB01A7" w:rsidP="000804F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Does the service delivery impact in customer satisfaction in Access Bank Plc?</w:t>
      </w:r>
    </w:p>
    <w:p w:rsidR="00DB01A7" w:rsidRPr="00072EBB" w:rsidRDefault="00DB01A7" w:rsidP="000804F9">
      <w:pPr>
        <w:numPr>
          <w:ilvl w:val="0"/>
          <w:numId w:val="2"/>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What are the significant effects of financial advisory service on the organizational growth in Access Bank Plc?</w:t>
      </w:r>
    </w:p>
    <w:p w:rsidR="00516EF1" w:rsidRPr="00072EBB" w:rsidRDefault="00516EF1" w:rsidP="000804F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1.4 Objectives of the Study</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broad objective of this study is to examine the impact of customer satisfaction on the growth of Access Bank Plc. The specific objectives are to:</w:t>
      </w:r>
    </w:p>
    <w:p w:rsidR="00516EF1" w:rsidRPr="00072EBB" w:rsidRDefault="00516EF1" w:rsidP="000804F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examine the impact of customer loyalty on the organizational growth in Access Bank Plc</w:t>
      </w:r>
    </w:p>
    <w:p w:rsidR="00516EF1" w:rsidRPr="00072EBB" w:rsidRDefault="00516EF1" w:rsidP="000804F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determine the impact of service delivery on customer satisfaction in Access Bank Plc</w:t>
      </w:r>
    </w:p>
    <w:p w:rsidR="00516EF1" w:rsidRPr="00072EBB" w:rsidRDefault="00516EF1" w:rsidP="000804F9">
      <w:pPr>
        <w:numPr>
          <w:ilvl w:val="0"/>
          <w:numId w:val="1"/>
        </w:num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examine the significant effect of financial advisory on the organizational growth in Access Bank Plc</w:t>
      </w:r>
    </w:p>
    <w:p w:rsidR="00516EF1" w:rsidRPr="00072EBB" w:rsidRDefault="00516EF1" w:rsidP="000804F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1.5 Research Hypotheses</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₀₁</w:t>
      </w:r>
      <w:r w:rsidRPr="00072EBB">
        <w:rPr>
          <w:rFonts w:ascii="Times New Roman" w:eastAsia="Times New Roman" w:hAnsi="Times New Roman" w:cs="Times New Roman"/>
          <w:sz w:val="24"/>
          <w:szCs w:val="24"/>
          <w:lang w:eastAsia="en-GB"/>
        </w:rPr>
        <w:t>: There is no significant impact of customer loyalty on the organizational growth of Access Bank Plc</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₀₂</w:t>
      </w:r>
      <w:r w:rsidRPr="00072EBB">
        <w:rPr>
          <w:rFonts w:ascii="Times New Roman" w:eastAsia="Times New Roman" w:hAnsi="Times New Roman" w:cs="Times New Roman"/>
          <w:sz w:val="24"/>
          <w:szCs w:val="24"/>
          <w:lang w:eastAsia="en-GB"/>
        </w:rPr>
        <w:t>: Service delivery has no significant impact on customer satisfaction in Access Bank Plc Ilorin branch</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₀₃</w:t>
      </w:r>
      <w:r w:rsidRPr="00072EBB">
        <w:rPr>
          <w:rFonts w:ascii="Times New Roman" w:eastAsia="Times New Roman" w:hAnsi="Times New Roman" w:cs="Times New Roman"/>
          <w:sz w:val="24"/>
          <w:szCs w:val="24"/>
          <w:lang w:eastAsia="en-GB"/>
        </w:rPr>
        <w:t>: There is no significant effect of financial advisory on the organizational growth of Access Bank Plc</w:t>
      </w:r>
    </w:p>
    <w:p w:rsidR="00516EF1" w:rsidRPr="00072EBB" w:rsidRDefault="00516EF1" w:rsidP="000804F9">
      <w:pPr>
        <w:spacing w:before="100" w:beforeAutospacing="1" w:after="100" w:afterAutospacing="1" w:line="360" w:lineRule="auto"/>
        <w:contextualSpacing/>
        <w:jc w:val="both"/>
        <w:outlineLvl w:val="2"/>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1.6 Significance of the Study</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significance of this study is that it helps to provide better understanding that customer satisfaction to some extent affects customer loyalty which in turn may affect retention and organization growth. The literature review fails to evaluate and measure this area and this is what this study attempts to cover by looking at the various factors that constitute customer satisfaction and how they affect the organization growth and performance of bank.</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findings of the study will be of importance to the government as it will go a long way to assist in setting up specific management policies that will enhance effectiveness in banking sector in Nigeria.</w:t>
      </w:r>
    </w:p>
    <w:p w:rsidR="00516EF1" w:rsidRPr="00072EBB" w:rsidRDefault="00516EF1" w:rsidP="000804F9">
      <w:pPr>
        <w:spacing w:before="100" w:beforeAutospacing="1" w:after="100" w:afterAutospacing="1" w:line="360" w:lineRule="auto"/>
        <w:contextualSpacing/>
        <w:jc w:val="both"/>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study is also of significance to scholars and professional managers in understanding the role that service delivery, financial advisory and customer loyalty scheme played in protecting customers in the industry. Finally, this study contributes to the future development of this area of research, particularly in a developing country like Nigeria.</w:t>
      </w:r>
    </w:p>
    <w:p w:rsidR="00C71106" w:rsidRPr="00072EBB" w:rsidRDefault="00C71106" w:rsidP="000804F9">
      <w:pPr>
        <w:pStyle w:val="Heading3"/>
        <w:spacing w:line="360" w:lineRule="auto"/>
        <w:contextualSpacing/>
        <w:jc w:val="both"/>
        <w:rPr>
          <w:sz w:val="24"/>
          <w:szCs w:val="24"/>
        </w:rPr>
      </w:pPr>
      <w:r w:rsidRPr="00072EBB">
        <w:rPr>
          <w:sz w:val="24"/>
          <w:szCs w:val="24"/>
        </w:rPr>
        <w:lastRenderedPageBreak/>
        <w:t>1.7 Scope and Limitation of the study</w:t>
      </w:r>
    </w:p>
    <w:p w:rsidR="004B7A0D" w:rsidRPr="00072EBB" w:rsidRDefault="00C71106" w:rsidP="000804F9">
      <w:pPr>
        <w:pStyle w:val="NormalWeb"/>
        <w:spacing w:line="360" w:lineRule="auto"/>
        <w:contextualSpacing/>
        <w:jc w:val="both"/>
      </w:pPr>
      <w:r w:rsidRPr="00072EBB">
        <w:t>The scope of the study shall be limited to banking industry. However, for the purpose of this study, respondents’ opinion when garnering this data were limited to some selected banks and the employees of Access Bank Plc in customer relation Department of the Access Bank Plc office in Ilorin. These banks are expected to provide information regarding their satisfaction on the products and financial advisory service provided by the Access Bank Plc while Access Bank Plc staff particularly those in the customer care unit were asked of their responsibility in getting acquaintance to resolving customers problems and requests. Therefore, the study has become imperative to critically focus attention in examining the impact of customer satisfaction in the organizational performance of the Access Bank Plc.</w:t>
      </w:r>
    </w:p>
    <w:p w:rsidR="004B7A0D" w:rsidRPr="00072EBB" w:rsidRDefault="004B7A0D" w:rsidP="00403978">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4B7A0D" w:rsidRPr="00072EBB" w:rsidRDefault="004B7A0D" w:rsidP="00403978">
      <w:pPr>
        <w:pStyle w:val="NormalWeb"/>
        <w:spacing w:line="360" w:lineRule="auto"/>
        <w:contextualSpacing/>
        <w:jc w:val="center"/>
      </w:pPr>
      <w:r w:rsidRPr="00072EBB">
        <w:rPr>
          <w:rStyle w:val="Strong"/>
        </w:rPr>
        <w:lastRenderedPageBreak/>
        <w:t>CHAPTER TWO</w:t>
      </w:r>
    </w:p>
    <w:p w:rsidR="004B7A0D" w:rsidRPr="00072EBB" w:rsidRDefault="004B7A0D" w:rsidP="00403978">
      <w:pPr>
        <w:pStyle w:val="NormalWeb"/>
        <w:spacing w:line="360" w:lineRule="auto"/>
        <w:contextualSpacing/>
        <w:jc w:val="center"/>
      </w:pPr>
      <w:r w:rsidRPr="00072EBB">
        <w:rPr>
          <w:rStyle w:val="Strong"/>
        </w:rPr>
        <w:t>LITERATURE REVIEW</w:t>
      </w:r>
    </w:p>
    <w:p w:rsidR="004B7A0D" w:rsidRPr="00072EBB" w:rsidRDefault="004B7A0D" w:rsidP="00F51083">
      <w:pPr>
        <w:pStyle w:val="NormalWeb"/>
        <w:spacing w:line="360" w:lineRule="auto"/>
        <w:contextualSpacing/>
        <w:jc w:val="both"/>
      </w:pPr>
      <w:r w:rsidRPr="00072EBB">
        <w:rPr>
          <w:rStyle w:val="Strong"/>
        </w:rPr>
        <w:t>2.1 Conceptual clarification</w:t>
      </w:r>
    </w:p>
    <w:p w:rsidR="004B7A0D" w:rsidRPr="00072EBB" w:rsidRDefault="004B7A0D" w:rsidP="00F51083">
      <w:pPr>
        <w:pStyle w:val="NormalWeb"/>
        <w:spacing w:line="360" w:lineRule="auto"/>
        <w:contextualSpacing/>
        <w:jc w:val="both"/>
      </w:pPr>
      <w:r w:rsidRPr="00072EBB">
        <w:rPr>
          <w:rStyle w:val="Strong"/>
        </w:rPr>
        <w:t>2.1.1 Customer satisfaction</w:t>
      </w:r>
    </w:p>
    <w:p w:rsidR="004B7A0D" w:rsidRPr="00072EBB" w:rsidRDefault="004B7A0D" w:rsidP="00F51083">
      <w:pPr>
        <w:pStyle w:val="NormalWeb"/>
        <w:spacing w:line="360" w:lineRule="auto"/>
        <w:contextualSpacing/>
        <w:jc w:val="both"/>
      </w:pPr>
      <w:r w:rsidRPr="00072EBB">
        <w:t>Creating satisfaction and loyalty is a key concern of marketers and marketing managers now a days and it will remain in the future. It is well accepted that customer satisfaction is both a goal and a marketing tool for customer-centered companies (Kotler, Keller 2012). Customers’ satisfaction with their purchase is a significant factor that leads business to success. In recent times, customer satisfaction has gained new attention within the context of the paradigm shift from transactional marketing to relationship marketing (Sheth, Parvatiyar 1994). Organizations can accomplish customer satisfaction by satisfying their customers’ needs and wants (LaBarbera, Mazursky 1983). Customer satisfaction as a judgment that a product or service feature, or the product or service itself, provides a pleasurable level of consumption related fulfillment (Oliver 1997).</w:t>
      </w:r>
    </w:p>
    <w:p w:rsidR="004B7A0D" w:rsidRPr="00072EBB" w:rsidRDefault="004B7A0D" w:rsidP="00F51083">
      <w:pPr>
        <w:pStyle w:val="NormalWeb"/>
        <w:spacing w:line="360" w:lineRule="auto"/>
        <w:contextualSpacing/>
        <w:jc w:val="both"/>
      </w:pPr>
      <w:r w:rsidRPr="00072EBB">
        <w:t xml:space="preserve">In general satisfaction is a person’s feelings of pleasure or disappointment that result from comparing a product’s perceived performance or outcome to the expectation (Oliver, Richard 2006). If the performance falls short of expectations, the customer is dissatisfied. If the performance matches the expectations, the customer is satisfied. If the performance exceeds expectations, the customer is highly satisfied and delighted (Fournier, Mick 1999). In case of mobile commerce, customer satisfaction is customer’s post-purchase appraisal and emotional response or reaction to the overall product or service, familiarity in a mobile commerce environment (Lin, Wang 2006). Jones, Sasser (1995) mentioned that achieving customer satisfaction is the main goal for most service firms today. Increasing customer satisfaction has been shown to directly affect companies’ market share, which leads to improved profits, positive recommendation, and lower marketing expenditures and greatly impact the </w:t>
      </w:r>
      <w:r w:rsidRPr="00072EBB">
        <w:lastRenderedPageBreak/>
        <w:t>corporate image and survival (Pizam, Ellis 1999). Better service quality results in enhanced customer satisfaction, which in turn leads to strong customer loyalty. It can be stated that customers, when satisfied with the services they have experienced, are more likely to establish loyalty (Taylor et al. 1993), resulting in repeat purchases (Fornell 1992) and favorable word-of-mouth (Halstead, Page 1992).</w:t>
      </w:r>
    </w:p>
    <w:p w:rsidR="007119A1" w:rsidRPr="00072EBB" w:rsidRDefault="007119A1" w:rsidP="00F51083">
      <w:pPr>
        <w:pStyle w:val="NormalWeb"/>
        <w:spacing w:line="360" w:lineRule="auto"/>
        <w:contextualSpacing/>
        <w:jc w:val="both"/>
      </w:pPr>
      <w:r w:rsidRPr="00072EBB">
        <w:t>In today’s dynamic business environment from the firm’s point of view, it is about building and sustaining a strong relationship with the customers by understanding the ingredients of customer satisfaction. The key to customer loyalty is customer satisfaction, which largely depends on the service quality offered by service providing firms. Service quality and customer satisfaction have been identified as key elements of the service-profit chain (Heskett et al.1997). Customer service quality is a significant source of distinctive competence and often considered a key success factor in sustaining competitive advantage in service industries (Palmer 2001).</w:t>
      </w:r>
    </w:p>
    <w:p w:rsidR="007119A1" w:rsidRPr="00072EBB" w:rsidRDefault="007119A1" w:rsidP="00F51083">
      <w:pPr>
        <w:pStyle w:val="NormalWeb"/>
        <w:spacing w:line="360" w:lineRule="auto"/>
        <w:contextualSpacing/>
        <w:jc w:val="both"/>
      </w:pPr>
      <w:r w:rsidRPr="00072EBB">
        <w:t>Nowadays, delivering quality service is an integral part of an ongoing strategy of most business firms and constitutes an essential ingredient for success and survival in the present day’s competitive environment (Ulwick, Bettencourt 2008). The issue of customer satisfaction has been viewed by different scholars based on their perceived perspectives. Oliver (1991) opined that customer satisfaction is a collective outcome of perception, evaluation and psychological reaction to the consumption experience with a product or service. Lui and Yen, (2010) viewed customer satisfaction as how customers can get more benefits than their cost. In comparison with the other traditional performance measures, customer satisfaction is probably less sensitive to seasonal fluctuations, changes in cost, or changes in accounting principles and practices (Kotler, 2006). Satisfaction of customer is used for indicating future possible revenue (Hauser, Simester and Wernerfelt, 1994).</w:t>
      </w:r>
    </w:p>
    <w:p w:rsidR="00E56472" w:rsidRPr="00072EBB" w:rsidRDefault="007119A1" w:rsidP="00F51083">
      <w:pPr>
        <w:pStyle w:val="NormalWeb"/>
        <w:spacing w:line="360" w:lineRule="auto"/>
        <w:contextualSpacing/>
        <w:jc w:val="both"/>
      </w:pPr>
      <w:r w:rsidRPr="00072EBB">
        <w:lastRenderedPageBreak/>
        <w:t>Customer satisfaction is the necessary foundation for a company to retain existing customers (Guo, Xiao and Tang, 2009). The customers who are unsatisfied with the received service would not be expected to have long run relationships with the company (Lin and Wu, 2011). Roger (1996) was of the opinion that an estimate of the effects of increased customer satisfaction on profitability (assuming hypothesized causality) suggests that attainable increases in satisfaction could drastically improve profitability. To Roger, increase in customer satisfaction will lead to increase in profitability. Customer satisfaction is increasingly seen as an important objective for many businesses, the extent to which it is taken seriously varied (Matthew and Christine (2000). They were of the opinion that there is a significant relationship between customer satisfaction and profitability. That is, the higher the level of customer satisfaction, the higher the degree of profitability for the organization. Eugene and Claes (1997) were of the opinion that many firm that are frustrated in their efforts to improve quality and customer satisfaction are beginning to question the link between customer satisfaction and</w:t>
      </w:r>
      <w:r w:rsidR="0072702B" w:rsidRPr="00072EBB">
        <w:t xml:space="preserve"> </w:t>
      </w:r>
      <w:r w:rsidR="00E56472" w:rsidRPr="00072EBB">
        <w:t xml:space="preserve">economic returns. They agreed on the nature and strength of the link. To them, expectation, quality and price affect customer satisfaction, and customer satisfaction in turn affect profitability. Finally, they suggested that the marketing expectation of the quality of a firm’s output positively affects customer overall satisfaction with the firm, more so, customer satisfaction positively affects profitability of a firm. Yeung, et al (2002) were of the opinion that delivering customer satisfaction is at the heart of modern marketing theory. More so, they believed that there is a growing research evidence of the beneficial effects of customer satisfaction in terms of both behavioral outcomes such as loyalty, and performance outcome such as profits. Organizations are constantly looking for ways of increasing their customers’ base through the satisfaction of customers with their products or services. Among various methods to measure a firm competitiveness and marketing performance, customer satisfaction is the most universally accepted </w:t>
      </w:r>
      <w:r w:rsidR="00E56472" w:rsidRPr="00072EBB">
        <w:lastRenderedPageBreak/>
        <w:t>measurement. (Morgan, et al 2005). Many firms attempt to measure customer satisfaction in order to evaluate whether they meet their customers’ needs better than their competitors. (Fornel, 1992).</w:t>
      </w:r>
    </w:p>
    <w:p w:rsidR="00E56472" w:rsidRPr="00072EBB" w:rsidRDefault="00E56472" w:rsidP="00F51083">
      <w:pPr>
        <w:pStyle w:val="NormalWeb"/>
        <w:spacing w:line="360" w:lineRule="auto"/>
        <w:contextualSpacing/>
        <w:jc w:val="both"/>
      </w:pPr>
      <w:r w:rsidRPr="00072EBB">
        <w:t>Therefore, conceptual framework for studying customer satisfaction in manufacturing industry is developed using marketing theory concepts. The framework aims to act as a stepping stone for determining how empirical data growth and performance of telecoms industry situations and real customers satisfaction, fits marketing theory. To this end, customer satisfaction is modelled as a gap between two constructs: pre-purchase expectations and purchase perceptions. A parallel marketing concept known as the purchase decision process is used to model identifiable inputs to the two constructs, thus creating the ability to model different customer profiles. The purchase decision process is adapted to suit Manufacturing industry and can be described as: customer recognition, total quality programs, evaluation of competitors, customer relation management approach. This four decision approaches contribute to pre-purchase expectations and perceptions of what is actually provided. Products delivery service, product quality and price are modelled as features that manifest consistently during the purchase decision process and therefore in pre-purchase expectations and purchase perceptions affect customer satisfaction.</w:t>
      </w:r>
    </w:p>
    <w:p w:rsidR="00E56472" w:rsidRPr="00072EBB" w:rsidRDefault="00E56472" w:rsidP="00F51083">
      <w:pPr>
        <w:pStyle w:val="NormalWeb"/>
        <w:spacing w:line="360" w:lineRule="auto"/>
        <w:contextualSpacing/>
        <w:jc w:val="both"/>
        <w:rPr>
          <w:b/>
        </w:rPr>
      </w:pPr>
      <w:r w:rsidRPr="00072EBB">
        <w:rPr>
          <w:b/>
        </w:rPr>
        <w:t>2.1.2 The Concept of Consumer Loyalty</w:t>
      </w:r>
    </w:p>
    <w:p w:rsidR="00F6376E" w:rsidRPr="00072EBB" w:rsidRDefault="00E56472" w:rsidP="00F51083">
      <w:pPr>
        <w:pStyle w:val="NormalWeb"/>
        <w:spacing w:line="360" w:lineRule="auto"/>
        <w:contextualSpacing/>
        <w:jc w:val="both"/>
      </w:pPr>
      <w:r w:rsidRPr="00072EBB">
        <w:t>Consumer loyalty is defined as a post-evaluation regarding purchase decisions (Churchill Jr and Surprenant, 1982). Kotler (2000) has defined consumer loyalty as a consumer’s feelings of either pleasure or disappointment resulting from a comparison between the perceived performance of a specific product or service and his or her expectations. Consumers usually seek a relationship</w:t>
      </w:r>
      <w:r w:rsidR="00F6376E" w:rsidRPr="00072EBB">
        <w:t xml:space="preserve"> between their needs and wants and their perceived evaluation (Parker and Mathews, 2001). Therefore, if the perceived performance is worse than expected, the consumer will be disappointed, and if the perceived performance is better than expected, the </w:t>
      </w:r>
      <w:r w:rsidR="00F6376E" w:rsidRPr="00072EBB">
        <w:lastRenderedPageBreak/>
        <w:t>consumer will be satisfied. If the performance perceived by the consumer is equal to their expectation, they will be indifferent or in a neutral state (Lin, 2003). A consumer’s buying decisions are measured by cultural, social, personal and psychological factors (Lin, 2003). In addition, three significant factors affect consumer satisfaction: consumer need, consumer value and consumer cost. A consumer need is the consumer’s desire to buy a product or service to satisfy a need (Parker and Mathews, 2001). Researchers found that consumers are driven by a desire to fulfill their needs and they are influenced by specific expectations (Parker and Mathews, 2001).</w:t>
      </w:r>
    </w:p>
    <w:p w:rsidR="00F6376E" w:rsidRPr="00072EBB" w:rsidRDefault="00F6376E" w:rsidP="00F51083">
      <w:pPr>
        <w:pStyle w:val="NormalWeb"/>
        <w:spacing w:line="360" w:lineRule="auto"/>
        <w:contextualSpacing/>
        <w:jc w:val="both"/>
      </w:pPr>
      <w:r w:rsidRPr="00072EBB">
        <w:t xml:space="preserve">Customer loyalty refers to an individual’s judgment and values regarding what is necessary and essential for his or her life (Kenny, 1994). It shows an individual reflection of what is essential or valuable in life (Lin, 2003). The customer cost represents what the customer will pay for either a service or product that matches his or her desire and value (Best, 1997). Consumers are typically concerned with receiving something worth what they paid for, and that is a reflection of satisfaction (Lin, 2003). Those who buy the goods or services provided by companies are customers. In other words, a customer is a stakeholder of an organization who provides payment in exchange for the offer provided to him by the organization with the aim of fulfilling a need and to maximize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2009, p. 34). When a consumer/customer is contented with either the product or services it is termed satisfaction. Satisfaction can also be a person’s feelings of pleasure or disappointment that results from comparing a product’s perceived performance or outcome with their expectations (Kotler &amp; Keller, 2009, p. 789). As a matter of fact, satisfaction could be the pleasure derived by someone </w:t>
      </w:r>
      <w:r w:rsidRPr="00072EBB">
        <w:lastRenderedPageBreak/>
        <w:t>from the consumption of goods or services offered by another person or group of people; or it can be the state of being happy with a situation.</w:t>
      </w:r>
    </w:p>
    <w:p w:rsidR="00F6376E" w:rsidRPr="00072EBB" w:rsidRDefault="00F6376E" w:rsidP="00F51083">
      <w:pPr>
        <w:pStyle w:val="NormalWeb"/>
        <w:spacing w:line="360" w:lineRule="auto"/>
        <w:contextualSpacing/>
        <w:jc w:val="both"/>
      </w:pPr>
      <w:r w:rsidRPr="00072EBB">
        <w:t>Customer loyalty varies from one person to another because it is utility. “One man’s meal is another man’s poison,” an old adage stated describing utility; thus highlighting the fact that it is sometimes very difficult to satisfy everybody or to determine satisfaction among group of individuals. Client happiness, which is a sign of customer</w:t>
      </w:r>
    </w:p>
    <w:p w:rsidR="009176E4" w:rsidRPr="00072EBB" w:rsidRDefault="009176E4" w:rsidP="00F51083">
      <w:pPr>
        <w:pStyle w:val="NormalWeb"/>
        <w:spacing w:line="360" w:lineRule="auto"/>
        <w:contextualSpacing/>
        <w:jc w:val="both"/>
      </w:pPr>
      <w:r w:rsidRPr="00072EBB">
        <w:t>satisfaction, is and has always been the most essential thing for any organization. Customer satisfaction is defined by one author as "the consumer's response to the evaluation of the perceived discrepancy between prior expectations and the actual performance of the product or service as perceived after its consumption" (Tse &amp; Wilton, 1988, p. 204) hence considering satisfaction as an overall post-purchase evaluation by the consumer" (Fornell, 1992, p. 11).</w:t>
      </w:r>
    </w:p>
    <w:p w:rsidR="009176E4" w:rsidRPr="00072EBB" w:rsidRDefault="009176E4" w:rsidP="00F51083">
      <w:pPr>
        <w:pStyle w:val="NormalWeb"/>
        <w:spacing w:line="360" w:lineRule="auto"/>
        <w:contextualSpacing/>
        <w:jc w:val="both"/>
        <w:rPr>
          <w:b/>
        </w:rPr>
      </w:pPr>
      <w:r w:rsidRPr="00072EBB">
        <w:rPr>
          <w:b/>
        </w:rPr>
        <w:t>2.1.3. Factors Affecting Customer Satisfaction</w:t>
      </w:r>
    </w:p>
    <w:p w:rsidR="009176E4" w:rsidRPr="00072EBB" w:rsidRDefault="009176E4" w:rsidP="00F51083">
      <w:pPr>
        <w:pStyle w:val="NormalWeb"/>
        <w:spacing w:line="360" w:lineRule="auto"/>
        <w:contextualSpacing/>
        <w:jc w:val="both"/>
      </w:pPr>
      <w:r w:rsidRPr="00072EBB">
        <w:t>Products quality has been the subject of considerable interest by both practitioners and researchers in recent years (Henderson 2013). According to the satisfaction model customer satisfaction is influenced by products quality (Uddin, Akhter 2012). When customers get expected service quality, it leads to higher satisfaction (Hutchinson et al. 2009). Quality is a multi-dimensional phenomenon (Mosahab et al. 2010). Thus, reaching the product quality without distinguishing the important aspects of quality is impossible. In his discussion of product quality, Gronroos (2000) refers to three dimensions of output technical product quality, service performance quality, and an organization’s mental.</w:t>
      </w:r>
    </w:p>
    <w:p w:rsidR="009176E4" w:rsidRPr="00072EBB" w:rsidRDefault="009176E4" w:rsidP="00F51083">
      <w:pPr>
        <w:pStyle w:val="NormalWeb"/>
        <w:spacing w:line="360" w:lineRule="auto"/>
        <w:contextualSpacing/>
        <w:jc w:val="both"/>
      </w:pPr>
      <w:r w:rsidRPr="00072EBB">
        <w:t xml:space="preserve">McKenna (1991) suggests that organizations to achieve satisfied customers should forget about market reviews, advertising, and promotions instead they should emphasize appropriate infrastructure in order to provide appropriate products and delivery services to meet customer's expectations. Therefore, in order to upgrade the perceived product quality, regular assessment of customers’ </w:t>
      </w:r>
      <w:r w:rsidRPr="00072EBB">
        <w:lastRenderedPageBreak/>
        <w:t>needs, desires, tastes, and interests is recommended through survey (Ranjbarian et al. 2012).</w:t>
      </w:r>
    </w:p>
    <w:p w:rsidR="00F37524" w:rsidRPr="00072EBB" w:rsidRDefault="009176E4" w:rsidP="00F51083">
      <w:pPr>
        <w:pStyle w:val="NormalWeb"/>
        <w:spacing w:line="360" w:lineRule="auto"/>
        <w:contextualSpacing/>
        <w:jc w:val="both"/>
      </w:pPr>
      <w:r w:rsidRPr="00072EBB">
        <w:t>Several factors affect customer satisfaction; price is one of them. Price is used as an indicator of product quality, which results in better expectations from the product and determines higher satisfaction. The research shows that price perceptions directly influence satisfaction judgments as well as indirectly through perceptions of price fairness (Herrmann et al. 2007). Price reasonableness and consumer satisfaction are significantly associated with each other. The customers can switch to another industry who offers fair prices this reveals that the consumers can be held on to for a longer duration by offering them the fair prices so; the customer satisfaction is caused by the fairness of the price (Ali et al. 2010). The company brand image is a valuable intangible capital that is hard to imitate and it can help an organization to achieve a sustainable and superior financial performance (Roberts, Dowling 2002). The company image is designed as the total</w:t>
      </w:r>
      <w:r w:rsidR="00F37524" w:rsidRPr="00072EBB">
        <w:t xml:space="preserve"> impression that the public has for a company. From the companies’ perspective, being reliable, professional and innovative, having social contribution and valuing the customers are the elements that form the company image (Vranakis et al. 2012). Martenssen et al. (2000) indicate that the image is an important element in the customer satisfaction model. The image is expected to have a positive relationship towards the customer expectations, customer satisfaction and loyalty of customers to the company.</w:t>
      </w:r>
    </w:p>
    <w:p w:rsidR="00F37524" w:rsidRPr="00072EBB" w:rsidRDefault="00F37524" w:rsidP="00F51083">
      <w:pPr>
        <w:pStyle w:val="NormalWeb"/>
        <w:spacing w:line="360" w:lineRule="auto"/>
        <w:contextualSpacing/>
        <w:jc w:val="both"/>
      </w:pPr>
      <w:r w:rsidRPr="00072EBB">
        <w:t xml:space="preserve">Gupta (2002) found the empirical evidence between corporate reputation and competitive advantage for the firms by successfully differentiating it from competitors. Among the components of competitive advantage are willingness to purchase, willingness to pay a premium price, customer satisfaction and customer loyalty. Meanwhile, the components of a company’s reputation found by Gupta (2002) are corporate ability and corporate social responsibility. This finding supports the popular view in business literature that when customers are faced </w:t>
      </w:r>
      <w:r w:rsidRPr="00072EBB">
        <w:lastRenderedPageBreak/>
        <w:t>with parity in price and quality of a product, they would prefer to choose products from the company that contributes to corporate social responsibility when making the consumption related decision. The rapid changes in the technology are the challenge for the companies to satisfy the customers and to get their loyalty through innovative products. The innovation used for strategic orientation toward customer satisfaction, loyalty, and to gain market potential that increases the market share of the company. Innovativeness is described as a process of converting the invention or idea into a product that customer purchase and provides financial benefits to its providers. This idea that has to convert into an innovation into a product or service must have the quality to satisfy some specific needs of the customers and can be can be implemented at an economic cost to be converted into an innovation. Service innovativeness, or the propensity to introduce service innovations to satisfy customers and improve firm value at acceptable risk, has become a critical organizational capability (Dotzel et al. 2013). Signal quality and network coverage have always been essential criteria for selecting MTS providers. During the previous years where technology had not advanced so much in this area, company networks were limited only to certain locations.</w:t>
      </w:r>
    </w:p>
    <w:p w:rsidR="00E63B0D" w:rsidRPr="00072EBB" w:rsidRDefault="00F37524" w:rsidP="00F51083">
      <w:pPr>
        <w:pStyle w:val="NormalWeb"/>
        <w:spacing w:line="360" w:lineRule="auto"/>
        <w:contextualSpacing/>
        <w:jc w:val="both"/>
      </w:pPr>
      <w:r w:rsidRPr="00072EBB">
        <w:t>Today the product delivery system has been improved and the company transportation networks have grown to a great extent. Surveys have shown that both high cost of transport and delivery system affect consumer’s satisfaction and the sale growth of the company (Woo, Fock</w:t>
      </w:r>
      <w:r w:rsidR="00E63B0D" w:rsidRPr="00072EBB">
        <w:t xml:space="preserve"> 1999). The strategic importance of managing customers’ complaints was examined for the first time by Fornell, Westbrook in 1984. They showed that by encouraging the expression of customer complaints today, a company might be able to decrease future complaints. It is very important for any customer to know where he can address his complaints which will be given the proper consideration (Vranakis et al. 2012). Currently mobile service provider’s concern for providing value added service for </w:t>
      </w:r>
      <w:r w:rsidR="00E63B0D" w:rsidRPr="00072EBB">
        <w:lastRenderedPageBreak/>
        <w:t>promoting customer satisfaction; includes SMS, MMS, voice call service, SMS alert, information service etc. This study is concern for assessment of customer satisfaction on the basis of several quality factors (see Fig. 1) like; service innovativeness, service reliability, service competitiveness, service consistency, the operator’s network/signal coverage, pricing, offering, fulfillment of customer demand, value added service, brand value and operator contribution to society.</w:t>
      </w:r>
    </w:p>
    <w:p w:rsidR="00E63B0D" w:rsidRPr="00072EBB" w:rsidRDefault="00E63B0D" w:rsidP="00F51083">
      <w:pPr>
        <w:pStyle w:val="NormalWeb"/>
        <w:spacing w:line="360" w:lineRule="auto"/>
        <w:contextualSpacing/>
        <w:jc w:val="both"/>
      </w:pPr>
      <w:r w:rsidRPr="00072EBB">
        <w:t>2.1.4 Dimensions of Customer Satisfaction as a Multi-Dimensional: The object of customer satisfaction varied and can be related to different dimensions of multiple experiences with product/service providers. For example, we can refer to satisfaction with on-going business relationship or with price performance, satisfaction with the time for service delivery or the service experience, service context and satisfaction with the entire reputation and outlook of an organization. Satisfaction with Attribute-Specific Satisfaction can be related to specific attribute of a product or service. For example, with mobile telecommunication, satisfaction can be related to multimedia messaging service, short message sending, voice message sending, mobile TV or mobile internet, call charges per minute, network coverage.</w:t>
      </w:r>
    </w:p>
    <w:p w:rsidR="00E63B0D" w:rsidRPr="00072EBB" w:rsidRDefault="00E63B0D" w:rsidP="00F51083">
      <w:pPr>
        <w:pStyle w:val="NormalWeb"/>
        <w:spacing w:line="360" w:lineRule="auto"/>
        <w:contextualSpacing/>
        <w:jc w:val="both"/>
      </w:pPr>
      <w:r w:rsidRPr="00072EBB">
        <w:t>Customer satisfaction as a Process: The process perspective presupposes that “customer satisfaction is a feeling of satisfaction that results from the process of comparing perceived performance and one or more predictive standards such as expectation or desire” (Khalifa and Liu 2002). The customer is satisfied if the performance of a product/service is equal to his or her expectations and he or she is dissatisfied if the product or service performance is perceived to be below his or her expectations.</w:t>
      </w:r>
    </w:p>
    <w:p w:rsidR="00A461AF" w:rsidRPr="00072EBB" w:rsidRDefault="00A461AF" w:rsidP="00F51083">
      <w:pPr>
        <w:pStyle w:val="NormalWeb"/>
        <w:spacing w:line="360" w:lineRule="auto"/>
        <w:contextualSpacing/>
        <w:jc w:val="both"/>
        <w:rPr>
          <w:b/>
        </w:rPr>
      </w:pPr>
      <w:r w:rsidRPr="00072EBB">
        <w:rPr>
          <w:b/>
        </w:rPr>
        <w:t>2.1.5 Approaches to Determining Customer Satisfaction</w:t>
      </w:r>
    </w:p>
    <w:p w:rsidR="00A461AF" w:rsidRPr="00072EBB" w:rsidRDefault="00A461AF" w:rsidP="00F51083">
      <w:pPr>
        <w:pStyle w:val="NormalWeb"/>
        <w:spacing w:line="360" w:lineRule="auto"/>
        <w:contextualSpacing/>
        <w:jc w:val="both"/>
      </w:pPr>
      <w:r w:rsidRPr="00072EBB">
        <w:t xml:space="preserve">Customer satisfaction can be determined by three broad approaches; Observational methods, data base methods and subjective methods. Observational methods can be classified into observational studies and experimental studies. </w:t>
      </w:r>
      <w:r w:rsidRPr="00072EBB">
        <w:lastRenderedPageBreak/>
        <w:t>Data base methods can include customer complaints and suggestions and reports from field sales representatives etc. Subjective method has been widely used to determine customer satisfaction. This approach involves the use of questionnaire and interviews. In this study, subjective methods would be used. This would involve mainly the use of questionnaire.</w:t>
      </w:r>
    </w:p>
    <w:p w:rsidR="00A461AF" w:rsidRPr="00072EBB" w:rsidRDefault="00A461AF" w:rsidP="00F51083">
      <w:pPr>
        <w:pStyle w:val="NormalWeb"/>
        <w:spacing w:line="360" w:lineRule="auto"/>
        <w:contextualSpacing/>
        <w:jc w:val="both"/>
        <w:rPr>
          <w:b/>
        </w:rPr>
      </w:pPr>
      <w:r w:rsidRPr="00072EBB">
        <w:rPr>
          <w:b/>
        </w:rPr>
        <w:t>2.2 Theoretical Review</w:t>
      </w:r>
    </w:p>
    <w:p w:rsidR="00A461AF" w:rsidRPr="00072EBB" w:rsidRDefault="00A461AF" w:rsidP="00F51083">
      <w:pPr>
        <w:pStyle w:val="NormalWeb"/>
        <w:spacing w:line="360" w:lineRule="auto"/>
        <w:contextualSpacing/>
        <w:jc w:val="both"/>
        <w:rPr>
          <w:b/>
        </w:rPr>
      </w:pPr>
      <w:r w:rsidRPr="00072EBB">
        <w:rPr>
          <w:b/>
        </w:rPr>
        <w:t>Theory of Resource-Based View</w:t>
      </w:r>
    </w:p>
    <w:p w:rsidR="00A461AF" w:rsidRPr="00072EBB" w:rsidRDefault="00A461AF" w:rsidP="00F51083">
      <w:pPr>
        <w:pStyle w:val="NormalWeb"/>
        <w:spacing w:line="360" w:lineRule="auto"/>
        <w:contextualSpacing/>
        <w:jc w:val="both"/>
      </w:pPr>
      <w:r w:rsidRPr="00072EBB">
        <w:t>The theoretical framework of the study is rooted in the theory of the resource-based view propounded by J.B. Barney in 1971. The theory posits that a firm will be positioned to succeed it if it has the superior and more appropriate inventory of attributes, abilities, organizational process, knowledge and skills. The resource-based view emphasizes that a firm can create competitive advantage, if it succeed in creating superior value for the customer in comparison to its competitors services by making use of the internal resources and capabilities rather than external forces and industrial variables as claimed by the traditional view (Sahaf, 2013).</w:t>
      </w:r>
    </w:p>
    <w:p w:rsidR="00A461AF" w:rsidRPr="00072EBB" w:rsidRDefault="00A461AF" w:rsidP="00F51083">
      <w:pPr>
        <w:pStyle w:val="NormalWeb"/>
        <w:spacing w:line="360" w:lineRule="auto"/>
        <w:contextualSpacing/>
        <w:jc w:val="both"/>
      </w:pPr>
      <w:r w:rsidRPr="00072EBB">
        <w:t>The resource based theory view is rooted on the assumption that a unique set of resources and capabilities would help a firm to achieve competitive success as the firm would focus on these assumptions and in near future with the intention to deal with competitive challenges. The theory holds that it is the firm’s superior performance that would guarantee competitive advantage. Bharadwaj, Varadarajan and Fahy (1993); Hunt and Morgan (1995) collaborated the view of Barney (1991) that Superiority of performance is the key to a firm of competitive advantage. Gaining competitive advantages in the market lies in the provision of superior service to customer leading to overall excellent performance Sahaf (2013). Maintain that the application of resources based view calls for competitive superiority of the firm’s resources and capabilities in order to remain competitive.</w:t>
      </w:r>
    </w:p>
    <w:p w:rsidR="009433F9" w:rsidRPr="00072EBB" w:rsidRDefault="00A461AF" w:rsidP="00F51083">
      <w:pPr>
        <w:pStyle w:val="NormalWeb"/>
        <w:spacing w:line="360" w:lineRule="auto"/>
        <w:contextualSpacing/>
        <w:jc w:val="both"/>
      </w:pPr>
      <w:r w:rsidRPr="00072EBB">
        <w:lastRenderedPageBreak/>
        <w:t>The theory defined resources in general terms as representing anything that a firm possesses (Barney 1991). Amite and Shoemaker (1993) on their own part described resources as a firm input</w:t>
      </w:r>
      <w:r w:rsidR="009433F9" w:rsidRPr="00072EBB">
        <w:t xml:space="preserve"> in to its value creation process which include stock of available factor that are owned or controlled by a firm. The resource-based view theory categories resources to include Tangible and Intangible resources.</w:t>
      </w:r>
    </w:p>
    <w:p w:rsidR="009433F9" w:rsidRPr="00072EBB" w:rsidRDefault="009433F9" w:rsidP="00F51083">
      <w:pPr>
        <w:pStyle w:val="NormalWeb"/>
        <w:spacing w:line="360" w:lineRule="auto"/>
        <w:contextualSpacing/>
        <w:jc w:val="both"/>
      </w:pPr>
      <w:r w:rsidRPr="00072EBB">
        <w:t>The theory, therefore, Argue that for a firm to attain excellent performance, it has to offer superiority of service to the customers whose satisfaction, repeat purchase and loyalty determine the continuous survival excellent performance and profitability of the firm from the strategic point of view, the theory favors the Consonant improvement and development of the firm assets the implication of this is that it could enable the Firm to attain International best practices standard in the provision of goods and Service offered to the customers which in turn creates customer satisfaction and profitability.</w:t>
      </w:r>
    </w:p>
    <w:p w:rsidR="009433F9" w:rsidRPr="00072EBB" w:rsidRDefault="009433F9" w:rsidP="00F51083">
      <w:pPr>
        <w:pStyle w:val="NormalWeb"/>
        <w:spacing w:line="360" w:lineRule="auto"/>
        <w:contextualSpacing/>
        <w:jc w:val="both"/>
        <w:rPr>
          <w:b/>
        </w:rPr>
      </w:pPr>
      <w:r w:rsidRPr="00072EBB">
        <w:rPr>
          <w:b/>
        </w:rPr>
        <w:t>Application of The Theory of the Research</w:t>
      </w:r>
    </w:p>
    <w:p w:rsidR="009433F9" w:rsidRPr="00072EBB" w:rsidRDefault="009433F9" w:rsidP="00F51083">
      <w:pPr>
        <w:pStyle w:val="NormalWeb"/>
        <w:spacing w:line="360" w:lineRule="auto"/>
        <w:contextualSpacing/>
        <w:jc w:val="both"/>
      </w:pPr>
      <w:r w:rsidRPr="00072EBB">
        <w:t>The Resource Based View theory propounded by Barney (1991) focused on the possession of superior appropriate inventory of attributes, abilities, organizational processes knowledge, and skills as conditions for offering quality customer services that would in turn engender customers satisfaction and excellent firm’s performance and profitability.</w:t>
      </w:r>
    </w:p>
    <w:p w:rsidR="009433F9" w:rsidRPr="00072EBB" w:rsidRDefault="009433F9" w:rsidP="00F51083">
      <w:pPr>
        <w:pStyle w:val="NormalWeb"/>
        <w:spacing w:line="360" w:lineRule="auto"/>
        <w:contextualSpacing/>
        <w:jc w:val="both"/>
      </w:pPr>
      <w:r w:rsidRPr="00072EBB">
        <w:t>The application of the theory to the study implies that banks should emphasize and improve on customer satisfaction determinants such as agencies of state of the arts technology, Skills, knowledge: adopting of excellent methods and processes, quality Service delivery in line with International Best Practices and Standards: attractive promotion and quality offering as well as the provision of aesthetic physical environment.</w:t>
      </w:r>
    </w:p>
    <w:p w:rsidR="009433F9" w:rsidRPr="00072EBB" w:rsidRDefault="009433F9" w:rsidP="00F51083">
      <w:pPr>
        <w:pStyle w:val="NormalWeb"/>
        <w:spacing w:line="360" w:lineRule="auto"/>
        <w:contextualSpacing/>
        <w:jc w:val="both"/>
      </w:pPr>
      <w:r w:rsidRPr="00072EBB">
        <w:t>Firms need to invest and upgrade their human and material resources to enable them to achieve competitive advantage in customer service.</w:t>
      </w:r>
    </w:p>
    <w:p w:rsidR="009433F9" w:rsidRPr="00072EBB" w:rsidRDefault="009433F9" w:rsidP="00F51083">
      <w:pPr>
        <w:pStyle w:val="NormalWeb"/>
        <w:spacing w:line="360" w:lineRule="auto"/>
        <w:contextualSpacing/>
        <w:jc w:val="both"/>
      </w:pPr>
      <w:r w:rsidRPr="00072EBB">
        <w:lastRenderedPageBreak/>
        <w:t>Again the current study postulates that the customer is the justification for any organization’s existence and profitability, thus challenging banks to deliver superior values and the consequent satisfaction to their targets audience.</w:t>
      </w:r>
    </w:p>
    <w:p w:rsidR="009433F9" w:rsidRPr="00072EBB" w:rsidRDefault="009433F9" w:rsidP="00F51083">
      <w:pPr>
        <w:pStyle w:val="NormalWeb"/>
        <w:spacing w:line="360" w:lineRule="auto"/>
        <w:contextualSpacing/>
        <w:jc w:val="both"/>
        <w:rPr>
          <w:b/>
        </w:rPr>
      </w:pPr>
      <w:r w:rsidRPr="00072EBB">
        <w:rPr>
          <w:b/>
        </w:rPr>
        <w:t>2.3 Empirical Review</w:t>
      </w:r>
    </w:p>
    <w:p w:rsidR="00B77425" w:rsidRPr="00072EBB" w:rsidRDefault="009433F9" w:rsidP="00F51083">
      <w:pPr>
        <w:pStyle w:val="NormalWeb"/>
        <w:spacing w:line="360" w:lineRule="auto"/>
        <w:contextualSpacing/>
        <w:jc w:val="both"/>
      </w:pPr>
      <w:r w:rsidRPr="00072EBB">
        <w:t>A number of studies agree that there is no direct relationship between satisfaction and loyalty (e.g. Kotler, 2003; Hokanson, 1995). Such studies mention that being satisfied does not</w:t>
      </w:r>
      <w:r w:rsidR="00B77425" w:rsidRPr="00072EBB">
        <w:t xml:space="preserve"> mean being loyal, and that the two have different determinants. However, other studies found the opposite, claiming that loyalty is a consequence of satisfaction (e.g. Winstanley &amp; Martha, 1997). Leelakulthanit and Hongcharn (2011) investigated the determinants of customer satisfaction by interviewing 400 mobile phone users in Thailand. Their study found that promotional value, quality of customer service at shops and corporate image play the most important role in determining customer satisfaction.</w:t>
      </w:r>
    </w:p>
    <w:p w:rsidR="00B77425" w:rsidRPr="00072EBB" w:rsidRDefault="00B77425" w:rsidP="00F51083">
      <w:pPr>
        <w:pStyle w:val="NormalWeb"/>
        <w:spacing w:line="360" w:lineRule="auto"/>
        <w:contextualSpacing/>
        <w:jc w:val="both"/>
      </w:pPr>
      <w:r w:rsidRPr="00072EBB">
        <w:t>In the same respect, Alom, Khan, &amp; Uddin (2010) interviewed 60 university students in Bangladesh who were also mobile users, to identify the determinant factors in selecting mobile service providers. Results of that study revealed two factors, brand image and perceived call rate, to have the most influence on the consumers’ selection decision of a mobile service provider in Bangladesh.</w:t>
      </w:r>
    </w:p>
    <w:p w:rsidR="00B77425" w:rsidRPr="00072EBB" w:rsidRDefault="00B77425" w:rsidP="00F51083">
      <w:pPr>
        <w:pStyle w:val="NormalWeb"/>
        <w:spacing w:line="360" w:lineRule="auto"/>
        <w:contextualSpacing/>
        <w:jc w:val="both"/>
      </w:pPr>
      <w:r w:rsidRPr="00072EBB">
        <w:t>Bugel, Buunk, &amp; Verhoef (2010) examined commitment to companies, in The Netherlands, using the psychological investment model. The study examined the customer-company relationships in five sectors: the banking industry, health insurance, supermarkets, mobile telecom providers, and the automotive industry. The study recruited 300 respondents for each sector. With regard to satisfaction, the outcome of the study suggests that satisfaction plays an important role in determining customer commitment for service providers and there is a positive correlation between improving customer satisfaction and gaining customer loyalty.</w:t>
      </w:r>
    </w:p>
    <w:p w:rsidR="00B77425" w:rsidRPr="00072EBB" w:rsidRDefault="00B77425" w:rsidP="00F51083">
      <w:pPr>
        <w:pStyle w:val="NormalWeb"/>
        <w:spacing w:line="360" w:lineRule="auto"/>
        <w:contextualSpacing/>
        <w:jc w:val="both"/>
      </w:pPr>
      <w:r w:rsidRPr="00072EBB">
        <w:lastRenderedPageBreak/>
        <w:t>Sadia, Tasneem, &amp; Khan (2011) examined customer loyalty in the telecommunication industry in Pakistan, using 146 cell phone users. The study found that customer loyalty is shaped mainly by: trust, service quality, staff loyalty, and switching cost. The results of this study agree, partially, with a study by Boohene and Agyapong (2011) of 460 clients of Vodafone telecom company in Ghana. This study concluded that satisfaction does not necessarily lead to loyalty, while service quality was found to be strongly and positively correlated with loyalty. However, it can be noticed from the findings of this study that customer satisfaction is already built into service quality. Customers perceive service quality positively if they are satisfied with the service provider and with the services offered to them.</w:t>
      </w:r>
    </w:p>
    <w:p w:rsidR="0032590B" w:rsidRPr="00072EBB" w:rsidRDefault="00B77425" w:rsidP="00F51083">
      <w:pPr>
        <w:pStyle w:val="NormalWeb"/>
        <w:spacing w:line="360" w:lineRule="auto"/>
        <w:contextualSpacing/>
        <w:jc w:val="both"/>
      </w:pPr>
      <w:r w:rsidRPr="00072EBB">
        <w:t>The importance of service quality in the choice decision for a mobile phone operator was also emphasized by Rahman, Haque, and Ahmad (2011) who conducted a study of 400 mobile</w:t>
      </w:r>
      <w:r w:rsidR="0032590B" w:rsidRPr="00072EBB">
        <w:t xml:space="preserve"> telecom customers from major cities in Malaysia. This study concluded that network quality is one of the important factors in overall service quality. In addition to service quality, the study found that price plays an important role in the choice criteria for mobile telephone operators in Malaysia. Such a finding is not far from the outcome of a study conducted by Gupta and Sharma (2009) in India. They concluded that in order to retain customers and attract new customers, mobile service providers must provide “service with reasonable quality without any hidden price, the two most important determinants of consumer satisfaction”. The importance of service quality and price in determining customer satisfaction was also reported by Hafeez and Hasnu (2010) who investigated customer satisfaction in Pakistan. The same was found by Balaji (2009) who studied the antecedents and consequences of customer satisfaction with Indian mobile services, surveying 199 postpaid mobile subscribers in a major city in India.</w:t>
      </w:r>
    </w:p>
    <w:p w:rsidR="0032590B" w:rsidRPr="00072EBB" w:rsidRDefault="0032590B" w:rsidP="00F51083">
      <w:pPr>
        <w:pStyle w:val="NormalWeb"/>
        <w:spacing w:line="360" w:lineRule="auto"/>
        <w:contextualSpacing/>
        <w:jc w:val="both"/>
      </w:pPr>
      <w:r w:rsidRPr="00072EBB">
        <w:lastRenderedPageBreak/>
        <w:t>Balaji reported that “perceived quality is an important predictor of customer satisfaction, which ultimately results in trust, price tolerance and customer loyalty”.</w:t>
      </w:r>
    </w:p>
    <w:p w:rsidR="0032590B" w:rsidRPr="00072EBB" w:rsidRDefault="0032590B" w:rsidP="00F51083">
      <w:pPr>
        <w:pStyle w:val="NormalWeb"/>
        <w:spacing w:line="360" w:lineRule="auto"/>
        <w:contextualSpacing/>
        <w:jc w:val="both"/>
      </w:pPr>
      <w:r w:rsidRPr="00072EBB">
        <w:t>The impact of service quality on customer satisfaction was confirmed by a study conducted by Omotayo and Joachim (2011) on 148 subscribers of major telecom companies in Nigeria. They found that service quality has a positive impact on satisfaction and loyalty. Such a positive relationship between service quality and satisfaction is supported by many studies, for example (Sureshchandar, Rajendran, &amp; Anantharaman, 2003; Cronin, Brady, &amp; Hult, 2000; Caruana, Money, &amp; Berthon, 2000; Negi; 2009; Agyapong, 2011).</w:t>
      </w:r>
    </w:p>
    <w:p w:rsidR="0032590B" w:rsidRPr="00072EBB" w:rsidRDefault="0032590B" w:rsidP="00F51083">
      <w:pPr>
        <w:pStyle w:val="NormalWeb"/>
        <w:spacing w:line="360" w:lineRule="auto"/>
        <w:contextualSpacing/>
        <w:jc w:val="both"/>
      </w:pPr>
      <w:r w:rsidRPr="00072EBB">
        <w:t>Eshghi, Kumar, &amp; Gangui (2008) recruited 238 mobile phone users in four major cities of India to identify the impact of service-related factors on customer satisfaction, repurchase intention, and the recommendation of a service to others. They found that “the most significant predictors of customer satisfaction are: competitiveness, relational quality, reliability, reputation, support features, and transmission quality”. Other studies found that satisfaction in telecom industry is determined by factors like voice call quality, wireless coverage, and the customer complaint process (Kim, Park, &amp; Jeong, 2004).</w:t>
      </w:r>
    </w:p>
    <w:p w:rsidR="0032590B" w:rsidRPr="00072EBB" w:rsidRDefault="0032590B" w:rsidP="00F51083">
      <w:pPr>
        <w:pStyle w:val="NormalWeb"/>
        <w:spacing w:line="360" w:lineRule="auto"/>
        <w:contextualSpacing/>
        <w:jc w:val="both"/>
      </w:pPr>
      <w:r w:rsidRPr="00072EBB">
        <w:t>Wong (2010) conducted an interesting study using a usage and payment records of 1403 Canadian post-paid mobile customers over 3.7-year study period. Wong reported that greater loyalty, thus retention, is observed in customers with optimal rate plans than those with non-</w:t>
      </w:r>
    </w:p>
    <w:p w:rsidR="005A61DD" w:rsidRPr="00072EBB" w:rsidRDefault="005A61DD" w:rsidP="00F51083">
      <w:pPr>
        <w:pStyle w:val="NormalWeb"/>
        <w:spacing w:line="360" w:lineRule="auto"/>
        <w:contextualSpacing/>
        <w:jc w:val="both"/>
      </w:pPr>
      <w:r w:rsidRPr="00072EBB">
        <w:t>optimal ones. This indicates that in order to reduce churn rates (i.e. loss of customers), mobile service providers must seek effective customer retention strategies. According to some studies, the major churn determinant was found to be the dissatisfaction of customers on pricing (Wong, 2009; Kim, Park, &amp; Jeong, 2004; Keaveney, 1995).</w:t>
      </w:r>
    </w:p>
    <w:p w:rsidR="005A61DD" w:rsidRPr="00072EBB" w:rsidRDefault="005A61DD" w:rsidP="00F51083">
      <w:pPr>
        <w:pStyle w:val="NormalWeb"/>
        <w:spacing w:line="360" w:lineRule="auto"/>
        <w:contextualSpacing/>
        <w:jc w:val="both"/>
      </w:pPr>
      <w:r w:rsidRPr="00072EBB">
        <w:lastRenderedPageBreak/>
        <w:t>Fazladeh (2011) studied customer retention from a dimension of loyalty. He examined the relations among service quality, corporate image, satisfaction, and loyalty in Iran. He collected data from 417 customers of an Iran mobile service provider. Results revealed that customer satisfaction plays a significant mediating role in relationships from service quality, corporate image, and perceived value to loyalty. Loyal customers tend to remain longer with their service providers.</w:t>
      </w:r>
    </w:p>
    <w:p w:rsidR="005A61DD" w:rsidRPr="00072EBB" w:rsidRDefault="005A61DD" w:rsidP="00F51083">
      <w:pPr>
        <w:pStyle w:val="NormalWeb"/>
        <w:spacing w:line="360" w:lineRule="auto"/>
        <w:contextualSpacing/>
        <w:jc w:val="both"/>
      </w:pPr>
      <w:r w:rsidRPr="00072EBB">
        <w:t>Siddiqui (2011) argues that individual differences might play a role in consumer satisfaction, loyalty, and retention. To prove his argument, Siddiqui (2011) studied 500 university students who had mobile phones and credit cards. The outcome of this study revealed that gender, age, and income differences affect customers’ satisfaction, loyalty, and retention. For example, women are found to be more loyal, more satisfied, and less likely than men to switch mobile phone services. The same results were found for younger students, both mobile phone and credit card users. However, high income students were found to be less satisfied, less loyal, and more prone to switch both mobile phone and credit card services. Ahmad et al (2010) studied customer retention through the quality of Short Message Services (SMS), using 331 university students using SMS of any cellular company in Pakistan. Their results indicate that service quality has a significant relationship to customer retention. From all the above studies, it can be observed that customer satisfaction has a direct effect on the financial performance of a firm (Ittner &amp; Larcker, 1998; Smith &amp; Wright, 2004). Such a positive association between customer satisfaction and financial performance is explained by a number of studies to be a result of less customer switching, more loyalty, less price sensitivity, and positive word-of-mouth advertising (Kim, Park, &amp; Jeong, 2004; Homburg &amp; Giering, 2001; Garvin, 1988).</w:t>
      </w:r>
    </w:p>
    <w:p w:rsidR="000C5EBB" w:rsidRPr="00072EBB" w:rsidRDefault="000C5EBB" w:rsidP="00403978">
      <w:pPr>
        <w:spacing w:line="360" w:lineRule="auto"/>
        <w:contextualSpacing/>
        <w:rPr>
          <w:rFonts w:ascii="Times New Roman" w:eastAsia="Times New Roman" w:hAnsi="Times New Roman" w:cs="Times New Roman"/>
          <w:sz w:val="24"/>
          <w:szCs w:val="24"/>
          <w:lang w:eastAsia="en-GB"/>
        </w:rPr>
      </w:pPr>
      <w:r w:rsidRPr="00072EBB">
        <w:rPr>
          <w:rFonts w:ascii="Times New Roman" w:hAnsi="Times New Roman" w:cs="Times New Roman"/>
          <w:sz w:val="24"/>
          <w:szCs w:val="24"/>
        </w:rPr>
        <w:br w:type="page"/>
      </w:r>
    </w:p>
    <w:p w:rsidR="000C5EBB" w:rsidRPr="00072EBB" w:rsidRDefault="000C5EBB" w:rsidP="00403978">
      <w:pPr>
        <w:pStyle w:val="NormalWeb"/>
        <w:spacing w:line="360" w:lineRule="auto"/>
        <w:contextualSpacing/>
        <w:jc w:val="center"/>
        <w:rPr>
          <w:b/>
        </w:rPr>
      </w:pPr>
      <w:r w:rsidRPr="00072EBB">
        <w:rPr>
          <w:b/>
        </w:rPr>
        <w:lastRenderedPageBreak/>
        <w:t>CHAPTER THREE</w:t>
      </w:r>
    </w:p>
    <w:p w:rsidR="000C5EBB" w:rsidRPr="00072EBB" w:rsidRDefault="000C5EBB" w:rsidP="00403978">
      <w:pPr>
        <w:pStyle w:val="NormalWeb"/>
        <w:spacing w:line="360" w:lineRule="auto"/>
        <w:contextualSpacing/>
        <w:jc w:val="center"/>
        <w:rPr>
          <w:b/>
        </w:rPr>
      </w:pPr>
      <w:r w:rsidRPr="00072EBB">
        <w:rPr>
          <w:b/>
        </w:rPr>
        <w:t>METHODOLOGY</w:t>
      </w:r>
    </w:p>
    <w:p w:rsidR="000C5EBB" w:rsidRPr="00072EBB" w:rsidRDefault="000C5EBB" w:rsidP="001D3C62">
      <w:pPr>
        <w:pStyle w:val="NormalWeb"/>
        <w:spacing w:line="360" w:lineRule="auto"/>
        <w:contextualSpacing/>
        <w:jc w:val="both"/>
        <w:rPr>
          <w:b/>
        </w:rPr>
      </w:pPr>
      <w:r w:rsidRPr="00072EBB">
        <w:rPr>
          <w:b/>
        </w:rPr>
        <w:t xml:space="preserve">3.1 Introduction </w:t>
      </w:r>
    </w:p>
    <w:p w:rsidR="000C5EBB" w:rsidRPr="00072EBB" w:rsidRDefault="000C5EBB" w:rsidP="001D3C62">
      <w:pPr>
        <w:pStyle w:val="NormalWeb"/>
        <w:spacing w:line="360" w:lineRule="auto"/>
        <w:contextualSpacing/>
        <w:jc w:val="both"/>
      </w:pPr>
      <w:r w:rsidRPr="00072EBB">
        <w:t>This chapter highlights the procedures used in conducting the study. Pertinent issues discussed in this section include the research design, sample size, sample procedure, methods of data collection, procedure for data collection and data analysis.</w:t>
      </w:r>
    </w:p>
    <w:p w:rsidR="000C5EBB" w:rsidRPr="00072EBB" w:rsidRDefault="000C5EBB" w:rsidP="001D3C62">
      <w:pPr>
        <w:pStyle w:val="NormalWeb"/>
        <w:spacing w:line="360" w:lineRule="auto"/>
        <w:contextualSpacing/>
        <w:jc w:val="both"/>
        <w:rPr>
          <w:b/>
        </w:rPr>
      </w:pPr>
      <w:r w:rsidRPr="00072EBB">
        <w:rPr>
          <w:b/>
        </w:rPr>
        <w:t xml:space="preserve">3.2 Research Design </w:t>
      </w:r>
    </w:p>
    <w:p w:rsidR="000C5EBB" w:rsidRPr="00072EBB" w:rsidRDefault="000C5EBB" w:rsidP="001D3C62">
      <w:pPr>
        <w:pStyle w:val="NormalWeb"/>
        <w:spacing w:line="360" w:lineRule="auto"/>
        <w:contextualSpacing/>
        <w:jc w:val="both"/>
      </w:pPr>
      <w:r w:rsidRPr="00072EBB">
        <w:t>The research method adopted for this study is descriptive survey research design which described the existing status of what is being investigated which is to determine customer satisfaction on organizational performance. The survey design also helps the researcher to know where the variables are gotten and how the objectives could be achieved through the use of questionnaire.</w:t>
      </w:r>
    </w:p>
    <w:p w:rsidR="000C5EBB" w:rsidRPr="00072EBB" w:rsidRDefault="000C5EBB" w:rsidP="001D3C62">
      <w:pPr>
        <w:pStyle w:val="NormalWeb"/>
        <w:spacing w:line="360" w:lineRule="auto"/>
        <w:contextualSpacing/>
        <w:jc w:val="both"/>
      </w:pPr>
      <w:r w:rsidRPr="00072EBB">
        <w:t>This descriptive approach involves the normal gathering analysis and interpretations of a set of data so as to explain the underlying factors that surrounding the problems which triggered the research.</w:t>
      </w:r>
    </w:p>
    <w:p w:rsidR="000C5EBB" w:rsidRPr="00072EBB" w:rsidRDefault="000C5EBB" w:rsidP="001D3C62">
      <w:pPr>
        <w:pStyle w:val="NormalWeb"/>
        <w:spacing w:line="360" w:lineRule="auto"/>
        <w:contextualSpacing/>
        <w:jc w:val="both"/>
        <w:rPr>
          <w:b/>
        </w:rPr>
      </w:pPr>
      <w:r w:rsidRPr="00072EBB">
        <w:rPr>
          <w:b/>
        </w:rPr>
        <w:t>3.3 Population of the Study</w:t>
      </w:r>
    </w:p>
    <w:p w:rsidR="000C5EBB" w:rsidRPr="00072EBB" w:rsidRDefault="000C5EBB" w:rsidP="001D3C62">
      <w:pPr>
        <w:pStyle w:val="NormalWeb"/>
        <w:spacing w:line="360" w:lineRule="auto"/>
        <w:contextualSpacing/>
        <w:jc w:val="both"/>
      </w:pPr>
      <w:r w:rsidRPr="00072EBB">
        <w:t xml:space="preserve"> The population for this study comprises of some selected customers and some member of staff of Access Bank Plc in Ilorin branch which include 30 financial advisors, and 20 managers of deposit money banks in Ilorin Metropolis who are supervisees of Access Bank Plc. Therefore, 50 are target population hypothetical selected for the coverage areas under investigation.</w:t>
      </w:r>
    </w:p>
    <w:p w:rsidR="000C5EBB" w:rsidRPr="00072EBB" w:rsidRDefault="000C5EBB" w:rsidP="001D3C62">
      <w:pPr>
        <w:pStyle w:val="NormalWeb"/>
        <w:spacing w:line="360" w:lineRule="auto"/>
        <w:contextualSpacing/>
        <w:jc w:val="both"/>
        <w:rPr>
          <w:b/>
        </w:rPr>
      </w:pPr>
      <w:r w:rsidRPr="00072EBB">
        <w:rPr>
          <w:b/>
        </w:rPr>
        <w:t xml:space="preserve">3.4 Sample Size and Sampling Techniques </w:t>
      </w:r>
    </w:p>
    <w:p w:rsidR="000C5EBB" w:rsidRPr="00072EBB" w:rsidRDefault="000C5EBB" w:rsidP="001D3C62">
      <w:pPr>
        <w:pStyle w:val="NormalWeb"/>
        <w:spacing w:line="360" w:lineRule="auto"/>
        <w:contextualSpacing/>
        <w:jc w:val="both"/>
      </w:pPr>
      <w:r w:rsidRPr="00072EBB">
        <w:t xml:space="preserve">The sample size for this study is 50 drawn from the hypothetical population of Financial advisors from Access Bank Plc and Managers of DMBs from customer feedback survey using convenience sampling. The study equally adopted stratified sampling technique; the first stage employed purposive sample of 50 participants based on study variables and objectives. Second, the stratified random sampling </w:t>
      </w:r>
      <w:r w:rsidRPr="00072EBB">
        <w:lastRenderedPageBreak/>
        <w:t>was adopted for segmentation process by selecting members of staff. This is to increase precision and enable the study to obtain reasonable conclusion from which generalization shall be ascertained from the participants for this study.</w:t>
      </w:r>
    </w:p>
    <w:p w:rsidR="00901241" w:rsidRPr="00072EBB" w:rsidRDefault="001D4541" w:rsidP="001D3C62">
      <w:pPr>
        <w:pStyle w:val="NormalWeb"/>
        <w:spacing w:line="360" w:lineRule="auto"/>
        <w:contextualSpacing/>
        <w:jc w:val="both"/>
        <w:rPr>
          <w:b/>
        </w:rPr>
      </w:pPr>
      <w:r w:rsidRPr="00072EBB">
        <w:rPr>
          <w:b/>
        </w:rPr>
        <w:t xml:space="preserve">3.5 Sources of Data </w:t>
      </w:r>
    </w:p>
    <w:p w:rsidR="001D4541" w:rsidRPr="00072EBB" w:rsidRDefault="001D4541" w:rsidP="001D3C62">
      <w:pPr>
        <w:pStyle w:val="NormalWeb"/>
        <w:spacing w:line="360" w:lineRule="auto"/>
        <w:contextualSpacing/>
        <w:jc w:val="both"/>
      </w:pPr>
      <w:r w:rsidRPr="00072EBB">
        <w:t>Primary and Secondary sources were used to source for data for the study. The primary data was obtained through the administration of questionnaire which elicits information on the bio-data of the respondents and data related to the effect of Customer satisfaction on organizational performance. The secondary data was sourced from Access Bank Plc branches in Ilorin metropolis. Service of Research Assistants were employed to assess information from the deposit money banks in selected location in Ilorin.</w:t>
      </w:r>
    </w:p>
    <w:p w:rsidR="00901241" w:rsidRPr="00072EBB" w:rsidRDefault="001D4541" w:rsidP="001D3C62">
      <w:pPr>
        <w:pStyle w:val="NormalWeb"/>
        <w:spacing w:line="360" w:lineRule="auto"/>
        <w:contextualSpacing/>
        <w:jc w:val="both"/>
        <w:rPr>
          <w:b/>
        </w:rPr>
      </w:pPr>
      <w:r w:rsidRPr="00072EBB">
        <w:rPr>
          <w:b/>
        </w:rPr>
        <w:t>3.6 Method of Data Analysis</w:t>
      </w:r>
    </w:p>
    <w:p w:rsidR="001D4541" w:rsidRPr="00072EBB" w:rsidRDefault="001D4541" w:rsidP="001D3C62">
      <w:pPr>
        <w:pStyle w:val="NormalWeb"/>
        <w:spacing w:line="360" w:lineRule="auto"/>
        <w:contextualSpacing/>
        <w:jc w:val="both"/>
      </w:pPr>
      <w:r w:rsidRPr="00072EBB">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rsidR="003F193E" w:rsidRPr="00072EBB" w:rsidRDefault="001D4541" w:rsidP="001D3C62">
      <w:pPr>
        <w:pStyle w:val="NormalWeb"/>
        <w:spacing w:line="360" w:lineRule="auto"/>
        <w:contextualSpacing/>
        <w:jc w:val="both"/>
        <w:rPr>
          <w:b/>
        </w:rPr>
      </w:pPr>
      <w:r w:rsidRPr="00072EBB">
        <w:rPr>
          <w:b/>
        </w:rPr>
        <w:t xml:space="preserve">3.7 Model Specification </w:t>
      </w:r>
    </w:p>
    <w:p w:rsidR="001D4541" w:rsidRPr="00072EBB" w:rsidRDefault="001D4541" w:rsidP="001D3C62">
      <w:pPr>
        <w:pStyle w:val="NormalWeb"/>
        <w:spacing w:line="360" w:lineRule="auto"/>
        <w:contextualSpacing/>
        <w:jc w:val="both"/>
      </w:pPr>
      <w:r w:rsidRPr="00072EBB">
        <w:t>Model I The mathematical model for simple regression analysis is given as: Y = a + bX + e Where Y is Customer Satisfaction =the dependent variable, and X = Service Delivery =the independent variable. Both “a” and “b” are the regression coefficients known as the intercept and slope respectively. e = stochastic error</w:t>
      </w:r>
    </w:p>
    <w:p w:rsidR="001D4541" w:rsidRPr="00072EBB" w:rsidRDefault="001D4541" w:rsidP="001D3C62">
      <w:pPr>
        <w:pStyle w:val="NormalWeb"/>
        <w:spacing w:line="360" w:lineRule="auto"/>
        <w:contextualSpacing/>
        <w:jc w:val="both"/>
      </w:pPr>
      <w:r w:rsidRPr="00072EBB">
        <w:t>Model II The regression model is given below as: Yx = β0 + β1X1 + e Where: Y = Dependent variable= Organizational growth β0 = Intercept of the model. β1 = Coefficient of the independent variable in the model.</w:t>
      </w:r>
    </w:p>
    <w:p w:rsidR="00362CB2" w:rsidRPr="00072EBB" w:rsidRDefault="00362CB2" w:rsidP="001D3C62">
      <w:pPr>
        <w:pStyle w:val="NormalWeb"/>
        <w:spacing w:line="360" w:lineRule="auto"/>
        <w:contextualSpacing/>
        <w:jc w:val="both"/>
      </w:pPr>
      <w:r w:rsidRPr="00072EBB">
        <w:t>"X</w:t>
      </w:r>
      <w:r w:rsidRPr="00072EBB">
        <w:rPr>
          <w:rFonts w:ascii="Cambria Math" w:hAnsi="Cambria Math"/>
        </w:rPr>
        <w:t>₁</w:t>
      </w:r>
      <w:r w:rsidRPr="00072EBB">
        <w:t xml:space="preserve"> = element of independent variable = customer’s loyalty</w:t>
      </w:r>
      <w:r w:rsidRPr="00072EBB">
        <w:br/>
        <w:t>e = Error term."</w:t>
      </w:r>
    </w:p>
    <w:p w:rsidR="00642DDF" w:rsidRPr="00072EBB" w:rsidRDefault="00642DDF" w:rsidP="002440FF">
      <w:pPr>
        <w:spacing w:line="360" w:lineRule="auto"/>
        <w:contextualSpacing/>
        <w:jc w:val="center"/>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lastRenderedPageBreak/>
        <w:t xml:space="preserve">CHAPTER FOUR </w:t>
      </w:r>
      <w:r w:rsidR="002440FF" w:rsidRPr="00072EBB">
        <w:rPr>
          <w:rFonts w:ascii="Times New Roman" w:eastAsia="Times New Roman" w:hAnsi="Times New Roman" w:cs="Times New Roman"/>
          <w:b/>
          <w:sz w:val="24"/>
          <w:szCs w:val="24"/>
          <w:lang w:eastAsia="en-GB"/>
        </w:rPr>
        <w:br/>
      </w:r>
      <w:r w:rsidRPr="00072EBB">
        <w:rPr>
          <w:rFonts w:ascii="Times New Roman" w:eastAsia="Times New Roman" w:hAnsi="Times New Roman" w:cs="Times New Roman"/>
          <w:b/>
          <w:sz w:val="24"/>
          <w:szCs w:val="24"/>
          <w:lang w:eastAsia="en-GB"/>
        </w:rPr>
        <w:t>DATA ANALYSIS AND INTERPRETATION</w:t>
      </w:r>
    </w:p>
    <w:p w:rsidR="00316475" w:rsidRPr="00072EBB" w:rsidRDefault="00642DDF"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4.0 Introduction</w:t>
      </w:r>
    </w:p>
    <w:p w:rsidR="00642DDF" w:rsidRPr="00072EBB" w:rsidRDefault="00642DDF"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This research work examined the impact of customers’ satisfaction on organization’ performance in Access Bank Plc Ilorin, Kwara State. In this chapter, the test of hypotheses will focus on the data extracted from returned questionnaires using the statistical tools discussed in chapter three. A total of 50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642DDF" w:rsidRPr="00072EBB" w:rsidRDefault="000C002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noProof/>
          <w:sz w:val="24"/>
          <w:szCs w:val="24"/>
          <w:lang w:eastAsia="en-GB"/>
        </w:rPr>
        <w:pict>
          <v:group id="_x0000_s1032" style="position:absolute;margin-left:10.6pt;margin-top:17.95pt;width:384.55pt;height:116.9pt;z-index:-251652096" coordorigin="2372,6353" coordsize="7691,2338">
            <v:rect id="_x0000_s1026" style="position:absolute;left:2372;top:6353;width:7691;height:2338"/>
            <v:shapetype id="_x0000_t32" coordsize="21600,21600" o:spt="32" o:oned="t" path="m,l21600,21600e" filled="f">
              <v:path arrowok="t" fillok="f" o:connecttype="none"/>
              <o:lock v:ext="edit" shapetype="t"/>
            </v:shapetype>
            <v:shape id="_x0000_s1027" type="#_x0000_t32" style="position:absolute;left:3710;top:6353;width:34;height:2338" o:connectortype="straight"/>
            <v:shape id="_x0000_s1028" type="#_x0000_t32" style="position:absolute;left:5082;top:6353;width:34;height:2338" o:connectortype="straight"/>
            <v:shape id="_x0000_s1029" type="#_x0000_t32" style="position:absolute;left:6217;top:6353;width:34;height:2338" o:connectortype="straight"/>
            <v:shape id="_x0000_s1030" type="#_x0000_t32" style="position:absolute;left:7776;top:6353;width:34;height:2338" o:connectortype="straight"/>
            <v:shape id="_x0000_s1031" type="#_x0000_t32" style="position:absolute;left:2372;top:6809;width:7691;height:0" o:connectortype="straight"/>
          </v:group>
        </w:pict>
      </w:r>
      <w:r w:rsidR="00642DDF" w:rsidRPr="00072EBB">
        <w:rPr>
          <w:rFonts w:ascii="Times New Roman" w:eastAsia="Times New Roman" w:hAnsi="Times New Roman" w:cs="Times New Roman"/>
          <w:sz w:val="24"/>
          <w:szCs w:val="24"/>
          <w:lang w:eastAsia="en-GB"/>
        </w:rPr>
        <w:t>4.1: Sample Size Returned Table 4.1: Sample Size Returned and Unreturned</w:t>
      </w:r>
    </w:p>
    <w:tbl>
      <w:tblPr>
        <w:tblW w:w="0" w:type="auto"/>
        <w:tblCellSpacing w:w="15" w:type="dxa"/>
        <w:tblCellMar>
          <w:top w:w="15" w:type="dxa"/>
          <w:left w:w="15" w:type="dxa"/>
          <w:bottom w:w="15" w:type="dxa"/>
          <w:right w:w="15" w:type="dxa"/>
        </w:tblCellMar>
        <w:tblLook w:val="04A0"/>
      </w:tblPr>
      <w:tblGrid>
        <w:gridCol w:w="1528"/>
        <w:gridCol w:w="1274"/>
        <w:gridCol w:w="1147"/>
        <w:gridCol w:w="1647"/>
        <w:gridCol w:w="2182"/>
      </w:tblGrid>
      <w:tr w:rsidR="00642DDF" w:rsidRPr="00072EBB" w:rsidTr="00642DDF">
        <w:trPr>
          <w:tblHeader/>
          <w:tblCellSpacing w:w="15" w:type="dxa"/>
        </w:trPr>
        <w:tc>
          <w:tcPr>
            <w:tcW w:w="0" w:type="auto"/>
            <w:vAlign w:val="center"/>
            <w:hideMark/>
          </w:tcPr>
          <w:p w:rsidR="00642DDF" w:rsidRPr="00072EBB" w:rsidRDefault="00642DDF"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642DDF" w:rsidRPr="00072EBB" w:rsidRDefault="001B0BF7" w:rsidP="001B0BF7">
            <w:pPr>
              <w:spacing w:after="0"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642DDF" w:rsidRPr="00072EBB">
              <w:rPr>
                <w:rFonts w:ascii="Times New Roman" w:eastAsia="Times New Roman" w:hAnsi="Times New Roman" w:cs="Times New Roman"/>
                <w:b/>
                <w:bCs/>
                <w:sz w:val="24"/>
                <w:szCs w:val="24"/>
                <w:lang w:eastAsia="en-GB"/>
              </w:rPr>
              <w:t>Frequency</w:t>
            </w:r>
          </w:p>
        </w:tc>
        <w:tc>
          <w:tcPr>
            <w:tcW w:w="0" w:type="auto"/>
            <w:vAlign w:val="center"/>
            <w:hideMark/>
          </w:tcPr>
          <w:p w:rsidR="00642DDF" w:rsidRPr="00072EBB" w:rsidRDefault="0078754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642DDF" w:rsidRPr="00072EBB">
              <w:rPr>
                <w:rFonts w:ascii="Times New Roman" w:eastAsia="Times New Roman" w:hAnsi="Times New Roman" w:cs="Times New Roman"/>
                <w:b/>
                <w:bCs/>
                <w:sz w:val="24"/>
                <w:szCs w:val="24"/>
                <w:lang w:eastAsia="en-GB"/>
              </w:rPr>
              <w:t>Percent</w:t>
            </w:r>
          </w:p>
        </w:tc>
        <w:tc>
          <w:tcPr>
            <w:tcW w:w="0" w:type="auto"/>
            <w:vAlign w:val="center"/>
            <w:hideMark/>
          </w:tcPr>
          <w:p w:rsidR="00642DDF" w:rsidRPr="00072EBB" w:rsidRDefault="001B0BF7"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642DDF" w:rsidRPr="00072EBB">
              <w:rPr>
                <w:rFonts w:ascii="Times New Roman" w:eastAsia="Times New Roman" w:hAnsi="Times New Roman" w:cs="Times New Roman"/>
                <w:b/>
                <w:bCs/>
                <w:sz w:val="24"/>
                <w:szCs w:val="24"/>
                <w:lang w:eastAsia="en-GB"/>
              </w:rPr>
              <w:t>Valid Percent</w:t>
            </w:r>
          </w:p>
        </w:tc>
        <w:tc>
          <w:tcPr>
            <w:tcW w:w="0" w:type="auto"/>
            <w:vAlign w:val="center"/>
            <w:hideMark/>
          </w:tcPr>
          <w:p w:rsidR="00642DDF" w:rsidRPr="00072EBB" w:rsidRDefault="00A0207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642DDF" w:rsidRPr="00072EBB">
              <w:rPr>
                <w:rFonts w:ascii="Times New Roman" w:eastAsia="Times New Roman" w:hAnsi="Times New Roman" w:cs="Times New Roman"/>
                <w:b/>
                <w:bCs/>
                <w:sz w:val="24"/>
                <w:szCs w:val="24"/>
                <w:lang w:eastAsia="en-GB"/>
              </w:rPr>
              <w:t>Cumulative Percent</w:t>
            </w:r>
          </w:p>
        </w:tc>
      </w:tr>
      <w:tr w:rsidR="00642DDF" w:rsidRPr="00072EBB" w:rsidTr="00642DDF">
        <w:trPr>
          <w:tblCellSpacing w:w="15" w:type="dxa"/>
        </w:trPr>
        <w:tc>
          <w:tcPr>
            <w:tcW w:w="0" w:type="auto"/>
            <w:vAlign w:val="center"/>
            <w:hideMark/>
          </w:tcPr>
          <w:p w:rsidR="00642DDF" w:rsidRPr="00072EBB" w:rsidRDefault="00787545" w:rsidP="001B0BF7">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1B0BF7" w:rsidRPr="00072EBB">
              <w:rPr>
                <w:rFonts w:ascii="Times New Roman" w:eastAsia="Times New Roman" w:hAnsi="Times New Roman" w:cs="Times New Roman"/>
                <w:sz w:val="24"/>
                <w:szCs w:val="24"/>
                <w:lang w:eastAsia="en-GB"/>
              </w:rPr>
              <w:t xml:space="preserve"> </w:t>
            </w: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Valid</w:t>
            </w:r>
            <w:r w:rsidR="001B0BF7" w:rsidRPr="00072EBB">
              <w:rPr>
                <w:rFonts w:ascii="Times New Roman" w:eastAsia="Times New Roman" w:hAnsi="Times New Roman" w:cs="Times New Roman"/>
                <w:sz w:val="24"/>
                <w:szCs w:val="24"/>
                <w:lang w:eastAsia="en-GB"/>
              </w:rPr>
              <w:br/>
              <w:t xml:space="preserve">       </w:t>
            </w:r>
            <w:r w:rsidR="00642DDF" w:rsidRPr="00072EBB">
              <w:rPr>
                <w:rFonts w:ascii="Times New Roman" w:eastAsia="Times New Roman" w:hAnsi="Times New Roman" w:cs="Times New Roman"/>
                <w:sz w:val="24"/>
                <w:szCs w:val="24"/>
                <w:lang w:eastAsia="en-GB"/>
              </w:rPr>
              <w:t>Returned</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50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r>
      <w:tr w:rsidR="00642DDF" w:rsidRPr="00072EBB" w:rsidTr="00642DDF">
        <w:trPr>
          <w:tblCellSpacing w:w="15" w:type="dxa"/>
        </w:trPr>
        <w:tc>
          <w:tcPr>
            <w:tcW w:w="0" w:type="auto"/>
            <w:vAlign w:val="center"/>
            <w:hideMark/>
          </w:tcPr>
          <w:p w:rsidR="00642DDF" w:rsidRPr="00072EBB" w:rsidRDefault="001B0BF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Unreturned</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0.0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0.0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r>
      <w:tr w:rsidR="00642DDF" w:rsidRPr="00072EBB" w:rsidTr="00642DDF">
        <w:trPr>
          <w:tblCellSpacing w:w="15" w:type="dxa"/>
        </w:trPr>
        <w:tc>
          <w:tcPr>
            <w:tcW w:w="0" w:type="auto"/>
            <w:vAlign w:val="center"/>
            <w:hideMark/>
          </w:tcPr>
          <w:p w:rsidR="00642DDF" w:rsidRPr="00072EBB" w:rsidRDefault="001B0BF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Total</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50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c>
          <w:tcPr>
            <w:tcW w:w="0" w:type="auto"/>
            <w:vAlign w:val="center"/>
            <w:hideMark/>
          </w:tcPr>
          <w:p w:rsidR="00642DDF" w:rsidRPr="00072EBB" w:rsidRDefault="0078754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42DDF" w:rsidRPr="00072EBB">
              <w:rPr>
                <w:rFonts w:ascii="Times New Roman" w:eastAsia="Times New Roman" w:hAnsi="Times New Roman" w:cs="Times New Roman"/>
                <w:sz w:val="24"/>
                <w:szCs w:val="24"/>
                <w:lang w:eastAsia="en-GB"/>
              </w:rPr>
              <w:t>100.0</w:t>
            </w:r>
          </w:p>
        </w:tc>
        <w:tc>
          <w:tcPr>
            <w:tcW w:w="0" w:type="auto"/>
            <w:vAlign w:val="center"/>
            <w:hideMark/>
          </w:tcPr>
          <w:p w:rsidR="00642DDF" w:rsidRPr="00072EBB" w:rsidRDefault="00642DDF" w:rsidP="00403978">
            <w:pPr>
              <w:spacing w:after="0" w:line="360" w:lineRule="auto"/>
              <w:contextualSpacing/>
              <w:rPr>
                <w:rFonts w:ascii="Times New Roman" w:eastAsia="Times New Roman" w:hAnsi="Times New Roman" w:cs="Times New Roman"/>
                <w:sz w:val="24"/>
                <w:szCs w:val="24"/>
                <w:lang w:eastAsia="en-GB"/>
              </w:rPr>
            </w:pPr>
          </w:p>
        </w:tc>
      </w:tr>
    </w:tbl>
    <w:p w:rsidR="00C415DE" w:rsidRPr="00072EBB" w:rsidRDefault="00C415DE"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r w:rsidR="00642DDF" w:rsidRPr="00072EBB">
        <w:rPr>
          <w:rFonts w:ascii="Times New Roman" w:eastAsia="Times New Roman" w:hAnsi="Times New Roman" w:cs="Times New Roman"/>
          <w:sz w:val="24"/>
          <w:szCs w:val="24"/>
          <w:lang w:eastAsia="en-GB"/>
        </w:rPr>
        <w:t xml:space="preserve"> </w:t>
      </w:r>
    </w:p>
    <w:p w:rsidR="00642DDF" w:rsidRPr="00072EBB" w:rsidRDefault="00642DDF"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4.2.1 shows that out of the 50 copies of questionnaires distributed to some selected customers and staff of Access Bank Plc, Ilorin, Kwara State, all were returned as duly completed and used for further statistical analysis, and by implication the response rate was very good which enhance the accuracy of the results and findings in this study</w:t>
      </w:r>
    </w:p>
    <w:p w:rsidR="007562BB" w:rsidRPr="00072EBB" w:rsidRDefault="00642DDF" w:rsidP="00403978">
      <w:pPr>
        <w:pStyle w:val="NormalWeb"/>
        <w:spacing w:line="360" w:lineRule="auto"/>
        <w:contextualSpacing/>
        <w:rPr>
          <w:b/>
        </w:rPr>
      </w:pPr>
      <w:r w:rsidRPr="00072EBB">
        <w:rPr>
          <w:b/>
        </w:rPr>
        <w:t xml:space="preserve">4.1.1: Demographic Characteristics </w:t>
      </w:r>
    </w:p>
    <w:p w:rsidR="00535811" w:rsidRPr="00072EBB" w:rsidRDefault="00642DDF" w:rsidP="00403978">
      <w:pPr>
        <w:pStyle w:val="NormalWeb"/>
        <w:spacing w:line="360" w:lineRule="auto"/>
        <w:contextualSpacing/>
      </w:pPr>
      <w:r w:rsidRPr="00072EBB">
        <w:t xml:space="preserve">This section presents the socio-demographic information of the respondents presented in frequencies tables and percentages. The study found it crucial to </w:t>
      </w:r>
      <w:r w:rsidRPr="00072EBB">
        <w:lastRenderedPageBreak/>
        <w:t>provide evidence of demographic data since it was deemed necessary to obtain such information on account that the respondents background sometimes is clear indicator of factors that may have economic relation to the nexus between customer satisfaction and organizational growth. The analysis relied on this profile</w:t>
      </w:r>
      <w:r w:rsidR="00535811" w:rsidRPr="00072EBB">
        <w:t xml:space="preserve"> information of the respondents so as to relate the relevance of the socio-economic background of the respondents to the study objectives</w:t>
      </w:r>
    </w:p>
    <w:p w:rsidR="00535811" w:rsidRPr="00072EBB" w:rsidRDefault="00535811"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Table 4.1.2 GENDER</w:t>
      </w:r>
    </w:p>
    <w:tbl>
      <w:tblPr>
        <w:tblW w:w="0" w:type="auto"/>
        <w:tblCellSpacing w:w="15" w:type="dxa"/>
        <w:tblCellMar>
          <w:top w:w="15" w:type="dxa"/>
          <w:left w:w="15" w:type="dxa"/>
          <w:bottom w:w="15" w:type="dxa"/>
          <w:right w:w="15" w:type="dxa"/>
        </w:tblCellMar>
        <w:tblLook w:val="04A0"/>
      </w:tblPr>
      <w:tblGrid>
        <w:gridCol w:w="1769"/>
        <w:gridCol w:w="1154"/>
        <w:gridCol w:w="1027"/>
        <w:gridCol w:w="1587"/>
        <w:gridCol w:w="2122"/>
      </w:tblGrid>
      <w:tr w:rsidR="00535811" w:rsidRPr="00072EBB" w:rsidTr="00535811">
        <w:trPr>
          <w:tblHeader/>
          <w:tblCellSpacing w:w="15" w:type="dxa"/>
        </w:trPr>
        <w:tc>
          <w:tcPr>
            <w:tcW w:w="0" w:type="auto"/>
            <w:vAlign w:val="center"/>
            <w:hideMark/>
          </w:tcPr>
          <w:p w:rsidR="00535811" w:rsidRPr="00072EBB" w:rsidRDefault="000C002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noProof/>
                <w:sz w:val="24"/>
                <w:szCs w:val="24"/>
                <w:lang w:eastAsia="en-GB"/>
              </w:rPr>
              <w:pict>
                <v:group id="_x0000_s1039" style="position:absolute;left:0;text-align:left;margin-left:19.25pt;margin-top:0;width:362.75pt;height:90.4pt;z-index:-251644928" coordorigin="2543,4650" coordsize="7255,1808">
                  <v:rect id="_x0000_s1033" style="position:absolute;left:2543;top:4662;width:7253;height:1796"/>
                  <v:shape id="_x0000_s1034" type="#_x0000_t32" style="position:absolute;left:3884;top:4654;width:1;height:1796" o:connectortype="straight"/>
                  <v:shape id="_x0000_s1035" type="#_x0000_t32" style="position:absolute;left:5099;top:4654;width:1;height:1796" o:connectortype="straight"/>
                  <v:shape id="_x0000_s1037" type="#_x0000_t32" style="position:absolute;left:7692;top:4650;width:1;height:1796" o:connectortype="straight"/>
                  <v:shape id="_x0000_s1038" type="#_x0000_t32" style="position:absolute;left:2545;top:5011;width:7253;height:0" o:connectortype="straight"/>
                </v:group>
              </w:pict>
            </w:r>
            <w:r w:rsidRPr="00072EBB">
              <w:rPr>
                <w:rFonts w:ascii="Times New Roman" w:eastAsia="Times New Roman" w:hAnsi="Times New Roman" w:cs="Times New Roman"/>
                <w:b/>
                <w:bCs/>
                <w:noProof/>
                <w:sz w:val="24"/>
                <w:szCs w:val="24"/>
                <w:lang w:eastAsia="en-GB"/>
              </w:rPr>
              <w:pict>
                <v:shape id="_x0000_s1036" type="#_x0000_t32" style="position:absolute;left:0;text-align:left;margin-left:200.35pt;margin-top:-.45pt;width:.05pt;height:89.8pt;z-index:251668480" o:connectortype="straight"/>
              </w:pict>
            </w:r>
          </w:p>
        </w:tc>
        <w:tc>
          <w:tcPr>
            <w:tcW w:w="0" w:type="auto"/>
            <w:vAlign w:val="center"/>
            <w:hideMark/>
          </w:tcPr>
          <w:p w:rsidR="00535811" w:rsidRPr="00072EBB" w:rsidRDefault="00535811" w:rsidP="00D34338">
            <w:pPr>
              <w:spacing w:after="0"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535811" w:rsidRPr="00072EBB" w:rsidRDefault="00D34338"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535811" w:rsidRPr="00072EBB">
              <w:rPr>
                <w:rFonts w:ascii="Times New Roman" w:eastAsia="Times New Roman" w:hAnsi="Times New Roman" w:cs="Times New Roman"/>
                <w:b/>
                <w:bCs/>
                <w:sz w:val="24"/>
                <w:szCs w:val="24"/>
                <w:lang w:eastAsia="en-GB"/>
              </w:rPr>
              <w:t>Percent</w:t>
            </w:r>
          </w:p>
        </w:tc>
        <w:tc>
          <w:tcPr>
            <w:tcW w:w="0" w:type="auto"/>
            <w:vAlign w:val="center"/>
            <w:hideMark/>
          </w:tcPr>
          <w:p w:rsidR="00535811" w:rsidRPr="00072EBB" w:rsidRDefault="00D34338"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535811" w:rsidRPr="00072EBB">
              <w:rPr>
                <w:rFonts w:ascii="Times New Roman" w:eastAsia="Times New Roman" w:hAnsi="Times New Roman" w:cs="Times New Roman"/>
                <w:b/>
                <w:bCs/>
                <w:sz w:val="24"/>
                <w:szCs w:val="24"/>
                <w:lang w:eastAsia="en-GB"/>
              </w:rPr>
              <w:t>Valid Percent</w:t>
            </w:r>
          </w:p>
        </w:tc>
        <w:tc>
          <w:tcPr>
            <w:tcW w:w="0" w:type="auto"/>
            <w:vAlign w:val="center"/>
            <w:hideMark/>
          </w:tcPr>
          <w:p w:rsidR="00535811" w:rsidRPr="00072EBB" w:rsidRDefault="0053581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535811" w:rsidRPr="00072EBB" w:rsidTr="00535811">
        <w:trPr>
          <w:tblCellSpacing w:w="15" w:type="dxa"/>
        </w:trPr>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Valid MALE</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18</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36.0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36.0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36.0</w:t>
            </w:r>
          </w:p>
        </w:tc>
      </w:tr>
      <w:tr w:rsidR="00535811" w:rsidRPr="00072EBB" w:rsidTr="00535811">
        <w:trPr>
          <w:tblCellSpacing w:w="15" w:type="dxa"/>
        </w:trPr>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FEMALE</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32</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64.0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64.0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100.0</w:t>
            </w:r>
          </w:p>
        </w:tc>
      </w:tr>
      <w:tr w:rsidR="00535811" w:rsidRPr="00072EBB" w:rsidTr="00535811">
        <w:trPr>
          <w:tblCellSpacing w:w="15" w:type="dxa"/>
        </w:trPr>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Total</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50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100.0</w:t>
            </w:r>
          </w:p>
        </w:tc>
        <w:tc>
          <w:tcPr>
            <w:tcW w:w="0" w:type="auto"/>
            <w:vAlign w:val="center"/>
            <w:hideMark/>
          </w:tcPr>
          <w:p w:rsidR="00535811" w:rsidRPr="00072EBB" w:rsidRDefault="00D3433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100.0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p>
        </w:tc>
      </w:tr>
    </w:tbl>
    <w:p w:rsidR="00BF5342" w:rsidRPr="00072EBB" w:rsidRDefault="00BF534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535811" w:rsidRPr="00072EBB" w:rsidRDefault="0053581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18 respondents representing 36% were female, 32 respondents representing 64% were male. This means the study get the opinion responses of more females than males in the study which also implies that the banking industry required more service of males than females in the study location.</w:t>
      </w:r>
    </w:p>
    <w:p w:rsidR="00535811" w:rsidRPr="00072EBB" w:rsidRDefault="000C0021"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noProof/>
          <w:sz w:val="24"/>
          <w:szCs w:val="24"/>
          <w:lang w:eastAsia="en-GB"/>
        </w:rPr>
        <w:pict>
          <v:group id="_x0000_s1046" style="position:absolute;margin-left:1.25pt;margin-top:15.65pt;width:367.65pt;height:149.2pt;z-index:-251637760" coordorigin="2185,8926" coordsize="7353,2984">
            <v:rect id="_x0000_s1040" style="position:absolute;left:2185;top:8928;width:7353;height:2982"/>
            <v:shape id="_x0000_s1041" type="#_x0000_t32" style="position:absolute;left:3886;top:8928;width:1;height:2982" o:connectortype="straight"/>
            <v:shape id="_x0000_s1042" type="#_x0000_t32" style="position:absolute;left:5096;top:8926;width:1;height:2982" o:connectortype="straight"/>
            <v:shape id="_x0000_s1043" type="#_x0000_t32" style="position:absolute;left:2185;top:9421;width:7353;height:17;flip:y" o:connectortype="straight"/>
            <v:shape id="_x0000_s1044" type="#_x0000_t32" style="position:absolute;left:5975;top:8928;width:1;height:2982" o:connectortype="straight"/>
            <v:shape id="_x0000_s1045" type="#_x0000_t32" style="position:absolute;left:7419;top:8926;width:1;height:2982" o:connectortype="straight"/>
          </v:group>
        </w:pict>
      </w:r>
      <w:r w:rsidR="00535811" w:rsidRPr="00072EBB">
        <w:rPr>
          <w:rFonts w:ascii="Times New Roman" w:eastAsia="Times New Roman" w:hAnsi="Times New Roman" w:cs="Times New Roman"/>
          <w:b/>
          <w:sz w:val="24"/>
          <w:szCs w:val="24"/>
          <w:lang w:eastAsia="en-GB"/>
        </w:rPr>
        <w:t>Table 4.1.3 AGE</w:t>
      </w:r>
    </w:p>
    <w:tbl>
      <w:tblPr>
        <w:tblW w:w="0" w:type="auto"/>
        <w:tblCellSpacing w:w="15" w:type="dxa"/>
        <w:tblCellMar>
          <w:top w:w="15" w:type="dxa"/>
          <w:left w:w="15" w:type="dxa"/>
          <w:bottom w:w="15" w:type="dxa"/>
          <w:right w:w="15" w:type="dxa"/>
        </w:tblCellMar>
        <w:tblLook w:val="04A0"/>
      </w:tblPr>
      <w:tblGrid>
        <w:gridCol w:w="1782"/>
        <w:gridCol w:w="1154"/>
        <w:gridCol w:w="907"/>
        <w:gridCol w:w="1467"/>
        <w:gridCol w:w="2122"/>
      </w:tblGrid>
      <w:tr w:rsidR="00535811" w:rsidRPr="00072EBB" w:rsidTr="00535811">
        <w:trPr>
          <w:tblHeader/>
          <w:tblCellSpacing w:w="15" w:type="dxa"/>
        </w:trPr>
        <w:tc>
          <w:tcPr>
            <w:tcW w:w="0" w:type="auto"/>
            <w:vAlign w:val="center"/>
            <w:hideMark/>
          </w:tcPr>
          <w:p w:rsidR="00535811" w:rsidRPr="00072EBB" w:rsidRDefault="00535811"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535811" w:rsidRPr="00072EBB" w:rsidRDefault="00535811" w:rsidP="00933078">
            <w:pPr>
              <w:spacing w:after="0"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535811" w:rsidRPr="00072EBB" w:rsidRDefault="00933078"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535811" w:rsidRPr="00072EBB">
              <w:rPr>
                <w:rFonts w:ascii="Times New Roman" w:eastAsia="Times New Roman" w:hAnsi="Times New Roman" w:cs="Times New Roman"/>
                <w:b/>
                <w:bCs/>
                <w:sz w:val="24"/>
                <w:szCs w:val="24"/>
                <w:lang w:eastAsia="en-GB"/>
              </w:rPr>
              <w:t>Percent</w:t>
            </w:r>
          </w:p>
        </w:tc>
        <w:tc>
          <w:tcPr>
            <w:tcW w:w="0" w:type="auto"/>
            <w:vAlign w:val="center"/>
            <w:hideMark/>
          </w:tcPr>
          <w:p w:rsidR="00535811" w:rsidRPr="00072EBB" w:rsidRDefault="0053581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535811" w:rsidRPr="00072EBB" w:rsidRDefault="0053581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535811" w:rsidRPr="00072EBB" w:rsidTr="00535811">
        <w:trPr>
          <w:tblCellSpacing w:w="15" w:type="dxa"/>
        </w:trPr>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20-25</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w:t>
            </w:r>
          </w:p>
        </w:tc>
        <w:tc>
          <w:tcPr>
            <w:tcW w:w="0" w:type="auto"/>
            <w:vAlign w:val="center"/>
            <w:hideMark/>
          </w:tcPr>
          <w:p w:rsidR="00535811" w:rsidRPr="00072EBB" w:rsidRDefault="0093307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32.0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32.0</w:t>
            </w:r>
          </w:p>
        </w:tc>
      </w:tr>
      <w:tr w:rsidR="00535811" w:rsidRPr="00072EBB" w:rsidTr="00535811">
        <w:trPr>
          <w:tblCellSpacing w:w="15" w:type="dxa"/>
        </w:trPr>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25-35</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29</w:t>
            </w:r>
          </w:p>
        </w:tc>
        <w:tc>
          <w:tcPr>
            <w:tcW w:w="0" w:type="auto"/>
            <w:vAlign w:val="center"/>
            <w:hideMark/>
          </w:tcPr>
          <w:p w:rsidR="00535811" w:rsidRPr="00072EBB" w:rsidRDefault="0093307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58.0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58.0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90.0</w:t>
            </w:r>
          </w:p>
        </w:tc>
      </w:tr>
      <w:tr w:rsidR="00535811" w:rsidRPr="00072EBB" w:rsidTr="00535811">
        <w:trPr>
          <w:tblCellSpacing w:w="15" w:type="dxa"/>
        </w:trPr>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35-45</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w:t>
            </w:r>
          </w:p>
        </w:tc>
        <w:tc>
          <w:tcPr>
            <w:tcW w:w="0" w:type="auto"/>
            <w:vAlign w:val="center"/>
            <w:hideMark/>
          </w:tcPr>
          <w:p w:rsidR="00535811" w:rsidRPr="00072EBB" w:rsidRDefault="0093307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8.0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8.0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98.0</w:t>
            </w:r>
          </w:p>
        </w:tc>
      </w:tr>
      <w:tr w:rsidR="00535811" w:rsidRPr="00072EBB" w:rsidTr="00535811">
        <w:trPr>
          <w:tblCellSpacing w:w="15" w:type="dxa"/>
        </w:trPr>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45 AND ABOVE</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535811" w:rsidRPr="00072EBB" w:rsidRDefault="0093307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35811" w:rsidRPr="00072EBB">
              <w:rPr>
                <w:rFonts w:ascii="Times New Roman" w:eastAsia="Times New Roman" w:hAnsi="Times New Roman" w:cs="Times New Roman"/>
                <w:sz w:val="24"/>
                <w:szCs w:val="24"/>
                <w:lang w:eastAsia="en-GB"/>
              </w:rPr>
              <w:t>2.0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r>
      <w:tr w:rsidR="00535811" w:rsidRPr="00072EBB" w:rsidTr="00535811">
        <w:trPr>
          <w:tblCellSpacing w:w="15" w:type="dxa"/>
        </w:trPr>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535811" w:rsidRPr="00072EBB" w:rsidRDefault="00535811" w:rsidP="00403978">
            <w:pPr>
              <w:spacing w:after="0" w:line="360" w:lineRule="auto"/>
              <w:contextualSpacing/>
              <w:rPr>
                <w:rFonts w:ascii="Times New Roman" w:eastAsia="Times New Roman" w:hAnsi="Times New Roman" w:cs="Times New Roman"/>
                <w:sz w:val="24"/>
                <w:szCs w:val="24"/>
                <w:lang w:eastAsia="en-GB"/>
              </w:rPr>
            </w:pPr>
          </w:p>
        </w:tc>
      </w:tr>
    </w:tbl>
    <w:p w:rsidR="0080560D" w:rsidRPr="00072EBB" w:rsidRDefault="0080560D" w:rsidP="00403978">
      <w:pPr>
        <w:pStyle w:val="NormalWeb"/>
        <w:spacing w:line="360" w:lineRule="auto"/>
        <w:contextualSpacing/>
      </w:pPr>
      <w:r w:rsidRPr="00072EBB">
        <w:t>Source: SPSS Computation, 2025</w:t>
      </w:r>
    </w:p>
    <w:p w:rsidR="006C5E3F" w:rsidRPr="00072EBB" w:rsidRDefault="00535811" w:rsidP="00403978">
      <w:pPr>
        <w:pStyle w:val="NormalWeb"/>
        <w:spacing w:line="360" w:lineRule="auto"/>
        <w:contextualSpacing/>
      </w:pPr>
      <w:r w:rsidRPr="00072EBB">
        <w:lastRenderedPageBreak/>
        <w:t>16 respondents representing 32% indicate by specifying their age between 20-25 years, 29 respondents representing 58% indicate their age between 25-35 years, 4 respondents specifying between 35-45 representing 8%, while 1 respondents representing 2% indicate their age above 45</w:t>
      </w:r>
      <w:r w:rsidR="006C5E3F" w:rsidRPr="00072EBB">
        <w:t xml:space="preserve"> years. This directly implies majority of respondents are matured adults above 25 years and were able to provide objective responses in the study especially on issue pertaining to the customer satisfaction in the selected banks</w:t>
      </w:r>
    </w:p>
    <w:p w:rsidR="006C5E3F" w:rsidRPr="00072EBB" w:rsidRDefault="000C0021"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noProof/>
          <w:sz w:val="24"/>
          <w:szCs w:val="24"/>
          <w:lang w:eastAsia="en-GB"/>
        </w:rPr>
        <w:pict>
          <v:group id="_x0000_s1058" style="position:absolute;margin-left:-1.45pt;margin-top:19.9pt;width:356.8pt;height:112.4pt;z-index:-251634176" coordorigin="2131,5016" coordsize="7136,2248">
            <v:rect id="_x0000_s1047" style="position:absolute;left:2135;top:5045;width:7132;height:2219"/>
            <v:shape id="_x0000_s1048" type="#_x0000_t32" style="position:absolute;left:3659;top:5016;width:0;height:2219" o:connectortype="straight"/>
            <v:shape id="_x0000_s1049" type="#_x0000_t32" style="position:absolute;left:4794;top:5016;width:0;height:2219" o:connectortype="straight"/>
            <v:shape id="_x0000_s1050" type="#_x0000_t32" style="position:absolute;left:5658;top:5016;width:0;height:2219" o:connectortype="straight"/>
            <v:shape id="_x0000_s1051" type="#_x0000_t32" style="position:absolute;left:7149;top:5016;width:0;height:2219" o:connectortype="straight"/>
            <v:shape id="_x0000_s1052" type="#_x0000_t32" style="position:absolute;left:2131;top:5340;width:7132;height:0" o:connectortype="straight"/>
          </v:group>
        </w:pict>
      </w:r>
      <w:r w:rsidR="006C5E3F" w:rsidRPr="00072EBB">
        <w:rPr>
          <w:rFonts w:ascii="Times New Roman" w:eastAsia="Times New Roman" w:hAnsi="Times New Roman" w:cs="Times New Roman"/>
          <w:b/>
          <w:sz w:val="24"/>
          <w:szCs w:val="24"/>
          <w:lang w:eastAsia="en-GB"/>
        </w:rPr>
        <w:t>Table 4.1.4 MARITAL STATUS</w:t>
      </w:r>
    </w:p>
    <w:tbl>
      <w:tblPr>
        <w:tblW w:w="0" w:type="auto"/>
        <w:tblCellSpacing w:w="15" w:type="dxa"/>
        <w:tblCellMar>
          <w:top w:w="15" w:type="dxa"/>
          <w:left w:w="15" w:type="dxa"/>
          <w:bottom w:w="15" w:type="dxa"/>
          <w:right w:w="15" w:type="dxa"/>
        </w:tblCellMar>
        <w:tblLook w:val="04A0"/>
      </w:tblPr>
      <w:tblGrid>
        <w:gridCol w:w="1522"/>
        <w:gridCol w:w="1154"/>
        <w:gridCol w:w="847"/>
        <w:gridCol w:w="1467"/>
        <w:gridCol w:w="2122"/>
      </w:tblGrid>
      <w:tr w:rsidR="006C5E3F" w:rsidRPr="00072EBB" w:rsidTr="006C5E3F">
        <w:trPr>
          <w:tblHeader/>
          <w:tblCellSpacing w:w="15" w:type="dxa"/>
        </w:trPr>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SINGLE</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17</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34.0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34.0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34.0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MARRIED</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26</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52.0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52.0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86.0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WIDOW</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7</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14.0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14.0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100.0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50</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6C5E3F" w:rsidRPr="00072EBB" w:rsidRDefault="00BD3B3E"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100.0</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p>
        </w:tc>
      </w:tr>
    </w:tbl>
    <w:p w:rsidR="000B4CE8" w:rsidRPr="00072EBB" w:rsidRDefault="000B4CE8"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r w:rsidR="006C5E3F" w:rsidRPr="00072EBB">
        <w:rPr>
          <w:rFonts w:ascii="Times New Roman" w:eastAsia="Times New Roman" w:hAnsi="Times New Roman" w:cs="Times New Roman"/>
          <w:sz w:val="24"/>
          <w:szCs w:val="24"/>
          <w:lang w:eastAsia="en-GB"/>
        </w:rPr>
        <w:t xml:space="preserve"> </w:t>
      </w:r>
    </w:p>
    <w:p w:rsidR="006C5E3F" w:rsidRPr="00072EBB" w:rsidRDefault="006C5E3F"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17 respondents representing 34% indicated by specifying they are married while 26 respondents representing 52% indicate they are singled. 7 respondents indicate they are widow. This directly implies majorities (52%) of respondents are a married person who are matured responsibilities of how to established customer relation of the banking industry.</w:t>
      </w:r>
    </w:p>
    <w:p w:rsidR="006C5E3F" w:rsidRPr="00072EBB" w:rsidRDefault="006C5E3F"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Table 4.1.5 EDUCATIONAL QUALIFICATION</w:t>
      </w:r>
    </w:p>
    <w:tbl>
      <w:tblPr>
        <w:tblW w:w="0" w:type="auto"/>
        <w:tblCellSpacing w:w="15" w:type="dxa"/>
        <w:tblCellMar>
          <w:top w:w="15" w:type="dxa"/>
          <w:left w:w="15" w:type="dxa"/>
          <w:bottom w:w="15" w:type="dxa"/>
          <w:right w:w="15" w:type="dxa"/>
        </w:tblCellMar>
        <w:tblLook w:val="04A0"/>
      </w:tblPr>
      <w:tblGrid>
        <w:gridCol w:w="1242"/>
        <w:gridCol w:w="1154"/>
        <w:gridCol w:w="847"/>
        <w:gridCol w:w="1467"/>
        <w:gridCol w:w="2362"/>
      </w:tblGrid>
      <w:tr w:rsidR="006C5E3F" w:rsidRPr="00072EBB" w:rsidTr="006C5E3F">
        <w:trPr>
          <w:tblHeader/>
          <w:tblCellSpacing w:w="15" w:type="dxa"/>
        </w:trPr>
        <w:tc>
          <w:tcPr>
            <w:tcW w:w="0" w:type="auto"/>
            <w:vAlign w:val="center"/>
            <w:hideMark/>
          </w:tcPr>
          <w:p w:rsidR="006C5E3F" w:rsidRPr="00072EBB" w:rsidRDefault="000C002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noProof/>
                <w:sz w:val="24"/>
                <w:szCs w:val="24"/>
                <w:lang w:eastAsia="en-GB"/>
              </w:rPr>
              <w:pict>
                <v:group id="_x0000_s1060" style="position:absolute;left:0;text-align:left;margin-left:-1.45pt;margin-top:1.15pt;width:356.7pt;height:111.9pt;z-index:-251624448" coordorigin="2131,10397" coordsize="7134,2238">
                  <v:rect id="_x0000_s1053" style="position:absolute;left:2133;top:10397;width:7132;height:2219"/>
                  <v:shape id="_x0000_s1054" type="#_x0000_t32" style="position:absolute;left:3371;top:10416;width:0;height:2219" o:connectortype="straight"/>
                  <v:shape id="_x0000_s1055" type="#_x0000_t32" style="position:absolute;left:4506;top:10416;width:0;height:2219" o:connectortype="straight"/>
                  <v:shape id="_x0000_s1056" type="#_x0000_t32" style="position:absolute;left:5404;top:10416;width:0;height:2219" o:connectortype="straight"/>
                  <v:shape id="_x0000_s1057" type="#_x0000_t32" style="position:absolute;left:7016;top:10398;width:0;height:2219" o:connectortype="straight"/>
                  <v:shape id="_x0000_s1059" type="#_x0000_t32" style="position:absolute;left:2131;top:10656;width:7132;height:17" o:connectortype="straight"/>
                </v:group>
              </w:pic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6C5E3F" w:rsidRPr="00072EBB" w:rsidRDefault="006C5E3F"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6C5E3F" w:rsidRPr="00072EBB" w:rsidRDefault="003D6FD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6C5E3F" w:rsidRPr="00072EBB">
              <w:rPr>
                <w:rFonts w:ascii="Times New Roman" w:eastAsia="Times New Roman" w:hAnsi="Times New Roman" w:cs="Times New Roman"/>
                <w:b/>
                <w:bCs/>
                <w:sz w:val="24"/>
                <w:szCs w:val="24"/>
                <w:lang w:eastAsia="en-GB"/>
              </w:rPr>
              <w:t>Cumulative Percent</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SSCE</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2</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4.0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4.0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OND/NCE</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12</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24.0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24.0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28.0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HND/BSC</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36</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72.0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100.0</w:t>
            </w:r>
          </w:p>
        </w:tc>
      </w:tr>
      <w:tr w:rsidR="006C5E3F" w:rsidRPr="00072EBB" w:rsidTr="006C5E3F">
        <w:trPr>
          <w:tblCellSpacing w:w="15" w:type="dxa"/>
        </w:trPr>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50</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6C5E3F" w:rsidRPr="00072EBB" w:rsidRDefault="003D6FD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6C5E3F" w:rsidRPr="00072EBB">
              <w:rPr>
                <w:rFonts w:ascii="Times New Roman" w:eastAsia="Times New Roman" w:hAnsi="Times New Roman" w:cs="Times New Roman"/>
                <w:sz w:val="24"/>
                <w:szCs w:val="24"/>
                <w:lang w:eastAsia="en-GB"/>
              </w:rPr>
              <w:t>100.0</w:t>
            </w:r>
          </w:p>
        </w:tc>
        <w:tc>
          <w:tcPr>
            <w:tcW w:w="0" w:type="auto"/>
            <w:vAlign w:val="center"/>
            <w:hideMark/>
          </w:tcPr>
          <w:p w:rsidR="006C5E3F" w:rsidRPr="00072EBB" w:rsidRDefault="006C5E3F" w:rsidP="00403978">
            <w:pPr>
              <w:spacing w:after="0" w:line="360" w:lineRule="auto"/>
              <w:contextualSpacing/>
              <w:rPr>
                <w:rFonts w:ascii="Times New Roman" w:eastAsia="Times New Roman" w:hAnsi="Times New Roman" w:cs="Times New Roman"/>
                <w:sz w:val="24"/>
                <w:szCs w:val="24"/>
                <w:lang w:eastAsia="en-GB"/>
              </w:rPr>
            </w:pPr>
          </w:p>
        </w:tc>
      </w:tr>
    </w:tbl>
    <w:p w:rsidR="006C5E3F" w:rsidRPr="00072EBB" w:rsidRDefault="00E5292D"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Source: SPSS Computation, 2025</w:t>
      </w:r>
    </w:p>
    <w:p w:rsidR="00F436A0" w:rsidRPr="00072EBB" w:rsidRDefault="000C002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noProof/>
          <w:sz w:val="24"/>
          <w:szCs w:val="24"/>
          <w:lang w:eastAsia="en-GB"/>
        </w:rPr>
        <w:pict>
          <v:group id="_x0000_s1067" style="position:absolute;margin-left:-8.35pt;margin-top:33.8pt;width:394.7pt;height:206.4pt;z-index:-251617280" coordorigin="1993,2530" coordsize="7894,4128">
            <v:rect id="_x0000_s1061" style="position:absolute;left:1993;top:2547;width:7878;height:4111"/>
            <v:shape id="_x0000_s1062" type="#_x0000_t32" style="position:absolute;left:4845;top:2547;width:0;height:4111" o:connectortype="straight"/>
            <v:shape id="_x0000_s1063" type="#_x0000_t32" style="position:absolute;left:6116;top:2547;width:0;height:4111" o:connectortype="straight"/>
            <v:shape id="_x0000_s1064" type="#_x0000_t32" style="position:absolute;left:7132;top:2530;width:0;height:4111" o:connectortype="straight"/>
            <v:shape id="_x0000_s1065" type="#_x0000_t32" style="position:absolute;left:8471;top:2547;width:0;height:4111" o:connectortype="straight"/>
            <v:shape id="_x0000_s1066" type="#_x0000_t32" style="position:absolute;left:2009;top:3472;width:7878;height:0" o:connectortype="straight"/>
          </v:group>
        </w:pict>
      </w:r>
      <w:r w:rsidR="00F436A0" w:rsidRPr="00072EBB">
        <w:rPr>
          <w:rFonts w:ascii="Times New Roman" w:eastAsia="Times New Roman" w:hAnsi="Times New Roman" w:cs="Times New Roman"/>
          <w:sz w:val="24"/>
          <w:szCs w:val="24"/>
          <w:lang w:eastAsia="en-GB"/>
        </w:rPr>
        <w:t>Q2. Problems tackling in customer care unit are quickly resolved to improve better performance</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F436A0" w:rsidRPr="00072EBB" w:rsidTr="00F436A0">
        <w:trPr>
          <w:tblHeader/>
          <w:tblCellSpacing w:w="15" w:type="dxa"/>
        </w:trPr>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F436A0" w:rsidRPr="00072EBB" w:rsidRDefault="00F436A0" w:rsidP="00C945B7">
            <w:pPr>
              <w:spacing w:after="0"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2</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4.0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3</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6.0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6.0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10.0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2.0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2.0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12.0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7</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26.0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37</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74.0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74.0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100.0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50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100.0</w:t>
            </w:r>
          </w:p>
        </w:tc>
        <w:tc>
          <w:tcPr>
            <w:tcW w:w="0" w:type="auto"/>
            <w:vAlign w:val="center"/>
            <w:hideMark/>
          </w:tcPr>
          <w:p w:rsidR="00F436A0" w:rsidRPr="00072EBB" w:rsidRDefault="00C945B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436A0" w:rsidRPr="00072EBB">
              <w:rPr>
                <w:rFonts w:ascii="Times New Roman" w:eastAsia="Times New Roman" w:hAnsi="Times New Roman" w:cs="Times New Roman"/>
                <w:sz w:val="24"/>
                <w:szCs w:val="24"/>
                <w:lang w:eastAsia="en-GB"/>
              </w:rPr>
              <w:t>100.0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p>
        </w:tc>
      </w:tr>
    </w:tbl>
    <w:p w:rsidR="00075CEA" w:rsidRPr="00072EBB" w:rsidRDefault="00075CE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F436A0" w:rsidRPr="00072EBB" w:rsidRDefault="00F436A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 respondents representing 10% disagreed that the Problems tackling in customer care unit are quickly resolved to improve better performance. 1 respondents representing 2% were neither agreed nor disagreed and 44 respondents representing 88% agreed. This means that the majority of respondents support the claim that that Problems tackling in customer care unit are quickly resolved to improve better performance.</w:t>
      </w:r>
    </w:p>
    <w:p w:rsidR="00F436A0" w:rsidRPr="00072EBB" w:rsidRDefault="00F436A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Q3. Customer loyalty scheme of the organization is undertake by people in customer relation department to oversee the organizational growth</w:t>
      </w:r>
    </w:p>
    <w:p w:rsidR="00D17C1C" w:rsidRPr="00072EBB" w:rsidRDefault="00D17C1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17C1C" w:rsidRPr="00072EBB" w:rsidRDefault="00D17C1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17C1C" w:rsidRPr="00072EBB" w:rsidRDefault="00D17C1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17C1C" w:rsidRPr="00072EBB" w:rsidRDefault="00D17C1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F436A0" w:rsidRPr="00072EBB" w:rsidTr="00F436A0">
        <w:trPr>
          <w:tblHeader/>
          <w:tblCellSpacing w:w="15" w:type="dxa"/>
        </w:trPr>
        <w:tc>
          <w:tcPr>
            <w:tcW w:w="0" w:type="auto"/>
            <w:vAlign w:val="center"/>
            <w:hideMark/>
          </w:tcPr>
          <w:p w:rsidR="00F436A0" w:rsidRPr="00072EBB" w:rsidRDefault="000C002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noProof/>
                <w:sz w:val="24"/>
                <w:szCs w:val="24"/>
                <w:lang w:eastAsia="en-GB"/>
              </w:rPr>
              <w:lastRenderedPageBreak/>
              <w:pict>
                <v:group id="_x0000_s1074" style="position:absolute;left:0;text-align:left;margin-left:-6.25pt;margin-top:-19.6pt;width:390.4pt;height:238.75pt;z-index:-251612160" coordorigin="2035,1093" coordsize="7808,4775">
                  <v:rect id="_x0000_s1068" style="position:absolute;left:2035;top:1093;width:7808;height:4775"/>
                  <v:shape id="_x0000_s1072" type="#_x0000_t32" style="position:absolute;left:6946;top:1093;width:67;height:4775" o:connectortype="straight"/>
                </v:group>
              </w:pict>
            </w:r>
            <w:r w:rsidRPr="00072EBB">
              <w:rPr>
                <w:rFonts w:ascii="Times New Roman" w:eastAsia="Times New Roman" w:hAnsi="Times New Roman" w:cs="Times New Roman"/>
                <w:b/>
                <w:bCs/>
                <w:noProof/>
                <w:sz w:val="24"/>
                <w:szCs w:val="24"/>
                <w:lang w:eastAsia="en-GB"/>
              </w:rPr>
              <w:pict>
                <v:shape id="_x0000_s1071" type="#_x0000_t32" style="position:absolute;left:0;text-align:left;margin-left:196.95pt;margin-top:-19.6pt;width:3.35pt;height:238.75pt;z-index:251703296" o:connectortype="straight"/>
              </w:pict>
            </w:r>
            <w:r w:rsidRPr="00072EBB">
              <w:rPr>
                <w:rFonts w:ascii="Times New Roman" w:eastAsia="Times New Roman" w:hAnsi="Times New Roman" w:cs="Times New Roman"/>
                <w:b/>
                <w:bCs/>
                <w:noProof/>
                <w:sz w:val="24"/>
                <w:szCs w:val="24"/>
                <w:lang w:eastAsia="en-GB"/>
              </w:rPr>
              <w:pict>
                <v:shape id="_x0000_s1070" type="#_x0000_t32" style="position:absolute;left:0;text-align:left;margin-left:127.5pt;margin-top:-19.6pt;width:3.35pt;height:238.75pt;z-index:251702272" o:connectortype="straight"/>
              </w:pict>
            </w:r>
            <w:r w:rsidRPr="00072EBB">
              <w:rPr>
                <w:rFonts w:ascii="Times New Roman" w:eastAsia="Times New Roman" w:hAnsi="Times New Roman" w:cs="Times New Roman"/>
                <w:b/>
                <w:bCs/>
                <w:noProof/>
                <w:sz w:val="24"/>
                <w:szCs w:val="24"/>
                <w:lang w:eastAsia="en-GB"/>
              </w:rPr>
              <w:pict>
                <v:shape id="_x0000_s1069" type="#_x0000_t32" style="position:absolute;left:0;text-align:left;margin-left:-6.25pt;margin-top:35.85pt;width:390.4pt;height:.85pt;z-index:251701248" o:connectortype="straight"/>
              </w:pic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F436A0" w:rsidRPr="00072EBB" w:rsidRDefault="000C002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noProof/>
                <w:sz w:val="24"/>
                <w:szCs w:val="24"/>
                <w:lang w:eastAsia="en-GB"/>
              </w:rPr>
              <w:pict>
                <v:shape id="_x0000_s1073" type="#_x0000_t32" style="position:absolute;left:0;text-align:left;margin-left:58.1pt;margin-top:-19.25pt;width:3.35pt;height:238.75pt;z-index:251705344;mso-position-horizontal-relative:text;mso-position-vertical-relative:text" o:connectortype="straight"/>
              </w:pict>
            </w:r>
            <w:r w:rsidR="00F436A0" w:rsidRPr="00072EBB">
              <w:rPr>
                <w:rFonts w:ascii="Times New Roman" w:eastAsia="Times New Roman" w:hAnsi="Times New Roman" w:cs="Times New Roman"/>
                <w:b/>
                <w:bCs/>
                <w:sz w:val="24"/>
                <w:szCs w:val="24"/>
                <w:lang w:eastAsia="en-GB"/>
              </w:rPr>
              <w:t>Valid Percent</w:t>
            </w:r>
          </w:p>
        </w:tc>
        <w:tc>
          <w:tcPr>
            <w:tcW w:w="0" w:type="auto"/>
            <w:vAlign w:val="center"/>
            <w:hideMark/>
          </w:tcPr>
          <w:p w:rsidR="00F436A0" w:rsidRPr="00072EBB" w:rsidRDefault="00F436A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8.0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12.0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23</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46.0</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58.0</w:t>
            </w:r>
          </w:p>
        </w:tc>
      </w:tr>
      <w:tr w:rsidR="00F436A0" w:rsidRPr="00072EBB" w:rsidTr="00F436A0">
        <w:trPr>
          <w:tblCellSpacing w:w="15" w:type="dxa"/>
        </w:trPr>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F436A0" w:rsidRPr="00072EBB" w:rsidRDefault="00F436A0" w:rsidP="00403978">
            <w:pPr>
              <w:spacing w:after="0" w:line="360" w:lineRule="auto"/>
              <w:contextualSpacing/>
              <w:rPr>
                <w:rFonts w:ascii="Times New Roman" w:eastAsia="Times New Roman" w:hAnsi="Times New Roman" w:cs="Times New Roman"/>
                <w:sz w:val="24"/>
                <w:szCs w:val="24"/>
                <w:lang w:eastAsia="en-GB"/>
              </w:rPr>
            </w:pPr>
          </w:p>
        </w:tc>
      </w:tr>
    </w:tbl>
    <w:p w:rsidR="00D17C1C" w:rsidRPr="00072EBB" w:rsidRDefault="00DF79F4"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STRONGLY AGREED |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21    </w:t>
      </w:r>
      <w:r w:rsidRPr="00072EBB">
        <w:rPr>
          <w:rFonts w:ascii="Times New Roman" w:eastAsia="Times New Roman" w:hAnsi="Times New Roman" w:cs="Times New Roman"/>
          <w:sz w:val="24"/>
          <w:szCs w:val="24"/>
          <w:lang w:eastAsia="en-GB"/>
        </w:rPr>
        <w:t xml:space="preserve">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42.0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42.0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100.0 </w:t>
      </w:r>
      <w:r w:rsidRPr="00072EBB">
        <w:rPr>
          <w:rFonts w:ascii="Times New Roman" w:eastAsia="Times New Roman" w:hAnsi="Times New Roman" w:cs="Times New Roman"/>
          <w:sz w:val="24"/>
          <w:szCs w:val="24"/>
          <w:lang w:eastAsia="en-GB"/>
        </w:rPr>
        <w:t xml:space="preserve"> </w:t>
      </w:r>
    </w:p>
    <w:p w:rsidR="00DF79F4" w:rsidRPr="00072EBB" w:rsidRDefault="00DF79F4"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Total |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50 </w:t>
      </w:r>
      <w:r w:rsidRPr="00072EBB">
        <w:rPr>
          <w:rFonts w:ascii="Times New Roman" w:eastAsia="Times New Roman" w:hAnsi="Times New Roman" w:cs="Times New Roman"/>
          <w:sz w:val="24"/>
          <w:szCs w:val="24"/>
          <w:lang w:eastAsia="en-GB"/>
        </w:rPr>
        <w:t xml:space="preserve">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100.0 </w:t>
      </w:r>
      <w:r w:rsidRPr="00072EBB">
        <w:rPr>
          <w:rFonts w:ascii="Times New Roman" w:eastAsia="Times New Roman" w:hAnsi="Times New Roman" w:cs="Times New Roman"/>
          <w:sz w:val="24"/>
          <w:szCs w:val="24"/>
          <w:lang w:eastAsia="en-GB"/>
        </w:rPr>
        <w:t xml:space="preserve"> </w:t>
      </w:r>
      <w:r w:rsidR="0087606A" w:rsidRPr="00072EBB">
        <w:rPr>
          <w:rFonts w:ascii="Times New Roman" w:eastAsia="Times New Roman" w:hAnsi="Times New Roman" w:cs="Times New Roman"/>
          <w:sz w:val="24"/>
          <w:szCs w:val="24"/>
          <w:lang w:eastAsia="en-GB"/>
        </w:rPr>
        <w:t xml:space="preserve">     </w:t>
      </w:r>
      <w:r w:rsidR="00AD4153" w:rsidRPr="00072EBB">
        <w:rPr>
          <w:rFonts w:ascii="Times New Roman" w:eastAsia="Times New Roman" w:hAnsi="Times New Roman" w:cs="Times New Roman"/>
          <w:sz w:val="24"/>
          <w:szCs w:val="24"/>
          <w:lang w:eastAsia="en-GB"/>
        </w:rPr>
        <w:t xml:space="preserve">100.0 </w:t>
      </w:r>
    </w:p>
    <w:p w:rsidR="00B8146B" w:rsidRPr="00072EBB" w:rsidRDefault="00B8146B"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DF79F4" w:rsidRPr="00072EBB" w:rsidRDefault="00DF79F4"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 respondents representing 8% disagreed that customer loyalty scheme of the organization is undertaken by people in customer relation department to oversee the organizational growth. 2 respondents representing 4% were neither agreed nor disagreed and 44 respondents representing 88% agreed. This means that the majority of respondents support the claim that customer loyalty scheme of the organization is undertaken by people in customer relation </w:t>
      </w:r>
      <w:r w:rsidR="0087606A" w:rsidRPr="00072EBB">
        <w:rPr>
          <w:rFonts w:ascii="Times New Roman" w:eastAsia="Times New Roman" w:hAnsi="Times New Roman" w:cs="Times New Roman"/>
          <w:sz w:val="24"/>
          <w:szCs w:val="24"/>
          <w:lang w:eastAsia="en-GB"/>
        </w:rPr>
        <w:t xml:space="preserve"> </w:t>
      </w:r>
      <w:r w:rsidRPr="00072EBB">
        <w:rPr>
          <w:rFonts w:ascii="Times New Roman" w:eastAsia="Times New Roman" w:hAnsi="Times New Roman" w:cs="Times New Roman"/>
          <w:sz w:val="24"/>
          <w:szCs w:val="24"/>
          <w:lang w:eastAsia="en-GB"/>
        </w:rPr>
        <w:t>department to oversee the organizational growth.</w:t>
      </w:r>
    </w:p>
    <w:p w:rsidR="00DF79F4" w:rsidRPr="00072EBB" w:rsidRDefault="00DF79F4"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Q4. Positive feedbacks are usually received from customers as a result of effective customer satisfaction</w:t>
      </w:r>
    </w:p>
    <w:p w:rsidR="00EF1596" w:rsidRPr="00072EBB" w:rsidRDefault="00EF159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F1596" w:rsidRPr="00072EBB" w:rsidRDefault="00EF159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F1596" w:rsidRPr="00072EBB" w:rsidRDefault="00EF159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F1596" w:rsidRPr="00072EBB" w:rsidRDefault="00EF159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F1596" w:rsidRPr="00072EBB" w:rsidRDefault="00EF159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DF79F4" w:rsidRPr="00072EBB" w:rsidTr="00DF79F4">
        <w:trPr>
          <w:tblHeader/>
          <w:tblCellSpacing w:w="15" w:type="dxa"/>
        </w:trPr>
        <w:tc>
          <w:tcPr>
            <w:tcW w:w="0" w:type="auto"/>
            <w:vAlign w:val="center"/>
            <w:hideMark/>
          </w:tcPr>
          <w:p w:rsidR="00DF79F4" w:rsidRPr="00072EBB" w:rsidRDefault="000C002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noProof/>
                <w:sz w:val="24"/>
                <w:szCs w:val="24"/>
                <w:lang w:eastAsia="en-GB"/>
              </w:rPr>
              <w:lastRenderedPageBreak/>
              <w:pict>
                <v:group id="_x0000_s1076" style="position:absolute;left:0;text-align:left;margin-left:-5.9pt;margin-top:-5.5pt;width:394.7pt;height:206.4pt;z-index:-251610112" coordorigin="1993,2530" coordsize="7894,4128">
                  <v:rect id="_x0000_s1077" style="position:absolute;left:1993;top:2547;width:7878;height:4111"/>
                  <v:shape id="_x0000_s1078" type="#_x0000_t32" style="position:absolute;left:4845;top:2547;width:0;height:4111" o:connectortype="straight"/>
                  <v:shape id="_x0000_s1079" type="#_x0000_t32" style="position:absolute;left:6116;top:2547;width:0;height:4111" o:connectortype="straight"/>
                  <v:shape id="_x0000_s1080" type="#_x0000_t32" style="position:absolute;left:7132;top:2530;width:0;height:4111" o:connectortype="straight"/>
                  <v:shape id="_x0000_s1081" type="#_x0000_t32" style="position:absolute;left:8471;top:2547;width:0;height:4111" o:connectortype="straight"/>
                  <v:shape id="_x0000_s1082" type="#_x0000_t32" style="position:absolute;left:2009;top:3472;width:7878;height:0" o:connectortype="straight"/>
                </v:group>
              </w:pict>
            </w:r>
          </w:p>
        </w:tc>
        <w:tc>
          <w:tcPr>
            <w:tcW w:w="0" w:type="auto"/>
            <w:vAlign w:val="center"/>
            <w:hideMark/>
          </w:tcPr>
          <w:p w:rsidR="00DF79F4" w:rsidRPr="00072EBB" w:rsidRDefault="00DF79F4"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DF79F4" w:rsidRPr="00072EBB" w:rsidRDefault="00DF79F4"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DF79F4" w:rsidRPr="00072EBB" w:rsidRDefault="00DF79F4"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DF79F4" w:rsidRPr="00072EBB" w:rsidRDefault="00DF79F4"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2</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4.0</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2</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8.0</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3</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6.0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6.0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14.0</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21</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42.0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42.0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56.0</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22</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44.0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100.0</w:t>
            </w:r>
          </w:p>
        </w:tc>
      </w:tr>
      <w:tr w:rsidR="00DF79F4" w:rsidRPr="00072EBB" w:rsidTr="00DF79F4">
        <w:trPr>
          <w:tblCellSpacing w:w="15" w:type="dxa"/>
        </w:trPr>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50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100.0</w:t>
            </w:r>
          </w:p>
        </w:tc>
        <w:tc>
          <w:tcPr>
            <w:tcW w:w="0" w:type="auto"/>
            <w:vAlign w:val="center"/>
            <w:hideMark/>
          </w:tcPr>
          <w:p w:rsidR="00DF79F4" w:rsidRPr="00072EBB" w:rsidRDefault="00FE4D7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DF79F4" w:rsidRPr="00072EBB">
              <w:rPr>
                <w:rFonts w:ascii="Times New Roman" w:eastAsia="Times New Roman" w:hAnsi="Times New Roman" w:cs="Times New Roman"/>
                <w:sz w:val="24"/>
                <w:szCs w:val="24"/>
                <w:lang w:eastAsia="en-GB"/>
              </w:rPr>
              <w:t>100.0</w:t>
            </w:r>
          </w:p>
        </w:tc>
        <w:tc>
          <w:tcPr>
            <w:tcW w:w="0" w:type="auto"/>
            <w:vAlign w:val="center"/>
            <w:hideMark/>
          </w:tcPr>
          <w:p w:rsidR="00DF79F4" w:rsidRPr="00072EBB" w:rsidRDefault="00DF79F4" w:rsidP="00403978">
            <w:pPr>
              <w:spacing w:after="0" w:line="360" w:lineRule="auto"/>
              <w:contextualSpacing/>
              <w:rPr>
                <w:rFonts w:ascii="Times New Roman" w:eastAsia="Times New Roman" w:hAnsi="Times New Roman" w:cs="Times New Roman"/>
                <w:sz w:val="24"/>
                <w:szCs w:val="24"/>
                <w:lang w:eastAsia="en-GB"/>
              </w:rPr>
            </w:pPr>
          </w:p>
        </w:tc>
      </w:tr>
    </w:tbl>
    <w:p w:rsidR="00EF1596" w:rsidRPr="00072EBB" w:rsidRDefault="00503AAA" w:rsidP="00403978">
      <w:pPr>
        <w:pStyle w:val="NormalWeb"/>
        <w:spacing w:line="360" w:lineRule="auto"/>
        <w:contextualSpacing/>
      </w:pPr>
      <w:r w:rsidRPr="00072EBB">
        <w:t>Source: SPSS Computation, 2025</w:t>
      </w:r>
      <w:r w:rsidR="00DF79F4" w:rsidRPr="00072EBB">
        <w:t xml:space="preserve"> </w:t>
      </w:r>
    </w:p>
    <w:p w:rsidR="00BE2341" w:rsidRPr="00072EBB" w:rsidRDefault="00DF79F4" w:rsidP="00403978">
      <w:pPr>
        <w:pStyle w:val="NormalWeb"/>
        <w:spacing w:line="360" w:lineRule="auto"/>
        <w:contextualSpacing/>
      </w:pPr>
      <w:r w:rsidRPr="00072EBB">
        <w:t>4 respondents representing 8% disagreed that Positive feedbacks are usually received from customers as a result of effective customer satisfaction. 3 respondents representing 6% were neither agreed nor disagreed and 43 respondents representing 86% agreed. This means that the majority of respondents support the claim that Positive feedbacks are usually received from customers as a result of effective customer satisfaction.</w:t>
      </w:r>
      <w:r w:rsidR="00BE2341" w:rsidRPr="00072EBB">
        <w:t xml:space="preserve"> Q5. Does customer satisfaction contribute to organizational growth?</w:t>
      </w: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p w:rsidR="000D74D5" w:rsidRPr="00072EBB" w:rsidRDefault="000D74D5" w:rsidP="00403978">
      <w:pPr>
        <w:pStyle w:val="NormalWeb"/>
        <w:spacing w:line="360" w:lineRule="auto"/>
        <w:contextualSpacing/>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BE2341" w:rsidRPr="00072EBB" w:rsidTr="00BE2341">
        <w:trPr>
          <w:tblHeader/>
          <w:tblCellSpacing w:w="15" w:type="dxa"/>
        </w:trPr>
        <w:tc>
          <w:tcPr>
            <w:tcW w:w="0" w:type="auto"/>
            <w:vAlign w:val="center"/>
            <w:hideMark/>
          </w:tcPr>
          <w:p w:rsidR="00BE2341" w:rsidRPr="00072EBB" w:rsidRDefault="004B5AA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noProof/>
                <w:sz w:val="24"/>
                <w:szCs w:val="24"/>
                <w:lang w:eastAsia="en-GB"/>
              </w:rPr>
              <w:lastRenderedPageBreak/>
              <w:pict>
                <v:group id="_x0000_s1083" style="position:absolute;left:0;text-align:left;margin-left:-7.85pt;margin-top:-1.5pt;width:394.7pt;height:206.4pt;z-index:-251609088" coordorigin="1993,2530" coordsize="7894,4128">
                  <v:rect id="_x0000_s1084" style="position:absolute;left:1993;top:2547;width:7878;height:4111"/>
                  <v:shape id="_x0000_s1085" type="#_x0000_t32" style="position:absolute;left:4845;top:2547;width:0;height:4111" o:connectortype="straight"/>
                  <v:shape id="_x0000_s1086" type="#_x0000_t32" style="position:absolute;left:6116;top:2547;width:0;height:4111" o:connectortype="straight"/>
                  <v:shape id="_x0000_s1087" type="#_x0000_t32" style="position:absolute;left:7132;top:2530;width:0;height:4111" o:connectortype="straight"/>
                  <v:shape id="_x0000_s1088" type="#_x0000_t32" style="position:absolute;left:8471;top:2547;width:0;height:4111" o:connectortype="straight"/>
                  <v:shape id="_x0000_s1089" type="#_x0000_t32" style="position:absolute;left:2009;top:3472;width:7878;height:0" o:connectortype="straight"/>
                </v:group>
              </w:pic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1</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2.0</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4.0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6.0</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4.0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10.0</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20</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40.0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50.0</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25</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50.0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50.0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100.0</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BE2341" w:rsidRPr="00072EBB" w:rsidRDefault="00531488"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50</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BE2341" w:rsidRPr="00072EBB" w:rsidRDefault="000D74D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BE2341" w:rsidRPr="00072EBB">
              <w:rPr>
                <w:rFonts w:ascii="Times New Roman" w:eastAsia="Times New Roman" w:hAnsi="Times New Roman" w:cs="Times New Roman"/>
                <w:sz w:val="24"/>
                <w:szCs w:val="24"/>
                <w:lang w:eastAsia="en-GB"/>
              </w:rPr>
              <w:t>100.0</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p>
        </w:tc>
      </w:tr>
    </w:tbl>
    <w:p w:rsidR="00B53412" w:rsidRPr="00072EBB" w:rsidRDefault="00B5341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3 respondents representing 6% disagreed that customer satisfaction contributes to organizational growth. 2 respondents representing 4% were neither agreed nor disagreed and 45 respondents representing 90% agreed. This means that the majority of respondents support the claim that customer satisfaction contributes to organizational growth.</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b/>
          <w:sz w:val="24"/>
          <w:szCs w:val="24"/>
          <w:lang w:eastAsia="en-GB"/>
        </w:rPr>
      </w:pPr>
      <w:r w:rsidRPr="00072EBB">
        <w:rPr>
          <w:rFonts w:ascii="Times New Roman" w:eastAsia="Times New Roman" w:hAnsi="Times New Roman" w:cs="Times New Roman"/>
          <w:b/>
          <w:sz w:val="24"/>
          <w:szCs w:val="24"/>
          <w:lang w:eastAsia="en-GB"/>
        </w:rPr>
        <w:t>4.2 TEST OF HYPOTHESIS</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hypotheses are tested with regression analysis at 5% level of significance as stated earlier using SPSS version 23</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H01: There is no significant relationship between customer satisfaction and service delivery in Access Bank Plc, Ilorin, Kwara State.</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4.2.1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BE2341" w:rsidRPr="00072EBB" w:rsidTr="00BE2341">
        <w:trPr>
          <w:tblHeader/>
          <w:tblCellSpacing w:w="15" w:type="dxa"/>
        </w:trPr>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BE2341" w:rsidRPr="00072EBB" w:rsidRDefault="00BE234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BE2341" w:rsidRPr="00072EBB" w:rsidTr="00BE2341">
        <w:trPr>
          <w:tblCellSpacing w:w="15" w:type="dxa"/>
        </w:trPr>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.723a</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.523</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.513</w:t>
            </w:r>
          </w:p>
        </w:tc>
        <w:tc>
          <w:tcPr>
            <w:tcW w:w="0" w:type="auto"/>
            <w:vAlign w:val="center"/>
            <w:hideMark/>
          </w:tcPr>
          <w:p w:rsidR="00BE2341" w:rsidRPr="00072EBB" w:rsidRDefault="00BE234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.54133</w:t>
            </w:r>
          </w:p>
        </w:tc>
      </w:tr>
    </w:tbl>
    <w:p w:rsidR="00CC5103" w:rsidRPr="00072EBB" w:rsidRDefault="00BE2341" w:rsidP="00CC5103">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Predictors: (Constant), SERVICE DELIVER</w:t>
      </w:r>
      <w:r w:rsidR="00376B2C" w:rsidRPr="00072EBB">
        <w:rPr>
          <w:rFonts w:ascii="Times New Roman" w:eastAsia="Times New Roman" w:hAnsi="Times New Roman" w:cs="Times New Roman"/>
          <w:sz w:val="24"/>
          <w:szCs w:val="24"/>
          <w:lang w:eastAsia="en-GB"/>
        </w:rPr>
        <w:t xml:space="preserve">Y Source: </w:t>
      </w:r>
    </w:p>
    <w:p w:rsidR="00BE2341" w:rsidRPr="00072EBB" w:rsidRDefault="00376B2C" w:rsidP="00CC5103">
      <w:pPr>
        <w:pStyle w:val="ListParagraph"/>
        <w:spacing w:before="100" w:beforeAutospacing="1" w:after="100" w:afterAutospacing="1" w:line="360" w:lineRule="auto"/>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SPSS Computation, 2025</w:t>
      </w:r>
    </w:p>
    <w:p w:rsidR="00BE2341" w:rsidRPr="00072EBB" w:rsidRDefault="00BE234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The R value of 0.723 shows that there is a strong positive relationship between customer satisfaction and service delivery. R square value of 0.523 implies that 52.3% of variation in customer satisfaction can be explained by service delivery while the remaining 47.7% may be due to other factors not included in the model.</w:t>
      </w:r>
    </w:p>
    <w:p w:rsidR="008D462A" w:rsidRPr="00072EBB" w:rsidRDefault="00CC510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noProof/>
          <w:sz w:val="24"/>
          <w:szCs w:val="24"/>
          <w:lang w:eastAsia="en-GB"/>
        </w:rPr>
        <w:pict>
          <v:group id="_x0000_s1090" style="position:absolute;margin-left:-7.55pt;margin-top:36.35pt;width:394.7pt;height:206.4pt;z-index:-251608064" coordorigin="1993,2530" coordsize="7894,4128">
            <v:rect id="_x0000_s1091" style="position:absolute;left:1993;top:2547;width:7878;height:4111"/>
            <v:shape id="_x0000_s1092" type="#_x0000_t32" style="position:absolute;left:4845;top:2547;width:0;height:4111" o:connectortype="straight"/>
            <v:shape id="_x0000_s1093" type="#_x0000_t32" style="position:absolute;left:6116;top:2547;width:0;height:4111" o:connectortype="straight"/>
            <v:shape id="_x0000_s1094" type="#_x0000_t32" style="position:absolute;left:7132;top:2530;width:0;height:4111" o:connectortype="straight"/>
            <v:shape id="_x0000_s1095" type="#_x0000_t32" style="position:absolute;left:8471;top:2547;width:0;height:4111" o:connectortype="straight"/>
            <v:shape id="_x0000_s1096" type="#_x0000_t32" style="position:absolute;left:2009;top:3472;width:7878;height:0" o:connectortype="straight"/>
          </v:group>
        </w:pict>
      </w:r>
      <w:r w:rsidR="008D462A" w:rsidRPr="00072EBB">
        <w:rPr>
          <w:rFonts w:ascii="Times New Roman" w:eastAsia="Times New Roman" w:hAnsi="Times New Roman" w:cs="Times New Roman"/>
          <w:sz w:val="24"/>
          <w:szCs w:val="24"/>
          <w:lang w:eastAsia="en-GB"/>
        </w:rPr>
        <w:t>Q6. The bank on occasion gives financial advisory to attract loyal customers to the industry</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8D462A" w:rsidRPr="00072EBB" w:rsidTr="008D462A">
        <w:trPr>
          <w:tblHeader/>
          <w:tblCellSpacing w:w="15" w:type="dxa"/>
        </w:trPr>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3</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8.0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4.0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4.0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12.0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32.0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34</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68.0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68.0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50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100.0</w:t>
            </w:r>
          </w:p>
        </w:tc>
        <w:tc>
          <w:tcPr>
            <w:tcW w:w="0" w:type="auto"/>
            <w:vAlign w:val="center"/>
            <w:hideMark/>
          </w:tcPr>
          <w:p w:rsidR="008D462A" w:rsidRPr="00072EBB" w:rsidRDefault="00CC5103"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100.0</w:t>
            </w:r>
          </w:p>
        </w:tc>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p>
        </w:tc>
      </w:tr>
    </w:tbl>
    <w:p w:rsidR="00754766" w:rsidRPr="00072EBB" w:rsidRDefault="0075476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p>
    <w:p w:rsidR="008D462A" w:rsidRPr="00072EBB" w:rsidRDefault="008D462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4 respondents representing 8% disagreed that the banking industry on occasion gives financial advisory service to attract loyal customers. Also 2 respondents representing 4% were neither agree nor disagree and 44 respondents representing 88% agreed. This means that the majority of respondents support the claim that the bank industry on occasion gives financial advisory to attract loyal customers. This means customer loyalty is better improved through financial advisory offered by the Access Bank Plc.</w:t>
      </w:r>
    </w:p>
    <w:p w:rsidR="008D462A" w:rsidRPr="00072EBB" w:rsidRDefault="008D462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Q7. The organization act as a link between customers and the bank</w:t>
      </w:r>
    </w:p>
    <w:p w:rsidR="00FA6142" w:rsidRPr="00072EBB" w:rsidRDefault="00FA614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8D462A" w:rsidRPr="00072EBB" w:rsidTr="008D462A">
        <w:trPr>
          <w:tblHeader/>
          <w:tblCellSpacing w:w="15" w:type="dxa"/>
        </w:trPr>
        <w:tc>
          <w:tcPr>
            <w:tcW w:w="0" w:type="auto"/>
            <w:vAlign w:val="center"/>
            <w:hideMark/>
          </w:tcPr>
          <w:p w:rsidR="008D462A" w:rsidRPr="00072EBB" w:rsidRDefault="00FA614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noProof/>
                <w:sz w:val="24"/>
                <w:szCs w:val="24"/>
                <w:lang w:eastAsia="en-GB"/>
              </w:rPr>
              <w:lastRenderedPageBreak/>
              <w:pict>
                <v:group id="_x0000_s1097" style="position:absolute;left:0;text-align:left;margin-left:-1.05pt;margin-top:-7.55pt;width:384.6pt;height:168.95pt;z-index:-251607040" coordorigin="1993,2530" coordsize="7894,4128">
                  <v:rect id="_x0000_s1098" style="position:absolute;left:1993;top:2547;width:7878;height:4111"/>
                  <v:shape id="_x0000_s1099" type="#_x0000_t32" style="position:absolute;left:4845;top:2547;width:0;height:4111" o:connectortype="straight"/>
                  <v:shape id="_x0000_s1100" type="#_x0000_t32" style="position:absolute;left:6116;top:2547;width:0;height:4111" o:connectortype="straight"/>
                  <v:shape id="_x0000_s1101" type="#_x0000_t32" style="position:absolute;left:7132;top:2530;width:0;height:4111" o:connectortype="straight"/>
                  <v:shape id="_x0000_s1102" type="#_x0000_t32" style="position:absolute;left:8471;top:2547;width:0;height:4111" o:connectortype="straight"/>
                  <v:shape id="_x0000_s1103" type="#_x0000_t32" style="position:absolute;left:2009;top:3472;width:7878;height:0" o:connectortype="straight"/>
                </v:group>
              </w:pic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8D462A" w:rsidRPr="00072EBB" w:rsidRDefault="008D462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4.0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4.0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4.0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6.0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10.0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20.0</w:t>
            </w:r>
          </w:p>
        </w:tc>
      </w:tr>
      <w:tr w:rsidR="008D462A" w:rsidRPr="00072EBB" w:rsidTr="008D462A">
        <w:trPr>
          <w:tblCellSpacing w:w="15" w:type="dxa"/>
        </w:trPr>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8D462A" w:rsidRPr="00072EBB" w:rsidRDefault="008D462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18</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36.0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36.0</w:t>
            </w:r>
          </w:p>
        </w:tc>
        <w:tc>
          <w:tcPr>
            <w:tcW w:w="0" w:type="auto"/>
            <w:vAlign w:val="center"/>
            <w:hideMark/>
          </w:tcPr>
          <w:p w:rsidR="008D462A" w:rsidRPr="00072EBB" w:rsidRDefault="000E138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D462A" w:rsidRPr="00072EBB">
              <w:rPr>
                <w:rFonts w:ascii="Times New Roman" w:eastAsia="Times New Roman" w:hAnsi="Times New Roman" w:cs="Times New Roman"/>
                <w:sz w:val="24"/>
                <w:szCs w:val="24"/>
                <w:lang w:eastAsia="en-GB"/>
              </w:rPr>
              <w:t>56.0</w:t>
            </w:r>
          </w:p>
        </w:tc>
      </w:tr>
    </w:tbl>
    <w:p w:rsidR="00753E75" w:rsidRPr="00072EBB" w:rsidRDefault="00753E7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review customer satisfaction and explore area of improvements in service delivery. This improves organizational performance of bank</w:t>
      </w:r>
    </w:p>
    <w:p w:rsidR="00753E75" w:rsidRPr="00072EBB" w:rsidRDefault="00622717"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noProof/>
          <w:sz w:val="24"/>
          <w:szCs w:val="24"/>
          <w:lang w:eastAsia="en-GB"/>
        </w:rPr>
        <w:pict>
          <v:group id="_x0000_s1104" style="position:absolute;margin-left:-6.4pt;margin-top:37.95pt;width:394.7pt;height:206.4pt;z-index:-251606016" coordorigin="1993,2530" coordsize="7894,4128">
            <v:rect id="_x0000_s1105" style="position:absolute;left:1993;top:2547;width:7878;height:4111"/>
            <v:shape id="_x0000_s1106" type="#_x0000_t32" style="position:absolute;left:4845;top:2547;width:0;height:4111" o:connectortype="straight"/>
            <v:shape id="_x0000_s1107" type="#_x0000_t32" style="position:absolute;left:6116;top:2547;width:0;height:4111" o:connectortype="straight"/>
            <v:shape id="_x0000_s1108" type="#_x0000_t32" style="position:absolute;left:7132;top:2530;width:0;height:4111" o:connectortype="straight"/>
            <v:shape id="_x0000_s1109" type="#_x0000_t32" style="position:absolute;left:8471;top:2547;width:0;height:4111" o:connectortype="straight"/>
            <v:shape id="_x0000_s1110" type="#_x0000_t32" style="position:absolute;left:2009;top:3472;width:7878;height:0" o:connectortype="straight"/>
          </v:group>
        </w:pict>
      </w:r>
      <w:r w:rsidR="00753E75" w:rsidRPr="00072EBB">
        <w:rPr>
          <w:rFonts w:ascii="Times New Roman" w:eastAsia="Times New Roman" w:hAnsi="Times New Roman" w:cs="Times New Roman"/>
          <w:sz w:val="24"/>
          <w:szCs w:val="24"/>
          <w:lang w:eastAsia="en-GB"/>
        </w:rPr>
        <w:t>Q9. The organization instruct the quality control department to take cognizance of customers choice and preferences</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753E75" w:rsidRPr="00072EBB" w:rsidTr="00753E75">
        <w:trPr>
          <w:tblHeader/>
          <w:tblCellSpacing w:w="15" w:type="dxa"/>
        </w:trPr>
        <w:tc>
          <w:tcPr>
            <w:tcW w:w="0" w:type="auto"/>
            <w:vAlign w:val="center"/>
            <w:hideMark/>
          </w:tcPr>
          <w:p w:rsidR="00753E75" w:rsidRPr="00072EBB" w:rsidRDefault="00753E75"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753E75" w:rsidRPr="00072EBB" w:rsidRDefault="00753E7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753E75" w:rsidRPr="00072EBB" w:rsidRDefault="00753E7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753E75" w:rsidRPr="00072EBB" w:rsidRDefault="00753E7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753E75" w:rsidRPr="00072EBB" w:rsidRDefault="00753E7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3</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6.0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6.0</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2</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10.0</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2</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14.0</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22</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44.0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58.0</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21</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42.0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42.0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100.0</w:t>
            </w:r>
          </w:p>
        </w:tc>
      </w:tr>
      <w:tr w:rsidR="00753E75" w:rsidRPr="00072EBB" w:rsidTr="00753E75">
        <w:trPr>
          <w:tblCellSpacing w:w="15" w:type="dxa"/>
        </w:trPr>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753E75" w:rsidRPr="00072EBB" w:rsidRDefault="008F53FB"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50</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100.0</w:t>
            </w:r>
          </w:p>
        </w:tc>
        <w:tc>
          <w:tcPr>
            <w:tcW w:w="0" w:type="auto"/>
            <w:vAlign w:val="center"/>
            <w:hideMark/>
          </w:tcPr>
          <w:p w:rsidR="00753E75" w:rsidRPr="00072EBB" w:rsidRDefault="0062271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53E75" w:rsidRPr="00072EBB">
              <w:rPr>
                <w:rFonts w:ascii="Times New Roman" w:eastAsia="Times New Roman" w:hAnsi="Times New Roman" w:cs="Times New Roman"/>
                <w:sz w:val="24"/>
                <w:szCs w:val="24"/>
                <w:lang w:eastAsia="en-GB"/>
              </w:rPr>
              <w:t>100.0</w:t>
            </w:r>
          </w:p>
        </w:tc>
        <w:tc>
          <w:tcPr>
            <w:tcW w:w="0" w:type="auto"/>
            <w:vAlign w:val="center"/>
            <w:hideMark/>
          </w:tcPr>
          <w:p w:rsidR="00753E75" w:rsidRPr="00072EBB" w:rsidRDefault="00753E75" w:rsidP="00403978">
            <w:pPr>
              <w:spacing w:after="0" w:line="360" w:lineRule="auto"/>
              <w:contextualSpacing/>
              <w:rPr>
                <w:rFonts w:ascii="Times New Roman" w:eastAsia="Times New Roman" w:hAnsi="Times New Roman" w:cs="Times New Roman"/>
                <w:sz w:val="24"/>
                <w:szCs w:val="24"/>
                <w:lang w:eastAsia="en-GB"/>
              </w:rPr>
            </w:pPr>
          </w:p>
        </w:tc>
      </w:tr>
    </w:tbl>
    <w:p w:rsidR="00846857" w:rsidRPr="00072EBB" w:rsidRDefault="00846857" w:rsidP="00403978">
      <w:pPr>
        <w:pStyle w:val="NormalWeb"/>
        <w:spacing w:line="360" w:lineRule="auto"/>
        <w:contextualSpacing/>
      </w:pPr>
      <w:r w:rsidRPr="00072EBB">
        <w:t>Source: SPSS Computation, 2025</w:t>
      </w:r>
      <w:r w:rsidR="00753E75" w:rsidRPr="00072EBB">
        <w:t xml:space="preserve"> </w:t>
      </w:r>
    </w:p>
    <w:p w:rsidR="00CA3CF4" w:rsidRPr="00072EBB" w:rsidRDefault="00753E75" w:rsidP="00403978">
      <w:pPr>
        <w:pStyle w:val="NormalWeb"/>
        <w:spacing w:line="360" w:lineRule="auto"/>
        <w:contextualSpacing/>
      </w:pPr>
      <w:r w:rsidRPr="00072EBB">
        <w:t xml:space="preserve">5 respondents representing 10% disagreed that the organization instructs the quality control department to take cognizance of customer’s choice and preferences. Also 2 respondent representing 4% were neither agree nor disagree and 43 respondents representing 86% agreed. This means that the majority of </w:t>
      </w:r>
      <w:r w:rsidRPr="00072EBB">
        <w:lastRenderedPageBreak/>
        <w:t>respondents support the organization decision to instruct those in quality control department to take cognizance of customers’ choice and preferences. This increases organizational growth and customer satisfaction</w:t>
      </w:r>
      <w:r w:rsidR="00F923B5" w:rsidRPr="00072EBB">
        <w:t xml:space="preserve"> </w:t>
      </w:r>
    </w:p>
    <w:p w:rsidR="00F923B5" w:rsidRPr="00072EBB" w:rsidRDefault="00CA3CF4" w:rsidP="00403978">
      <w:pPr>
        <w:pStyle w:val="NormalWeb"/>
        <w:spacing w:line="360" w:lineRule="auto"/>
        <w:contextualSpacing/>
      </w:pPr>
      <w:r w:rsidRPr="00072EBB">
        <w:rPr>
          <w:noProof/>
        </w:rPr>
        <w:pict>
          <v:group id="_x0000_s1111" style="position:absolute;margin-left:-10.05pt;margin-top:29.95pt;width:394.7pt;height:206.4pt;z-index:-251604992" coordorigin="1993,2530" coordsize="7894,4128">
            <v:rect id="_x0000_s1112" style="position:absolute;left:1993;top:2547;width:7878;height:4111"/>
            <v:shape id="_x0000_s1113" type="#_x0000_t32" style="position:absolute;left:4845;top:2547;width:0;height:4111" o:connectortype="straight"/>
            <v:shape id="_x0000_s1114" type="#_x0000_t32" style="position:absolute;left:6116;top:2547;width:0;height:4111" o:connectortype="straight"/>
            <v:shape id="_x0000_s1115" type="#_x0000_t32" style="position:absolute;left:7132;top:2530;width:0;height:4111" o:connectortype="straight"/>
            <v:shape id="_x0000_s1116" type="#_x0000_t32" style="position:absolute;left:8471;top:2547;width:0;height:4111" o:connectortype="straight"/>
            <v:shape id="_x0000_s1117" type="#_x0000_t32" style="position:absolute;left:2009;top:3472;width:7878;height:0" o:connectortype="straight"/>
          </v:group>
        </w:pict>
      </w:r>
      <w:r w:rsidR="00F923B5" w:rsidRPr="00072EBB">
        <w:t>Q10. Customers feel free to relate with the organization</w:t>
      </w: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F923B5" w:rsidRPr="00072EBB" w:rsidTr="00F923B5">
        <w:trPr>
          <w:tblHeader/>
          <w:tblCellSpacing w:w="15" w:type="dxa"/>
        </w:trPr>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2</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2</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8.0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2</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12.0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19</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38.0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38.0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50.0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STRONGLY AGREED</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25</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50.0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50.0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100.0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50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100.0</w:t>
            </w:r>
          </w:p>
        </w:tc>
        <w:tc>
          <w:tcPr>
            <w:tcW w:w="0" w:type="auto"/>
            <w:vAlign w:val="center"/>
            <w:hideMark/>
          </w:tcPr>
          <w:p w:rsidR="00F923B5" w:rsidRPr="00072EBB" w:rsidRDefault="004B5AA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100.0</w:t>
            </w:r>
          </w:p>
        </w:tc>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p>
        </w:tc>
      </w:tr>
    </w:tbl>
    <w:p w:rsidR="00A411D9" w:rsidRPr="00072EBB" w:rsidRDefault="00A411D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r w:rsidR="00F923B5" w:rsidRPr="00072EBB">
        <w:rPr>
          <w:rFonts w:ascii="Times New Roman" w:eastAsia="Times New Roman" w:hAnsi="Times New Roman" w:cs="Times New Roman"/>
          <w:sz w:val="24"/>
          <w:szCs w:val="24"/>
          <w:lang w:eastAsia="en-GB"/>
        </w:rPr>
        <w:t xml:space="preserve"> </w:t>
      </w:r>
    </w:p>
    <w:p w:rsidR="00F923B5" w:rsidRPr="00072EBB" w:rsidRDefault="00F923B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 respondents representing 8% disagreed that the Customers feel free to relate with the organization. Also 2 respondent representing 4% were neither agree nor disagree and 44 respondents representing 88% agreed. This means that the majority of respondents support the claim that customers feel free to relate with the staff of the selected banks. This promotes customer satisfaction.</w:t>
      </w:r>
    </w:p>
    <w:p w:rsidR="00F923B5" w:rsidRPr="00072EBB" w:rsidRDefault="00F923B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Q11. The industry quality experience and service is of high expectation to satisfying customers</w:t>
      </w:r>
    </w:p>
    <w:p w:rsidR="001D08F2" w:rsidRPr="00072EBB" w:rsidRDefault="001D08F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1D08F2" w:rsidRPr="00072EBB" w:rsidRDefault="001D08F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1D08F2" w:rsidRPr="00072EBB" w:rsidRDefault="001D08F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2835"/>
        <w:gridCol w:w="1154"/>
        <w:gridCol w:w="847"/>
        <w:gridCol w:w="1292"/>
        <w:gridCol w:w="1883"/>
      </w:tblGrid>
      <w:tr w:rsidR="00F923B5" w:rsidRPr="00072EBB" w:rsidTr="00F923B5">
        <w:trPr>
          <w:tblHeader/>
          <w:tblCellSpacing w:w="15" w:type="dxa"/>
        </w:trPr>
        <w:tc>
          <w:tcPr>
            <w:tcW w:w="0" w:type="auto"/>
            <w:vAlign w:val="center"/>
            <w:hideMark/>
          </w:tcPr>
          <w:p w:rsidR="00F923B5" w:rsidRPr="00072EBB" w:rsidRDefault="000B4656"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noProof/>
                <w:sz w:val="24"/>
                <w:szCs w:val="24"/>
                <w:lang w:eastAsia="en-GB"/>
              </w:rPr>
              <w:lastRenderedPageBreak/>
              <w:pict>
                <v:group id="_x0000_s1118" style="position:absolute;left:0;text-align:left;margin-left:-7.3pt;margin-top:-3.4pt;width:394.7pt;height:200.35pt;z-index:-251603968" coordorigin="1993,2530" coordsize="7894,4128">
                  <v:rect id="_x0000_s1119" style="position:absolute;left:1993;top:2547;width:7878;height:4111"/>
                  <v:shape id="_x0000_s1120" type="#_x0000_t32" style="position:absolute;left:4845;top:2547;width:0;height:4111" o:connectortype="straight"/>
                  <v:shape id="_x0000_s1121" type="#_x0000_t32" style="position:absolute;left:6116;top:2547;width:0;height:4111" o:connectortype="straight"/>
                  <v:shape id="_x0000_s1122" type="#_x0000_t32" style="position:absolute;left:7132;top:2530;width:0;height:4111" o:connectortype="straight"/>
                  <v:shape id="_x0000_s1123" type="#_x0000_t32" style="position:absolute;left:8471;top:2547;width:0;height:4111" o:connectortype="straight"/>
                  <v:shape id="_x0000_s1124" type="#_x0000_t32" style="position:absolute;left:2009;top:3472;width:7878;height:0" o:connectortype="straight"/>
                </v:group>
              </w:pic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Frequency</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Percent</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Valid Percent</w:t>
            </w:r>
          </w:p>
        </w:tc>
        <w:tc>
          <w:tcPr>
            <w:tcW w:w="0" w:type="auto"/>
            <w:vAlign w:val="center"/>
            <w:hideMark/>
          </w:tcPr>
          <w:p w:rsidR="00F923B5" w:rsidRPr="00072EBB" w:rsidRDefault="00F923B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Cumulative Percent</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Valid STRONGLY DISAGREED</w:t>
            </w:r>
          </w:p>
        </w:tc>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DISAGREED</w:t>
            </w:r>
          </w:p>
        </w:tc>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6.0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6.0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10.0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UNDECIDED</w:t>
            </w:r>
          </w:p>
        </w:tc>
        <w:tc>
          <w:tcPr>
            <w:tcW w:w="0" w:type="auto"/>
            <w:vAlign w:val="center"/>
            <w:hideMark/>
          </w:tcPr>
          <w:p w:rsidR="00F923B5" w:rsidRPr="00072EBB" w:rsidRDefault="00580DFF"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2</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14.0</w:t>
            </w:r>
          </w:p>
        </w:tc>
      </w:tr>
      <w:tr w:rsidR="00F923B5" w:rsidRPr="00072EBB" w:rsidTr="00F923B5">
        <w:trPr>
          <w:tblCellSpacing w:w="15" w:type="dxa"/>
        </w:trPr>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AGREED</w:t>
            </w:r>
          </w:p>
        </w:tc>
        <w:tc>
          <w:tcPr>
            <w:tcW w:w="0" w:type="auto"/>
            <w:vAlign w:val="center"/>
            <w:hideMark/>
          </w:tcPr>
          <w:p w:rsidR="00F923B5" w:rsidRPr="00072EBB" w:rsidRDefault="00F923B5"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32.0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32.0</w:t>
            </w:r>
          </w:p>
        </w:tc>
        <w:tc>
          <w:tcPr>
            <w:tcW w:w="0" w:type="auto"/>
            <w:vAlign w:val="center"/>
            <w:hideMark/>
          </w:tcPr>
          <w:p w:rsidR="00F923B5" w:rsidRPr="00072EBB" w:rsidRDefault="001D08F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F923B5" w:rsidRPr="00072EBB">
              <w:rPr>
                <w:rFonts w:ascii="Times New Roman" w:eastAsia="Times New Roman" w:hAnsi="Times New Roman" w:cs="Times New Roman"/>
                <w:sz w:val="24"/>
                <w:szCs w:val="24"/>
                <w:lang w:eastAsia="en-GB"/>
              </w:rPr>
              <w:t>46.0</w:t>
            </w:r>
          </w:p>
        </w:tc>
      </w:tr>
    </w:tbl>
    <w:p w:rsidR="001D08F2" w:rsidRPr="00072EBB" w:rsidRDefault="001D08F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STRONGLY AGREED     </w:t>
      </w:r>
      <w:r w:rsidR="007132DC" w:rsidRPr="00072EBB">
        <w:rPr>
          <w:rFonts w:ascii="Times New Roman" w:eastAsia="Times New Roman" w:hAnsi="Times New Roman" w:cs="Times New Roman"/>
          <w:sz w:val="24"/>
          <w:szCs w:val="24"/>
          <w:lang w:eastAsia="en-GB"/>
        </w:rPr>
        <w:t xml:space="preserve"> </w:t>
      </w:r>
      <w:r w:rsidR="00580DFF" w:rsidRPr="00072EBB">
        <w:rPr>
          <w:rFonts w:ascii="Times New Roman" w:eastAsia="Times New Roman" w:hAnsi="Times New Roman" w:cs="Times New Roman"/>
          <w:sz w:val="24"/>
          <w:szCs w:val="24"/>
          <w:lang w:eastAsia="en-GB"/>
        </w:rPr>
        <w:t xml:space="preserve">    </w:t>
      </w:r>
      <w:r w:rsidR="007132DC" w:rsidRPr="00072EBB">
        <w:rPr>
          <w:rFonts w:ascii="Times New Roman" w:eastAsia="Times New Roman" w:hAnsi="Times New Roman" w:cs="Times New Roman"/>
          <w:sz w:val="24"/>
          <w:szCs w:val="24"/>
          <w:lang w:eastAsia="en-GB"/>
        </w:rPr>
        <w:t xml:space="preserve">27 </w:t>
      </w:r>
      <w:r w:rsidRPr="00072EBB">
        <w:rPr>
          <w:rFonts w:ascii="Times New Roman" w:eastAsia="Times New Roman" w:hAnsi="Times New Roman" w:cs="Times New Roman"/>
          <w:sz w:val="24"/>
          <w:szCs w:val="24"/>
          <w:lang w:eastAsia="en-GB"/>
        </w:rPr>
        <w:t xml:space="preserve">                 54.0          </w:t>
      </w:r>
      <w:r w:rsidR="007132DC" w:rsidRPr="00072EBB">
        <w:rPr>
          <w:rFonts w:ascii="Times New Roman" w:eastAsia="Times New Roman" w:hAnsi="Times New Roman" w:cs="Times New Roman"/>
          <w:sz w:val="24"/>
          <w:szCs w:val="24"/>
          <w:lang w:eastAsia="en-GB"/>
        </w:rPr>
        <w:t xml:space="preserve"> 54.0 </w:t>
      </w:r>
      <w:r w:rsidRPr="00072EBB">
        <w:rPr>
          <w:rFonts w:ascii="Times New Roman" w:eastAsia="Times New Roman" w:hAnsi="Times New Roman" w:cs="Times New Roman"/>
          <w:sz w:val="24"/>
          <w:szCs w:val="24"/>
          <w:lang w:eastAsia="en-GB"/>
        </w:rPr>
        <w:t xml:space="preserve">                100.0 </w:t>
      </w:r>
      <w:r w:rsidR="007132DC" w:rsidRPr="00072EBB">
        <w:rPr>
          <w:rFonts w:ascii="Times New Roman" w:eastAsia="Times New Roman" w:hAnsi="Times New Roman" w:cs="Times New Roman"/>
          <w:sz w:val="24"/>
          <w:szCs w:val="24"/>
          <w:lang w:eastAsia="en-GB"/>
        </w:rPr>
        <w:t xml:space="preserve"> </w:t>
      </w:r>
    </w:p>
    <w:p w:rsidR="007132DC" w:rsidRPr="00072EBB" w:rsidRDefault="007132D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Total </w:t>
      </w:r>
      <w:r w:rsidR="00216AFE" w:rsidRPr="00072EBB">
        <w:rPr>
          <w:rFonts w:ascii="Times New Roman" w:eastAsia="Times New Roman" w:hAnsi="Times New Roman" w:cs="Times New Roman"/>
          <w:sz w:val="24"/>
          <w:szCs w:val="24"/>
          <w:lang w:eastAsia="en-GB"/>
        </w:rPr>
        <w:t xml:space="preserve">                                       </w:t>
      </w:r>
      <w:r w:rsidRPr="00072EBB">
        <w:rPr>
          <w:rFonts w:ascii="Times New Roman" w:eastAsia="Times New Roman" w:hAnsi="Times New Roman" w:cs="Times New Roman"/>
          <w:sz w:val="24"/>
          <w:szCs w:val="24"/>
          <w:lang w:eastAsia="en-GB"/>
        </w:rPr>
        <w:t xml:space="preserve"> 50 </w:t>
      </w:r>
      <w:r w:rsidR="00216AFE" w:rsidRPr="00072EBB">
        <w:rPr>
          <w:rFonts w:ascii="Times New Roman" w:eastAsia="Times New Roman" w:hAnsi="Times New Roman" w:cs="Times New Roman"/>
          <w:sz w:val="24"/>
          <w:szCs w:val="24"/>
          <w:lang w:eastAsia="en-GB"/>
        </w:rPr>
        <w:t xml:space="preserve">               </w:t>
      </w:r>
      <w:r w:rsidRPr="00072EBB">
        <w:rPr>
          <w:rFonts w:ascii="Times New Roman" w:eastAsia="Times New Roman" w:hAnsi="Times New Roman" w:cs="Times New Roman"/>
          <w:sz w:val="24"/>
          <w:szCs w:val="24"/>
          <w:lang w:eastAsia="en-GB"/>
        </w:rPr>
        <w:t xml:space="preserve"> 100.0 </w:t>
      </w:r>
      <w:r w:rsidR="00216AFE" w:rsidRPr="00072EBB">
        <w:rPr>
          <w:rFonts w:ascii="Times New Roman" w:eastAsia="Times New Roman" w:hAnsi="Times New Roman" w:cs="Times New Roman"/>
          <w:sz w:val="24"/>
          <w:szCs w:val="24"/>
          <w:lang w:eastAsia="en-GB"/>
        </w:rPr>
        <w:t xml:space="preserve">       100.0 </w:t>
      </w:r>
    </w:p>
    <w:p w:rsidR="000B4656" w:rsidRPr="00072EBB" w:rsidRDefault="000B4656"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Source: SPSS Computation, 2025</w:t>
      </w:r>
      <w:r w:rsidR="007132DC" w:rsidRPr="00072EBB">
        <w:rPr>
          <w:rFonts w:ascii="Times New Roman" w:eastAsia="Times New Roman" w:hAnsi="Times New Roman" w:cs="Times New Roman"/>
          <w:sz w:val="24"/>
          <w:szCs w:val="24"/>
          <w:lang w:eastAsia="en-GB"/>
        </w:rPr>
        <w:t xml:space="preserve"> </w:t>
      </w:r>
    </w:p>
    <w:p w:rsidR="007132DC" w:rsidRPr="00072EBB" w:rsidRDefault="007132D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 respondents representing 10% disagreed that the industry quality experience and service is of high expectation to satisfying customers. Also 2 respondents representing 4% were neither agree nor disagree and 43 respondents representing 86% agreed. This means that the majority of respondents support the claim that the industry quality experience and service is of high expectation to satisfying customers. This means Access Bank Plc has a high quality service delivery to satisfy customers need.</w:t>
      </w:r>
    </w:p>
    <w:p w:rsidR="007132DC" w:rsidRPr="00072EBB" w:rsidRDefault="00F6509E"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noProof/>
          <w:sz w:val="24"/>
          <w:szCs w:val="24"/>
          <w:lang w:eastAsia="en-GB"/>
        </w:rPr>
        <w:pict>
          <v:group id="_x0000_s1130" style="position:absolute;margin-left:1pt;margin-top:14.8pt;width:413.55pt;height:136.95pt;z-index:-251597824" coordorigin="2180,9103" coordsize="8271,2739">
            <v:rect id="_x0000_s1125" style="position:absolute;left:2180;top:9103;width:8267;height:2739"/>
            <v:shape id="_x0000_s1126" type="#_x0000_t32" style="position:absolute;left:4201;top:9103;width:17;height:2739;flip:x" o:connectortype="straight"/>
            <v:shape id="_x0000_s1127" type="#_x0000_t32" style="position:absolute;left:6590;top:9103;width:17;height:2739;flip:x" o:connectortype="straight"/>
            <v:shape id="_x0000_s1128" type="#_x0000_t32" style="position:absolute;left:8911;top:9103;width:17;height:2739;flip:x" o:connectortype="straight"/>
            <v:shape id="_x0000_s1129" type="#_x0000_t32" style="position:absolute;left:2184;top:9995;width:8267;height:33;flip:y" o:connectortype="straight"/>
          </v:group>
        </w:pict>
      </w:r>
      <w:r w:rsidR="007132DC" w:rsidRPr="00072EBB">
        <w:rPr>
          <w:rFonts w:ascii="Times New Roman" w:eastAsia="Times New Roman" w:hAnsi="Times New Roman" w:cs="Times New Roman"/>
          <w:sz w:val="24"/>
          <w:szCs w:val="24"/>
          <w:lang w:eastAsia="en-GB"/>
        </w:rPr>
        <w:t>Table 4.2.3 Coefficientsa</w:t>
      </w:r>
    </w:p>
    <w:tbl>
      <w:tblPr>
        <w:tblW w:w="0" w:type="auto"/>
        <w:tblCellSpacing w:w="15" w:type="dxa"/>
        <w:tblCellMar>
          <w:top w:w="15" w:type="dxa"/>
          <w:left w:w="15" w:type="dxa"/>
          <w:bottom w:w="15" w:type="dxa"/>
          <w:right w:w="15" w:type="dxa"/>
        </w:tblCellMar>
        <w:tblLook w:val="04A0"/>
      </w:tblPr>
      <w:tblGrid>
        <w:gridCol w:w="2005"/>
        <w:gridCol w:w="2579"/>
        <w:gridCol w:w="2312"/>
        <w:gridCol w:w="500"/>
        <w:gridCol w:w="615"/>
      </w:tblGrid>
      <w:tr w:rsidR="007132DC" w:rsidRPr="00072EBB" w:rsidTr="007132DC">
        <w:trPr>
          <w:tblHeader/>
          <w:tblCellSpacing w:w="15" w:type="dxa"/>
        </w:trPr>
        <w:tc>
          <w:tcPr>
            <w:tcW w:w="0" w:type="auto"/>
            <w:vAlign w:val="center"/>
            <w:hideMark/>
          </w:tcPr>
          <w:p w:rsidR="007132DC" w:rsidRPr="00072EBB" w:rsidRDefault="007132DC"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7132DC" w:rsidRPr="00072EBB" w:rsidRDefault="007132DC"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7132DC" w:rsidRPr="00072EBB" w:rsidRDefault="007132DC"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7132DC" w:rsidRPr="00072EBB" w:rsidRDefault="007132DC"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t</w:t>
            </w:r>
          </w:p>
        </w:tc>
        <w:tc>
          <w:tcPr>
            <w:tcW w:w="0" w:type="auto"/>
            <w:vAlign w:val="center"/>
            <w:hideMark/>
          </w:tcPr>
          <w:p w:rsidR="007132DC" w:rsidRPr="00072EBB" w:rsidRDefault="007132DC"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7132DC" w:rsidRPr="00072EBB" w:rsidTr="007132DC">
        <w:trPr>
          <w:tblCellSpacing w:w="15" w:type="dxa"/>
        </w:trPr>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7132DC" w:rsidRPr="00072EBB" w:rsidRDefault="0012234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132DC" w:rsidRPr="00072EBB">
              <w:rPr>
                <w:rFonts w:ascii="Times New Roman" w:eastAsia="Times New Roman" w:hAnsi="Times New Roman" w:cs="Times New Roman"/>
                <w:sz w:val="24"/>
                <w:szCs w:val="24"/>
                <w:lang w:eastAsia="en-GB"/>
              </w:rPr>
              <w:t>B</w:t>
            </w:r>
          </w:p>
        </w:tc>
        <w:tc>
          <w:tcPr>
            <w:tcW w:w="0" w:type="auto"/>
            <w:vAlign w:val="center"/>
            <w:hideMark/>
          </w:tcPr>
          <w:p w:rsidR="007132DC" w:rsidRPr="00072EBB" w:rsidRDefault="0012234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132DC" w:rsidRPr="00072EBB">
              <w:rPr>
                <w:rFonts w:ascii="Times New Roman" w:eastAsia="Times New Roman" w:hAnsi="Times New Roman" w:cs="Times New Roman"/>
                <w:sz w:val="24"/>
                <w:szCs w:val="24"/>
                <w:lang w:eastAsia="en-GB"/>
              </w:rPr>
              <w:t>Std. Error</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p>
        </w:tc>
      </w:tr>
      <w:tr w:rsidR="007132DC" w:rsidRPr="00072EBB" w:rsidTr="007132DC">
        <w:trPr>
          <w:tblCellSpacing w:w="15" w:type="dxa"/>
        </w:trPr>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 (Constant)</w:t>
            </w:r>
          </w:p>
        </w:tc>
        <w:tc>
          <w:tcPr>
            <w:tcW w:w="0" w:type="auto"/>
            <w:vAlign w:val="center"/>
            <w:hideMark/>
          </w:tcPr>
          <w:p w:rsidR="007132DC" w:rsidRPr="00072EBB" w:rsidRDefault="0012234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132DC" w:rsidRPr="00072EBB">
              <w:rPr>
                <w:rFonts w:ascii="Times New Roman" w:eastAsia="Times New Roman" w:hAnsi="Times New Roman" w:cs="Times New Roman"/>
                <w:sz w:val="24"/>
                <w:szCs w:val="24"/>
                <w:lang w:eastAsia="en-GB"/>
              </w:rPr>
              <w:t>1.032</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.321</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3.214</w:t>
            </w:r>
          </w:p>
        </w:tc>
      </w:tr>
      <w:tr w:rsidR="007132DC" w:rsidRPr="00072EBB" w:rsidTr="007132DC">
        <w:trPr>
          <w:tblCellSpacing w:w="15" w:type="dxa"/>
        </w:trPr>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SERVICE DELIVERY</w:t>
            </w:r>
          </w:p>
        </w:tc>
        <w:tc>
          <w:tcPr>
            <w:tcW w:w="0" w:type="auto"/>
            <w:vAlign w:val="center"/>
            <w:hideMark/>
          </w:tcPr>
          <w:p w:rsidR="007132DC" w:rsidRPr="00072EBB" w:rsidRDefault="0012234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7132DC" w:rsidRPr="00072EBB">
              <w:rPr>
                <w:rFonts w:ascii="Times New Roman" w:eastAsia="Times New Roman" w:hAnsi="Times New Roman" w:cs="Times New Roman"/>
                <w:sz w:val="24"/>
                <w:szCs w:val="24"/>
                <w:lang w:eastAsia="en-GB"/>
              </w:rPr>
              <w:t>.664</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.091</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.723</w:t>
            </w:r>
          </w:p>
        </w:tc>
        <w:tc>
          <w:tcPr>
            <w:tcW w:w="0" w:type="auto"/>
            <w:vAlign w:val="center"/>
            <w:hideMark/>
          </w:tcPr>
          <w:p w:rsidR="007132DC" w:rsidRPr="00072EBB" w:rsidRDefault="007132DC"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7.291</w:t>
            </w:r>
          </w:p>
        </w:tc>
      </w:tr>
    </w:tbl>
    <w:p w:rsidR="007132DC" w:rsidRPr="00072EBB" w:rsidRDefault="007132D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w:t>
      </w:r>
      <w:r w:rsidR="0012234C" w:rsidRPr="00072EBB">
        <w:rPr>
          <w:rFonts w:ascii="Times New Roman" w:eastAsia="Times New Roman" w:hAnsi="Times New Roman" w:cs="Times New Roman"/>
          <w:sz w:val="24"/>
          <w:szCs w:val="24"/>
          <w:lang w:eastAsia="en-GB"/>
        </w:rPr>
        <w:t>N Source: SPSS Computation, 2025</w:t>
      </w:r>
    </w:p>
    <w:p w:rsidR="0091384A" w:rsidRPr="00072EBB" w:rsidRDefault="007132DC" w:rsidP="00403978">
      <w:pPr>
        <w:pStyle w:val="NormalWeb"/>
        <w:spacing w:line="360" w:lineRule="auto"/>
        <w:contextualSpacing/>
      </w:pPr>
      <w:r w:rsidRPr="00072EBB">
        <w:lastRenderedPageBreak/>
        <w:t>The coefficient table shows that the variable service delivery has a positive effect on customer satisfaction with a beta value of 0.723 which is significant at 0.000 which is less than 0.05 level of significance. This implies that there is a significant relationship between customer satisfaction and service delivery in Access Bank Plc, Ilorin, Kwara State. Therefore, the null hypothesis (H01) which states that there is no significant relationship between customer satisfaction and service delivery in Access Bank Plc, Ilorin, Kwara State is rejected while the alternative hypothesis is accepted.</w:t>
      </w:r>
      <w:r w:rsidR="0091384A" w:rsidRPr="00072EBB">
        <w:t xml:space="preserve"> H02: There is no significant relationship between customer satisfaction and organizational growth in Access Bank Plc, Ilorin, Kwara State.</w:t>
      </w:r>
    </w:p>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4.2.4 Model Summary</w:t>
      </w:r>
    </w:p>
    <w:tbl>
      <w:tblPr>
        <w:tblW w:w="0" w:type="auto"/>
        <w:tblCellSpacing w:w="15" w:type="dxa"/>
        <w:tblCellMar>
          <w:top w:w="15" w:type="dxa"/>
          <w:left w:w="15" w:type="dxa"/>
          <w:bottom w:w="15" w:type="dxa"/>
          <w:right w:w="15" w:type="dxa"/>
        </w:tblCellMar>
        <w:tblLook w:val="04A0"/>
      </w:tblPr>
      <w:tblGrid>
        <w:gridCol w:w="729"/>
        <w:gridCol w:w="647"/>
        <w:gridCol w:w="1027"/>
        <w:gridCol w:w="2021"/>
        <w:gridCol w:w="2748"/>
      </w:tblGrid>
      <w:tr w:rsidR="0091384A" w:rsidRPr="00072EBB" w:rsidTr="0091384A">
        <w:trPr>
          <w:tblHeader/>
          <w:tblCellSpacing w:w="15" w:type="dxa"/>
        </w:trPr>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91384A" w:rsidRPr="00072EBB" w:rsidTr="0091384A">
        <w:trPr>
          <w:tblCellSpacing w:w="15" w:type="dxa"/>
        </w:trPr>
        <w:tc>
          <w:tcPr>
            <w:tcW w:w="0" w:type="auto"/>
            <w:vAlign w:val="center"/>
            <w:hideMark/>
          </w:tcPr>
          <w:p w:rsidR="0091384A" w:rsidRPr="00072EBB" w:rsidRDefault="00E11E69"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1</w:t>
            </w:r>
          </w:p>
        </w:tc>
        <w:tc>
          <w:tcPr>
            <w:tcW w:w="0" w:type="auto"/>
            <w:vAlign w:val="center"/>
            <w:hideMark/>
          </w:tcPr>
          <w:p w:rsidR="0091384A" w:rsidRPr="00072EBB" w:rsidRDefault="00E11E69"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.811a</w:t>
            </w:r>
          </w:p>
        </w:tc>
        <w:tc>
          <w:tcPr>
            <w:tcW w:w="0" w:type="auto"/>
            <w:vAlign w:val="center"/>
            <w:hideMark/>
          </w:tcPr>
          <w:p w:rsidR="0091384A" w:rsidRPr="00072EBB" w:rsidRDefault="00E11E69"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.657</w:t>
            </w:r>
          </w:p>
        </w:tc>
        <w:tc>
          <w:tcPr>
            <w:tcW w:w="0" w:type="auto"/>
            <w:vAlign w:val="center"/>
            <w:hideMark/>
          </w:tcPr>
          <w:p w:rsidR="0091384A" w:rsidRPr="00072EBB" w:rsidRDefault="00E11E69"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.650</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.46182</w:t>
            </w:r>
          </w:p>
        </w:tc>
      </w:tr>
    </w:tbl>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a. Predictors: (Constant), ORGANIZATIONAL GROWTH </w:t>
      </w:r>
      <w:r w:rsidR="00744C13" w:rsidRPr="00072EBB">
        <w:rPr>
          <w:rFonts w:ascii="Times New Roman" w:eastAsia="Times New Roman" w:hAnsi="Times New Roman" w:cs="Times New Roman"/>
          <w:sz w:val="24"/>
          <w:szCs w:val="24"/>
          <w:lang w:eastAsia="en-GB"/>
        </w:rPr>
        <w:t>Source: SPSS Computation, 2025</w:t>
      </w:r>
    </w:p>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R value of 0.811 shows that there is a strong positive relationship between customer satisfaction and organizational growth. R square value of 0.657 implies that 65.7% of variation in customer satisfaction can be explained by organizational growth while the remaining 34.3% may be due to other factors not included in the model.</w:t>
      </w: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E11E69" w:rsidRPr="00072EBB" w:rsidRDefault="00E11E6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4.2.5 ANOVAa</w:t>
      </w:r>
    </w:p>
    <w:tbl>
      <w:tblPr>
        <w:tblW w:w="0" w:type="auto"/>
        <w:tblCellSpacing w:w="15" w:type="dxa"/>
        <w:tblCellMar>
          <w:top w:w="15" w:type="dxa"/>
          <w:left w:w="15" w:type="dxa"/>
          <w:bottom w:w="15" w:type="dxa"/>
          <w:right w:w="15" w:type="dxa"/>
        </w:tblCellMar>
        <w:tblLook w:val="04A0"/>
      </w:tblPr>
      <w:tblGrid>
        <w:gridCol w:w="1802"/>
        <w:gridCol w:w="1734"/>
        <w:gridCol w:w="300"/>
        <w:gridCol w:w="1440"/>
        <w:gridCol w:w="720"/>
        <w:gridCol w:w="615"/>
      </w:tblGrid>
      <w:tr w:rsidR="0091384A" w:rsidRPr="00072EBB" w:rsidTr="0091384A">
        <w:trPr>
          <w:tblHeader/>
          <w:tblCellSpacing w:w="15" w:type="dxa"/>
        </w:trPr>
        <w:tc>
          <w:tcPr>
            <w:tcW w:w="0" w:type="auto"/>
            <w:vAlign w:val="center"/>
            <w:hideMark/>
          </w:tcPr>
          <w:p w:rsidR="0091384A" w:rsidRPr="00072EBB" w:rsidRDefault="006E2CE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noProof/>
                <w:sz w:val="24"/>
                <w:szCs w:val="24"/>
                <w:lang w:eastAsia="en-GB"/>
              </w:rPr>
              <w:pict>
                <v:group id="_x0000_s1138" style="position:absolute;left:0;text-align:left;margin-left:12.85pt;margin-top:.8pt;width:327.05pt;height:89pt;z-index:-251590656" coordorigin="2417,1915" coordsize="6541,1780">
                  <v:rect id="_x0000_s1131" style="position:absolute;left:2417;top:1922;width:6539;height:1762"/>
                  <v:shape id="_x0000_s1132" type="#_x0000_t32" style="position:absolute;left:2419;top:2264;width:6539;height:0" o:connectortype="straight"/>
                  <v:shape id="_x0000_s1133" type="#_x0000_t32" style="position:absolute;left:3964;top:1922;width:17;height:1762" o:connectortype="straight"/>
                  <v:shape id="_x0000_s1134" type="#_x0000_t32" style="position:absolute;left:5675;top:1922;width:17;height:1762" o:connectortype="straight"/>
                  <v:shape id="_x0000_s1136" type="#_x0000_t32" style="position:absolute;left:7431;top:1933;width:17;height:1762" o:connectortype="straight"/>
                  <v:shape id="_x0000_s1137" type="#_x0000_t32" style="position:absolute;left:8192;top:1915;width:17;height:1762" o:connectortype="straight"/>
                </v:group>
              </w:pict>
            </w:r>
            <w:r w:rsidR="0091384A" w:rsidRPr="00072EBB">
              <w:rPr>
                <w:rFonts w:ascii="Times New Roman" w:eastAsia="Times New Roman" w:hAnsi="Times New Roman" w:cs="Times New Roman"/>
                <w:b/>
                <w:bCs/>
                <w:sz w:val="24"/>
                <w:szCs w:val="24"/>
                <w:lang w:eastAsia="en-GB"/>
              </w:rPr>
              <w:t>Model</w:t>
            </w:r>
          </w:p>
        </w:tc>
        <w:tc>
          <w:tcPr>
            <w:tcW w:w="0" w:type="auto"/>
            <w:vAlign w:val="center"/>
            <w:hideMark/>
          </w:tcPr>
          <w:p w:rsidR="0091384A" w:rsidRPr="00072EBB" w:rsidRDefault="006E2CE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91384A" w:rsidRPr="00072EBB">
              <w:rPr>
                <w:rFonts w:ascii="Times New Roman" w:eastAsia="Times New Roman" w:hAnsi="Times New Roman" w:cs="Times New Roman"/>
                <w:b/>
                <w:bCs/>
                <w:sz w:val="24"/>
                <w:szCs w:val="24"/>
                <w:lang w:eastAsia="en-GB"/>
              </w:rPr>
              <w:t>Sum of Squares</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91384A" w:rsidRPr="00072EBB" w:rsidRDefault="0091384A"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91384A" w:rsidRPr="00072EBB" w:rsidTr="0091384A">
        <w:trPr>
          <w:tblCellSpacing w:w="15" w:type="dxa"/>
        </w:trPr>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1 Regression</w:t>
            </w:r>
          </w:p>
        </w:tc>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19.475</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19.475</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91.296</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91384A" w:rsidRPr="00072EBB" w:rsidTr="0091384A">
        <w:trPr>
          <w:tblCellSpacing w:w="15" w:type="dxa"/>
        </w:trPr>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Residual</w:t>
            </w:r>
          </w:p>
        </w:tc>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10.243</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.213</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p>
        </w:tc>
      </w:tr>
      <w:tr w:rsidR="0091384A" w:rsidRPr="00072EBB" w:rsidTr="0091384A">
        <w:trPr>
          <w:tblCellSpacing w:w="15" w:type="dxa"/>
        </w:trPr>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Total</w:t>
            </w:r>
          </w:p>
        </w:tc>
        <w:tc>
          <w:tcPr>
            <w:tcW w:w="0" w:type="auto"/>
            <w:vAlign w:val="center"/>
            <w:hideMark/>
          </w:tcPr>
          <w:p w:rsidR="0091384A" w:rsidRPr="00072EBB" w:rsidRDefault="006E2CE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91384A" w:rsidRPr="00072EBB">
              <w:rPr>
                <w:rFonts w:ascii="Times New Roman" w:eastAsia="Times New Roman" w:hAnsi="Times New Roman" w:cs="Times New Roman"/>
                <w:sz w:val="24"/>
                <w:szCs w:val="24"/>
                <w:lang w:eastAsia="en-GB"/>
              </w:rPr>
              <w:t>29.718</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91384A" w:rsidRPr="00072EBB" w:rsidRDefault="0091384A" w:rsidP="00403978">
            <w:pPr>
              <w:spacing w:after="0" w:line="360" w:lineRule="auto"/>
              <w:contextualSpacing/>
              <w:rPr>
                <w:rFonts w:ascii="Times New Roman" w:eastAsia="Times New Roman" w:hAnsi="Times New Roman" w:cs="Times New Roman"/>
                <w:sz w:val="24"/>
                <w:szCs w:val="24"/>
                <w:lang w:eastAsia="en-GB"/>
              </w:rPr>
            </w:pPr>
          </w:p>
        </w:tc>
      </w:tr>
    </w:tbl>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SATISFACTION b. Predictors: (Constant), ORGANIZATIONAL GROWT</w:t>
      </w:r>
      <w:r w:rsidR="00AD4D11" w:rsidRPr="00072EBB">
        <w:rPr>
          <w:rFonts w:ascii="Times New Roman" w:eastAsia="Times New Roman" w:hAnsi="Times New Roman" w:cs="Times New Roman"/>
          <w:sz w:val="24"/>
          <w:szCs w:val="24"/>
          <w:lang w:eastAsia="en-GB"/>
        </w:rPr>
        <w:t>H Source: SPSS Computation, 2025</w:t>
      </w:r>
    </w:p>
    <w:p w:rsidR="0091384A" w:rsidRPr="00072EBB" w:rsidRDefault="0091384A"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ANOVA table shows that the F value of 91.296 which is significant at 0.000 which is less than 0.05 level of significance. This implies that the overall model is significant and there is a significant relationship between customer satisfaction and organizational growth.</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Based on the R square explained above, the independent variables explain 44% of the variance of depended variable "Sales Growth". Using non-standardized weight of regression, simple regression of equation can be presented as below:</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Ŷ = -0.381 + 0.702x</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 + εᵢ</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Ŷ = dependent variable "Organizational Growth" x</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 = independent variable "Customer Loyalty=0.702" εᵢ = stochastic error.</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From the formula presented above, the Organizational Growth is equal to the sum of non-standardized beta coefficients with the average of using the appropriate method and non-standardized weight constant. From the regression analysis results, the customer loyalty is statistically meaningful for the model. It has regression coefficient (β=0.702) positive which means with the raise of the independent variable (Customer loyalty) will have even raise of the dependent variable in "Organizational Growth". According to the results the statistical test for beta coefficient control the same result is taken (t</w:t>
      </w:r>
      <w:r w:rsidRPr="00072EBB">
        <w:rPr>
          <w:rFonts w:ascii="Cambria Math" w:eastAsia="Times New Roman" w:hAnsi="Cambria Math" w:cs="Times New Roman"/>
          <w:sz w:val="24"/>
          <w:szCs w:val="24"/>
          <w:lang w:eastAsia="en-GB"/>
        </w:rPr>
        <w:t>₁</w:t>
      </w:r>
      <w:r w:rsidRPr="00072EBB">
        <w:rPr>
          <w:rFonts w:ascii="Times New Roman" w:eastAsia="Times New Roman" w:hAnsi="Times New Roman" w:cs="Times New Roman"/>
          <w:sz w:val="24"/>
          <w:szCs w:val="24"/>
          <w:lang w:eastAsia="en-GB"/>
        </w:rPr>
        <w:t xml:space="preserve">=17.825 and p=0.001), this coefficient show that customer loyalty has a huge contribution for the model in order to improve organizational growth at 5% level of significance. However, if </w:t>
      </w:r>
      <w:r w:rsidRPr="00072EBB">
        <w:rPr>
          <w:rFonts w:ascii="Times New Roman" w:eastAsia="Times New Roman" w:hAnsi="Times New Roman" w:cs="Times New Roman"/>
          <w:sz w:val="24"/>
          <w:szCs w:val="24"/>
          <w:lang w:eastAsia="en-GB"/>
        </w:rPr>
        <w:lastRenderedPageBreak/>
        <w:t>the selected industry zeroing the customer loyalty scheme, it is likely for the organizational growth to decrease by 38.1% and this might affect the organization growth as shown by the intercept (c=-0.381) of the regression line in the table.</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w:t>
      </w:r>
      <w:r w:rsidRPr="00072EBB">
        <w:rPr>
          <w:rFonts w:ascii="Times New Roman" w:eastAsia="Times New Roman" w:hAnsi="Times New Roman" w:cs="Times New Roman"/>
          <w:sz w:val="24"/>
          <w:szCs w:val="24"/>
          <w:lang w:eastAsia="en-GB"/>
        </w:rPr>
        <w:t>2: Service delivery has no significant impact on customer satisfaction in bank Table 4.3.4: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866B81" w:rsidRPr="00072EBB" w:rsidTr="00866B81">
        <w:trPr>
          <w:tblHeader/>
          <w:tblCellSpacing w:w="15" w:type="dxa"/>
        </w:trPr>
        <w:tc>
          <w:tcPr>
            <w:tcW w:w="0" w:type="auto"/>
            <w:vAlign w:val="center"/>
            <w:hideMark/>
          </w:tcPr>
          <w:p w:rsidR="00866B81" w:rsidRPr="00072EBB" w:rsidRDefault="00866B8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866B81" w:rsidRPr="00072EBB" w:rsidRDefault="00866B8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866B81" w:rsidRPr="00072EBB" w:rsidRDefault="00866B8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866B81" w:rsidRPr="00072EBB" w:rsidRDefault="00866B8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866B81" w:rsidRPr="00072EBB" w:rsidRDefault="00866B81"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866B81" w:rsidRPr="00072EBB" w:rsidTr="00866B81">
        <w:trPr>
          <w:tblCellSpacing w:w="15" w:type="dxa"/>
        </w:trPr>
        <w:tc>
          <w:tcPr>
            <w:tcW w:w="0" w:type="auto"/>
            <w:vAlign w:val="center"/>
            <w:hideMark/>
          </w:tcPr>
          <w:p w:rsidR="00866B81" w:rsidRPr="00072EBB" w:rsidRDefault="00866B8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866B81" w:rsidRPr="00072EBB" w:rsidRDefault="00866B8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.962a</w:t>
            </w:r>
          </w:p>
        </w:tc>
        <w:tc>
          <w:tcPr>
            <w:tcW w:w="0" w:type="auto"/>
            <w:vAlign w:val="center"/>
            <w:hideMark/>
          </w:tcPr>
          <w:p w:rsidR="00866B81" w:rsidRPr="00072EBB" w:rsidRDefault="00AD4D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66B81" w:rsidRPr="00072EBB">
              <w:rPr>
                <w:rFonts w:ascii="Times New Roman" w:eastAsia="Times New Roman" w:hAnsi="Times New Roman" w:cs="Times New Roman"/>
                <w:sz w:val="24"/>
                <w:szCs w:val="24"/>
                <w:lang w:eastAsia="en-GB"/>
              </w:rPr>
              <w:t>.925</w:t>
            </w:r>
          </w:p>
        </w:tc>
        <w:tc>
          <w:tcPr>
            <w:tcW w:w="0" w:type="auto"/>
            <w:vAlign w:val="center"/>
            <w:hideMark/>
          </w:tcPr>
          <w:p w:rsidR="00866B81" w:rsidRPr="00072EBB" w:rsidRDefault="00AD4D1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866B81" w:rsidRPr="00072EBB">
              <w:rPr>
                <w:rFonts w:ascii="Times New Roman" w:eastAsia="Times New Roman" w:hAnsi="Times New Roman" w:cs="Times New Roman"/>
                <w:sz w:val="24"/>
                <w:szCs w:val="24"/>
                <w:lang w:eastAsia="en-GB"/>
              </w:rPr>
              <w:t>.924</w:t>
            </w:r>
          </w:p>
        </w:tc>
        <w:tc>
          <w:tcPr>
            <w:tcW w:w="0" w:type="auto"/>
            <w:vAlign w:val="center"/>
            <w:hideMark/>
          </w:tcPr>
          <w:p w:rsidR="00866B81" w:rsidRPr="00072EBB" w:rsidRDefault="00866B81"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.24858</w:t>
            </w:r>
          </w:p>
        </w:tc>
      </w:tr>
    </w:tbl>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Predictors: (Constant), SD</w:t>
      </w:r>
    </w:p>
    <w:p w:rsidR="00866B81" w:rsidRPr="00072EBB" w:rsidRDefault="00866B81"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assess the level of relationship between Service Delivery (SD) and customer satisfaction (Affective non-financial Performance), simple regression analysis was carried out. The result of the regression model in the table shows the value of the regression coefficient R = .962, R-square = .925 and adjusted R-square = .924. From this result, the extent of relationship between access to service delivery and customer satisfaction is explained by the value of the R-square, which indicates that 92.5% of the variance in customer satisfaction can be explained by service delivery, while the remaining 7.5% may be due to other factors not included in the model.</w:t>
      </w:r>
    </w:p>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service delivery system and customer satisfaction is clarified by the value of the R-square. The R-square value denotes 92.5% of customer satisfaction is accounted definitely by the accessibility to service delivery in the process and not more than 7.5% explained by others not included in this model. This means that service delivery system improves the customer satisfaction in the selected banks.</w:t>
      </w:r>
    </w:p>
    <w:p w:rsidR="00C77325" w:rsidRPr="00072EBB" w:rsidRDefault="00C7732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C77325" w:rsidRPr="00072EBB" w:rsidRDefault="00C7732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C77325" w:rsidRPr="00072EBB" w:rsidRDefault="00C7732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C77325" w:rsidRPr="00072EBB" w:rsidRDefault="00C7732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C77325" w:rsidRPr="00072EBB" w:rsidRDefault="00C7732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4.3.5: ANOVAa</w:t>
      </w:r>
    </w:p>
    <w:tbl>
      <w:tblPr>
        <w:tblW w:w="0" w:type="auto"/>
        <w:tblCellSpacing w:w="15" w:type="dxa"/>
        <w:tblCellMar>
          <w:top w:w="15" w:type="dxa"/>
          <w:left w:w="15" w:type="dxa"/>
          <w:bottom w:w="15" w:type="dxa"/>
          <w:right w:w="15" w:type="dxa"/>
        </w:tblCellMar>
        <w:tblLook w:val="04A0"/>
      </w:tblPr>
      <w:tblGrid>
        <w:gridCol w:w="849"/>
        <w:gridCol w:w="1127"/>
        <w:gridCol w:w="1674"/>
        <w:gridCol w:w="300"/>
        <w:gridCol w:w="1440"/>
        <w:gridCol w:w="840"/>
        <w:gridCol w:w="615"/>
      </w:tblGrid>
      <w:tr w:rsidR="00A43E32" w:rsidRPr="00072EBB" w:rsidTr="00A43E32">
        <w:trPr>
          <w:tblHeader/>
          <w:tblCellSpacing w:w="15" w:type="dxa"/>
        </w:trPr>
        <w:tc>
          <w:tcPr>
            <w:tcW w:w="0" w:type="auto"/>
            <w:vAlign w:val="center"/>
            <w:hideMark/>
          </w:tcPr>
          <w:p w:rsidR="00A43E32" w:rsidRPr="00072EBB" w:rsidRDefault="00C77325"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 xml:space="preserve">  </w:t>
            </w:r>
            <w:r w:rsidR="00A43E32" w:rsidRPr="00072EBB">
              <w:rPr>
                <w:rFonts w:ascii="Times New Roman" w:eastAsia="Times New Roman" w:hAnsi="Times New Roman" w:cs="Times New Roman"/>
                <w:b/>
                <w:bCs/>
                <w:sz w:val="24"/>
                <w:szCs w:val="24"/>
                <w:lang w:eastAsia="en-GB"/>
              </w:rPr>
              <w:t>Model</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A43E32" w:rsidRPr="00072EBB" w:rsidRDefault="00A43E32" w:rsidP="00C77325">
            <w:pPr>
              <w:spacing w:after="0" w:line="360" w:lineRule="auto"/>
              <w:contextualSpacing/>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Sum of Squares</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Regression</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167.144</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167.144</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590.614</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Residual</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13.594</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.283</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180.739</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r>
    </w:tbl>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Customer's satisfaction b. Predictors: (Constant), SD</w:t>
      </w:r>
    </w:p>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Table 4.3.6: Regression Coefficientsa</w:t>
      </w:r>
    </w:p>
    <w:tbl>
      <w:tblPr>
        <w:tblW w:w="0" w:type="auto"/>
        <w:tblCellSpacing w:w="15" w:type="dxa"/>
        <w:tblCellMar>
          <w:top w:w="15" w:type="dxa"/>
          <w:left w:w="15" w:type="dxa"/>
          <w:bottom w:w="15" w:type="dxa"/>
          <w:right w:w="15" w:type="dxa"/>
        </w:tblCellMar>
        <w:tblLook w:val="04A0"/>
      </w:tblPr>
      <w:tblGrid>
        <w:gridCol w:w="729"/>
        <w:gridCol w:w="1074"/>
        <w:gridCol w:w="2680"/>
        <w:gridCol w:w="2413"/>
        <w:gridCol w:w="500"/>
        <w:gridCol w:w="615"/>
      </w:tblGrid>
      <w:tr w:rsidR="00A43E32" w:rsidRPr="00072EBB" w:rsidTr="00A43E32">
        <w:trPr>
          <w:tblHeader/>
          <w:tblCellSpacing w:w="15" w:type="dxa"/>
        </w:trPr>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A43E32" w:rsidRPr="00072EBB" w:rsidRDefault="00A43E32" w:rsidP="00403978">
            <w:pPr>
              <w:spacing w:after="0" w:line="360" w:lineRule="auto"/>
              <w:contextualSpacing/>
              <w:jc w:val="center"/>
              <w:rPr>
                <w:rFonts w:ascii="Times New Roman" w:eastAsia="Times New Roman" w:hAnsi="Times New Roman" w:cs="Times New Roman"/>
                <w:b/>
                <w:bCs/>
                <w:sz w:val="24"/>
                <w:szCs w:val="24"/>
                <w:lang w:eastAsia="en-GB"/>
              </w:rPr>
            </w:pP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Std. Error</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w:t>
            </w: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(Constant)</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-.350</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.096</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3.646</w:t>
            </w:r>
          </w:p>
        </w:tc>
      </w:tr>
      <w:tr w:rsidR="00A43E32" w:rsidRPr="00072EBB" w:rsidTr="00A43E32">
        <w:trPr>
          <w:tblCellSpacing w:w="15" w:type="dxa"/>
        </w:trPr>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SD</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.995</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.101</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.962</w:t>
            </w:r>
          </w:p>
        </w:tc>
        <w:tc>
          <w:tcPr>
            <w:tcW w:w="0" w:type="auto"/>
            <w:vAlign w:val="center"/>
            <w:hideMark/>
          </w:tcPr>
          <w:p w:rsidR="00A43E32" w:rsidRPr="00072EBB" w:rsidRDefault="00A43E32"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9.852</w:t>
            </w:r>
          </w:p>
        </w:tc>
      </w:tr>
    </w:tbl>
    <w:p w:rsidR="00A43E32" w:rsidRPr="00072EBB" w:rsidRDefault="00A43E32"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Customer's satisfaction</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customer satisfaction</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The beta value of the constant is -0.350 whereas; the beta value for the predictor variable (PDS) is 0.995. The t-value of 9.852 and the p-value of .000 indicates the model is significant at p&lt;0.05. Therefore, the beta coefficient (Beta=0.962) </w:t>
      </w:r>
      <w:r w:rsidRPr="00072EBB">
        <w:rPr>
          <w:rFonts w:ascii="Times New Roman" w:eastAsia="Times New Roman" w:hAnsi="Times New Roman" w:cs="Times New Roman"/>
          <w:sz w:val="24"/>
          <w:szCs w:val="24"/>
          <w:lang w:eastAsia="en-GB"/>
        </w:rPr>
        <w:lastRenderedPageBreak/>
        <w:t>implies customer satisfaction will increase 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H</w:t>
      </w:r>
      <w:r w:rsidRPr="00072EBB">
        <w:rPr>
          <w:rFonts w:ascii="Cambria Math" w:eastAsia="Times New Roman" w:hAnsi="Cambria Math" w:cs="Times New Roman"/>
          <w:sz w:val="24"/>
          <w:szCs w:val="24"/>
          <w:lang w:eastAsia="en-GB"/>
        </w:rPr>
        <w:t>₀</w:t>
      </w:r>
      <w:r w:rsidRPr="00072EBB">
        <w:rPr>
          <w:rFonts w:ascii="Times New Roman" w:eastAsia="Times New Roman" w:hAnsi="Times New Roman" w:cs="Times New Roman"/>
          <w:sz w:val="24"/>
          <w:szCs w:val="24"/>
          <w:lang w:eastAsia="en-GB"/>
        </w:rPr>
        <w:t>3: There is no significant effect of financial advisory on the organizational growth Table 4.3.7: Model Summary</w:t>
      </w:r>
    </w:p>
    <w:tbl>
      <w:tblPr>
        <w:tblW w:w="0" w:type="auto"/>
        <w:tblCellSpacing w:w="15" w:type="dxa"/>
        <w:tblCellMar>
          <w:top w:w="15" w:type="dxa"/>
          <w:left w:w="15" w:type="dxa"/>
          <w:bottom w:w="15" w:type="dxa"/>
          <w:right w:w="15" w:type="dxa"/>
        </w:tblCellMar>
        <w:tblLook w:val="04A0"/>
      </w:tblPr>
      <w:tblGrid>
        <w:gridCol w:w="729"/>
        <w:gridCol w:w="587"/>
        <w:gridCol w:w="1027"/>
        <w:gridCol w:w="2021"/>
        <w:gridCol w:w="2748"/>
      </w:tblGrid>
      <w:tr w:rsidR="00566FF0" w:rsidRPr="00072EBB" w:rsidTr="00566FF0">
        <w:trPr>
          <w:tblHeader/>
          <w:tblCellSpacing w:w="15" w:type="dxa"/>
        </w:trPr>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R Square</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Adjusted R Square</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Std. Error of the Estimate</w:t>
            </w:r>
          </w:p>
        </w:tc>
      </w:tr>
      <w:tr w:rsidR="00566FF0" w:rsidRPr="00072EBB" w:rsidTr="00566FF0">
        <w:trPr>
          <w:tblCellSpacing w:w="15" w:type="dxa"/>
        </w:trPr>
        <w:tc>
          <w:tcPr>
            <w:tcW w:w="0" w:type="auto"/>
            <w:vAlign w:val="center"/>
            <w:hideMark/>
          </w:tcPr>
          <w:p w:rsidR="00566FF0" w:rsidRPr="00072EBB" w:rsidRDefault="00E4296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66FF0" w:rsidRPr="00072EBB">
              <w:rPr>
                <w:rFonts w:ascii="Times New Roman" w:eastAsia="Times New Roman" w:hAnsi="Times New Roman" w:cs="Times New Roman"/>
                <w:sz w:val="24"/>
                <w:szCs w:val="24"/>
                <w:lang w:eastAsia="en-GB"/>
              </w:rPr>
              <w:t>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.919a</w:t>
            </w:r>
          </w:p>
        </w:tc>
        <w:tc>
          <w:tcPr>
            <w:tcW w:w="0" w:type="auto"/>
            <w:vAlign w:val="center"/>
            <w:hideMark/>
          </w:tcPr>
          <w:p w:rsidR="00566FF0" w:rsidRPr="00072EBB" w:rsidRDefault="00E4296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66FF0" w:rsidRPr="00072EBB">
              <w:rPr>
                <w:rFonts w:ascii="Times New Roman" w:eastAsia="Times New Roman" w:hAnsi="Times New Roman" w:cs="Times New Roman"/>
                <w:sz w:val="24"/>
                <w:szCs w:val="24"/>
                <w:lang w:eastAsia="en-GB"/>
              </w:rPr>
              <w:t>.845</w:t>
            </w:r>
          </w:p>
        </w:tc>
        <w:tc>
          <w:tcPr>
            <w:tcW w:w="0" w:type="auto"/>
            <w:vAlign w:val="center"/>
            <w:hideMark/>
          </w:tcPr>
          <w:p w:rsidR="00566FF0" w:rsidRPr="00072EBB" w:rsidRDefault="00E42967"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 xml:space="preserve">      </w:t>
            </w:r>
            <w:r w:rsidR="00566FF0" w:rsidRPr="00072EBB">
              <w:rPr>
                <w:rFonts w:ascii="Times New Roman" w:eastAsia="Times New Roman" w:hAnsi="Times New Roman" w:cs="Times New Roman"/>
                <w:sz w:val="24"/>
                <w:szCs w:val="24"/>
                <w:lang w:eastAsia="en-GB"/>
              </w:rPr>
              <w:t>.844</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.67711</w:t>
            </w:r>
          </w:p>
        </w:tc>
      </w:tr>
    </w:tbl>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Predictors: (Constant), Financial Advisory</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 assess the extent of impact of Financial Advisory on organizational growth Simple linear regression analysis was carried out. The result of the regression model shown in table above indicates the value of the correlation coefficient R= .919 and the adjusted R-square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Financial Advisory on Organizational Growth is explained by the value of the R-square, which indicates that 84.5% increase in organizational growth is accounted specifically by change in price discount and not more than 15.5% explained by others not included in this model.</w:t>
      </w: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lastRenderedPageBreak/>
        <w:t>Table 4.3.8: ANOVAa</w:t>
      </w:r>
    </w:p>
    <w:tbl>
      <w:tblPr>
        <w:tblW w:w="0" w:type="auto"/>
        <w:tblCellSpacing w:w="15" w:type="dxa"/>
        <w:tblCellMar>
          <w:top w:w="15" w:type="dxa"/>
          <w:left w:w="15" w:type="dxa"/>
          <w:bottom w:w="15" w:type="dxa"/>
          <w:right w:w="15" w:type="dxa"/>
        </w:tblCellMar>
        <w:tblLook w:val="04A0"/>
      </w:tblPr>
      <w:tblGrid>
        <w:gridCol w:w="729"/>
        <w:gridCol w:w="1127"/>
        <w:gridCol w:w="1674"/>
        <w:gridCol w:w="300"/>
        <w:gridCol w:w="1440"/>
        <w:gridCol w:w="840"/>
        <w:gridCol w:w="615"/>
      </w:tblGrid>
      <w:tr w:rsidR="00566FF0" w:rsidRPr="00072EBB" w:rsidTr="00566FF0">
        <w:trPr>
          <w:tblHeader/>
          <w:tblCellSpacing w:w="15" w:type="dxa"/>
        </w:trPr>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Model</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Sum of Squares</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df</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Mean Square</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F</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Sig.</w:t>
            </w: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Regression</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160.901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160.901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261.203</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.000b</w:t>
            </w: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Residual</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29.580</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48</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.616</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Total</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190.481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49</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r>
    </w:tbl>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Organizational growth b. Predictors: (Constant), Financial Advisory</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R²=0.845, and the fact that the final model is significantly improve our ability to predict the outcome variable. However, the significant value of P (0.000) is smaller than (0.05) which means that the independent variable (Financial Advisory) is positively related with the dependent variable (Organizational Growth). Hence, it is posited that there is significant relationship between Financial Advisory and Organizational Growth at 5% level of significance.</w:t>
      </w: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Coefficientsa</w:t>
      </w: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31833" w:rsidRPr="00072EBB" w:rsidRDefault="00D31833"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tbl>
      <w:tblPr>
        <w:tblW w:w="0" w:type="auto"/>
        <w:tblCellSpacing w:w="15" w:type="dxa"/>
        <w:tblCellMar>
          <w:top w:w="15" w:type="dxa"/>
          <w:left w:w="15" w:type="dxa"/>
          <w:bottom w:w="15" w:type="dxa"/>
          <w:right w:w="15" w:type="dxa"/>
        </w:tblCellMar>
        <w:tblLook w:val="04A0"/>
      </w:tblPr>
      <w:tblGrid>
        <w:gridCol w:w="730"/>
        <w:gridCol w:w="1527"/>
        <w:gridCol w:w="2393"/>
        <w:gridCol w:w="2126"/>
        <w:gridCol w:w="500"/>
        <w:gridCol w:w="735"/>
      </w:tblGrid>
      <w:tr w:rsidR="00566FF0" w:rsidRPr="00072EBB" w:rsidTr="00566FF0">
        <w:trPr>
          <w:tblHeader/>
          <w:tblCellSpacing w:w="15" w:type="dxa"/>
        </w:trPr>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lastRenderedPageBreak/>
              <w:t>Model</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Unstandardized Coefficients</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r w:rsidRPr="00072EBB">
              <w:rPr>
                <w:rFonts w:ascii="Times New Roman" w:eastAsia="Times New Roman" w:hAnsi="Times New Roman" w:cs="Times New Roman"/>
                <w:b/>
                <w:bCs/>
                <w:sz w:val="24"/>
                <w:szCs w:val="24"/>
                <w:lang w:eastAsia="en-GB"/>
              </w:rPr>
              <w:t>Standardized Coefficients</w:t>
            </w: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p>
        </w:tc>
        <w:tc>
          <w:tcPr>
            <w:tcW w:w="0" w:type="auto"/>
            <w:vAlign w:val="center"/>
            <w:hideMark/>
          </w:tcPr>
          <w:p w:rsidR="00566FF0" w:rsidRPr="00072EBB" w:rsidRDefault="00566FF0" w:rsidP="00403978">
            <w:pPr>
              <w:spacing w:after="0" w:line="360" w:lineRule="auto"/>
              <w:contextualSpacing/>
              <w:jc w:val="center"/>
              <w:rPr>
                <w:rFonts w:ascii="Times New Roman" w:eastAsia="Times New Roman" w:hAnsi="Times New Roman" w:cs="Times New Roman"/>
                <w:b/>
                <w:bCs/>
                <w:sz w:val="24"/>
                <w:szCs w:val="24"/>
                <w:lang w:eastAsia="en-GB"/>
              </w:rPr>
            </w:pP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Std. Error</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Beta</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w:t>
            </w: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(Constant)</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.210</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.122</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1.718</w:t>
            </w:r>
          </w:p>
        </w:tc>
      </w:tr>
      <w:tr w:rsidR="00566FF0" w:rsidRPr="00072EBB" w:rsidTr="00566FF0">
        <w:trPr>
          <w:tblCellSpacing w:w="15" w:type="dxa"/>
        </w:trPr>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Financial Advisory</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.952</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.028</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.919</w:t>
            </w:r>
          </w:p>
        </w:tc>
        <w:tc>
          <w:tcPr>
            <w:tcW w:w="0" w:type="auto"/>
            <w:vAlign w:val="center"/>
            <w:hideMark/>
          </w:tcPr>
          <w:p w:rsidR="00566FF0" w:rsidRPr="00072EBB" w:rsidRDefault="00566FF0" w:rsidP="00403978">
            <w:pPr>
              <w:spacing w:after="0"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33.636</w:t>
            </w:r>
          </w:p>
        </w:tc>
      </w:tr>
    </w:tbl>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 Dependent Variable: Organizational Growth</w:t>
      </w:r>
    </w:p>
    <w:p w:rsidR="00085E98" w:rsidRPr="00072EBB" w:rsidRDefault="00566FF0" w:rsidP="00403978">
      <w:pPr>
        <w:pStyle w:val="NormalWeb"/>
        <w:spacing w:line="360" w:lineRule="auto"/>
        <w:contextualSpacing/>
      </w:pPr>
      <w:r w:rsidRPr="00072EBB">
        <w:t>The beta coefficient of the model in table above indicates the beta value of the constant is 0.210 whereas; the beta value for the predictor variable (pricing policy) is 0.952. The t-value o</w:t>
      </w:r>
      <w:r w:rsidR="00991199" w:rsidRPr="00072EBB">
        <w:t xml:space="preserve"> 33.636 and the p-value of .000 indicates the model is significant at p&lt;0.05. Therefore, the beta coefficient (Beta=0.919) implies Organizational Growth will increase by 91.9% if Financial Advisory increases by one unit. Also if peradventure customers are not given financial advisory (i.e. Financial Advisory = 0), Organizational Growth will reduce by 21% and this might constitute a threat to the organizational performance of the bank in the study area, as shown by the constant value (0.210) in the table.</w:t>
      </w:r>
      <w:r w:rsidR="00085E98" w:rsidRPr="00072EBB">
        <w:t xml:space="preserve"> 33.636 and the p-value of .000 indicates the model is significant at p&lt;0.05. Therefore, the beta coefficient (Beta = 0.952) implies the level of organizational growth is increased by 95.2% as the Financial Advisory rating increase by 1%. With the value of constant (0.210) in the regression coefficients above, it is predicted that when removing the financial advisory service of bank from the model, it has no significant effect on organizational growth because other strategies are devised for organizational growth in the selected banks. Therefore, it is concluded that there is a significant impact of Financial Advisory on the customer satisfaction of the selected banks.</w:t>
      </w:r>
    </w:p>
    <w:p w:rsidR="00085E98" w:rsidRPr="00072EBB" w:rsidRDefault="00085E98"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lastRenderedPageBreak/>
        <w:t>4.4 Discussion of Findings</w:t>
      </w:r>
      <w:r w:rsidRPr="00072EBB">
        <w:rPr>
          <w:rFonts w:ascii="Times New Roman" w:eastAsia="Times New Roman" w:hAnsi="Times New Roman" w:cs="Times New Roman"/>
          <w:sz w:val="24"/>
          <w:szCs w:val="24"/>
          <w:lang w:eastAsia="en-GB"/>
        </w:rPr>
        <w:br/>
        <w:t>Male respondents represent a simple majority 32 (64%) compared to female 18 (36%). The results indicate that male responses are the majority employed in this study area. 29 (58%)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 (4%) were SSCE holders.</w:t>
      </w:r>
    </w:p>
    <w:p w:rsidR="00085E98" w:rsidRPr="00072EBB" w:rsidRDefault="00085E98"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This study is aimed at examining the impact of customer satisfaction on the organization performance of Access Bank Plc in Ilorin metropolis. Specifically, the first hypothesis investigated the influence of customer loyalty on the growth of the selected banks. Regression analysis was used to examine the impact of independent variable (customer loyalty) on dependent variable (sales growth). As a rule of thumb, the Pearson correlation helps in establishing issues of multicollinearity. The result of the relationship between the customer loyalty and organizational growth were found to be significant 0.663* and the R² = 0.440 implies that 44% increase in organizational growth is explained by a 1% increase in customer loyalty of the industry. The p-value = 0.000 &lt; 0.005 signifies the rejection of null hypothesis in hypothesis 1 with the finding in the regression coefficient specifying the value of t &gt; 1.645 which significant at 5% level. The finding in hypothesis 1, give credence to the works of (Yi; 1990 &amp; Cyne; 1989).</w:t>
      </w:r>
    </w:p>
    <w:p w:rsidR="00403978" w:rsidRPr="00072EBB" w:rsidRDefault="00085E98" w:rsidP="00403978">
      <w:pPr>
        <w:pStyle w:val="NormalWeb"/>
        <w:spacing w:line="360" w:lineRule="auto"/>
        <w:contextualSpacing/>
      </w:pPr>
      <w:r w:rsidRPr="00072EBB">
        <w:t>The finding in hypothesis 2 implies that service delivery has significant impact on customer satisfaction. The simple regression analysis was also conducted to test the impact of quality of service delivery on customer satisfaction. The results posited that 96.2% (R-square = 0.962) of the variance of customer satisfaction have been significantly explained by the increase in the service</w:t>
      </w:r>
      <w:r w:rsidR="00403978" w:rsidRPr="00072EBB">
        <w:t xml:space="preserve"> delivery system by 1%. Hence the predictor (service delivery) significantly contributes to </w:t>
      </w:r>
      <w:r w:rsidR="00403978" w:rsidRPr="00072EBB">
        <w:lastRenderedPageBreak/>
        <w:t>customer satisfaction which consequently results into customer retention. Therefore, the result of hypothesis 2 supported the view of (Erikson and Vaghult, 2000) that customer satisfaction is a central determinant of customer loyalty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service delivery system (SDS) in the study area. This is really necessary due to the competitive nature of the market which assist them overcome many challenges and improved in performance in the banking industry.</w:t>
      </w:r>
    </w:p>
    <w:p w:rsidR="00403978" w:rsidRPr="00072EBB" w:rsidRDefault="00403978" w:rsidP="00403978">
      <w:pPr>
        <w:pStyle w:val="NormalWeb"/>
        <w:spacing w:line="360" w:lineRule="auto"/>
        <w:contextualSpacing/>
      </w:pPr>
      <w:r w:rsidRPr="00072EBB">
        <w:t>From the result in hypothesis 3, it was found that there exists a significant impact of financial advisory on customer satisfaction. The finding is in agreement with the works of (Gale &amp; Fornell, 1992) who found that higher financial advisory have direct impact on customer satisfaction and growth of organization. The finding in hypothesis 3 indicates higher customer satisfaction translates into increase in organizational performance sustained by the ability to offering financial advisory service.</w:t>
      </w:r>
    </w:p>
    <w:p w:rsidR="00085E98" w:rsidRPr="00072EBB" w:rsidRDefault="00085E98"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085E98" w:rsidRPr="00072EBB" w:rsidRDefault="00085E98" w:rsidP="00403978">
      <w:pPr>
        <w:spacing w:after="0" w:line="360" w:lineRule="auto"/>
        <w:contextualSpacing/>
        <w:rPr>
          <w:rFonts w:ascii="Times New Roman" w:eastAsia="Times New Roman" w:hAnsi="Times New Roman" w:cs="Times New Roman"/>
          <w:sz w:val="24"/>
          <w:szCs w:val="24"/>
          <w:lang w:eastAsia="en-GB"/>
        </w:rPr>
      </w:pPr>
    </w:p>
    <w:p w:rsidR="00085E98" w:rsidRPr="00072EBB" w:rsidRDefault="00085E98"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085E98" w:rsidRPr="00072EBB" w:rsidRDefault="00085E98" w:rsidP="00403978">
      <w:pPr>
        <w:pBdr>
          <w:top w:val="single" w:sz="6" w:space="1" w:color="auto"/>
        </w:pBdr>
        <w:spacing w:after="0" w:line="360" w:lineRule="auto"/>
        <w:contextualSpacing/>
        <w:jc w:val="center"/>
        <w:rPr>
          <w:rFonts w:ascii="Times New Roman" w:eastAsia="Times New Roman" w:hAnsi="Times New Roman" w:cs="Times New Roman"/>
          <w:vanish/>
          <w:sz w:val="24"/>
          <w:szCs w:val="24"/>
          <w:lang w:eastAsia="en-GB"/>
        </w:rPr>
      </w:pPr>
      <w:r w:rsidRPr="00072EBB">
        <w:rPr>
          <w:rFonts w:ascii="Times New Roman" w:eastAsia="Times New Roman" w:hAnsi="Times New Roman" w:cs="Times New Roman"/>
          <w:vanish/>
          <w:sz w:val="24"/>
          <w:szCs w:val="24"/>
          <w:lang w:eastAsia="en-GB"/>
        </w:rPr>
        <w:t>Bottom of Form</w:t>
      </w:r>
    </w:p>
    <w:p w:rsidR="00991199" w:rsidRPr="00072EBB" w:rsidRDefault="00991199" w:rsidP="00403978">
      <w:pPr>
        <w:pStyle w:val="NormalWeb"/>
        <w:spacing w:line="360" w:lineRule="auto"/>
        <w:contextualSpacing/>
      </w:pPr>
    </w:p>
    <w:p w:rsidR="00566FF0" w:rsidRPr="00072EBB" w:rsidRDefault="00566FF0"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7132DC" w:rsidRPr="00072EBB" w:rsidRDefault="007132DC"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753E75" w:rsidRPr="00072EBB" w:rsidRDefault="00753E75"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DF79F4" w:rsidRPr="00072EBB" w:rsidRDefault="00DF79F4"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p>
    <w:p w:rsidR="004B63F8" w:rsidRPr="00072EBB" w:rsidRDefault="004B63F8" w:rsidP="00403978">
      <w:pPr>
        <w:pStyle w:val="NormalWeb"/>
        <w:spacing w:line="360" w:lineRule="auto"/>
        <w:contextualSpacing/>
        <w:jc w:val="center"/>
      </w:pPr>
      <w:r w:rsidRPr="00072EBB">
        <w:rPr>
          <w:rStyle w:val="Strong"/>
        </w:rPr>
        <w:lastRenderedPageBreak/>
        <w:t>CHAPTER FIVE</w:t>
      </w:r>
      <w:r w:rsidRPr="00072EBB">
        <w:br/>
      </w:r>
      <w:r w:rsidRPr="00072EBB">
        <w:rPr>
          <w:rStyle w:val="Strong"/>
        </w:rPr>
        <w:t>SUMMARY, CONCLUSION AND RECOMMENDATION</w:t>
      </w:r>
    </w:p>
    <w:p w:rsidR="004B63F8" w:rsidRPr="00072EBB" w:rsidRDefault="004B63F8" w:rsidP="00403978">
      <w:pPr>
        <w:pStyle w:val="NormalWeb"/>
        <w:spacing w:line="360" w:lineRule="auto"/>
        <w:contextualSpacing/>
      </w:pPr>
      <w:r w:rsidRPr="00072EBB">
        <w:rPr>
          <w:rStyle w:val="Strong"/>
        </w:rPr>
        <w:t>5.1 Summary of findings</w:t>
      </w:r>
      <w:r w:rsidRPr="00072EBB">
        <w:br/>
        <w:t>According to the findings in hypothesis 1 of this study, the result of the regression analysis proved support for the alternative hypothesis by indicating that customer loyalty has a huge contribution for the model in order to improve organizational growth at 5% level of significant. However, it is predicted from the result that if the selected bank zeroing the customer loyalty, it is likely for the organizational growth to decrease by 38.1% and this might affect the organization performance as shown by the intercept (constant = -0.381) of the regression line.</w:t>
      </w:r>
    </w:p>
    <w:p w:rsidR="004B63F8" w:rsidRPr="00072EBB" w:rsidRDefault="004B63F8" w:rsidP="00403978">
      <w:pPr>
        <w:pStyle w:val="NormalWeb"/>
        <w:spacing w:line="360" w:lineRule="auto"/>
        <w:contextualSpacing/>
      </w:pPr>
      <w:r w:rsidRPr="00072EBB">
        <w:t>The finding in hypothesis 2 implies that service improvement has significant impact on customer satisfaction. Therefore, the null hypothesis is rejected and the alternative accepted and therefore drawn the fact that the variance of customer satisfaction by 96.2% have been significantly explained by the increase in the service delivery system of selected banks by 1. Hence the predictor (Non-financial Performance) significantly contributes to customer satisfaction which consequently results into customer retention.</w:t>
      </w:r>
    </w:p>
    <w:p w:rsidR="004B63F8" w:rsidRPr="00072EBB" w:rsidRDefault="004B63F8" w:rsidP="00403978">
      <w:pPr>
        <w:pStyle w:val="NormalWeb"/>
        <w:spacing w:line="360" w:lineRule="auto"/>
        <w:contextualSpacing/>
      </w:pPr>
      <w:r w:rsidRPr="00072EBB">
        <w:t>The finding in hypothesis 3 indicates higher Financial Advisory translates into higher organizational growth and the ability to improve performance. The finding gives support to the alternative hypothesis that there is significant impact of customer satisfaction on the performance of the bank in Nigeria.</w:t>
      </w:r>
    </w:p>
    <w:p w:rsidR="004B63F8" w:rsidRPr="00072EBB" w:rsidRDefault="004B63F8" w:rsidP="00403978">
      <w:pPr>
        <w:pStyle w:val="NormalWeb"/>
        <w:spacing w:line="360" w:lineRule="auto"/>
        <w:contextualSpacing/>
      </w:pPr>
      <w:r w:rsidRPr="00072EBB">
        <w:rPr>
          <w:rStyle w:val="Strong"/>
        </w:rPr>
        <w:t>5.2 Conclusion</w:t>
      </w:r>
      <w:r w:rsidRPr="00072EBB">
        <w:br/>
        <w:t xml:space="preserve">The implication of this study for managers is that banking industry should not just rely on profit margins as a good indicator of organizational growth. Rather, they should develop strategies that better capture customers’ perceptions on their products performance, service delivery and advisory service for the clients, and these strategies can complement the internal operational performance of banks. Findings conclude that customer satisfaction strategically helps to increase </w:t>
      </w:r>
      <w:r w:rsidRPr="00072EBB">
        <w:lastRenderedPageBreak/>
        <w:t>organizational growth, and that improved service on customer satisfaction exists in the industry. This helps the bank internally and externally in operational performance and provides opportunities for improvement in the industry. The study concluded that customer satisfaction by offering financial advisory service by Access Bank Plc take the most priority in satisfying clients.</w:t>
      </w:r>
    </w:p>
    <w:p w:rsidR="00861999" w:rsidRPr="00072EBB" w:rsidRDefault="0086199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t>and improved performance in the area. Service delivery system which includes effective loans and overdraft in time deposits, service turnaround, are relatively the best in the banking industry. The ability of bank getting connected to the customer helps in further improvement in non-financial performance, and organizational growth of selected bank in Ilorin. Building trust in customers and occasionally offers of advice financially strengthened organizational growth and help to promote sustainable competitive advantage in banking industry.</w:t>
      </w:r>
    </w:p>
    <w:p w:rsidR="00861999" w:rsidRPr="00072EBB" w:rsidRDefault="0086199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5.3 Recommendations</w:t>
      </w:r>
      <w:r w:rsidRPr="00072EBB">
        <w:rPr>
          <w:rFonts w:ascii="Times New Roman" w:eastAsia="Times New Roman" w:hAnsi="Times New Roman" w:cs="Times New Roman"/>
          <w:sz w:val="24"/>
          <w:szCs w:val="24"/>
          <w:lang w:eastAsia="en-GB"/>
        </w:rPr>
        <w:br/>
        <w:t>In the light of the above findings, the following recommendations are made:</w:t>
      </w:r>
    </w:p>
    <w:p w:rsidR="00861999" w:rsidRPr="00072EBB" w:rsidRDefault="0086199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w:t>
      </w:r>
      <w:r w:rsidRPr="00072EBB">
        <w:rPr>
          <w:rFonts w:ascii="Times New Roman" w:eastAsia="Times New Roman" w:hAnsi="Times New Roman" w:cs="Times New Roman"/>
          <w:sz w:val="24"/>
          <w:szCs w:val="24"/>
          <w:lang w:eastAsia="en-GB"/>
        </w:rPr>
        <w:t xml:space="preserve"> Banking industry should avail themselves the best in customer feedback which increase customer’s loyalty with a view to knowing how their organizational are performing in relation to their expected goals and objectives.</w:t>
      </w:r>
    </w:p>
    <w:p w:rsidR="00861999" w:rsidRPr="00072EBB" w:rsidRDefault="0086199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ii.</w:t>
      </w:r>
      <w:r w:rsidRPr="00072EBB">
        <w:rPr>
          <w:rFonts w:ascii="Times New Roman" w:eastAsia="Times New Roman" w:hAnsi="Times New Roman" w:cs="Times New Roman"/>
          <w:sz w:val="24"/>
          <w:szCs w:val="24"/>
          <w:lang w:eastAsia="en-GB"/>
        </w:rPr>
        <w:t xml:space="preserve"> Secondly, service delivery that can facilitate improvement in customer satisfaction should be embraced to increase organizational growth of the bank.</w:t>
      </w:r>
    </w:p>
    <w:p w:rsidR="00861999" w:rsidRPr="00072EBB" w:rsidRDefault="00861999" w:rsidP="00403978">
      <w:pPr>
        <w:spacing w:before="100" w:beforeAutospacing="1" w:after="100" w:afterAutospacing="1"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b/>
          <w:bCs/>
          <w:sz w:val="24"/>
          <w:szCs w:val="24"/>
          <w:lang w:eastAsia="en-GB"/>
        </w:rPr>
        <w:t>iii.</w:t>
      </w:r>
      <w:r w:rsidRPr="00072EBB">
        <w:rPr>
          <w:rFonts w:ascii="Times New Roman" w:eastAsia="Times New Roman" w:hAnsi="Times New Roman" w:cs="Times New Roman"/>
          <w:sz w:val="24"/>
          <w:szCs w:val="24"/>
          <w:lang w:eastAsia="en-GB"/>
        </w:rPr>
        <w:t xml:space="preserve"> It is a known fact that the banks are concerned about growth and by implication their customer satisfaction. Since they cannot use loans and overdraft alone to maneuver growth easily, they need to build trust in customer and offers an advisory service for better improved performance in the industry.</w:t>
      </w:r>
    </w:p>
    <w:p w:rsidR="00DA4F66" w:rsidRPr="00072EBB" w:rsidRDefault="00DA4F66" w:rsidP="00403978">
      <w:pPr>
        <w:spacing w:line="360" w:lineRule="auto"/>
        <w:contextualSpacing/>
        <w:rPr>
          <w:rFonts w:ascii="Times New Roman" w:eastAsia="Times New Roman" w:hAnsi="Times New Roman" w:cs="Times New Roman"/>
          <w:sz w:val="24"/>
          <w:szCs w:val="24"/>
          <w:lang w:eastAsia="en-GB"/>
        </w:rPr>
      </w:pPr>
      <w:r w:rsidRPr="00072EBB">
        <w:rPr>
          <w:rFonts w:ascii="Times New Roman" w:eastAsia="Times New Roman" w:hAnsi="Times New Roman" w:cs="Times New Roman"/>
          <w:sz w:val="24"/>
          <w:szCs w:val="24"/>
          <w:lang w:eastAsia="en-GB"/>
        </w:rPr>
        <w:br w:type="page"/>
      </w:r>
    </w:p>
    <w:p w:rsidR="00DA4F66" w:rsidRPr="00072EBB" w:rsidRDefault="00DA4F66" w:rsidP="00403978">
      <w:pPr>
        <w:pStyle w:val="NormalWeb"/>
        <w:spacing w:line="360" w:lineRule="auto"/>
        <w:contextualSpacing/>
        <w:jc w:val="center"/>
        <w:rPr>
          <w:b/>
        </w:rPr>
      </w:pPr>
      <w:r w:rsidRPr="00072EBB">
        <w:rPr>
          <w:b/>
        </w:rPr>
        <w:lastRenderedPageBreak/>
        <w:t>REFERENCES</w:t>
      </w:r>
    </w:p>
    <w:p w:rsidR="00DA4F66" w:rsidRPr="00072EBB" w:rsidRDefault="00DA4F66" w:rsidP="00403978">
      <w:pPr>
        <w:pStyle w:val="NormalWeb"/>
        <w:spacing w:line="360" w:lineRule="auto"/>
        <w:contextualSpacing/>
      </w:pPr>
      <w:r w:rsidRPr="00072EBB">
        <w:t xml:space="preserve">Agyapong, G. (2011). The effect of service quality on customer satisfaction in the </w:t>
      </w:r>
    </w:p>
    <w:p w:rsidR="00B66A6C" w:rsidRPr="00072EBB" w:rsidRDefault="00B66A6C" w:rsidP="00403978">
      <w:pPr>
        <w:pStyle w:val="NormalWeb"/>
        <w:spacing w:line="360" w:lineRule="auto"/>
        <w:contextualSpacing/>
      </w:pPr>
      <w:r w:rsidRPr="00072EBB">
        <w:tab/>
        <w:t xml:space="preserve">utility industry: A case of Vodafone (Ghana). International Journal of </w:t>
      </w:r>
    </w:p>
    <w:p w:rsidR="00B66A6C" w:rsidRPr="00072EBB" w:rsidRDefault="00B66A6C" w:rsidP="00403978">
      <w:pPr>
        <w:pStyle w:val="NormalWeb"/>
        <w:spacing w:line="360" w:lineRule="auto"/>
        <w:contextualSpacing/>
      </w:pPr>
      <w:r w:rsidRPr="00072EBB">
        <w:tab/>
        <w:t>Business and Management, 6(5), 203-210.</w:t>
      </w:r>
    </w:p>
    <w:p w:rsidR="00B66A6C" w:rsidRPr="00072EBB" w:rsidRDefault="00B66A6C" w:rsidP="00403978">
      <w:pPr>
        <w:pStyle w:val="NormalWeb"/>
        <w:spacing w:line="360" w:lineRule="auto"/>
        <w:contextualSpacing/>
      </w:pPr>
      <w:r w:rsidRPr="00072EBB">
        <w:tab/>
      </w:r>
      <w:hyperlink r:id="rId8" w:history="1">
        <w:r w:rsidRPr="00072EBB">
          <w:rPr>
            <w:rStyle w:val="Hyperlink"/>
            <w:color w:val="auto"/>
          </w:rPr>
          <w:t>http://dx.doi.org/10.5539/ijbm.v6n5p203</w:t>
        </w:r>
      </w:hyperlink>
    </w:p>
    <w:p w:rsidR="00DA4F66" w:rsidRPr="00072EBB" w:rsidRDefault="00DA4F66" w:rsidP="00403978">
      <w:pPr>
        <w:pStyle w:val="NormalWeb"/>
        <w:spacing w:line="360" w:lineRule="auto"/>
        <w:contextualSpacing/>
      </w:pPr>
      <w:r w:rsidRPr="00072EBB">
        <w:t xml:space="preserve">Ahmad, Z., Ahmed, I., Nawaz, M. M., Usman, A., Shaukat, M. Z., &amp; Ahmad, N. </w:t>
      </w:r>
    </w:p>
    <w:p w:rsidR="00483558" w:rsidRPr="00072EBB" w:rsidRDefault="00483558" w:rsidP="00403978">
      <w:pPr>
        <w:pStyle w:val="NormalWeb"/>
        <w:spacing w:line="360" w:lineRule="auto"/>
        <w:contextualSpacing/>
      </w:pPr>
      <w:r w:rsidRPr="00072EBB">
        <w:tab/>
        <w:t xml:space="preserve">(2010). Impact of service quality of Short Messaging Service on </w:t>
      </w:r>
    </w:p>
    <w:p w:rsidR="00483558" w:rsidRPr="00072EBB" w:rsidRDefault="00483558" w:rsidP="00403978">
      <w:pPr>
        <w:pStyle w:val="NormalWeb"/>
        <w:spacing w:line="360" w:lineRule="auto"/>
        <w:contextualSpacing/>
      </w:pPr>
      <w:r w:rsidRPr="00072EBB">
        <w:tab/>
        <w:t xml:space="preserve">customer’s retention: An empirical study of cellular companies of </w:t>
      </w:r>
    </w:p>
    <w:p w:rsidR="00483558" w:rsidRPr="00072EBB" w:rsidRDefault="00483558" w:rsidP="00403978">
      <w:pPr>
        <w:pStyle w:val="NormalWeb"/>
        <w:spacing w:line="360" w:lineRule="auto"/>
        <w:contextualSpacing/>
      </w:pPr>
      <w:r w:rsidRPr="00072EBB">
        <w:tab/>
        <w:t>Pakistan. International Journal of Business and Management, 5(6), 154-</w:t>
      </w:r>
      <w:r w:rsidRPr="00072EBB">
        <w:br/>
      </w:r>
      <w:r w:rsidRPr="00072EBB">
        <w:tab/>
        <w:t>160.</w:t>
      </w:r>
    </w:p>
    <w:p w:rsidR="00DA4F66" w:rsidRPr="00072EBB" w:rsidRDefault="00DA4F66" w:rsidP="00403978">
      <w:pPr>
        <w:pStyle w:val="NormalWeb"/>
        <w:spacing w:line="360" w:lineRule="auto"/>
        <w:contextualSpacing/>
      </w:pPr>
      <w:r w:rsidRPr="00072EBB">
        <w:t xml:space="preserve">Alderfer, C. P. (1969). An empirical test of new theory of human needs. </w:t>
      </w:r>
    </w:p>
    <w:p w:rsidR="00C96EB2" w:rsidRPr="00072EBB" w:rsidRDefault="00C96EB2" w:rsidP="00C96EB2">
      <w:pPr>
        <w:pStyle w:val="NormalWeb"/>
        <w:spacing w:line="360" w:lineRule="auto"/>
        <w:contextualSpacing/>
      </w:pPr>
      <w:r w:rsidRPr="00072EBB">
        <w:tab/>
        <w:t xml:space="preserve">Organizational Behavior and Human Performance, 4, 142-175. </w:t>
      </w:r>
      <w:r w:rsidRPr="00072EBB">
        <w:br/>
      </w:r>
      <w:r w:rsidRPr="00072EBB">
        <w:tab/>
      </w:r>
      <w:hyperlink r:id="rId9" w:tgtFrame="_blank" w:history="1">
        <w:r w:rsidRPr="00072EBB">
          <w:rPr>
            <w:rStyle w:val="Hyperlink"/>
            <w:color w:val="auto"/>
          </w:rPr>
          <w:t>http://dx.doi.org/10.1016/0030-5073(69)90004-X</w:t>
        </w:r>
      </w:hyperlink>
    </w:p>
    <w:p w:rsidR="00DA4F66" w:rsidRPr="00072EBB" w:rsidRDefault="00DA4F66" w:rsidP="00403978">
      <w:pPr>
        <w:pStyle w:val="NormalWeb"/>
        <w:spacing w:line="360" w:lineRule="auto"/>
        <w:contextualSpacing/>
      </w:pPr>
      <w:r w:rsidRPr="00072EBB">
        <w:t xml:space="preserve">Alderfer, C. P. (1972). Human needs in organizational settings. Free Press, New </w:t>
      </w:r>
    </w:p>
    <w:p w:rsidR="00C96EB2" w:rsidRPr="00072EBB" w:rsidRDefault="00C96EB2" w:rsidP="00403978">
      <w:pPr>
        <w:pStyle w:val="NormalWeb"/>
        <w:spacing w:line="360" w:lineRule="auto"/>
        <w:contextualSpacing/>
      </w:pPr>
      <w:r w:rsidRPr="00072EBB">
        <w:tab/>
        <w:t>York.</w:t>
      </w:r>
    </w:p>
    <w:p w:rsidR="00DA4F66" w:rsidRPr="00072EBB" w:rsidRDefault="00DA4F66" w:rsidP="00403978">
      <w:pPr>
        <w:pStyle w:val="NormalWeb"/>
        <w:spacing w:line="360" w:lineRule="auto"/>
        <w:contextualSpacing/>
      </w:pPr>
      <w:r w:rsidRPr="00072EBB">
        <w:t xml:space="preserve">Alom, K., Khan, A., &amp; Meshquat Uddin, A. N. M. (2010). Selection of cellular </w:t>
      </w:r>
      <w:r w:rsidR="008D12DC" w:rsidRPr="00072EBB">
        <w:br/>
      </w:r>
      <w:r w:rsidR="008D12DC" w:rsidRPr="00072EBB">
        <w:tab/>
        <w:t xml:space="preserve">operators in Bangladesh: An empirical analysis. International Journal of </w:t>
      </w:r>
    </w:p>
    <w:p w:rsidR="008D12DC" w:rsidRPr="00072EBB" w:rsidRDefault="008D12DC" w:rsidP="00403978">
      <w:pPr>
        <w:pStyle w:val="NormalWeb"/>
        <w:spacing w:line="360" w:lineRule="auto"/>
        <w:contextualSpacing/>
      </w:pPr>
      <w:r w:rsidRPr="00072EBB">
        <w:tab/>
        <w:t>Mobile Marketing, 5(2), 114-125.</w:t>
      </w:r>
    </w:p>
    <w:p w:rsidR="00DA4F66" w:rsidRPr="00072EBB" w:rsidRDefault="00DA4F66" w:rsidP="00403978">
      <w:pPr>
        <w:pStyle w:val="NormalWeb"/>
        <w:spacing w:line="360" w:lineRule="auto"/>
        <w:contextualSpacing/>
      </w:pPr>
      <w:r w:rsidRPr="00072EBB">
        <w:t xml:space="preserve">Anderson, A. R., &amp; Best, A. (1977). Consumers complain-does business respond? </w:t>
      </w:r>
    </w:p>
    <w:p w:rsidR="008D12DC" w:rsidRPr="00072EBB" w:rsidRDefault="008D12DC" w:rsidP="00403978">
      <w:pPr>
        <w:pStyle w:val="NormalWeb"/>
        <w:spacing w:line="360" w:lineRule="auto"/>
        <w:contextualSpacing/>
      </w:pPr>
      <w:r w:rsidRPr="00072EBB">
        <w:tab/>
        <w:t>Harvard Business Review, 55, 93-101.</w:t>
      </w:r>
    </w:p>
    <w:p w:rsidR="00DA4F66" w:rsidRPr="00072EBB" w:rsidRDefault="00DA4F66" w:rsidP="00403978">
      <w:pPr>
        <w:pStyle w:val="NormalWeb"/>
        <w:spacing w:line="360" w:lineRule="auto"/>
        <w:contextualSpacing/>
      </w:pPr>
      <w:r w:rsidRPr="00072EBB">
        <w:t xml:space="preserve">Anderson, A. R. (1985). Consumer responses to dissatisfaction in loose </w:t>
      </w:r>
    </w:p>
    <w:p w:rsidR="008D12DC" w:rsidRPr="00072EBB" w:rsidRDefault="008D12DC" w:rsidP="00403978">
      <w:pPr>
        <w:pStyle w:val="NormalWeb"/>
        <w:spacing w:line="360" w:lineRule="auto"/>
        <w:contextualSpacing/>
      </w:pPr>
      <w:r w:rsidRPr="00072EBB">
        <w:tab/>
        <w:t xml:space="preserve">monopolies. Journal of Consumer Research, 12, 135-141. </w:t>
      </w:r>
    </w:p>
    <w:p w:rsidR="008D12DC" w:rsidRPr="00072EBB" w:rsidRDefault="008D12DC" w:rsidP="00403978">
      <w:pPr>
        <w:pStyle w:val="NormalWeb"/>
        <w:spacing w:line="360" w:lineRule="auto"/>
        <w:contextualSpacing/>
      </w:pPr>
      <w:r w:rsidRPr="00072EBB">
        <w:tab/>
      </w:r>
      <w:hyperlink r:id="rId10" w:tgtFrame="_blank" w:history="1">
        <w:r w:rsidRPr="00072EBB">
          <w:rPr>
            <w:rStyle w:val="Hyperlink"/>
            <w:color w:val="auto"/>
          </w:rPr>
          <w:t>http://dx.doi.org/10.1086/208502</w:t>
        </w:r>
      </w:hyperlink>
    </w:p>
    <w:p w:rsidR="00DA4F66" w:rsidRPr="00072EBB" w:rsidRDefault="00DA4F66" w:rsidP="008D12DC">
      <w:pPr>
        <w:pStyle w:val="NormalWeb"/>
        <w:spacing w:line="360" w:lineRule="auto"/>
        <w:contextualSpacing/>
      </w:pPr>
      <w:r w:rsidRPr="00072EBB">
        <w:t xml:space="preserve">Anderson, E. W., &amp; Fornell, C. (1994). A customer satisfaction research </w:t>
      </w:r>
    </w:p>
    <w:p w:rsidR="008D12DC" w:rsidRPr="00072EBB" w:rsidRDefault="008D12DC" w:rsidP="008D12DC">
      <w:pPr>
        <w:pStyle w:val="NormalWeb"/>
        <w:spacing w:line="360" w:lineRule="auto"/>
        <w:contextualSpacing/>
      </w:pPr>
      <w:r w:rsidRPr="00072EBB">
        <w:tab/>
        <w:t xml:space="preserve">prospectus. In Roland, T. Rust &amp; Richard, L. Oliver (Eds.), Service </w:t>
      </w:r>
    </w:p>
    <w:p w:rsidR="008D12DC" w:rsidRPr="00072EBB" w:rsidRDefault="008D12DC" w:rsidP="008D12DC">
      <w:pPr>
        <w:pStyle w:val="NormalWeb"/>
        <w:spacing w:line="360" w:lineRule="auto"/>
        <w:contextualSpacing/>
      </w:pPr>
      <w:r w:rsidRPr="00072EBB">
        <w:tab/>
        <w:t xml:space="preserve">quality: new directions in theory and practice (pp. 241-268). Sage, </w:t>
      </w:r>
    </w:p>
    <w:p w:rsidR="008D12DC" w:rsidRPr="00072EBB" w:rsidRDefault="008D12DC" w:rsidP="008D12DC">
      <w:pPr>
        <w:pStyle w:val="NormalWeb"/>
        <w:spacing w:line="360" w:lineRule="auto"/>
        <w:contextualSpacing/>
      </w:pPr>
      <w:r w:rsidRPr="00072EBB">
        <w:tab/>
        <w:t xml:space="preserve">Thousand Oaks, CA. </w:t>
      </w:r>
      <w:hyperlink r:id="rId11" w:tgtFrame="_blank" w:history="1">
        <w:r w:rsidRPr="00072EBB">
          <w:rPr>
            <w:rStyle w:val="Hyperlink"/>
            <w:color w:val="auto"/>
          </w:rPr>
          <w:t>http://dx.doi.org/10.4135/9781452229102.n11</w:t>
        </w:r>
      </w:hyperlink>
    </w:p>
    <w:p w:rsidR="008D12DC" w:rsidRPr="00072EBB" w:rsidRDefault="008D12DC" w:rsidP="008D12DC">
      <w:pPr>
        <w:pStyle w:val="NormalWeb"/>
        <w:spacing w:line="360" w:lineRule="auto"/>
        <w:contextualSpacing/>
      </w:pPr>
      <w:r w:rsidRPr="00072EBB">
        <w:tab/>
        <w:t>Anderson,</w:t>
      </w:r>
    </w:p>
    <w:p w:rsidR="00DA4F66" w:rsidRPr="00072EBB" w:rsidRDefault="00DA4F66" w:rsidP="00403978">
      <w:pPr>
        <w:pStyle w:val="NormalWeb"/>
        <w:spacing w:line="360" w:lineRule="auto"/>
        <w:contextualSpacing/>
      </w:pPr>
      <w:r w:rsidRPr="00072EBB">
        <w:lastRenderedPageBreak/>
        <w:t xml:space="preserve">Balaji, M. (2009). Customer satisfaction with Indian mobile services. The IUP </w:t>
      </w:r>
    </w:p>
    <w:p w:rsidR="008D12DC" w:rsidRPr="00072EBB" w:rsidRDefault="008D12DC" w:rsidP="00403978">
      <w:pPr>
        <w:pStyle w:val="NormalWeb"/>
        <w:spacing w:line="360" w:lineRule="auto"/>
        <w:contextualSpacing/>
      </w:pPr>
      <w:r w:rsidRPr="00072EBB">
        <w:tab/>
        <w:t>Journal of Management research, 8(10), 52-62.</w:t>
      </w:r>
    </w:p>
    <w:p w:rsidR="00DA4F66" w:rsidRPr="00072EBB" w:rsidRDefault="00DA4F66" w:rsidP="00403978">
      <w:pPr>
        <w:pStyle w:val="NormalWeb"/>
        <w:spacing w:line="360" w:lineRule="auto"/>
        <w:contextualSpacing/>
      </w:pPr>
      <w:r w:rsidRPr="00072EBB">
        <w:t xml:space="preserve">Bamfo, A. (2009). Exploring the relationship between customer satisfaction and </w:t>
      </w:r>
    </w:p>
    <w:p w:rsidR="008D12DC" w:rsidRPr="00072EBB" w:rsidRDefault="008D12DC" w:rsidP="00403978">
      <w:pPr>
        <w:pStyle w:val="NormalWeb"/>
        <w:spacing w:line="360" w:lineRule="auto"/>
        <w:contextualSpacing/>
      </w:pPr>
      <w:r w:rsidRPr="00072EBB">
        <w:tab/>
        <w:t xml:space="preserve">loyalty in the mobile telecommunication industry in Ghana. Indian Journal </w:t>
      </w:r>
    </w:p>
    <w:p w:rsidR="008D12DC" w:rsidRPr="00072EBB" w:rsidRDefault="008D12DC" w:rsidP="00403978">
      <w:pPr>
        <w:pStyle w:val="NormalWeb"/>
        <w:spacing w:line="360" w:lineRule="auto"/>
        <w:contextualSpacing/>
      </w:pPr>
      <w:r w:rsidRPr="00072EBB">
        <w:tab/>
        <w:t>of Economics and Business, 8(20), 299-311.</w:t>
      </w:r>
    </w:p>
    <w:p w:rsidR="002F0375" w:rsidRPr="00072EBB" w:rsidRDefault="002F0375" w:rsidP="00403978">
      <w:pPr>
        <w:pStyle w:val="NormalWeb"/>
        <w:spacing w:line="360" w:lineRule="auto"/>
        <w:contextualSpacing/>
      </w:pPr>
      <w:r w:rsidRPr="00072EBB">
        <w:t xml:space="preserve">Banker, R., Potter, G., &amp; Srinivasan, D. (2000). An empirical investigation of an </w:t>
      </w:r>
    </w:p>
    <w:p w:rsidR="008D12DC" w:rsidRPr="00072EBB" w:rsidRDefault="008D12DC" w:rsidP="00403978">
      <w:pPr>
        <w:pStyle w:val="NormalWeb"/>
        <w:spacing w:line="360" w:lineRule="auto"/>
        <w:contextualSpacing/>
      </w:pPr>
      <w:r w:rsidRPr="00072EBB">
        <w:tab/>
        <w:t xml:space="preserve">incentive plan that includes nonfinancial performance measures. The </w:t>
      </w:r>
    </w:p>
    <w:p w:rsidR="008D12DC" w:rsidRPr="00072EBB" w:rsidRDefault="008D12DC" w:rsidP="00403978">
      <w:pPr>
        <w:pStyle w:val="NormalWeb"/>
        <w:spacing w:line="360" w:lineRule="auto"/>
        <w:contextualSpacing/>
      </w:pPr>
      <w:r w:rsidRPr="00072EBB">
        <w:tab/>
        <w:t xml:space="preserve">Accounting Review, 75(1), 65-92. </w:t>
      </w:r>
    </w:p>
    <w:p w:rsidR="008D12DC" w:rsidRPr="00072EBB" w:rsidRDefault="008D12DC" w:rsidP="00403978">
      <w:pPr>
        <w:pStyle w:val="NormalWeb"/>
        <w:spacing w:line="360" w:lineRule="auto"/>
        <w:contextualSpacing/>
      </w:pPr>
      <w:r w:rsidRPr="00072EBB">
        <w:tab/>
      </w:r>
      <w:hyperlink r:id="rId12" w:tgtFrame="_blank" w:history="1">
        <w:r w:rsidRPr="00072EBB">
          <w:rPr>
            <w:rStyle w:val="Hyperlink"/>
            <w:color w:val="auto"/>
          </w:rPr>
          <w:t>http://dx.doi.org/10.2308/accr.2000.75.1.65</w:t>
        </w:r>
      </w:hyperlink>
    </w:p>
    <w:p w:rsidR="007813B4" w:rsidRPr="00072EBB" w:rsidRDefault="002F0375" w:rsidP="007813B4">
      <w:pPr>
        <w:pStyle w:val="NormalWeb"/>
        <w:spacing w:line="360" w:lineRule="auto"/>
        <w:contextualSpacing/>
      </w:pPr>
      <w:r w:rsidRPr="00072EBB">
        <w:t xml:space="preserve">Bartell, S. (1993). Building strong customer relationships. Bank marketing, 25(6), </w:t>
      </w:r>
    </w:p>
    <w:p w:rsidR="007813B4" w:rsidRPr="00072EBB" w:rsidRDefault="007813B4" w:rsidP="007813B4">
      <w:pPr>
        <w:pStyle w:val="NormalWeb"/>
        <w:spacing w:line="360" w:lineRule="auto"/>
        <w:contextualSpacing/>
      </w:pPr>
      <w:r w:rsidRPr="00072EBB">
        <w:tab/>
        <w:t xml:space="preserve">16-19. Bartlett, M. S. (1954). A note on the multiplying factors for various </w:t>
      </w:r>
    </w:p>
    <w:p w:rsidR="007813B4" w:rsidRPr="00072EBB" w:rsidRDefault="007813B4" w:rsidP="007813B4">
      <w:pPr>
        <w:pStyle w:val="NormalWeb"/>
        <w:spacing w:line="360" w:lineRule="auto"/>
        <w:contextualSpacing/>
      </w:pPr>
      <w:r w:rsidRPr="00072EBB">
        <w:tab/>
        <w:t xml:space="preserve">chi square approximations. Journal of Royal Statistics Society, 16, series </w:t>
      </w:r>
      <w:r w:rsidRPr="00072EBB">
        <w:br/>
      </w:r>
      <w:r w:rsidRPr="00072EBB">
        <w:tab/>
        <w:t>B, 296-298.</w:t>
      </w:r>
    </w:p>
    <w:p w:rsidR="007813B4" w:rsidRPr="00072EBB" w:rsidRDefault="007813B4" w:rsidP="007813B4">
      <w:pPr>
        <w:pStyle w:val="NormalWeb"/>
        <w:spacing w:line="360" w:lineRule="auto"/>
        <w:contextualSpacing/>
      </w:pPr>
      <w:r w:rsidRPr="00072EBB">
        <w:t xml:space="preserve">Batra, R., &amp; Ahtola, O. T. (1990). Measuring the hedonic and utilitarian sources </w:t>
      </w:r>
    </w:p>
    <w:p w:rsidR="007813B4" w:rsidRPr="00072EBB" w:rsidRDefault="007813B4" w:rsidP="007813B4">
      <w:pPr>
        <w:pStyle w:val="NormalWeb"/>
        <w:spacing w:line="360" w:lineRule="auto"/>
        <w:contextualSpacing/>
      </w:pPr>
      <w:r w:rsidRPr="00072EBB">
        <w:tab/>
        <w:t>of consumer attitudes. Marketing Letters, 2, 159-170.</w:t>
      </w:r>
    </w:p>
    <w:p w:rsidR="007813B4" w:rsidRPr="00072EBB" w:rsidRDefault="007813B4" w:rsidP="007813B4">
      <w:pPr>
        <w:pStyle w:val="NormalWeb"/>
        <w:spacing w:line="360" w:lineRule="auto"/>
        <w:contextualSpacing/>
      </w:pPr>
      <w:r w:rsidRPr="00072EBB">
        <w:tab/>
      </w:r>
      <w:hyperlink r:id="rId13" w:tgtFrame="_blank" w:history="1">
        <w:r w:rsidRPr="00072EBB">
          <w:rPr>
            <w:rStyle w:val="Hyperlink"/>
            <w:color w:val="auto"/>
          </w:rPr>
          <w:t>http://dx.doi.org/10.1007/BF00436035</w:t>
        </w:r>
      </w:hyperlink>
    </w:p>
    <w:p w:rsidR="002F0375" w:rsidRPr="00072EBB" w:rsidRDefault="002F0375" w:rsidP="00403978">
      <w:pPr>
        <w:pStyle w:val="NormalWeb"/>
        <w:spacing w:line="360" w:lineRule="auto"/>
        <w:contextualSpacing/>
      </w:pPr>
      <w:r w:rsidRPr="00072EBB">
        <w:t xml:space="preserve">Berry, L. L., Parasuraman, A., &amp; Zeithaml, V. A. (1988). The service quality </w:t>
      </w:r>
    </w:p>
    <w:p w:rsidR="005D3D5B" w:rsidRPr="00072EBB" w:rsidRDefault="005D3D5B" w:rsidP="00403978">
      <w:pPr>
        <w:pStyle w:val="NormalWeb"/>
        <w:spacing w:line="360" w:lineRule="auto"/>
        <w:contextualSpacing/>
      </w:pPr>
      <w:r w:rsidRPr="00072EBB">
        <w:tab/>
        <w:t xml:space="preserve">puzzle. Business Horizons, 31, 35-43. </w:t>
      </w:r>
      <w:hyperlink r:id="rId14" w:tgtFrame="_blank" w:history="1">
        <w:r w:rsidRPr="00072EBB">
          <w:rPr>
            <w:rStyle w:val="Hyperlink"/>
            <w:color w:val="auto"/>
          </w:rPr>
          <w:t>http://dx.doi.org/10.1016/0007-</w:t>
        </w:r>
      </w:hyperlink>
    </w:p>
    <w:p w:rsidR="005D3D5B" w:rsidRPr="00072EBB" w:rsidRDefault="005D3D5B" w:rsidP="00403978">
      <w:pPr>
        <w:pStyle w:val="NormalWeb"/>
        <w:spacing w:line="360" w:lineRule="auto"/>
        <w:contextualSpacing/>
      </w:pPr>
      <w:r w:rsidRPr="00072EBB">
        <w:tab/>
        <w:t>6813(88)90053-5</w:t>
      </w:r>
    </w:p>
    <w:p w:rsidR="005D3D5B" w:rsidRPr="00072EBB" w:rsidRDefault="002F0375" w:rsidP="00403978">
      <w:pPr>
        <w:pStyle w:val="NormalWeb"/>
        <w:spacing w:line="360" w:lineRule="auto"/>
        <w:contextualSpacing/>
      </w:pPr>
      <w:r w:rsidRPr="00072EBB">
        <w:t>Bitner, M. J. (1990). Evaluating service encounters: The effects of physical</w:t>
      </w:r>
    </w:p>
    <w:p w:rsidR="005D3D5B" w:rsidRPr="00072EBB" w:rsidRDefault="005D3D5B" w:rsidP="005D3D5B">
      <w:pPr>
        <w:pStyle w:val="NormalWeb"/>
        <w:spacing w:line="360" w:lineRule="auto"/>
        <w:contextualSpacing/>
      </w:pPr>
      <w:r w:rsidRPr="00072EBB">
        <w:tab/>
        <w:t xml:space="preserve">surroundings and employee responses. Journal of Marketing, 54, April, </w:t>
      </w:r>
    </w:p>
    <w:p w:rsidR="005D3D5B" w:rsidRPr="00072EBB" w:rsidRDefault="005D3D5B" w:rsidP="005D3D5B">
      <w:pPr>
        <w:pStyle w:val="NormalWeb"/>
        <w:spacing w:line="360" w:lineRule="auto"/>
        <w:contextualSpacing/>
      </w:pPr>
      <w:r w:rsidRPr="00072EBB">
        <w:tab/>
        <w:t xml:space="preserve">69-82. </w:t>
      </w:r>
      <w:hyperlink r:id="rId15" w:tgtFrame="_blank" w:history="1">
        <w:r w:rsidRPr="00072EBB">
          <w:rPr>
            <w:rStyle w:val="Hyperlink"/>
            <w:color w:val="auto"/>
          </w:rPr>
          <w:t>http://dx.doi.org/10.2307/1251871</w:t>
        </w:r>
      </w:hyperlink>
    </w:p>
    <w:p w:rsidR="005D3D5B" w:rsidRPr="00072EBB" w:rsidRDefault="002F0375" w:rsidP="00403978">
      <w:pPr>
        <w:pStyle w:val="NormalWeb"/>
        <w:spacing w:line="360" w:lineRule="auto"/>
        <w:contextualSpacing/>
      </w:pPr>
      <w:r w:rsidRPr="00072EBB">
        <w:t xml:space="preserve"> </w:t>
      </w:r>
    </w:p>
    <w:p w:rsidR="002F0375" w:rsidRPr="00072EBB" w:rsidRDefault="002F0375" w:rsidP="00403978">
      <w:pPr>
        <w:pStyle w:val="NormalWeb"/>
        <w:spacing w:line="360" w:lineRule="auto"/>
        <w:contextualSpacing/>
      </w:pPr>
      <w:r w:rsidRPr="00072EBB">
        <w:t xml:space="preserve">Boohene, R., &amp; Agyapong, G. (2011). Analysis of the antecedents of customer </w:t>
      </w:r>
    </w:p>
    <w:p w:rsidR="00A54BB3" w:rsidRPr="00072EBB" w:rsidRDefault="00A54BB3" w:rsidP="00403978">
      <w:pPr>
        <w:pStyle w:val="NormalWeb"/>
        <w:spacing w:line="360" w:lineRule="auto"/>
        <w:contextualSpacing/>
      </w:pPr>
      <w:r w:rsidRPr="00072EBB">
        <w:tab/>
        <w:t>loyalty of telecommunication industry in Ghana: The case of Vodafone</w:t>
      </w:r>
    </w:p>
    <w:p w:rsidR="00A54BB3" w:rsidRPr="00072EBB" w:rsidRDefault="00A54BB3" w:rsidP="00A54BB3">
      <w:pPr>
        <w:pStyle w:val="NormalWeb"/>
        <w:spacing w:line="360" w:lineRule="auto"/>
        <w:ind w:firstLine="720"/>
        <w:contextualSpacing/>
      </w:pPr>
      <w:r w:rsidRPr="00072EBB">
        <w:t>(Ghana). International Business Research, 4(1), 229-240.</w:t>
      </w:r>
    </w:p>
    <w:sectPr w:rsidR="00A54BB3" w:rsidRPr="00072EBB" w:rsidSect="00403978">
      <w:footerReference w:type="default" r:id="rId16"/>
      <w:pgSz w:w="11521" w:h="14402" w:code="9"/>
      <w:pgMar w:top="1440" w:right="1440" w:bottom="1440" w:left="21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24" w:rsidRDefault="00B04024" w:rsidP="00072EBB">
      <w:pPr>
        <w:spacing w:after="0" w:line="240" w:lineRule="auto"/>
      </w:pPr>
      <w:r>
        <w:separator/>
      </w:r>
    </w:p>
  </w:endnote>
  <w:endnote w:type="continuationSeparator" w:id="1">
    <w:p w:rsidR="00B04024" w:rsidRDefault="00B04024" w:rsidP="00072E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46128"/>
      <w:docPartObj>
        <w:docPartGallery w:val="Page Numbers (Bottom of Page)"/>
        <w:docPartUnique/>
      </w:docPartObj>
    </w:sdtPr>
    <w:sdtContent>
      <w:p w:rsidR="00072EBB" w:rsidRDefault="00072EBB">
        <w:pPr>
          <w:pStyle w:val="Footer"/>
          <w:jc w:val="center"/>
        </w:pPr>
        <w:fldSimple w:instr=" PAGE   \* MERGEFORMAT ">
          <w:r>
            <w:rPr>
              <w:noProof/>
            </w:rPr>
            <w:t>47</w:t>
          </w:r>
        </w:fldSimple>
      </w:p>
    </w:sdtContent>
  </w:sdt>
  <w:p w:rsidR="00072EBB" w:rsidRDefault="00072E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24" w:rsidRDefault="00B04024" w:rsidP="00072EBB">
      <w:pPr>
        <w:spacing w:after="0" w:line="240" w:lineRule="auto"/>
      </w:pPr>
      <w:r>
        <w:separator/>
      </w:r>
    </w:p>
  </w:footnote>
  <w:footnote w:type="continuationSeparator" w:id="1">
    <w:p w:rsidR="00B04024" w:rsidRDefault="00B04024" w:rsidP="00072E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D07A1"/>
    <w:multiLevelType w:val="multilevel"/>
    <w:tmpl w:val="91C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BD380D"/>
    <w:multiLevelType w:val="multilevel"/>
    <w:tmpl w:val="129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04FAA"/>
    <w:multiLevelType w:val="hybridMultilevel"/>
    <w:tmpl w:val="95BCDC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4004D0"/>
    <w:multiLevelType w:val="multilevel"/>
    <w:tmpl w:val="C4AA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49EC"/>
    <w:rsid w:val="0001578E"/>
    <w:rsid w:val="00072EBB"/>
    <w:rsid w:val="00075CEA"/>
    <w:rsid w:val="0008042D"/>
    <w:rsid w:val="000804F9"/>
    <w:rsid w:val="00085E98"/>
    <w:rsid w:val="000A4079"/>
    <w:rsid w:val="000B4656"/>
    <w:rsid w:val="000B4CE8"/>
    <w:rsid w:val="000C0021"/>
    <w:rsid w:val="000C5EBB"/>
    <w:rsid w:val="000D74D5"/>
    <w:rsid w:val="000E138A"/>
    <w:rsid w:val="000F3349"/>
    <w:rsid w:val="00110B94"/>
    <w:rsid w:val="0012234C"/>
    <w:rsid w:val="001755CA"/>
    <w:rsid w:val="001B0BF7"/>
    <w:rsid w:val="001D08F2"/>
    <w:rsid w:val="001D3C62"/>
    <w:rsid w:val="001D4541"/>
    <w:rsid w:val="00216AFE"/>
    <w:rsid w:val="002440FF"/>
    <w:rsid w:val="00280007"/>
    <w:rsid w:val="002D633D"/>
    <w:rsid w:val="002E35D6"/>
    <w:rsid w:val="002F0375"/>
    <w:rsid w:val="00307F9D"/>
    <w:rsid w:val="00316475"/>
    <w:rsid w:val="0032590B"/>
    <w:rsid w:val="00362CB2"/>
    <w:rsid w:val="00376B2C"/>
    <w:rsid w:val="00397AB8"/>
    <w:rsid w:val="003A64A8"/>
    <w:rsid w:val="003D6FDA"/>
    <w:rsid w:val="003F193E"/>
    <w:rsid w:val="00403978"/>
    <w:rsid w:val="00416677"/>
    <w:rsid w:val="004713EB"/>
    <w:rsid w:val="00483558"/>
    <w:rsid w:val="004A2D74"/>
    <w:rsid w:val="004B5AA2"/>
    <w:rsid w:val="004B63F8"/>
    <w:rsid w:val="004B7A0D"/>
    <w:rsid w:val="00503AAA"/>
    <w:rsid w:val="005132D8"/>
    <w:rsid w:val="00516EF1"/>
    <w:rsid w:val="00531488"/>
    <w:rsid w:val="00535811"/>
    <w:rsid w:val="00566FF0"/>
    <w:rsid w:val="00580DFF"/>
    <w:rsid w:val="00593491"/>
    <w:rsid w:val="005A61DD"/>
    <w:rsid w:val="005C49EC"/>
    <w:rsid w:val="005D3D5B"/>
    <w:rsid w:val="00600E97"/>
    <w:rsid w:val="00622717"/>
    <w:rsid w:val="00642DDF"/>
    <w:rsid w:val="006C5E3F"/>
    <w:rsid w:val="006D0221"/>
    <w:rsid w:val="006E2CEA"/>
    <w:rsid w:val="0070759B"/>
    <w:rsid w:val="007119A1"/>
    <w:rsid w:val="007132DC"/>
    <w:rsid w:val="00714835"/>
    <w:rsid w:val="0072702B"/>
    <w:rsid w:val="00744C13"/>
    <w:rsid w:val="00753E75"/>
    <w:rsid w:val="00754766"/>
    <w:rsid w:val="007562BB"/>
    <w:rsid w:val="007733B8"/>
    <w:rsid w:val="007813B4"/>
    <w:rsid w:val="00787545"/>
    <w:rsid w:val="007C3B85"/>
    <w:rsid w:val="007C54F4"/>
    <w:rsid w:val="0080560D"/>
    <w:rsid w:val="00815D9F"/>
    <w:rsid w:val="00846857"/>
    <w:rsid w:val="00861999"/>
    <w:rsid w:val="00866B81"/>
    <w:rsid w:val="0087606A"/>
    <w:rsid w:val="008D088C"/>
    <w:rsid w:val="008D12DC"/>
    <w:rsid w:val="008D462A"/>
    <w:rsid w:val="008D7C60"/>
    <w:rsid w:val="008F53FB"/>
    <w:rsid w:val="00901241"/>
    <w:rsid w:val="0091384A"/>
    <w:rsid w:val="009176E4"/>
    <w:rsid w:val="009311D1"/>
    <w:rsid w:val="00933078"/>
    <w:rsid w:val="00934E87"/>
    <w:rsid w:val="009366FD"/>
    <w:rsid w:val="009433F9"/>
    <w:rsid w:val="00991199"/>
    <w:rsid w:val="009B156D"/>
    <w:rsid w:val="00A02071"/>
    <w:rsid w:val="00A411D9"/>
    <w:rsid w:val="00A43E32"/>
    <w:rsid w:val="00A461AF"/>
    <w:rsid w:val="00A54BB3"/>
    <w:rsid w:val="00AB119D"/>
    <w:rsid w:val="00AD4153"/>
    <w:rsid w:val="00AD4D11"/>
    <w:rsid w:val="00B04024"/>
    <w:rsid w:val="00B53412"/>
    <w:rsid w:val="00B66A6C"/>
    <w:rsid w:val="00B770DA"/>
    <w:rsid w:val="00B77425"/>
    <w:rsid w:val="00B8146B"/>
    <w:rsid w:val="00B954E2"/>
    <w:rsid w:val="00BA39CD"/>
    <w:rsid w:val="00BC11DE"/>
    <w:rsid w:val="00BD3B3E"/>
    <w:rsid w:val="00BE2341"/>
    <w:rsid w:val="00BF5342"/>
    <w:rsid w:val="00C31867"/>
    <w:rsid w:val="00C415DE"/>
    <w:rsid w:val="00C71106"/>
    <w:rsid w:val="00C77325"/>
    <w:rsid w:val="00C945B7"/>
    <w:rsid w:val="00C96DDE"/>
    <w:rsid w:val="00C96EB2"/>
    <w:rsid w:val="00CA3CF4"/>
    <w:rsid w:val="00CA453A"/>
    <w:rsid w:val="00CB626C"/>
    <w:rsid w:val="00CC5103"/>
    <w:rsid w:val="00D13DCA"/>
    <w:rsid w:val="00D17C1C"/>
    <w:rsid w:val="00D21705"/>
    <w:rsid w:val="00D31833"/>
    <w:rsid w:val="00D34338"/>
    <w:rsid w:val="00D500BA"/>
    <w:rsid w:val="00D51897"/>
    <w:rsid w:val="00DA4F66"/>
    <w:rsid w:val="00DB01A7"/>
    <w:rsid w:val="00DF79F4"/>
    <w:rsid w:val="00E11E69"/>
    <w:rsid w:val="00E42967"/>
    <w:rsid w:val="00E435E8"/>
    <w:rsid w:val="00E5292D"/>
    <w:rsid w:val="00E56472"/>
    <w:rsid w:val="00E63B0D"/>
    <w:rsid w:val="00EC5E8B"/>
    <w:rsid w:val="00EF1596"/>
    <w:rsid w:val="00EF47EB"/>
    <w:rsid w:val="00F17B22"/>
    <w:rsid w:val="00F17DA5"/>
    <w:rsid w:val="00F37524"/>
    <w:rsid w:val="00F436A0"/>
    <w:rsid w:val="00F51083"/>
    <w:rsid w:val="00F6376E"/>
    <w:rsid w:val="00F64EC8"/>
    <w:rsid w:val="00F6509E"/>
    <w:rsid w:val="00F833BA"/>
    <w:rsid w:val="00F923B5"/>
    <w:rsid w:val="00F971A8"/>
    <w:rsid w:val="00FA488D"/>
    <w:rsid w:val="00FA6142"/>
    <w:rsid w:val="00FB4739"/>
    <w:rsid w:val="00FC07C6"/>
    <w:rsid w:val="00FC164C"/>
    <w:rsid w:val="00FE4D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1" type="connector" idref="#_x0000_s1057"/>
        <o:r id="V:Rule42" type="connector" idref="#_x0000_s1078"/>
        <o:r id="V:Rule43" type="connector" idref="#_x0000_s1079"/>
        <o:r id="V:Rule44" type="connector" idref="#_x0000_s1056"/>
        <o:r id="V:Rule45" type="connector" idref="#_x0000_s1081"/>
        <o:r id="V:Rule46" type="connector" idref="#_x0000_s1054"/>
        <o:r id="V:Rule47" type="connector" idref="#_x0000_s1028"/>
        <o:r id="V:Rule48" type="connector" idref="#_x0000_s1055"/>
        <o:r id="V:Rule49" type="connector" idref="#_x0000_s1027"/>
        <o:r id="V:Rule50" type="connector" idref="#_x0000_s1080"/>
        <o:r id="V:Rule51" type="connector" idref="#_x0000_s1031"/>
        <o:r id="V:Rule52" type="connector" idref="#_x0000_s1059"/>
        <o:r id="V:Rule53" type="connector" idref="#_x0000_s1043"/>
        <o:r id="V:Rule54" type="connector" idref="#_x0000_s1052"/>
        <o:r id="V:Rule55" type="connector" idref="#_x0000_s1073"/>
        <o:r id="V:Rule56" type="connector" idref="#_x0000_s1029"/>
        <o:r id="V:Rule57" type="connector" idref="#_x0000_s1062"/>
        <o:r id="V:Rule58" type="connector" idref="#_x0000_s1082"/>
        <o:r id="V:Rule59" type="connector" idref="#_x0000_s1030"/>
        <o:r id="V:Rule60" type="connector" idref="#_x0000_s1072"/>
        <o:r id="V:Rule61" type="connector" idref="#_x0000_s1066"/>
        <o:r id="V:Rule62" type="connector" idref="#_x0000_s1035"/>
        <o:r id="V:Rule63" type="connector" idref="#_x0000_s1045"/>
        <o:r id="V:Rule64" type="connector" idref="#_x0000_s1044"/>
        <o:r id="V:Rule65" type="connector" idref="#_x0000_s1036"/>
        <o:r id="V:Rule66" type="connector" idref="#_x0000_s1065"/>
        <o:r id="V:Rule67" type="connector" idref="#_x0000_s1037"/>
        <o:r id="V:Rule68" type="connector" idref="#_x0000_s1048"/>
        <o:r id="V:Rule69" type="connector" idref="#_x0000_s1051"/>
        <o:r id="V:Rule70" type="connector" idref="#_x0000_s1042"/>
        <o:r id="V:Rule71" type="connector" idref="#_x0000_s1041"/>
        <o:r id="V:Rule72" type="connector" idref="#_x0000_s1034"/>
        <o:r id="V:Rule73" type="connector" idref="#_x0000_s1069"/>
        <o:r id="V:Rule74" type="connector" idref="#_x0000_s1038"/>
        <o:r id="V:Rule75" type="connector" idref="#_x0000_s1063"/>
        <o:r id="V:Rule76" type="connector" idref="#_x0000_s1070"/>
        <o:r id="V:Rule77" type="connector" idref="#_x0000_s1050"/>
        <o:r id="V:Rule78" type="connector" idref="#_x0000_s1049"/>
        <o:r id="V:Rule79" type="connector" idref="#_x0000_s1064"/>
        <o:r id="V:Rule80" type="connector" idref="#_x0000_s1071"/>
        <o:r id="V:Rule81" type="connector" idref="#_x0000_s1085"/>
        <o:r id="V:Rule82" type="connector" idref="#_x0000_s1086"/>
        <o:r id="V:Rule83" type="connector" idref="#_x0000_s1088"/>
        <o:r id="V:Rule84" type="connector" idref="#_x0000_s1087"/>
        <o:r id="V:Rule85" type="connector" idref="#_x0000_s1089"/>
        <o:r id="V:Rule86" type="connector" idref="#_x0000_s1092"/>
        <o:r id="V:Rule87" type="connector" idref="#_x0000_s1093"/>
        <o:r id="V:Rule88" type="connector" idref="#_x0000_s1095"/>
        <o:r id="V:Rule89" type="connector" idref="#_x0000_s1094"/>
        <o:r id="V:Rule90" type="connector" idref="#_x0000_s1096"/>
        <o:r id="V:Rule91" type="connector" idref="#_x0000_s1099"/>
        <o:r id="V:Rule92" type="connector" idref="#_x0000_s1100"/>
        <o:r id="V:Rule93" type="connector" idref="#_x0000_s1102"/>
        <o:r id="V:Rule94" type="connector" idref="#_x0000_s1101"/>
        <o:r id="V:Rule95" type="connector" idref="#_x0000_s1103"/>
        <o:r id="V:Rule96" type="connector" idref="#_x0000_s1106"/>
        <o:r id="V:Rule97" type="connector" idref="#_x0000_s1107"/>
        <o:r id="V:Rule98" type="connector" idref="#_x0000_s1109"/>
        <o:r id="V:Rule99" type="connector" idref="#_x0000_s1108"/>
        <o:r id="V:Rule100" type="connector" idref="#_x0000_s1110"/>
        <o:r id="V:Rule101" type="connector" idref="#_x0000_s1113"/>
        <o:r id="V:Rule102" type="connector" idref="#_x0000_s1114"/>
        <o:r id="V:Rule103" type="connector" idref="#_x0000_s1116"/>
        <o:r id="V:Rule104" type="connector" idref="#_x0000_s1115"/>
        <o:r id="V:Rule105" type="connector" idref="#_x0000_s1117"/>
        <o:r id="V:Rule106" type="connector" idref="#_x0000_s1120"/>
        <o:r id="V:Rule107" type="connector" idref="#_x0000_s1121"/>
        <o:r id="V:Rule108" type="connector" idref="#_x0000_s1123"/>
        <o:r id="V:Rule109" type="connector" idref="#_x0000_s1122"/>
        <o:r id="V:Rule110" type="connector" idref="#_x0000_s1124"/>
        <o:r id="V:Rule112" type="connector" idref="#_x0000_s1126"/>
        <o:r id="V:Rule113" type="connector" idref="#_x0000_s1127"/>
        <o:r id="V:Rule114" type="connector" idref="#_x0000_s1128"/>
        <o:r id="V:Rule116" type="connector" idref="#_x0000_s1129"/>
        <o:r id="V:Rule118" type="connector" idref="#_x0000_s1132"/>
        <o:r id="V:Rule120" type="connector" idref="#_x0000_s1133"/>
        <o:r id="V:Rule121" type="connector" idref="#_x0000_s1134"/>
        <o:r id="V:Rule123" type="connector" idref="#_x0000_s1136"/>
        <o:r id="V:Rule124" type="connector" idref="#_x0000_s11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D"/>
  </w:style>
  <w:style w:type="paragraph" w:styleId="Heading3">
    <w:name w:val="heading 3"/>
    <w:basedOn w:val="Normal"/>
    <w:link w:val="Heading3Char"/>
    <w:uiPriority w:val="9"/>
    <w:qFormat/>
    <w:rsid w:val="005C49E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C49E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9EC"/>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C49E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5C4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7A0D"/>
    <w:rPr>
      <w:b/>
      <w:bCs/>
    </w:rPr>
  </w:style>
  <w:style w:type="paragraph" w:styleId="z-TopofForm">
    <w:name w:val="HTML Top of Form"/>
    <w:basedOn w:val="Normal"/>
    <w:next w:val="Normal"/>
    <w:link w:val="z-TopofFormChar"/>
    <w:hidden/>
    <w:uiPriority w:val="99"/>
    <w:semiHidden/>
    <w:unhideWhenUsed/>
    <w:rsid w:val="0086199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61999"/>
    <w:rPr>
      <w:rFonts w:ascii="Arial" w:eastAsia="Times New Roman" w:hAnsi="Arial" w:cs="Arial"/>
      <w:vanish/>
      <w:sz w:val="16"/>
      <w:szCs w:val="16"/>
      <w:lang w:eastAsia="en-GB"/>
    </w:rPr>
  </w:style>
  <w:style w:type="paragraph" w:customStyle="1" w:styleId="placeholder">
    <w:name w:val="placeholder"/>
    <w:basedOn w:val="Normal"/>
    <w:rsid w:val="008619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86199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61999"/>
    <w:rPr>
      <w:rFonts w:ascii="Arial" w:eastAsia="Times New Roman" w:hAnsi="Arial" w:cs="Arial"/>
      <w:vanish/>
      <w:sz w:val="16"/>
      <w:szCs w:val="16"/>
      <w:lang w:eastAsia="en-GB"/>
    </w:rPr>
  </w:style>
  <w:style w:type="character" w:styleId="Hyperlink">
    <w:name w:val="Hyperlink"/>
    <w:basedOn w:val="DefaultParagraphFont"/>
    <w:uiPriority w:val="99"/>
    <w:unhideWhenUsed/>
    <w:rsid w:val="00DA4F66"/>
    <w:rPr>
      <w:color w:val="0000FF"/>
      <w:u w:val="single"/>
    </w:rPr>
  </w:style>
  <w:style w:type="paragraph" w:styleId="ListParagraph">
    <w:name w:val="List Paragraph"/>
    <w:basedOn w:val="Normal"/>
    <w:uiPriority w:val="34"/>
    <w:qFormat/>
    <w:rsid w:val="00CC5103"/>
    <w:pPr>
      <w:ind w:left="720"/>
      <w:contextualSpacing/>
    </w:pPr>
  </w:style>
  <w:style w:type="paragraph" w:styleId="Header">
    <w:name w:val="header"/>
    <w:basedOn w:val="Normal"/>
    <w:link w:val="HeaderChar"/>
    <w:uiPriority w:val="99"/>
    <w:semiHidden/>
    <w:unhideWhenUsed/>
    <w:rsid w:val="00072E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2EBB"/>
  </w:style>
  <w:style w:type="paragraph" w:styleId="Footer">
    <w:name w:val="footer"/>
    <w:basedOn w:val="Normal"/>
    <w:link w:val="FooterChar"/>
    <w:uiPriority w:val="99"/>
    <w:unhideWhenUsed/>
    <w:rsid w:val="00072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EBB"/>
  </w:style>
</w:styles>
</file>

<file path=word/webSettings.xml><?xml version="1.0" encoding="utf-8"?>
<w:webSettings xmlns:r="http://schemas.openxmlformats.org/officeDocument/2006/relationships" xmlns:w="http://schemas.openxmlformats.org/wordprocessingml/2006/main">
  <w:divs>
    <w:div w:id="39325963">
      <w:bodyDiv w:val="1"/>
      <w:marLeft w:val="0"/>
      <w:marRight w:val="0"/>
      <w:marTop w:val="0"/>
      <w:marBottom w:val="0"/>
      <w:divBdr>
        <w:top w:val="none" w:sz="0" w:space="0" w:color="auto"/>
        <w:left w:val="none" w:sz="0" w:space="0" w:color="auto"/>
        <w:bottom w:val="none" w:sz="0" w:space="0" w:color="auto"/>
        <w:right w:val="none" w:sz="0" w:space="0" w:color="auto"/>
      </w:divBdr>
      <w:divsChild>
        <w:div w:id="777404974">
          <w:marLeft w:val="0"/>
          <w:marRight w:val="0"/>
          <w:marTop w:val="0"/>
          <w:marBottom w:val="0"/>
          <w:divBdr>
            <w:top w:val="none" w:sz="0" w:space="0" w:color="auto"/>
            <w:left w:val="none" w:sz="0" w:space="0" w:color="auto"/>
            <w:bottom w:val="none" w:sz="0" w:space="0" w:color="auto"/>
            <w:right w:val="none" w:sz="0" w:space="0" w:color="auto"/>
          </w:divBdr>
        </w:div>
      </w:divsChild>
    </w:div>
    <w:div w:id="51270140">
      <w:bodyDiv w:val="1"/>
      <w:marLeft w:val="0"/>
      <w:marRight w:val="0"/>
      <w:marTop w:val="0"/>
      <w:marBottom w:val="0"/>
      <w:divBdr>
        <w:top w:val="none" w:sz="0" w:space="0" w:color="auto"/>
        <w:left w:val="none" w:sz="0" w:space="0" w:color="auto"/>
        <w:bottom w:val="none" w:sz="0" w:space="0" w:color="auto"/>
        <w:right w:val="none" w:sz="0" w:space="0" w:color="auto"/>
      </w:divBdr>
    </w:div>
    <w:div w:id="147407581">
      <w:bodyDiv w:val="1"/>
      <w:marLeft w:val="0"/>
      <w:marRight w:val="0"/>
      <w:marTop w:val="0"/>
      <w:marBottom w:val="0"/>
      <w:divBdr>
        <w:top w:val="none" w:sz="0" w:space="0" w:color="auto"/>
        <w:left w:val="none" w:sz="0" w:space="0" w:color="auto"/>
        <w:bottom w:val="none" w:sz="0" w:space="0" w:color="auto"/>
        <w:right w:val="none" w:sz="0" w:space="0" w:color="auto"/>
      </w:divBdr>
      <w:divsChild>
        <w:div w:id="1679116193">
          <w:marLeft w:val="0"/>
          <w:marRight w:val="0"/>
          <w:marTop w:val="0"/>
          <w:marBottom w:val="0"/>
          <w:divBdr>
            <w:top w:val="none" w:sz="0" w:space="0" w:color="auto"/>
            <w:left w:val="none" w:sz="0" w:space="0" w:color="auto"/>
            <w:bottom w:val="none" w:sz="0" w:space="0" w:color="auto"/>
            <w:right w:val="none" w:sz="0" w:space="0" w:color="auto"/>
          </w:divBdr>
        </w:div>
      </w:divsChild>
    </w:div>
    <w:div w:id="279338503">
      <w:bodyDiv w:val="1"/>
      <w:marLeft w:val="0"/>
      <w:marRight w:val="0"/>
      <w:marTop w:val="0"/>
      <w:marBottom w:val="0"/>
      <w:divBdr>
        <w:top w:val="none" w:sz="0" w:space="0" w:color="auto"/>
        <w:left w:val="none" w:sz="0" w:space="0" w:color="auto"/>
        <w:bottom w:val="none" w:sz="0" w:space="0" w:color="auto"/>
        <w:right w:val="none" w:sz="0" w:space="0" w:color="auto"/>
      </w:divBdr>
      <w:divsChild>
        <w:div w:id="409927874">
          <w:marLeft w:val="0"/>
          <w:marRight w:val="0"/>
          <w:marTop w:val="0"/>
          <w:marBottom w:val="0"/>
          <w:divBdr>
            <w:top w:val="none" w:sz="0" w:space="0" w:color="auto"/>
            <w:left w:val="none" w:sz="0" w:space="0" w:color="auto"/>
            <w:bottom w:val="none" w:sz="0" w:space="0" w:color="auto"/>
            <w:right w:val="none" w:sz="0" w:space="0" w:color="auto"/>
          </w:divBdr>
        </w:div>
      </w:divsChild>
    </w:div>
    <w:div w:id="301929750">
      <w:bodyDiv w:val="1"/>
      <w:marLeft w:val="0"/>
      <w:marRight w:val="0"/>
      <w:marTop w:val="0"/>
      <w:marBottom w:val="0"/>
      <w:divBdr>
        <w:top w:val="none" w:sz="0" w:space="0" w:color="auto"/>
        <w:left w:val="none" w:sz="0" w:space="0" w:color="auto"/>
        <w:bottom w:val="none" w:sz="0" w:space="0" w:color="auto"/>
        <w:right w:val="none" w:sz="0" w:space="0" w:color="auto"/>
      </w:divBdr>
      <w:divsChild>
        <w:div w:id="1774469041">
          <w:marLeft w:val="0"/>
          <w:marRight w:val="0"/>
          <w:marTop w:val="0"/>
          <w:marBottom w:val="0"/>
          <w:divBdr>
            <w:top w:val="none" w:sz="0" w:space="0" w:color="auto"/>
            <w:left w:val="none" w:sz="0" w:space="0" w:color="auto"/>
            <w:bottom w:val="none" w:sz="0" w:space="0" w:color="auto"/>
            <w:right w:val="none" w:sz="0" w:space="0" w:color="auto"/>
          </w:divBdr>
          <w:divsChild>
            <w:div w:id="413819660">
              <w:marLeft w:val="0"/>
              <w:marRight w:val="0"/>
              <w:marTop w:val="0"/>
              <w:marBottom w:val="0"/>
              <w:divBdr>
                <w:top w:val="none" w:sz="0" w:space="0" w:color="auto"/>
                <w:left w:val="none" w:sz="0" w:space="0" w:color="auto"/>
                <w:bottom w:val="none" w:sz="0" w:space="0" w:color="auto"/>
                <w:right w:val="none" w:sz="0" w:space="0" w:color="auto"/>
              </w:divBdr>
            </w:div>
            <w:div w:id="1656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0303">
      <w:bodyDiv w:val="1"/>
      <w:marLeft w:val="0"/>
      <w:marRight w:val="0"/>
      <w:marTop w:val="0"/>
      <w:marBottom w:val="0"/>
      <w:divBdr>
        <w:top w:val="none" w:sz="0" w:space="0" w:color="auto"/>
        <w:left w:val="none" w:sz="0" w:space="0" w:color="auto"/>
        <w:bottom w:val="none" w:sz="0" w:space="0" w:color="auto"/>
        <w:right w:val="none" w:sz="0" w:space="0" w:color="auto"/>
      </w:divBdr>
      <w:divsChild>
        <w:div w:id="1509178049">
          <w:marLeft w:val="0"/>
          <w:marRight w:val="0"/>
          <w:marTop w:val="0"/>
          <w:marBottom w:val="0"/>
          <w:divBdr>
            <w:top w:val="none" w:sz="0" w:space="0" w:color="auto"/>
            <w:left w:val="none" w:sz="0" w:space="0" w:color="auto"/>
            <w:bottom w:val="none" w:sz="0" w:space="0" w:color="auto"/>
            <w:right w:val="none" w:sz="0" w:space="0" w:color="auto"/>
          </w:divBdr>
          <w:divsChild>
            <w:div w:id="700087505">
              <w:marLeft w:val="0"/>
              <w:marRight w:val="0"/>
              <w:marTop w:val="0"/>
              <w:marBottom w:val="0"/>
              <w:divBdr>
                <w:top w:val="none" w:sz="0" w:space="0" w:color="auto"/>
                <w:left w:val="none" w:sz="0" w:space="0" w:color="auto"/>
                <w:bottom w:val="none" w:sz="0" w:space="0" w:color="auto"/>
                <w:right w:val="none" w:sz="0" w:space="0" w:color="auto"/>
              </w:divBdr>
            </w:div>
            <w:div w:id="15619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86974">
      <w:bodyDiv w:val="1"/>
      <w:marLeft w:val="0"/>
      <w:marRight w:val="0"/>
      <w:marTop w:val="0"/>
      <w:marBottom w:val="0"/>
      <w:divBdr>
        <w:top w:val="none" w:sz="0" w:space="0" w:color="auto"/>
        <w:left w:val="none" w:sz="0" w:space="0" w:color="auto"/>
        <w:bottom w:val="none" w:sz="0" w:space="0" w:color="auto"/>
        <w:right w:val="none" w:sz="0" w:space="0" w:color="auto"/>
      </w:divBdr>
      <w:divsChild>
        <w:div w:id="2000184546">
          <w:marLeft w:val="0"/>
          <w:marRight w:val="0"/>
          <w:marTop w:val="0"/>
          <w:marBottom w:val="0"/>
          <w:divBdr>
            <w:top w:val="none" w:sz="0" w:space="0" w:color="auto"/>
            <w:left w:val="none" w:sz="0" w:space="0" w:color="auto"/>
            <w:bottom w:val="none" w:sz="0" w:space="0" w:color="auto"/>
            <w:right w:val="none" w:sz="0" w:space="0" w:color="auto"/>
          </w:divBdr>
          <w:divsChild>
            <w:div w:id="1205753672">
              <w:marLeft w:val="0"/>
              <w:marRight w:val="0"/>
              <w:marTop w:val="0"/>
              <w:marBottom w:val="0"/>
              <w:divBdr>
                <w:top w:val="none" w:sz="0" w:space="0" w:color="auto"/>
                <w:left w:val="none" w:sz="0" w:space="0" w:color="auto"/>
                <w:bottom w:val="none" w:sz="0" w:space="0" w:color="auto"/>
                <w:right w:val="none" w:sz="0" w:space="0" w:color="auto"/>
              </w:divBdr>
              <w:divsChild>
                <w:div w:id="1034423339">
                  <w:marLeft w:val="0"/>
                  <w:marRight w:val="0"/>
                  <w:marTop w:val="0"/>
                  <w:marBottom w:val="0"/>
                  <w:divBdr>
                    <w:top w:val="none" w:sz="0" w:space="0" w:color="auto"/>
                    <w:left w:val="none" w:sz="0" w:space="0" w:color="auto"/>
                    <w:bottom w:val="none" w:sz="0" w:space="0" w:color="auto"/>
                    <w:right w:val="none" w:sz="0" w:space="0" w:color="auto"/>
                  </w:divBdr>
                  <w:divsChild>
                    <w:div w:id="2015839325">
                      <w:marLeft w:val="0"/>
                      <w:marRight w:val="0"/>
                      <w:marTop w:val="0"/>
                      <w:marBottom w:val="0"/>
                      <w:divBdr>
                        <w:top w:val="none" w:sz="0" w:space="0" w:color="auto"/>
                        <w:left w:val="none" w:sz="0" w:space="0" w:color="auto"/>
                        <w:bottom w:val="none" w:sz="0" w:space="0" w:color="auto"/>
                        <w:right w:val="none" w:sz="0" w:space="0" w:color="auto"/>
                      </w:divBdr>
                      <w:divsChild>
                        <w:div w:id="2081365157">
                          <w:marLeft w:val="0"/>
                          <w:marRight w:val="0"/>
                          <w:marTop w:val="0"/>
                          <w:marBottom w:val="0"/>
                          <w:divBdr>
                            <w:top w:val="none" w:sz="0" w:space="0" w:color="auto"/>
                            <w:left w:val="none" w:sz="0" w:space="0" w:color="auto"/>
                            <w:bottom w:val="none" w:sz="0" w:space="0" w:color="auto"/>
                            <w:right w:val="none" w:sz="0" w:space="0" w:color="auto"/>
                          </w:divBdr>
                          <w:divsChild>
                            <w:div w:id="1015032972">
                              <w:marLeft w:val="0"/>
                              <w:marRight w:val="0"/>
                              <w:marTop w:val="0"/>
                              <w:marBottom w:val="0"/>
                              <w:divBdr>
                                <w:top w:val="none" w:sz="0" w:space="0" w:color="auto"/>
                                <w:left w:val="none" w:sz="0" w:space="0" w:color="auto"/>
                                <w:bottom w:val="none" w:sz="0" w:space="0" w:color="auto"/>
                                <w:right w:val="none" w:sz="0" w:space="0" w:color="auto"/>
                              </w:divBdr>
                              <w:divsChild>
                                <w:div w:id="699281179">
                                  <w:marLeft w:val="0"/>
                                  <w:marRight w:val="0"/>
                                  <w:marTop w:val="0"/>
                                  <w:marBottom w:val="0"/>
                                  <w:divBdr>
                                    <w:top w:val="none" w:sz="0" w:space="0" w:color="auto"/>
                                    <w:left w:val="none" w:sz="0" w:space="0" w:color="auto"/>
                                    <w:bottom w:val="none" w:sz="0" w:space="0" w:color="auto"/>
                                    <w:right w:val="none" w:sz="0" w:space="0" w:color="auto"/>
                                  </w:divBdr>
                                  <w:divsChild>
                                    <w:div w:id="1420104666">
                                      <w:marLeft w:val="0"/>
                                      <w:marRight w:val="0"/>
                                      <w:marTop w:val="0"/>
                                      <w:marBottom w:val="0"/>
                                      <w:divBdr>
                                        <w:top w:val="none" w:sz="0" w:space="0" w:color="auto"/>
                                        <w:left w:val="none" w:sz="0" w:space="0" w:color="auto"/>
                                        <w:bottom w:val="none" w:sz="0" w:space="0" w:color="auto"/>
                                        <w:right w:val="none" w:sz="0" w:space="0" w:color="auto"/>
                                      </w:divBdr>
                                      <w:divsChild>
                                        <w:div w:id="475224035">
                                          <w:marLeft w:val="0"/>
                                          <w:marRight w:val="0"/>
                                          <w:marTop w:val="0"/>
                                          <w:marBottom w:val="0"/>
                                          <w:divBdr>
                                            <w:top w:val="none" w:sz="0" w:space="0" w:color="auto"/>
                                            <w:left w:val="none" w:sz="0" w:space="0" w:color="auto"/>
                                            <w:bottom w:val="none" w:sz="0" w:space="0" w:color="auto"/>
                                            <w:right w:val="none" w:sz="0" w:space="0" w:color="auto"/>
                                          </w:divBdr>
                                          <w:divsChild>
                                            <w:div w:id="1426924143">
                                              <w:marLeft w:val="0"/>
                                              <w:marRight w:val="0"/>
                                              <w:marTop w:val="0"/>
                                              <w:marBottom w:val="0"/>
                                              <w:divBdr>
                                                <w:top w:val="none" w:sz="0" w:space="0" w:color="auto"/>
                                                <w:left w:val="none" w:sz="0" w:space="0" w:color="auto"/>
                                                <w:bottom w:val="none" w:sz="0" w:space="0" w:color="auto"/>
                                                <w:right w:val="none" w:sz="0" w:space="0" w:color="auto"/>
                                              </w:divBdr>
                                              <w:divsChild>
                                                <w:div w:id="867331145">
                                                  <w:marLeft w:val="0"/>
                                                  <w:marRight w:val="0"/>
                                                  <w:marTop w:val="0"/>
                                                  <w:marBottom w:val="0"/>
                                                  <w:divBdr>
                                                    <w:top w:val="none" w:sz="0" w:space="0" w:color="auto"/>
                                                    <w:left w:val="none" w:sz="0" w:space="0" w:color="auto"/>
                                                    <w:bottom w:val="none" w:sz="0" w:space="0" w:color="auto"/>
                                                    <w:right w:val="none" w:sz="0" w:space="0" w:color="auto"/>
                                                  </w:divBdr>
                                                  <w:divsChild>
                                                    <w:div w:id="19966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6406747">
          <w:marLeft w:val="0"/>
          <w:marRight w:val="0"/>
          <w:marTop w:val="0"/>
          <w:marBottom w:val="0"/>
          <w:divBdr>
            <w:top w:val="none" w:sz="0" w:space="0" w:color="auto"/>
            <w:left w:val="none" w:sz="0" w:space="0" w:color="auto"/>
            <w:bottom w:val="none" w:sz="0" w:space="0" w:color="auto"/>
            <w:right w:val="none" w:sz="0" w:space="0" w:color="auto"/>
          </w:divBdr>
          <w:divsChild>
            <w:div w:id="1750955782">
              <w:marLeft w:val="0"/>
              <w:marRight w:val="0"/>
              <w:marTop w:val="0"/>
              <w:marBottom w:val="0"/>
              <w:divBdr>
                <w:top w:val="none" w:sz="0" w:space="0" w:color="auto"/>
                <w:left w:val="none" w:sz="0" w:space="0" w:color="auto"/>
                <w:bottom w:val="none" w:sz="0" w:space="0" w:color="auto"/>
                <w:right w:val="none" w:sz="0" w:space="0" w:color="auto"/>
              </w:divBdr>
              <w:divsChild>
                <w:div w:id="1515456422">
                  <w:marLeft w:val="0"/>
                  <w:marRight w:val="0"/>
                  <w:marTop w:val="0"/>
                  <w:marBottom w:val="0"/>
                  <w:divBdr>
                    <w:top w:val="none" w:sz="0" w:space="0" w:color="auto"/>
                    <w:left w:val="none" w:sz="0" w:space="0" w:color="auto"/>
                    <w:bottom w:val="none" w:sz="0" w:space="0" w:color="auto"/>
                    <w:right w:val="none" w:sz="0" w:space="0" w:color="auto"/>
                  </w:divBdr>
                  <w:divsChild>
                    <w:div w:id="588850808">
                      <w:marLeft w:val="0"/>
                      <w:marRight w:val="0"/>
                      <w:marTop w:val="0"/>
                      <w:marBottom w:val="0"/>
                      <w:divBdr>
                        <w:top w:val="none" w:sz="0" w:space="0" w:color="auto"/>
                        <w:left w:val="none" w:sz="0" w:space="0" w:color="auto"/>
                        <w:bottom w:val="none" w:sz="0" w:space="0" w:color="auto"/>
                        <w:right w:val="none" w:sz="0" w:space="0" w:color="auto"/>
                      </w:divBdr>
                      <w:divsChild>
                        <w:div w:id="1364794070">
                          <w:marLeft w:val="0"/>
                          <w:marRight w:val="0"/>
                          <w:marTop w:val="0"/>
                          <w:marBottom w:val="0"/>
                          <w:divBdr>
                            <w:top w:val="none" w:sz="0" w:space="0" w:color="auto"/>
                            <w:left w:val="none" w:sz="0" w:space="0" w:color="auto"/>
                            <w:bottom w:val="none" w:sz="0" w:space="0" w:color="auto"/>
                            <w:right w:val="none" w:sz="0" w:space="0" w:color="auto"/>
                          </w:divBdr>
                          <w:divsChild>
                            <w:div w:id="51317743">
                              <w:marLeft w:val="0"/>
                              <w:marRight w:val="0"/>
                              <w:marTop w:val="0"/>
                              <w:marBottom w:val="0"/>
                              <w:divBdr>
                                <w:top w:val="none" w:sz="0" w:space="0" w:color="auto"/>
                                <w:left w:val="none" w:sz="0" w:space="0" w:color="auto"/>
                                <w:bottom w:val="none" w:sz="0" w:space="0" w:color="auto"/>
                                <w:right w:val="none" w:sz="0" w:space="0" w:color="auto"/>
                              </w:divBdr>
                              <w:divsChild>
                                <w:div w:id="1638535886">
                                  <w:marLeft w:val="0"/>
                                  <w:marRight w:val="0"/>
                                  <w:marTop w:val="0"/>
                                  <w:marBottom w:val="0"/>
                                  <w:divBdr>
                                    <w:top w:val="none" w:sz="0" w:space="0" w:color="auto"/>
                                    <w:left w:val="none" w:sz="0" w:space="0" w:color="auto"/>
                                    <w:bottom w:val="none" w:sz="0" w:space="0" w:color="auto"/>
                                    <w:right w:val="none" w:sz="0" w:space="0" w:color="auto"/>
                                  </w:divBdr>
                                  <w:divsChild>
                                    <w:div w:id="1094594486">
                                      <w:marLeft w:val="0"/>
                                      <w:marRight w:val="0"/>
                                      <w:marTop w:val="0"/>
                                      <w:marBottom w:val="0"/>
                                      <w:divBdr>
                                        <w:top w:val="none" w:sz="0" w:space="0" w:color="auto"/>
                                        <w:left w:val="none" w:sz="0" w:space="0" w:color="auto"/>
                                        <w:bottom w:val="none" w:sz="0" w:space="0" w:color="auto"/>
                                        <w:right w:val="none" w:sz="0" w:space="0" w:color="auto"/>
                                      </w:divBdr>
                                      <w:divsChild>
                                        <w:div w:id="1563445455">
                                          <w:marLeft w:val="0"/>
                                          <w:marRight w:val="0"/>
                                          <w:marTop w:val="0"/>
                                          <w:marBottom w:val="0"/>
                                          <w:divBdr>
                                            <w:top w:val="none" w:sz="0" w:space="0" w:color="auto"/>
                                            <w:left w:val="none" w:sz="0" w:space="0" w:color="auto"/>
                                            <w:bottom w:val="none" w:sz="0" w:space="0" w:color="auto"/>
                                            <w:right w:val="none" w:sz="0" w:space="0" w:color="auto"/>
                                          </w:divBdr>
                                          <w:divsChild>
                                            <w:div w:id="6248640">
                                              <w:marLeft w:val="0"/>
                                              <w:marRight w:val="0"/>
                                              <w:marTop w:val="0"/>
                                              <w:marBottom w:val="0"/>
                                              <w:divBdr>
                                                <w:top w:val="none" w:sz="0" w:space="0" w:color="auto"/>
                                                <w:left w:val="none" w:sz="0" w:space="0" w:color="auto"/>
                                                <w:bottom w:val="none" w:sz="0" w:space="0" w:color="auto"/>
                                                <w:right w:val="none" w:sz="0" w:space="0" w:color="auto"/>
                                              </w:divBdr>
                                              <w:divsChild>
                                                <w:div w:id="1962608934">
                                                  <w:marLeft w:val="0"/>
                                                  <w:marRight w:val="0"/>
                                                  <w:marTop w:val="0"/>
                                                  <w:marBottom w:val="0"/>
                                                  <w:divBdr>
                                                    <w:top w:val="none" w:sz="0" w:space="0" w:color="auto"/>
                                                    <w:left w:val="none" w:sz="0" w:space="0" w:color="auto"/>
                                                    <w:bottom w:val="none" w:sz="0" w:space="0" w:color="auto"/>
                                                    <w:right w:val="none" w:sz="0" w:space="0" w:color="auto"/>
                                                  </w:divBdr>
                                                  <w:divsChild>
                                                    <w:div w:id="1547256496">
                                                      <w:marLeft w:val="0"/>
                                                      <w:marRight w:val="0"/>
                                                      <w:marTop w:val="0"/>
                                                      <w:marBottom w:val="0"/>
                                                      <w:divBdr>
                                                        <w:top w:val="none" w:sz="0" w:space="0" w:color="auto"/>
                                                        <w:left w:val="none" w:sz="0" w:space="0" w:color="auto"/>
                                                        <w:bottom w:val="none" w:sz="0" w:space="0" w:color="auto"/>
                                                        <w:right w:val="none" w:sz="0" w:space="0" w:color="auto"/>
                                                      </w:divBdr>
                                                      <w:divsChild>
                                                        <w:div w:id="1310207905">
                                                          <w:marLeft w:val="0"/>
                                                          <w:marRight w:val="0"/>
                                                          <w:marTop w:val="0"/>
                                                          <w:marBottom w:val="0"/>
                                                          <w:divBdr>
                                                            <w:top w:val="none" w:sz="0" w:space="0" w:color="auto"/>
                                                            <w:left w:val="none" w:sz="0" w:space="0" w:color="auto"/>
                                                            <w:bottom w:val="none" w:sz="0" w:space="0" w:color="auto"/>
                                                            <w:right w:val="none" w:sz="0" w:space="0" w:color="auto"/>
                                                          </w:divBdr>
                                                          <w:divsChild>
                                                            <w:div w:id="1842504146">
                                                              <w:marLeft w:val="0"/>
                                                              <w:marRight w:val="0"/>
                                                              <w:marTop w:val="0"/>
                                                              <w:marBottom w:val="0"/>
                                                              <w:divBdr>
                                                                <w:top w:val="none" w:sz="0" w:space="0" w:color="auto"/>
                                                                <w:left w:val="none" w:sz="0" w:space="0" w:color="auto"/>
                                                                <w:bottom w:val="none" w:sz="0" w:space="0" w:color="auto"/>
                                                                <w:right w:val="none" w:sz="0" w:space="0" w:color="auto"/>
                                                              </w:divBdr>
                                                              <w:divsChild>
                                                                <w:div w:id="14336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9401670">
      <w:bodyDiv w:val="1"/>
      <w:marLeft w:val="0"/>
      <w:marRight w:val="0"/>
      <w:marTop w:val="0"/>
      <w:marBottom w:val="0"/>
      <w:divBdr>
        <w:top w:val="none" w:sz="0" w:space="0" w:color="auto"/>
        <w:left w:val="none" w:sz="0" w:space="0" w:color="auto"/>
        <w:bottom w:val="none" w:sz="0" w:space="0" w:color="auto"/>
        <w:right w:val="none" w:sz="0" w:space="0" w:color="auto"/>
      </w:divBdr>
    </w:div>
    <w:div w:id="362680850">
      <w:bodyDiv w:val="1"/>
      <w:marLeft w:val="0"/>
      <w:marRight w:val="0"/>
      <w:marTop w:val="0"/>
      <w:marBottom w:val="0"/>
      <w:divBdr>
        <w:top w:val="none" w:sz="0" w:space="0" w:color="auto"/>
        <w:left w:val="none" w:sz="0" w:space="0" w:color="auto"/>
        <w:bottom w:val="none" w:sz="0" w:space="0" w:color="auto"/>
        <w:right w:val="none" w:sz="0" w:space="0" w:color="auto"/>
      </w:divBdr>
      <w:divsChild>
        <w:div w:id="695884667">
          <w:marLeft w:val="0"/>
          <w:marRight w:val="0"/>
          <w:marTop w:val="0"/>
          <w:marBottom w:val="0"/>
          <w:divBdr>
            <w:top w:val="none" w:sz="0" w:space="0" w:color="auto"/>
            <w:left w:val="none" w:sz="0" w:space="0" w:color="auto"/>
            <w:bottom w:val="none" w:sz="0" w:space="0" w:color="auto"/>
            <w:right w:val="none" w:sz="0" w:space="0" w:color="auto"/>
          </w:divBdr>
          <w:divsChild>
            <w:div w:id="1818953817">
              <w:marLeft w:val="0"/>
              <w:marRight w:val="0"/>
              <w:marTop w:val="0"/>
              <w:marBottom w:val="0"/>
              <w:divBdr>
                <w:top w:val="none" w:sz="0" w:space="0" w:color="auto"/>
                <w:left w:val="none" w:sz="0" w:space="0" w:color="auto"/>
                <w:bottom w:val="none" w:sz="0" w:space="0" w:color="auto"/>
                <w:right w:val="none" w:sz="0" w:space="0" w:color="auto"/>
              </w:divBdr>
            </w:div>
            <w:div w:id="12338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10798">
      <w:bodyDiv w:val="1"/>
      <w:marLeft w:val="0"/>
      <w:marRight w:val="0"/>
      <w:marTop w:val="0"/>
      <w:marBottom w:val="0"/>
      <w:divBdr>
        <w:top w:val="none" w:sz="0" w:space="0" w:color="auto"/>
        <w:left w:val="none" w:sz="0" w:space="0" w:color="auto"/>
        <w:bottom w:val="none" w:sz="0" w:space="0" w:color="auto"/>
        <w:right w:val="none" w:sz="0" w:space="0" w:color="auto"/>
      </w:divBdr>
      <w:divsChild>
        <w:div w:id="909510370">
          <w:marLeft w:val="0"/>
          <w:marRight w:val="0"/>
          <w:marTop w:val="0"/>
          <w:marBottom w:val="0"/>
          <w:divBdr>
            <w:top w:val="none" w:sz="0" w:space="0" w:color="auto"/>
            <w:left w:val="none" w:sz="0" w:space="0" w:color="auto"/>
            <w:bottom w:val="none" w:sz="0" w:space="0" w:color="auto"/>
            <w:right w:val="none" w:sz="0" w:space="0" w:color="auto"/>
          </w:divBdr>
          <w:divsChild>
            <w:div w:id="185869024">
              <w:marLeft w:val="0"/>
              <w:marRight w:val="0"/>
              <w:marTop w:val="0"/>
              <w:marBottom w:val="0"/>
              <w:divBdr>
                <w:top w:val="none" w:sz="0" w:space="0" w:color="auto"/>
                <w:left w:val="none" w:sz="0" w:space="0" w:color="auto"/>
                <w:bottom w:val="none" w:sz="0" w:space="0" w:color="auto"/>
                <w:right w:val="none" w:sz="0" w:space="0" w:color="auto"/>
              </w:divBdr>
            </w:div>
            <w:div w:id="18102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060">
      <w:bodyDiv w:val="1"/>
      <w:marLeft w:val="0"/>
      <w:marRight w:val="0"/>
      <w:marTop w:val="0"/>
      <w:marBottom w:val="0"/>
      <w:divBdr>
        <w:top w:val="none" w:sz="0" w:space="0" w:color="auto"/>
        <w:left w:val="none" w:sz="0" w:space="0" w:color="auto"/>
        <w:bottom w:val="none" w:sz="0" w:space="0" w:color="auto"/>
        <w:right w:val="none" w:sz="0" w:space="0" w:color="auto"/>
      </w:divBdr>
      <w:divsChild>
        <w:div w:id="133373698">
          <w:marLeft w:val="0"/>
          <w:marRight w:val="0"/>
          <w:marTop w:val="0"/>
          <w:marBottom w:val="0"/>
          <w:divBdr>
            <w:top w:val="none" w:sz="0" w:space="0" w:color="auto"/>
            <w:left w:val="none" w:sz="0" w:space="0" w:color="auto"/>
            <w:bottom w:val="none" w:sz="0" w:space="0" w:color="auto"/>
            <w:right w:val="none" w:sz="0" w:space="0" w:color="auto"/>
          </w:divBdr>
        </w:div>
      </w:divsChild>
    </w:div>
    <w:div w:id="482744704">
      <w:bodyDiv w:val="1"/>
      <w:marLeft w:val="0"/>
      <w:marRight w:val="0"/>
      <w:marTop w:val="0"/>
      <w:marBottom w:val="0"/>
      <w:divBdr>
        <w:top w:val="none" w:sz="0" w:space="0" w:color="auto"/>
        <w:left w:val="none" w:sz="0" w:space="0" w:color="auto"/>
        <w:bottom w:val="none" w:sz="0" w:space="0" w:color="auto"/>
        <w:right w:val="none" w:sz="0" w:space="0" w:color="auto"/>
      </w:divBdr>
      <w:divsChild>
        <w:div w:id="477458931">
          <w:marLeft w:val="0"/>
          <w:marRight w:val="0"/>
          <w:marTop w:val="0"/>
          <w:marBottom w:val="0"/>
          <w:divBdr>
            <w:top w:val="none" w:sz="0" w:space="0" w:color="auto"/>
            <w:left w:val="none" w:sz="0" w:space="0" w:color="auto"/>
            <w:bottom w:val="none" w:sz="0" w:space="0" w:color="auto"/>
            <w:right w:val="none" w:sz="0" w:space="0" w:color="auto"/>
          </w:divBdr>
        </w:div>
      </w:divsChild>
    </w:div>
    <w:div w:id="522129757">
      <w:bodyDiv w:val="1"/>
      <w:marLeft w:val="0"/>
      <w:marRight w:val="0"/>
      <w:marTop w:val="0"/>
      <w:marBottom w:val="0"/>
      <w:divBdr>
        <w:top w:val="none" w:sz="0" w:space="0" w:color="auto"/>
        <w:left w:val="none" w:sz="0" w:space="0" w:color="auto"/>
        <w:bottom w:val="none" w:sz="0" w:space="0" w:color="auto"/>
        <w:right w:val="none" w:sz="0" w:space="0" w:color="auto"/>
      </w:divBdr>
      <w:divsChild>
        <w:div w:id="1690522314">
          <w:marLeft w:val="0"/>
          <w:marRight w:val="0"/>
          <w:marTop w:val="0"/>
          <w:marBottom w:val="0"/>
          <w:divBdr>
            <w:top w:val="none" w:sz="0" w:space="0" w:color="auto"/>
            <w:left w:val="none" w:sz="0" w:space="0" w:color="auto"/>
            <w:bottom w:val="none" w:sz="0" w:space="0" w:color="auto"/>
            <w:right w:val="none" w:sz="0" w:space="0" w:color="auto"/>
          </w:divBdr>
          <w:divsChild>
            <w:div w:id="15804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80666">
      <w:bodyDiv w:val="1"/>
      <w:marLeft w:val="0"/>
      <w:marRight w:val="0"/>
      <w:marTop w:val="0"/>
      <w:marBottom w:val="0"/>
      <w:divBdr>
        <w:top w:val="none" w:sz="0" w:space="0" w:color="auto"/>
        <w:left w:val="none" w:sz="0" w:space="0" w:color="auto"/>
        <w:bottom w:val="none" w:sz="0" w:space="0" w:color="auto"/>
        <w:right w:val="none" w:sz="0" w:space="0" w:color="auto"/>
      </w:divBdr>
      <w:divsChild>
        <w:div w:id="581447009">
          <w:marLeft w:val="0"/>
          <w:marRight w:val="0"/>
          <w:marTop w:val="0"/>
          <w:marBottom w:val="0"/>
          <w:divBdr>
            <w:top w:val="none" w:sz="0" w:space="0" w:color="auto"/>
            <w:left w:val="none" w:sz="0" w:space="0" w:color="auto"/>
            <w:bottom w:val="none" w:sz="0" w:space="0" w:color="auto"/>
            <w:right w:val="none" w:sz="0" w:space="0" w:color="auto"/>
          </w:divBdr>
          <w:divsChild>
            <w:div w:id="1465386759">
              <w:marLeft w:val="0"/>
              <w:marRight w:val="0"/>
              <w:marTop w:val="0"/>
              <w:marBottom w:val="0"/>
              <w:divBdr>
                <w:top w:val="none" w:sz="0" w:space="0" w:color="auto"/>
                <w:left w:val="none" w:sz="0" w:space="0" w:color="auto"/>
                <w:bottom w:val="none" w:sz="0" w:space="0" w:color="auto"/>
                <w:right w:val="none" w:sz="0" w:space="0" w:color="auto"/>
              </w:divBdr>
              <w:divsChild>
                <w:div w:id="307636649">
                  <w:marLeft w:val="0"/>
                  <w:marRight w:val="0"/>
                  <w:marTop w:val="0"/>
                  <w:marBottom w:val="0"/>
                  <w:divBdr>
                    <w:top w:val="none" w:sz="0" w:space="0" w:color="auto"/>
                    <w:left w:val="none" w:sz="0" w:space="0" w:color="auto"/>
                    <w:bottom w:val="none" w:sz="0" w:space="0" w:color="auto"/>
                    <w:right w:val="none" w:sz="0" w:space="0" w:color="auto"/>
                  </w:divBdr>
                  <w:divsChild>
                    <w:div w:id="1929390400">
                      <w:marLeft w:val="0"/>
                      <w:marRight w:val="0"/>
                      <w:marTop w:val="0"/>
                      <w:marBottom w:val="0"/>
                      <w:divBdr>
                        <w:top w:val="none" w:sz="0" w:space="0" w:color="auto"/>
                        <w:left w:val="none" w:sz="0" w:space="0" w:color="auto"/>
                        <w:bottom w:val="none" w:sz="0" w:space="0" w:color="auto"/>
                        <w:right w:val="none" w:sz="0" w:space="0" w:color="auto"/>
                      </w:divBdr>
                      <w:divsChild>
                        <w:div w:id="2108453976">
                          <w:marLeft w:val="0"/>
                          <w:marRight w:val="0"/>
                          <w:marTop w:val="0"/>
                          <w:marBottom w:val="0"/>
                          <w:divBdr>
                            <w:top w:val="none" w:sz="0" w:space="0" w:color="auto"/>
                            <w:left w:val="none" w:sz="0" w:space="0" w:color="auto"/>
                            <w:bottom w:val="none" w:sz="0" w:space="0" w:color="auto"/>
                            <w:right w:val="none" w:sz="0" w:space="0" w:color="auto"/>
                          </w:divBdr>
                          <w:divsChild>
                            <w:div w:id="1209608628">
                              <w:marLeft w:val="0"/>
                              <w:marRight w:val="0"/>
                              <w:marTop w:val="0"/>
                              <w:marBottom w:val="0"/>
                              <w:divBdr>
                                <w:top w:val="none" w:sz="0" w:space="0" w:color="auto"/>
                                <w:left w:val="none" w:sz="0" w:space="0" w:color="auto"/>
                                <w:bottom w:val="none" w:sz="0" w:space="0" w:color="auto"/>
                                <w:right w:val="none" w:sz="0" w:space="0" w:color="auto"/>
                              </w:divBdr>
                              <w:divsChild>
                                <w:div w:id="745615762">
                                  <w:marLeft w:val="0"/>
                                  <w:marRight w:val="0"/>
                                  <w:marTop w:val="0"/>
                                  <w:marBottom w:val="0"/>
                                  <w:divBdr>
                                    <w:top w:val="none" w:sz="0" w:space="0" w:color="auto"/>
                                    <w:left w:val="none" w:sz="0" w:space="0" w:color="auto"/>
                                    <w:bottom w:val="none" w:sz="0" w:space="0" w:color="auto"/>
                                    <w:right w:val="none" w:sz="0" w:space="0" w:color="auto"/>
                                  </w:divBdr>
                                  <w:divsChild>
                                    <w:div w:id="432171890">
                                      <w:marLeft w:val="0"/>
                                      <w:marRight w:val="0"/>
                                      <w:marTop w:val="0"/>
                                      <w:marBottom w:val="0"/>
                                      <w:divBdr>
                                        <w:top w:val="none" w:sz="0" w:space="0" w:color="auto"/>
                                        <w:left w:val="none" w:sz="0" w:space="0" w:color="auto"/>
                                        <w:bottom w:val="none" w:sz="0" w:space="0" w:color="auto"/>
                                        <w:right w:val="none" w:sz="0" w:space="0" w:color="auto"/>
                                      </w:divBdr>
                                      <w:divsChild>
                                        <w:div w:id="2017225039">
                                          <w:marLeft w:val="0"/>
                                          <w:marRight w:val="0"/>
                                          <w:marTop w:val="0"/>
                                          <w:marBottom w:val="0"/>
                                          <w:divBdr>
                                            <w:top w:val="none" w:sz="0" w:space="0" w:color="auto"/>
                                            <w:left w:val="none" w:sz="0" w:space="0" w:color="auto"/>
                                            <w:bottom w:val="none" w:sz="0" w:space="0" w:color="auto"/>
                                            <w:right w:val="none" w:sz="0" w:space="0" w:color="auto"/>
                                          </w:divBdr>
                                          <w:divsChild>
                                            <w:div w:id="914822789">
                                              <w:marLeft w:val="0"/>
                                              <w:marRight w:val="0"/>
                                              <w:marTop w:val="0"/>
                                              <w:marBottom w:val="0"/>
                                              <w:divBdr>
                                                <w:top w:val="none" w:sz="0" w:space="0" w:color="auto"/>
                                                <w:left w:val="none" w:sz="0" w:space="0" w:color="auto"/>
                                                <w:bottom w:val="none" w:sz="0" w:space="0" w:color="auto"/>
                                                <w:right w:val="none" w:sz="0" w:space="0" w:color="auto"/>
                                              </w:divBdr>
                                              <w:divsChild>
                                                <w:div w:id="1732580325">
                                                  <w:marLeft w:val="0"/>
                                                  <w:marRight w:val="0"/>
                                                  <w:marTop w:val="0"/>
                                                  <w:marBottom w:val="0"/>
                                                  <w:divBdr>
                                                    <w:top w:val="none" w:sz="0" w:space="0" w:color="auto"/>
                                                    <w:left w:val="none" w:sz="0" w:space="0" w:color="auto"/>
                                                    <w:bottom w:val="none" w:sz="0" w:space="0" w:color="auto"/>
                                                    <w:right w:val="none" w:sz="0" w:space="0" w:color="auto"/>
                                                  </w:divBdr>
                                                  <w:divsChild>
                                                    <w:div w:id="18791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6826451">
          <w:marLeft w:val="0"/>
          <w:marRight w:val="0"/>
          <w:marTop w:val="0"/>
          <w:marBottom w:val="0"/>
          <w:divBdr>
            <w:top w:val="none" w:sz="0" w:space="0" w:color="auto"/>
            <w:left w:val="none" w:sz="0" w:space="0" w:color="auto"/>
            <w:bottom w:val="none" w:sz="0" w:space="0" w:color="auto"/>
            <w:right w:val="none" w:sz="0" w:space="0" w:color="auto"/>
          </w:divBdr>
          <w:divsChild>
            <w:div w:id="1792823698">
              <w:marLeft w:val="0"/>
              <w:marRight w:val="0"/>
              <w:marTop w:val="0"/>
              <w:marBottom w:val="0"/>
              <w:divBdr>
                <w:top w:val="none" w:sz="0" w:space="0" w:color="auto"/>
                <w:left w:val="none" w:sz="0" w:space="0" w:color="auto"/>
                <w:bottom w:val="none" w:sz="0" w:space="0" w:color="auto"/>
                <w:right w:val="none" w:sz="0" w:space="0" w:color="auto"/>
              </w:divBdr>
              <w:divsChild>
                <w:div w:id="1531607151">
                  <w:marLeft w:val="0"/>
                  <w:marRight w:val="0"/>
                  <w:marTop w:val="0"/>
                  <w:marBottom w:val="0"/>
                  <w:divBdr>
                    <w:top w:val="none" w:sz="0" w:space="0" w:color="auto"/>
                    <w:left w:val="none" w:sz="0" w:space="0" w:color="auto"/>
                    <w:bottom w:val="none" w:sz="0" w:space="0" w:color="auto"/>
                    <w:right w:val="none" w:sz="0" w:space="0" w:color="auto"/>
                  </w:divBdr>
                  <w:divsChild>
                    <w:div w:id="588857831">
                      <w:marLeft w:val="0"/>
                      <w:marRight w:val="0"/>
                      <w:marTop w:val="0"/>
                      <w:marBottom w:val="0"/>
                      <w:divBdr>
                        <w:top w:val="none" w:sz="0" w:space="0" w:color="auto"/>
                        <w:left w:val="none" w:sz="0" w:space="0" w:color="auto"/>
                        <w:bottom w:val="none" w:sz="0" w:space="0" w:color="auto"/>
                        <w:right w:val="none" w:sz="0" w:space="0" w:color="auto"/>
                      </w:divBdr>
                      <w:divsChild>
                        <w:div w:id="744376830">
                          <w:marLeft w:val="0"/>
                          <w:marRight w:val="0"/>
                          <w:marTop w:val="0"/>
                          <w:marBottom w:val="0"/>
                          <w:divBdr>
                            <w:top w:val="none" w:sz="0" w:space="0" w:color="auto"/>
                            <w:left w:val="none" w:sz="0" w:space="0" w:color="auto"/>
                            <w:bottom w:val="none" w:sz="0" w:space="0" w:color="auto"/>
                            <w:right w:val="none" w:sz="0" w:space="0" w:color="auto"/>
                          </w:divBdr>
                          <w:divsChild>
                            <w:div w:id="1467965745">
                              <w:marLeft w:val="0"/>
                              <w:marRight w:val="0"/>
                              <w:marTop w:val="0"/>
                              <w:marBottom w:val="0"/>
                              <w:divBdr>
                                <w:top w:val="none" w:sz="0" w:space="0" w:color="auto"/>
                                <w:left w:val="none" w:sz="0" w:space="0" w:color="auto"/>
                                <w:bottom w:val="none" w:sz="0" w:space="0" w:color="auto"/>
                                <w:right w:val="none" w:sz="0" w:space="0" w:color="auto"/>
                              </w:divBdr>
                              <w:divsChild>
                                <w:div w:id="1581715516">
                                  <w:marLeft w:val="0"/>
                                  <w:marRight w:val="0"/>
                                  <w:marTop w:val="0"/>
                                  <w:marBottom w:val="0"/>
                                  <w:divBdr>
                                    <w:top w:val="none" w:sz="0" w:space="0" w:color="auto"/>
                                    <w:left w:val="none" w:sz="0" w:space="0" w:color="auto"/>
                                    <w:bottom w:val="none" w:sz="0" w:space="0" w:color="auto"/>
                                    <w:right w:val="none" w:sz="0" w:space="0" w:color="auto"/>
                                  </w:divBdr>
                                  <w:divsChild>
                                    <w:div w:id="1290821044">
                                      <w:marLeft w:val="0"/>
                                      <w:marRight w:val="0"/>
                                      <w:marTop w:val="0"/>
                                      <w:marBottom w:val="0"/>
                                      <w:divBdr>
                                        <w:top w:val="none" w:sz="0" w:space="0" w:color="auto"/>
                                        <w:left w:val="none" w:sz="0" w:space="0" w:color="auto"/>
                                        <w:bottom w:val="none" w:sz="0" w:space="0" w:color="auto"/>
                                        <w:right w:val="none" w:sz="0" w:space="0" w:color="auto"/>
                                      </w:divBdr>
                                      <w:divsChild>
                                        <w:div w:id="1450469792">
                                          <w:marLeft w:val="0"/>
                                          <w:marRight w:val="0"/>
                                          <w:marTop w:val="0"/>
                                          <w:marBottom w:val="0"/>
                                          <w:divBdr>
                                            <w:top w:val="none" w:sz="0" w:space="0" w:color="auto"/>
                                            <w:left w:val="none" w:sz="0" w:space="0" w:color="auto"/>
                                            <w:bottom w:val="none" w:sz="0" w:space="0" w:color="auto"/>
                                            <w:right w:val="none" w:sz="0" w:space="0" w:color="auto"/>
                                          </w:divBdr>
                                          <w:divsChild>
                                            <w:div w:id="439229024">
                                              <w:marLeft w:val="0"/>
                                              <w:marRight w:val="0"/>
                                              <w:marTop w:val="0"/>
                                              <w:marBottom w:val="0"/>
                                              <w:divBdr>
                                                <w:top w:val="none" w:sz="0" w:space="0" w:color="auto"/>
                                                <w:left w:val="none" w:sz="0" w:space="0" w:color="auto"/>
                                                <w:bottom w:val="none" w:sz="0" w:space="0" w:color="auto"/>
                                                <w:right w:val="none" w:sz="0" w:space="0" w:color="auto"/>
                                              </w:divBdr>
                                              <w:divsChild>
                                                <w:div w:id="1377244589">
                                                  <w:marLeft w:val="0"/>
                                                  <w:marRight w:val="0"/>
                                                  <w:marTop w:val="0"/>
                                                  <w:marBottom w:val="0"/>
                                                  <w:divBdr>
                                                    <w:top w:val="none" w:sz="0" w:space="0" w:color="auto"/>
                                                    <w:left w:val="none" w:sz="0" w:space="0" w:color="auto"/>
                                                    <w:bottom w:val="none" w:sz="0" w:space="0" w:color="auto"/>
                                                    <w:right w:val="none" w:sz="0" w:space="0" w:color="auto"/>
                                                  </w:divBdr>
                                                  <w:divsChild>
                                                    <w:div w:id="574172288">
                                                      <w:marLeft w:val="0"/>
                                                      <w:marRight w:val="0"/>
                                                      <w:marTop w:val="0"/>
                                                      <w:marBottom w:val="0"/>
                                                      <w:divBdr>
                                                        <w:top w:val="none" w:sz="0" w:space="0" w:color="auto"/>
                                                        <w:left w:val="none" w:sz="0" w:space="0" w:color="auto"/>
                                                        <w:bottom w:val="none" w:sz="0" w:space="0" w:color="auto"/>
                                                        <w:right w:val="none" w:sz="0" w:space="0" w:color="auto"/>
                                                      </w:divBdr>
                                                      <w:divsChild>
                                                        <w:div w:id="1517764136">
                                                          <w:marLeft w:val="0"/>
                                                          <w:marRight w:val="0"/>
                                                          <w:marTop w:val="0"/>
                                                          <w:marBottom w:val="0"/>
                                                          <w:divBdr>
                                                            <w:top w:val="none" w:sz="0" w:space="0" w:color="auto"/>
                                                            <w:left w:val="none" w:sz="0" w:space="0" w:color="auto"/>
                                                            <w:bottom w:val="none" w:sz="0" w:space="0" w:color="auto"/>
                                                            <w:right w:val="none" w:sz="0" w:space="0" w:color="auto"/>
                                                          </w:divBdr>
                                                          <w:divsChild>
                                                            <w:div w:id="752236096">
                                                              <w:marLeft w:val="0"/>
                                                              <w:marRight w:val="0"/>
                                                              <w:marTop w:val="0"/>
                                                              <w:marBottom w:val="0"/>
                                                              <w:divBdr>
                                                                <w:top w:val="none" w:sz="0" w:space="0" w:color="auto"/>
                                                                <w:left w:val="none" w:sz="0" w:space="0" w:color="auto"/>
                                                                <w:bottom w:val="none" w:sz="0" w:space="0" w:color="auto"/>
                                                                <w:right w:val="none" w:sz="0" w:space="0" w:color="auto"/>
                                                              </w:divBdr>
                                                              <w:divsChild>
                                                                <w:div w:id="20475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3662581">
      <w:bodyDiv w:val="1"/>
      <w:marLeft w:val="0"/>
      <w:marRight w:val="0"/>
      <w:marTop w:val="0"/>
      <w:marBottom w:val="0"/>
      <w:divBdr>
        <w:top w:val="none" w:sz="0" w:space="0" w:color="auto"/>
        <w:left w:val="none" w:sz="0" w:space="0" w:color="auto"/>
        <w:bottom w:val="none" w:sz="0" w:space="0" w:color="auto"/>
        <w:right w:val="none" w:sz="0" w:space="0" w:color="auto"/>
      </w:divBdr>
      <w:divsChild>
        <w:div w:id="870336845">
          <w:marLeft w:val="0"/>
          <w:marRight w:val="0"/>
          <w:marTop w:val="0"/>
          <w:marBottom w:val="0"/>
          <w:divBdr>
            <w:top w:val="none" w:sz="0" w:space="0" w:color="auto"/>
            <w:left w:val="none" w:sz="0" w:space="0" w:color="auto"/>
            <w:bottom w:val="none" w:sz="0" w:space="0" w:color="auto"/>
            <w:right w:val="none" w:sz="0" w:space="0" w:color="auto"/>
          </w:divBdr>
          <w:divsChild>
            <w:div w:id="3406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70719">
      <w:bodyDiv w:val="1"/>
      <w:marLeft w:val="0"/>
      <w:marRight w:val="0"/>
      <w:marTop w:val="0"/>
      <w:marBottom w:val="0"/>
      <w:divBdr>
        <w:top w:val="none" w:sz="0" w:space="0" w:color="auto"/>
        <w:left w:val="none" w:sz="0" w:space="0" w:color="auto"/>
        <w:bottom w:val="none" w:sz="0" w:space="0" w:color="auto"/>
        <w:right w:val="none" w:sz="0" w:space="0" w:color="auto"/>
      </w:divBdr>
      <w:divsChild>
        <w:div w:id="1808694492">
          <w:marLeft w:val="0"/>
          <w:marRight w:val="0"/>
          <w:marTop w:val="0"/>
          <w:marBottom w:val="0"/>
          <w:divBdr>
            <w:top w:val="none" w:sz="0" w:space="0" w:color="auto"/>
            <w:left w:val="none" w:sz="0" w:space="0" w:color="auto"/>
            <w:bottom w:val="none" w:sz="0" w:space="0" w:color="auto"/>
            <w:right w:val="none" w:sz="0" w:space="0" w:color="auto"/>
          </w:divBdr>
        </w:div>
      </w:divsChild>
    </w:div>
    <w:div w:id="617371305">
      <w:bodyDiv w:val="1"/>
      <w:marLeft w:val="0"/>
      <w:marRight w:val="0"/>
      <w:marTop w:val="0"/>
      <w:marBottom w:val="0"/>
      <w:divBdr>
        <w:top w:val="none" w:sz="0" w:space="0" w:color="auto"/>
        <w:left w:val="none" w:sz="0" w:space="0" w:color="auto"/>
        <w:bottom w:val="none" w:sz="0" w:space="0" w:color="auto"/>
        <w:right w:val="none" w:sz="0" w:space="0" w:color="auto"/>
      </w:divBdr>
    </w:div>
    <w:div w:id="671109646">
      <w:bodyDiv w:val="1"/>
      <w:marLeft w:val="0"/>
      <w:marRight w:val="0"/>
      <w:marTop w:val="0"/>
      <w:marBottom w:val="0"/>
      <w:divBdr>
        <w:top w:val="none" w:sz="0" w:space="0" w:color="auto"/>
        <w:left w:val="none" w:sz="0" w:space="0" w:color="auto"/>
        <w:bottom w:val="none" w:sz="0" w:space="0" w:color="auto"/>
        <w:right w:val="none" w:sz="0" w:space="0" w:color="auto"/>
      </w:divBdr>
      <w:divsChild>
        <w:div w:id="68161124">
          <w:marLeft w:val="0"/>
          <w:marRight w:val="0"/>
          <w:marTop w:val="0"/>
          <w:marBottom w:val="0"/>
          <w:divBdr>
            <w:top w:val="none" w:sz="0" w:space="0" w:color="auto"/>
            <w:left w:val="none" w:sz="0" w:space="0" w:color="auto"/>
            <w:bottom w:val="none" w:sz="0" w:space="0" w:color="auto"/>
            <w:right w:val="none" w:sz="0" w:space="0" w:color="auto"/>
          </w:divBdr>
        </w:div>
      </w:divsChild>
    </w:div>
    <w:div w:id="704138600">
      <w:bodyDiv w:val="1"/>
      <w:marLeft w:val="0"/>
      <w:marRight w:val="0"/>
      <w:marTop w:val="0"/>
      <w:marBottom w:val="0"/>
      <w:divBdr>
        <w:top w:val="none" w:sz="0" w:space="0" w:color="auto"/>
        <w:left w:val="none" w:sz="0" w:space="0" w:color="auto"/>
        <w:bottom w:val="none" w:sz="0" w:space="0" w:color="auto"/>
        <w:right w:val="none" w:sz="0" w:space="0" w:color="auto"/>
      </w:divBdr>
      <w:divsChild>
        <w:div w:id="1575312308">
          <w:marLeft w:val="0"/>
          <w:marRight w:val="0"/>
          <w:marTop w:val="0"/>
          <w:marBottom w:val="0"/>
          <w:divBdr>
            <w:top w:val="none" w:sz="0" w:space="0" w:color="auto"/>
            <w:left w:val="none" w:sz="0" w:space="0" w:color="auto"/>
            <w:bottom w:val="none" w:sz="0" w:space="0" w:color="auto"/>
            <w:right w:val="none" w:sz="0" w:space="0" w:color="auto"/>
          </w:divBdr>
        </w:div>
      </w:divsChild>
    </w:div>
    <w:div w:id="768087249">
      <w:bodyDiv w:val="1"/>
      <w:marLeft w:val="0"/>
      <w:marRight w:val="0"/>
      <w:marTop w:val="0"/>
      <w:marBottom w:val="0"/>
      <w:divBdr>
        <w:top w:val="none" w:sz="0" w:space="0" w:color="auto"/>
        <w:left w:val="none" w:sz="0" w:space="0" w:color="auto"/>
        <w:bottom w:val="none" w:sz="0" w:space="0" w:color="auto"/>
        <w:right w:val="none" w:sz="0" w:space="0" w:color="auto"/>
      </w:divBdr>
      <w:divsChild>
        <w:div w:id="705444062">
          <w:marLeft w:val="0"/>
          <w:marRight w:val="0"/>
          <w:marTop w:val="0"/>
          <w:marBottom w:val="0"/>
          <w:divBdr>
            <w:top w:val="none" w:sz="0" w:space="0" w:color="auto"/>
            <w:left w:val="none" w:sz="0" w:space="0" w:color="auto"/>
            <w:bottom w:val="none" w:sz="0" w:space="0" w:color="auto"/>
            <w:right w:val="none" w:sz="0" w:space="0" w:color="auto"/>
          </w:divBdr>
        </w:div>
      </w:divsChild>
    </w:div>
    <w:div w:id="774053824">
      <w:bodyDiv w:val="1"/>
      <w:marLeft w:val="0"/>
      <w:marRight w:val="0"/>
      <w:marTop w:val="0"/>
      <w:marBottom w:val="0"/>
      <w:divBdr>
        <w:top w:val="none" w:sz="0" w:space="0" w:color="auto"/>
        <w:left w:val="none" w:sz="0" w:space="0" w:color="auto"/>
        <w:bottom w:val="none" w:sz="0" w:space="0" w:color="auto"/>
        <w:right w:val="none" w:sz="0" w:space="0" w:color="auto"/>
      </w:divBdr>
      <w:divsChild>
        <w:div w:id="1061368433">
          <w:marLeft w:val="0"/>
          <w:marRight w:val="0"/>
          <w:marTop w:val="0"/>
          <w:marBottom w:val="0"/>
          <w:divBdr>
            <w:top w:val="none" w:sz="0" w:space="0" w:color="auto"/>
            <w:left w:val="none" w:sz="0" w:space="0" w:color="auto"/>
            <w:bottom w:val="none" w:sz="0" w:space="0" w:color="auto"/>
            <w:right w:val="none" w:sz="0" w:space="0" w:color="auto"/>
          </w:divBdr>
        </w:div>
      </w:divsChild>
    </w:div>
    <w:div w:id="819150719">
      <w:bodyDiv w:val="1"/>
      <w:marLeft w:val="0"/>
      <w:marRight w:val="0"/>
      <w:marTop w:val="0"/>
      <w:marBottom w:val="0"/>
      <w:divBdr>
        <w:top w:val="none" w:sz="0" w:space="0" w:color="auto"/>
        <w:left w:val="none" w:sz="0" w:space="0" w:color="auto"/>
        <w:bottom w:val="none" w:sz="0" w:space="0" w:color="auto"/>
        <w:right w:val="none" w:sz="0" w:space="0" w:color="auto"/>
      </w:divBdr>
    </w:div>
    <w:div w:id="835875142">
      <w:bodyDiv w:val="1"/>
      <w:marLeft w:val="0"/>
      <w:marRight w:val="0"/>
      <w:marTop w:val="0"/>
      <w:marBottom w:val="0"/>
      <w:divBdr>
        <w:top w:val="none" w:sz="0" w:space="0" w:color="auto"/>
        <w:left w:val="none" w:sz="0" w:space="0" w:color="auto"/>
        <w:bottom w:val="none" w:sz="0" w:space="0" w:color="auto"/>
        <w:right w:val="none" w:sz="0" w:space="0" w:color="auto"/>
      </w:divBdr>
      <w:divsChild>
        <w:div w:id="778068394">
          <w:marLeft w:val="0"/>
          <w:marRight w:val="0"/>
          <w:marTop w:val="0"/>
          <w:marBottom w:val="0"/>
          <w:divBdr>
            <w:top w:val="none" w:sz="0" w:space="0" w:color="auto"/>
            <w:left w:val="none" w:sz="0" w:space="0" w:color="auto"/>
            <w:bottom w:val="none" w:sz="0" w:space="0" w:color="auto"/>
            <w:right w:val="none" w:sz="0" w:space="0" w:color="auto"/>
          </w:divBdr>
        </w:div>
        <w:div w:id="1256985619">
          <w:marLeft w:val="0"/>
          <w:marRight w:val="0"/>
          <w:marTop w:val="0"/>
          <w:marBottom w:val="0"/>
          <w:divBdr>
            <w:top w:val="none" w:sz="0" w:space="0" w:color="auto"/>
            <w:left w:val="none" w:sz="0" w:space="0" w:color="auto"/>
            <w:bottom w:val="none" w:sz="0" w:space="0" w:color="auto"/>
            <w:right w:val="none" w:sz="0" w:space="0" w:color="auto"/>
          </w:divBdr>
        </w:div>
      </w:divsChild>
    </w:div>
    <w:div w:id="843476101">
      <w:bodyDiv w:val="1"/>
      <w:marLeft w:val="0"/>
      <w:marRight w:val="0"/>
      <w:marTop w:val="0"/>
      <w:marBottom w:val="0"/>
      <w:divBdr>
        <w:top w:val="none" w:sz="0" w:space="0" w:color="auto"/>
        <w:left w:val="none" w:sz="0" w:space="0" w:color="auto"/>
        <w:bottom w:val="none" w:sz="0" w:space="0" w:color="auto"/>
        <w:right w:val="none" w:sz="0" w:space="0" w:color="auto"/>
      </w:divBdr>
      <w:divsChild>
        <w:div w:id="730034625">
          <w:marLeft w:val="0"/>
          <w:marRight w:val="0"/>
          <w:marTop w:val="0"/>
          <w:marBottom w:val="0"/>
          <w:divBdr>
            <w:top w:val="none" w:sz="0" w:space="0" w:color="auto"/>
            <w:left w:val="none" w:sz="0" w:space="0" w:color="auto"/>
            <w:bottom w:val="none" w:sz="0" w:space="0" w:color="auto"/>
            <w:right w:val="none" w:sz="0" w:space="0" w:color="auto"/>
          </w:divBdr>
        </w:div>
        <w:div w:id="464155587">
          <w:marLeft w:val="0"/>
          <w:marRight w:val="0"/>
          <w:marTop w:val="0"/>
          <w:marBottom w:val="0"/>
          <w:divBdr>
            <w:top w:val="none" w:sz="0" w:space="0" w:color="auto"/>
            <w:left w:val="none" w:sz="0" w:space="0" w:color="auto"/>
            <w:bottom w:val="none" w:sz="0" w:space="0" w:color="auto"/>
            <w:right w:val="none" w:sz="0" w:space="0" w:color="auto"/>
          </w:divBdr>
        </w:div>
      </w:divsChild>
    </w:div>
    <w:div w:id="858545065">
      <w:bodyDiv w:val="1"/>
      <w:marLeft w:val="0"/>
      <w:marRight w:val="0"/>
      <w:marTop w:val="0"/>
      <w:marBottom w:val="0"/>
      <w:divBdr>
        <w:top w:val="none" w:sz="0" w:space="0" w:color="auto"/>
        <w:left w:val="none" w:sz="0" w:space="0" w:color="auto"/>
        <w:bottom w:val="none" w:sz="0" w:space="0" w:color="auto"/>
        <w:right w:val="none" w:sz="0" w:space="0" w:color="auto"/>
      </w:divBdr>
      <w:divsChild>
        <w:div w:id="1306352087">
          <w:marLeft w:val="0"/>
          <w:marRight w:val="0"/>
          <w:marTop w:val="0"/>
          <w:marBottom w:val="0"/>
          <w:divBdr>
            <w:top w:val="none" w:sz="0" w:space="0" w:color="auto"/>
            <w:left w:val="none" w:sz="0" w:space="0" w:color="auto"/>
            <w:bottom w:val="none" w:sz="0" w:space="0" w:color="auto"/>
            <w:right w:val="none" w:sz="0" w:space="0" w:color="auto"/>
          </w:divBdr>
        </w:div>
      </w:divsChild>
    </w:div>
    <w:div w:id="871259195">
      <w:bodyDiv w:val="1"/>
      <w:marLeft w:val="0"/>
      <w:marRight w:val="0"/>
      <w:marTop w:val="0"/>
      <w:marBottom w:val="0"/>
      <w:divBdr>
        <w:top w:val="none" w:sz="0" w:space="0" w:color="auto"/>
        <w:left w:val="none" w:sz="0" w:space="0" w:color="auto"/>
        <w:bottom w:val="none" w:sz="0" w:space="0" w:color="auto"/>
        <w:right w:val="none" w:sz="0" w:space="0" w:color="auto"/>
      </w:divBdr>
      <w:divsChild>
        <w:div w:id="623467075">
          <w:marLeft w:val="0"/>
          <w:marRight w:val="0"/>
          <w:marTop w:val="0"/>
          <w:marBottom w:val="0"/>
          <w:divBdr>
            <w:top w:val="none" w:sz="0" w:space="0" w:color="auto"/>
            <w:left w:val="none" w:sz="0" w:space="0" w:color="auto"/>
            <w:bottom w:val="none" w:sz="0" w:space="0" w:color="auto"/>
            <w:right w:val="none" w:sz="0" w:space="0" w:color="auto"/>
          </w:divBdr>
        </w:div>
        <w:div w:id="1812865838">
          <w:marLeft w:val="0"/>
          <w:marRight w:val="0"/>
          <w:marTop w:val="0"/>
          <w:marBottom w:val="0"/>
          <w:divBdr>
            <w:top w:val="none" w:sz="0" w:space="0" w:color="auto"/>
            <w:left w:val="none" w:sz="0" w:space="0" w:color="auto"/>
            <w:bottom w:val="none" w:sz="0" w:space="0" w:color="auto"/>
            <w:right w:val="none" w:sz="0" w:space="0" w:color="auto"/>
          </w:divBdr>
        </w:div>
      </w:divsChild>
    </w:div>
    <w:div w:id="929242994">
      <w:bodyDiv w:val="1"/>
      <w:marLeft w:val="0"/>
      <w:marRight w:val="0"/>
      <w:marTop w:val="0"/>
      <w:marBottom w:val="0"/>
      <w:divBdr>
        <w:top w:val="none" w:sz="0" w:space="0" w:color="auto"/>
        <w:left w:val="none" w:sz="0" w:space="0" w:color="auto"/>
        <w:bottom w:val="none" w:sz="0" w:space="0" w:color="auto"/>
        <w:right w:val="none" w:sz="0" w:space="0" w:color="auto"/>
      </w:divBdr>
      <w:divsChild>
        <w:div w:id="718167822">
          <w:marLeft w:val="0"/>
          <w:marRight w:val="0"/>
          <w:marTop w:val="0"/>
          <w:marBottom w:val="0"/>
          <w:divBdr>
            <w:top w:val="none" w:sz="0" w:space="0" w:color="auto"/>
            <w:left w:val="none" w:sz="0" w:space="0" w:color="auto"/>
            <w:bottom w:val="none" w:sz="0" w:space="0" w:color="auto"/>
            <w:right w:val="none" w:sz="0" w:space="0" w:color="auto"/>
          </w:divBdr>
          <w:divsChild>
            <w:div w:id="263197363">
              <w:marLeft w:val="0"/>
              <w:marRight w:val="0"/>
              <w:marTop w:val="0"/>
              <w:marBottom w:val="0"/>
              <w:divBdr>
                <w:top w:val="none" w:sz="0" w:space="0" w:color="auto"/>
                <w:left w:val="none" w:sz="0" w:space="0" w:color="auto"/>
                <w:bottom w:val="none" w:sz="0" w:space="0" w:color="auto"/>
                <w:right w:val="none" w:sz="0" w:space="0" w:color="auto"/>
              </w:divBdr>
            </w:div>
            <w:div w:id="20748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2923">
      <w:bodyDiv w:val="1"/>
      <w:marLeft w:val="0"/>
      <w:marRight w:val="0"/>
      <w:marTop w:val="0"/>
      <w:marBottom w:val="0"/>
      <w:divBdr>
        <w:top w:val="none" w:sz="0" w:space="0" w:color="auto"/>
        <w:left w:val="none" w:sz="0" w:space="0" w:color="auto"/>
        <w:bottom w:val="none" w:sz="0" w:space="0" w:color="auto"/>
        <w:right w:val="none" w:sz="0" w:space="0" w:color="auto"/>
      </w:divBdr>
      <w:divsChild>
        <w:div w:id="805466515">
          <w:marLeft w:val="0"/>
          <w:marRight w:val="0"/>
          <w:marTop w:val="0"/>
          <w:marBottom w:val="0"/>
          <w:divBdr>
            <w:top w:val="none" w:sz="0" w:space="0" w:color="auto"/>
            <w:left w:val="none" w:sz="0" w:space="0" w:color="auto"/>
            <w:bottom w:val="none" w:sz="0" w:space="0" w:color="auto"/>
            <w:right w:val="none" w:sz="0" w:space="0" w:color="auto"/>
          </w:divBdr>
        </w:div>
      </w:divsChild>
    </w:div>
    <w:div w:id="937640586">
      <w:bodyDiv w:val="1"/>
      <w:marLeft w:val="0"/>
      <w:marRight w:val="0"/>
      <w:marTop w:val="0"/>
      <w:marBottom w:val="0"/>
      <w:divBdr>
        <w:top w:val="none" w:sz="0" w:space="0" w:color="auto"/>
        <w:left w:val="none" w:sz="0" w:space="0" w:color="auto"/>
        <w:bottom w:val="none" w:sz="0" w:space="0" w:color="auto"/>
        <w:right w:val="none" w:sz="0" w:space="0" w:color="auto"/>
      </w:divBdr>
      <w:divsChild>
        <w:div w:id="1381323736">
          <w:marLeft w:val="0"/>
          <w:marRight w:val="0"/>
          <w:marTop w:val="0"/>
          <w:marBottom w:val="0"/>
          <w:divBdr>
            <w:top w:val="none" w:sz="0" w:space="0" w:color="auto"/>
            <w:left w:val="none" w:sz="0" w:space="0" w:color="auto"/>
            <w:bottom w:val="none" w:sz="0" w:space="0" w:color="auto"/>
            <w:right w:val="none" w:sz="0" w:space="0" w:color="auto"/>
          </w:divBdr>
        </w:div>
      </w:divsChild>
    </w:div>
    <w:div w:id="1079248487">
      <w:bodyDiv w:val="1"/>
      <w:marLeft w:val="0"/>
      <w:marRight w:val="0"/>
      <w:marTop w:val="0"/>
      <w:marBottom w:val="0"/>
      <w:divBdr>
        <w:top w:val="none" w:sz="0" w:space="0" w:color="auto"/>
        <w:left w:val="none" w:sz="0" w:space="0" w:color="auto"/>
        <w:bottom w:val="none" w:sz="0" w:space="0" w:color="auto"/>
        <w:right w:val="none" w:sz="0" w:space="0" w:color="auto"/>
      </w:divBdr>
      <w:divsChild>
        <w:div w:id="1449083280">
          <w:marLeft w:val="0"/>
          <w:marRight w:val="0"/>
          <w:marTop w:val="0"/>
          <w:marBottom w:val="0"/>
          <w:divBdr>
            <w:top w:val="none" w:sz="0" w:space="0" w:color="auto"/>
            <w:left w:val="none" w:sz="0" w:space="0" w:color="auto"/>
            <w:bottom w:val="none" w:sz="0" w:space="0" w:color="auto"/>
            <w:right w:val="none" w:sz="0" w:space="0" w:color="auto"/>
          </w:divBdr>
        </w:div>
      </w:divsChild>
    </w:div>
    <w:div w:id="1134908045">
      <w:bodyDiv w:val="1"/>
      <w:marLeft w:val="0"/>
      <w:marRight w:val="0"/>
      <w:marTop w:val="0"/>
      <w:marBottom w:val="0"/>
      <w:divBdr>
        <w:top w:val="none" w:sz="0" w:space="0" w:color="auto"/>
        <w:left w:val="none" w:sz="0" w:space="0" w:color="auto"/>
        <w:bottom w:val="none" w:sz="0" w:space="0" w:color="auto"/>
        <w:right w:val="none" w:sz="0" w:space="0" w:color="auto"/>
      </w:divBdr>
    </w:div>
    <w:div w:id="1295867088">
      <w:bodyDiv w:val="1"/>
      <w:marLeft w:val="0"/>
      <w:marRight w:val="0"/>
      <w:marTop w:val="0"/>
      <w:marBottom w:val="0"/>
      <w:divBdr>
        <w:top w:val="none" w:sz="0" w:space="0" w:color="auto"/>
        <w:left w:val="none" w:sz="0" w:space="0" w:color="auto"/>
        <w:bottom w:val="none" w:sz="0" w:space="0" w:color="auto"/>
        <w:right w:val="none" w:sz="0" w:space="0" w:color="auto"/>
      </w:divBdr>
      <w:divsChild>
        <w:div w:id="94525305">
          <w:marLeft w:val="0"/>
          <w:marRight w:val="0"/>
          <w:marTop w:val="0"/>
          <w:marBottom w:val="0"/>
          <w:divBdr>
            <w:top w:val="none" w:sz="0" w:space="0" w:color="auto"/>
            <w:left w:val="none" w:sz="0" w:space="0" w:color="auto"/>
            <w:bottom w:val="none" w:sz="0" w:space="0" w:color="auto"/>
            <w:right w:val="none" w:sz="0" w:space="0" w:color="auto"/>
          </w:divBdr>
        </w:div>
      </w:divsChild>
    </w:div>
    <w:div w:id="1387755665">
      <w:bodyDiv w:val="1"/>
      <w:marLeft w:val="0"/>
      <w:marRight w:val="0"/>
      <w:marTop w:val="0"/>
      <w:marBottom w:val="0"/>
      <w:divBdr>
        <w:top w:val="none" w:sz="0" w:space="0" w:color="auto"/>
        <w:left w:val="none" w:sz="0" w:space="0" w:color="auto"/>
        <w:bottom w:val="none" w:sz="0" w:space="0" w:color="auto"/>
        <w:right w:val="none" w:sz="0" w:space="0" w:color="auto"/>
      </w:divBdr>
      <w:divsChild>
        <w:div w:id="295181947">
          <w:marLeft w:val="0"/>
          <w:marRight w:val="0"/>
          <w:marTop w:val="0"/>
          <w:marBottom w:val="0"/>
          <w:divBdr>
            <w:top w:val="none" w:sz="0" w:space="0" w:color="auto"/>
            <w:left w:val="none" w:sz="0" w:space="0" w:color="auto"/>
            <w:bottom w:val="none" w:sz="0" w:space="0" w:color="auto"/>
            <w:right w:val="none" w:sz="0" w:space="0" w:color="auto"/>
          </w:divBdr>
        </w:div>
      </w:divsChild>
    </w:div>
    <w:div w:id="1537036663">
      <w:bodyDiv w:val="1"/>
      <w:marLeft w:val="0"/>
      <w:marRight w:val="0"/>
      <w:marTop w:val="0"/>
      <w:marBottom w:val="0"/>
      <w:divBdr>
        <w:top w:val="none" w:sz="0" w:space="0" w:color="auto"/>
        <w:left w:val="none" w:sz="0" w:space="0" w:color="auto"/>
        <w:bottom w:val="none" w:sz="0" w:space="0" w:color="auto"/>
        <w:right w:val="none" w:sz="0" w:space="0" w:color="auto"/>
      </w:divBdr>
      <w:divsChild>
        <w:div w:id="1994216246">
          <w:marLeft w:val="0"/>
          <w:marRight w:val="0"/>
          <w:marTop w:val="0"/>
          <w:marBottom w:val="0"/>
          <w:divBdr>
            <w:top w:val="none" w:sz="0" w:space="0" w:color="auto"/>
            <w:left w:val="none" w:sz="0" w:space="0" w:color="auto"/>
            <w:bottom w:val="none" w:sz="0" w:space="0" w:color="auto"/>
            <w:right w:val="none" w:sz="0" w:space="0" w:color="auto"/>
          </w:divBdr>
        </w:div>
      </w:divsChild>
    </w:div>
    <w:div w:id="1543470297">
      <w:bodyDiv w:val="1"/>
      <w:marLeft w:val="0"/>
      <w:marRight w:val="0"/>
      <w:marTop w:val="0"/>
      <w:marBottom w:val="0"/>
      <w:divBdr>
        <w:top w:val="none" w:sz="0" w:space="0" w:color="auto"/>
        <w:left w:val="none" w:sz="0" w:space="0" w:color="auto"/>
        <w:bottom w:val="none" w:sz="0" w:space="0" w:color="auto"/>
        <w:right w:val="none" w:sz="0" w:space="0" w:color="auto"/>
      </w:divBdr>
    </w:div>
    <w:div w:id="1645543851">
      <w:bodyDiv w:val="1"/>
      <w:marLeft w:val="0"/>
      <w:marRight w:val="0"/>
      <w:marTop w:val="0"/>
      <w:marBottom w:val="0"/>
      <w:divBdr>
        <w:top w:val="none" w:sz="0" w:space="0" w:color="auto"/>
        <w:left w:val="none" w:sz="0" w:space="0" w:color="auto"/>
        <w:bottom w:val="none" w:sz="0" w:space="0" w:color="auto"/>
        <w:right w:val="none" w:sz="0" w:space="0" w:color="auto"/>
      </w:divBdr>
      <w:divsChild>
        <w:div w:id="949363033">
          <w:marLeft w:val="0"/>
          <w:marRight w:val="0"/>
          <w:marTop w:val="0"/>
          <w:marBottom w:val="0"/>
          <w:divBdr>
            <w:top w:val="none" w:sz="0" w:space="0" w:color="auto"/>
            <w:left w:val="none" w:sz="0" w:space="0" w:color="auto"/>
            <w:bottom w:val="none" w:sz="0" w:space="0" w:color="auto"/>
            <w:right w:val="none" w:sz="0" w:space="0" w:color="auto"/>
          </w:divBdr>
        </w:div>
      </w:divsChild>
    </w:div>
    <w:div w:id="1812209723">
      <w:bodyDiv w:val="1"/>
      <w:marLeft w:val="0"/>
      <w:marRight w:val="0"/>
      <w:marTop w:val="0"/>
      <w:marBottom w:val="0"/>
      <w:divBdr>
        <w:top w:val="none" w:sz="0" w:space="0" w:color="auto"/>
        <w:left w:val="none" w:sz="0" w:space="0" w:color="auto"/>
        <w:bottom w:val="none" w:sz="0" w:space="0" w:color="auto"/>
        <w:right w:val="none" w:sz="0" w:space="0" w:color="auto"/>
      </w:divBdr>
      <w:divsChild>
        <w:div w:id="1715540429">
          <w:marLeft w:val="0"/>
          <w:marRight w:val="0"/>
          <w:marTop w:val="0"/>
          <w:marBottom w:val="0"/>
          <w:divBdr>
            <w:top w:val="none" w:sz="0" w:space="0" w:color="auto"/>
            <w:left w:val="none" w:sz="0" w:space="0" w:color="auto"/>
            <w:bottom w:val="none" w:sz="0" w:space="0" w:color="auto"/>
            <w:right w:val="none" w:sz="0" w:space="0" w:color="auto"/>
          </w:divBdr>
          <w:divsChild>
            <w:div w:id="562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2404">
      <w:bodyDiv w:val="1"/>
      <w:marLeft w:val="0"/>
      <w:marRight w:val="0"/>
      <w:marTop w:val="0"/>
      <w:marBottom w:val="0"/>
      <w:divBdr>
        <w:top w:val="none" w:sz="0" w:space="0" w:color="auto"/>
        <w:left w:val="none" w:sz="0" w:space="0" w:color="auto"/>
        <w:bottom w:val="none" w:sz="0" w:space="0" w:color="auto"/>
        <w:right w:val="none" w:sz="0" w:space="0" w:color="auto"/>
      </w:divBdr>
    </w:div>
    <w:div w:id="1922593220">
      <w:bodyDiv w:val="1"/>
      <w:marLeft w:val="0"/>
      <w:marRight w:val="0"/>
      <w:marTop w:val="0"/>
      <w:marBottom w:val="0"/>
      <w:divBdr>
        <w:top w:val="none" w:sz="0" w:space="0" w:color="auto"/>
        <w:left w:val="none" w:sz="0" w:space="0" w:color="auto"/>
        <w:bottom w:val="none" w:sz="0" w:space="0" w:color="auto"/>
        <w:right w:val="none" w:sz="0" w:space="0" w:color="auto"/>
      </w:divBdr>
      <w:divsChild>
        <w:div w:id="86007691">
          <w:marLeft w:val="0"/>
          <w:marRight w:val="0"/>
          <w:marTop w:val="0"/>
          <w:marBottom w:val="0"/>
          <w:divBdr>
            <w:top w:val="none" w:sz="0" w:space="0" w:color="auto"/>
            <w:left w:val="none" w:sz="0" w:space="0" w:color="auto"/>
            <w:bottom w:val="none" w:sz="0" w:space="0" w:color="auto"/>
            <w:right w:val="none" w:sz="0" w:space="0" w:color="auto"/>
          </w:divBdr>
          <w:divsChild>
            <w:div w:id="8112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9993">
      <w:bodyDiv w:val="1"/>
      <w:marLeft w:val="0"/>
      <w:marRight w:val="0"/>
      <w:marTop w:val="0"/>
      <w:marBottom w:val="0"/>
      <w:divBdr>
        <w:top w:val="none" w:sz="0" w:space="0" w:color="auto"/>
        <w:left w:val="none" w:sz="0" w:space="0" w:color="auto"/>
        <w:bottom w:val="none" w:sz="0" w:space="0" w:color="auto"/>
        <w:right w:val="none" w:sz="0" w:space="0" w:color="auto"/>
      </w:divBdr>
      <w:divsChild>
        <w:div w:id="781462114">
          <w:marLeft w:val="0"/>
          <w:marRight w:val="0"/>
          <w:marTop w:val="0"/>
          <w:marBottom w:val="0"/>
          <w:divBdr>
            <w:top w:val="none" w:sz="0" w:space="0" w:color="auto"/>
            <w:left w:val="none" w:sz="0" w:space="0" w:color="auto"/>
            <w:bottom w:val="none" w:sz="0" w:space="0" w:color="auto"/>
            <w:right w:val="none" w:sz="0" w:space="0" w:color="auto"/>
          </w:divBdr>
        </w:div>
      </w:divsChild>
    </w:div>
    <w:div w:id="2039044223">
      <w:bodyDiv w:val="1"/>
      <w:marLeft w:val="0"/>
      <w:marRight w:val="0"/>
      <w:marTop w:val="0"/>
      <w:marBottom w:val="0"/>
      <w:divBdr>
        <w:top w:val="none" w:sz="0" w:space="0" w:color="auto"/>
        <w:left w:val="none" w:sz="0" w:space="0" w:color="auto"/>
        <w:bottom w:val="none" w:sz="0" w:space="0" w:color="auto"/>
        <w:right w:val="none" w:sz="0" w:space="0" w:color="auto"/>
      </w:divBdr>
      <w:divsChild>
        <w:div w:id="1865168019">
          <w:marLeft w:val="0"/>
          <w:marRight w:val="0"/>
          <w:marTop w:val="0"/>
          <w:marBottom w:val="0"/>
          <w:divBdr>
            <w:top w:val="none" w:sz="0" w:space="0" w:color="auto"/>
            <w:left w:val="none" w:sz="0" w:space="0" w:color="auto"/>
            <w:bottom w:val="none" w:sz="0" w:space="0" w:color="auto"/>
            <w:right w:val="none" w:sz="0" w:space="0" w:color="auto"/>
          </w:divBdr>
        </w:div>
      </w:divsChild>
    </w:div>
    <w:div w:id="2044479980">
      <w:bodyDiv w:val="1"/>
      <w:marLeft w:val="0"/>
      <w:marRight w:val="0"/>
      <w:marTop w:val="0"/>
      <w:marBottom w:val="0"/>
      <w:divBdr>
        <w:top w:val="none" w:sz="0" w:space="0" w:color="auto"/>
        <w:left w:val="none" w:sz="0" w:space="0" w:color="auto"/>
        <w:bottom w:val="none" w:sz="0" w:space="0" w:color="auto"/>
        <w:right w:val="none" w:sz="0" w:space="0" w:color="auto"/>
      </w:divBdr>
      <w:divsChild>
        <w:div w:id="1915042783">
          <w:marLeft w:val="0"/>
          <w:marRight w:val="0"/>
          <w:marTop w:val="0"/>
          <w:marBottom w:val="0"/>
          <w:divBdr>
            <w:top w:val="none" w:sz="0" w:space="0" w:color="auto"/>
            <w:left w:val="none" w:sz="0" w:space="0" w:color="auto"/>
            <w:bottom w:val="none" w:sz="0" w:space="0" w:color="auto"/>
            <w:right w:val="none" w:sz="0" w:space="0" w:color="auto"/>
          </w:divBdr>
        </w:div>
      </w:divsChild>
    </w:div>
    <w:div w:id="2100442099">
      <w:bodyDiv w:val="1"/>
      <w:marLeft w:val="0"/>
      <w:marRight w:val="0"/>
      <w:marTop w:val="0"/>
      <w:marBottom w:val="0"/>
      <w:divBdr>
        <w:top w:val="none" w:sz="0" w:space="0" w:color="auto"/>
        <w:left w:val="none" w:sz="0" w:space="0" w:color="auto"/>
        <w:bottom w:val="none" w:sz="0" w:space="0" w:color="auto"/>
        <w:right w:val="none" w:sz="0" w:space="0" w:color="auto"/>
      </w:divBdr>
      <w:divsChild>
        <w:div w:id="1593122893">
          <w:marLeft w:val="0"/>
          <w:marRight w:val="0"/>
          <w:marTop w:val="0"/>
          <w:marBottom w:val="0"/>
          <w:divBdr>
            <w:top w:val="none" w:sz="0" w:space="0" w:color="auto"/>
            <w:left w:val="none" w:sz="0" w:space="0" w:color="auto"/>
            <w:bottom w:val="none" w:sz="0" w:space="0" w:color="auto"/>
            <w:right w:val="none" w:sz="0" w:space="0" w:color="auto"/>
          </w:divBdr>
        </w:div>
        <w:div w:id="123581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539/ijbm.v6n5p203" TargetMode="External"/><Relationship Id="rId13" Type="http://schemas.openxmlformats.org/officeDocument/2006/relationships/hyperlink" Target="http://dx.doi.org/10.1007/BF004360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308/accr.2000.75.1.6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135/9781452229102.n11" TargetMode="External"/><Relationship Id="rId5" Type="http://schemas.openxmlformats.org/officeDocument/2006/relationships/webSettings" Target="webSettings.xml"/><Relationship Id="rId15" Type="http://schemas.openxmlformats.org/officeDocument/2006/relationships/hyperlink" Target="http://dx.doi.org/10.2307/1251871" TargetMode="External"/><Relationship Id="rId10" Type="http://schemas.openxmlformats.org/officeDocument/2006/relationships/hyperlink" Target="http://dx.doi.org/10.1086/208502" TargetMode="External"/><Relationship Id="rId4" Type="http://schemas.openxmlformats.org/officeDocument/2006/relationships/settings" Target="settings.xml"/><Relationship Id="rId9" Type="http://schemas.openxmlformats.org/officeDocument/2006/relationships/hyperlink" Target="http://dx.doi.org/10.1016/0030-5073(69)90004-X" TargetMode="External"/><Relationship Id="rId14" Type="http://schemas.openxmlformats.org/officeDocument/2006/relationships/hyperlink" Target="http://dx.doi.org/10.1016/0007-6813(88)900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7CE9-9720-475C-9875-44ADC0C9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47</Pages>
  <Words>11823</Words>
  <Characters>67392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162</cp:revision>
  <dcterms:created xsi:type="dcterms:W3CDTF">2025-05-19T14:15:00Z</dcterms:created>
  <dcterms:modified xsi:type="dcterms:W3CDTF">2025-05-24T10:39:00Z</dcterms:modified>
</cp:coreProperties>
</file>