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B7" w:rsidRPr="00327EB7" w:rsidRDefault="00327EB7" w:rsidP="00327EB7">
      <w:pPr>
        <w:spacing w:after="0" w:line="360" w:lineRule="auto"/>
        <w:jc w:val="center"/>
        <w:rPr>
          <w:rFonts w:ascii="Times New Roman" w:hAnsi="Times New Roman"/>
          <w:b/>
          <w:sz w:val="24"/>
          <w:szCs w:val="24"/>
        </w:rPr>
      </w:pPr>
      <w:r w:rsidRPr="00327EB7">
        <w:rPr>
          <w:rFonts w:ascii="Times New Roman" w:hAnsi="Times New Roman"/>
          <w:b/>
          <w:sz w:val="24"/>
          <w:szCs w:val="24"/>
        </w:rPr>
        <w:t>CHAPTER ONE</w:t>
      </w:r>
    </w:p>
    <w:p w:rsidR="00327EB7" w:rsidRPr="00327EB7" w:rsidRDefault="00327EB7" w:rsidP="00327EB7">
      <w:pPr>
        <w:spacing w:after="0" w:line="360" w:lineRule="auto"/>
        <w:jc w:val="center"/>
        <w:rPr>
          <w:rFonts w:ascii="Times New Roman" w:hAnsi="Times New Roman"/>
          <w:b/>
          <w:sz w:val="24"/>
          <w:szCs w:val="24"/>
        </w:rPr>
      </w:pPr>
      <w:r w:rsidRPr="00327EB7">
        <w:rPr>
          <w:rFonts w:ascii="Times New Roman" w:hAnsi="Times New Roman"/>
          <w:b/>
          <w:sz w:val="24"/>
          <w:szCs w:val="24"/>
        </w:rPr>
        <w:t>INTRODUCTION</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 xml:space="preserve">1.1 Background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Study </w:t>
      </w:r>
    </w:p>
    <w:p w:rsidR="00327EB7" w:rsidRPr="00327EB7" w:rsidRDefault="00327EB7" w:rsidP="00327EB7">
      <w:pPr>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Monetary policy is the process by which monetary authority of a country controls the supply of the money that is monetary stock often targeting a rate of interest for the purpose of promoting economic growth and stability. Monetary policy measures are monetary management put in place by the government t </w:t>
      </w:r>
      <w:proofErr w:type="spellStart"/>
      <w:r w:rsidRPr="00327EB7">
        <w:rPr>
          <w:rFonts w:ascii="Times New Roman" w:hAnsi="Times New Roman"/>
          <w:sz w:val="24"/>
          <w:szCs w:val="24"/>
        </w:rPr>
        <w:t>hrough</w:t>
      </w:r>
      <w:proofErr w:type="spellEnd"/>
      <w:r w:rsidRPr="00327EB7">
        <w:rPr>
          <w:rFonts w:ascii="Times New Roman" w:hAnsi="Times New Roman"/>
          <w:sz w:val="24"/>
          <w:szCs w:val="24"/>
        </w:rPr>
        <w:t xml:space="preserve"> the central bank. These measures rely on the control of monetary stocks, that is supply of money in order to influence board macroeconomic objectives which includes price stability, high level of </w:t>
      </w:r>
      <w:proofErr w:type="spellStart"/>
      <w:r w:rsidRPr="00327EB7">
        <w:rPr>
          <w:rFonts w:ascii="Times New Roman" w:hAnsi="Times New Roman"/>
          <w:sz w:val="24"/>
          <w:szCs w:val="24"/>
        </w:rPr>
        <w:t>em</w:t>
      </w:r>
      <w:proofErr w:type="spellEnd"/>
      <w:r w:rsidRPr="00327EB7">
        <w:rPr>
          <w:rFonts w:ascii="Times New Roman" w:hAnsi="Times New Roman"/>
          <w:sz w:val="24"/>
          <w:szCs w:val="24"/>
        </w:rPr>
        <w:t>*</w:t>
      </w:r>
      <w:proofErr w:type="spellStart"/>
      <w:r w:rsidRPr="00327EB7">
        <w:rPr>
          <w:rFonts w:ascii="Times New Roman" w:hAnsi="Times New Roman"/>
          <w:sz w:val="24"/>
          <w:szCs w:val="24"/>
        </w:rPr>
        <w:t>loyment</w:t>
      </w:r>
      <w:proofErr w:type="spellEnd"/>
      <w:r w:rsidRPr="00327EB7">
        <w:rPr>
          <w:rFonts w:ascii="Times New Roman" w:hAnsi="Times New Roman"/>
          <w:sz w:val="24"/>
          <w:szCs w:val="24"/>
        </w:rPr>
        <w:t xml:space="preserve"> sustainable economic growth and balance of payment equilibrium. These board objectives are achieved through the use of appropriate instrument depending on which objective the policy formulated want to achieved and also on the level of development on the economy.</w:t>
      </w:r>
    </w:p>
    <w:p w:rsidR="00327EB7" w:rsidRPr="00327EB7" w:rsidRDefault="00327EB7" w:rsidP="00327EB7">
      <w:pPr>
        <w:pStyle w:val="NormalWeb"/>
        <w:spacing w:before="0" w:beforeAutospacing="0" w:after="0" w:afterAutospacing="0" w:line="360" w:lineRule="auto"/>
        <w:jc w:val="both"/>
        <w:rPr>
          <w:rFonts w:ascii="Times New Roman" w:hAnsi="Times New Roman"/>
          <w:sz w:val="24"/>
        </w:rPr>
      </w:pPr>
      <w:r w:rsidRPr="00327EB7">
        <w:rPr>
          <w:rFonts w:ascii="Times New Roman" w:hAnsi="Times New Roman"/>
          <w:sz w:val="24"/>
        </w:rPr>
        <w:tab/>
        <w:t xml:space="preserve">Credit markets play a significant role in conveying the effects of monetary policy on the banking sector and the real economy. Monetary policy aims to maintain exchange and interest rate stability to achieve price stability, the balance of payments, and economic growth (Anwar &amp; </w:t>
      </w:r>
      <w:proofErr w:type="spellStart"/>
      <w:r w:rsidRPr="00327EB7">
        <w:rPr>
          <w:rFonts w:ascii="Times New Roman" w:hAnsi="Times New Roman"/>
          <w:sz w:val="24"/>
        </w:rPr>
        <w:t>Suhendra</w:t>
      </w:r>
      <w:proofErr w:type="spellEnd"/>
      <w:r w:rsidRPr="00327EB7">
        <w:rPr>
          <w:rFonts w:ascii="Times New Roman" w:hAnsi="Times New Roman"/>
          <w:sz w:val="24"/>
        </w:rPr>
        <w:t>, </w:t>
      </w:r>
      <w:hyperlink r:id="rId5"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w:t>
      </w:r>
      <w:proofErr w:type="spellStart"/>
      <w:r w:rsidRPr="00327EB7">
        <w:rPr>
          <w:rFonts w:ascii="Times New Roman" w:hAnsi="Times New Roman"/>
          <w:sz w:val="24"/>
        </w:rPr>
        <w:t>Dell’ariccia</w:t>
      </w:r>
      <w:proofErr w:type="spellEnd"/>
      <w:r w:rsidRPr="00327EB7">
        <w:rPr>
          <w:rFonts w:ascii="Times New Roman" w:hAnsi="Times New Roman"/>
          <w:sz w:val="24"/>
        </w:rPr>
        <w:t xml:space="preserve"> et al., </w:t>
      </w:r>
      <w:hyperlink r:id="rId6"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2018</w:t>
        </w:r>
      </w:hyperlink>
      <w:r w:rsidRPr="00327EB7">
        <w:rPr>
          <w:rFonts w:ascii="Times New Roman" w:hAnsi="Times New Roman"/>
          <w:sz w:val="24"/>
        </w:rPr>
        <w:t>). According to Bernanke (</w:t>
      </w:r>
      <w:hyperlink r:id="rId7"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in achieving the monetary policy objectives, there are several policy strategies, one of which is targeting carried out by determining bank credit. The central bank can manage the money supply through bank credit by setting the policy interest rate. This increased the interest rate, which greatly affected the distribution of credit (</w:t>
      </w:r>
      <w:proofErr w:type="spellStart"/>
      <w:r w:rsidRPr="00327EB7">
        <w:rPr>
          <w:rFonts w:ascii="Times New Roman" w:hAnsi="Times New Roman"/>
          <w:sz w:val="24"/>
        </w:rPr>
        <w:t>Arteta</w:t>
      </w:r>
      <w:proofErr w:type="spellEnd"/>
      <w:r w:rsidRPr="00327EB7">
        <w:rPr>
          <w:rFonts w:ascii="Times New Roman" w:hAnsi="Times New Roman"/>
          <w:sz w:val="24"/>
        </w:rPr>
        <w:t xml:space="preserve"> et al., </w:t>
      </w:r>
      <w:hyperlink r:id="rId8"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2018</w:t>
        </w:r>
      </w:hyperlink>
      <w:r w:rsidRPr="00327EB7">
        <w:rPr>
          <w:rFonts w:ascii="Times New Roman" w:hAnsi="Times New Roman"/>
          <w:sz w:val="24"/>
        </w:rPr>
        <w:t>). Meanwhile, economists and policymakers argue that monetary policy works through interest rates (Bernanke, </w:t>
      </w:r>
      <w:hyperlink r:id="rId9"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A tight monetary policy increases credit interest rates (</w:t>
      </w:r>
      <w:proofErr w:type="spellStart"/>
      <w:r w:rsidRPr="00327EB7">
        <w:rPr>
          <w:rFonts w:ascii="Times New Roman" w:hAnsi="Times New Roman"/>
          <w:sz w:val="24"/>
        </w:rPr>
        <w:t>Ranaldo</w:t>
      </w:r>
      <w:proofErr w:type="spellEnd"/>
      <w:r w:rsidRPr="00327EB7">
        <w:rPr>
          <w:rFonts w:ascii="Times New Roman" w:hAnsi="Times New Roman"/>
          <w:sz w:val="24"/>
        </w:rPr>
        <w:t xml:space="preserve"> et al., </w:t>
      </w:r>
      <w:hyperlink r:id="rId10"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and reduces bank credit.</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r w:rsidRPr="00327EB7">
        <w:rPr>
          <w:rFonts w:ascii="Times New Roman" w:hAnsi="Times New Roman"/>
          <w:sz w:val="24"/>
        </w:rPr>
        <w:t>The credit channel illustrates that Central Bank policy changes affect the credit issued by commercial banks and influence the real economy (Anwar, </w:t>
      </w:r>
      <w:hyperlink r:id="rId11"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xml:space="preserve">). According to </w:t>
      </w:r>
      <w:proofErr w:type="spellStart"/>
      <w:r w:rsidRPr="00327EB7">
        <w:rPr>
          <w:rFonts w:ascii="Times New Roman" w:hAnsi="Times New Roman"/>
          <w:sz w:val="24"/>
        </w:rPr>
        <w:t>Ivashina</w:t>
      </w:r>
      <w:proofErr w:type="spellEnd"/>
      <w:r w:rsidRPr="00327EB7">
        <w:rPr>
          <w:rFonts w:ascii="Times New Roman" w:hAnsi="Times New Roman"/>
          <w:sz w:val="24"/>
        </w:rPr>
        <w:t xml:space="preserve"> et al. (</w:t>
      </w:r>
      <w:hyperlink r:id="rId12"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xml:space="preserve">), there are bank lending and company balance sheet credit channels. Theoretically, bank lending channels operate when the central bank takes tight monetary policy, reducing credit growth. In contrast, when the central bank loosens the </w:t>
      </w:r>
      <w:r w:rsidRPr="00327EB7">
        <w:rPr>
          <w:rFonts w:ascii="Times New Roman" w:hAnsi="Times New Roman"/>
          <w:sz w:val="24"/>
        </w:rPr>
        <w:lastRenderedPageBreak/>
        <w:t>monetary policy, bank loan growth can be increased (</w:t>
      </w:r>
      <w:proofErr w:type="spellStart"/>
      <w:r w:rsidRPr="00327EB7">
        <w:rPr>
          <w:rFonts w:ascii="Times New Roman" w:hAnsi="Times New Roman"/>
          <w:sz w:val="24"/>
        </w:rPr>
        <w:t>Naiborhu</w:t>
      </w:r>
      <w:proofErr w:type="spellEnd"/>
      <w:r w:rsidRPr="00327EB7">
        <w:rPr>
          <w:rFonts w:ascii="Times New Roman" w:hAnsi="Times New Roman"/>
          <w:sz w:val="24"/>
        </w:rPr>
        <w:t>, </w:t>
      </w:r>
      <w:hyperlink r:id="rId13"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w:t>
      </w:r>
      <w:proofErr w:type="spellStart"/>
      <w:r w:rsidRPr="00327EB7">
        <w:rPr>
          <w:rFonts w:ascii="Times New Roman" w:hAnsi="Times New Roman"/>
          <w:sz w:val="24"/>
        </w:rPr>
        <w:t>Suhendra</w:t>
      </w:r>
      <w:proofErr w:type="spellEnd"/>
      <w:r w:rsidRPr="00327EB7">
        <w:rPr>
          <w:rFonts w:ascii="Times New Roman" w:hAnsi="Times New Roman"/>
          <w:sz w:val="24"/>
        </w:rPr>
        <w:t xml:space="preserve"> &amp; Anwar, </w:t>
      </w:r>
      <w:hyperlink r:id="rId14"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xml:space="preserve">). According to </w:t>
      </w:r>
      <w:proofErr w:type="spellStart"/>
      <w:r w:rsidRPr="00327EB7">
        <w:rPr>
          <w:rFonts w:ascii="Times New Roman" w:hAnsi="Times New Roman"/>
          <w:sz w:val="24"/>
        </w:rPr>
        <w:t>Jiménez</w:t>
      </w:r>
      <w:proofErr w:type="spellEnd"/>
      <w:r w:rsidRPr="00327EB7">
        <w:rPr>
          <w:rFonts w:ascii="Times New Roman" w:hAnsi="Times New Roman"/>
          <w:sz w:val="24"/>
        </w:rPr>
        <w:t xml:space="preserve"> et al. (</w:t>
      </w:r>
      <w:hyperlink r:id="rId15"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and </w:t>
      </w:r>
      <w:proofErr w:type="spellStart"/>
      <w:r w:rsidRPr="00327EB7">
        <w:rPr>
          <w:rFonts w:ascii="Times New Roman" w:hAnsi="Times New Roman"/>
          <w:sz w:val="24"/>
        </w:rPr>
        <w:t>Albrizio</w:t>
      </w:r>
      <w:proofErr w:type="spellEnd"/>
      <w:r w:rsidRPr="00327EB7">
        <w:rPr>
          <w:rFonts w:ascii="Times New Roman" w:hAnsi="Times New Roman"/>
          <w:sz w:val="24"/>
        </w:rPr>
        <w:t xml:space="preserve"> et al. (</w:t>
      </w:r>
      <w:hyperlink r:id="rId16"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bank credit channels are a mechanism that the central bank takes expansive monetary policy by lowering the interest rate. A decrease in central bank interest decreases loan rates and increases lending (Anwar, </w:t>
      </w:r>
      <w:hyperlink r:id="rId17"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xml:space="preserve">; </w:t>
      </w:r>
      <w:proofErr w:type="spellStart"/>
      <w:r w:rsidRPr="00327EB7">
        <w:rPr>
          <w:rFonts w:ascii="Times New Roman" w:hAnsi="Times New Roman"/>
          <w:sz w:val="24"/>
        </w:rPr>
        <w:t>Naiborhu</w:t>
      </w:r>
      <w:proofErr w:type="spellEnd"/>
      <w:r w:rsidRPr="00327EB7">
        <w:rPr>
          <w:rFonts w:ascii="Times New Roman" w:hAnsi="Times New Roman"/>
          <w:sz w:val="24"/>
        </w:rPr>
        <w:t>, </w:t>
      </w:r>
      <w:hyperlink r:id="rId18"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According to the use of credit, bank credit is divided into investment, working capital, and consumption credits.</w:t>
      </w:r>
    </w:p>
    <w:p w:rsidR="00327EB7" w:rsidRPr="00327EB7" w:rsidRDefault="00327EB7" w:rsidP="00327EB7">
      <w:pPr>
        <w:pStyle w:val="NormalWeb"/>
        <w:spacing w:before="0" w:beforeAutospacing="0" w:after="0" w:afterAutospacing="0" w:line="360" w:lineRule="auto"/>
        <w:ind w:firstLine="360"/>
        <w:jc w:val="both"/>
        <w:rPr>
          <w:rFonts w:ascii="Times New Roman" w:hAnsi="Times New Roman"/>
          <w:sz w:val="24"/>
        </w:rPr>
      </w:pPr>
      <w:r w:rsidRPr="00327EB7">
        <w:rPr>
          <w:rFonts w:ascii="Times New Roman" w:hAnsi="Times New Roman"/>
          <w:sz w:val="24"/>
        </w:rPr>
        <w:t xml:space="preserve">Until the global financial crisis of 2007–2008, the credit quality of lending portfolios in Indonesia was reasonably constant throughout the last decade. Average bank asset quality has dropped dramatically because of the worldwide economic downturn. However, the banks’ loan performance decline was unequal. The global financial crisis in 2007 is an example of a period that the banking system ignored the interaction between credit growth and risk (Allen &amp; </w:t>
      </w:r>
      <w:proofErr w:type="spellStart"/>
      <w:proofErr w:type="gramStart"/>
      <w:r w:rsidRPr="00327EB7">
        <w:rPr>
          <w:rFonts w:ascii="Times New Roman" w:hAnsi="Times New Roman"/>
          <w:sz w:val="24"/>
        </w:rPr>
        <w:t>Gu</w:t>
      </w:r>
      <w:proofErr w:type="spellEnd"/>
      <w:proofErr w:type="gramEnd"/>
      <w:r w:rsidRPr="00327EB7">
        <w:rPr>
          <w:rFonts w:ascii="Times New Roman" w:hAnsi="Times New Roman"/>
          <w:sz w:val="24"/>
        </w:rPr>
        <w:t>, </w:t>
      </w:r>
      <w:hyperlink r:id="rId19"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2018</w:t>
        </w:r>
      </w:hyperlink>
      <w:r w:rsidRPr="00327EB7">
        <w:rPr>
          <w:rFonts w:ascii="Times New Roman" w:hAnsi="Times New Roman"/>
          <w:sz w:val="24"/>
        </w:rPr>
        <w:t>; Chen et al., </w:t>
      </w:r>
      <w:hyperlink r:id="rId20"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Kim et al., </w:t>
      </w:r>
      <w:hyperlink r:id="rId21"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The expansion of subprime mortgage lending during this crisis, spurred by low-interest rates, growing property markets, and credit securitization, has resulted in enormous credit losses and significant implications for the global economy. This highlights the importance of the relationship between credit risk and bank loan growth (</w:t>
      </w:r>
      <w:proofErr w:type="spellStart"/>
      <w:r w:rsidRPr="00327EB7">
        <w:rPr>
          <w:rFonts w:ascii="Times New Roman" w:hAnsi="Times New Roman"/>
          <w:sz w:val="24"/>
        </w:rPr>
        <w:t>Saleh</w:t>
      </w:r>
      <w:proofErr w:type="spellEnd"/>
      <w:r w:rsidRPr="00327EB7">
        <w:rPr>
          <w:rFonts w:ascii="Times New Roman" w:hAnsi="Times New Roman"/>
          <w:sz w:val="24"/>
        </w:rPr>
        <w:t xml:space="preserve"> &amp; Abu </w:t>
      </w:r>
      <w:proofErr w:type="spellStart"/>
      <w:r w:rsidRPr="00327EB7">
        <w:rPr>
          <w:rFonts w:ascii="Times New Roman" w:hAnsi="Times New Roman"/>
          <w:sz w:val="24"/>
        </w:rPr>
        <w:t>Afifa</w:t>
      </w:r>
      <w:proofErr w:type="spellEnd"/>
      <w:r w:rsidRPr="00327EB7">
        <w:rPr>
          <w:rFonts w:ascii="Times New Roman" w:hAnsi="Times New Roman"/>
          <w:sz w:val="24"/>
        </w:rPr>
        <w:t>, </w:t>
      </w:r>
      <w:hyperlink r:id="rId22"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w:t>
      </w:r>
      <w:proofErr w:type="spellStart"/>
      <w:r w:rsidRPr="00327EB7">
        <w:rPr>
          <w:rFonts w:ascii="Times New Roman" w:hAnsi="Times New Roman"/>
          <w:sz w:val="24"/>
        </w:rPr>
        <w:t>Abdelaziz</w:t>
      </w:r>
      <w:proofErr w:type="spellEnd"/>
      <w:r w:rsidRPr="00327EB7">
        <w:rPr>
          <w:rFonts w:ascii="Times New Roman" w:hAnsi="Times New Roman"/>
          <w:sz w:val="24"/>
        </w:rPr>
        <w:t xml:space="preserve"> et al., </w:t>
      </w:r>
      <w:hyperlink r:id="rId23"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Before the financial crisis, banks were more eager to extend loans, and since the crisis, they have curtailed loans in a credit crunch.</w:t>
      </w:r>
    </w:p>
    <w:p w:rsidR="00327EB7" w:rsidRPr="00327EB7" w:rsidRDefault="00327EB7" w:rsidP="00327EB7">
      <w:pPr>
        <w:pStyle w:val="ListParagraph"/>
        <w:numPr>
          <w:ilvl w:val="1"/>
          <w:numId w:val="33"/>
        </w:numPr>
        <w:spacing w:after="0" w:line="360" w:lineRule="auto"/>
        <w:jc w:val="both"/>
        <w:rPr>
          <w:rFonts w:ascii="Times New Roman" w:hAnsi="Times New Roman"/>
          <w:b/>
          <w:sz w:val="24"/>
          <w:szCs w:val="24"/>
        </w:rPr>
      </w:pPr>
      <w:r w:rsidRPr="00327EB7">
        <w:rPr>
          <w:rFonts w:ascii="Times New Roman" w:hAnsi="Times New Roman"/>
          <w:b/>
          <w:sz w:val="24"/>
          <w:szCs w:val="24"/>
        </w:rPr>
        <w:t>Statement Of Problem</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The CBN’s attempt to regulate and implement policies in the banking sector has being faced with some challenges. The present Oligopolistic Structure of our banking system the poor management and settlement system do not foster adequate and timely response to monetary policy changes. Thus making it intractable for the monetary authorities to gauge the pulse of the financial system for the purpose of fine turning this policy (</w:t>
      </w:r>
      <w:proofErr w:type="spellStart"/>
      <w:r w:rsidRPr="00327EB7">
        <w:rPr>
          <w:rFonts w:ascii="Times New Roman" w:hAnsi="Times New Roman"/>
          <w:sz w:val="24"/>
          <w:szCs w:val="24"/>
        </w:rPr>
        <w:t>Sanusi</w:t>
      </w:r>
      <w:proofErr w:type="spellEnd"/>
      <w:r w:rsidRPr="00327EB7">
        <w:rPr>
          <w:rFonts w:ascii="Times New Roman" w:hAnsi="Times New Roman"/>
          <w:sz w:val="24"/>
          <w:szCs w:val="24"/>
        </w:rPr>
        <w:t>, Aug, a, 2001).</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Another major challenge for the regulators is ensuring transparency in information discloses through timely and accurate rendition of financial returns of the brew by the financial system. Transparency reporting of financial data promotes the ethics of good corporate </w:t>
      </w:r>
      <w:r w:rsidRPr="00327EB7">
        <w:rPr>
          <w:rFonts w:ascii="Times New Roman" w:hAnsi="Times New Roman"/>
          <w:sz w:val="24"/>
          <w:szCs w:val="24"/>
        </w:rPr>
        <w:lastRenderedPageBreak/>
        <w:t>government and enhances the prospects for effective contingency plan for managing system distress.</w:t>
      </w:r>
    </w:p>
    <w:p w:rsidR="00327EB7" w:rsidRPr="00327EB7" w:rsidRDefault="00327EB7" w:rsidP="00327EB7">
      <w:pPr>
        <w:pStyle w:val="ListParagraph"/>
        <w:numPr>
          <w:ilvl w:val="1"/>
          <w:numId w:val="33"/>
        </w:numPr>
        <w:spacing w:after="0" w:line="360" w:lineRule="auto"/>
        <w:jc w:val="both"/>
        <w:rPr>
          <w:rFonts w:ascii="Times New Roman" w:hAnsi="Times New Roman"/>
          <w:b/>
          <w:sz w:val="24"/>
          <w:szCs w:val="24"/>
        </w:rPr>
      </w:pPr>
      <w:r w:rsidRPr="00327EB7">
        <w:rPr>
          <w:rFonts w:ascii="Times New Roman" w:hAnsi="Times New Roman"/>
          <w:b/>
          <w:sz w:val="24"/>
          <w:szCs w:val="24"/>
        </w:rPr>
        <w:t xml:space="preserve">       Research Questions</w:t>
      </w:r>
    </w:p>
    <w:p w:rsidR="00327EB7" w:rsidRPr="00327EB7" w:rsidRDefault="00327EB7" w:rsidP="00327EB7">
      <w:pPr>
        <w:spacing w:after="0" w:line="360" w:lineRule="auto"/>
        <w:jc w:val="both"/>
        <w:rPr>
          <w:rFonts w:ascii="Times New Roman" w:hAnsi="Times New Roman"/>
          <w:sz w:val="24"/>
          <w:szCs w:val="24"/>
        </w:rPr>
      </w:pPr>
      <w:proofErr w:type="spellStart"/>
      <w:proofErr w:type="gramStart"/>
      <w:r w:rsidRPr="00327EB7">
        <w:rPr>
          <w:rFonts w:ascii="Times New Roman" w:hAnsi="Times New Roman"/>
          <w:sz w:val="24"/>
          <w:szCs w:val="24"/>
        </w:rPr>
        <w:t>i</w:t>
      </w:r>
      <w:proofErr w:type="spellEnd"/>
      <w:proofErr w:type="gramEnd"/>
      <w:r w:rsidRPr="00327EB7">
        <w:rPr>
          <w:rFonts w:ascii="Times New Roman" w:hAnsi="Times New Roman"/>
          <w:sz w:val="24"/>
          <w:szCs w:val="24"/>
        </w:rPr>
        <w:t>. what are the ways by which government authorities regulate banking operations in Nigeria.</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ii. How the CBN monetary policy affects profitability of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iii. To what extent the monetary policy has slammed distress in the banking industry.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xml:space="preserve">iv. </w:t>
      </w:r>
      <w:proofErr w:type="gramStart"/>
      <w:r w:rsidRPr="00327EB7">
        <w:rPr>
          <w:rFonts w:ascii="Times New Roman" w:hAnsi="Times New Roman"/>
          <w:sz w:val="24"/>
          <w:szCs w:val="24"/>
        </w:rPr>
        <w:t>what</w:t>
      </w:r>
      <w:proofErr w:type="gramEnd"/>
      <w:r w:rsidRPr="00327EB7">
        <w:rPr>
          <w:rFonts w:ascii="Times New Roman" w:hAnsi="Times New Roman"/>
          <w:sz w:val="24"/>
          <w:szCs w:val="24"/>
        </w:rPr>
        <w:t xml:space="preserve"> are the ways if possible to ensure easy implementation and compliance monetary policy.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1.4</w:t>
      </w:r>
      <w:r w:rsidRPr="00327EB7">
        <w:rPr>
          <w:rFonts w:ascii="Times New Roman" w:hAnsi="Times New Roman"/>
          <w:b/>
          <w:sz w:val="24"/>
          <w:szCs w:val="24"/>
        </w:rPr>
        <w:tab/>
        <w:t xml:space="preserve">Objectives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Study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The impact of monetary policy will be looked at with references of bank’s profitability. Therefore the objectives of the study will be to.</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 Examine ways by which government authorities regulate banking operations in Nigeria.</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B. Analyze how the CBN monetary policy affects profitability of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C. Investigate to what extent the monetary policy has slammed distress in the banking industry.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D. Recommend ways if possible to ensure easy implementation and compliance monetary policy.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1.5</w:t>
      </w:r>
      <w:r w:rsidRPr="00327EB7">
        <w:rPr>
          <w:rFonts w:ascii="Times New Roman" w:hAnsi="Times New Roman"/>
          <w:b/>
          <w:sz w:val="24"/>
          <w:szCs w:val="24"/>
        </w:rPr>
        <w:tab/>
        <w:t>Research Hypothesis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This impact of monetary policy on the profitability of banks in Nigeria is two contrasting hypothesis which are concretely measured in this study the null (Ho) or alternative (Hi) hypothesis.</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HYPOTHESIS 1</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HO: </w:t>
      </w:r>
      <w:r w:rsidRPr="00327EB7">
        <w:rPr>
          <w:rFonts w:ascii="Times New Roman" w:hAnsi="Times New Roman"/>
          <w:sz w:val="24"/>
          <w:szCs w:val="24"/>
        </w:rPr>
        <w:t>That monetary policy by the CBN will not lead to increase in profit margin of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HI:</w:t>
      </w:r>
      <w:r w:rsidRPr="00327EB7">
        <w:rPr>
          <w:rFonts w:ascii="Times New Roman" w:hAnsi="Times New Roman"/>
          <w:sz w:val="24"/>
          <w:szCs w:val="24"/>
        </w:rPr>
        <w:t xml:space="preserve"> That monetary policy by the CBN will lead to increase in profit margin of banks.</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HYPOTHESIS 2</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HO: </w:t>
      </w:r>
      <w:r w:rsidRPr="00327EB7">
        <w:rPr>
          <w:rFonts w:ascii="Times New Roman" w:hAnsi="Times New Roman"/>
          <w:sz w:val="24"/>
          <w:szCs w:val="24"/>
        </w:rPr>
        <w:t>That there is no significance impact of monetary policy on union bank’s profitability.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HI: </w:t>
      </w:r>
      <w:r w:rsidRPr="00327EB7">
        <w:rPr>
          <w:rFonts w:ascii="Times New Roman" w:hAnsi="Times New Roman"/>
          <w:sz w:val="24"/>
          <w:szCs w:val="24"/>
        </w:rPr>
        <w:t xml:space="preserve"> That there is a significance impact monetary policy on union profitability.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xml:space="preserve">This research may be limited by insufficient finance, lack of enough time, lack of co-operation from the staff of Union bank and the case study.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lastRenderedPageBreak/>
        <w:tab/>
        <w:t xml:space="preserve">However, effort will be made to ensure that the above constraint and limitation do not affect the completion of the research work.    </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1.6</w:t>
      </w:r>
      <w:r w:rsidRPr="00327EB7">
        <w:rPr>
          <w:rFonts w:ascii="Times New Roman" w:hAnsi="Times New Roman"/>
          <w:b/>
          <w:sz w:val="24"/>
          <w:szCs w:val="24"/>
        </w:rPr>
        <w:tab/>
        <w:t xml:space="preserve">Significance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Study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The study will be relevant, as it would seek to;</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 Educate and inform banks on the important of monetary policy on their profitability, which is their main goal.</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B. To create awareness of the fact that monetary policy helps to stem distress in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C. To further inform the CBN and government on ways to ensure banks compliance with monetary policy.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1.7</w:t>
      </w:r>
      <w:r w:rsidRPr="00327EB7">
        <w:rPr>
          <w:rFonts w:ascii="Times New Roman" w:hAnsi="Times New Roman"/>
          <w:b/>
          <w:sz w:val="24"/>
          <w:szCs w:val="24"/>
        </w:rPr>
        <w:tab/>
        <w:t xml:space="preserve">Scope </w:t>
      </w:r>
      <w:proofErr w:type="gramStart"/>
      <w:r w:rsidRPr="00327EB7">
        <w:rPr>
          <w:rFonts w:ascii="Times New Roman" w:hAnsi="Times New Roman"/>
          <w:b/>
          <w:sz w:val="24"/>
          <w:szCs w:val="24"/>
        </w:rPr>
        <w:t>And</w:t>
      </w:r>
      <w:proofErr w:type="gramEnd"/>
      <w:r w:rsidRPr="00327EB7">
        <w:rPr>
          <w:rFonts w:ascii="Times New Roman" w:hAnsi="Times New Roman"/>
          <w:b/>
          <w:sz w:val="24"/>
          <w:szCs w:val="24"/>
        </w:rPr>
        <w:t xml:space="preserve"> Limitation Of The Study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sz w:val="24"/>
          <w:szCs w:val="24"/>
        </w:rPr>
        <w:tab/>
        <w:t>This study will investigate how monetary policy affects banks profitability in Nigeria its challenges and possible solutions for compliance with monetary policy using a case study of Union Bank Plc for the period of 1999 - 2004</w:t>
      </w:r>
      <w:r w:rsidRPr="00327EB7">
        <w:rPr>
          <w:rFonts w:ascii="Times New Roman" w:hAnsi="Times New Roman"/>
          <w:b/>
          <w:sz w:val="24"/>
          <w:szCs w:val="24"/>
        </w:rPr>
        <w:t xml:space="preserve">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In this research, some factors might pose problems for the researcher to carry out a very comprehend success research.</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 Financial Constraint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B. Time Constraint</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 xml:space="preserve"> 1.8</w:t>
      </w:r>
      <w:r w:rsidRPr="00327EB7">
        <w:rPr>
          <w:rFonts w:ascii="Times New Roman" w:hAnsi="Times New Roman"/>
          <w:b/>
          <w:sz w:val="24"/>
          <w:szCs w:val="24"/>
        </w:rPr>
        <w:tab/>
        <w:t xml:space="preserve">Definition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Key Terms</w:t>
      </w:r>
    </w:p>
    <w:p w:rsidR="00327EB7" w:rsidRPr="00327EB7" w:rsidRDefault="00327EB7" w:rsidP="00327EB7">
      <w:pPr>
        <w:spacing w:after="0" w:line="360" w:lineRule="auto"/>
        <w:ind w:left="360"/>
        <w:jc w:val="both"/>
        <w:rPr>
          <w:rFonts w:ascii="Times New Roman" w:hAnsi="Times New Roman"/>
          <w:sz w:val="24"/>
          <w:szCs w:val="24"/>
        </w:rPr>
      </w:pPr>
      <w:r w:rsidRPr="00327EB7">
        <w:rPr>
          <w:rFonts w:ascii="Times New Roman" w:hAnsi="Times New Roman"/>
          <w:sz w:val="24"/>
          <w:szCs w:val="24"/>
        </w:rPr>
        <w:tab/>
        <w:t>Monetary policy: Monetary policy is the process by which monetary authority of a country controls the supply of the money that is monetary stock often targeting a rate of interest for the purpose of promoting economic growth and stability</w:t>
      </w:r>
    </w:p>
    <w:p w:rsidR="00327EB7" w:rsidRPr="00327EB7" w:rsidRDefault="00327EB7" w:rsidP="00327EB7">
      <w:pPr>
        <w:spacing w:after="0" w:line="360" w:lineRule="auto"/>
        <w:ind w:left="360"/>
        <w:jc w:val="both"/>
        <w:rPr>
          <w:rFonts w:ascii="Times New Roman" w:hAnsi="Times New Roman"/>
          <w:sz w:val="24"/>
          <w:szCs w:val="24"/>
        </w:rPr>
      </w:pPr>
      <w:r w:rsidRPr="00327EB7">
        <w:rPr>
          <w:rFonts w:ascii="Times New Roman" w:hAnsi="Times New Roman"/>
          <w:sz w:val="24"/>
          <w:szCs w:val="24"/>
        </w:rPr>
        <w:tab/>
        <w:t xml:space="preserve">Computer: A computer is an electronic device that accept data and process through a set of instruction call programs and makes the result of the processing available to the users in the form of output, in a precise and efficient manner. </w:t>
      </w:r>
    </w:p>
    <w:p w:rsidR="00327EB7" w:rsidRPr="00327EB7" w:rsidRDefault="00327EB7" w:rsidP="00327EB7">
      <w:pPr>
        <w:spacing w:after="0" w:line="360" w:lineRule="auto"/>
        <w:ind w:left="360"/>
        <w:jc w:val="both"/>
        <w:rPr>
          <w:rFonts w:ascii="Times New Roman" w:hAnsi="Times New Roman"/>
          <w:sz w:val="24"/>
          <w:szCs w:val="24"/>
        </w:rPr>
      </w:pPr>
      <w:r w:rsidRPr="00327EB7">
        <w:rPr>
          <w:rFonts w:ascii="Times New Roman" w:hAnsi="Times New Roman"/>
          <w:sz w:val="24"/>
          <w:szCs w:val="24"/>
        </w:rPr>
        <w:t>Online:</w:t>
      </w:r>
      <w:r w:rsidRPr="00327EB7">
        <w:rPr>
          <w:rFonts w:ascii="Times New Roman" w:hAnsi="Times New Roman"/>
          <w:sz w:val="24"/>
          <w:szCs w:val="24"/>
        </w:rPr>
        <w:tab/>
        <w:t>Use a key to magnetic tape or disc system in which keyed data are stored on a disc for input on process.</w:t>
      </w:r>
    </w:p>
    <w:p w:rsidR="00327EB7" w:rsidRPr="00327EB7" w:rsidRDefault="00327EB7" w:rsidP="00327EB7">
      <w:pPr>
        <w:spacing w:after="0" w:line="360" w:lineRule="auto"/>
        <w:ind w:left="360"/>
        <w:jc w:val="both"/>
        <w:rPr>
          <w:rFonts w:ascii="Times New Roman" w:hAnsi="Times New Roman"/>
          <w:b/>
          <w:sz w:val="24"/>
          <w:szCs w:val="24"/>
        </w:rPr>
      </w:pPr>
      <w:r w:rsidRPr="00327EB7">
        <w:rPr>
          <w:rFonts w:ascii="Times New Roman" w:hAnsi="Times New Roman"/>
          <w:sz w:val="24"/>
          <w:szCs w:val="24"/>
        </w:rPr>
        <w:lastRenderedPageBreak/>
        <w:t xml:space="preserve">Strategies: This is the determination of basic term goals objective of </w:t>
      </w:r>
      <w:proofErr w:type="gramStart"/>
      <w:r w:rsidRPr="00327EB7">
        <w:rPr>
          <w:rFonts w:ascii="Times New Roman" w:hAnsi="Times New Roman"/>
          <w:sz w:val="24"/>
          <w:szCs w:val="24"/>
        </w:rPr>
        <w:t>a</w:t>
      </w:r>
      <w:proofErr w:type="gramEnd"/>
      <w:r w:rsidRPr="00327EB7">
        <w:rPr>
          <w:rFonts w:ascii="Times New Roman" w:hAnsi="Times New Roman"/>
          <w:sz w:val="24"/>
          <w:szCs w:val="24"/>
        </w:rPr>
        <w:t xml:space="preserve"> enterprise and the addition of resources necessary for carrying out these goals. Information technology in the contest will be seen as strategy to deliver quality service.  </w:t>
      </w:r>
    </w:p>
    <w:p w:rsidR="00327EB7" w:rsidRPr="00327EB7" w:rsidRDefault="00327EB7" w:rsidP="00327EB7">
      <w:pPr>
        <w:spacing w:after="0" w:line="360" w:lineRule="auto"/>
        <w:ind w:firstLine="360"/>
        <w:jc w:val="both"/>
        <w:rPr>
          <w:rFonts w:ascii="Times New Roman" w:hAnsi="Times New Roman"/>
          <w:sz w:val="24"/>
          <w:szCs w:val="24"/>
        </w:rPr>
      </w:pPr>
      <w:r w:rsidRPr="00327EB7">
        <w:rPr>
          <w:rFonts w:ascii="Times New Roman" w:hAnsi="Times New Roman"/>
          <w:sz w:val="24"/>
          <w:szCs w:val="24"/>
        </w:rPr>
        <w:t xml:space="preserve">Real Time System: The operating system that capability to process data so quickly that the results are available to influence the activity currently taking place.     </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 xml:space="preserve">1.9    Plan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Study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The organization of this study is divided into five main chapters.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Chapter one, deal with the introduction, statement of problem, research question, objectives of the study, research hypothesis, significant of the study, scope of the study, definition of key terms and organization of the study.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Chapter two contains literature review for the population conception of the study. Chapter three contains research methodology, administration of research instrument, testing of hypothesis and restatement of hypothesis.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Chapter four, deals with data analysis and interpretation. </w:t>
      </w:r>
      <w:proofErr w:type="gramStart"/>
      <w:r w:rsidRPr="00327EB7">
        <w:rPr>
          <w:rFonts w:ascii="Times New Roman" w:hAnsi="Times New Roman"/>
          <w:sz w:val="24"/>
          <w:szCs w:val="24"/>
        </w:rPr>
        <w:t>Administration of the research instrument and findings.</w:t>
      </w:r>
      <w:proofErr w:type="gramEnd"/>
      <w:r w:rsidRPr="00327EB7">
        <w:rPr>
          <w:rFonts w:ascii="Times New Roman" w:hAnsi="Times New Roman"/>
          <w:sz w:val="24"/>
          <w:szCs w:val="24"/>
        </w:rPr>
        <w:t xml:space="preserve">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Lastly, chapter five is devoted essentially to the summary, conclusion and recommendation.    </w:t>
      </w:r>
    </w:p>
    <w:p w:rsidR="00327EB7" w:rsidRPr="00327EB7" w:rsidRDefault="00327EB7" w:rsidP="00327EB7">
      <w:pPr>
        <w:spacing w:after="0" w:line="360" w:lineRule="auto"/>
        <w:rPr>
          <w:rFonts w:ascii="Times New Roman" w:hAnsi="Times New Roman"/>
          <w:b/>
          <w:sz w:val="24"/>
          <w:szCs w:val="24"/>
        </w:rPr>
      </w:pPr>
      <w:r w:rsidRPr="00327EB7">
        <w:rPr>
          <w:rFonts w:ascii="Times New Roman" w:hAnsi="Times New Roman"/>
          <w:b/>
          <w:sz w:val="24"/>
          <w:szCs w:val="24"/>
        </w:rPr>
        <w:br w:type="page"/>
      </w:r>
    </w:p>
    <w:p w:rsidR="00327EB7" w:rsidRPr="00327EB7" w:rsidRDefault="00327EB7" w:rsidP="00327EB7">
      <w:pPr>
        <w:pStyle w:val="NormalWeb"/>
        <w:spacing w:before="0" w:beforeAutospacing="0" w:after="0" w:afterAutospacing="0" w:line="360" w:lineRule="auto"/>
        <w:jc w:val="center"/>
        <w:rPr>
          <w:rFonts w:ascii="Times New Roman" w:hAnsi="Times New Roman"/>
          <w:b/>
          <w:sz w:val="24"/>
        </w:rPr>
      </w:pPr>
      <w:r w:rsidRPr="00327EB7">
        <w:rPr>
          <w:rFonts w:ascii="Times New Roman" w:hAnsi="Times New Roman"/>
          <w:b/>
          <w:sz w:val="24"/>
        </w:rPr>
        <w:lastRenderedPageBreak/>
        <w:t>CHAPTER TWO</w:t>
      </w:r>
    </w:p>
    <w:p w:rsidR="00327EB7" w:rsidRPr="00327EB7" w:rsidRDefault="00327EB7" w:rsidP="00327EB7">
      <w:pPr>
        <w:pStyle w:val="NormalWeb"/>
        <w:spacing w:before="0" w:beforeAutospacing="0" w:after="0" w:afterAutospacing="0" w:line="360" w:lineRule="auto"/>
        <w:jc w:val="both"/>
        <w:rPr>
          <w:rFonts w:ascii="Times New Roman" w:hAnsi="Times New Roman"/>
          <w:b/>
          <w:sz w:val="24"/>
        </w:rPr>
      </w:pPr>
      <w:r w:rsidRPr="00327EB7">
        <w:rPr>
          <w:rFonts w:ascii="Times New Roman" w:hAnsi="Times New Roman"/>
          <w:b/>
          <w:sz w:val="24"/>
        </w:rPr>
        <w:t>2.0</w:t>
      </w:r>
      <w:r w:rsidRPr="00327EB7">
        <w:rPr>
          <w:rFonts w:ascii="Times New Roman" w:hAnsi="Times New Roman"/>
          <w:b/>
          <w:sz w:val="24"/>
        </w:rPr>
        <w:tab/>
        <w:t xml:space="preserve">LITERATURE REVIEW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CBN publication (Volume 28 no) defines monetary policy as the combination of measures designed to regulate the volume of supply and cost of money in an economy in consonance with the expected level of economic activity it is applied to limit the money supply growth to a level that is consistent with the absorptive capacity of the economy.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According to </w:t>
      </w:r>
      <w:r w:rsidRPr="00327EB7">
        <w:rPr>
          <w:rFonts w:ascii="Times New Roman" w:hAnsi="Times New Roman"/>
          <w:b/>
          <w:sz w:val="24"/>
          <w:szCs w:val="24"/>
        </w:rPr>
        <w:t>ANYIDE</w:t>
      </w:r>
      <w:r w:rsidRPr="00327EB7">
        <w:rPr>
          <w:rFonts w:ascii="Times New Roman" w:hAnsi="Times New Roman"/>
          <w:sz w:val="24"/>
          <w:szCs w:val="24"/>
        </w:rPr>
        <w:t xml:space="preserve"> </w:t>
      </w:r>
      <w:r w:rsidRPr="00327EB7">
        <w:rPr>
          <w:rFonts w:ascii="Times New Roman" w:hAnsi="Times New Roman"/>
          <w:b/>
          <w:sz w:val="24"/>
          <w:szCs w:val="24"/>
        </w:rPr>
        <w:t>(2004),</w:t>
      </w:r>
      <w:r w:rsidRPr="00327EB7">
        <w:rPr>
          <w:rFonts w:ascii="Times New Roman" w:hAnsi="Times New Roman"/>
          <w:sz w:val="24"/>
          <w:szCs w:val="24"/>
        </w:rPr>
        <w:t xml:space="preserve"> the term monetary policy refers to actions taken by the CBN to affect monetary other financial conditions pursuit of the policy objectives of the price stability sustainable output growth and a healthy balance of payment, the expansion on the prevailing economic condition and trust of the policy.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ODUKOYA </w:t>
      </w:r>
      <w:r w:rsidRPr="00327EB7">
        <w:rPr>
          <w:rFonts w:ascii="Times New Roman" w:hAnsi="Times New Roman"/>
          <w:b/>
          <w:sz w:val="24"/>
          <w:szCs w:val="24"/>
        </w:rPr>
        <w:t>(2009)</w:t>
      </w:r>
      <w:r w:rsidRPr="00327EB7">
        <w:rPr>
          <w:rFonts w:ascii="Times New Roman" w:hAnsi="Times New Roman"/>
          <w:sz w:val="24"/>
          <w:szCs w:val="24"/>
        </w:rPr>
        <w:t xml:space="preserve"> define monetary policy as all act use by the central bank to control the flow of money in the economy. </w:t>
      </w:r>
      <w:proofErr w:type="gramStart"/>
      <w:r w:rsidRPr="00327EB7">
        <w:rPr>
          <w:rFonts w:ascii="Times New Roman" w:hAnsi="Times New Roman"/>
          <w:sz w:val="24"/>
          <w:szCs w:val="24"/>
        </w:rPr>
        <w:t>All action used by the central bank of Nigeria to regulate money stock in the Nigeria economy.</w:t>
      </w:r>
      <w:proofErr w:type="gramEnd"/>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KOLAWOLE (2002)</w:t>
      </w:r>
      <w:r w:rsidRPr="00327EB7">
        <w:rPr>
          <w:rFonts w:ascii="Times New Roman" w:hAnsi="Times New Roman"/>
          <w:b/>
          <w:sz w:val="24"/>
          <w:szCs w:val="24"/>
        </w:rPr>
        <w:t xml:space="preserve"> </w:t>
      </w:r>
      <w:r w:rsidRPr="00327EB7">
        <w:rPr>
          <w:rFonts w:ascii="Times New Roman" w:hAnsi="Times New Roman"/>
          <w:sz w:val="24"/>
          <w:szCs w:val="24"/>
        </w:rPr>
        <w:t>assented that selective credit control, moral suasion, and interest rate regulation are the main technique used by the central bank as monetary policy tools.</w:t>
      </w:r>
    </w:p>
    <w:p w:rsidR="00327EB7" w:rsidRPr="00327EB7" w:rsidRDefault="00327EB7" w:rsidP="00327EB7">
      <w:pPr>
        <w:pStyle w:val="NormalWeb"/>
        <w:spacing w:before="0" w:beforeAutospacing="0" w:after="0" w:afterAutospacing="0" w:line="360" w:lineRule="auto"/>
        <w:jc w:val="both"/>
        <w:rPr>
          <w:rFonts w:ascii="Times New Roman" w:hAnsi="Times New Roman"/>
          <w:sz w:val="24"/>
        </w:rPr>
      </w:pPr>
      <w:r w:rsidRPr="00327EB7">
        <w:rPr>
          <w:rFonts w:ascii="Times New Roman" w:hAnsi="Times New Roman"/>
          <w:b/>
          <w:sz w:val="24"/>
        </w:rPr>
        <w:t>2.1</w:t>
      </w:r>
      <w:r w:rsidRPr="00327EB7">
        <w:rPr>
          <w:rFonts w:ascii="Times New Roman" w:hAnsi="Times New Roman"/>
          <w:sz w:val="24"/>
        </w:rPr>
        <w:tab/>
      </w:r>
      <w:r w:rsidRPr="00327EB7">
        <w:rPr>
          <w:rFonts w:ascii="Times New Roman" w:hAnsi="Times New Roman"/>
          <w:b/>
          <w:sz w:val="24"/>
        </w:rPr>
        <w:t>Conceptual Framework</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r w:rsidRPr="00327EB7">
        <w:rPr>
          <w:rFonts w:ascii="Times New Roman" w:hAnsi="Times New Roman"/>
          <w:sz w:val="24"/>
        </w:rPr>
        <w:t>According to Hassan et al. (</w:t>
      </w:r>
      <w:hyperlink r:id="rId24"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2019</w:t>
        </w:r>
      </w:hyperlink>
      <w:r w:rsidRPr="00327EB7">
        <w:rPr>
          <w:rFonts w:ascii="Times New Roman" w:hAnsi="Times New Roman"/>
          <w:sz w:val="24"/>
        </w:rPr>
        <w:t xml:space="preserve">) and </w:t>
      </w:r>
      <w:proofErr w:type="spellStart"/>
      <w:r w:rsidRPr="00327EB7">
        <w:rPr>
          <w:rFonts w:ascii="Times New Roman" w:hAnsi="Times New Roman"/>
          <w:sz w:val="24"/>
        </w:rPr>
        <w:t>Saleh</w:t>
      </w:r>
      <w:proofErr w:type="spellEnd"/>
      <w:r w:rsidRPr="00327EB7">
        <w:rPr>
          <w:rFonts w:ascii="Times New Roman" w:hAnsi="Times New Roman"/>
          <w:sz w:val="24"/>
        </w:rPr>
        <w:t xml:space="preserve"> and Abu </w:t>
      </w:r>
      <w:proofErr w:type="spellStart"/>
      <w:r w:rsidRPr="00327EB7">
        <w:rPr>
          <w:rFonts w:ascii="Times New Roman" w:hAnsi="Times New Roman"/>
          <w:sz w:val="24"/>
        </w:rPr>
        <w:t>Afifa</w:t>
      </w:r>
      <w:proofErr w:type="spellEnd"/>
      <w:r w:rsidRPr="00327EB7">
        <w:rPr>
          <w:rFonts w:ascii="Times New Roman" w:hAnsi="Times New Roman"/>
          <w:sz w:val="24"/>
        </w:rPr>
        <w:t xml:space="preserve"> (</w:t>
      </w:r>
      <w:hyperlink r:id="rId25"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credit risk is the primary source of financial instability in the banking industry. The global financial crisis is the most recent illustration of inadequate credit risk management’s catastrophic economic implications. It is a significant cause of financial instability in the banking industry, according to Allen and </w:t>
      </w:r>
      <w:proofErr w:type="spellStart"/>
      <w:proofErr w:type="gramStart"/>
      <w:r w:rsidRPr="00327EB7">
        <w:rPr>
          <w:rFonts w:ascii="Times New Roman" w:hAnsi="Times New Roman"/>
          <w:sz w:val="24"/>
        </w:rPr>
        <w:t>Gu</w:t>
      </w:r>
      <w:proofErr w:type="spellEnd"/>
      <w:proofErr w:type="gramEnd"/>
      <w:r w:rsidRPr="00327EB7">
        <w:rPr>
          <w:rFonts w:ascii="Times New Roman" w:hAnsi="Times New Roman"/>
          <w:sz w:val="24"/>
        </w:rPr>
        <w:t xml:space="preserve"> (</w:t>
      </w:r>
      <w:hyperlink r:id="rId26"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2018</w:t>
        </w:r>
      </w:hyperlink>
      <w:r w:rsidRPr="00327EB7">
        <w:rPr>
          <w:rFonts w:ascii="Times New Roman" w:hAnsi="Times New Roman"/>
          <w:sz w:val="24"/>
        </w:rPr>
        <w:t>), Kim et al. (</w:t>
      </w:r>
      <w:hyperlink r:id="rId27"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and Chen et al. (</w:t>
      </w:r>
      <w:hyperlink r:id="rId28"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xml:space="preserve">). Furthermore, it has an effective management system, and a bank should effectively assess, monitor, and regulate credit risk. Appropriate credit risk measures provide a foundation for developing prudent supervision and control mechanisms. Several previous studies, such as </w:t>
      </w:r>
      <w:proofErr w:type="spellStart"/>
      <w:r w:rsidRPr="00327EB7">
        <w:rPr>
          <w:rFonts w:ascii="Times New Roman" w:hAnsi="Times New Roman"/>
          <w:sz w:val="24"/>
        </w:rPr>
        <w:t>Fahlenbrach</w:t>
      </w:r>
      <w:proofErr w:type="spellEnd"/>
      <w:r w:rsidRPr="00327EB7">
        <w:rPr>
          <w:rFonts w:ascii="Times New Roman" w:hAnsi="Times New Roman"/>
          <w:sz w:val="24"/>
        </w:rPr>
        <w:t xml:space="preserve"> et al. (</w:t>
      </w:r>
      <w:hyperlink r:id="rId29"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2018</w:t>
        </w:r>
      </w:hyperlink>
      <w:r w:rsidRPr="00327EB7">
        <w:rPr>
          <w:rFonts w:ascii="Times New Roman" w:hAnsi="Times New Roman"/>
          <w:sz w:val="24"/>
        </w:rPr>
        <w:t>), Dang (</w:t>
      </w:r>
      <w:hyperlink r:id="rId30"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2019</w:t>
        </w:r>
      </w:hyperlink>
      <w:r w:rsidRPr="00327EB7">
        <w:rPr>
          <w:rFonts w:ascii="Times New Roman" w:hAnsi="Times New Roman"/>
          <w:sz w:val="24"/>
        </w:rPr>
        <w:t xml:space="preserve">), </w:t>
      </w:r>
      <w:proofErr w:type="spellStart"/>
      <w:r w:rsidRPr="00327EB7">
        <w:rPr>
          <w:rFonts w:ascii="Times New Roman" w:hAnsi="Times New Roman"/>
          <w:sz w:val="24"/>
        </w:rPr>
        <w:t>Miyajima</w:t>
      </w:r>
      <w:proofErr w:type="spellEnd"/>
      <w:r w:rsidRPr="00327EB7">
        <w:rPr>
          <w:rFonts w:ascii="Times New Roman" w:hAnsi="Times New Roman"/>
          <w:sz w:val="24"/>
        </w:rPr>
        <w:t xml:space="preserve"> (</w:t>
      </w:r>
      <w:hyperlink r:id="rId31"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and </w:t>
      </w:r>
      <w:proofErr w:type="spellStart"/>
      <w:r w:rsidRPr="00327EB7">
        <w:rPr>
          <w:rFonts w:ascii="Times New Roman" w:hAnsi="Times New Roman"/>
          <w:sz w:val="24"/>
        </w:rPr>
        <w:t>Jiménez</w:t>
      </w:r>
      <w:proofErr w:type="spellEnd"/>
      <w:r w:rsidRPr="00327EB7">
        <w:rPr>
          <w:rFonts w:ascii="Times New Roman" w:hAnsi="Times New Roman"/>
          <w:sz w:val="24"/>
        </w:rPr>
        <w:t xml:space="preserve"> (2020), showed that bigger loan losses result from quicker loan growth. Banks are more willing to repay debtors with poor credit records during a healthy business cycle with little collateral. Therefore, there is evidence that risk is linked to loan </w:t>
      </w:r>
      <w:r w:rsidRPr="00327EB7">
        <w:rPr>
          <w:rFonts w:ascii="Times New Roman" w:hAnsi="Times New Roman"/>
          <w:sz w:val="24"/>
        </w:rPr>
        <w:lastRenderedPageBreak/>
        <w:t>losses. A rise in non-performing loans (NPL) is predicted to reduce bank credit lines, leading to a negative link between NPL and loan growth rates.</w:t>
      </w:r>
    </w:p>
    <w:p w:rsidR="00327EB7" w:rsidRPr="00327EB7" w:rsidRDefault="00327EB7" w:rsidP="00327EB7">
      <w:pPr>
        <w:pStyle w:val="NormalWeb"/>
        <w:spacing w:before="0" w:beforeAutospacing="0" w:after="0" w:afterAutospacing="0" w:line="360" w:lineRule="auto"/>
        <w:jc w:val="both"/>
        <w:rPr>
          <w:rFonts w:ascii="Times New Roman" w:hAnsi="Times New Roman"/>
          <w:sz w:val="24"/>
        </w:rPr>
      </w:pPr>
      <w:r w:rsidRPr="00327EB7">
        <w:rPr>
          <w:rFonts w:ascii="Times New Roman" w:hAnsi="Times New Roman"/>
          <w:sz w:val="24"/>
        </w:rPr>
        <w:t xml:space="preserve">The motivation of this study is an anomaly concerning the credit channel theory in the Indonesia case. It shows that the interest rates of the central bank are directly related to the supply of loans, and this is an anomaly between the real conditions and the existing theory. Furthermore, the previous study used total bank loans, which include consumer and real estate. </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r w:rsidRPr="00327EB7">
        <w:rPr>
          <w:rFonts w:ascii="Times New Roman" w:hAnsi="Times New Roman"/>
          <w:sz w:val="24"/>
        </w:rPr>
        <w:t xml:space="preserve">The findings may be relevant to policymakers for two reasons, first, assessing overall asset quality and credit risk in the financial sector is a critical component of </w:t>
      </w:r>
      <w:proofErr w:type="spellStart"/>
      <w:r w:rsidRPr="00327EB7">
        <w:rPr>
          <w:rFonts w:ascii="Times New Roman" w:hAnsi="Times New Roman"/>
          <w:sz w:val="24"/>
        </w:rPr>
        <w:t>macroprudential</w:t>
      </w:r>
      <w:proofErr w:type="spellEnd"/>
      <w:r w:rsidRPr="00327EB7">
        <w:rPr>
          <w:rFonts w:ascii="Times New Roman" w:hAnsi="Times New Roman"/>
          <w:sz w:val="24"/>
        </w:rPr>
        <w:t xml:space="preserve"> monitoring. A solid knowledge of its causes allows the identification of important financial sector risks. Second, to provide standard scenarios for all financial institutions participating in such an exercise, regular stress tests of loan quality are increasingly based on macroeconomic assumptions. Loan quality stress testing was also an essential component of previously completed tests to rebuild trust in financial institutions.</w:t>
      </w:r>
    </w:p>
    <w:p w:rsidR="00327EB7" w:rsidRPr="00327EB7" w:rsidRDefault="00327EB7" w:rsidP="00327EB7">
      <w:pPr>
        <w:pStyle w:val="NormalWeb"/>
        <w:spacing w:before="0" w:beforeAutospacing="0" w:after="0" w:afterAutospacing="0" w:line="360" w:lineRule="auto"/>
        <w:jc w:val="both"/>
        <w:rPr>
          <w:rFonts w:ascii="Times New Roman" w:hAnsi="Times New Roman"/>
          <w:sz w:val="24"/>
        </w:rPr>
      </w:pPr>
      <w:r w:rsidRPr="00327EB7">
        <w:rPr>
          <w:rFonts w:ascii="Times New Roman" w:hAnsi="Times New Roman"/>
          <w:sz w:val="24"/>
        </w:rPr>
        <w:t>In Indonesia, the credit situation appears to indicate monetary policy instrument imbalances, necessitating first determining the influence of these instruments and establishing the ideal monetary policy for the Central Bank of Indonesia to strive for when adopting its monetary policy stance. As a result, the purpose of this study is to investigate the Central Bank of Indonesia’s current monetary policy mix to see if it has an effect on the three forms of bank credit in Indonesia. There has been no prior research on the impact of monetary policy rates on three forms of bank loan in Indonesia.</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r w:rsidRPr="00327EB7">
        <w:rPr>
          <w:rFonts w:ascii="Times New Roman" w:hAnsi="Times New Roman"/>
          <w:sz w:val="24"/>
        </w:rPr>
        <w:t>As the researcher has highlighted and bridged the gaps existent in previous study, such as the absence of empirical evidence of the consequences of monetary policy on three forms of bank loan in Indonesia, this research is expected to make many additions to the body of literature. Very no empirical references or evidence were available to explain the association between monetary policy instruments and poor bank lending performance.</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r w:rsidRPr="00327EB7">
        <w:rPr>
          <w:rFonts w:ascii="Times New Roman" w:hAnsi="Times New Roman"/>
          <w:sz w:val="24"/>
        </w:rPr>
        <w:t xml:space="preserve">Monetary policy has different effects on bank loans in developed and developing nations. The monetary policy credit channel is extremely distinct and restrictive for developing nations such as Indonesia. This is mostly due to undeveloped financial systems, financial </w:t>
      </w:r>
      <w:r w:rsidRPr="00327EB7">
        <w:rPr>
          <w:rFonts w:ascii="Times New Roman" w:hAnsi="Times New Roman"/>
          <w:sz w:val="24"/>
        </w:rPr>
        <w:lastRenderedPageBreak/>
        <w:t>frictions, and structural rigidities in the system. The presence of sophisticated financial infrastructure in developed economies improves the efficacy of monetary policy transmission mechanisms to bank lending. Institutional restrictions impede financial intermediation and public policy efficacy in developing nations (</w:t>
      </w:r>
      <w:proofErr w:type="spellStart"/>
      <w:r w:rsidRPr="00327EB7">
        <w:rPr>
          <w:rFonts w:ascii="Times New Roman" w:hAnsi="Times New Roman"/>
          <w:sz w:val="24"/>
        </w:rPr>
        <w:t>Balogun</w:t>
      </w:r>
      <w:proofErr w:type="spellEnd"/>
      <w:r w:rsidRPr="00327EB7">
        <w:rPr>
          <w:rFonts w:ascii="Times New Roman" w:hAnsi="Times New Roman"/>
          <w:sz w:val="24"/>
        </w:rPr>
        <w:t xml:space="preserve">, 2009; </w:t>
      </w:r>
      <w:proofErr w:type="spellStart"/>
      <w:r w:rsidRPr="00327EB7">
        <w:rPr>
          <w:rFonts w:ascii="Times New Roman" w:hAnsi="Times New Roman"/>
          <w:sz w:val="24"/>
        </w:rPr>
        <w:t>Modugu</w:t>
      </w:r>
      <w:proofErr w:type="spellEnd"/>
      <w:r w:rsidRPr="00327EB7">
        <w:rPr>
          <w:rFonts w:ascii="Times New Roman" w:hAnsi="Times New Roman"/>
          <w:sz w:val="24"/>
        </w:rPr>
        <w:t xml:space="preserve"> &amp; </w:t>
      </w:r>
      <w:proofErr w:type="spellStart"/>
      <w:r w:rsidRPr="00327EB7">
        <w:rPr>
          <w:rFonts w:ascii="Times New Roman" w:hAnsi="Times New Roman"/>
          <w:sz w:val="24"/>
        </w:rPr>
        <w:t>Dempere</w:t>
      </w:r>
      <w:proofErr w:type="spellEnd"/>
      <w:r w:rsidRPr="00327EB7">
        <w:rPr>
          <w:rFonts w:ascii="Times New Roman" w:hAnsi="Times New Roman"/>
          <w:sz w:val="24"/>
        </w:rPr>
        <w:t>, </w:t>
      </w:r>
      <w:hyperlink r:id="rId32"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In addition to concentrated financial systems, a poor legal framework impedes monetary policy transmission (</w:t>
      </w:r>
      <w:proofErr w:type="spellStart"/>
      <w:r w:rsidRPr="00327EB7">
        <w:rPr>
          <w:rFonts w:ascii="Times New Roman" w:hAnsi="Times New Roman"/>
          <w:sz w:val="24"/>
        </w:rPr>
        <w:t>Mishra</w:t>
      </w:r>
      <w:proofErr w:type="spellEnd"/>
      <w:r w:rsidRPr="00327EB7">
        <w:rPr>
          <w:rFonts w:ascii="Times New Roman" w:hAnsi="Times New Roman"/>
          <w:sz w:val="24"/>
        </w:rPr>
        <w:t xml:space="preserve"> et al., </w:t>
      </w:r>
      <w:hyperlink r:id="rId33"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2012</w:t>
        </w:r>
      </w:hyperlink>
      <w:r w:rsidRPr="00327EB7">
        <w:rPr>
          <w:rFonts w:ascii="Times New Roman" w:hAnsi="Times New Roman"/>
          <w:sz w:val="24"/>
        </w:rPr>
        <w:t>; Dang, </w:t>
      </w:r>
      <w:hyperlink r:id="rId34"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2019</w:t>
        </w:r>
      </w:hyperlink>
      <w:r w:rsidRPr="00327EB7">
        <w:rPr>
          <w:rFonts w:ascii="Times New Roman" w:hAnsi="Times New Roman"/>
          <w:sz w:val="24"/>
        </w:rPr>
        <w:t>).</w:t>
      </w:r>
    </w:p>
    <w:p w:rsidR="00327EB7" w:rsidRPr="00327EB7" w:rsidRDefault="00327EB7" w:rsidP="00327EB7">
      <w:pPr>
        <w:pStyle w:val="last"/>
        <w:spacing w:before="0" w:beforeAutospacing="0" w:after="0" w:afterAutospacing="0" w:line="360" w:lineRule="auto"/>
        <w:ind w:firstLine="720"/>
        <w:jc w:val="both"/>
      </w:pPr>
      <w:r w:rsidRPr="00327EB7">
        <w:t>While more empirical attention has been paid to the relationship between monetary policies and bank credit in nation level data, the connection between monetary policy and bank credit at a country level data is still sparse. There is a notable shortage of empirical evidence in Indonesia. This study seeks to fill this gap by empirically investigating the monetary policy-bank lending nexus using evidence from Indonesia, where the impact of monetary policies on credit intermediation is critical to effective policy management, given the country’s desire to diversify its economic base and support growth through a private enterprise-led growth initiative. As a result, the study is useful in terms of providing empirical data that might influence strategies to improve monetary policy efficacy for growth.</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2.1.1</w:t>
      </w:r>
      <w:r w:rsidRPr="00327EB7">
        <w:rPr>
          <w:rFonts w:ascii="Times New Roman" w:hAnsi="Times New Roman"/>
          <w:b/>
          <w:sz w:val="24"/>
          <w:szCs w:val="24"/>
        </w:rPr>
        <w:tab/>
        <w:t xml:space="preserve">Major Objectives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Monetary Policy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Over the years, stability and growth of the economy a high level of employment, stability in the purchasing power of the national currency and reasonable balance of payments are recognized as primary objectives of the government economic policy.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Central </w:t>
      </w:r>
      <w:proofErr w:type="gramStart"/>
      <w:r w:rsidRPr="00327EB7">
        <w:rPr>
          <w:rFonts w:ascii="Times New Roman" w:hAnsi="Times New Roman"/>
          <w:sz w:val="24"/>
          <w:szCs w:val="24"/>
        </w:rPr>
        <w:t>bank contribute</w:t>
      </w:r>
      <w:proofErr w:type="gramEnd"/>
      <w:r w:rsidRPr="00327EB7">
        <w:rPr>
          <w:rFonts w:ascii="Times New Roman" w:hAnsi="Times New Roman"/>
          <w:sz w:val="24"/>
          <w:szCs w:val="24"/>
        </w:rPr>
        <w:t xml:space="preserve"> to the attainment of these economic and financial goals through their ability to influence money and credit. Central Bank attempt to ensure that growth in money and credit over the long run is sufficient to encourage growth in the economic in line with its potential and with reasonable price stability.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Excessive growth in money supply lead to high rates spending on domestics and foreign goods given that domestic supply is essential inflexible in likely to result in substantial inflationary supply pressures in the economy.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According to </w:t>
      </w:r>
      <w:proofErr w:type="spellStart"/>
      <w:r w:rsidRPr="00327EB7">
        <w:rPr>
          <w:rFonts w:ascii="Times New Roman" w:hAnsi="Times New Roman"/>
          <w:sz w:val="24"/>
          <w:szCs w:val="24"/>
        </w:rPr>
        <w:t>Oke</w:t>
      </w:r>
      <w:proofErr w:type="spellEnd"/>
      <w:r w:rsidRPr="00327EB7">
        <w:rPr>
          <w:rFonts w:ascii="Times New Roman" w:hAnsi="Times New Roman"/>
          <w:sz w:val="24"/>
          <w:szCs w:val="24"/>
        </w:rPr>
        <w:t xml:space="preserve"> (2002</w:t>
      </w:r>
      <w:r w:rsidRPr="00327EB7">
        <w:rPr>
          <w:rFonts w:ascii="Times New Roman" w:hAnsi="Times New Roman"/>
          <w:b/>
          <w:sz w:val="24"/>
          <w:szCs w:val="24"/>
        </w:rPr>
        <w:t xml:space="preserve">), </w:t>
      </w:r>
      <w:proofErr w:type="gramStart"/>
      <w:r w:rsidRPr="00327EB7">
        <w:rPr>
          <w:rFonts w:ascii="Times New Roman" w:hAnsi="Times New Roman"/>
          <w:sz w:val="24"/>
          <w:szCs w:val="24"/>
        </w:rPr>
        <w:t>The</w:t>
      </w:r>
      <w:proofErr w:type="gramEnd"/>
      <w:r w:rsidRPr="00327EB7">
        <w:rPr>
          <w:rFonts w:ascii="Times New Roman" w:hAnsi="Times New Roman"/>
          <w:sz w:val="24"/>
          <w:szCs w:val="24"/>
        </w:rPr>
        <w:t xml:space="preserve"> objectives or tasks of the monetary policy is to ensure expansion in domestic liquidity is consistence with government of growth and the balance of </w:t>
      </w:r>
      <w:r w:rsidRPr="00327EB7">
        <w:rPr>
          <w:rFonts w:ascii="Times New Roman" w:hAnsi="Times New Roman"/>
          <w:sz w:val="24"/>
          <w:szCs w:val="24"/>
        </w:rPr>
        <w:lastRenderedPageBreak/>
        <w:t xml:space="preserve">payment. It has </w:t>
      </w:r>
      <w:proofErr w:type="gramStart"/>
      <w:r w:rsidRPr="00327EB7">
        <w:rPr>
          <w:rFonts w:ascii="Times New Roman" w:hAnsi="Times New Roman"/>
          <w:sz w:val="24"/>
          <w:szCs w:val="24"/>
        </w:rPr>
        <w:t>became</w:t>
      </w:r>
      <w:proofErr w:type="gramEnd"/>
      <w:r w:rsidRPr="00327EB7">
        <w:rPr>
          <w:rFonts w:ascii="Times New Roman" w:hAnsi="Times New Roman"/>
          <w:sz w:val="24"/>
          <w:szCs w:val="24"/>
        </w:rPr>
        <w:t xml:space="preserve"> popular view in the past ten years. </w:t>
      </w:r>
      <w:proofErr w:type="gramStart"/>
      <w:r w:rsidRPr="00327EB7">
        <w:rPr>
          <w:rFonts w:ascii="Times New Roman" w:hAnsi="Times New Roman"/>
          <w:sz w:val="24"/>
          <w:szCs w:val="24"/>
        </w:rPr>
        <w:t>That the major objective of monetary policy is domestic price stability.</w:t>
      </w:r>
      <w:proofErr w:type="gramEnd"/>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2.1.2</w:t>
      </w:r>
      <w:r w:rsidRPr="00327EB7">
        <w:rPr>
          <w:rFonts w:ascii="Times New Roman" w:hAnsi="Times New Roman"/>
          <w:b/>
          <w:sz w:val="24"/>
          <w:szCs w:val="24"/>
        </w:rPr>
        <w:tab/>
      </w:r>
      <w:r w:rsidRPr="00327EB7">
        <w:rPr>
          <w:rFonts w:ascii="Times New Roman" w:hAnsi="Times New Roman"/>
          <w:b/>
          <w:sz w:val="24"/>
          <w:szCs w:val="24"/>
        </w:rPr>
        <w:tab/>
        <w:t xml:space="preserve">Basic Techniques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Monetary Policy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Techniques of monetary control are broadly divided into two therefore direct control and indirect control.</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Direct Control: </w:t>
      </w:r>
      <w:r w:rsidRPr="00327EB7">
        <w:rPr>
          <w:rFonts w:ascii="Times New Roman" w:hAnsi="Times New Roman"/>
          <w:sz w:val="24"/>
          <w:szCs w:val="24"/>
        </w:rPr>
        <w:t>The most important instrument of indirect control form monetary control view point, has credit selling on individual bank and direct control of interest rate e.g. prescription of low bank deposit and lending rate.</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Other direct control relate to amount and cost of credit which include the direction of bank credit to priority sector the use of other monetary instrument is often geared toward </w:t>
      </w:r>
      <w:proofErr w:type="spellStart"/>
      <w:r w:rsidRPr="00327EB7">
        <w:rPr>
          <w:rFonts w:ascii="Times New Roman" w:hAnsi="Times New Roman"/>
          <w:sz w:val="24"/>
          <w:szCs w:val="24"/>
        </w:rPr>
        <w:t>sectorial</w:t>
      </w:r>
      <w:proofErr w:type="spellEnd"/>
      <w:r w:rsidRPr="00327EB7">
        <w:rPr>
          <w:rFonts w:ascii="Times New Roman" w:hAnsi="Times New Roman"/>
          <w:sz w:val="24"/>
          <w:szCs w:val="24"/>
        </w:rPr>
        <w:t xml:space="preserve"> and physical priorities than the need of monetary control e.g.</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 Prescription of minimum holdings of government securities of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B. Involvement of the central bank on the primary issue and under writing of government securities of regulated rates.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xml:space="preserve">C. Establishment of specialized development financial sectors and clientele.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Channels to promote enhance efficiency in the banking industry and high ethical standard and professionalism in interest and exchange rate management.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Interest Rate Regulation: </w:t>
      </w:r>
      <w:r w:rsidRPr="00327EB7">
        <w:rPr>
          <w:rFonts w:ascii="Times New Roman" w:hAnsi="Times New Roman"/>
          <w:sz w:val="24"/>
          <w:szCs w:val="24"/>
        </w:rPr>
        <w:t xml:space="preserve">A market based interest rate policy has been enforced since the adoption of SAP in 1989. However, the CBN has continued to influence the level and direction of interest rate movement through changes in the minimum rediscount rate (MRR). The attack on the inflation and the need achieve stable price level has always been in focus. Thus the monetary authorities directly managed rates by setting the deposit </w:t>
      </w:r>
      <w:r w:rsidRPr="00327EB7">
        <w:rPr>
          <w:rFonts w:ascii="Times New Roman" w:hAnsi="Times New Roman"/>
          <w:b/>
          <w:sz w:val="24"/>
          <w:szCs w:val="24"/>
        </w:rPr>
        <w:t xml:space="preserve">(KOLAWOLE, </w:t>
      </w:r>
      <w:proofErr w:type="gramStart"/>
      <w:r w:rsidRPr="00327EB7">
        <w:rPr>
          <w:rFonts w:ascii="Times New Roman" w:hAnsi="Times New Roman"/>
          <w:b/>
          <w:sz w:val="24"/>
          <w:szCs w:val="24"/>
        </w:rPr>
        <w:t>2002 )</w:t>
      </w:r>
      <w:proofErr w:type="gramEnd"/>
      <w:r w:rsidRPr="00327EB7">
        <w:rPr>
          <w:rFonts w:ascii="Times New Roman" w:hAnsi="Times New Roman"/>
          <w:b/>
          <w:sz w:val="24"/>
          <w:szCs w:val="24"/>
        </w:rPr>
        <w:t xml:space="preserve">. </w:t>
      </w:r>
      <w:r w:rsidRPr="00327EB7">
        <w:rPr>
          <w:rFonts w:ascii="Times New Roman" w:hAnsi="Times New Roman"/>
          <w:sz w:val="24"/>
          <w:szCs w:val="24"/>
        </w:rPr>
        <w:t>Furthermore, lending was sectionalized along preferred sectors in the form of credit guideline and favorable interest rates were also imposed.</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2.1.3</w:t>
      </w:r>
      <w:r w:rsidRPr="00327EB7">
        <w:rPr>
          <w:rFonts w:ascii="Times New Roman" w:hAnsi="Times New Roman"/>
          <w:b/>
          <w:sz w:val="24"/>
          <w:szCs w:val="24"/>
        </w:rPr>
        <w:tab/>
        <w:t xml:space="preserve">Limitations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Direct Monetary Control</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 xml:space="preserve">Direct controls may be reasonably effective in preventing excessive monetary expansion. However, prolonged use of direct controls has resources allocation costs, create </w:t>
      </w:r>
      <w:r w:rsidRPr="00327EB7">
        <w:rPr>
          <w:rFonts w:ascii="Times New Roman" w:hAnsi="Times New Roman"/>
          <w:sz w:val="24"/>
          <w:szCs w:val="24"/>
        </w:rPr>
        <w:lastRenderedPageBreak/>
        <w:t>monetary control problems and produce distortions which retard growth and condition generally referred to as financial repression.</w:t>
      </w:r>
    </w:p>
    <w:p w:rsidR="00327EB7" w:rsidRPr="00327EB7" w:rsidRDefault="00327EB7" w:rsidP="00327EB7">
      <w:pPr>
        <w:spacing w:after="0" w:line="360" w:lineRule="auto"/>
        <w:jc w:val="both"/>
        <w:rPr>
          <w:rFonts w:ascii="Times New Roman" w:hAnsi="Times New Roman"/>
          <w:b/>
          <w:sz w:val="24"/>
          <w:szCs w:val="24"/>
        </w:rPr>
      </w:pP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Resources Allocation Costs Are:</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 Negative real interest rates on deposit and other financial assets.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B. Reduction in competition and efficiency in the banking industry.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C. Reduction in financial intermediation and financial deepening in the formal financial sector.</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D. Increase fragmentation of the financial market with faster growth in the uncontrolled informal or curb market.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E. Movement form financial assets into socially costly inflation hedges e.g. Land, Foreign.</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2.2</w:t>
      </w:r>
      <w:r w:rsidRPr="00327EB7">
        <w:rPr>
          <w:rFonts w:ascii="Times New Roman" w:hAnsi="Times New Roman"/>
          <w:b/>
          <w:sz w:val="24"/>
          <w:szCs w:val="24"/>
        </w:rPr>
        <w:tab/>
        <w:t>Theoretical Framework</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ab/>
        <w:t>The theoretical framework for this study is adopted from (</w:t>
      </w:r>
      <w:proofErr w:type="spellStart"/>
      <w:r w:rsidRPr="00327EB7">
        <w:rPr>
          <w:rFonts w:ascii="Times New Roman" w:hAnsi="Times New Roman"/>
          <w:sz w:val="24"/>
          <w:szCs w:val="24"/>
        </w:rPr>
        <w:t>Patnaik</w:t>
      </w:r>
      <w:proofErr w:type="spellEnd"/>
      <w:r w:rsidRPr="00327EB7">
        <w:rPr>
          <w:rFonts w:ascii="Times New Roman" w:hAnsi="Times New Roman"/>
          <w:sz w:val="24"/>
          <w:szCs w:val="24"/>
        </w:rPr>
        <w:t xml:space="preserve"> and </w:t>
      </w:r>
      <w:proofErr w:type="spellStart"/>
      <w:r w:rsidRPr="00327EB7">
        <w:rPr>
          <w:rFonts w:ascii="Times New Roman" w:hAnsi="Times New Roman"/>
          <w:sz w:val="24"/>
          <w:szCs w:val="24"/>
        </w:rPr>
        <w:t>Vasudevan</w:t>
      </w:r>
      <w:proofErr w:type="spellEnd"/>
      <w:r w:rsidRPr="00327EB7">
        <w:rPr>
          <w:rFonts w:ascii="Times New Roman" w:hAnsi="Times New Roman"/>
          <w:sz w:val="24"/>
          <w:szCs w:val="24"/>
        </w:rPr>
        <w:t>, 1998), which tries to factor the degree of openness of an economy in the analysis of the influence of both internal and external factors on interest rate movement in a semi-open economy like Nigerian. Suppose we have a closed economy, in which there is no inflow or outflow of capital and demand for money is the demand for real money. In such an economy, money is held by the economic units purely to finance transactions and increase the demand for money with real output. However, it is worthy of note that holding money has an opportunity cost that is measured by the nominal rate of interest, with higher interest rates discouraging the holding of wealth in the form of money.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If M is assumed to be the nominal stock of money and P is the price level, real money demand is defined as M/P, which is a function of the interest rate, I and the output, Y short </w:t>
      </w:r>
      <w:proofErr w:type="spellStart"/>
      <w:r w:rsidRPr="00327EB7">
        <w:rPr>
          <w:rFonts w:ascii="Times New Roman" w:hAnsi="Times New Roman"/>
          <w:sz w:val="24"/>
          <w:szCs w:val="24"/>
        </w:rPr>
        <w:t>unequilibrum</w:t>
      </w:r>
      <w:proofErr w:type="spellEnd"/>
      <w:r w:rsidRPr="00327EB7">
        <w:rPr>
          <w:rFonts w:ascii="Times New Roman" w:hAnsi="Times New Roman"/>
          <w:sz w:val="24"/>
          <w:szCs w:val="24"/>
        </w:rPr>
        <w:t xml:space="preserve"> in the money market exists, when the demand for money is equal to the supply of money.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Loan Pricing Theory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Banks cannot always set high interest rates. Banks should consider the problems of adverse selection and moral hazard since it is very difficult to forecast the borrower type at the start of the banking relationship. If banks set interest rates too high, they may include adverse </w:t>
      </w:r>
      <w:r w:rsidRPr="00327EB7">
        <w:rPr>
          <w:rFonts w:ascii="Times New Roman" w:hAnsi="Times New Roman"/>
          <w:sz w:val="24"/>
          <w:szCs w:val="24"/>
        </w:rPr>
        <w:lastRenderedPageBreak/>
        <w:t xml:space="preserve">selection problems because high risk borrowers are willing to accept these high rates. Once these borrowers receive the loans, they may develop moral hazard behavior or so called borrower moral hazard since they are likely to take on highly risk projects or investments. From the reasoning of </w:t>
      </w:r>
      <w:proofErr w:type="spellStart"/>
      <w:r w:rsidRPr="00327EB7">
        <w:rPr>
          <w:rFonts w:ascii="Times New Roman" w:hAnsi="Times New Roman"/>
          <w:sz w:val="24"/>
          <w:szCs w:val="24"/>
        </w:rPr>
        <w:t>Stiglitz</w:t>
      </w:r>
      <w:proofErr w:type="spellEnd"/>
      <w:r w:rsidRPr="00327EB7">
        <w:rPr>
          <w:rFonts w:ascii="Times New Roman" w:hAnsi="Times New Roman"/>
          <w:sz w:val="24"/>
          <w:szCs w:val="24"/>
        </w:rPr>
        <w:t xml:space="preserve"> </w:t>
      </w:r>
      <w:proofErr w:type="spellStart"/>
      <w:r w:rsidRPr="00327EB7">
        <w:rPr>
          <w:rFonts w:ascii="Times New Roman" w:hAnsi="Times New Roman"/>
          <w:sz w:val="24"/>
          <w:szCs w:val="24"/>
        </w:rPr>
        <w:t>snf</w:t>
      </w:r>
      <w:proofErr w:type="spellEnd"/>
      <w:r w:rsidRPr="00327EB7">
        <w:rPr>
          <w:rFonts w:ascii="Times New Roman" w:hAnsi="Times New Roman"/>
          <w:sz w:val="24"/>
          <w:szCs w:val="24"/>
        </w:rPr>
        <w:t xml:space="preserve"> </w:t>
      </w:r>
      <w:proofErr w:type="spellStart"/>
      <w:r w:rsidRPr="00327EB7">
        <w:rPr>
          <w:rFonts w:ascii="Times New Roman" w:hAnsi="Times New Roman"/>
          <w:sz w:val="24"/>
          <w:szCs w:val="24"/>
        </w:rPr>
        <w:t>Eridd</w:t>
      </w:r>
      <w:proofErr w:type="spellEnd"/>
      <w:r w:rsidRPr="00327EB7">
        <w:rPr>
          <w:rFonts w:ascii="Times New Roman" w:hAnsi="Times New Roman"/>
          <w:sz w:val="24"/>
          <w:szCs w:val="24"/>
        </w:rPr>
        <w:t>, it is usual that in some cases we may not find that the interest rate set by banks is commensurate with the risk of the borrowers.</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Firm Characteristics Theories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These theories predict that the number of borrowing relationships will be decreasing for small, high quality, </w:t>
      </w:r>
      <w:proofErr w:type="spellStart"/>
      <w:r w:rsidRPr="00327EB7">
        <w:rPr>
          <w:rFonts w:ascii="Times New Roman" w:hAnsi="Times New Roman"/>
          <w:sz w:val="24"/>
          <w:szCs w:val="24"/>
        </w:rPr>
        <w:t>informationally</w:t>
      </w:r>
      <w:proofErr w:type="spellEnd"/>
      <w:r w:rsidRPr="00327EB7">
        <w:rPr>
          <w:rFonts w:ascii="Times New Roman" w:hAnsi="Times New Roman"/>
          <w:sz w:val="24"/>
          <w:szCs w:val="24"/>
        </w:rPr>
        <w:t>, opaque and constraint firms, all other things been equal.</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 xml:space="preserve">Theory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Multiple Lending</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 xml:space="preserve">It is found in literature that banks should be less inclined to share lending (loan syndication) in the presence of well-developed equity markets. Both </w:t>
      </w:r>
      <w:proofErr w:type="spellStart"/>
      <w:r w:rsidRPr="00327EB7">
        <w:rPr>
          <w:rFonts w:ascii="Times New Roman" w:hAnsi="Times New Roman"/>
          <w:sz w:val="24"/>
          <w:szCs w:val="24"/>
        </w:rPr>
        <w:t>outsidequity</w:t>
      </w:r>
      <w:proofErr w:type="spellEnd"/>
      <w:r w:rsidRPr="00327EB7">
        <w:rPr>
          <w:rFonts w:ascii="Times New Roman" w:hAnsi="Times New Roman"/>
          <w:sz w:val="24"/>
          <w:szCs w:val="24"/>
        </w:rPr>
        <w:t xml:space="preserve"> and mergers and acquisitions increase banks lending capacities, thus reducing their need of greater diversification and monitoring through share lending. This theory has a great implication for banks in Nigeria in the light of the recent 2005 consolidation exercise in the industry.</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Credit Market Theory</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A model of the new classical market postulates that the terms of credits clear the market. If collateral and other restriction covenant remain constant, the interest rate is the only prices mechanism. With an increasing demand for credit and a given customer supply the interest rate rises, and </w:t>
      </w:r>
      <w:proofErr w:type="spellStart"/>
      <w:r w:rsidRPr="00327EB7">
        <w:rPr>
          <w:rFonts w:ascii="Times New Roman" w:hAnsi="Times New Roman"/>
          <w:sz w:val="24"/>
          <w:szCs w:val="24"/>
        </w:rPr>
        <w:t>vise</w:t>
      </w:r>
      <w:proofErr w:type="spellEnd"/>
      <w:r w:rsidRPr="00327EB7">
        <w:rPr>
          <w:rFonts w:ascii="Times New Roman" w:hAnsi="Times New Roman"/>
          <w:sz w:val="24"/>
          <w:szCs w:val="24"/>
        </w:rPr>
        <w:t xml:space="preserve"> versa. It is thus believed that the higher the failure risks of the borrower, the higher the interest premium.</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2.3</w:t>
      </w:r>
      <w:r w:rsidRPr="00327EB7">
        <w:rPr>
          <w:rFonts w:ascii="Times New Roman" w:hAnsi="Times New Roman"/>
          <w:b/>
          <w:sz w:val="24"/>
          <w:szCs w:val="24"/>
        </w:rPr>
        <w:tab/>
        <w:t xml:space="preserve">Empirical review </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proofErr w:type="spellStart"/>
      <w:r w:rsidRPr="00327EB7">
        <w:rPr>
          <w:rFonts w:ascii="Times New Roman" w:hAnsi="Times New Roman"/>
          <w:sz w:val="24"/>
        </w:rPr>
        <w:t>Shokr</w:t>
      </w:r>
      <w:proofErr w:type="spellEnd"/>
      <w:r w:rsidRPr="00327EB7">
        <w:rPr>
          <w:rFonts w:ascii="Times New Roman" w:hAnsi="Times New Roman"/>
          <w:sz w:val="24"/>
        </w:rPr>
        <w:t xml:space="preserve"> (</w:t>
      </w:r>
      <w:hyperlink r:id="rId35"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reviewed the monetary policy on bank loans in Egypt, using GMM estimation for 34 commercial banks from 1996 to 2014. The results of this study are that the monetary policy reference rate negatively affects bank loans in Egypt. Meanwhile, net bank income, interest rates, total assets, and bank size significantly affect bank loans. </w:t>
      </w:r>
      <w:proofErr w:type="spellStart"/>
      <w:r w:rsidRPr="00327EB7">
        <w:rPr>
          <w:rFonts w:ascii="Times New Roman" w:hAnsi="Times New Roman"/>
          <w:sz w:val="24"/>
        </w:rPr>
        <w:t>Miyajima</w:t>
      </w:r>
      <w:proofErr w:type="spellEnd"/>
      <w:r w:rsidRPr="00327EB7">
        <w:rPr>
          <w:rFonts w:ascii="Times New Roman" w:hAnsi="Times New Roman"/>
          <w:sz w:val="24"/>
        </w:rPr>
        <w:t xml:space="preserve"> (</w:t>
      </w:r>
      <w:hyperlink r:id="rId36"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2020</w:t>
        </w:r>
      </w:hyperlink>
      <w:r w:rsidRPr="00327EB7">
        <w:rPr>
          <w:rFonts w:ascii="Times New Roman" w:hAnsi="Times New Roman"/>
          <w:sz w:val="24"/>
        </w:rPr>
        <w:t xml:space="preserve">) investigated the determinants of credit growth in Saudi Arabia using ten banks during the period 2000 to 2015 by using the fixed effect and panel GMM estimations. Capital ratios, deposit growth, oil price growth, GDP, and excess liquidity significantly positively </w:t>
      </w:r>
      <w:r w:rsidRPr="00327EB7">
        <w:rPr>
          <w:rFonts w:ascii="Times New Roman" w:hAnsi="Times New Roman"/>
          <w:sz w:val="24"/>
        </w:rPr>
        <w:lastRenderedPageBreak/>
        <w:t>affect credit growth in Saudi Arabia. In contrast, central bank interest rates, NPL, and the FED interest rate have a significant negative effect.</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proofErr w:type="spellStart"/>
      <w:r w:rsidRPr="00327EB7">
        <w:rPr>
          <w:rFonts w:ascii="Times New Roman" w:hAnsi="Times New Roman"/>
          <w:sz w:val="24"/>
        </w:rPr>
        <w:t>Sabri</w:t>
      </w:r>
      <w:proofErr w:type="spellEnd"/>
      <w:r w:rsidRPr="00327EB7">
        <w:rPr>
          <w:rFonts w:ascii="Times New Roman" w:hAnsi="Times New Roman"/>
          <w:sz w:val="24"/>
        </w:rPr>
        <w:t xml:space="preserve"> (</w:t>
      </w:r>
      <w:hyperlink r:id="rId37"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studied how monetary policy influenced the promotion of bank credit for economic development by creating jobs and overcoming unemployment. The ARDL estimation was used for the period 2003 to 2019. The results show that central bank interest and inflation rates have a negative impact on credit. However, the money supply and the exchange rate have no effect on total credit in Iraq. Nguyen and Dang (</w:t>
      </w:r>
      <w:hyperlink r:id="rId38"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used the general least squares (GLS) method for 27 commercial banks in Vietnam from 2008 to 2018. They found that central bank interest rates, size, capital, NPL, inflation, and foreign direct investment (FDI) significantly negatively affect credit growth, while liquidity, NPL, and return on asset (ROA) have a positive effect.</w:t>
      </w:r>
    </w:p>
    <w:p w:rsidR="00327EB7" w:rsidRPr="00327EB7" w:rsidRDefault="00327EB7" w:rsidP="00327EB7">
      <w:pPr>
        <w:pStyle w:val="NormalWeb"/>
        <w:spacing w:before="0" w:beforeAutospacing="0" w:after="0" w:afterAutospacing="0" w:line="360" w:lineRule="auto"/>
        <w:ind w:firstLine="720"/>
        <w:jc w:val="both"/>
        <w:rPr>
          <w:rFonts w:ascii="Times New Roman" w:hAnsi="Times New Roman"/>
          <w:sz w:val="24"/>
        </w:rPr>
      </w:pPr>
      <w:proofErr w:type="spellStart"/>
      <w:r w:rsidRPr="00327EB7">
        <w:rPr>
          <w:rFonts w:ascii="Times New Roman" w:hAnsi="Times New Roman"/>
          <w:sz w:val="24"/>
        </w:rPr>
        <w:t>Modugu</w:t>
      </w:r>
      <w:proofErr w:type="spellEnd"/>
      <w:r w:rsidRPr="00327EB7">
        <w:rPr>
          <w:rFonts w:ascii="Times New Roman" w:hAnsi="Times New Roman"/>
          <w:sz w:val="24"/>
        </w:rPr>
        <w:t xml:space="preserve"> and </w:t>
      </w:r>
      <w:proofErr w:type="spellStart"/>
      <w:r w:rsidRPr="00327EB7">
        <w:rPr>
          <w:rFonts w:ascii="Times New Roman" w:hAnsi="Times New Roman"/>
          <w:sz w:val="24"/>
        </w:rPr>
        <w:t>Dempere</w:t>
      </w:r>
      <w:proofErr w:type="spellEnd"/>
      <w:r w:rsidRPr="00327EB7">
        <w:rPr>
          <w:rFonts w:ascii="Times New Roman" w:hAnsi="Times New Roman"/>
          <w:sz w:val="24"/>
        </w:rPr>
        <w:t xml:space="preserve"> (</w:t>
      </w:r>
      <w:hyperlink r:id="rId39"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2022</w:t>
        </w:r>
      </w:hyperlink>
      <w:r w:rsidRPr="00327EB7">
        <w:rPr>
          <w:rFonts w:ascii="Times New Roman" w:hAnsi="Times New Roman"/>
          <w:sz w:val="24"/>
        </w:rPr>
        <w:t xml:space="preserve">) examined monetary policy and bank lending channels in emerging markets using GMM estimation for 80 banks in the Sub-Saharan Africa area from 2010 to 2019. They found that money supply, CAR, and GDP positively affect bank loans. Meanwhile, central bank interest rates and NPL have a significant negative effect. </w:t>
      </w:r>
      <w:proofErr w:type="spellStart"/>
      <w:r w:rsidRPr="00327EB7">
        <w:rPr>
          <w:rFonts w:ascii="Times New Roman" w:hAnsi="Times New Roman"/>
          <w:sz w:val="24"/>
        </w:rPr>
        <w:t>Suhendra</w:t>
      </w:r>
      <w:proofErr w:type="spellEnd"/>
      <w:r w:rsidRPr="00327EB7">
        <w:rPr>
          <w:rFonts w:ascii="Times New Roman" w:hAnsi="Times New Roman"/>
          <w:sz w:val="24"/>
        </w:rPr>
        <w:t xml:space="preserve"> and Anwar (</w:t>
      </w:r>
      <w:hyperlink r:id="rId40" w:history="1">
        <w:r w:rsidRPr="00327EB7">
          <w:rPr>
            <w:rStyle w:val="off-screen"/>
            <w:rFonts w:ascii="Times New Roman" w:hAnsi="Times New Roman"/>
            <w:sz w:val="24"/>
          </w:rPr>
          <w:t>Citation</w:t>
        </w:r>
        <w:r w:rsidRPr="00327EB7">
          <w:rPr>
            <w:rStyle w:val="Hyperlink"/>
            <w:rFonts w:ascii="Times New Roman" w:hAnsi="Times New Roman"/>
            <w:color w:val="auto"/>
            <w:sz w:val="24"/>
            <w:u w:val="none"/>
          </w:rPr>
          <w:t>2021</w:t>
        </w:r>
      </w:hyperlink>
      <w:r w:rsidRPr="00327EB7">
        <w:rPr>
          <w:rFonts w:ascii="Times New Roman" w:hAnsi="Times New Roman"/>
          <w:sz w:val="24"/>
        </w:rPr>
        <w:t>) examined the effect of the central bank policy rate on credit growth for quarterly data for the period 1976 Q1 to 2019 Q4 using a smooth transition regression approach. They proved the non-linear relationship between the central bank rate and credit growth. According to the findings, the Central Bank policy rate threshold level is 2.1036. A fall in the Central Bank rate reduces the credit gap above or below the threshold level. The exchange rate significantly influences the credit gap, with positive and negative directions for the high and low regimes. However, in the high regime, the impacts of economic growth, inflation, and money per GDP on the credit gap are negative but positive in the low regime.</w:t>
      </w:r>
    </w:p>
    <w:p w:rsidR="00327EB7" w:rsidRPr="00327EB7" w:rsidRDefault="00327EB7" w:rsidP="00327EB7">
      <w:pPr>
        <w:spacing w:after="0" w:line="360" w:lineRule="auto"/>
        <w:contextualSpacing/>
        <w:jc w:val="center"/>
        <w:rPr>
          <w:rFonts w:ascii="Times New Roman" w:hAnsi="Times New Roman"/>
          <w:b/>
          <w:sz w:val="24"/>
          <w:szCs w:val="24"/>
        </w:rPr>
      </w:pPr>
    </w:p>
    <w:p w:rsidR="00327EB7" w:rsidRPr="00327EB7" w:rsidRDefault="00327EB7" w:rsidP="00327EB7">
      <w:pPr>
        <w:spacing w:after="0" w:line="360" w:lineRule="auto"/>
        <w:contextualSpacing/>
        <w:jc w:val="center"/>
        <w:rPr>
          <w:rFonts w:ascii="Times New Roman" w:hAnsi="Times New Roman"/>
          <w:b/>
          <w:sz w:val="24"/>
          <w:szCs w:val="24"/>
        </w:rPr>
      </w:pPr>
    </w:p>
    <w:p w:rsidR="00327EB7" w:rsidRPr="00327EB7" w:rsidRDefault="00327EB7" w:rsidP="00327EB7">
      <w:pPr>
        <w:spacing w:after="0" w:line="360" w:lineRule="auto"/>
        <w:contextualSpacing/>
        <w:jc w:val="center"/>
        <w:rPr>
          <w:rFonts w:ascii="Times New Roman" w:hAnsi="Times New Roman"/>
          <w:b/>
          <w:sz w:val="24"/>
          <w:szCs w:val="24"/>
        </w:rPr>
      </w:pPr>
    </w:p>
    <w:p w:rsidR="00327EB7" w:rsidRPr="00327EB7" w:rsidRDefault="00327EB7" w:rsidP="00327EB7">
      <w:pPr>
        <w:spacing w:after="0" w:line="360" w:lineRule="auto"/>
        <w:contextualSpacing/>
        <w:jc w:val="center"/>
        <w:rPr>
          <w:rFonts w:ascii="Times New Roman" w:hAnsi="Times New Roman"/>
          <w:b/>
          <w:sz w:val="24"/>
          <w:szCs w:val="24"/>
        </w:rPr>
      </w:pPr>
    </w:p>
    <w:p w:rsidR="00327EB7" w:rsidRPr="00327EB7" w:rsidRDefault="00327EB7" w:rsidP="00327EB7">
      <w:pPr>
        <w:spacing w:after="0" w:line="360" w:lineRule="auto"/>
        <w:contextualSpacing/>
        <w:jc w:val="center"/>
        <w:rPr>
          <w:rFonts w:ascii="Times New Roman" w:hAnsi="Times New Roman"/>
          <w:b/>
          <w:sz w:val="24"/>
          <w:szCs w:val="24"/>
        </w:rPr>
      </w:pPr>
    </w:p>
    <w:p w:rsidR="00327EB7" w:rsidRPr="00327EB7" w:rsidRDefault="00327EB7" w:rsidP="00327EB7">
      <w:pPr>
        <w:spacing w:after="0" w:line="360" w:lineRule="auto"/>
        <w:contextualSpacing/>
        <w:jc w:val="center"/>
        <w:rPr>
          <w:rFonts w:ascii="Times New Roman" w:hAnsi="Times New Roman"/>
          <w:b/>
          <w:sz w:val="24"/>
          <w:szCs w:val="24"/>
        </w:rPr>
      </w:pPr>
      <w:r w:rsidRPr="00327EB7">
        <w:rPr>
          <w:rFonts w:ascii="Times New Roman" w:hAnsi="Times New Roman"/>
          <w:b/>
          <w:sz w:val="24"/>
          <w:szCs w:val="24"/>
        </w:rPr>
        <w:lastRenderedPageBreak/>
        <w:t>CHAPTER THREE</w:t>
      </w: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3.0</w:t>
      </w:r>
      <w:r w:rsidRPr="00327EB7">
        <w:rPr>
          <w:rFonts w:ascii="Times New Roman" w:hAnsi="Times New Roman"/>
          <w:b/>
          <w:sz w:val="24"/>
          <w:szCs w:val="24"/>
        </w:rPr>
        <w:tab/>
        <w:t>RESEARCH METHODOLOGY</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The research methodology discusses the procedure in the study. It presents the data collection, data analysis in the relevant data necessary for  this research work was mainly through secondary data; the research work also design to make use of information and how it could be presented. The research methodology has to do with formal and presentation of the project design.</w:t>
      </w: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3.1</w:t>
      </w:r>
      <w:r w:rsidRPr="00327EB7">
        <w:rPr>
          <w:rFonts w:ascii="Times New Roman" w:hAnsi="Times New Roman"/>
          <w:b/>
          <w:sz w:val="24"/>
          <w:szCs w:val="24"/>
        </w:rPr>
        <w:tab/>
        <w:t xml:space="preserve">Sources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Data</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The sources of data collection employed in this project are the primary and secondary sources of data.</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 xml:space="preserve">It </w:t>
      </w:r>
      <w:proofErr w:type="gramStart"/>
      <w:r w:rsidRPr="00327EB7">
        <w:rPr>
          <w:rFonts w:ascii="Times New Roman" w:hAnsi="Times New Roman"/>
          <w:sz w:val="24"/>
          <w:szCs w:val="24"/>
        </w:rPr>
        <w:t>guarantee</w:t>
      </w:r>
      <w:proofErr w:type="gramEnd"/>
      <w:r w:rsidRPr="00327EB7">
        <w:rPr>
          <w:rFonts w:ascii="Times New Roman" w:hAnsi="Times New Roman"/>
          <w:sz w:val="24"/>
          <w:szCs w:val="24"/>
        </w:rPr>
        <w:t xml:space="preserve"> the arrival at a concrete results on this study. The chapter deals with the procedures and methodology used in sourcing for the data collection and other information needed for research work.</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It also highlights vital and useful information on how information could be gotten about the research study. Data relating to the research study could be sourced from the mass media, interview, internet, questionnaire document and observation.</w:t>
      </w: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3.2</w:t>
      </w:r>
      <w:r w:rsidRPr="00327EB7">
        <w:rPr>
          <w:rFonts w:ascii="Times New Roman" w:hAnsi="Times New Roman"/>
          <w:b/>
          <w:sz w:val="24"/>
          <w:szCs w:val="24"/>
        </w:rPr>
        <w:tab/>
        <w:t xml:space="preserve">Population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Study</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 xml:space="preserve">The researcher administered a total of eight-five percent of the questionnaire out of which fifty (50) were distributed to customers of Union Bank of Nigeria and ten (10) were distributed to staff of the bank were returned and thirty (30) out of fifty (50) questionnaire administered to the customers. This make the total of forty (40) </w:t>
      </w:r>
      <w:proofErr w:type="gramStart"/>
      <w:r w:rsidRPr="00327EB7">
        <w:rPr>
          <w:rFonts w:ascii="Times New Roman" w:hAnsi="Times New Roman"/>
          <w:sz w:val="24"/>
          <w:szCs w:val="24"/>
        </w:rPr>
        <w:t>questionnaire</w:t>
      </w:r>
      <w:proofErr w:type="gramEnd"/>
      <w:r w:rsidRPr="00327EB7">
        <w:rPr>
          <w:rFonts w:ascii="Times New Roman" w:hAnsi="Times New Roman"/>
          <w:sz w:val="24"/>
          <w:szCs w:val="24"/>
        </w:rPr>
        <w:t xml:space="preserve"> returned all together.</w:t>
      </w: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3.3</w:t>
      </w:r>
      <w:r w:rsidRPr="00327EB7">
        <w:rPr>
          <w:rFonts w:ascii="Times New Roman" w:hAnsi="Times New Roman"/>
          <w:b/>
          <w:sz w:val="24"/>
          <w:szCs w:val="24"/>
        </w:rPr>
        <w:tab/>
        <w:t>Sample Size</w:t>
      </w:r>
    </w:p>
    <w:p w:rsid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 xml:space="preserve">Sample size will be drawn by stratified sample techniques through population organization provided from the head office of the bank. The sample size is seventeen which is eight five percent of the population of the study. </w:t>
      </w:r>
      <w:proofErr w:type="gramStart"/>
      <w:r w:rsidRPr="00327EB7">
        <w:rPr>
          <w:rFonts w:ascii="Times New Roman" w:hAnsi="Times New Roman"/>
          <w:sz w:val="24"/>
          <w:szCs w:val="24"/>
        </w:rPr>
        <w:t>This due to the few members of people accessible at the head office.</w:t>
      </w:r>
      <w:proofErr w:type="gramEnd"/>
    </w:p>
    <w:p w:rsidR="00327EB7" w:rsidRPr="00327EB7" w:rsidRDefault="00327EB7" w:rsidP="00327EB7">
      <w:pPr>
        <w:spacing w:after="0" w:line="360" w:lineRule="auto"/>
        <w:contextualSpacing/>
        <w:jc w:val="both"/>
        <w:rPr>
          <w:rFonts w:ascii="Times New Roman" w:hAnsi="Times New Roman"/>
          <w:sz w:val="24"/>
          <w:szCs w:val="24"/>
        </w:rPr>
      </w:pP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lastRenderedPageBreak/>
        <w:t>3.4</w:t>
      </w:r>
      <w:r w:rsidRPr="00327EB7">
        <w:rPr>
          <w:rFonts w:ascii="Times New Roman" w:hAnsi="Times New Roman"/>
          <w:b/>
          <w:sz w:val="24"/>
          <w:szCs w:val="24"/>
        </w:rPr>
        <w:tab/>
        <w:t xml:space="preserve">Method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Data Collection </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The research data are obtained from Union Bank of Nigeria Plc, through the use of questionnaire and personal interview with the bank personal and some customer view about the topic.</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Due to the historical nature information is gathered from internet, textbook, journals financial dictionary, statement and other relevant publication that are of help while writing this project.</w:t>
      </w: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3.5</w:t>
      </w:r>
      <w:r w:rsidRPr="00327EB7">
        <w:rPr>
          <w:rFonts w:ascii="Times New Roman" w:hAnsi="Times New Roman"/>
          <w:b/>
          <w:sz w:val="24"/>
          <w:szCs w:val="24"/>
        </w:rPr>
        <w:tab/>
        <w:t xml:space="preserve">Method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Data Analysis</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The research analysis of the data was important since the data collected the ability of financial statement analysis as a tool for the lending activities of bank. Direct report the qualification data from the observation has been while descriptive statistics was utilized in analysis of data collection from questionnaire to generate the frequencies statistical analysis is carrying out on each of the research question based on the data extracted from the computation of data which was affected using which comparison were done to determine the effectiveness in achieving the desired objective in lending.</w:t>
      </w:r>
    </w:p>
    <w:p w:rsidR="00327EB7" w:rsidRPr="00327EB7" w:rsidRDefault="00327EB7" w:rsidP="00327EB7">
      <w:pPr>
        <w:spacing w:after="0" w:line="360" w:lineRule="auto"/>
        <w:contextualSpacing/>
        <w:jc w:val="both"/>
        <w:rPr>
          <w:rFonts w:ascii="Times New Roman" w:hAnsi="Times New Roman"/>
          <w:b/>
          <w:sz w:val="24"/>
          <w:szCs w:val="24"/>
        </w:rPr>
      </w:pPr>
    </w:p>
    <w:p w:rsidR="00327EB7" w:rsidRPr="00327EB7" w:rsidRDefault="00327EB7" w:rsidP="00327EB7">
      <w:pPr>
        <w:spacing w:after="0" w:line="360" w:lineRule="auto"/>
        <w:contextualSpacing/>
        <w:jc w:val="both"/>
        <w:rPr>
          <w:rFonts w:ascii="Times New Roman" w:hAnsi="Times New Roman"/>
          <w:b/>
          <w:sz w:val="24"/>
          <w:szCs w:val="24"/>
        </w:rPr>
      </w:pPr>
      <w:r w:rsidRPr="00327EB7">
        <w:rPr>
          <w:rFonts w:ascii="Times New Roman" w:hAnsi="Times New Roman"/>
          <w:b/>
          <w:sz w:val="24"/>
          <w:szCs w:val="24"/>
        </w:rPr>
        <w:t>3.6</w:t>
      </w:r>
      <w:r w:rsidRPr="00327EB7">
        <w:rPr>
          <w:rFonts w:ascii="Times New Roman" w:hAnsi="Times New Roman"/>
          <w:b/>
          <w:sz w:val="24"/>
          <w:szCs w:val="24"/>
        </w:rPr>
        <w:tab/>
        <w:t xml:space="preserve">Limitation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Research Methodology</w:t>
      </w:r>
    </w:p>
    <w:p w:rsidR="00327EB7" w:rsidRPr="00327EB7" w:rsidRDefault="00327EB7" w:rsidP="00327EB7">
      <w:pPr>
        <w:spacing w:after="0" w:line="360" w:lineRule="auto"/>
        <w:contextualSpacing/>
        <w:jc w:val="both"/>
        <w:rPr>
          <w:rFonts w:ascii="Times New Roman" w:hAnsi="Times New Roman"/>
          <w:sz w:val="24"/>
          <w:szCs w:val="24"/>
        </w:rPr>
      </w:pPr>
      <w:r w:rsidRPr="00327EB7">
        <w:rPr>
          <w:rFonts w:ascii="Times New Roman" w:hAnsi="Times New Roman"/>
          <w:sz w:val="24"/>
          <w:szCs w:val="24"/>
        </w:rPr>
        <w:tab/>
        <w:t>The limitation of the research work is limit by the number of work include adequacy of data information or collection from the case study (Union Bank of Nigeria) that, the effectiveness of the research work is respondent to questionnaire given.</w:t>
      </w:r>
    </w:p>
    <w:p w:rsidR="00327EB7" w:rsidRPr="00327EB7" w:rsidRDefault="00327EB7" w:rsidP="00327EB7">
      <w:pPr>
        <w:spacing w:after="0" w:line="360" w:lineRule="auto"/>
        <w:jc w:val="center"/>
        <w:rPr>
          <w:rFonts w:ascii="Times New Roman" w:hAnsi="Times New Roman"/>
          <w:b/>
          <w:sz w:val="24"/>
          <w:szCs w:val="24"/>
        </w:rPr>
      </w:pPr>
    </w:p>
    <w:p w:rsidR="00327EB7" w:rsidRPr="00327EB7" w:rsidRDefault="00327EB7" w:rsidP="00327EB7">
      <w:pPr>
        <w:spacing w:after="0" w:line="360" w:lineRule="auto"/>
        <w:jc w:val="center"/>
        <w:rPr>
          <w:rFonts w:ascii="Times New Roman" w:hAnsi="Times New Roman"/>
          <w:b/>
          <w:sz w:val="24"/>
          <w:szCs w:val="24"/>
        </w:rPr>
      </w:pPr>
    </w:p>
    <w:p w:rsidR="00327EB7" w:rsidRPr="00327EB7" w:rsidRDefault="00327EB7" w:rsidP="00327EB7">
      <w:pPr>
        <w:spacing w:after="0" w:line="360" w:lineRule="auto"/>
        <w:jc w:val="center"/>
        <w:rPr>
          <w:rFonts w:ascii="Times New Roman" w:hAnsi="Times New Roman"/>
          <w:b/>
          <w:sz w:val="24"/>
          <w:szCs w:val="24"/>
        </w:rPr>
      </w:pPr>
    </w:p>
    <w:p w:rsidR="00327EB7" w:rsidRPr="00327EB7" w:rsidRDefault="00327EB7" w:rsidP="00327EB7">
      <w:pPr>
        <w:spacing w:line="360" w:lineRule="auto"/>
        <w:rPr>
          <w:rFonts w:ascii="Times New Roman" w:hAnsi="Times New Roman"/>
        </w:rPr>
      </w:pPr>
    </w:p>
    <w:p w:rsidR="00327EB7" w:rsidRPr="00327EB7" w:rsidRDefault="00327EB7" w:rsidP="00327EB7">
      <w:pPr>
        <w:spacing w:after="0" w:line="240" w:lineRule="auto"/>
        <w:jc w:val="center"/>
        <w:rPr>
          <w:rFonts w:ascii="Times New Roman" w:hAnsi="Times New Roman"/>
          <w:b/>
          <w:sz w:val="24"/>
          <w:szCs w:val="24"/>
        </w:rPr>
      </w:pPr>
    </w:p>
    <w:p w:rsidR="00327EB7" w:rsidRPr="00327EB7" w:rsidRDefault="00327EB7" w:rsidP="00327EB7">
      <w:pPr>
        <w:spacing w:after="0" w:line="240" w:lineRule="auto"/>
        <w:jc w:val="center"/>
        <w:rPr>
          <w:rFonts w:ascii="Times New Roman" w:hAnsi="Times New Roman"/>
          <w:b/>
          <w:sz w:val="24"/>
          <w:szCs w:val="24"/>
        </w:rPr>
      </w:pPr>
    </w:p>
    <w:p w:rsidR="00327EB7" w:rsidRPr="00327EB7" w:rsidRDefault="00327EB7" w:rsidP="00327EB7">
      <w:pPr>
        <w:spacing w:after="0" w:line="240" w:lineRule="auto"/>
        <w:jc w:val="center"/>
        <w:rPr>
          <w:rFonts w:ascii="Times New Roman" w:hAnsi="Times New Roman"/>
          <w:b/>
          <w:sz w:val="24"/>
          <w:szCs w:val="24"/>
        </w:rPr>
      </w:pPr>
    </w:p>
    <w:p w:rsidR="00327EB7" w:rsidRPr="00327EB7" w:rsidRDefault="00327EB7" w:rsidP="00327EB7">
      <w:pPr>
        <w:spacing w:after="0" w:line="240" w:lineRule="auto"/>
        <w:jc w:val="center"/>
        <w:rPr>
          <w:rFonts w:ascii="Times New Roman" w:hAnsi="Times New Roman"/>
          <w:b/>
          <w:sz w:val="24"/>
          <w:szCs w:val="24"/>
        </w:rPr>
      </w:pPr>
    </w:p>
    <w:p w:rsidR="00327EB7" w:rsidRPr="00327EB7" w:rsidRDefault="00327EB7" w:rsidP="00327EB7">
      <w:pPr>
        <w:spacing w:after="0" w:line="240" w:lineRule="auto"/>
        <w:jc w:val="center"/>
        <w:rPr>
          <w:rFonts w:ascii="Times New Roman" w:hAnsi="Times New Roman"/>
          <w:b/>
          <w:sz w:val="24"/>
          <w:szCs w:val="24"/>
        </w:rPr>
      </w:pPr>
      <w:r w:rsidRPr="00327EB7">
        <w:rPr>
          <w:rFonts w:ascii="Times New Roman" w:hAnsi="Times New Roman"/>
          <w:b/>
          <w:sz w:val="24"/>
          <w:szCs w:val="24"/>
        </w:rPr>
        <w:lastRenderedPageBreak/>
        <w:t>CHAPTER FOUR</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4.0</w:t>
      </w:r>
      <w:r w:rsidRPr="00327EB7">
        <w:rPr>
          <w:rFonts w:ascii="Times New Roman" w:hAnsi="Times New Roman"/>
          <w:b/>
          <w:sz w:val="24"/>
          <w:szCs w:val="24"/>
        </w:rPr>
        <w:tab/>
        <w:t xml:space="preserve">DATA ANALYSIS AND PRESENTATION </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4.1</w:t>
      </w:r>
      <w:r w:rsidRPr="00327EB7">
        <w:rPr>
          <w:rFonts w:ascii="Times New Roman" w:hAnsi="Times New Roman"/>
          <w:b/>
          <w:sz w:val="24"/>
          <w:szCs w:val="24"/>
        </w:rPr>
        <w:tab/>
        <w:t xml:space="preserve">Introduction </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 xml:space="preserve">In this chapter, the data collected through the administration of questionnaire were analyzed, copies of each questionnaire were administered on the staff and customers of bank used as the case study, which is </w:t>
      </w:r>
      <w:proofErr w:type="spellStart"/>
      <w:r w:rsidRPr="00327EB7">
        <w:rPr>
          <w:rFonts w:ascii="Times New Roman" w:hAnsi="Times New Roman"/>
          <w:sz w:val="24"/>
          <w:szCs w:val="24"/>
        </w:rPr>
        <w:t>UnionBank</w:t>
      </w:r>
      <w:proofErr w:type="spellEnd"/>
      <w:r w:rsidRPr="00327EB7">
        <w:rPr>
          <w:rFonts w:ascii="Times New Roman" w:hAnsi="Times New Roman"/>
          <w:sz w:val="24"/>
          <w:szCs w:val="24"/>
        </w:rPr>
        <w:t xml:space="preserve"> Plc</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Sample percentages and tables were used to analyze the data, this made it easy for the researcher to analyze the data and also it gives easy understanding to the readers.</w:t>
      </w:r>
    </w:p>
    <w:p w:rsidR="00327EB7" w:rsidRPr="00327EB7" w:rsidRDefault="00327EB7" w:rsidP="00327EB7">
      <w:pPr>
        <w:tabs>
          <w:tab w:val="left" w:pos="720"/>
          <w:tab w:val="left" w:pos="1440"/>
          <w:tab w:val="left" w:pos="2160"/>
          <w:tab w:val="left" w:pos="2880"/>
          <w:tab w:val="left" w:pos="3600"/>
          <w:tab w:val="left" w:pos="4320"/>
          <w:tab w:val="left" w:pos="5040"/>
          <w:tab w:val="left" w:pos="5760"/>
          <w:tab w:val="left" w:pos="6480"/>
          <w:tab w:val="left" w:pos="8054"/>
        </w:tabs>
        <w:spacing w:after="0" w:line="240" w:lineRule="auto"/>
        <w:jc w:val="both"/>
        <w:rPr>
          <w:rFonts w:ascii="Times New Roman" w:hAnsi="Times New Roman"/>
          <w:b/>
          <w:sz w:val="24"/>
          <w:szCs w:val="24"/>
        </w:rPr>
      </w:pPr>
      <w:r w:rsidRPr="00327EB7">
        <w:rPr>
          <w:rFonts w:ascii="Times New Roman" w:hAnsi="Times New Roman"/>
          <w:b/>
          <w:sz w:val="24"/>
          <w:szCs w:val="24"/>
        </w:rPr>
        <w:t>4.2</w:t>
      </w:r>
      <w:r w:rsidRPr="00327EB7">
        <w:rPr>
          <w:rFonts w:ascii="Times New Roman" w:hAnsi="Times New Roman"/>
          <w:b/>
          <w:sz w:val="24"/>
          <w:szCs w:val="24"/>
        </w:rPr>
        <w:tab/>
      </w:r>
      <w:proofErr w:type="spellStart"/>
      <w:r w:rsidRPr="00327EB7">
        <w:rPr>
          <w:rFonts w:ascii="Times New Roman" w:hAnsi="Times New Roman"/>
          <w:b/>
          <w:sz w:val="24"/>
          <w:szCs w:val="24"/>
        </w:rPr>
        <w:t>Adminitration</w:t>
      </w:r>
      <w:proofErr w:type="spellEnd"/>
      <w:r w:rsidRPr="00327EB7">
        <w:rPr>
          <w:rFonts w:ascii="Times New Roman" w:hAnsi="Times New Roman"/>
          <w:b/>
          <w:sz w:val="24"/>
          <w:szCs w:val="24"/>
        </w:rPr>
        <w:t xml:space="preserve"> </w:t>
      </w:r>
      <w:proofErr w:type="gramStart"/>
      <w:r w:rsidRPr="00327EB7">
        <w:rPr>
          <w:rFonts w:ascii="Times New Roman" w:hAnsi="Times New Roman"/>
          <w:b/>
          <w:sz w:val="24"/>
          <w:szCs w:val="24"/>
        </w:rPr>
        <w:t>Of</w:t>
      </w:r>
      <w:proofErr w:type="gramEnd"/>
      <w:r w:rsidRPr="00327EB7">
        <w:rPr>
          <w:rFonts w:ascii="Times New Roman" w:hAnsi="Times New Roman"/>
          <w:b/>
          <w:sz w:val="24"/>
          <w:szCs w:val="24"/>
        </w:rPr>
        <w:t xml:space="preserve"> The Research Instrument</w:t>
      </w:r>
      <w:r w:rsidRPr="00327EB7">
        <w:rPr>
          <w:rFonts w:ascii="Times New Roman" w:hAnsi="Times New Roman"/>
          <w:b/>
          <w:sz w:val="24"/>
          <w:szCs w:val="24"/>
        </w:rPr>
        <w:tab/>
      </w:r>
    </w:p>
    <w:p w:rsidR="00327EB7" w:rsidRPr="00327EB7" w:rsidRDefault="00327EB7" w:rsidP="00327EB7">
      <w:pPr>
        <w:spacing w:after="0" w:line="240" w:lineRule="auto"/>
        <w:ind w:firstLine="720"/>
        <w:jc w:val="both"/>
        <w:rPr>
          <w:rFonts w:ascii="Times New Roman" w:hAnsi="Times New Roman"/>
          <w:sz w:val="24"/>
          <w:szCs w:val="24"/>
        </w:rPr>
      </w:pPr>
      <w:r w:rsidRPr="00327EB7">
        <w:rPr>
          <w:rFonts w:ascii="Times New Roman" w:hAnsi="Times New Roman"/>
          <w:sz w:val="24"/>
          <w:szCs w:val="24"/>
        </w:rPr>
        <w:t>30 copies of the questionnaire were distributed among the respondents, the questionnaire were administered personally by the research. This gave the researcher the opportunity to explain certain areas to the respondents.</w:t>
      </w:r>
    </w:p>
    <w:p w:rsidR="00327EB7" w:rsidRPr="00327EB7" w:rsidRDefault="00327EB7" w:rsidP="00327EB7">
      <w:pPr>
        <w:spacing w:after="0" w:line="240" w:lineRule="auto"/>
        <w:ind w:firstLine="720"/>
        <w:jc w:val="both"/>
        <w:rPr>
          <w:rFonts w:ascii="Times New Roman" w:hAnsi="Times New Roman"/>
          <w:sz w:val="24"/>
          <w:szCs w:val="24"/>
        </w:rPr>
      </w:pPr>
      <w:r w:rsidRPr="00327EB7">
        <w:rPr>
          <w:rFonts w:ascii="Times New Roman" w:hAnsi="Times New Roman"/>
          <w:sz w:val="24"/>
          <w:szCs w:val="24"/>
        </w:rPr>
        <w:t>Out of the 30 copies administered, 20 copies were filled and returned to the researcher, the remaining 10 were not returned. Therefore, the analysis was based on the number of returned copies.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4.2.1</w:t>
      </w:r>
    </w:p>
    <w:tbl>
      <w:tblPr>
        <w:tblStyle w:val="TableGrid"/>
        <w:tblW w:w="0" w:type="auto"/>
        <w:tblLook w:val="04A0"/>
      </w:tblPr>
      <w:tblGrid>
        <w:gridCol w:w="2832"/>
        <w:gridCol w:w="2832"/>
        <w:gridCol w:w="2832"/>
      </w:tblGrid>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QUESTION</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Correctly filled</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66.6%</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Wrongly filled</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Unfilled</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33.3</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30</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INTERPRETATION</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According to table 4.2.1, out of 30 questionnaires prepared and administered, 20 were correctly filled (66.6%) while 10 are not filled (33.3%) at all and were not returned. Hence, presentation and analysis of the questionnaire were based on 20 questionnaires which were correctly filled.</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 xml:space="preserve">The two (2) sets of people sample are presented by codes </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ZBO and ZBC where</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 xml:space="preserve">ZBO – </w:t>
      </w:r>
      <w:proofErr w:type="spellStart"/>
      <w:r w:rsidRPr="00327EB7">
        <w:rPr>
          <w:rFonts w:ascii="Times New Roman" w:hAnsi="Times New Roman"/>
          <w:sz w:val="24"/>
          <w:szCs w:val="24"/>
        </w:rPr>
        <w:t>UnionBank</w:t>
      </w:r>
      <w:proofErr w:type="spellEnd"/>
      <w:r w:rsidRPr="00327EB7">
        <w:rPr>
          <w:rFonts w:ascii="Times New Roman" w:hAnsi="Times New Roman"/>
          <w:sz w:val="24"/>
          <w:szCs w:val="24"/>
        </w:rPr>
        <w:t xml:space="preserve"> official</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 xml:space="preserve">ZBO – </w:t>
      </w:r>
      <w:proofErr w:type="spellStart"/>
      <w:r w:rsidRPr="00327EB7">
        <w:rPr>
          <w:rFonts w:ascii="Times New Roman" w:hAnsi="Times New Roman"/>
          <w:sz w:val="24"/>
          <w:szCs w:val="24"/>
        </w:rPr>
        <w:t>UnionBank</w:t>
      </w:r>
      <w:proofErr w:type="spellEnd"/>
      <w:r w:rsidRPr="00327EB7">
        <w:rPr>
          <w:rFonts w:ascii="Times New Roman" w:hAnsi="Times New Roman"/>
          <w:sz w:val="24"/>
          <w:szCs w:val="24"/>
        </w:rPr>
        <w:t xml:space="preserve"> customer</w:t>
      </w:r>
    </w:p>
    <w:tbl>
      <w:tblPr>
        <w:tblStyle w:val="TableGrid"/>
        <w:tblW w:w="9000" w:type="dxa"/>
        <w:tblInd w:w="-252" w:type="dxa"/>
        <w:tblLayout w:type="fixed"/>
        <w:tblLook w:val="04A0"/>
      </w:tblPr>
      <w:tblGrid>
        <w:gridCol w:w="2700"/>
        <w:gridCol w:w="2700"/>
        <w:gridCol w:w="1710"/>
        <w:gridCol w:w="1890"/>
      </w:tblGrid>
      <w:tr w:rsidR="00327EB7" w:rsidRPr="00327EB7" w:rsidTr="00CA6566">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ADMINISTERED NO</w:t>
            </w:r>
          </w:p>
        </w:tc>
        <w:tc>
          <w:tcPr>
            <w:tcW w:w="171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RETURN NO</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 xml:space="preserve">PERCENTAGE </w:t>
            </w:r>
          </w:p>
        </w:tc>
      </w:tr>
      <w:tr w:rsidR="00327EB7" w:rsidRPr="00327EB7" w:rsidTr="00CA6566">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proofErr w:type="spellStart"/>
            <w:r w:rsidRPr="00327EB7">
              <w:rPr>
                <w:rFonts w:ascii="Times New Roman" w:hAnsi="Times New Roman"/>
                <w:sz w:val="24"/>
                <w:szCs w:val="24"/>
              </w:rPr>
              <w:t>UnionBank</w:t>
            </w:r>
            <w:proofErr w:type="spellEnd"/>
            <w:r w:rsidRPr="00327EB7">
              <w:rPr>
                <w:rFonts w:ascii="Times New Roman" w:hAnsi="Times New Roman"/>
                <w:sz w:val="24"/>
                <w:szCs w:val="24"/>
              </w:rPr>
              <w:t xml:space="preserve"> official</w:t>
            </w:r>
          </w:p>
        </w:tc>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proofErr w:type="spellStart"/>
            <w:r w:rsidRPr="00327EB7">
              <w:rPr>
                <w:rFonts w:ascii="Times New Roman" w:hAnsi="Times New Roman"/>
                <w:sz w:val="24"/>
                <w:szCs w:val="24"/>
              </w:rPr>
              <w:t>UnionBank</w:t>
            </w:r>
            <w:proofErr w:type="spellEnd"/>
            <w:r w:rsidRPr="00327EB7">
              <w:rPr>
                <w:rFonts w:ascii="Times New Roman" w:hAnsi="Times New Roman"/>
                <w:sz w:val="24"/>
                <w:szCs w:val="24"/>
              </w:rPr>
              <w:t xml:space="preserve"> customer</w:t>
            </w:r>
          </w:p>
        </w:tc>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20</w:t>
            </w:r>
          </w:p>
        </w:tc>
        <w:tc>
          <w:tcPr>
            <w:tcW w:w="171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30</w:t>
            </w:r>
          </w:p>
        </w:tc>
        <w:tc>
          <w:tcPr>
            <w:tcW w:w="171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From the table above, it can be seen that 10 and 20 questionnaires were sent to the Bank officials and customer respectively. A total of 8 and 12 were respectively returned.</w:t>
      </w:r>
    </w:p>
    <w:p w:rsidR="00327EB7" w:rsidRPr="00327EB7" w:rsidRDefault="00327EB7" w:rsidP="00327EB7">
      <w:pPr>
        <w:spacing w:after="0" w:line="240" w:lineRule="auto"/>
        <w:jc w:val="both"/>
        <w:rPr>
          <w:rFonts w:ascii="Times New Roman" w:hAnsi="Times New Roman"/>
          <w:b/>
          <w:sz w:val="24"/>
          <w:szCs w:val="24"/>
        </w:rPr>
      </w:pPr>
    </w:p>
    <w:p w:rsidR="00327EB7" w:rsidRPr="00327EB7" w:rsidRDefault="00327EB7" w:rsidP="00327EB7">
      <w:pPr>
        <w:spacing w:after="0" w:line="240" w:lineRule="auto"/>
        <w:jc w:val="both"/>
        <w:rPr>
          <w:rFonts w:ascii="Times New Roman" w:hAnsi="Times New Roman"/>
          <w:b/>
          <w:sz w:val="24"/>
          <w:szCs w:val="24"/>
        </w:rPr>
      </w:pPr>
    </w:p>
    <w:p w:rsidR="00327EB7" w:rsidRPr="00327EB7" w:rsidRDefault="00327EB7" w:rsidP="00327EB7">
      <w:pPr>
        <w:spacing w:after="0" w:line="240" w:lineRule="auto"/>
        <w:jc w:val="both"/>
        <w:rPr>
          <w:rFonts w:ascii="Times New Roman" w:hAnsi="Times New Roman"/>
          <w:b/>
          <w:sz w:val="24"/>
          <w:szCs w:val="24"/>
        </w:rPr>
      </w:pP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lastRenderedPageBreak/>
        <w:t>4.3</w:t>
      </w:r>
      <w:r w:rsidRPr="00327EB7">
        <w:rPr>
          <w:rFonts w:ascii="Times New Roman" w:hAnsi="Times New Roman"/>
          <w:b/>
          <w:sz w:val="24"/>
          <w:szCs w:val="24"/>
        </w:rPr>
        <w:tab/>
        <w:t>ANALYSIS OF DATA</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This was based on the response of respondents to the question raised in the questionnaire</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4.3.1: SEX DISTRIBUTION </w:t>
      </w:r>
    </w:p>
    <w:tbl>
      <w:tblPr>
        <w:tblStyle w:val="TableGrid"/>
        <w:tblW w:w="0" w:type="auto"/>
        <w:tblLook w:val="04A0"/>
      </w:tblPr>
      <w:tblGrid>
        <w:gridCol w:w="2832"/>
        <w:gridCol w:w="2832"/>
        <w:gridCol w:w="2832"/>
      </w:tblGrid>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SEX</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2832"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table above show that sex distribution of the respondents to the questionnaire, 60% of the respondent representing 12 members of the population are made while, 40% representing 8 members were female. It therefore, means that the banking industry is dominated by male gender than their female counter parts both staff and customers.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4.3.2: SECTION A – PERSONAL INFORMATION </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AGE DISTRIBUTION</w:t>
      </w:r>
    </w:p>
    <w:tbl>
      <w:tblPr>
        <w:tblStyle w:val="TableGrid"/>
        <w:tblW w:w="0" w:type="auto"/>
        <w:tblLayout w:type="fixed"/>
        <w:tblLook w:val="04A0"/>
      </w:tblPr>
      <w:tblGrid>
        <w:gridCol w:w="2898"/>
        <w:gridCol w:w="1350"/>
        <w:gridCol w:w="1170"/>
        <w:gridCol w:w="1080"/>
        <w:gridCol w:w="1998"/>
      </w:tblGrid>
      <w:tr w:rsidR="00327EB7" w:rsidRPr="00327EB7"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AGE</w:t>
            </w:r>
          </w:p>
        </w:tc>
        <w:tc>
          <w:tcPr>
            <w:tcW w:w="252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Below 25years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25- 30years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31 -35years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36 -40years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45</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41 – 45years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46 – 50years</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Table 4.3.2 above contains information on the respondent’s age classification. The analysis above signifies that majority of those who perform or receive banking service are between the age of 30 – 40years.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TABLE 4.3.3: MARITAL STATUS</w:t>
      </w:r>
    </w:p>
    <w:tbl>
      <w:tblPr>
        <w:tblStyle w:val="TableGrid"/>
        <w:tblW w:w="0" w:type="auto"/>
        <w:tblLayout w:type="fixed"/>
        <w:tblLook w:val="04A0"/>
      </w:tblPr>
      <w:tblGrid>
        <w:gridCol w:w="2538"/>
        <w:gridCol w:w="1350"/>
        <w:gridCol w:w="1350"/>
        <w:gridCol w:w="1170"/>
        <w:gridCol w:w="2088"/>
      </w:tblGrid>
      <w:tr w:rsidR="00327EB7" w:rsidRPr="00327EB7" w:rsidTr="00CA6566">
        <w:tc>
          <w:tcPr>
            <w:tcW w:w="253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 xml:space="preserve">STATUS </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p w:rsidR="00327EB7" w:rsidRPr="00327EB7" w:rsidRDefault="00327EB7" w:rsidP="00CA6566">
            <w:pPr>
              <w:rPr>
                <w:rFonts w:ascii="Times New Roman" w:hAnsi="Times New Roman"/>
                <w:sz w:val="24"/>
                <w:szCs w:val="24"/>
              </w:rPr>
            </w:pPr>
          </w:p>
        </w:tc>
      </w:tr>
      <w:tr w:rsidR="00327EB7" w:rsidRPr="00327EB7" w:rsidTr="00CA6566">
        <w:tc>
          <w:tcPr>
            <w:tcW w:w="253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sz w:val="24"/>
                <w:szCs w:val="24"/>
              </w:rPr>
            </w:pP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Single</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30</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 xml:space="preserve">Married </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14</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70</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Divorced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b/>
                <w:sz w:val="24"/>
                <w:szCs w:val="24"/>
              </w:rPr>
            </w:pPr>
            <w:r w:rsidRPr="00327EB7">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From table 4.3.3 above, it was gathered that 6 (six) respondents representing 30% are single, 14 respondent representing 70% are married. While 0% divorced. This indicates that majority of the respondents are married.</w:t>
      </w:r>
    </w:p>
    <w:p w:rsidR="00327EB7" w:rsidRPr="00327EB7" w:rsidRDefault="00327EB7" w:rsidP="00327EB7">
      <w:pPr>
        <w:spacing w:after="0" w:line="240" w:lineRule="auto"/>
        <w:jc w:val="both"/>
        <w:rPr>
          <w:rFonts w:ascii="Times New Roman" w:hAnsi="Times New Roman"/>
          <w:b/>
          <w:sz w:val="24"/>
          <w:szCs w:val="24"/>
        </w:rPr>
      </w:pP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lastRenderedPageBreak/>
        <w:t>TABLE 4.4.4: EDUCATION QUALIFICATION</w:t>
      </w:r>
    </w:p>
    <w:tbl>
      <w:tblPr>
        <w:tblStyle w:val="TableGrid"/>
        <w:tblW w:w="0" w:type="auto"/>
        <w:tblLayout w:type="fixed"/>
        <w:tblLook w:val="04A0"/>
      </w:tblPr>
      <w:tblGrid>
        <w:gridCol w:w="2808"/>
        <w:gridCol w:w="1170"/>
        <w:gridCol w:w="1350"/>
        <w:gridCol w:w="1170"/>
        <w:gridCol w:w="1998"/>
      </w:tblGrid>
      <w:tr w:rsidR="00327EB7" w:rsidRPr="00327EB7" w:rsidTr="00CA6566">
        <w:tc>
          <w:tcPr>
            <w:tcW w:w="280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ACADEMIC QUALIFICATION</w:t>
            </w:r>
          </w:p>
        </w:tc>
        <w:tc>
          <w:tcPr>
            <w:tcW w:w="252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0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proofErr w:type="spellStart"/>
            <w:r w:rsidRPr="00327EB7">
              <w:rPr>
                <w:rFonts w:ascii="Times New Roman" w:hAnsi="Times New Roman"/>
                <w:sz w:val="24"/>
                <w:szCs w:val="24"/>
              </w:rPr>
              <w:t>O’Level</w:t>
            </w:r>
            <w:proofErr w:type="spellEnd"/>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ND/NCE level</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20</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HND/B.sc</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11</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55</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M.sc/MBA</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 xml:space="preserve">Table 4.3.4 indicates that 2(two) respondents representing 10% possess </w:t>
      </w:r>
      <w:proofErr w:type="spellStart"/>
      <w:r w:rsidRPr="00327EB7">
        <w:rPr>
          <w:rFonts w:ascii="Times New Roman" w:hAnsi="Times New Roman"/>
          <w:sz w:val="24"/>
          <w:szCs w:val="24"/>
        </w:rPr>
        <w:t>O’level</w:t>
      </w:r>
      <w:proofErr w:type="spellEnd"/>
      <w:r w:rsidRPr="00327EB7">
        <w:rPr>
          <w:rFonts w:ascii="Times New Roman" w:hAnsi="Times New Roman"/>
          <w:sz w:val="24"/>
          <w:szCs w:val="24"/>
        </w:rPr>
        <w:t>, 5 (five) respondents representing 20% possess ND/NCE, 11 (eleven) respondents representing 55% possess HND/B.sc while 3 (three) respondents representing 15% possess M.sc/MBA. This is an indication that most people who carried out banking service or receive banking service as customers are now more educated.</w:t>
      </w:r>
    </w:p>
    <w:p w:rsidR="00327EB7" w:rsidRPr="00327EB7" w:rsidRDefault="00327EB7" w:rsidP="00327EB7">
      <w:pPr>
        <w:spacing w:after="0" w:line="240" w:lineRule="auto"/>
        <w:jc w:val="both"/>
        <w:rPr>
          <w:rFonts w:ascii="Times New Roman" w:hAnsi="Times New Roman"/>
          <w:sz w:val="24"/>
          <w:szCs w:val="24"/>
        </w:rPr>
      </w:pPr>
      <w:proofErr w:type="gramStart"/>
      <w:r w:rsidRPr="00327EB7">
        <w:rPr>
          <w:rFonts w:ascii="Times New Roman" w:hAnsi="Times New Roman"/>
          <w:sz w:val="24"/>
          <w:szCs w:val="24"/>
        </w:rPr>
        <w:t>Relationship with the Bank.</w:t>
      </w:r>
      <w:proofErr w:type="gramEnd"/>
    </w:p>
    <w:tbl>
      <w:tblPr>
        <w:tblStyle w:val="TableGrid"/>
        <w:tblW w:w="0" w:type="auto"/>
        <w:tblLayout w:type="fixed"/>
        <w:tblLook w:val="04A0"/>
      </w:tblPr>
      <w:tblGrid>
        <w:gridCol w:w="2898"/>
        <w:gridCol w:w="1260"/>
        <w:gridCol w:w="1260"/>
        <w:gridCol w:w="1080"/>
        <w:gridCol w:w="1998"/>
      </w:tblGrid>
      <w:tr w:rsidR="00327EB7" w:rsidRPr="00327EB7"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p w:rsidR="00327EB7" w:rsidRPr="00327EB7" w:rsidRDefault="00327EB7" w:rsidP="00CA6566">
            <w:pPr>
              <w:rPr>
                <w:rFonts w:ascii="Times New Roman" w:hAnsi="Times New Roman"/>
                <w:sz w:val="24"/>
                <w:szCs w:val="24"/>
              </w:rPr>
            </w:pPr>
          </w:p>
        </w:tc>
      </w:tr>
      <w:tr w:rsidR="00327EB7" w:rsidRPr="00327EB7"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sz w:val="24"/>
                <w:szCs w:val="24"/>
              </w:rPr>
            </w:pP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Senior staff</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Junior staff</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Customer</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b/>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In response to their relationship with the bank, the table 4.3.5 shows 50% of the respondents which are senior staff, the other respondent 30% are junior staff while the remaining 20% are customer. Analysis of the response above shows that respondents were senior staff of the bank who may be the operator of the ICT equipment.</w:t>
      </w:r>
    </w:p>
    <w:p w:rsidR="00327EB7" w:rsidRPr="00327EB7" w:rsidRDefault="00327EB7" w:rsidP="00327EB7">
      <w:pPr>
        <w:spacing w:after="0" w:line="240" w:lineRule="auto"/>
        <w:jc w:val="both"/>
        <w:rPr>
          <w:rFonts w:ascii="Times New Roman" w:hAnsi="Times New Roman"/>
          <w:sz w:val="24"/>
          <w:szCs w:val="24"/>
        </w:rPr>
      </w:pP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4.3.6: INTRODUCTION OF INTERNATIONAL MONETARY </w:t>
      </w:r>
      <w:proofErr w:type="gramStart"/>
      <w:r w:rsidRPr="00327EB7">
        <w:rPr>
          <w:rFonts w:ascii="Times New Roman" w:hAnsi="Times New Roman"/>
          <w:b/>
          <w:sz w:val="24"/>
          <w:szCs w:val="24"/>
        </w:rPr>
        <w:t>POLICY  HAS</w:t>
      </w:r>
      <w:proofErr w:type="gramEnd"/>
      <w:r w:rsidRPr="00327EB7">
        <w:rPr>
          <w:rFonts w:ascii="Times New Roman" w:hAnsi="Times New Roman"/>
          <w:b/>
          <w:sz w:val="24"/>
          <w:szCs w:val="24"/>
        </w:rPr>
        <w:t xml:space="preserve"> BOUGHT ABOUT EFFICIENT AND EFFECTIVE PROCESSING IN BANK</w:t>
      </w:r>
    </w:p>
    <w:tbl>
      <w:tblPr>
        <w:tblStyle w:val="TableGrid"/>
        <w:tblW w:w="0" w:type="auto"/>
        <w:tblLayout w:type="fixed"/>
        <w:tblLook w:val="04A0"/>
      </w:tblPr>
      <w:tblGrid>
        <w:gridCol w:w="2718"/>
        <w:gridCol w:w="1350"/>
        <w:gridCol w:w="1260"/>
        <w:gridCol w:w="1170"/>
        <w:gridCol w:w="1998"/>
      </w:tblGrid>
      <w:tr w:rsidR="00327EB7" w:rsidRPr="00327EB7" w:rsidTr="00CA6566">
        <w:tc>
          <w:tcPr>
            <w:tcW w:w="271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61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71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45</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Table 4.3.6 indicates that almost all the respondents agree that the introduction of information technology system has bought efficient and effective data processing in the bank.</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lastRenderedPageBreak/>
        <w:t>SECTION B: BANK STAFF</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4.3.7: MONETARY </w:t>
      </w:r>
      <w:proofErr w:type="gramStart"/>
      <w:r w:rsidRPr="00327EB7">
        <w:rPr>
          <w:rFonts w:ascii="Times New Roman" w:hAnsi="Times New Roman"/>
          <w:b/>
          <w:sz w:val="24"/>
          <w:szCs w:val="24"/>
        </w:rPr>
        <w:t>POLICY  HAS</w:t>
      </w:r>
      <w:proofErr w:type="gramEnd"/>
      <w:r w:rsidRPr="00327EB7">
        <w:rPr>
          <w:rFonts w:ascii="Times New Roman" w:hAnsi="Times New Roman"/>
          <w:b/>
          <w:sz w:val="24"/>
          <w:szCs w:val="24"/>
        </w:rPr>
        <w:t xml:space="preserve"> HELPED TO IMPROVED THE BANKING CUSTOMER RELATIONSHIP</w:t>
      </w:r>
    </w:p>
    <w:tbl>
      <w:tblPr>
        <w:tblStyle w:val="TableGrid"/>
        <w:tblW w:w="0" w:type="auto"/>
        <w:tblLayout w:type="fixed"/>
        <w:tblLook w:val="04A0"/>
      </w:tblPr>
      <w:tblGrid>
        <w:gridCol w:w="2628"/>
        <w:gridCol w:w="1350"/>
        <w:gridCol w:w="1350"/>
        <w:gridCol w:w="1170"/>
        <w:gridCol w:w="1998"/>
      </w:tblGrid>
      <w:tr w:rsidR="00327EB7" w:rsidRPr="00327EB7"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18</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b/>
                <w:sz w:val="24"/>
                <w:szCs w:val="24"/>
              </w:rPr>
            </w:pPr>
            <w:r w:rsidRPr="00327EB7">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above table 4.3.7 shows that all the respondents agreed that banking automation has helped to increase the bank customer relationship.</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4.3.8: MONETARY </w:t>
      </w:r>
      <w:proofErr w:type="gramStart"/>
      <w:r w:rsidRPr="00327EB7">
        <w:rPr>
          <w:rFonts w:ascii="Times New Roman" w:hAnsi="Times New Roman"/>
          <w:b/>
          <w:sz w:val="24"/>
          <w:szCs w:val="24"/>
        </w:rPr>
        <w:t>POLICY  HAS</w:t>
      </w:r>
      <w:proofErr w:type="gramEnd"/>
      <w:r w:rsidRPr="00327EB7">
        <w:rPr>
          <w:rFonts w:ascii="Times New Roman" w:hAnsi="Times New Roman"/>
          <w:b/>
          <w:sz w:val="24"/>
          <w:szCs w:val="24"/>
        </w:rPr>
        <w:t xml:space="preserve"> BROUGHT ABOUT MORE PROMPT AND FAIR RESOLUTION OF PROBLEMS</w:t>
      </w:r>
    </w:p>
    <w:tbl>
      <w:tblPr>
        <w:tblStyle w:val="TableGrid"/>
        <w:tblW w:w="0" w:type="auto"/>
        <w:tblLayout w:type="fixed"/>
        <w:tblLook w:val="04A0"/>
      </w:tblPr>
      <w:tblGrid>
        <w:gridCol w:w="2898"/>
        <w:gridCol w:w="1170"/>
        <w:gridCol w:w="1170"/>
        <w:gridCol w:w="1260"/>
        <w:gridCol w:w="1998"/>
      </w:tblGrid>
      <w:tr w:rsidR="00327EB7" w:rsidRPr="00327EB7"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34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26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table (4.3.8) above indicates that all the staff agreed that the introduction of information technology has brought about more prompt and fair resolution of problems.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4.3.9: THE USE OF MONETARY </w:t>
      </w:r>
      <w:proofErr w:type="gramStart"/>
      <w:r w:rsidRPr="00327EB7">
        <w:rPr>
          <w:rFonts w:ascii="Times New Roman" w:hAnsi="Times New Roman"/>
          <w:b/>
          <w:sz w:val="24"/>
          <w:szCs w:val="24"/>
        </w:rPr>
        <w:t>POLICY  SYSTEM</w:t>
      </w:r>
      <w:proofErr w:type="gramEnd"/>
      <w:r w:rsidRPr="00327EB7">
        <w:rPr>
          <w:rFonts w:ascii="Times New Roman" w:hAnsi="Times New Roman"/>
          <w:b/>
          <w:sz w:val="24"/>
          <w:szCs w:val="24"/>
        </w:rPr>
        <w:t xml:space="preserve"> IN THE BANK MAKES THE JOBS TO BE MORE SIMPLIFIED. </w:t>
      </w:r>
    </w:p>
    <w:tbl>
      <w:tblPr>
        <w:tblStyle w:val="TableGrid"/>
        <w:tblW w:w="0" w:type="auto"/>
        <w:tblLayout w:type="fixed"/>
        <w:tblLook w:val="04A0"/>
      </w:tblPr>
      <w:tblGrid>
        <w:gridCol w:w="2628"/>
        <w:gridCol w:w="1350"/>
        <w:gridCol w:w="1350"/>
        <w:gridCol w:w="1080"/>
        <w:gridCol w:w="2088"/>
      </w:tblGrid>
      <w:tr w:rsidR="00327EB7" w:rsidRPr="00327EB7"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9</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45</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3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table (4.3.9) above shows that majority of the bank staff all agreed that the introduction of information technology system has made jot be become more simplifies.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lastRenderedPageBreak/>
        <w:t xml:space="preserve">TABLE 4.3.10: WHAT HAS BEEN THE EFFECT OF MONETARY </w:t>
      </w:r>
      <w:proofErr w:type="gramStart"/>
      <w:r w:rsidRPr="00327EB7">
        <w:rPr>
          <w:rFonts w:ascii="Times New Roman" w:hAnsi="Times New Roman"/>
          <w:b/>
          <w:sz w:val="24"/>
          <w:szCs w:val="24"/>
        </w:rPr>
        <w:t>POLICY  ON</w:t>
      </w:r>
      <w:proofErr w:type="gramEnd"/>
      <w:r w:rsidRPr="00327EB7">
        <w:rPr>
          <w:rFonts w:ascii="Times New Roman" w:hAnsi="Times New Roman"/>
          <w:b/>
          <w:sz w:val="24"/>
          <w:szCs w:val="24"/>
        </w:rPr>
        <w:t xml:space="preserve"> WORKFORCE IN YOUR BANK?</w:t>
      </w:r>
    </w:p>
    <w:tbl>
      <w:tblPr>
        <w:tblStyle w:val="TableGrid"/>
        <w:tblW w:w="0" w:type="auto"/>
        <w:tblLayout w:type="fixed"/>
        <w:tblLook w:val="04A0"/>
      </w:tblPr>
      <w:tblGrid>
        <w:gridCol w:w="2808"/>
        <w:gridCol w:w="1080"/>
        <w:gridCol w:w="1440"/>
        <w:gridCol w:w="1170"/>
        <w:gridCol w:w="1998"/>
      </w:tblGrid>
      <w:tr w:rsidR="00327EB7" w:rsidRPr="00327EB7" w:rsidTr="00CA6566">
        <w:tc>
          <w:tcPr>
            <w:tcW w:w="280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52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0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9</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45</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30</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80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table (4.3.10) above shows responses to question with 15 members representing 75% agreed that information technology system increase the number of the workforce, while 5 member representing 25% disagreed. Generally and base on majority responses, the introduction of information technology has increase the number of workforce.</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4.3.11: THE USE OF MONETARY </w:t>
      </w:r>
      <w:proofErr w:type="gramStart"/>
      <w:r w:rsidRPr="00327EB7">
        <w:rPr>
          <w:rFonts w:ascii="Times New Roman" w:hAnsi="Times New Roman"/>
          <w:b/>
          <w:sz w:val="24"/>
          <w:szCs w:val="24"/>
        </w:rPr>
        <w:t>POLICY  SYSTEM</w:t>
      </w:r>
      <w:proofErr w:type="gramEnd"/>
      <w:r w:rsidRPr="00327EB7">
        <w:rPr>
          <w:rFonts w:ascii="Times New Roman" w:hAnsi="Times New Roman"/>
          <w:b/>
          <w:sz w:val="24"/>
          <w:szCs w:val="24"/>
        </w:rPr>
        <w:t xml:space="preserve"> ALTERED THE PERSONAL SKILL REQUIREMENT IN THE BANK.</w:t>
      </w:r>
    </w:p>
    <w:tbl>
      <w:tblPr>
        <w:tblStyle w:val="TableGrid"/>
        <w:tblW w:w="0" w:type="auto"/>
        <w:tblLayout w:type="fixed"/>
        <w:tblLook w:val="04A0"/>
      </w:tblPr>
      <w:tblGrid>
        <w:gridCol w:w="2268"/>
        <w:gridCol w:w="1890"/>
        <w:gridCol w:w="1260"/>
        <w:gridCol w:w="1080"/>
        <w:gridCol w:w="1998"/>
      </w:tblGrid>
      <w:tr w:rsidR="00327EB7" w:rsidRPr="00327EB7" w:rsidTr="00CA6566">
        <w:tc>
          <w:tcPr>
            <w:tcW w:w="226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315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26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26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89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Response to question (4.3.11) shown above, the table indicates that 20 member respondent representing 100% agreed that the 7 of information technology system has altered the personal skill requirement in bank.</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 xml:space="preserve">TABLE 4.3.12: WHAT IS THE ATTITUDE OF THE CUSTOMER OF YOUR BANK DUE TO IMPLEMENTATION of MONETARY </w:t>
      </w:r>
      <w:proofErr w:type="gramStart"/>
      <w:r w:rsidRPr="00327EB7">
        <w:rPr>
          <w:rFonts w:ascii="Times New Roman" w:hAnsi="Times New Roman"/>
          <w:b/>
          <w:sz w:val="24"/>
          <w:szCs w:val="24"/>
        </w:rPr>
        <w:t>POLICY</w:t>
      </w:r>
      <w:proofErr w:type="gramEnd"/>
      <w:r w:rsidRPr="00327EB7">
        <w:rPr>
          <w:rFonts w:ascii="Times New Roman" w:hAnsi="Times New Roman"/>
          <w:b/>
          <w:sz w:val="24"/>
          <w:szCs w:val="24"/>
        </w:rPr>
        <w:t xml:space="preserve">  </w:t>
      </w:r>
    </w:p>
    <w:tbl>
      <w:tblPr>
        <w:tblStyle w:val="TableGrid"/>
        <w:tblW w:w="0" w:type="auto"/>
        <w:tblLayout w:type="fixed"/>
        <w:tblLook w:val="04A0"/>
      </w:tblPr>
      <w:tblGrid>
        <w:gridCol w:w="2538"/>
        <w:gridCol w:w="1260"/>
        <w:gridCol w:w="1440"/>
        <w:gridCol w:w="1170"/>
        <w:gridCol w:w="2088"/>
      </w:tblGrid>
      <w:tr w:rsidR="00327EB7" w:rsidRPr="00327EB7" w:rsidTr="00CA6566">
        <w:tc>
          <w:tcPr>
            <w:tcW w:w="253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208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rPr>
          <w:trHeight w:val="593"/>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82</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53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1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20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lastRenderedPageBreak/>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b/>
          <w:sz w:val="24"/>
          <w:szCs w:val="24"/>
        </w:rPr>
        <w:tab/>
      </w:r>
      <w:r w:rsidRPr="00327EB7">
        <w:rPr>
          <w:rFonts w:ascii="Times New Roman" w:hAnsi="Times New Roman"/>
          <w:sz w:val="24"/>
          <w:szCs w:val="24"/>
        </w:rPr>
        <w:t xml:space="preserve">Response to question (4.3.12) above shows that the alternative </w:t>
      </w:r>
      <w:proofErr w:type="gramStart"/>
      <w:r w:rsidRPr="00327EB7">
        <w:rPr>
          <w:rFonts w:ascii="Times New Roman" w:hAnsi="Times New Roman"/>
          <w:sz w:val="24"/>
          <w:szCs w:val="24"/>
        </w:rPr>
        <w:t>of a</w:t>
      </w:r>
      <w:proofErr w:type="gramEnd"/>
      <w:r w:rsidRPr="00327EB7">
        <w:rPr>
          <w:rFonts w:ascii="Times New Roman" w:hAnsi="Times New Roman"/>
          <w:sz w:val="24"/>
          <w:szCs w:val="24"/>
        </w:rPr>
        <w:t xml:space="preserve"> bank personnel to the monetary policy system was receptor.</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sz w:val="24"/>
          <w:szCs w:val="24"/>
        </w:rPr>
        <w:t xml:space="preserve"> </w:t>
      </w:r>
      <w:r w:rsidRPr="00327EB7">
        <w:rPr>
          <w:rFonts w:ascii="Times New Roman" w:hAnsi="Times New Roman"/>
          <w:b/>
          <w:sz w:val="24"/>
          <w:szCs w:val="24"/>
        </w:rPr>
        <w:t xml:space="preserve">TABLE 4.3.13: DO YOU BELIEVE THAT THE INTRODUCTION OF MONETARY </w:t>
      </w:r>
      <w:proofErr w:type="gramStart"/>
      <w:r w:rsidRPr="00327EB7">
        <w:rPr>
          <w:rFonts w:ascii="Times New Roman" w:hAnsi="Times New Roman"/>
          <w:b/>
          <w:sz w:val="24"/>
          <w:szCs w:val="24"/>
        </w:rPr>
        <w:t>POLICY  INTO</w:t>
      </w:r>
      <w:proofErr w:type="gramEnd"/>
      <w:r w:rsidRPr="00327EB7">
        <w:rPr>
          <w:rFonts w:ascii="Times New Roman" w:hAnsi="Times New Roman"/>
          <w:b/>
          <w:sz w:val="24"/>
          <w:szCs w:val="24"/>
        </w:rPr>
        <w:t xml:space="preserve"> THE BANKING INDUSTRY HAS BROUGHT ABOUT FASTER SERVICES TO CUSTOMER?</w:t>
      </w:r>
    </w:p>
    <w:tbl>
      <w:tblPr>
        <w:tblStyle w:val="TableGrid"/>
        <w:tblW w:w="0" w:type="auto"/>
        <w:tblLayout w:type="fixed"/>
        <w:tblLook w:val="04A0"/>
      </w:tblPr>
      <w:tblGrid>
        <w:gridCol w:w="2718"/>
        <w:gridCol w:w="1440"/>
        <w:gridCol w:w="1260"/>
        <w:gridCol w:w="1080"/>
        <w:gridCol w:w="1998"/>
      </w:tblGrid>
      <w:tr w:rsidR="00327EB7" w:rsidRPr="00327EB7" w:rsidTr="00CA6566">
        <w:tc>
          <w:tcPr>
            <w:tcW w:w="271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1080"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9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71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71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9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Response to question 4.3.13 as shown above reveals that the respondent believed that the introduction of information system into the banking industry has brought about faster service delivery to customers. It also indicates that information technology in the banking industry is a welcome development.</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SECTION C – BANK CUSTOMER</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TABLE 4.3.14: THE USE OF ELECTRONIC IN BANKING SERVICES HAS RESULTED TO MORE CONVENIENT BUSINESS HOURS TO CUSTOMER</w:t>
      </w:r>
    </w:p>
    <w:tbl>
      <w:tblPr>
        <w:tblStyle w:val="TableGrid"/>
        <w:tblW w:w="0" w:type="auto"/>
        <w:tblLayout w:type="fixed"/>
        <w:tblLook w:val="04A0"/>
      </w:tblPr>
      <w:tblGrid>
        <w:gridCol w:w="2358"/>
        <w:gridCol w:w="1530"/>
        <w:gridCol w:w="1800"/>
        <w:gridCol w:w="984"/>
        <w:gridCol w:w="1824"/>
      </w:tblGrid>
      <w:tr w:rsidR="00327EB7" w:rsidRPr="00327EB7" w:rsidTr="00CA6566">
        <w:tc>
          <w:tcPr>
            <w:tcW w:w="235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333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35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Strongly agreed</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12</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60</w:t>
            </w: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Agreed</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8</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40</w:t>
            </w: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Uncertain</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Strongly disagreed</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Disagreed</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35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80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 xml:space="preserve"> </w:t>
      </w:r>
      <w:r w:rsidRPr="00327EB7">
        <w:rPr>
          <w:rFonts w:ascii="Times New Roman" w:hAnsi="Times New Roman"/>
          <w:sz w:val="24"/>
          <w:szCs w:val="24"/>
        </w:rPr>
        <w:tab/>
        <w:t>Response to question (4.3.14) as shown above indicate that 12 respondents representing 60% and respondent representing 40% agreed that the use of electronics in banking service delivery has resulted to more convenient business hour to customers.</w:t>
      </w:r>
    </w:p>
    <w:p w:rsidR="00327EB7" w:rsidRDefault="00327EB7" w:rsidP="00327EB7">
      <w:pPr>
        <w:spacing w:after="0" w:line="240" w:lineRule="auto"/>
        <w:jc w:val="both"/>
        <w:rPr>
          <w:rFonts w:ascii="Times New Roman" w:hAnsi="Times New Roman"/>
          <w:b/>
          <w:sz w:val="24"/>
          <w:szCs w:val="24"/>
        </w:rPr>
      </w:pPr>
    </w:p>
    <w:p w:rsidR="00327EB7" w:rsidRDefault="00327EB7" w:rsidP="00327EB7">
      <w:pPr>
        <w:spacing w:after="0" w:line="240" w:lineRule="auto"/>
        <w:jc w:val="both"/>
        <w:rPr>
          <w:rFonts w:ascii="Times New Roman" w:hAnsi="Times New Roman"/>
          <w:b/>
          <w:sz w:val="24"/>
          <w:szCs w:val="24"/>
        </w:rPr>
      </w:pPr>
    </w:p>
    <w:p w:rsidR="00327EB7" w:rsidRDefault="00327EB7" w:rsidP="00327EB7">
      <w:pPr>
        <w:spacing w:after="0" w:line="240" w:lineRule="auto"/>
        <w:jc w:val="both"/>
        <w:rPr>
          <w:rFonts w:ascii="Times New Roman" w:hAnsi="Times New Roman"/>
          <w:b/>
          <w:sz w:val="24"/>
          <w:szCs w:val="24"/>
        </w:rPr>
      </w:pPr>
    </w:p>
    <w:p w:rsidR="00327EB7" w:rsidRDefault="00327EB7" w:rsidP="00327EB7">
      <w:pPr>
        <w:spacing w:after="0" w:line="240" w:lineRule="auto"/>
        <w:jc w:val="both"/>
        <w:rPr>
          <w:rFonts w:ascii="Times New Roman" w:hAnsi="Times New Roman"/>
          <w:b/>
          <w:sz w:val="24"/>
          <w:szCs w:val="24"/>
        </w:rPr>
      </w:pP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lastRenderedPageBreak/>
        <w:t>TABLE 4.3.15: HOW WILL YOU DESCRIBE THE ATTITUDE AND RESPONSIVENESS OF UNIONBANK STAFF TO YOUR NEEDS SINCE THE INTRODUCTION OF AUTOMATION?</w:t>
      </w:r>
    </w:p>
    <w:tbl>
      <w:tblPr>
        <w:tblStyle w:val="TableGrid"/>
        <w:tblW w:w="0" w:type="auto"/>
        <w:tblLayout w:type="fixed"/>
        <w:tblLook w:val="04A0"/>
      </w:tblPr>
      <w:tblGrid>
        <w:gridCol w:w="2898"/>
        <w:gridCol w:w="1530"/>
        <w:gridCol w:w="1260"/>
        <w:gridCol w:w="984"/>
        <w:gridCol w:w="1824"/>
      </w:tblGrid>
      <w:tr w:rsidR="00327EB7" w:rsidRPr="00327EB7" w:rsidTr="00CA6566">
        <w:tc>
          <w:tcPr>
            <w:tcW w:w="289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9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89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Highly impressive</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75</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Impressive</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25</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Unpleasant</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89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26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Response from the table 4.3.15 shows that the 15 respondents representing 75% of the response deduced the attitude of staff as highly impressive while 5 representing 25% describe it as impressive, on conclusion the responsiveness and attitude of bank staff on customers need on introduction of automation has grown above average.</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TABLE 4.3.16: ACCESS THE LEVEL OF SPEED OF SERVICE AUTOMATION IN THE BANK</w:t>
      </w:r>
    </w:p>
    <w:tbl>
      <w:tblPr>
        <w:tblStyle w:val="TableGrid"/>
        <w:tblW w:w="0" w:type="auto"/>
        <w:tblLayout w:type="fixed"/>
        <w:tblLook w:val="04A0"/>
      </w:tblPr>
      <w:tblGrid>
        <w:gridCol w:w="2988"/>
        <w:gridCol w:w="1080"/>
        <w:gridCol w:w="1620"/>
        <w:gridCol w:w="984"/>
        <w:gridCol w:w="1824"/>
      </w:tblGrid>
      <w:tr w:rsidR="00327EB7" w:rsidRPr="00327EB7" w:rsidTr="00CA6566">
        <w:tc>
          <w:tcPr>
            <w:tcW w:w="298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270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98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9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Very fast</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753</w:t>
            </w:r>
          </w:p>
          <w:p w:rsidR="00327EB7" w:rsidRPr="00327EB7" w:rsidRDefault="00327EB7" w:rsidP="00CA6566">
            <w:pPr>
              <w:rPr>
                <w:rFonts w:ascii="Times New Roman" w:hAnsi="Times New Roman"/>
                <w:sz w:val="24"/>
                <w:szCs w:val="24"/>
              </w:rPr>
            </w:pPr>
          </w:p>
        </w:tc>
      </w:tr>
      <w:tr w:rsidR="00327EB7" w:rsidRPr="00327EB7" w:rsidTr="00CA6566">
        <w:tc>
          <w:tcPr>
            <w:tcW w:w="29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Normal</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25</w:t>
            </w:r>
          </w:p>
        </w:tc>
      </w:tr>
      <w:tr w:rsidR="00327EB7" w:rsidRPr="00327EB7" w:rsidTr="00CA6566">
        <w:tc>
          <w:tcPr>
            <w:tcW w:w="29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Unpleasant</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98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08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The table above shows the responses to assess the question 4.3.16, 15 respondents representing 75% agreed that it has been very fast while 5 respondents representing 25% indicated no improvement. Meanwhile, it can be conclude from the analysis that the customers have been receiving faster service delivery since the introduction of electronic in the banking industry.</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TABLE 4.3.17: DESCRIBE THE GENERAL COMMENTS OF CUSTOMERS TO THE INNOVATION</w:t>
      </w:r>
    </w:p>
    <w:tbl>
      <w:tblPr>
        <w:tblStyle w:val="TableGrid"/>
        <w:tblW w:w="0" w:type="auto"/>
        <w:tblLayout w:type="fixed"/>
        <w:tblLook w:val="04A0"/>
      </w:tblPr>
      <w:tblGrid>
        <w:gridCol w:w="2628"/>
        <w:gridCol w:w="1440"/>
        <w:gridCol w:w="1620"/>
        <w:gridCol w:w="984"/>
        <w:gridCol w:w="1824"/>
      </w:tblGrid>
      <w:tr w:rsidR="00327EB7" w:rsidRPr="00327EB7" w:rsidTr="00CA6566">
        <w:tc>
          <w:tcPr>
            <w:tcW w:w="2628"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RESPONSE</w:t>
            </w:r>
          </w:p>
        </w:tc>
        <w:tc>
          <w:tcPr>
            <w:tcW w:w="3060" w:type="dxa"/>
            <w:gridSpan w:val="2"/>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FREQUENCY</w:t>
            </w:r>
          </w:p>
        </w:tc>
        <w:tc>
          <w:tcPr>
            <w:tcW w:w="98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824" w:type="dxa"/>
            <w:vMerge w:val="restart"/>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PERCENTAGE</w:t>
            </w:r>
          </w:p>
        </w:tc>
      </w:tr>
      <w:tr w:rsidR="00327EB7" w:rsidRPr="00327EB7" w:rsidTr="00CA6566">
        <w:tc>
          <w:tcPr>
            <w:tcW w:w="2628"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Male</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Female</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327EB7" w:rsidRPr="00327EB7" w:rsidRDefault="00327EB7" w:rsidP="00CA6566">
            <w:pPr>
              <w:rPr>
                <w:rFonts w:ascii="Times New Roman" w:eastAsia="Times New Roman" w:hAnsi="Times New Roman"/>
                <w:b/>
                <w:sz w:val="24"/>
                <w:szCs w:val="24"/>
              </w:rPr>
            </w:pP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Very welcome</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15</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75</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rPr>
                <w:rFonts w:ascii="Times New Roman" w:hAnsi="Times New Roman"/>
                <w:sz w:val="24"/>
                <w:szCs w:val="24"/>
              </w:rPr>
            </w:pPr>
            <w:r w:rsidRPr="00327EB7">
              <w:rPr>
                <w:rFonts w:ascii="Times New Roman" w:hAnsi="Times New Roman"/>
                <w:sz w:val="24"/>
                <w:szCs w:val="24"/>
              </w:rPr>
              <w:t>Acceptable</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5</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25</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both"/>
              <w:rPr>
                <w:rFonts w:ascii="Times New Roman" w:hAnsi="Times New Roman"/>
                <w:sz w:val="24"/>
                <w:szCs w:val="24"/>
              </w:rPr>
            </w:pPr>
            <w:r w:rsidRPr="00327EB7">
              <w:rPr>
                <w:rFonts w:ascii="Times New Roman" w:hAnsi="Times New Roman"/>
                <w:sz w:val="24"/>
                <w:szCs w:val="24"/>
              </w:rPr>
              <w:t>Unacceptable</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262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8</w:t>
            </w:r>
          </w:p>
        </w:tc>
        <w:tc>
          <w:tcPr>
            <w:tcW w:w="98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20</w:t>
            </w:r>
          </w:p>
        </w:tc>
        <w:tc>
          <w:tcPr>
            <w:tcW w:w="1824"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jc w:val="center"/>
              <w:rPr>
                <w:rFonts w:ascii="Times New Roman" w:hAnsi="Times New Roman"/>
                <w:b/>
                <w:sz w:val="24"/>
                <w:szCs w:val="24"/>
              </w:rPr>
            </w:pPr>
            <w:r w:rsidRPr="00327EB7">
              <w:rPr>
                <w:rFonts w:ascii="Times New Roman" w:hAnsi="Times New Roman"/>
                <w:b/>
                <w:sz w:val="24"/>
                <w:szCs w:val="24"/>
              </w:rPr>
              <w:t>100</w:t>
            </w:r>
          </w:p>
        </w:tc>
      </w:tr>
    </w:tbl>
    <w:p w:rsidR="00327EB7" w:rsidRPr="00327EB7" w:rsidRDefault="00327EB7" w:rsidP="00327EB7">
      <w:pPr>
        <w:spacing w:after="0" w:line="240" w:lineRule="auto"/>
        <w:jc w:val="both"/>
        <w:rPr>
          <w:rFonts w:ascii="Times New Roman" w:hAnsi="Times New Roman"/>
          <w:b/>
          <w:i/>
          <w:sz w:val="24"/>
          <w:szCs w:val="24"/>
        </w:rPr>
      </w:pPr>
      <w:r w:rsidRPr="00327EB7">
        <w:rPr>
          <w:rFonts w:ascii="Times New Roman" w:hAnsi="Times New Roman"/>
          <w:b/>
          <w:i/>
          <w:sz w:val="24"/>
          <w:szCs w:val="24"/>
        </w:rPr>
        <w:t>Sources: Research Survey 2025</w:t>
      </w:r>
    </w:p>
    <w:p w:rsidR="00327EB7" w:rsidRPr="00327EB7" w:rsidRDefault="00327EB7" w:rsidP="00327EB7">
      <w:pPr>
        <w:spacing w:after="0" w:line="240" w:lineRule="auto"/>
        <w:jc w:val="both"/>
        <w:rPr>
          <w:rFonts w:ascii="Times New Roman" w:hAnsi="Times New Roman"/>
          <w:sz w:val="24"/>
          <w:szCs w:val="24"/>
        </w:rPr>
      </w:pPr>
      <w:r w:rsidRPr="00327EB7">
        <w:rPr>
          <w:rFonts w:ascii="Times New Roman" w:hAnsi="Times New Roman"/>
          <w:sz w:val="24"/>
          <w:szCs w:val="24"/>
        </w:rPr>
        <w:tab/>
        <w:t xml:space="preserve">In response to question 4.3.17 above 15 respondent representing 75% declared that innovation as a welcome development, while 5 respondents representing 25% said it </w:t>
      </w:r>
      <w:r w:rsidRPr="00327EB7">
        <w:rPr>
          <w:rFonts w:ascii="Times New Roman" w:hAnsi="Times New Roman"/>
          <w:sz w:val="24"/>
          <w:szCs w:val="24"/>
        </w:rPr>
        <w:lastRenderedPageBreak/>
        <w:t>acceptable. Generally, the table shows that the introduction of information technology system into delivery service was a welcome development by bank customers.</w:t>
      </w:r>
    </w:p>
    <w:p w:rsidR="00327EB7" w:rsidRPr="00327EB7" w:rsidRDefault="00327EB7" w:rsidP="00327EB7">
      <w:pPr>
        <w:spacing w:after="0" w:line="240" w:lineRule="auto"/>
        <w:jc w:val="both"/>
        <w:rPr>
          <w:rFonts w:ascii="Times New Roman" w:hAnsi="Times New Roman"/>
          <w:b/>
          <w:sz w:val="24"/>
          <w:szCs w:val="24"/>
        </w:rPr>
      </w:pPr>
      <w:r w:rsidRPr="00327EB7">
        <w:rPr>
          <w:rFonts w:ascii="Times New Roman" w:hAnsi="Times New Roman"/>
          <w:b/>
          <w:sz w:val="24"/>
          <w:szCs w:val="24"/>
        </w:rPr>
        <w:t>4.4</w:t>
      </w:r>
      <w:r w:rsidRPr="00327EB7">
        <w:rPr>
          <w:rFonts w:ascii="Times New Roman" w:hAnsi="Times New Roman"/>
          <w:b/>
          <w:sz w:val="24"/>
          <w:szCs w:val="24"/>
        </w:rPr>
        <w:tab/>
        <w:t>TESTING OF HYPOTHESIS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In this section of the chapter, the hypothesis drawn from this study would be tested statistically using chi-square test to determine the goodness of the fit.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 xml:space="preserve">CHI-SQUARE: </w:t>
      </w:r>
      <w:r w:rsidRPr="00327EB7">
        <w:rPr>
          <w:rFonts w:ascii="Times New Roman" w:hAnsi="Times New Roman"/>
          <w:sz w:val="24"/>
          <w:szCs w:val="24"/>
        </w:rPr>
        <w:t>The chi-square text would be used so that the result of the analysis will be as objectives as possible. The aim is to make the result subsequently opinion given, free from personal bias and to be solely dependent on the calculation for formulation of the chi-square with an appropriate level of significant.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Determine the expected frequency using the above formula in the given data below</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Formula = TR X TC</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r>
      <w:r w:rsidRPr="00327EB7">
        <w:rPr>
          <w:rFonts w:ascii="Times New Roman" w:hAnsi="Times New Roman"/>
          <w:sz w:val="24"/>
          <w:szCs w:val="24"/>
        </w:rPr>
        <w:tab/>
        <w:t xml:space="preserve">    GT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Where TR = Total row</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   TC = Total column</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 xml:space="preserve">   GT = Grand total</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Using table 4.3.6</w:t>
      </w:r>
    </w:p>
    <w:p w:rsidR="00327EB7" w:rsidRPr="00327EB7" w:rsidRDefault="00327EB7" w:rsidP="00327EB7">
      <w:pPr>
        <w:spacing w:after="0" w:line="360" w:lineRule="auto"/>
        <w:jc w:val="both"/>
        <w:rPr>
          <w:rFonts w:ascii="Times New Roman" w:hAnsi="Times New Roman"/>
          <w:sz w:val="24"/>
          <w:szCs w:val="24"/>
        </w:rPr>
      </w:pP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Finally, to know the calculated values for chi-square for this hypothesis, we shall use the formula:</w:t>
      </w:r>
    </w:p>
    <w:tbl>
      <w:tblPr>
        <w:tblStyle w:val="TableGrid"/>
        <w:tblW w:w="8745" w:type="dxa"/>
        <w:tblLayout w:type="fixed"/>
        <w:tblLook w:val="04A0"/>
      </w:tblPr>
      <w:tblGrid>
        <w:gridCol w:w="1278"/>
        <w:gridCol w:w="630"/>
        <w:gridCol w:w="1619"/>
        <w:gridCol w:w="2069"/>
        <w:gridCol w:w="3149"/>
      </w:tblGrid>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O</w:t>
            </w:r>
            <w:r w:rsidRPr="00327EB7">
              <w:rPr>
                <w:rFonts w:ascii="Times New Roman" w:hAnsi="Times New Roman"/>
                <w:b/>
                <w:sz w:val="24"/>
                <w:szCs w:val="24"/>
                <w:vertAlign w:val="subscript"/>
              </w:rPr>
              <w:t>1</w:t>
            </w:r>
            <w:r w:rsidRPr="00327EB7">
              <w:rPr>
                <w:rFonts w:ascii="Times New Roman" w:hAnsi="Times New Roman"/>
                <w:b/>
                <w:sz w:val="24"/>
                <w:szCs w:val="24"/>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e</w:t>
            </w:r>
            <w:r w:rsidRPr="00327EB7">
              <w:rPr>
                <w:rFonts w:ascii="Times New Roman" w:hAnsi="Times New Roman"/>
                <w:b/>
                <w:sz w:val="24"/>
                <w:szCs w:val="24"/>
                <w:vertAlign w:val="subscript"/>
              </w:rPr>
              <w:t>1</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O</w:t>
            </w:r>
            <w:r w:rsidRPr="00327EB7">
              <w:rPr>
                <w:rFonts w:ascii="Times New Roman" w:hAnsi="Times New Roman"/>
                <w:b/>
                <w:sz w:val="24"/>
                <w:szCs w:val="24"/>
                <w:vertAlign w:val="subscript"/>
              </w:rPr>
              <w:t xml:space="preserve">1 </w:t>
            </w:r>
            <w:r w:rsidRPr="00327EB7">
              <w:rPr>
                <w:rFonts w:ascii="Times New Roman" w:hAnsi="Times New Roman"/>
                <w:b/>
                <w:sz w:val="24"/>
                <w:szCs w:val="24"/>
              </w:rPr>
              <w:t>- e</w:t>
            </w:r>
            <w:r w:rsidRPr="00327EB7">
              <w:rPr>
                <w:rFonts w:ascii="Times New Roman" w:hAnsi="Times New Roman"/>
                <w:b/>
                <w:sz w:val="24"/>
                <w:szCs w:val="24"/>
                <w:vertAlign w:val="subscript"/>
              </w:rPr>
              <w:t>1</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tabs>
                <w:tab w:val="left" w:pos="340"/>
              </w:tabs>
              <w:spacing w:line="360" w:lineRule="auto"/>
              <w:rPr>
                <w:rFonts w:ascii="Times New Roman" w:hAnsi="Times New Roman"/>
                <w:b/>
                <w:sz w:val="24"/>
                <w:szCs w:val="24"/>
              </w:rPr>
            </w:pPr>
            <w:r w:rsidRPr="00327EB7">
              <w:rPr>
                <w:rFonts w:ascii="Times New Roman" w:hAnsi="Times New Roman"/>
                <w:b/>
                <w:sz w:val="24"/>
                <w:szCs w:val="24"/>
              </w:rPr>
              <w:tab/>
              <w:t>(O</w:t>
            </w:r>
            <w:r w:rsidRPr="00327EB7">
              <w:rPr>
                <w:rFonts w:ascii="Times New Roman" w:hAnsi="Times New Roman"/>
                <w:b/>
                <w:sz w:val="24"/>
                <w:szCs w:val="24"/>
                <w:vertAlign w:val="subscript"/>
              </w:rPr>
              <w:t xml:space="preserve">1 </w:t>
            </w:r>
            <w:r w:rsidRPr="00327EB7">
              <w:rPr>
                <w:rFonts w:ascii="Times New Roman" w:hAnsi="Times New Roman"/>
                <w:b/>
                <w:sz w:val="24"/>
                <w:szCs w:val="24"/>
              </w:rPr>
              <w:t>- e</w:t>
            </w:r>
            <w:r w:rsidRPr="00327EB7">
              <w:rPr>
                <w:rFonts w:ascii="Times New Roman" w:hAnsi="Times New Roman"/>
                <w:b/>
                <w:sz w:val="24"/>
                <w:szCs w:val="24"/>
                <w:vertAlign w:val="subscript"/>
              </w:rPr>
              <w:t>1</w:t>
            </w:r>
            <w:r w:rsidRPr="00327EB7">
              <w:rPr>
                <w:rFonts w:ascii="Times New Roman" w:hAnsi="Times New Roman"/>
                <w:b/>
                <w:sz w:val="24"/>
                <w:szCs w:val="24"/>
              </w:rPr>
              <w:t>)</w:t>
            </w:r>
            <w:r w:rsidRPr="00327EB7">
              <w:rPr>
                <w:rFonts w:ascii="Times New Roman" w:hAnsi="Times New Roman"/>
                <w:b/>
                <w:sz w:val="24"/>
                <w:szCs w:val="24"/>
                <w:vertAlign w:val="superscript"/>
              </w:rPr>
              <w:t>2</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vertAlign w:val="superscript"/>
              </w:rPr>
            </w:pPr>
            <w:r w:rsidRPr="00327EB7">
              <w:rPr>
                <w:rFonts w:ascii="Times New Roman" w:hAnsi="Times New Roman"/>
                <w:b/>
                <w:sz w:val="24"/>
                <w:szCs w:val="24"/>
              </w:rPr>
              <w:t>(O</w:t>
            </w:r>
            <w:r w:rsidRPr="00327EB7">
              <w:rPr>
                <w:rFonts w:ascii="Times New Roman" w:hAnsi="Times New Roman"/>
                <w:b/>
                <w:sz w:val="24"/>
                <w:szCs w:val="24"/>
                <w:vertAlign w:val="subscript"/>
              </w:rPr>
              <w:t xml:space="preserve">1 </w:t>
            </w:r>
            <w:r w:rsidRPr="00327EB7">
              <w:rPr>
                <w:rFonts w:ascii="Times New Roman" w:hAnsi="Times New Roman"/>
                <w:b/>
                <w:sz w:val="24"/>
                <w:szCs w:val="24"/>
              </w:rPr>
              <w:t>- e</w:t>
            </w:r>
            <w:r w:rsidRPr="00327EB7">
              <w:rPr>
                <w:rFonts w:ascii="Times New Roman" w:hAnsi="Times New Roman"/>
                <w:b/>
                <w:sz w:val="24"/>
                <w:szCs w:val="24"/>
                <w:vertAlign w:val="subscript"/>
              </w:rPr>
              <w:t>1</w:t>
            </w:r>
            <w:r w:rsidRPr="00327EB7">
              <w:rPr>
                <w:rFonts w:ascii="Times New Roman" w:hAnsi="Times New Roman"/>
                <w:b/>
                <w:sz w:val="24"/>
                <w:szCs w:val="24"/>
              </w:rPr>
              <w:t>)</w:t>
            </w:r>
            <w:r w:rsidRPr="00327EB7">
              <w:rPr>
                <w:rFonts w:ascii="Times New Roman" w:hAnsi="Times New Roman"/>
                <w:b/>
                <w:sz w:val="24"/>
                <w:szCs w:val="24"/>
                <w:vertAlign w:val="superscript"/>
              </w:rPr>
              <w:t>2</w:t>
            </w:r>
          </w:p>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e</w:t>
            </w:r>
            <w:r w:rsidRPr="00327EB7">
              <w:rPr>
                <w:rFonts w:ascii="Times New Roman" w:hAnsi="Times New Roman"/>
                <w:b/>
                <w:sz w:val="24"/>
                <w:szCs w:val="24"/>
                <w:vertAlign w:val="subscript"/>
              </w:rPr>
              <w:t>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6</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0.9</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5.4</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4</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10.8</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64.8</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0.6</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1.8</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10.8</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3</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4</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7.2</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43.2</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21</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lastRenderedPageBreak/>
              <w:t>1</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63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207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sz w:val="24"/>
                <w:szCs w:val="24"/>
              </w:rPr>
            </w:pPr>
            <w:r w:rsidRPr="00327EB7">
              <w:rPr>
                <w:rFonts w:ascii="Times New Roman" w:hAnsi="Times New Roman"/>
                <w:sz w:val="24"/>
                <w:szCs w:val="24"/>
              </w:rPr>
              <w:t>0</w:t>
            </w:r>
          </w:p>
        </w:tc>
      </w:tr>
      <w:tr w:rsidR="00327EB7" w:rsidRPr="00327EB7" w:rsidTr="00CA6566">
        <w:tc>
          <w:tcPr>
            <w:tcW w:w="1278"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TOTAL</w:t>
            </w:r>
          </w:p>
        </w:tc>
        <w:tc>
          <w:tcPr>
            <w:tcW w:w="630" w:type="dxa"/>
            <w:tcBorders>
              <w:top w:val="single" w:sz="4" w:space="0" w:color="auto"/>
              <w:left w:val="single" w:sz="4" w:space="0" w:color="auto"/>
              <w:bottom w:val="single" w:sz="4" w:space="0" w:color="auto"/>
              <w:right w:val="single" w:sz="4" w:space="0" w:color="auto"/>
            </w:tcBorders>
          </w:tcPr>
          <w:p w:rsidR="00327EB7" w:rsidRPr="00327EB7" w:rsidRDefault="00327EB7" w:rsidP="00CA6566">
            <w:pPr>
              <w:spacing w:line="360" w:lineRule="auto"/>
              <w:jc w:val="center"/>
              <w:rPr>
                <w:rFonts w:ascii="Times New Roman" w:hAnsi="Times New Roman"/>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327EB7" w:rsidRPr="00327EB7" w:rsidRDefault="00327EB7" w:rsidP="00CA6566">
            <w:pPr>
              <w:spacing w:line="360" w:lineRule="auto"/>
              <w:jc w:val="center"/>
              <w:rPr>
                <w:rFonts w:ascii="Times New Roman" w:hAnsi="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tcPr>
          <w:p w:rsidR="00327EB7" w:rsidRPr="00327EB7" w:rsidRDefault="00327EB7" w:rsidP="00CA6566">
            <w:pPr>
              <w:spacing w:line="360" w:lineRule="auto"/>
              <w:jc w:val="center"/>
              <w:rPr>
                <w:rFonts w:ascii="Times New Roman" w:hAnsi="Times New Roman"/>
                <w:b/>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327EB7" w:rsidRPr="00327EB7" w:rsidRDefault="00327EB7" w:rsidP="00CA6566">
            <w:pPr>
              <w:spacing w:line="360" w:lineRule="auto"/>
              <w:jc w:val="center"/>
              <w:rPr>
                <w:rFonts w:ascii="Times New Roman" w:hAnsi="Times New Roman"/>
                <w:b/>
                <w:sz w:val="24"/>
                <w:szCs w:val="24"/>
              </w:rPr>
            </w:pPr>
            <w:r w:rsidRPr="00327EB7">
              <w:rPr>
                <w:rFonts w:ascii="Times New Roman" w:hAnsi="Times New Roman"/>
                <w:b/>
                <w:sz w:val="24"/>
                <w:szCs w:val="24"/>
              </w:rPr>
              <w:t>X</w:t>
            </w:r>
            <w:r w:rsidRPr="00327EB7">
              <w:rPr>
                <w:rFonts w:ascii="Times New Roman" w:hAnsi="Times New Roman"/>
                <w:b/>
                <w:sz w:val="24"/>
                <w:szCs w:val="24"/>
                <w:vertAlign w:val="superscript"/>
              </w:rPr>
              <w:t>2</w:t>
            </w:r>
            <w:r w:rsidRPr="00327EB7">
              <w:rPr>
                <w:rFonts w:ascii="Times New Roman" w:hAnsi="Times New Roman"/>
                <w:b/>
                <w:sz w:val="24"/>
                <w:szCs w:val="24"/>
              </w:rPr>
              <w:t xml:space="preserve"> = 86.1</w:t>
            </w:r>
          </w:p>
        </w:tc>
      </w:tr>
    </w:tbl>
    <w:p w:rsidR="00327EB7" w:rsidRPr="00327EB7" w:rsidRDefault="00327EB7" w:rsidP="00327EB7">
      <w:pPr>
        <w:spacing w:after="0" w:line="360" w:lineRule="auto"/>
        <w:jc w:val="both"/>
        <w:rPr>
          <w:rFonts w:ascii="Times New Roman" w:hAnsi="Times New Roman"/>
          <w:sz w:val="24"/>
          <w:szCs w:val="24"/>
        </w:rPr>
      </w:pP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Therefore, our chi-square calculated is X</w:t>
      </w:r>
      <w:r w:rsidRPr="00327EB7">
        <w:rPr>
          <w:rFonts w:ascii="Times New Roman" w:hAnsi="Times New Roman"/>
          <w:sz w:val="24"/>
          <w:szCs w:val="24"/>
          <w:vertAlign w:val="superscript"/>
        </w:rPr>
        <w:t>2</w:t>
      </w:r>
      <w:r w:rsidRPr="00327EB7">
        <w:rPr>
          <w:rFonts w:ascii="Times New Roman" w:hAnsi="Times New Roman"/>
          <w:sz w:val="24"/>
          <w:szCs w:val="24"/>
        </w:rPr>
        <w:t xml:space="preserve"> = 86.1</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DECISION RULE</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Rules stated that reject H0 (Null Hypothesis) if X</w:t>
      </w:r>
      <w:r w:rsidRPr="00327EB7">
        <w:rPr>
          <w:rFonts w:ascii="Times New Roman" w:hAnsi="Times New Roman"/>
          <w:sz w:val="24"/>
          <w:szCs w:val="24"/>
          <w:vertAlign w:val="superscript"/>
        </w:rPr>
        <w:t xml:space="preserve">2 </w:t>
      </w:r>
      <w:r w:rsidRPr="00327EB7">
        <w:rPr>
          <w:rFonts w:ascii="Times New Roman" w:hAnsi="Times New Roman"/>
          <w:sz w:val="24"/>
          <w:szCs w:val="24"/>
        </w:rPr>
        <w:t>calculated is &gt; than X</w:t>
      </w:r>
      <w:r w:rsidRPr="00327EB7">
        <w:rPr>
          <w:rFonts w:ascii="Times New Roman" w:hAnsi="Times New Roman"/>
          <w:sz w:val="24"/>
          <w:szCs w:val="24"/>
          <w:vertAlign w:val="superscript"/>
        </w:rPr>
        <w:t>2</w:t>
      </w:r>
      <w:r w:rsidRPr="00327EB7">
        <w:rPr>
          <w:rFonts w:ascii="Times New Roman" w:hAnsi="Times New Roman"/>
          <w:sz w:val="24"/>
          <w:szCs w:val="24"/>
        </w:rPr>
        <w:t xml:space="preserve"> Table. Otherwise accept H</w:t>
      </w:r>
      <w:r w:rsidRPr="00327EB7">
        <w:rPr>
          <w:rFonts w:ascii="Times New Roman" w:hAnsi="Times New Roman"/>
          <w:sz w:val="24"/>
          <w:szCs w:val="24"/>
          <w:vertAlign w:val="subscript"/>
        </w:rPr>
        <w:t>1</w:t>
      </w:r>
      <w:r w:rsidRPr="00327EB7">
        <w:rPr>
          <w:rFonts w:ascii="Times New Roman" w:hAnsi="Times New Roman"/>
          <w:sz w:val="24"/>
          <w:szCs w:val="24"/>
        </w:rPr>
        <w:t xml:space="preserve"> (Alternative Hypothesis)</w:t>
      </w:r>
    </w:p>
    <w:p w:rsidR="00327EB7" w:rsidRPr="00327EB7" w:rsidRDefault="00327EB7" w:rsidP="00327EB7">
      <w:pPr>
        <w:spacing w:after="0" w:line="360" w:lineRule="auto"/>
        <w:jc w:val="both"/>
        <w:rPr>
          <w:rFonts w:ascii="Times New Roman" w:hAnsi="Times New Roman"/>
          <w:sz w:val="24"/>
          <w:szCs w:val="24"/>
        </w:rPr>
      </w:pP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xml:space="preserve">To calculated table  </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X</w:t>
      </w:r>
      <w:r w:rsidRPr="00327EB7">
        <w:rPr>
          <w:rFonts w:ascii="Times New Roman" w:hAnsi="Times New Roman"/>
          <w:sz w:val="24"/>
          <w:szCs w:val="24"/>
          <w:vertAlign w:val="superscript"/>
        </w:rPr>
        <w:t xml:space="preserve">2 </w:t>
      </w:r>
      <w:r w:rsidRPr="00327EB7">
        <w:rPr>
          <w:rFonts w:ascii="Times New Roman" w:hAnsi="Times New Roman"/>
          <w:sz w:val="24"/>
          <w:szCs w:val="24"/>
        </w:rPr>
        <w:t>Table = No of Row = 1</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5 – 1</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 4</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Using 95% level of significance</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The X</w:t>
      </w:r>
      <w:r w:rsidRPr="00327EB7">
        <w:rPr>
          <w:rFonts w:ascii="Times New Roman" w:hAnsi="Times New Roman"/>
          <w:sz w:val="24"/>
          <w:szCs w:val="24"/>
          <w:vertAlign w:val="superscript"/>
        </w:rPr>
        <w:t xml:space="preserve">2 </w:t>
      </w:r>
      <w:r w:rsidRPr="00327EB7">
        <w:rPr>
          <w:rFonts w:ascii="Times New Roman" w:hAnsi="Times New Roman"/>
          <w:sz w:val="24"/>
          <w:szCs w:val="24"/>
        </w:rPr>
        <w:t>Table = 86.1</w:t>
      </w:r>
    </w:p>
    <w:p w:rsidR="00327EB7" w:rsidRPr="00327EB7" w:rsidRDefault="00327EB7" w:rsidP="00327EB7">
      <w:pPr>
        <w:spacing w:after="0" w:line="360" w:lineRule="auto"/>
        <w:jc w:val="both"/>
        <w:rPr>
          <w:rFonts w:ascii="Times New Roman" w:hAnsi="Times New Roman"/>
          <w:b/>
          <w:sz w:val="24"/>
          <w:szCs w:val="24"/>
        </w:rPr>
      </w:pPr>
      <w:r w:rsidRPr="00327EB7">
        <w:rPr>
          <w:rFonts w:ascii="Times New Roman" w:hAnsi="Times New Roman"/>
          <w:b/>
          <w:sz w:val="24"/>
          <w:szCs w:val="24"/>
        </w:rPr>
        <w:t>INTERPRETATION OF THE HYPOTHESIS REPORT</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H</w:t>
      </w:r>
      <w:r w:rsidRPr="00327EB7">
        <w:rPr>
          <w:rFonts w:ascii="Times New Roman" w:hAnsi="Times New Roman"/>
          <w:b/>
          <w:sz w:val="24"/>
          <w:szCs w:val="24"/>
          <w:vertAlign w:val="subscript"/>
        </w:rPr>
        <w:t>I</w:t>
      </w:r>
      <w:r w:rsidRPr="00327EB7">
        <w:rPr>
          <w:rFonts w:ascii="Times New Roman" w:hAnsi="Times New Roman"/>
          <w:b/>
          <w:sz w:val="24"/>
          <w:szCs w:val="24"/>
        </w:rPr>
        <w:t>:</w:t>
      </w:r>
      <w:r w:rsidRPr="00327EB7">
        <w:rPr>
          <w:rFonts w:ascii="Times New Roman" w:hAnsi="Times New Roman"/>
          <w:sz w:val="24"/>
          <w:szCs w:val="24"/>
        </w:rPr>
        <w:t xml:space="preserve"> That monetary policy by the CBN will not lead to increase in profit margin of banks.</w:t>
      </w:r>
    </w:p>
    <w:p w:rsidR="00327EB7" w:rsidRPr="00327EB7" w:rsidRDefault="00327EB7" w:rsidP="00327EB7">
      <w:pPr>
        <w:spacing w:after="0" w:line="360" w:lineRule="auto"/>
        <w:jc w:val="both"/>
        <w:rPr>
          <w:rFonts w:ascii="Times New Roman" w:hAnsi="Times New Roman"/>
          <w:sz w:val="24"/>
          <w:szCs w:val="24"/>
        </w:rPr>
      </w:pP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b/>
          <w:sz w:val="24"/>
          <w:szCs w:val="24"/>
        </w:rPr>
        <w:t>H</w:t>
      </w:r>
      <w:r w:rsidRPr="00327EB7">
        <w:rPr>
          <w:rFonts w:ascii="Times New Roman" w:hAnsi="Times New Roman"/>
          <w:b/>
          <w:sz w:val="24"/>
          <w:szCs w:val="24"/>
          <w:vertAlign w:val="subscript"/>
        </w:rPr>
        <w:t>0</w:t>
      </w:r>
      <w:r w:rsidRPr="00327EB7">
        <w:rPr>
          <w:rFonts w:ascii="Times New Roman" w:hAnsi="Times New Roman"/>
          <w:sz w:val="24"/>
          <w:szCs w:val="24"/>
        </w:rPr>
        <w:t>: That monetary policy by the CBN will lead to increase in profit margin of banks.</w:t>
      </w:r>
    </w:p>
    <w:p w:rsidR="00327EB7" w:rsidRPr="00327EB7" w:rsidRDefault="00327EB7" w:rsidP="00327EB7">
      <w:pPr>
        <w:spacing w:after="0" w:line="360" w:lineRule="auto"/>
        <w:jc w:val="both"/>
        <w:rPr>
          <w:rFonts w:ascii="Times New Roman" w:hAnsi="Times New Roman"/>
          <w:sz w:val="24"/>
          <w:szCs w:val="24"/>
        </w:rPr>
      </w:pPr>
      <w:r w:rsidRPr="00327EB7">
        <w:rPr>
          <w:rFonts w:ascii="Times New Roman" w:hAnsi="Times New Roman"/>
          <w:sz w:val="24"/>
          <w:szCs w:val="24"/>
        </w:rPr>
        <w:tab/>
        <w:t>Since, the calculated value (X</w:t>
      </w:r>
      <w:r w:rsidRPr="00327EB7">
        <w:rPr>
          <w:rFonts w:ascii="Times New Roman" w:hAnsi="Times New Roman"/>
          <w:sz w:val="24"/>
          <w:szCs w:val="24"/>
          <w:vertAlign w:val="superscript"/>
        </w:rPr>
        <w:t xml:space="preserve">2 </w:t>
      </w:r>
      <w:r w:rsidRPr="00327EB7">
        <w:rPr>
          <w:rFonts w:ascii="Times New Roman" w:hAnsi="Times New Roman"/>
          <w:sz w:val="24"/>
          <w:szCs w:val="24"/>
        </w:rPr>
        <w:t>Cal = 86.1) is greater than the Table value (X</w:t>
      </w:r>
      <w:r w:rsidRPr="00327EB7">
        <w:rPr>
          <w:rFonts w:ascii="Times New Roman" w:hAnsi="Times New Roman"/>
          <w:sz w:val="24"/>
          <w:szCs w:val="24"/>
          <w:vertAlign w:val="superscript"/>
        </w:rPr>
        <w:t>2</w:t>
      </w:r>
      <w:r w:rsidRPr="00327EB7">
        <w:rPr>
          <w:rFonts w:ascii="Times New Roman" w:hAnsi="Times New Roman"/>
          <w:sz w:val="24"/>
          <w:szCs w:val="24"/>
        </w:rPr>
        <w:t xml:space="preserve"> Tab = 86.1) then we reject H0 (which is the null hypothesis) and accept H1 (alternative hypothesis). Finally, the result of the hypothesis shows that There is a positive correlation between monetary policy and the CBN because will lead to increase in profit margin of banks.</w:t>
      </w:r>
    </w:p>
    <w:p w:rsidR="00327EB7" w:rsidRPr="00327EB7" w:rsidRDefault="00327EB7" w:rsidP="00327EB7">
      <w:pPr>
        <w:shd w:val="clear" w:color="auto" w:fill="FFFFFF"/>
        <w:spacing w:after="0" w:line="360" w:lineRule="auto"/>
        <w:jc w:val="center"/>
        <w:rPr>
          <w:rFonts w:ascii="Times New Roman" w:hAnsi="Times New Roman"/>
          <w:b/>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r w:rsidRPr="00327EB7">
        <w:rPr>
          <w:rFonts w:ascii="Times New Roman" w:eastAsia="Times New Roman" w:hAnsi="Times New Roman"/>
          <w:b/>
          <w:bCs/>
          <w:sz w:val="24"/>
          <w:szCs w:val="24"/>
        </w:rPr>
        <w:lastRenderedPageBreak/>
        <w:t>CHAPTER FIVE</w:t>
      </w: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r w:rsidRPr="00327EB7">
        <w:rPr>
          <w:rFonts w:ascii="Times New Roman" w:eastAsia="Times New Roman" w:hAnsi="Times New Roman"/>
          <w:b/>
          <w:bCs/>
          <w:sz w:val="24"/>
          <w:szCs w:val="24"/>
        </w:rPr>
        <w:t>SUMMARY, CONCLUSION AND RECOMMENDATION</w:t>
      </w:r>
    </w:p>
    <w:p w:rsidR="00327EB7" w:rsidRPr="00327EB7" w:rsidRDefault="00327EB7" w:rsidP="00327EB7">
      <w:pPr>
        <w:shd w:val="clear" w:color="auto" w:fill="FFFFFF"/>
        <w:spacing w:after="0" w:line="240" w:lineRule="auto"/>
        <w:rPr>
          <w:rFonts w:ascii="Times New Roman" w:eastAsia="Times New Roman" w:hAnsi="Times New Roman"/>
          <w:b/>
          <w:bCs/>
          <w:sz w:val="24"/>
          <w:szCs w:val="24"/>
        </w:rPr>
      </w:pPr>
      <w:r w:rsidRPr="00327EB7">
        <w:rPr>
          <w:rFonts w:ascii="Times New Roman" w:eastAsia="Times New Roman" w:hAnsi="Times New Roman"/>
          <w:b/>
          <w:bCs/>
          <w:sz w:val="24"/>
          <w:szCs w:val="24"/>
        </w:rPr>
        <w:t>5.1</w:t>
      </w:r>
      <w:r w:rsidRPr="00327EB7">
        <w:rPr>
          <w:rFonts w:ascii="Times New Roman" w:eastAsia="Times New Roman" w:hAnsi="Times New Roman"/>
          <w:b/>
          <w:bCs/>
          <w:sz w:val="24"/>
          <w:szCs w:val="24"/>
        </w:rPr>
        <w:tab/>
        <w:t>SUMMARY</w:t>
      </w:r>
    </w:p>
    <w:p w:rsidR="00327EB7" w:rsidRPr="00327EB7" w:rsidRDefault="00327EB7" w:rsidP="00327EB7">
      <w:pPr>
        <w:shd w:val="clear" w:color="auto" w:fill="FFFFFF"/>
        <w:spacing w:after="0" w:line="360" w:lineRule="auto"/>
        <w:ind w:firstLine="720"/>
        <w:jc w:val="both"/>
        <w:rPr>
          <w:rFonts w:ascii="Times New Roman" w:eastAsiaTheme="minorHAnsi" w:hAnsi="Times New Roman"/>
          <w:sz w:val="24"/>
          <w:szCs w:val="24"/>
        </w:rPr>
      </w:pPr>
      <w:r w:rsidRPr="00327EB7">
        <w:rPr>
          <w:rFonts w:ascii="Times New Roman" w:hAnsi="Times New Roman"/>
          <w:sz w:val="24"/>
          <w:szCs w:val="24"/>
        </w:rPr>
        <w:t xml:space="preserve">This study examined the cashless banking policy in Nigeria with a view to ascertain its effect on the Nigerian Banking industry. The study has identified the issues relating to cashless Monetary Policy vis-à-vis what the policy entails, the channels involved in carrying out this policy, etc.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The reasons for implementing this policy were also discovered. It is agreed that monetary </w:t>
      </w:r>
      <w:proofErr w:type="spellStart"/>
      <w:r w:rsidRPr="00327EB7">
        <w:rPr>
          <w:rFonts w:ascii="Times New Roman" w:hAnsi="Times New Roman"/>
          <w:sz w:val="24"/>
          <w:szCs w:val="24"/>
        </w:rPr>
        <w:t>policywill</w:t>
      </w:r>
      <w:proofErr w:type="spellEnd"/>
      <w:r w:rsidRPr="00327EB7">
        <w:rPr>
          <w:rFonts w:ascii="Times New Roman" w:hAnsi="Times New Roman"/>
          <w:sz w:val="24"/>
          <w:szCs w:val="24"/>
        </w:rPr>
        <w:t xml:space="preserve"> help drive development and modernization of Nigerian payment system in line with visions 20:20, likewise it will help make CBN‟s policy tools more effective and it brings about a reduction in the cost of cash management. It also shows that operating cashless society in Nigeria is a wise strategy for fast tracking growth in the nations‟ financial sector. Monetary policy is seen to have improved the performance of bankers in carrying out their duties.</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 It tends to maximize business profitability by extending customers‟ base, boosting cash flow and improving competitive advantage. The policy tends to reduce the operating expenses of the bank, and bring about development of new products/services in the bank. Likewise, the challenges facing this policy were discovered and recommendations were made. </w:t>
      </w:r>
    </w:p>
    <w:p w:rsidR="00327EB7" w:rsidRPr="00327EB7" w:rsidRDefault="00327EB7" w:rsidP="00327EB7">
      <w:pPr>
        <w:shd w:val="clear" w:color="auto" w:fill="FFFFFF"/>
        <w:spacing w:after="0" w:line="360" w:lineRule="auto"/>
        <w:ind w:firstLine="720"/>
        <w:jc w:val="both"/>
        <w:rPr>
          <w:rFonts w:ascii="Times New Roman" w:eastAsia="Times New Roman" w:hAnsi="Times New Roman"/>
          <w:b/>
          <w:bCs/>
          <w:sz w:val="24"/>
          <w:szCs w:val="24"/>
        </w:rPr>
      </w:pPr>
      <w:r w:rsidRPr="00327EB7">
        <w:rPr>
          <w:rFonts w:ascii="Times New Roman" w:hAnsi="Times New Roman"/>
          <w:sz w:val="24"/>
          <w:szCs w:val="24"/>
        </w:rPr>
        <w:t xml:space="preserve">The CBN monetary </w:t>
      </w:r>
      <w:proofErr w:type="spellStart"/>
      <w:r w:rsidRPr="00327EB7">
        <w:rPr>
          <w:rFonts w:ascii="Times New Roman" w:hAnsi="Times New Roman"/>
          <w:sz w:val="24"/>
          <w:szCs w:val="24"/>
        </w:rPr>
        <w:t>policywhich</w:t>
      </w:r>
      <w:proofErr w:type="spellEnd"/>
      <w:r w:rsidRPr="00327EB7">
        <w:rPr>
          <w:rFonts w:ascii="Times New Roman" w:hAnsi="Times New Roman"/>
          <w:sz w:val="24"/>
          <w:szCs w:val="24"/>
        </w:rPr>
        <w:t xml:space="preserve"> began in Lagos last January is aimed at among other things make transactions with financial institutions very easy and simplified. It is also fashioned at bringing the money outside the banking system into the banks for the growth of the economy.</w:t>
      </w:r>
    </w:p>
    <w:p w:rsidR="00327EB7" w:rsidRPr="00327EB7" w:rsidRDefault="00327EB7" w:rsidP="00327EB7">
      <w:pPr>
        <w:shd w:val="clear" w:color="auto" w:fill="FFFFFF"/>
        <w:spacing w:after="0" w:line="360" w:lineRule="auto"/>
        <w:rPr>
          <w:rFonts w:ascii="Times New Roman" w:eastAsia="Times New Roman" w:hAnsi="Times New Roman"/>
          <w:b/>
          <w:bCs/>
          <w:sz w:val="24"/>
          <w:szCs w:val="24"/>
        </w:rPr>
      </w:pPr>
      <w:r w:rsidRPr="00327EB7">
        <w:rPr>
          <w:rFonts w:ascii="Times New Roman" w:eastAsia="Times New Roman" w:hAnsi="Times New Roman"/>
          <w:b/>
          <w:bCs/>
          <w:sz w:val="24"/>
          <w:szCs w:val="24"/>
        </w:rPr>
        <w:t>5.2</w:t>
      </w:r>
      <w:r w:rsidRPr="00327EB7">
        <w:rPr>
          <w:rFonts w:ascii="Times New Roman" w:eastAsia="Times New Roman" w:hAnsi="Times New Roman"/>
          <w:b/>
          <w:bCs/>
          <w:sz w:val="24"/>
          <w:szCs w:val="24"/>
        </w:rPr>
        <w:tab/>
        <w:t>CONCLUSION</w:t>
      </w:r>
    </w:p>
    <w:p w:rsidR="00327EB7" w:rsidRPr="00327EB7" w:rsidRDefault="00327EB7" w:rsidP="00327EB7">
      <w:pPr>
        <w:shd w:val="clear" w:color="auto" w:fill="FFFFFF"/>
        <w:spacing w:after="0" w:line="360" w:lineRule="auto"/>
        <w:ind w:firstLine="720"/>
        <w:jc w:val="both"/>
        <w:rPr>
          <w:rFonts w:ascii="Times New Roman" w:eastAsiaTheme="minorHAnsi" w:hAnsi="Times New Roman"/>
          <w:sz w:val="24"/>
          <w:szCs w:val="24"/>
        </w:rPr>
      </w:pPr>
      <w:r w:rsidRPr="00327EB7">
        <w:rPr>
          <w:rFonts w:ascii="Times New Roman" w:hAnsi="Times New Roman"/>
          <w:sz w:val="24"/>
          <w:szCs w:val="24"/>
        </w:rPr>
        <w:t xml:space="preserve">The study concludes that monetary policy has a significant impact on deposit money banks performance in Nigeria. </w:t>
      </w:r>
      <w:proofErr w:type="gramStart"/>
      <w:r w:rsidRPr="00327EB7">
        <w:rPr>
          <w:rFonts w:ascii="Times New Roman" w:hAnsi="Times New Roman"/>
          <w:sz w:val="24"/>
          <w:szCs w:val="24"/>
        </w:rPr>
        <w:t>This corroborate</w:t>
      </w:r>
      <w:proofErr w:type="gramEnd"/>
      <w:r w:rsidRPr="00327EB7">
        <w:rPr>
          <w:rFonts w:ascii="Times New Roman" w:hAnsi="Times New Roman"/>
          <w:sz w:val="24"/>
          <w:szCs w:val="24"/>
        </w:rPr>
        <w:t xml:space="preserve"> the work of </w:t>
      </w:r>
      <w:proofErr w:type="spellStart"/>
      <w:r w:rsidRPr="00327EB7">
        <w:rPr>
          <w:rFonts w:ascii="Times New Roman" w:hAnsi="Times New Roman"/>
          <w:sz w:val="24"/>
          <w:szCs w:val="24"/>
        </w:rPr>
        <w:t>Sudongere</w:t>
      </w:r>
      <w:proofErr w:type="spellEnd"/>
      <w:r w:rsidRPr="00327EB7">
        <w:rPr>
          <w:rFonts w:ascii="Times New Roman" w:hAnsi="Times New Roman"/>
          <w:sz w:val="24"/>
          <w:szCs w:val="24"/>
        </w:rPr>
        <w:t xml:space="preserve"> (2019) who analyze the effect of cashless system on the growth of the Nigerian economy. However, it becomes clear that few studies presented a comprehensive evaluation of cashless banking policy implications in developing countries. Thus, even payments instruments that look similar across countries on the surface may be different due to historical and legal variations (</w:t>
      </w:r>
      <w:proofErr w:type="spellStart"/>
      <w:r w:rsidRPr="00327EB7">
        <w:rPr>
          <w:rFonts w:ascii="Times New Roman" w:hAnsi="Times New Roman"/>
          <w:sz w:val="24"/>
          <w:szCs w:val="24"/>
        </w:rPr>
        <w:t>Chiwendu</w:t>
      </w:r>
      <w:proofErr w:type="spellEnd"/>
      <w:r w:rsidRPr="00327EB7">
        <w:rPr>
          <w:rFonts w:ascii="Times New Roman" w:hAnsi="Times New Roman"/>
          <w:sz w:val="24"/>
          <w:szCs w:val="24"/>
        </w:rPr>
        <w:t xml:space="preserve"> &amp; </w:t>
      </w:r>
      <w:proofErr w:type="spellStart"/>
      <w:r w:rsidRPr="00327EB7">
        <w:rPr>
          <w:rFonts w:ascii="Times New Roman" w:hAnsi="Times New Roman"/>
          <w:sz w:val="24"/>
          <w:szCs w:val="24"/>
        </w:rPr>
        <w:t>Queenuowa</w:t>
      </w:r>
      <w:proofErr w:type="spellEnd"/>
      <w:r w:rsidRPr="00327EB7">
        <w:rPr>
          <w:rFonts w:ascii="Times New Roman" w:hAnsi="Times New Roman"/>
          <w:sz w:val="24"/>
          <w:szCs w:val="24"/>
        </w:rPr>
        <w:t xml:space="preserve">, </w:t>
      </w:r>
      <w:r w:rsidRPr="00327EB7">
        <w:rPr>
          <w:rFonts w:ascii="Times New Roman" w:hAnsi="Times New Roman"/>
          <w:sz w:val="24"/>
          <w:szCs w:val="24"/>
        </w:rPr>
        <w:lastRenderedPageBreak/>
        <w:t xml:space="preserve">2017).The study recommends are the policy makers should ensure that effective deployment of information technology due to its sophistication since the technology with relative perceived advantage. Government and regulatory authorities should be able to provide security by physically and electronically to check the incidence of hacking by fraudsters. The management deposit money banks should from time to time train customers with regard to electronic banking its benefits, its risk exposure, physical and electronic security to avoid financial loss in the hands of hackers. The monetary authorities create </w:t>
      </w:r>
      <w:proofErr w:type="gramStart"/>
      <w:r w:rsidRPr="00327EB7">
        <w:rPr>
          <w:rFonts w:ascii="Times New Roman" w:hAnsi="Times New Roman"/>
          <w:sz w:val="24"/>
          <w:szCs w:val="24"/>
        </w:rPr>
        <w:t>an enlighten</w:t>
      </w:r>
      <w:proofErr w:type="gramEnd"/>
      <w:r w:rsidRPr="00327EB7">
        <w:rPr>
          <w:rFonts w:ascii="Times New Roman" w:hAnsi="Times New Roman"/>
          <w:sz w:val="24"/>
          <w:szCs w:val="24"/>
        </w:rPr>
        <w:t xml:space="preserve"> to their customers on the convenience and importance of adopting mobile banking channel in completing their transaction.</w:t>
      </w:r>
    </w:p>
    <w:p w:rsidR="00327EB7" w:rsidRPr="00327EB7" w:rsidRDefault="00327EB7" w:rsidP="00327EB7">
      <w:pPr>
        <w:shd w:val="clear" w:color="auto" w:fill="FFFFFF"/>
        <w:spacing w:after="0" w:line="360" w:lineRule="auto"/>
        <w:jc w:val="both"/>
        <w:rPr>
          <w:rFonts w:ascii="Times New Roman" w:hAnsi="Times New Roman"/>
          <w:b/>
          <w:sz w:val="24"/>
          <w:szCs w:val="24"/>
        </w:rPr>
      </w:pPr>
      <w:r w:rsidRPr="00327EB7">
        <w:rPr>
          <w:rFonts w:ascii="Times New Roman" w:hAnsi="Times New Roman"/>
          <w:b/>
          <w:sz w:val="24"/>
          <w:szCs w:val="24"/>
        </w:rPr>
        <w:t>5.3</w:t>
      </w:r>
      <w:r w:rsidRPr="00327EB7">
        <w:rPr>
          <w:rFonts w:ascii="Times New Roman" w:hAnsi="Times New Roman"/>
          <w:b/>
          <w:sz w:val="24"/>
          <w:szCs w:val="24"/>
        </w:rPr>
        <w:tab/>
        <w:t xml:space="preserve">RECOMMENDATIONS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For us to achieve the objective of cashless economy despite its challenges, the following recommendations are made: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a. Nigerians should generally accept and appreciate the monetary </w:t>
      </w:r>
      <w:proofErr w:type="spellStart"/>
      <w:r w:rsidRPr="00327EB7">
        <w:rPr>
          <w:rFonts w:ascii="Times New Roman" w:hAnsi="Times New Roman"/>
          <w:sz w:val="24"/>
          <w:szCs w:val="24"/>
        </w:rPr>
        <w:t>policybecause</w:t>
      </w:r>
      <w:proofErr w:type="spellEnd"/>
      <w:r w:rsidRPr="00327EB7">
        <w:rPr>
          <w:rFonts w:ascii="Times New Roman" w:hAnsi="Times New Roman"/>
          <w:sz w:val="24"/>
          <w:szCs w:val="24"/>
        </w:rPr>
        <w:t xml:space="preserve"> it will cause economic stability and enhance economic development. Cashless economy is beneficial to all. It will not only result in improved standard of living but increased Gross Domestic Product of the Nation.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b. The central bank of Nigeria and the deposit money banks should provide more classless facilities / indicators for the country to embrace and find appropriate methods to migrate present permanently from the cash-based operations to electronic payment systems that will enhance the adoption and ultimate utilization monetary </w:t>
      </w:r>
      <w:proofErr w:type="spellStart"/>
      <w:r w:rsidRPr="00327EB7">
        <w:rPr>
          <w:rFonts w:ascii="Times New Roman" w:hAnsi="Times New Roman"/>
          <w:sz w:val="24"/>
          <w:szCs w:val="24"/>
        </w:rPr>
        <w:t>policyin</w:t>
      </w:r>
      <w:proofErr w:type="spellEnd"/>
      <w:r w:rsidRPr="00327EB7">
        <w:rPr>
          <w:rFonts w:ascii="Times New Roman" w:hAnsi="Times New Roman"/>
          <w:sz w:val="24"/>
          <w:szCs w:val="24"/>
        </w:rPr>
        <w:t xml:space="preserve"> Nigeria.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c. Collective effort is needed by all Nigerians to achieve this </w:t>
      </w:r>
      <w:proofErr w:type="gramStart"/>
      <w:r w:rsidRPr="00327EB7">
        <w:rPr>
          <w:rFonts w:ascii="Times New Roman" w:hAnsi="Times New Roman"/>
          <w:sz w:val="24"/>
          <w:szCs w:val="24"/>
        </w:rPr>
        <w:t>objective,</w:t>
      </w:r>
      <w:proofErr w:type="gramEnd"/>
      <w:r w:rsidRPr="00327EB7">
        <w:rPr>
          <w:rFonts w:ascii="Times New Roman" w:hAnsi="Times New Roman"/>
          <w:sz w:val="24"/>
          <w:szCs w:val="24"/>
        </w:rPr>
        <w:t xml:space="preserve"> therefore all stakeholders are encouraged to ensure the success of the monetary </w:t>
      </w:r>
      <w:proofErr w:type="spellStart"/>
      <w:r w:rsidRPr="00327EB7">
        <w:rPr>
          <w:rFonts w:ascii="Times New Roman" w:hAnsi="Times New Roman"/>
          <w:sz w:val="24"/>
          <w:szCs w:val="24"/>
        </w:rPr>
        <w:t>policyas</w:t>
      </w:r>
      <w:proofErr w:type="spellEnd"/>
      <w:r w:rsidRPr="00327EB7">
        <w:rPr>
          <w:rFonts w:ascii="Times New Roman" w:hAnsi="Times New Roman"/>
          <w:sz w:val="24"/>
          <w:szCs w:val="24"/>
        </w:rPr>
        <w:t xml:space="preserve"> CBN maintains an active engagement with all, to ensuring seamless transition to our desired cashless society.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d. Deposit money banks should be mindful of customer protection, customer complaint management and dispute resolution strategies on electronic payment transactions which might arise in this early stage of adoption. </w:t>
      </w:r>
    </w:p>
    <w:p w:rsidR="00327EB7" w:rsidRPr="00327EB7" w:rsidRDefault="00327EB7" w:rsidP="00327EB7">
      <w:pPr>
        <w:shd w:val="clear" w:color="auto" w:fill="FFFFFF"/>
        <w:spacing w:after="0" w:line="360" w:lineRule="auto"/>
        <w:ind w:firstLine="720"/>
        <w:jc w:val="both"/>
        <w:rPr>
          <w:rFonts w:ascii="Times New Roman" w:hAnsi="Times New Roman"/>
          <w:sz w:val="24"/>
          <w:szCs w:val="24"/>
        </w:rPr>
      </w:pPr>
      <w:r w:rsidRPr="00327EB7">
        <w:rPr>
          <w:rFonts w:ascii="Times New Roman" w:hAnsi="Times New Roman"/>
          <w:sz w:val="24"/>
          <w:szCs w:val="24"/>
        </w:rPr>
        <w:t xml:space="preserve">e. There is need for massive sensitization, awareness campaign and enlightenment of people on the need for and importance of cashless economy. Again, while the authorities strive </w:t>
      </w:r>
      <w:r w:rsidRPr="00327EB7">
        <w:rPr>
          <w:rFonts w:ascii="Times New Roman" w:hAnsi="Times New Roman"/>
          <w:sz w:val="24"/>
          <w:szCs w:val="24"/>
        </w:rPr>
        <w:lastRenderedPageBreak/>
        <w:t>to consolidate the gains of the cashless system, there is an urgent need to tackle the challenges confronting the full actualization of this policy.</w:t>
      </w:r>
    </w:p>
    <w:p w:rsidR="00327EB7" w:rsidRPr="00327EB7" w:rsidRDefault="00327EB7" w:rsidP="00327EB7">
      <w:pPr>
        <w:shd w:val="clear" w:color="auto" w:fill="FFFFFF"/>
        <w:spacing w:after="0" w:line="360" w:lineRule="auto"/>
        <w:jc w:val="both"/>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p>
    <w:p w:rsidR="00327EB7" w:rsidRPr="00327EB7" w:rsidRDefault="00327EB7" w:rsidP="00327EB7">
      <w:pPr>
        <w:shd w:val="clear" w:color="auto" w:fill="FFFFFF"/>
        <w:spacing w:after="0" w:line="240" w:lineRule="auto"/>
        <w:jc w:val="center"/>
        <w:rPr>
          <w:rFonts w:ascii="Times New Roman" w:eastAsia="Times New Roman" w:hAnsi="Times New Roman"/>
          <w:b/>
          <w:bCs/>
          <w:sz w:val="24"/>
          <w:szCs w:val="24"/>
        </w:rPr>
      </w:pPr>
      <w:r w:rsidRPr="00327EB7">
        <w:rPr>
          <w:rFonts w:ascii="Times New Roman" w:eastAsia="Times New Roman" w:hAnsi="Times New Roman"/>
          <w:b/>
          <w:bCs/>
          <w:sz w:val="24"/>
          <w:szCs w:val="24"/>
        </w:rPr>
        <w:lastRenderedPageBreak/>
        <w:t>REFERENCES</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proofErr w:type="gramStart"/>
      <w:r w:rsidRPr="00327EB7">
        <w:rPr>
          <w:rFonts w:ascii="Times New Roman" w:hAnsi="Times New Roman"/>
          <w:sz w:val="24"/>
        </w:rPr>
        <w:t>Akhalumeh</w:t>
      </w:r>
      <w:proofErr w:type="spellEnd"/>
      <w:r w:rsidRPr="00327EB7">
        <w:rPr>
          <w:rFonts w:ascii="Times New Roman" w:hAnsi="Times New Roman"/>
          <w:sz w:val="24"/>
        </w:rPr>
        <w:t xml:space="preserve">, P.I. B., &amp; </w:t>
      </w:r>
      <w:proofErr w:type="spellStart"/>
      <w:r w:rsidRPr="00327EB7">
        <w:rPr>
          <w:rFonts w:ascii="Times New Roman" w:hAnsi="Times New Roman"/>
          <w:sz w:val="24"/>
        </w:rPr>
        <w:t>Ohiokha</w:t>
      </w:r>
      <w:proofErr w:type="spellEnd"/>
      <w:r w:rsidRPr="00327EB7">
        <w:rPr>
          <w:rFonts w:ascii="Times New Roman" w:hAnsi="Times New Roman"/>
          <w:sz w:val="24"/>
        </w:rPr>
        <w:t>, F. (2017).</w:t>
      </w:r>
      <w:proofErr w:type="gramEnd"/>
      <w:r w:rsidRPr="00327EB7">
        <w:rPr>
          <w:rFonts w:ascii="Times New Roman" w:hAnsi="Times New Roman"/>
          <w:sz w:val="24"/>
        </w:rPr>
        <w:t xml:space="preserve"> Nigeria’s cashless economy: The imperatives. </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International  Journal</w:t>
      </w:r>
      <w:proofErr w:type="gramEnd"/>
      <w:r w:rsidRPr="00327EB7">
        <w:rPr>
          <w:rFonts w:ascii="Times New Roman" w:hAnsi="Times New Roman"/>
          <w:sz w:val="24"/>
        </w:rPr>
        <w:t xml:space="preserve"> of Management and Business Studies,2(2), 22-31.</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r w:rsidRPr="00327EB7">
        <w:rPr>
          <w:rFonts w:ascii="Times New Roman" w:hAnsi="Times New Roman"/>
          <w:sz w:val="24"/>
        </w:rPr>
        <w:t>Alawiye</w:t>
      </w:r>
      <w:proofErr w:type="spellEnd"/>
      <w:r w:rsidRPr="00327EB7">
        <w:rPr>
          <w:rFonts w:ascii="Times New Roman" w:hAnsi="Times New Roman"/>
          <w:sz w:val="24"/>
        </w:rPr>
        <w:t xml:space="preserve">, D (2017). </w:t>
      </w:r>
      <w:proofErr w:type="gramStart"/>
      <w:r w:rsidRPr="00327EB7">
        <w:rPr>
          <w:rFonts w:ascii="Times New Roman" w:hAnsi="Times New Roman"/>
          <w:sz w:val="24"/>
        </w:rPr>
        <w:t>The cashless Nigerian project.</w:t>
      </w:r>
      <w:proofErr w:type="gramEnd"/>
      <w:r w:rsidRPr="00327EB7">
        <w:rPr>
          <w:rFonts w:ascii="Times New Roman" w:hAnsi="Times New Roman"/>
          <w:sz w:val="24"/>
        </w:rPr>
        <w:t xml:space="preserve"> Global advanced research. Journal of </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Management and Business Studies.</w:t>
      </w:r>
      <w:proofErr w:type="gramEnd"/>
      <w:r w:rsidRPr="00327EB7">
        <w:rPr>
          <w:rFonts w:ascii="Times New Roman" w:hAnsi="Times New Roman"/>
          <w:sz w:val="24"/>
        </w:rPr>
        <w:t xml:space="preserve"> 2 (1), 24-34.</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r w:rsidRPr="00327EB7">
        <w:rPr>
          <w:rFonts w:ascii="Times New Roman" w:hAnsi="Times New Roman"/>
          <w:sz w:val="24"/>
        </w:rPr>
        <w:t>Ajayi</w:t>
      </w:r>
      <w:proofErr w:type="spellEnd"/>
      <w:r w:rsidRPr="00327EB7">
        <w:rPr>
          <w:rFonts w:ascii="Times New Roman" w:hAnsi="Times New Roman"/>
          <w:sz w:val="24"/>
        </w:rPr>
        <w:t xml:space="preserve">, S.I &amp; </w:t>
      </w:r>
      <w:proofErr w:type="spellStart"/>
      <w:r w:rsidRPr="00327EB7">
        <w:rPr>
          <w:rFonts w:ascii="Times New Roman" w:hAnsi="Times New Roman"/>
          <w:sz w:val="24"/>
        </w:rPr>
        <w:t>Ojo</w:t>
      </w:r>
      <w:proofErr w:type="spellEnd"/>
      <w:r w:rsidRPr="00327EB7">
        <w:rPr>
          <w:rFonts w:ascii="Times New Roman" w:hAnsi="Times New Roman"/>
          <w:sz w:val="24"/>
        </w:rPr>
        <w:t xml:space="preserve">, </w:t>
      </w:r>
      <w:proofErr w:type="gramStart"/>
      <w:r w:rsidRPr="00327EB7">
        <w:rPr>
          <w:rFonts w:ascii="Times New Roman" w:hAnsi="Times New Roman"/>
          <w:sz w:val="24"/>
        </w:rPr>
        <w:t>O.O(</w:t>
      </w:r>
      <w:proofErr w:type="gramEnd"/>
      <w:r w:rsidRPr="00327EB7">
        <w:rPr>
          <w:rFonts w:ascii="Times New Roman" w:hAnsi="Times New Roman"/>
          <w:sz w:val="24"/>
        </w:rPr>
        <w:t>2006).Money and Banking: Analysis and Policy in the Nigerian</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Context, Ibadan.</w:t>
      </w:r>
      <w:proofErr w:type="gramEnd"/>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r w:rsidRPr="00327EB7">
        <w:rPr>
          <w:rFonts w:ascii="Times New Roman" w:hAnsi="Times New Roman"/>
          <w:sz w:val="24"/>
        </w:rPr>
        <w:t>Adewoyw</w:t>
      </w:r>
      <w:proofErr w:type="spellEnd"/>
      <w:r w:rsidRPr="00327EB7">
        <w:rPr>
          <w:rFonts w:ascii="Times New Roman" w:hAnsi="Times New Roman"/>
          <w:sz w:val="24"/>
        </w:rPr>
        <w:t xml:space="preserve">, J. O. (2018). Impact of mobile banking on service delivery in the Nigerian </w:t>
      </w:r>
    </w:p>
    <w:p w:rsidR="00327EB7" w:rsidRPr="00327EB7" w:rsidRDefault="00327EB7" w:rsidP="00327EB7">
      <w:pPr>
        <w:pStyle w:val="NormalWeb"/>
        <w:shd w:val="clear" w:color="auto" w:fill="FFFFFF"/>
        <w:spacing w:before="0" w:beforeAutospacing="0" w:after="0" w:afterAutospacing="0" w:line="360" w:lineRule="auto"/>
        <w:ind w:left="720"/>
        <w:rPr>
          <w:rFonts w:ascii="Times New Roman" w:hAnsi="Times New Roman"/>
          <w:sz w:val="24"/>
        </w:rPr>
      </w:pPr>
      <w:proofErr w:type="gramStart"/>
      <w:r w:rsidRPr="00327EB7">
        <w:rPr>
          <w:rFonts w:ascii="Times New Roman" w:hAnsi="Times New Roman"/>
          <w:sz w:val="24"/>
        </w:rPr>
        <w:t>commercial</w:t>
      </w:r>
      <w:proofErr w:type="gramEnd"/>
      <w:r w:rsidRPr="00327EB7">
        <w:rPr>
          <w:rFonts w:ascii="Times New Roman" w:hAnsi="Times New Roman"/>
          <w:sz w:val="24"/>
        </w:rPr>
        <w:t xml:space="preserve"> banks. International Review of Management and Business Research, 2(2), 333-344.</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proofErr w:type="gramStart"/>
      <w:r w:rsidRPr="00327EB7">
        <w:rPr>
          <w:rFonts w:ascii="Times New Roman" w:hAnsi="Times New Roman"/>
          <w:sz w:val="24"/>
        </w:rPr>
        <w:t>Agbjuekere</w:t>
      </w:r>
      <w:proofErr w:type="spellEnd"/>
      <w:r w:rsidRPr="00327EB7">
        <w:rPr>
          <w:rFonts w:ascii="Times New Roman" w:hAnsi="Times New Roman"/>
          <w:sz w:val="24"/>
        </w:rPr>
        <w:t xml:space="preserve"> (2018).</w:t>
      </w:r>
      <w:proofErr w:type="gramEnd"/>
      <w:r w:rsidRPr="00327EB7">
        <w:rPr>
          <w:rFonts w:ascii="Times New Roman" w:hAnsi="Times New Roman"/>
          <w:sz w:val="24"/>
        </w:rPr>
        <w:t xml:space="preserve"> Impact of e- banking in Nigeria, Problems and prospects from the </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consumer’s</w:t>
      </w:r>
      <w:proofErr w:type="gramEnd"/>
      <w:r w:rsidRPr="00327EB7">
        <w:rPr>
          <w:rFonts w:ascii="Times New Roman" w:hAnsi="Times New Roman"/>
          <w:sz w:val="24"/>
        </w:rPr>
        <w:t xml:space="preserve"> perspective. International Journal of Economics, 34(8), 1234-1243.</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proofErr w:type="spellStart"/>
      <w:r w:rsidRPr="00327EB7">
        <w:rPr>
          <w:rFonts w:ascii="Times New Roman" w:hAnsi="Times New Roman"/>
          <w:sz w:val="24"/>
        </w:rPr>
        <w:t>Awgu</w:t>
      </w:r>
      <w:proofErr w:type="spellEnd"/>
      <w:r w:rsidRPr="00327EB7">
        <w:rPr>
          <w:rFonts w:ascii="Times New Roman" w:hAnsi="Times New Roman"/>
          <w:sz w:val="24"/>
        </w:rPr>
        <w:t>, M. E</w:t>
      </w:r>
      <w:proofErr w:type="gramStart"/>
      <w:r w:rsidRPr="00327EB7">
        <w:rPr>
          <w:rFonts w:ascii="Times New Roman" w:hAnsi="Times New Roman"/>
          <w:sz w:val="24"/>
        </w:rPr>
        <w:t>.&amp;</w:t>
      </w:r>
      <w:proofErr w:type="gramEnd"/>
      <w:r w:rsidRPr="00327EB7">
        <w:rPr>
          <w:rFonts w:ascii="Times New Roman" w:hAnsi="Times New Roman"/>
          <w:sz w:val="24"/>
        </w:rPr>
        <w:t xml:space="preserve"> Carter AL (2017). Mobile phone banking in Nigeria: Benefits, problems and </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prospects</w:t>
      </w:r>
      <w:proofErr w:type="gramEnd"/>
      <w:r w:rsidRPr="00327EB7">
        <w:rPr>
          <w:rFonts w:ascii="Times New Roman" w:hAnsi="Times New Roman"/>
          <w:sz w:val="24"/>
        </w:rPr>
        <w:t>, International Journal of Business Communication, 3(6), 50-70.</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r w:rsidRPr="00327EB7">
        <w:rPr>
          <w:rFonts w:ascii="Times New Roman" w:hAnsi="Times New Roman"/>
          <w:sz w:val="24"/>
        </w:rPr>
        <w:t>AL-</w:t>
      </w:r>
      <w:proofErr w:type="spellStart"/>
      <w:r w:rsidRPr="00327EB7">
        <w:rPr>
          <w:rFonts w:ascii="Times New Roman" w:hAnsi="Times New Roman"/>
          <w:sz w:val="24"/>
        </w:rPr>
        <w:t>Refaee</w:t>
      </w:r>
      <w:proofErr w:type="spellEnd"/>
      <w:r w:rsidRPr="00327EB7">
        <w:rPr>
          <w:rFonts w:ascii="Times New Roman" w:hAnsi="Times New Roman"/>
          <w:sz w:val="24"/>
        </w:rPr>
        <w:t xml:space="preserve">, K. M. (2018). The effect of e-commerce on the development of accounting </w:t>
      </w:r>
    </w:p>
    <w:p w:rsidR="00327EB7" w:rsidRPr="00327EB7" w:rsidRDefault="00327EB7" w:rsidP="00327EB7">
      <w:pPr>
        <w:pStyle w:val="NormalWeb"/>
        <w:shd w:val="clear" w:color="auto" w:fill="FFFFFF"/>
        <w:spacing w:before="0" w:beforeAutospacing="0" w:after="0" w:afterAutospacing="0" w:line="360" w:lineRule="auto"/>
        <w:ind w:left="720"/>
        <w:rPr>
          <w:rFonts w:ascii="Times New Roman" w:hAnsi="Times New Roman"/>
          <w:sz w:val="24"/>
        </w:rPr>
      </w:pPr>
      <w:proofErr w:type="gramStart"/>
      <w:r w:rsidRPr="00327EB7">
        <w:rPr>
          <w:rFonts w:ascii="Times New Roman" w:hAnsi="Times New Roman"/>
          <w:sz w:val="24"/>
        </w:rPr>
        <w:t>information</w:t>
      </w:r>
      <w:proofErr w:type="gramEnd"/>
      <w:r w:rsidRPr="00327EB7">
        <w:rPr>
          <w:rFonts w:ascii="Times New Roman" w:hAnsi="Times New Roman"/>
          <w:sz w:val="24"/>
        </w:rPr>
        <w:t xml:space="preserve"> systems in the Islamic banks. American Journal of Applied Sciences, 9(9), 1479-1490.</w:t>
      </w:r>
    </w:p>
    <w:p w:rsidR="00327EB7" w:rsidRPr="00327EB7" w:rsidRDefault="00327EB7" w:rsidP="00327EB7">
      <w:pPr>
        <w:shd w:val="clear" w:color="auto" w:fill="FFFFFF"/>
        <w:spacing w:after="0" w:line="360" w:lineRule="auto"/>
        <w:jc w:val="both"/>
        <w:rPr>
          <w:rFonts w:ascii="Times New Roman" w:eastAsia="Times New Roman" w:hAnsi="Times New Roman"/>
          <w:sz w:val="24"/>
          <w:szCs w:val="24"/>
        </w:rPr>
      </w:pPr>
      <w:proofErr w:type="spellStart"/>
      <w:r w:rsidRPr="00327EB7">
        <w:rPr>
          <w:rFonts w:ascii="Times New Roman" w:eastAsia="Times New Roman" w:hAnsi="Times New Roman"/>
          <w:sz w:val="24"/>
          <w:szCs w:val="24"/>
        </w:rPr>
        <w:t>Bamidele</w:t>
      </w:r>
      <w:proofErr w:type="spellEnd"/>
      <w:r w:rsidRPr="00327EB7">
        <w:rPr>
          <w:rFonts w:ascii="Times New Roman" w:eastAsia="Times New Roman" w:hAnsi="Times New Roman"/>
          <w:sz w:val="24"/>
          <w:szCs w:val="24"/>
        </w:rPr>
        <w:t xml:space="preserve"> A. (2005). The imperatives of E-banking for monetary policy in </w:t>
      </w:r>
    </w:p>
    <w:p w:rsidR="00327EB7" w:rsidRPr="00327EB7" w:rsidRDefault="00327EB7" w:rsidP="00327EB7">
      <w:pPr>
        <w:shd w:val="clear" w:color="auto" w:fill="FFFFFF"/>
        <w:spacing w:after="0" w:line="360" w:lineRule="auto"/>
        <w:ind w:firstLine="720"/>
        <w:jc w:val="both"/>
        <w:rPr>
          <w:rFonts w:ascii="Times New Roman" w:eastAsia="Times New Roman" w:hAnsi="Times New Roman"/>
          <w:i/>
          <w:iCs/>
          <w:sz w:val="24"/>
          <w:szCs w:val="24"/>
        </w:rPr>
      </w:pPr>
      <w:r w:rsidRPr="00327EB7">
        <w:rPr>
          <w:rFonts w:ascii="Times New Roman" w:eastAsia="Times New Roman" w:hAnsi="Times New Roman"/>
          <w:sz w:val="24"/>
          <w:szCs w:val="24"/>
        </w:rPr>
        <w:t>Nigeria. </w:t>
      </w:r>
      <w:proofErr w:type="gramStart"/>
      <w:r w:rsidRPr="00327EB7">
        <w:rPr>
          <w:rFonts w:ascii="Times New Roman" w:eastAsia="Times New Roman" w:hAnsi="Times New Roman"/>
          <w:i/>
          <w:iCs/>
          <w:sz w:val="24"/>
          <w:szCs w:val="24"/>
        </w:rPr>
        <w:t>Central Bank of Nigeria economic and financial review.</w:t>
      </w:r>
      <w:proofErr w:type="gramEnd"/>
      <w:r w:rsidRPr="00327EB7">
        <w:rPr>
          <w:rFonts w:ascii="Times New Roman" w:eastAsia="Times New Roman" w:hAnsi="Times New Roman"/>
          <w:i/>
          <w:iCs/>
          <w:sz w:val="24"/>
          <w:szCs w:val="24"/>
        </w:rPr>
        <w:t xml:space="preserve"> (43).</w:t>
      </w:r>
    </w:p>
    <w:p w:rsidR="00327EB7" w:rsidRPr="00327EB7" w:rsidRDefault="00327EB7" w:rsidP="00327EB7">
      <w:pPr>
        <w:pStyle w:val="NormalWeb"/>
        <w:shd w:val="clear" w:color="auto" w:fill="FFFFFF"/>
        <w:spacing w:before="0" w:beforeAutospacing="0" w:after="0" w:afterAutospacing="0" w:line="360" w:lineRule="auto"/>
        <w:rPr>
          <w:rFonts w:ascii="Times New Roman" w:hAnsi="Times New Roman"/>
          <w:sz w:val="24"/>
        </w:rPr>
      </w:pPr>
      <w:r w:rsidRPr="00327EB7">
        <w:rPr>
          <w:rFonts w:ascii="Times New Roman" w:hAnsi="Times New Roman"/>
          <w:sz w:val="24"/>
        </w:rPr>
        <w:t xml:space="preserve">Daniel, D. G., Swartz, R. W., &amp; </w:t>
      </w:r>
      <w:proofErr w:type="spellStart"/>
      <w:r w:rsidRPr="00327EB7">
        <w:rPr>
          <w:rFonts w:ascii="Times New Roman" w:hAnsi="Times New Roman"/>
          <w:sz w:val="24"/>
        </w:rPr>
        <w:t>Fermar</w:t>
      </w:r>
      <w:proofErr w:type="spellEnd"/>
      <w:r w:rsidRPr="00327EB7">
        <w:rPr>
          <w:rFonts w:ascii="Times New Roman" w:hAnsi="Times New Roman"/>
          <w:sz w:val="24"/>
        </w:rPr>
        <w:t xml:space="preserve">, A. L. (2017). Economics of a cashless society: an </w:t>
      </w:r>
    </w:p>
    <w:p w:rsidR="00327EB7" w:rsidRPr="00327EB7" w:rsidRDefault="00327EB7" w:rsidP="00327EB7">
      <w:pPr>
        <w:pStyle w:val="NormalWeb"/>
        <w:shd w:val="clear" w:color="auto" w:fill="FFFFFF"/>
        <w:spacing w:before="0" w:beforeAutospacing="0" w:after="0" w:afterAutospacing="0" w:line="360" w:lineRule="auto"/>
        <w:ind w:firstLine="720"/>
        <w:rPr>
          <w:rFonts w:ascii="Times New Roman" w:hAnsi="Times New Roman"/>
          <w:sz w:val="24"/>
        </w:rPr>
      </w:pPr>
      <w:proofErr w:type="gramStart"/>
      <w:r w:rsidRPr="00327EB7">
        <w:rPr>
          <w:rFonts w:ascii="Times New Roman" w:hAnsi="Times New Roman"/>
          <w:sz w:val="24"/>
        </w:rPr>
        <w:t>analysis</w:t>
      </w:r>
      <w:proofErr w:type="gramEnd"/>
      <w:r w:rsidRPr="00327EB7">
        <w:rPr>
          <w:rFonts w:ascii="Times New Roman" w:hAnsi="Times New Roman"/>
          <w:sz w:val="24"/>
        </w:rPr>
        <w:t xml:space="preserve"> of costs and benefits of payment instruments‖, AEI-Brookings Joint Center</w:t>
      </w:r>
    </w:p>
    <w:p w:rsidR="00327EB7" w:rsidRPr="00327EB7" w:rsidRDefault="00327EB7" w:rsidP="00327EB7">
      <w:pPr>
        <w:shd w:val="clear" w:color="auto" w:fill="FFFFFF"/>
        <w:spacing w:after="0" w:line="360" w:lineRule="auto"/>
        <w:jc w:val="both"/>
        <w:rPr>
          <w:rFonts w:ascii="Times New Roman" w:eastAsia="Times New Roman" w:hAnsi="Times New Roman"/>
          <w:sz w:val="24"/>
          <w:szCs w:val="24"/>
        </w:rPr>
      </w:pPr>
      <w:proofErr w:type="gramStart"/>
      <w:r w:rsidRPr="00327EB7">
        <w:rPr>
          <w:rFonts w:ascii="Times New Roman" w:eastAsia="Times New Roman" w:hAnsi="Times New Roman"/>
          <w:sz w:val="24"/>
          <w:szCs w:val="24"/>
        </w:rPr>
        <w:t xml:space="preserve">Ernest S.O and </w:t>
      </w:r>
      <w:proofErr w:type="spellStart"/>
      <w:r w:rsidRPr="00327EB7">
        <w:rPr>
          <w:rFonts w:ascii="Times New Roman" w:eastAsia="Times New Roman" w:hAnsi="Times New Roman"/>
          <w:sz w:val="24"/>
          <w:szCs w:val="24"/>
        </w:rPr>
        <w:t>Fadiya</w:t>
      </w:r>
      <w:proofErr w:type="spellEnd"/>
      <w:r w:rsidRPr="00327EB7">
        <w:rPr>
          <w:rFonts w:ascii="Times New Roman" w:eastAsia="Times New Roman" w:hAnsi="Times New Roman"/>
          <w:sz w:val="24"/>
          <w:szCs w:val="24"/>
        </w:rPr>
        <w:t xml:space="preserve"> B.B (2012).</w:t>
      </w:r>
      <w:proofErr w:type="gramEnd"/>
      <w:r w:rsidRPr="00327EB7">
        <w:rPr>
          <w:rFonts w:ascii="Times New Roman" w:eastAsia="Times New Roman" w:hAnsi="Times New Roman"/>
          <w:sz w:val="24"/>
          <w:szCs w:val="24"/>
        </w:rPr>
        <w:t xml:space="preserve"> Cashless Banking in Nigeria: Challenges, Benefits, </w:t>
      </w:r>
    </w:p>
    <w:p w:rsidR="00327EB7" w:rsidRPr="00327EB7" w:rsidRDefault="00327EB7" w:rsidP="00327EB7">
      <w:pPr>
        <w:shd w:val="clear" w:color="auto" w:fill="FFFFFF"/>
        <w:spacing w:after="0" w:line="360" w:lineRule="auto"/>
        <w:ind w:firstLine="720"/>
        <w:jc w:val="both"/>
        <w:rPr>
          <w:rFonts w:ascii="Times New Roman" w:eastAsia="Times New Roman" w:hAnsi="Times New Roman"/>
          <w:sz w:val="24"/>
          <w:szCs w:val="24"/>
        </w:rPr>
      </w:pPr>
      <w:proofErr w:type="gramStart"/>
      <w:r w:rsidRPr="00327EB7">
        <w:rPr>
          <w:rFonts w:ascii="Times New Roman" w:eastAsia="Times New Roman" w:hAnsi="Times New Roman"/>
          <w:sz w:val="24"/>
          <w:szCs w:val="24"/>
        </w:rPr>
        <w:t>and</w:t>
      </w:r>
      <w:proofErr w:type="gramEnd"/>
      <w:r w:rsidRPr="00327EB7">
        <w:rPr>
          <w:rFonts w:ascii="Times New Roman" w:eastAsia="Times New Roman" w:hAnsi="Times New Roman"/>
          <w:sz w:val="24"/>
          <w:szCs w:val="24"/>
        </w:rPr>
        <w:t> Policy implications.</w:t>
      </w:r>
    </w:p>
    <w:p w:rsidR="00327EB7" w:rsidRPr="00327EB7" w:rsidRDefault="00327EB7" w:rsidP="00327EB7">
      <w:pPr>
        <w:shd w:val="clear" w:color="auto" w:fill="FFFFFF"/>
        <w:spacing w:after="0" w:line="360" w:lineRule="auto"/>
        <w:jc w:val="both"/>
        <w:rPr>
          <w:rFonts w:ascii="Times New Roman" w:eastAsia="Times New Roman" w:hAnsi="Times New Roman"/>
          <w:szCs w:val="24"/>
        </w:rPr>
      </w:pPr>
      <w:r w:rsidRPr="00327EB7">
        <w:rPr>
          <w:rFonts w:ascii="Times New Roman" w:eastAsia="Times New Roman" w:hAnsi="Times New Roman"/>
          <w:szCs w:val="24"/>
        </w:rPr>
        <w:t xml:space="preserve">Hughes T. (2001). ‘Market orientation and the response of UK financial services companies      </w:t>
      </w:r>
    </w:p>
    <w:p w:rsidR="00327EB7" w:rsidRPr="00327EB7" w:rsidRDefault="00327EB7" w:rsidP="00327EB7">
      <w:pPr>
        <w:shd w:val="clear" w:color="auto" w:fill="FFFFFF"/>
        <w:spacing w:after="0" w:line="360" w:lineRule="auto"/>
        <w:ind w:left="720"/>
        <w:jc w:val="both"/>
        <w:rPr>
          <w:rFonts w:ascii="Times New Roman" w:eastAsia="Times New Roman" w:hAnsi="Times New Roman"/>
          <w:szCs w:val="24"/>
        </w:rPr>
      </w:pPr>
      <w:proofErr w:type="gramStart"/>
      <w:r w:rsidRPr="00327EB7">
        <w:rPr>
          <w:rFonts w:ascii="Times New Roman" w:eastAsia="Times New Roman" w:hAnsi="Times New Roman"/>
          <w:szCs w:val="24"/>
        </w:rPr>
        <w:t>to</w:t>
      </w:r>
      <w:proofErr w:type="gramEnd"/>
      <w:r w:rsidRPr="00327EB7">
        <w:rPr>
          <w:rFonts w:ascii="Times New Roman" w:eastAsia="Times New Roman" w:hAnsi="Times New Roman"/>
          <w:szCs w:val="24"/>
        </w:rPr>
        <w:t xml:space="preserve"> changes in </w:t>
      </w:r>
      <w:r w:rsidRPr="00327EB7">
        <w:rPr>
          <w:rFonts w:ascii="Times New Roman" w:eastAsia="Times New Roman" w:hAnsi="Times New Roman"/>
          <w:i/>
          <w:iCs/>
          <w:szCs w:val="24"/>
        </w:rPr>
        <w:t>Market</w:t>
      </w:r>
      <w:r w:rsidRPr="00327EB7">
        <w:rPr>
          <w:rFonts w:ascii="Times New Roman" w:eastAsia="Times New Roman" w:hAnsi="Times New Roman"/>
          <w:szCs w:val="24"/>
        </w:rPr>
        <w:t> conditions as a result of e-commerce’, </w:t>
      </w:r>
      <w:r w:rsidRPr="00327EB7">
        <w:rPr>
          <w:rFonts w:ascii="Times New Roman" w:eastAsia="Times New Roman" w:hAnsi="Times New Roman"/>
          <w:i/>
          <w:iCs/>
          <w:szCs w:val="24"/>
        </w:rPr>
        <w:t>International Journal of Bank Marketing, 19(6).</w:t>
      </w:r>
    </w:p>
    <w:p w:rsidR="00327EB7" w:rsidRPr="00327EB7" w:rsidRDefault="00327EB7" w:rsidP="00327EB7">
      <w:pPr>
        <w:shd w:val="clear" w:color="auto" w:fill="FFFFFF"/>
        <w:spacing w:after="0" w:line="360" w:lineRule="auto"/>
        <w:jc w:val="both"/>
        <w:rPr>
          <w:rFonts w:ascii="Times New Roman" w:eastAsia="Times New Roman" w:hAnsi="Times New Roman"/>
          <w:sz w:val="24"/>
          <w:szCs w:val="24"/>
        </w:rPr>
      </w:pPr>
      <w:proofErr w:type="spellStart"/>
      <w:proofErr w:type="gramStart"/>
      <w:r w:rsidRPr="00327EB7">
        <w:rPr>
          <w:rFonts w:ascii="Times New Roman" w:eastAsia="Times New Roman" w:hAnsi="Times New Roman"/>
          <w:sz w:val="24"/>
          <w:szCs w:val="24"/>
        </w:rPr>
        <w:t>Nnanwobu</w:t>
      </w:r>
      <w:proofErr w:type="spellEnd"/>
      <w:r w:rsidRPr="00327EB7">
        <w:rPr>
          <w:rFonts w:ascii="Times New Roman" w:eastAsia="Times New Roman" w:hAnsi="Times New Roman"/>
          <w:sz w:val="24"/>
          <w:szCs w:val="24"/>
        </w:rPr>
        <w:t xml:space="preserve"> P. </w:t>
      </w:r>
      <w:proofErr w:type="spellStart"/>
      <w:r w:rsidRPr="00327EB7">
        <w:rPr>
          <w:rFonts w:ascii="Times New Roman" w:eastAsia="Times New Roman" w:hAnsi="Times New Roman"/>
          <w:sz w:val="24"/>
          <w:szCs w:val="24"/>
        </w:rPr>
        <w:t>Okafor</w:t>
      </w:r>
      <w:proofErr w:type="spellEnd"/>
      <w:r w:rsidRPr="00327EB7">
        <w:rPr>
          <w:rFonts w:ascii="Times New Roman" w:eastAsia="Times New Roman" w:hAnsi="Times New Roman"/>
          <w:sz w:val="24"/>
          <w:szCs w:val="24"/>
        </w:rPr>
        <w:t xml:space="preserve"> E. </w:t>
      </w:r>
      <w:proofErr w:type="spellStart"/>
      <w:r w:rsidRPr="00327EB7">
        <w:rPr>
          <w:rFonts w:ascii="Times New Roman" w:eastAsia="Times New Roman" w:hAnsi="Times New Roman"/>
          <w:sz w:val="24"/>
          <w:szCs w:val="24"/>
        </w:rPr>
        <w:t>Odoekwu</w:t>
      </w:r>
      <w:proofErr w:type="spellEnd"/>
      <w:r w:rsidRPr="00327EB7">
        <w:rPr>
          <w:rFonts w:ascii="Times New Roman" w:eastAsia="Times New Roman" w:hAnsi="Times New Roman"/>
          <w:sz w:val="24"/>
          <w:szCs w:val="24"/>
        </w:rPr>
        <w:t xml:space="preserve"> J. and </w:t>
      </w:r>
      <w:proofErr w:type="spellStart"/>
      <w:r w:rsidRPr="00327EB7">
        <w:rPr>
          <w:rFonts w:ascii="Times New Roman" w:eastAsia="Times New Roman" w:hAnsi="Times New Roman"/>
          <w:sz w:val="24"/>
          <w:szCs w:val="24"/>
        </w:rPr>
        <w:t>Sanni</w:t>
      </w:r>
      <w:proofErr w:type="spellEnd"/>
      <w:r w:rsidRPr="00327EB7">
        <w:rPr>
          <w:rFonts w:ascii="Times New Roman" w:eastAsia="Times New Roman" w:hAnsi="Times New Roman"/>
          <w:sz w:val="24"/>
          <w:szCs w:val="24"/>
        </w:rPr>
        <w:t xml:space="preserve"> O. (2011).</w:t>
      </w:r>
      <w:proofErr w:type="gramEnd"/>
      <w:r w:rsidRPr="00327EB7">
        <w:rPr>
          <w:rFonts w:ascii="Times New Roman" w:eastAsia="Times New Roman" w:hAnsi="Times New Roman"/>
          <w:sz w:val="24"/>
          <w:szCs w:val="24"/>
        </w:rPr>
        <w:t xml:space="preserve"> Mobile Money: Can it Work </w:t>
      </w:r>
    </w:p>
    <w:p w:rsidR="00327EB7" w:rsidRPr="00327EB7" w:rsidRDefault="00327EB7" w:rsidP="00327EB7">
      <w:pPr>
        <w:shd w:val="clear" w:color="auto" w:fill="FFFFFF"/>
        <w:spacing w:after="0" w:line="360" w:lineRule="auto"/>
        <w:ind w:firstLine="720"/>
        <w:jc w:val="both"/>
        <w:rPr>
          <w:rFonts w:ascii="Times New Roman" w:eastAsia="Times New Roman" w:hAnsi="Times New Roman"/>
          <w:sz w:val="24"/>
          <w:szCs w:val="24"/>
        </w:rPr>
      </w:pPr>
      <w:proofErr w:type="gramStart"/>
      <w:r w:rsidRPr="00327EB7">
        <w:rPr>
          <w:rFonts w:ascii="Times New Roman" w:eastAsia="Times New Roman" w:hAnsi="Times New Roman"/>
          <w:sz w:val="24"/>
          <w:szCs w:val="24"/>
        </w:rPr>
        <w:t>in</w:t>
      </w:r>
      <w:proofErr w:type="gramEnd"/>
      <w:r w:rsidRPr="00327EB7">
        <w:rPr>
          <w:rFonts w:ascii="Times New Roman" w:eastAsia="Times New Roman" w:hAnsi="Times New Roman"/>
          <w:sz w:val="24"/>
          <w:szCs w:val="24"/>
        </w:rPr>
        <w:t> Nigeria?. </w:t>
      </w:r>
      <w:r w:rsidRPr="00327EB7">
        <w:rPr>
          <w:rFonts w:ascii="Times New Roman" w:eastAsia="Times New Roman" w:hAnsi="Times New Roman"/>
          <w:i/>
          <w:iCs/>
          <w:sz w:val="24"/>
          <w:szCs w:val="24"/>
        </w:rPr>
        <w:t>Research Intelligence Magazine</w:t>
      </w:r>
    </w:p>
    <w:p w:rsidR="00327EB7" w:rsidRPr="00327EB7" w:rsidRDefault="00327EB7" w:rsidP="00327EB7">
      <w:pPr>
        <w:shd w:val="clear" w:color="auto" w:fill="FFFFFF"/>
        <w:spacing w:after="0" w:line="360" w:lineRule="auto"/>
        <w:jc w:val="both"/>
        <w:rPr>
          <w:rFonts w:ascii="Times New Roman" w:eastAsia="Times New Roman" w:hAnsi="Times New Roman"/>
          <w:sz w:val="24"/>
          <w:szCs w:val="24"/>
        </w:rPr>
      </w:pPr>
      <w:proofErr w:type="spellStart"/>
      <w:proofErr w:type="gramStart"/>
      <w:r w:rsidRPr="00327EB7">
        <w:rPr>
          <w:rFonts w:ascii="Times New Roman" w:eastAsia="Times New Roman" w:hAnsi="Times New Roman"/>
          <w:sz w:val="24"/>
          <w:szCs w:val="24"/>
        </w:rPr>
        <w:lastRenderedPageBreak/>
        <w:t>Oladejo</w:t>
      </w:r>
      <w:proofErr w:type="spellEnd"/>
      <w:r w:rsidRPr="00327EB7">
        <w:rPr>
          <w:rFonts w:ascii="Times New Roman" w:eastAsia="Times New Roman" w:hAnsi="Times New Roman"/>
          <w:sz w:val="24"/>
          <w:szCs w:val="24"/>
        </w:rPr>
        <w:t xml:space="preserve"> M. and </w:t>
      </w:r>
      <w:proofErr w:type="spellStart"/>
      <w:r w:rsidRPr="00327EB7">
        <w:rPr>
          <w:rFonts w:ascii="Times New Roman" w:eastAsia="Times New Roman" w:hAnsi="Times New Roman"/>
          <w:sz w:val="24"/>
          <w:szCs w:val="24"/>
        </w:rPr>
        <w:t>Akanbi</w:t>
      </w:r>
      <w:proofErr w:type="spellEnd"/>
      <w:r w:rsidRPr="00327EB7">
        <w:rPr>
          <w:rFonts w:ascii="Times New Roman" w:eastAsia="Times New Roman" w:hAnsi="Times New Roman"/>
          <w:sz w:val="24"/>
          <w:szCs w:val="24"/>
        </w:rPr>
        <w:t xml:space="preserve"> T. (2012).</w:t>
      </w:r>
      <w:proofErr w:type="gramEnd"/>
      <w:r w:rsidRPr="00327EB7">
        <w:rPr>
          <w:rFonts w:ascii="Times New Roman" w:eastAsia="Times New Roman" w:hAnsi="Times New Roman"/>
          <w:sz w:val="24"/>
          <w:szCs w:val="24"/>
        </w:rPr>
        <w:t xml:space="preserve"> </w:t>
      </w:r>
      <w:proofErr w:type="gramStart"/>
      <w:r w:rsidRPr="00327EB7">
        <w:rPr>
          <w:rFonts w:ascii="Times New Roman" w:eastAsia="Times New Roman" w:hAnsi="Times New Roman"/>
          <w:sz w:val="24"/>
          <w:szCs w:val="24"/>
        </w:rPr>
        <w:t>Bankers</w:t>
      </w:r>
      <w:proofErr w:type="gramEnd"/>
      <w:r w:rsidRPr="00327EB7">
        <w:rPr>
          <w:rFonts w:ascii="Times New Roman" w:eastAsia="Times New Roman" w:hAnsi="Times New Roman"/>
          <w:sz w:val="24"/>
          <w:szCs w:val="24"/>
        </w:rPr>
        <w:t xml:space="preserve"> perception of Electronic banking in Nigeria: </w:t>
      </w:r>
    </w:p>
    <w:p w:rsidR="00327EB7" w:rsidRPr="00327EB7" w:rsidRDefault="00327EB7" w:rsidP="00327EB7">
      <w:pPr>
        <w:shd w:val="clear" w:color="auto" w:fill="FFFFFF"/>
        <w:spacing w:after="0" w:line="360" w:lineRule="auto"/>
        <w:ind w:left="720"/>
        <w:jc w:val="both"/>
        <w:rPr>
          <w:rFonts w:ascii="Times New Roman" w:eastAsia="Times New Roman" w:hAnsi="Times New Roman"/>
          <w:sz w:val="24"/>
          <w:szCs w:val="24"/>
        </w:rPr>
      </w:pPr>
      <w:proofErr w:type="gramStart"/>
      <w:r w:rsidRPr="00327EB7">
        <w:rPr>
          <w:rFonts w:ascii="Times New Roman" w:eastAsia="Times New Roman" w:hAnsi="Times New Roman"/>
          <w:sz w:val="24"/>
          <w:szCs w:val="24"/>
        </w:rPr>
        <w:t>A review of Post consolidation experience.</w:t>
      </w:r>
      <w:proofErr w:type="gramEnd"/>
      <w:r w:rsidRPr="00327EB7">
        <w:rPr>
          <w:rFonts w:ascii="Times New Roman" w:eastAsia="Times New Roman" w:hAnsi="Times New Roman"/>
          <w:sz w:val="24"/>
          <w:szCs w:val="24"/>
        </w:rPr>
        <w:t> </w:t>
      </w:r>
      <w:r w:rsidRPr="00327EB7">
        <w:rPr>
          <w:rFonts w:ascii="Times New Roman" w:eastAsia="Times New Roman" w:hAnsi="Times New Roman"/>
          <w:i/>
          <w:iCs/>
          <w:sz w:val="24"/>
          <w:szCs w:val="24"/>
        </w:rPr>
        <w:t>Research journal of finance and accounting   </w:t>
      </w:r>
      <w:proofErr w:type="gramStart"/>
      <w:r w:rsidRPr="00327EB7">
        <w:rPr>
          <w:rFonts w:ascii="Times New Roman" w:eastAsia="Times New Roman" w:hAnsi="Times New Roman"/>
          <w:i/>
          <w:iCs/>
          <w:sz w:val="24"/>
          <w:szCs w:val="24"/>
        </w:rPr>
        <w:t>( 3</w:t>
      </w:r>
      <w:proofErr w:type="gramEnd"/>
      <w:r w:rsidRPr="00327EB7">
        <w:rPr>
          <w:rFonts w:ascii="Times New Roman" w:eastAsia="Times New Roman" w:hAnsi="Times New Roman"/>
          <w:i/>
          <w:iCs/>
          <w:sz w:val="24"/>
          <w:szCs w:val="24"/>
        </w:rPr>
        <w:t>).</w:t>
      </w:r>
    </w:p>
    <w:p w:rsidR="00327EB7" w:rsidRPr="00327EB7" w:rsidRDefault="00327EB7" w:rsidP="00327EB7">
      <w:pPr>
        <w:shd w:val="clear" w:color="auto" w:fill="FFFFFF"/>
        <w:spacing w:after="0" w:line="360" w:lineRule="auto"/>
        <w:jc w:val="both"/>
        <w:rPr>
          <w:rFonts w:ascii="Times New Roman" w:eastAsia="Times New Roman" w:hAnsi="Times New Roman"/>
          <w:sz w:val="24"/>
          <w:szCs w:val="24"/>
        </w:rPr>
      </w:pPr>
      <w:proofErr w:type="spellStart"/>
      <w:r w:rsidRPr="00327EB7">
        <w:rPr>
          <w:rFonts w:ascii="Times New Roman" w:eastAsia="Times New Roman" w:hAnsi="Times New Roman"/>
          <w:sz w:val="24"/>
          <w:szCs w:val="24"/>
        </w:rPr>
        <w:t>Ovia</w:t>
      </w:r>
      <w:proofErr w:type="spellEnd"/>
      <w:r w:rsidRPr="00327EB7">
        <w:rPr>
          <w:rFonts w:ascii="Times New Roman" w:eastAsia="Times New Roman" w:hAnsi="Times New Roman"/>
          <w:sz w:val="24"/>
          <w:szCs w:val="24"/>
        </w:rPr>
        <w:t xml:space="preserve"> J. (2002). </w:t>
      </w:r>
      <w:proofErr w:type="gramStart"/>
      <w:r w:rsidRPr="00327EB7">
        <w:rPr>
          <w:rFonts w:ascii="Times New Roman" w:eastAsia="Times New Roman" w:hAnsi="Times New Roman"/>
          <w:sz w:val="24"/>
          <w:szCs w:val="24"/>
        </w:rPr>
        <w:t>Payment system and the financial innovations.</w:t>
      </w:r>
      <w:proofErr w:type="gramEnd"/>
      <w:r w:rsidRPr="00327EB7">
        <w:rPr>
          <w:rFonts w:ascii="Times New Roman" w:eastAsia="Times New Roman" w:hAnsi="Times New Roman"/>
          <w:sz w:val="24"/>
          <w:szCs w:val="24"/>
        </w:rPr>
        <w:t xml:space="preserve"> A paper presented at the</w:t>
      </w:r>
    </w:p>
    <w:p w:rsidR="00327EB7" w:rsidRPr="00327EB7" w:rsidRDefault="00327EB7" w:rsidP="00327EB7">
      <w:pPr>
        <w:shd w:val="clear" w:color="auto" w:fill="FFFFFF"/>
        <w:spacing w:after="0" w:line="360" w:lineRule="auto"/>
        <w:ind w:firstLine="720"/>
        <w:jc w:val="both"/>
        <w:rPr>
          <w:rFonts w:ascii="Times New Roman" w:eastAsia="Times New Roman" w:hAnsi="Times New Roman"/>
          <w:sz w:val="24"/>
          <w:szCs w:val="24"/>
        </w:rPr>
      </w:pPr>
      <w:r w:rsidRPr="00327EB7">
        <w:rPr>
          <w:rFonts w:ascii="Times New Roman" w:eastAsia="Times New Roman" w:hAnsi="Times New Roman"/>
          <w:sz w:val="24"/>
          <w:szCs w:val="24"/>
        </w:rPr>
        <w:t>Annual Policy Conference, November 2002.</w:t>
      </w:r>
    </w:p>
    <w:p w:rsidR="002F715D" w:rsidRPr="00327EB7" w:rsidRDefault="002F715D" w:rsidP="00327EB7">
      <w:pPr>
        <w:rPr>
          <w:rFonts w:ascii="Times New Roman" w:hAnsi="Times New Roman"/>
        </w:rPr>
      </w:pPr>
    </w:p>
    <w:sectPr w:rsidR="002F715D" w:rsidRPr="00327EB7" w:rsidSect="00327EB7">
      <w:footerReference w:type="default" r:id="rId41"/>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7F" w:rsidRDefault="00327EB7">
    <w:pPr>
      <w:pStyle w:val="Footer"/>
      <w:jc w:val="center"/>
      <w:rPr>
        <w:b/>
      </w:rPr>
    </w:pPr>
    <w:r>
      <w:rPr>
        <w:b/>
      </w:rPr>
      <w:fldChar w:fldCharType="begin"/>
    </w:r>
    <w:r>
      <w:rPr>
        <w:b/>
      </w:rPr>
      <w:instrText xml:space="preserve"> PAGE   \* MERGEFORMAT </w:instrText>
    </w:r>
    <w:r>
      <w:rPr>
        <w:b/>
      </w:rPr>
      <w:fldChar w:fldCharType="separate"/>
    </w:r>
    <w:r>
      <w:rPr>
        <w:b/>
        <w:noProof/>
      </w:rPr>
      <w:t>28</w:t>
    </w:r>
    <w:r>
      <w:rPr>
        <w:b/>
      </w:rPr>
      <w:fldChar w:fldCharType="end"/>
    </w:r>
  </w:p>
  <w:p w:rsidR="00B4737F" w:rsidRDefault="00327EB7">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pt;height:10.9pt" o:bullet="t">
        <v:imagedata r:id="rId1" o:title="msoD3D9"/>
      </v:shape>
    </w:pict>
  </w:numPicBullet>
  <w:abstractNum w:abstractNumId="0">
    <w:nsid w:val="00000006"/>
    <w:multiLevelType w:val="hybridMultilevel"/>
    <w:tmpl w:val="25BE42D2"/>
    <w:lvl w:ilvl="0" w:tplc="867E289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C"/>
    <w:multiLevelType w:val="hybridMultilevel"/>
    <w:tmpl w:val="10233C98"/>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1"/>
    <w:multiLevelType w:val="hybridMultilevel"/>
    <w:tmpl w:val="579BE4F0"/>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2"/>
    <w:multiLevelType w:val="hybridMultilevel"/>
    <w:tmpl w:val="310C50B2"/>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3"/>
    <w:multiLevelType w:val="hybridMultilevel"/>
    <w:tmpl w:val="5FF87E04"/>
    <w:lvl w:ilvl="0" w:tplc="FFFFFFFF">
      <w:start w:val="3"/>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657F24"/>
    <w:multiLevelType w:val="multilevel"/>
    <w:tmpl w:val="57188A16"/>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15865EC2"/>
    <w:multiLevelType w:val="multilevel"/>
    <w:tmpl w:val="E0D85F1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519A4"/>
    <w:multiLevelType w:val="hybridMultilevel"/>
    <w:tmpl w:val="633A3236"/>
    <w:lvl w:ilvl="0" w:tplc="F10CDD6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05CAC"/>
    <w:multiLevelType w:val="hybridMultilevel"/>
    <w:tmpl w:val="1D5E27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36478"/>
    <w:multiLevelType w:val="hybridMultilevel"/>
    <w:tmpl w:val="31A84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62B97"/>
    <w:multiLevelType w:val="hybridMultilevel"/>
    <w:tmpl w:val="9F6695C8"/>
    <w:lvl w:ilvl="0" w:tplc="99AAB992">
      <w:start w:val="3"/>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451744BE"/>
    <w:multiLevelType w:val="hybridMultilevel"/>
    <w:tmpl w:val="F4728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5A794D"/>
    <w:multiLevelType w:val="hybridMultilevel"/>
    <w:tmpl w:val="BA04B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nsid w:val="5766265B"/>
    <w:multiLevelType w:val="hybridMultilevel"/>
    <w:tmpl w:val="3CF03B5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8933A6E"/>
    <w:multiLevelType w:val="multilevel"/>
    <w:tmpl w:val="7E54DED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4944B1"/>
    <w:multiLevelType w:val="hybridMultilevel"/>
    <w:tmpl w:val="9B20BA6E"/>
    <w:lvl w:ilvl="0" w:tplc="B11CF1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E3E9A"/>
    <w:multiLevelType w:val="hybridMultilevel"/>
    <w:tmpl w:val="A0F0BE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C769D"/>
    <w:multiLevelType w:val="hybridMultilevel"/>
    <w:tmpl w:val="D1AAEC5E"/>
    <w:lvl w:ilvl="0" w:tplc="B9209844">
      <w:start w:val="1"/>
      <w:numFmt w:val="lowerRoman"/>
      <w:lvlText w:val="%1."/>
      <w:lvlJc w:val="left"/>
      <w:pPr>
        <w:tabs>
          <w:tab w:val="num" w:pos="1080"/>
        </w:tabs>
        <w:ind w:left="1080" w:hanging="720"/>
      </w:pPr>
      <w:rPr>
        <w:rFonts w:cs="Times New Roman" w:hint="default"/>
      </w:rPr>
    </w:lvl>
    <w:lvl w:ilvl="1" w:tplc="50764DE2">
      <w:start w:val="1"/>
      <w:numFmt w:val="decimal"/>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0CA6053"/>
    <w:multiLevelType w:val="hybridMultilevel"/>
    <w:tmpl w:val="36BAF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4D00AE"/>
    <w:multiLevelType w:val="multilevel"/>
    <w:tmpl w:val="5DBA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D23563"/>
    <w:multiLevelType w:val="hybridMultilevel"/>
    <w:tmpl w:val="EE421542"/>
    <w:lvl w:ilvl="0" w:tplc="B05C4D82">
      <w:start w:val="1"/>
      <w:numFmt w:val="bullet"/>
      <w:lvlText w:val="-"/>
      <w:lvlJc w:val="left"/>
      <w:pPr>
        <w:tabs>
          <w:tab w:val="num" w:pos="2160"/>
        </w:tabs>
        <w:ind w:left="2160" w:hanging="720"/>
      </w:pPr>
      <w:rPr>
        <w:rFonts w:ascii="Tahoma" w:eastAsia="Times New Roman" w:hAnsi="Tahoma"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nsid w:val="6B9C7DD6"/>
    <w:multiLevelType w:val="multilevel"/>
    <w:tmpl w:val="B0EE282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70AE008B"/>
    <w:multiLevelType w:val="multilevel"/>
    <w:tmpl w:val="2836F320"/>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28">
    <w:nsid w:val="72406372"/>
    <w:multiLevelType w:val="multilevel"/>
    <w:tmpl w:val="4A1A484E"/>
    <w:lvl w:ilvl="0">
      <w:start w:val="4"/>
      <w:numFmt w:val="decimal"/>
      <w:lvlText w:val="%1"/>
      <w:lvlJc w:val="left"/>
      <w:pPr>
        <w:ind w:left="360" w:hanging="360"/>
      </w:pPr>
      <w:rPr>
        <w:rFonts w:eastAsia="Calibri" w:hint="default"/>
        <w:b w:val="0"/>
      </w:rPr>
    </w:lvl>
    <w:lvl w:ilvl="1">
      <w:start w:val="5"/>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9">
    <w:nsid w:val="72724FBD"/>
    <w:multiLevelType w:val="multilevel"/>
    <w:tmpl w:val="062AB7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nsid w:val="7A060E0F"/>
    <w:multiLevelType w:val="hybridMultilevel"/>
    <w:tmpl w:val="93B02D64"/>
    <w:lvl w:ilvl="0" w:tplc="9BB4E31E">
      <w:start w:val="1"/>
      <w:numFmt w:val="lowerRoman"/>
      <w:lvlText w:val="%1."/>
      <w:lvlJc w:val="left"/>
      <w:pPr>
        <w:ind w:left="810" w:hanging="360"/>
      </w:pPr>
      <w:rPr>
        <w:rFonts w:ascii="Times New Roman" w:eastAsia="Calibri" w:hAnsi="Times New Roman" w:cs="Times New Roman"/>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7C9652CE"/>
    <w:multiLevelType w:val="multilevel"/>
    <w:tmpl w:val="C6A2EB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1"/>
  </w:num>
  <w:num w:numId="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2"/>
  </w:num>
  <w:num w:numId="9">
    <w:abstractNumId w:val="1"/>
  </w:num>
  <w:num w:numId="10">
    <w:abstractNumId w:val="2"/>
  </w:num>
  <w:num w:numId="11">
    <w:abstractNumId w:val="3"/>
  </w:num>
  <w:num w:numId="12">
    <w:abstractNumId w:val="4"/>
  </w:num>
  <w:num w:numId="13">
    <w:abstractNumId w:val="17"/>
  </w:num>
  <w:num w:numId="14">
    <w:abstractNumId w:val="16"/>
  </w:num>
  <w:num w:numId="15">
    <w:abstractNumId w:val="28"/>
  </w:num>
  <w:num w:numId="16">
    <w:abstractNumId w:val="21"/>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24"/>
  </w:num>
  <w:num w:numId="22">
    <w:abstractNumId w:val="19"/>
  </w:num>
  <w:num w:numId="23">
    <w:abstractNumId w:val="5"/>
  </w:num>
  <w:num w:numId="24">
    <w:abstractNumId w:val="29"/>
  </w:num>
  <w:num w:numId="25">
    <w:abstractNumId w:val="10"/>
  </w:num>
  <w:num w:numId="26">
    <w:abstractNumId w:val="20"/>
  </w:num>
  <w:num w:numId="27">
    <w:abstractNumId w:val="13"/>
  </w:num>
  <w:num w:numId="28">
    <w:abstractNumId w:val="26"/>
  </w:num>
  <w:num w:numId="29">
    <w:abstractNumId w:val="7"/>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 w:numId="3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7EB7"/>
    <w:rsid w:val="002F715D"/>
    <w:rsid w:val="00327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B7"/>
    <w:rPr>
      <w:rFonts w:ascii="Calibri" w:eastAsia="SimSun" w:hAnsi="Calibri" w:cs="Times New Roman"/>
      <w:lang w:eastAsia="zh-CN"/>
    </w:rPr>
  </w:style>
  <w:style w:type="paragraph" w:styleId="Heading1">
    <w:name w:val="heading 1"/>
    <w:basedOn w:val="Normal"/>
    <w:next w:val="Normal"/>
    <w:link w:val="Heading1Char"/>
    <w:uiPriority w:val="9"/>
    <w:qFormat/>
    <w:rsid w:val="00327EB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327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EB7"/>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327EB7"/>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7EB7"/>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327E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7EB7"/>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rsid w:val="0032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EB7"/>
    <w:rPr>
      <w:rFonts w:ascii="Calibri" w:eastAsia="SimSun" w:hAnsi="Calibri" w:cs="Times New Roman"/>
      <w:lang w:eastAsia="zh-CN"/>
    </w:rPr>
  </w:style>
  <w:style w:type="paragraph" w:styleId="NormalWeb">
    <w:name w:val="Normal (Web)"/>
    <w:basedOn w:val="Normal"/>
    <w:uiPriority w:val="99"/>
    <w:rsid w:val="00327EB7"/>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327EB7"/>
    <w:pPr>
      <w:ind w:left="720"/>
      <w:contextualSpacing/>
    </w:pPr>
    <w:rPr>
      <w:rFonts w:eastAsia="Calibri"/>
      <w:lang w:eastAsia="en-US"/>
    </w:rPr>
  </w:style>
  <w:style w:type="character" w:styleId="Strong">
    <w:name w:val="Strong"/>
    <w:basedOn w:val="DefaultParagraphFont"/>
    <w:uiPriority w:val="22"/>
    <w:qFormat/>
    <w:rsid w:val="00327EB7"/>
    <w:rPr>
      <w:b/>
      <w:bCs/>
    </w:rPr>
  </w:style>
  <w:style w:type="character" w:styleId="Hyperlink">
    <w:name w:val="Hyperlink"/>
    <w:basedOn w:val="DefaultParagraphFont"/>
    <w:uiPriority w:val="99"/>
    <w:unhideWhenUsed/>
    <w:rsid w:val="00327EB7"/>
    <w:rPr>
      <w:color w:val="0000FF"/>
      <w:u w:val="single"/>
    </w:rPr>
  </w:style>
  <w:style w:type="character" w:customStyle="1" w:styleId="reference-text">
    <w:name w:val="reference-text"/>
    <w:basedOn w:val="DefaultParagraphFont"/>
    <w:rsid w:val="00327EB7"/>
  </w:style>
  <w:style w:type="character" w:styleId="HTMLCite">
    <w:name w:val="HTML Cite"/>
    <w:basedOn w:val="DefaultParagraphFont"/>
    <w:uiPriority w:val="99"/>
    <w:semiHidden/>
    <w:unhideWhenUsed/>
    <w:rsid w:val="00327EB7"/>
    <w:rPr>
      <w:i/>
      <w:iCs/>
    </w:rPr>
  </w:style>
  <w:style w:type="paragraph" w:styleId="Title">
    <w:name w:val="Title"/>
    <w:basedOn w:val="Normal"/>
    <w:next w:val="Normal"/>
    <w:link w:val="TitleChar"/>
    <w:uiPriority w:val="10"/>
    <w:qFormat/>
    <w:rsid w:val="00327E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27EB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327EB7"/>
    <w:rPr>
      <w:i/>
      <w:iCs/>
    </w:rPr>
  </w:style>
  <w:style w:type="character" w:styleId="SubtleEmphasis">
    <w:name w:val="Subtle Emphasis"/>
    <w:basedOn w:val="DefaultParagraphFont"/>
    <w:uiPriority w:val="19"/>
    <w:qFormat/>
    <w:rsid w:val="00327EB7"/>
    <w:rPr>
      <w:i/>
      <w:iCs/>
      <w:color w:val="808080" w:themeColor="text1" w:themeTint="7F"/>
    </w:rPr>
  </w:style>
  <w:style w:type="paragraph" w:styleId="Header">
    <w:name w:val="header"/>
    <w:basedOn w:val="Normal"/>
    <w:link w:val="HeaderChar"/>
    <w:uiPriority w:val="99"/>
    <w:unhideWhenUsed/>
    <w:rsid w:val="00327EB7"/>
    <w:pPr>
      <w:tabs>
        <w:tab w:val="center" w:pos="4320"/>
        <w:tab w:val="right" w:pos="8640"/>
      </w:tabs>
      <w:spacing w:after="0" w:line="240" w:lineRule="auto"/>
    </w:pPr>
    <w:rPr>
      <w:rFonts w:eastAsia="Calibri"/>
      <w:lang w:eastAsia="en-US"/>
    </w:rPr>
  </w:style>
  <w:style w:type="character" w:customStyle="1" w:styleId="HeaderChar">
    <w:name w:val="Header Char"/>
    <w:basedOn w:val="DefaultParagraphFont"/>
    <w:link w:val="Header"/>
    <w:uiPriority w:val="99"/>
    <w:rsid w:val="00327EB7"/>
    <w:rPr>
      <w:rFonts w:ascii="Calibri" w:eastAsia="Calibri" w:hAnsi="Calibri" w:cs="Times New Roman"/>
    </w:rPr>
  </w:style>
  <w:style w:type="paragraph" w:styleId="BodyText">
    <w:name w:val="Body Text"/>
    <w:basedOn w:val="Normal"/>
    <w:link w:val="BodyTextChar"/>
    <w:uiPriority w:val="1"/>
    <w:qFormat/>
    <w:rsid w:val="00327EB7"/>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327EB7"/>
    <w:rPr>
      <w:rFonts w:ascii="Times New Roman" w:eastAsia="Times New Roman" w:hAnsi="Times New Roman" w:cs="Times New Roman"/>
      <w:sz w:val="24"/>
      <w:szCs w:val="24"/>
    </w:rPr>
  </w:style>
  <w:style w:type="character" w:styleId="PageNumber">
    <w:name w:val="page number"/>
    <w:basedOn w:val="DefaultParagraphFont"/>
    <w:rsid w:val="00327EB7"/>
  </w:style>
  <w:style w:type="table" w:styleId="TableGrid">
    <w:name w:val="Table Grid"/>
    <w:basedOn w:val="TableNormal"/>
    <w:uiPriority w:val="59"/>
    <w:rsid w:val="00327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327EB7"/>
    <w:rPr>
      <w:rFonts w:ascii="Tahoma" w:hAnsi="Tahoma" w:cs="Tahoma"/>
      <w:sz w:val="16"/>
      <w:szCs w:val="16"/>
    </w:rPr>
  </w:style>
  <w:style w:type="paragraph" w:styleId="BalloonText">
    <w:name w:val="Balloon Text"/>
    <w:basedOn w:val="Normal"/>
    <w:link w:val="BalloonTextChar"/>
    <w:uiPriority w:val="99"/>
    <w:semiHidden/>
    <w:unhideWhenUsed/>
    <w:rsid w:val="00327EB7"/>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327EB7"/>
    <w:rPr>
      <w:rFonts w:ascii="Tahoma" w:eastAsia="SimSun" w:hAnsi="Tahoma" w:cs="Tahoma"/>
      <w:sz w:val="16"/>
      <w:szCs w:val="16"/>
      <w:lang w:eastAsia="zh-CN"/>
    </w:rPr>
  </w:style>
  <w:style w:type="character" w:customStyle="1" w:styleId="mw-headline">
    <w:name w:val="mw-headline"/>
    <w:basedOn w:val="DefaultParagraphFont"/>
    <w:rsid w:val="00327EB7"/>
  </w:style>
  <w:style w:type="paragraph" w:customStyle="1" w:styleId="ISCHOSENASTHECASESTUDYOFTHISRESEARCHWORK">
    <w:name w:val="IS CHOSEN AS THE CASE STUDY OF THIS RESEARCH WORK&gt;"/>
    <w:basedOn w:val="Normal"/>
    <w:qFormat/>
    <w:rsid w:val="00327EB7"/>
    <w:pPr>
      <w:spacing w:line="480" w:lineRule="auto"/>
      <w:jc w:val="both"/>
    </w:pPr>
    <w:rPr>
      <w:rFonts w:ascii="Times New Roman" w:eastAsiaTheme="minorHAnsi" w:hAnsi="Times New Roman"/>
      <w:sz w:val="28"/>
      <w:szCs w:val="28"/>
      <w:lang w:eastAsia="en-US"/>
    </w:rPr>
  </w:style>
  <w:style w:type="character" w:customStyle="1" w:styleId="mw-editsection">
    <w:name w:val="mw-editsection"/>
    <w:basedOn w:val="DefaultParagraphFont"/>
    <w:rsid w:val="00327EB7"/>
  </w:style>
  <w:style w:type="character" w:customStyle="1" w:styleId="mw-editsection-bracket">
    <w:name w:val="mw-editsection-bracket"/>
    <w:basedOn w:val="DefaultParagraphFont"/>
    <w:rsid w:val="00327EB7"/>
  </w:style>
  <w:style w:type="paragraph" w:customStyle="1" w:styleId="Default">
    <w:name w:val="Default"/>
    <w:rsid w:val="00327E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327EB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erence-accessdate">
    <w:name w:val="reference-accessdate"/>
    <w:basedOn w:val="DefaultParagraphFont"/>
    <w:rsid w:val="00327EB7"/>
  </w:style>
  <w:style w:type="character" w:customStyle="1" w:styleId="nowrap">
    <w:name w:val="nowrap"/>
    <w:basedOn w:val="DefaultParagraphFont"/>
    <w:rsid w:val="00327EB7"/>
  </w:style>
  <w:style w:type="paragraph" w:customStyle="1" w:styleId="para">
    <w:name w:val="para"/>
    <w:basedOn w:val="Normal"/>
    <w:rsid w:val="00327EB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arginterm">
    <w:name w:val="margin_term"/>
    <w:basedOn w:val="DefaultParagraphFont"/>
    <w:rsid w:val="00327EB7"/>
  </w:style>
  <w:style w:type="character" w:customStyle="1" w:styleId="footnote">
    <w:name w:val="footnote"/>
    <w:basedOn w:val="DefaultParagraphFont"/>
    <w:rsid w:val="00327EB7"/>
  </w:style>
  <w:style w:type="paragraph" w:customStyle="1" w:styleId="p15">
    <w:name w:val="p15"/>
    <w:basedOn w:val="Normal"/>
    <w:rsid w:val="00327EB7"/>
    <w:pPr>
      <w:spacing w:after="0" w:line="240" w:lineRule="auto"/>
    </w:pPr>
    <w:rPr>
      <w:rFonts w:ascii="Times New Roman" w:eastAsia="Times New Roman" w:hAnsi="Times New Roman"/>
      <w:sz w:val="24"/>
      <w:szCs w:val="24"/>
      <w:lang w:eastAsia="en-US"/>
    </w:rPr>
  </w:style>
  <w:style w:type="paragraph" w:customStyle="1" w:styleId="ssc">
    <w:name w:val="ssc"/>
    <w:basedOn w:val="Normal"/>
    <w:rsid w:val="00327EB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327EB7"/>
  </w:style>
  <w:style w:type="character" w:customStyle="1" w:styleId="cite-bracket">
    <w:name w:val="cite-bracket"/>
    <w:basedOn w:val="DefaultParagraphFont"/>
    <w:rsid w:val="00327EB7"/>
  </w:style>
  <w:style w:type="character" w:styleId="FollowedHyperlink">
    <w:name w:val="FollowedHyperlink"/>
    <w:basedOn w:val="DefaultParagraphFont"/>
    <w:uiPriority w:val="99"/>
    <w:semiHidden/>
    <w:unhideWhenUsed/>
    <w:rsid w:val="00327EB7"/>
    <w:rPr>
      <w:color w:val="800080" w:themeColor="followedHyperlink"/>
      <w:u w:val="single"/>
    </w:rPr>
  </w:style>
  <w:style w:type="paragraph" w:customStyle="1" w:styleId="last">
    <w:name w:val="last"/>
    <w:basedOn w:val="Normal"/>
    <w:rsid w:val="00327EB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lnk">
    <w:name w:val="ref-lnk"/>
    <w:basedOn w:val="DefaultParagraphFont"/>
    <w:rsid w:val="00327EB7"/>
  </w:style>
  <w:style w:type="character" w:customStyle="1" w:styleId="off-screen">
    <w:name w:val="off-screen"/>
    <w:basedOn w:val="DefaultParagraphFont"/>
    <w:rsid w:val="00327E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22039.2023.2220250" TargetMode="External"/><Relationship Id="rId13" Type="http://schemas.openxmlformats.org/officeDocument/2006/relationships/hyperlink" Target="https://www.tandfonline.com/doi/full/10.1080/23322039.2023.2220250" TargetMode="External"/><Relationship Id="rId18" Type="http://schemas.openxmlformats.org/officeDocument/2006/relationships/hyperlink" Target="https://www.tandfonline.com/doi/full/10.1080/23322039.2023.2220250" TargetMode="External"/><Relationship Id="rId26" Type="http://schemas.openxmlformats.org/officeDocument/2006/relationships/hyperlink" Target="https://www.tandfonline.com/doi/full/10.1080/23322039.2023.2220250" TargetMode="External"/><Relationship Id="rId39" Type="http://schemas.openxmlformats.org/officeDocument/2006/relationships/hyperlink" Target="https://www.tandfonline.com/doi/full/10.1080/23322039.2023.2220250" TargetMode="External"/><Relationship Id="rId3" Type="http://schemas.openxmlformats.org/officeDocument/2006/relationships/settings" Target="settings.xml"/><Relationship Id="rId21" Type="http://schemas.openxmlformats.org/officeDocument/2006/relationships/hyperlink" Target="https://www.tandfonline.com/doi/full/10.1080/23322039.2023.2220250" TargetMode="External"/><Relationship Id="rId34" Type="http://schemas.openxmlformats.org/officeDocument/2006/relationships/hyperlink" Target="https://www.tandfonline.com/doi/full/10.1080/23322039.2023.2220250" TargetMode="External"/><Relationship Id="rId42" Type="http://schemas.openxmlformats.org/officeDocument/2006/relationships/fontTable" Target="fontTable.xml"/><Relationship Id="rId7" Type="http://schemas.openxmlformats.org/officeDocument/2006/relationships/hyperlink" Target="https://www.tandfonline.com/doi/full/10.1080/23322039.2023.2220250" TargetMode="External"/><Relationship Id="rId12" Type="http://schemas.openxmlformats.org/officeDocument/2006/relationships/hyperlink" Target="https://www.tandfonline.com/doi/full/10.1080/23322039.2023.2220250" TargetMode="External"/><Relationship Id="rId17" Type="http://schemas.openxmlformats.org/officeDocument/2006/relationships/hyperlink" Target="https://www.tandfonline.com/doi/full/10.1080/23322039.2023.2220250" TargetMode="External"/><Relationship Id="rId25" Type="http://schemas.openxmlformats.org/officeDocument/2006/relationships/hyperlink" Target="https://www.tandfonline.com/doi/full/10.1080/23322039.2023.2220250" TargetMode="External"/><Relationship Id="rId33" Type="http://schemas.openxmlformats.org/officeDocument/2006/relationships/hyperlink" Target="https://www.tandfonline.com/doi/full/10.1080/23322039.2023.2220250" TargetMode="External"/><Relationship Id="rId38" Type="http://schemas.openxmlformats.org/officeDocument/2006/relationships/hyperlink" Target="https://www.tandfonline.com/doi/full/10.1080/23322039.2023.2220250" TargetMode="External"/><Relationship Id="rId2" Type="http://schemas.openxmlformats.org/officeDocument/2006/relationships/styles" Target="styles.xml"/><Relationship Id="rId16" Type="http://schemas.openxmlformats.org/officeDocument/2006/relationships/hyperlink" Target="https://www.tandfonline.com/doi/full/10.1080/23322039.2023.2220250" TargetMode="External"/><Relationship Id="rId20" Type="http://schemas.openxmlformats.org/officeDocument/2006/relationships/hyperlink" Target="https://www.tandfonline.com/doi/full/10.1080/23322039.2023.2220250" TargetMode="External"/><Relationship Id="rId29" Type="http://schemas.openxmlformats.org/officeDocument/2006/relationships/hyperlink" Target="https://www.tandfonline.com/doi/full/10.1080/23322039.2023.222025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tandfonline.com/doi/full/10.1080/23322039.2023.2220250" TargetMode="External"/><Relationship Id="rId11" Type="http://schemas.openxmlformats.org/officeDocument/2006/relationships/hyperlink" Target="https://www.tandfonline.com/doi/full/10.1080/23322039.2023.2220250" TargetMode="External"/><Relationship Id="rId24" Type="http://schemas.openxmlformats.org/officeDocument/2006/relationships/hyperlink" Target="https://www.tandfonline.com/doi/full/10.1080/23322039.2023.2220250" TargetMode="External"/><Relationship Id="rId32" Type="http://schemas.openxmlformats.org/officeDocument/2006/relationships/hyperlink" Target="https://www.tandfonline.com/doi/full/10.1080/23322039.2023.2220250" TargetMode="External"/><Relationship Id="rId37" Type="http://schemas.openxmlformats.org/officeDocument/2006/relationships/hyperlink" Target="https://www.tandfonline.com/doi/full/10.1080/23322039.2023.2220250" TargetMode="External"/><Relationship Id="rId40" Type="http://schemas.openxmlformats.org/officeDocument/2006/relationships/hyperlink" Target="https://www.tandfonline.com/doi/full/10.1080/23322039.2023.2220250" TargetMode="External"/><Relationship Id="rId5" Type="http://schemas.openxmlformats.org/officeDocument/2006/relationships/hyperlink" Target="https://www.tandfonline.com/doi/full/10.1080/23322039.2023.2220250" TargetMode="External"/><Relationship Id="rId15" Type="http://schemas.openxmlformats.org/officeDocument/2006/relationships/hyperlink" Target="https://www.tandfonline.com/doi/full/10.1080/23322039.2023.2220250" TargetMode="External"/><Relationship Id="rId23" Type="http://schemas.openxmlformats.org/officeDocument/2006/relationships/hyperlink" Target="https://www.tandfonline.com/doi/full/10.1080/23322039.2023.2220250" TargetMode="External"/><Relationship Id="rId28" Type="http://schemas.openxmlformats.org/officeDocument/2006/relationships/hyperlink" Target="https://www.tandfonline.com/doi/full/10.1080/23322039.2023.2220250" TargetMode="External"/><Relationship Id="rId36" Type="http://schemas.openxmlformats.org/officeDocument/2006/relationships/hyperlink" Target="https://www.tandfonline.com/doi/full/10.1080/23322039.2023.2220250" TargetMode="External"/><Relationship Id="rId10" Type="http://schemas.openxmlformats.org/officeDocument/2006/relationships/hyperlink" Target="https://www.tandfonline.com/doi/full/10.1080/23322039.2023.2220250" TargetMode="External"/><Relationship Id="rId19" Type="http://schemas.openxmlformats.org/officeDocument/2006/relationships/hyperlink" Target="https://www.tandfonline.com/doi/full/10.1080/23322039.2023.2220250" TargetMode="External"/><Relationship Id="rId31" Type="http://schemas.openxmlformats.org/officeDocument/2006/relationships/hyperlink" Target="https://www.tandfonline.com/doi/full/10.1080/23322039.2023.2220250" TargetMode="External"/><Relationship Id="rId4" Type="http://schemas.openxmlformats.org/officeDocument/2006/relationships/webSettings" Target="webSettings.xml"/><Relationship Id="rId9" Type="http://schemas.openxmlformats.org/officeDocument/2006/relationships/hyperlink" Target="https://www.tandfonline.com/doi/full/10.1080/23322039.2023.2220250" TargetMode="External"/><Relationship Id="rId14" Type="http://schemas.openxmlformats.org/officeDocument/2006/relationships/hyperlink" Target="https://www.tandfonline.com/doi/full/10.1080/23322039.2023.2220250" TargetMode="External"/><Relationship Id="rId22" Type="http://schemas.openxmlformats.org/officeDocument/2006/relationships/hyperlink" Target="https://www.tandfonline.com/doi/full/10.1080/23322039.2023.2220250" TargetMode="External"/><Relationship Id="rId27" Type="http://schemas.openxmlformats.org/officeDocument/2006/relationships/hyperlink" Target="https://www.tandfonline.com/doi/full/10.1080/23322039.2023.2220250" TargetMode="External"/><Relationship Id="rId30" Type="http://schemas.openxmlformats.org/officeDocument/2006/relationships/hyperlink" Target="https://www.tandfonline.com/doi/full/10.1080/23322039.2023.2220250" TargetMode="External"/><Relationship Id="rId35" Type="http://schemas.openxmlformats.org/officeDocument/2006/relationships/hyperlink" Target="https://www.tandfonline.com/doi/full/10.1080/23322039.2023.2220250"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7444</Words>
  <Characters>42431</Characters>
  <Application>Microsoft Office Word</Application>
  <DocSecurity>0</DocSecurity>
  <Lines>353</Lines>
  <Paragraphs>99</Paragraphs>
  <ScaleCrop>false</ScaleCrop>
  <Company/>
  <LinksUpToDate>false</LinksUpToDate>
  <CharactersWithSpaces>49776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2025-05-26T10:23:00Z</dcterms:created>
  <dcterms:modified xsi:type="dcterms:W3CDTF">2025-05-26T10:25:00Z</dcterms:modified>
</cp:coreProperties>
</file>