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78" w:rsidRPr="005F39EF" w:rsidRDefault="005B6E78" w:rsidP="005B6E78">
      <w:pPr>
        <w:spacing w:after="0" w:line="276"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TABLE OF CONTENTS</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Title Page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Certification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Dedication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Acknowledgement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Table of Contents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List of Tables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Abstract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ONE</w:t>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r w:rsidRPr="005F39EF">
        <w:rPr>
          <w:rFonts w:ascii="Times New Roman" w:eastAsia="Times New Roman" w:hAnsi="Times New Roman" w:cs="Times New Roman"/>
          <w:color w:val="000000"/>
          <w:kern w:val="0"/>
          <w:sz w:val="24"/>
          <w:szCs w:val="24"/>
        </w:rPr>
        <w:tab/>
        <w:t>Introduction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1.1</w:t>
      </w:r>
      <w:r w:rsidRPr="005F39EF">
        <w:rPr>
          <w:rFonts w:ascii="Times New Roman" w:eastAsia="Times New Roman" w:hAnsi="Times New Roman" w:cs="Times New Roman"/>
          <w:color w:val="000000"/>
          <w:kern w:val="0"/>
          <w:sz w:val="24"/>
          <w:szCs w:val="24"/>
        </w:rPr>
        <w:tab/>
        <w:t>Background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r w:rsidRPr="005F39EF">
        <w:rPr>
          <w:rFonts w:ascii="Times New Roman" w:eastAsia="Times New Roman" w:hAnsi="Times New Roman" w:cs="Times New Roman"/>
          <w:color w:val="000000"/>
          <w:kern w:val="0"/>
          <w:sz w:val="24"/>
          <w:szCs w:val="24"/>
        </w:rPr>
        <w:tab/>
        <w:t>Statement of the Problems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1.3</w:t>
      </w:r>
      <w:r w:rsidRPr="005F39EF">
        <w:rPr>
          <w:rFonts w:ascii="Times New Roman" w:eastAsia="Times New Roman" w:hAnsi="Times New Roman" w:cs="Times New Roman"/>
          <w:color w:val="000000"/>
          <w:kern w:val="0"/>
          <w:sz w:val="24"/>
          <w:szCs w:val="24"/>
        </w:rPr>
        <w:tab/>
        <w:t>Research Questions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1.4</w:t>
      </w:r>
      <w:r w:rsidRPr="005F39EF">
        <w:rPr>
          <w:rFonts w:ascii="Times New Roman" w:eastAsia="Times New Roman" w:hAnsi="Times New Roman" w:cs="Times New Roman"/>
          <w:color w:val="000000"/>
          <w:kern w:val="0"/>
          <w:sz w:val="24"/>
          <w:szCs w:val="24"/>
        </w:rPr>
        <w:tab/>
        <w:t>Objectives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1.5</w:t>
      </w:r>
      <w:r w:rsidRPr="005F39EF">
        <w:rPr>
          <w:rFonts w:ascii="Times New Roman" w:eastAsia="Times New Roman" w:hAnsi="Times New Roman" w:cs="Times New Roman"/>
          <w:color w:val="000000"/>
          <w:kern w:val="0"/>
          <w:sz w:val="24"/>
          <w:szCs w:val="24"/>
        </w:rPr>
        <w:tab/>
        <w:t>Research Hypotheses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w:t>
      </w:r>
      <w:r w:rsidRPr="005F39EF">
        <w:rPr>
          <w:rFonts w:ascii="Times New Roman" w:eastAsia="Times New Roman" w:hAnsi="Times New Roman" w:cs="Times New Roman"/>
          <w:color w:val="000000"/>
          <w:kern w:val="0"/>
          <w:sz w:val="24"/>
          <w:szCs w:val="24"/>
        </w:rPr>
        <w:tab/>
        <w:t>Significance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1.7</w:t>
      </w:r>
      <w:r w:rsidRPr="005F39EF">
        <w:rPr>
          <w:rFonts w:ascii="Times New Roman" w:eastAsia="Times New Roman" w:hAnsi="Times New Roman" w:cs="Times New Roman"/>
          <w:color w:val="000000"/>
          <w:kern w:val="0"/>
          <w:sz w:val="24"/>
          <w:szCs w:val="24"/>
        </w:rPr>
        <w:tab/>
        <w:t>Scope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1.8</w:t>
      </w:r>
      <w:r w:rsidRPr="005F39EF">
        <w:rPr>
          <w:rFonts w:ascii="Times New Roman" w:eastAsia="Times New Roman" w:hAnsi="Times New Roman" w:cs="Times New Roman"/>
          <w:color w:val="000000"/>
          <w:kern w:val="0"/>
          <w:sz w:val="24"/>
          <w:szCs w:val="24"/>
        </w:rPr>
        <w:tab/>
        <w:t>Limitation and Constraints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1.9</w:t>
      </w:r>
      <w:r w:rsidRPr="005F39EF">
        <w:rPr>
          <w:rFonts w:ascii="Times New Roman" w:eastAsia="Times New Roman" w:hAnsi="Times New Roman" w:cs="Times New Roman"/>
          <w:color w:val="000000"/>
          <w:kern w:val="0"/>
          <w:sz w:val="24"/>
          <w:szCs w:val="24"/>
        </w:rPr>
        <w:tab/>
        <w:t>Definitions of Terms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TWO</w:t>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r w:rsidRPr="005F39EF">
        <w:rPr>
          <w:rFonts w:ascii="Times New Roman" w:eastAsia="Times New Roman" w:hAnsi="Times New Roman" w:cs="Times New Roman"/>
          <w:color w:val="000000"/>
          <w:kern w:val="0"/>
          <w:sz w:val="24"/>
          <w:szCs w:val="24"/>
        </w:rPr>
        <w:tab/>
        <w:t>Literature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2.1</w:t>
      </w:r>
      <w:r w:rsidRPr="005F39EF">
        <w:rPr>
          <w:rFonts w:ascii="Times New Roman" w:eastAsia="Times New Roman" w:hAnsi="Times New Roman" w:cs="Times New Roman"/>
          <w:color w:val="000000"/>
          <w:kern w:val="0"/>
          <w:sz w:val="24"/>
          <w:szCs w:val="24"/>
        </w:rPr>
        <w:tab/>
        <w:t xml:space="preserve">Introduction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2.2</w:t>
      </w:r>
      <w:r w:rsidRPr="005F39EF">
        <w:rPr>
          <w:rFonts w:ascii="Times New Roman" w:eastAsia="Times New Roman" w:hAnsi="Times New Roman" w:cs="Times New Roman"/>
          <w:color w:val="000000"/>
          <w:kern w:val="0"/>
          <w:sz w:val="24"/>
          <w:szCs w:val="24"/>
        </w:rPr>
        <w:tab/>
        <w:t>Conceptual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2.3</w:t>
      </w:r>
      <w:r w:rsidRPr="005F39EF">
        <w:rPr>
          <w:rFonts w:ascii="Times New Roman" w:eastAsia="Times New Roman" w:hAnsi="Times New Roman" w:cs="Times New Roman"/>
          <w:color w:val="000000"/>
          <w:kern w:val="0"/>
          <w:sz w:val="24"/>
          <w:szCs w:val="24"/>
        </w:rPr>
        <w:tab/>
        <w:t>Pricing Strategies Dimensions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2.4</w:t>
      </w:r>
      <w:r w:rsidRPr="005F39EF">
        <w:rPr>
          <w:rFonts w:ascii="Times New Roman" w:eastAsia="Times New Roman" w:hAnsi="Times New Roman" w:cs="Times New Roman"/>
          <w:color w:val="000000"/>
          <w:kern w:val="0"/>
          <w:sz w:val="24"/>
          <w:szCs w:val="24"/>
        </w:rPr>
        <w:tab/>
        <w:t>Theoretical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r w:rsidRPr="005F39EF">
        <w:rPr>
          <w:rFonts w:ascii="Times New Roman" w:eastAsia="Times New Roman" w:hAnsi="Times New Roman" w:cs="Times New Roman"/>
          <w:color w:val="000000"/>
          <w:kern w:val="0"/>
          <w:sz w:val="24"/>
          <w:szCs w:val="24"/>
        </w:rPr>
        <w:tab/>
        <w:t xml:space="preserve">Empirical Review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2.6</w:t>
      </w:r>
      <w:r w:rsidRPr="005F39EF">
        <w:rPr>
          <w:rFonts w:ascii="Times New Roman" w:eastAsia="Times New Roman" w:hAnsi="Times New Roman" w:cs="Times New Roman"/>
          <w:color w:val="000000"/>
          <w:kern w:val="0"/>
          <w:sz w:val="24"/>
          <w:szCs w:val="24"/>
        </w:rPr>
        <w:tab/>
        <w:t>The Supermarkets Profile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THREE</w:t>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r w:rsidRPr="005F39EF">
        <w:rPr>
          <w:rFonts w:ascii="Times New Roman" w:eastAsia="Times New Roman" w:hAnsi="Times New Roman" w:cs="Times New Roman"/>
          <w:color w:val="000000"/>
          <w:kern w:val="0"/>
          <w:sz w:val="24"/>
          <w:szCs w:val="24"/>
        </w:rPr>
        <w:tab/>
        <w:t>Research Methodology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w:t>
      </w:r>
      <w:r w:rsidRPr="005F39EF">
        <w:rPr>
          <w:rFonts w:ascii="Times New Roman" w:eastAsia="Times New Roman" w:hAnsi="Times New Roman" w:cs="Times New Roman"/>
          <w:color w:val="000000"/>
          <w:kern w:val="0"/>
          <w:sz w:val="24"/>
          <w:szCs w:val="24"/>
        </w:rPr>
        <w:tab/>
        <w:t xml:space="preserve">Introduction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3.2</w:t>
      </w:r>
      <w:r w:rsidRPr="005F39EF">
        <w:rPr>
          <w:rFonts w:ascii="Times New Roman" w:eastAsia="Times New Roman" w:hAnsi="Times New Roman" w:cs="Times New Roman"/>
          <w:color w:val="000000"/>
          <w:kern w:val="0"/>
          <w:sz w:val="24"/>
          <w:szCs w:val="24"/>
        </w:rPr>
        <w:tab/>
        <w:t>Research Design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3.3</w:t>
      </w:r>
      <w:r w:rsidRPr="005F39EF">
        <w:rPr>
          <w:rFonts w:ascii="Times New Roman" w:eastAsia="Times New Roman" w:hAnsi="Times New Roman" w:cs="Times New Roman"/>
          <w:color w:val="000000"/>
          <w:kern w:val="0"/>
          <w:sz w:val="24"/>
          <w:szCs w:val="24"/>
        </w:rPr>
        <w:tab/>
        <w:t>Population of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3.4</w:t>
      </w:r>
      <w:r w:rsidRPr="005F39EF">
        <w:rPr>
          <w:rFonts w:ascii="Times New Roman" w:eastAsia="Times New Roman" w:hAnsi="Times New Roman" w:cs="Times New Roman"/>
          <w:color w:val="000000"/>
          <w:kern w:val="0"/>
          <w:sz w:val="24"/>
          <w:szCs w:val="24"/>
        </w:rPr>
        <w:tab/>
        <w:t>Sampling Technique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3.5</w:t>
      </w:r>
      <w:r w:rsidRPr="005F39EF">
        <w:rPr>
          <w:rFonts w:ascii="Times New Roman" w:eastAsia="Times New Roman" w:hAnsi="Times New Roman" w:cs="Times New Roman"/>
          <w:color w:val="000000"/>
          <w:kern w:val="0"/>
          <w:sz w:val="24"/>
          <w:szCs w:val="24"/>
        </w:rPr>
        <w:tab/>
        <w:t>Sample Size Determination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3.6</w:t>
      </w:r>
      <w:r w:rsidRPr="005F39EF">
        <w:rPr>
          <w:rFonts w:ascii="Times New Roman" w:eastAsia="Times New Roman" w:hAnsi="Times New Roman" w:cs="Times New Roman"/>
          <w:color w:val="000000"/>
          <w:kern w:val="0"/>
          <w:sz w:val="24"/>
          <w:szCs w:val="24"/>
        </w:rPr>
        <w:tab/>
        <w:t>Sources of Data Collection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3.7</w:t>
      </w:r>
      <w:r w:rsidRPr="005F39EF">
        <w:rPr>
          <w:rFonts w:ascii="Times New Roman" w:eastAsia="Times New Roman" w:hAnsi="Times New Roman" w:cs="Times New Roman"/>
          <w:color w:val="000000"/>
          <w:kern w:val="0"/>
          <w:sz w:val="24"/>
          <w:szCs w:val="24"/>
        </w:rPr>
        <w:tab/>
        <w:t>Method of Data Collection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3.8</w:t>
      </w:r>
      <w:r w:rsidRPr="005F39EF">
        <w:rPr>
          <w:rFonts w:ascii="Times New Roman" w:eastAsia="Times New Roman" w:hAnsi="Times New Roman" w:cs="Times New Roman"/>
          <w:color w:val="000000"/>
          <w:kern w:val="0"/>
          <w:sz w:val="24"/>
          <w:szCs w:val="24"/>
        </w:rPr>
        <w:tab/>
        <w:t>Method of Data Analysis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3.9</w:t>
      </w:r>
      <w:r w:rsidRPr="005F39EF">
        <w:rPr>
          <w:rFonts w:ascii="Times New Roman" w:eastAsia="Times New Roman" w:hAnsi="Times New Roman" w:cs="Times New Roman"/>
          <w:color w:val="000000"/>
          <w:kern w:val="0"/>
          <w:sz w:val="24"/>
          <w:szCs w:val="24"/>
        </w:rPr>
        <w:tab/>
        <w:t>Validity of the Research Instrument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3.10</w:t>
      </w:r>
      <w:r w:rsidRPr="005F39EF">
        <w:rPr>
          <w:rFonts w:ascii="Times New Roman" w:eastAsia="Times New Roman" w:hAnsi="Times New Roman" w:cs="Times New Roman"/>
          <w:color w:val="000000"/>
          <w:kern w:val="0"/>
          <w:sz w:val="24"/>
          <w:szCs w:val="24"/>
        </w:rPr>
        <w:tab/>
        <w:t>Reliability of the Research Instrument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FOUR</w:t>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4.0</w:t>
      </w:r>
      <w:r w:rsidRPr="005F39EF">
        <w:rPr>
          <w:rFonts w:ascii="Times New Roman" w:eastAsia="Times New Roman" w:hAnsi="Times New Roman" w:cs="Times New Roman"/>
          <w:color w:val="000000"/>
          <w:kern w:val="0"/>
          <w:sz w:val="24"/>
          <w:szCs w:val="24"/>
        </w:rPr>
        <w:tab/>
        <w:t>Data Presentation and Analysis and Discussion of Findings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4.1</w:t>
      </w:r>
      <w:r w:rsidRPr="005F39EF">
        <w:rPr>
          <w:rFonts w:ascii="Times New Roman" w:eastAsia="Times New Roman" w:hAnsi="Times New Roman" w:cs="Times New Roman"/>
          <w:color w:val="000000"/>
          <w:kern w:val="0"/>
          <w:sz w:val="24"/>
          <w:szCs w:val="24"/>
        </w:rPr>
        <w:tab/>
        <w:t>Introduction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4.2</w:t>
      </w:r>
      <w:r w:rsidRPr="005F39EF">
        <w:rPr>
          <w:rFonts w:ascii="Times New Roman" w:eastAsia="Times New Roman" w:hAnsi="Times New Roman" w:cs="Times New Roman"/>
          <w:color w:val="000000"/>
          <w:kern w:val="0"/>
          <w:sz w:val="24"/>
          <w:szCs w:val="24"/>
        </w:rPr>
        <w:tab/>
        <w:t>Respondents Characteristics and Classification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4.3</w:t>
      </w:r>
      <w:r w:rsidRPr="005F39EF">
        <w:rPr>
          <w:rFonts w:ascii="Times New Roman" w:eastAsia="Times New Roman" w:hAnsi="Times New Roman" w:cs="Times New Roman"/>
          <w:color w:val="000000"/>
          <w:kern w:val="0"/>
          <w:sz w:val="24"/>
          <w:szCs w:val="24"/>
        </w:rPr>
        <w:tab/>
        <w:t>Test of Hypotheses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4.4</w:t>
      </w:r>
      <w:r w:rsidRPr="005F39EF">
        <w:rPr>
          <w:rFonts w:ascii="Times New Roman" w:eastAsia="Times New Roman" w:hAnsi="Times New Roman" w:cs="Times New Roman"/>
          <w:color w:val="000000"/>
          <w:kern w:val="0"/>
          <w:sz w:val="24"/>
          <w:szCs w:val="24"/>
        </w:rPr>
        <w:tab/>
        <w:t>Discussion of Findings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FIVE</w:t>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5.0</w:t>
      </w:r>
      <w:r w:rsidRPr="005F39EF">
        <w:rPr>
          <w:rFonts w:ascii="Times New Roman" w:eastAsia="Times New Roman" w:hAnsi="Times New Roman" w:cs="Times New Roman"/>
          <w:color w:val="000000"/>
          <w:kern w:val="0"/>
          <w:sz w:val="24"/>
          <w:szCs w:val="24"/>
        </w:rPr>
        <w:tab/>
        <w:t>Conclusions and Recommendations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5.1</w:t>
      </w:r>
      <w:r w:rsidRPr="005F39EF">
        <w:rPr>
          <w:rFonts w:ascii="Times New Roman" w:eastAsia="Times New Roman" w:hAnsi="Times New Roman" w:cs="Times New Roman"/>
          <w:color w:val="000000"/>
          <w:kern w:val="0"/>
          <w:sz w:val="24"/>
          <w:szCs w:val="24"/>
        </w:rPr>
        <w:tab/>
        <w:t>Conclusion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5.3</w:t>
      </w:r>
      <w:r w:rsidRPr="005F39EF">
        <w:rPr>
          <w:rFonts w:ascii="Times New Roman" w:eastAsia="Times New Roman" w:hAnsi="Times New Roman" w:cs="Times New Roman"/>
          <w:color w:val="000000"/>
          <w:kern w:val="0"/>
          <w:sz w:val="24"/>
          <w:szCs w:val="24"/>
        </w:rPr>
        <w:tab/>
        <w:t>Recommendations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t>References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8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t>Appendices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Default="005B6E78" w:rsidP="005B6E78">
      <w:pPr>
        <w:spacing w:after="240" w:line="276"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p>
    <w:p w:rsidR="005B6E78" w:rsidRPr="005F39EF" w:rsidRDefault="005B6E78" w:rsidP="005B6E78">
      <w:pPr>
        <w:spacing w:after="240" w:line="276"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p>
    <w:p w:rsidR="005B6E78" w:rsidRDefault="005B6E78" w:rsidP="005B6E78">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5B6E78" w:rsidRPr="005F39EF" w:rsidRDefault="005B6E78" w:rsidP="005B6E78">
      <w:pPr>
        <w:spacing w:after="0" w:line="276" w:lineRule="auto"/>
        <w:ind w:right="-18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LISTS OF TABLES</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Table 4.1   Respondents Profile</w:t>
      </w:r>
      <w:r w:rsidRPr="005F39EF">
        <w:rPr>
          <w:rFonts w:ascii="Times New Roman" w:eastAsia="Times New Roman" w:hAnsi="Times New Roman" w:cs="Times New Roman"/>
          <w:b/>
          <w:bCs/>
          <w:color w:val="000000"/>
          <w:kern w:val="0"/>
          <w:sz w:val="24"/>
          <w:szCs w:val="24"/>
        </w:rPr>
        <w:tab/>
      </w:r>
      <w:r w:rsidRPr="005F39EF">
        <w:rPr>
          <w:rFonts w:ascii="Times New Roman" w:eastAsia="Times New Roman" w:hAnsi="Times New Roman" w:cs="Times New Roman"/>
          <w:b/>
          <w:bCs/>
          <w:color w:val="000000"/>
          <w:kern w:val="0"/>
          <w:sz w:val="24"/>
          <w:szCs w:val="24"/>
        </w:rPr>
        <w:tab/>
      </w:r>
      <w:r w:rsidRPr="005F39EF">
        <w:rPr>
          <w:rFonts w:ascii="Times New Roman" w:eastAsia="Times New Roman" w:hAnsi="Times New Roman" w:cs="Times New Roman"/>
          <w:b/>
          <w:bCs/>
          <w:color w:val="000000"/>
          <w:kern w:val="0"/>
          <w:sz w:val="24"/>
          <w:szCs w:val="24"/>
        </w:rPr>
        <w:tab/>
      </w:r>
      <w:r w:rsidRPr="005F39EF">
        <w:rPr>
          <w:rFonts w:ascii="Times New Roman" w:eastAsia="Times New Roman" w:hAnsi="Times New Roman" w:cs="Times New Roman"/>
          <w:b/>
          <w:bCs/>
          <w:color w:val="000000"/>
          <w:kern w:val="0"/>
          <w:sz w:val="24"/>
          <w:szCs w:val="24"/>
        </w:rPr>
        <w:tab/>
      </w:r>
      <w:r w:rsidRPr="005F39EF">
        <w:rPr>
          <w:rFonts w:ascii="Times New Roman" w:eastAsia="Times New Roman" w:hAnsi="Times New Roman" w:cs="Times New Roman"/>
          <w:b/>
          <w:bCs/>
          <w:color w:val="000000"/>
          <w:kern w:val="0"/>
          <w:sz w:val="24"/>
          <w:szCs w:val="24"/>
        </w:rPr>
        <w:tab/>
      </w:r>
      <w:r w:rsidRPr="005F39EF">
        <w:rPr>
          <w:rFonts w:ascii="Times New Roman" w:eastAsia="Times New Roman" w:hAnsi="Times New Roman" w:cs="Times New Roman"/>
          <w:b/>
          <w:bCs/>
          <w:color w:val="000000"/>
          <w:kern w:val="0"/>
          <w:sz w:val="24"/>
          <w:szCs w:val="24"/>
        </w:rPr>
        <w:tab/>
      </w:r>
      <w:r w:rsidRPr="005F39EF">
        <w:rPr>
          <w:rFonts w:ascii="Times New Roman" w:eastAsia="Times New Roman" w:hAnsi="Times New Roman" w:cs="Times New Roman"/>
          <w:b/>
          <w:bCs/>
          <w:color w:val="000000"/>
          <w:kern w:val="0"/>
          <w:sz w:val="24"/>
          <w:szCs w:val="24"/>
        </w:rPr>
        <w:tab/>
      </w:r>
    </w:p>
    <w:p w:rsidR="005B6E78" w:rsidRPr="005F39EF" w:rsidRDefault="005B6E78" w:rsidP="005B6E78">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Table 4.2</w:t>
      </w:r>
      <w:r w:rsidRPr="005F39EF">
        <w:rPr>
          <w:rFonts w:ascii="Times New Roman" w:eastAsia="Times New Roman" w:hAnsi="Times New Roman" w:cs="Times New Roman"/>
          <w:color w:val="000000"/>
          <w:kern w:val="0"/>
          <w:sz w:val="24"/>
          <w:szCs w:val="24"/>
        </w:rPr>
        <w:t>: Descriptive statistics regarding respondents’ views of the pricing strategies effects on selected supermarkets on their patronage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Table 4.3:</w:t>
      </w:r>
      <w:r w:rsidRPr="005F39EF">
        <w:rPr>
          <w:rFonts w:ascii="Times New Roman" w:eastAsia="Times New Roman" w:hAnsi="Times New Roman" w:cs="Times New Roman"/>
          <w:color w:val="000000"/>
          <w:kern w:val="0"/>
          <w:sz w:val="24"/>
          <w:szCs w:val="24"/>
        </w:rPr>
        <w:t xml:space="preserve"> Summary of Responses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5B6E78" w:rsidRDefault="005B6E78" w:rsidP="005B6E78">
      <w:pPr>
        <w:spacing w:after="240" w:line="276"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p>
    <w:p w:rsidR="005B6E78" w:rsidRDefault="005B6E78" w:rsidP="005B6E78">
      <w:pPr>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br w:type="page"/>
      </w:r>
    </w:p>
    <w:p w:rsidR="005B6E78" w:rsidRPr="005F39EF" w:rsidRDefault="005B6E78" w:rsidP="005B6E78">
      <w:pPr>
        <w:spacing w:after="240" w:line="276" w:lineRule="auto"/>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ABSTRACT</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3"/>
          <w:szCs w:val="23"/>
        </w:rPr>
        <w:t>This study examined the impact of pricing strategy on the patronage of supermarkets in Ilorin Township. Therefore, to achieve the goal of this study through previous studies identified the factors involved in the issue, variables such as price bundling, product line pricing, and demand pricing were identified. This is informed by the decline in the number of customers who patronizes these selected supermarkets. A survey research design was adopted with a sample size of 92 executive marketers (60 males, 32 females; age range 30 – 60yrs) participate in this study. The structured questionnaire was used to gather data from the field for analysis. The descriptive statistical tools used are percentages mean and mean percentages for data analysis, while chi-square (x</w:t>
      </w:r>
      <w:r w:rsidRPr="005F39EF">
        <w:rPr>
          <w:rFonts w:ascii="Times New Roman" w:eastAsia="Times New Roman" w:hAnsi="Times New Roman" w:cs="Times New Roman"/>
          <w:i/>
          <w:iCs/>
          <w:color w:val="000000"/>
          <w:kern w:val="0"/>
          <w:sz w:val="18"/>
          <w:szCs w:val="18"/>
          <w:vertAlign w:val="superscript"/>
        </w:rPr>
        <w:t>2</w:t>
      </w:r>
      <w:r w:rsidRPr="005F39EF">
        <w:rPr>
          <w:rFonts w:ascii="Times New Roman" w:eastAsia="Times New Roman" w:hAnsi="Times New Roman" w:cs="Times New Roman"/>
          <w:i/>
          <w:iCs/>
          <w:color w:val="000000"/>
          <w:kern w:val="0"/>
          <w:sz w:val="23"/>
          <w:szCs w:val="23"/>
        </w:rPr>
        <w:t>) was used as inferential statistics to test the formulated hypotheses. The study found a significant positive effect between key factors and patronage of the selected supermarkets as p&lt; 0.05 significant level. Additionally, the price bundling have the greatest positive impact on patronage. This is followed by product line and demand pricing. The study concludes that there is a significant positive effect between key factors and patronage of selected supermarkets in Ilorin Township. It was recommended that supermarkets should integrate three key variables found in this study in their pricing strategies. Also, as much as firms should focus on communicating value to customers through prices, firms should also be on the watch for competitor’s prices and examine how much it affects purchase of their products.</w:t>
      </w:r>
    </w:p>
    <w:p w:rsidR="005B6E78" w:rsidRDefault="005B6E78" w:rsidP="005B6E78"/>
    <w:p w:rsidR="005B6E78" w:rsidRPr="005F39EF" w:rsidRDefault="005B6E78" w:rsidP="005B6E78">
      <w:pPr>
        <w:spacing w:after="0" w:line="276" w:lineRule="auto"/>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ONE</w:t>
      </w:r>
    </w:p>
    <w:p w:rsidR="005B6E78" w:rsidRPr="005F39EF" w:rsidRDefault="005B6E78" w:rsidP="005B6E78">
      <w:pPr>
        <w:spacing w:after="0" w:line="276"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INTRODUCTION</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1.1</w:t>
      </w:r>
      <w:r w:rsidRPr="005F39EF">
        <w:rPr>
          <w:rFonts w:ascii="Times New Roman" w:eastAsia="Times New Roman" w:hAnsi="Times New Roman" w:cs="Times New Roman"/>
          <w:b/>
          <w:bCs/>
          <w:color w:val="000000"/>
          <w:kern w:val="0"/>
          <w:sz w:val="24"/>
          <w:szCs w:val="24"/>
        </w:rPr>
        <w:tab/>
        <w:t>Background of the Study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In the face of rapid economic and technological changes, today’s consumer is more curious, more educated and conversant with what he/she exactly wants. These changes also affect the need of firms. According to Ehmke, Fulton and Lusk (2005), marketing your business is about how to position it to satisfy your customers’ needs. Borden (1984) stated that marketing manager must weigh the behavioural forces and then handle marketing elements in his mix with focus on the resources with which he has to work when building a marketing program to fit the needs of a firm. For marketing to effect a change either in a new product or reinvigorate a new brand there are elements that remains constant which must be incorporated in the marketing mix and this is called the “four P’s” these four P’s arte product, price, promotion and place (Ehmke et al, </w:t>
      </w:r>
      <w:r w:rsidRPr="005F39EF">
        <w:rPr>
          <w:rFonts w:ascii="Times New Roman" w:eastAsia="Times New Roman" w:hAnsi="Times New Roman" w:cs="Times New Roman"/>
          <w:color w:val="000000"/>
          <w:kern w:val="0"/>
          <w:sz w:val="24"/>
          <w:szCs w:val="24"/>
        </w:rPr>
        <w:lastRenderedPageBreak/>
        <w:t>2005) . In the context of this study, the emphasis will be on price, hence the need to elucidate more no meaning of price to both customers and firms.</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Price is amount a customer pays for a product or the sum of the values that consumers exchange for the benefits of having or using a product or service (Bearden, Ingram and Larfforge, 2004). According to Rosa, and Rodan (2011), the importance of price as a purchase stimulus has a key role in price management since not only does it determine the way prices are perceived and valued, but it also influences consumer purchase decisions (Rosa and Rodan, 2011; Simon, 1989; Vanhuele and Dreze, 2002). Studies have shown price as an important factor in purchase decision, especially for frequently purchased products, affecting choices for store, product and brand (Rondan, 2004).</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greater the importance of price in purchases decisions; the greater the intensity of information and the greater the amount of comparison between competing brands (Mazumdar and Monroe, 1990). Considering the nature of the consumer products (frequently purchased and consumed products, Implying medium-low level of consumer – supplier interaction), the basic is, the customers who usually purchase are more frequently in contact with prices. Pricing strategy is paramount to every organization involved in the production of consumer goods and services because t gives it cue about the company and its products, a company does not set a single price but rather a pricing structure that covers different items in its line (Kotter and Armstrong, 2001). According to Hinterhuber (2008) pricing strategies vary considerably across industries, countries and customers and can be categorized into three groups. Cost-based pricing, competition based pricing, and customer value-based pricing.</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Closing a pricing objective and associated strategy is an important function of the business owner and an integral part of the business plan or planning process. It is more than simply calculating plan or planning process. It is more than simply calculating the cost of production and adding a markup (Ruth, 2007). Therefore, assigning product prices is a strategy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w:t>
      </w:r>
      <w:r w:rsidRPr="005F39EF">
        <w:rPr>
          <w:rFonts w:ascii="Times New Roman" w:eastAsia="Times New Roman" w:hAnsi="Times New Roman" w:cs="Times New Roman"/>
          <w:color w:val="000000"/>
          <w:kern w:val="0"/>
          <w:sz w:val="24"/>
          <w:szCs w:val="24"/>
        </w:rPr>
        <w:lastRenderedPageBreak/>
        <w:t>and out of business and would not be able to create value for the customers. Subsequently these constitute problems that have provided a purpose for this research.</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Researchers have identified a number of pricing strategies used by firms to achieve customers patronage. In the present study, three of these pricing strategies, namely, price bundling strategy, product line pricing strategies, will be used to anchor the study. The focus of the study is on the pricing strategies, though pricing strategies and patronage have been widely studied across the world. But most of these studies have been in the developed economics. Unfortunately, studies in the marketing sectors of the under-developed countries like Nigeria have been scarce. The motivation for the study therefore was to empirically evaluate the effects of the pricing strategy of supermarkets and their patronage in Ilorin. The selected supermarkets were as follows; the Ace supermarket and the Shoprite.</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1.2</w:t>
      </w:r>
      <w:r w:rsidRPr="005F39EF">
        <w:rPr>
          <w:rFonts w:ascii="Times New Roman" w:eastAsia="Times New Roman" w:hAnsi="Times New Roman" w:cs="Times New Roman"/>
          <w:b/>
          <w:bCs/>
          <w:color w:val="000000"/>
          <w:kern w:val="0"/>
          <w:sz w:val="24"/>
          <w:szCs w:val="24"/>
        </w:rPr>
        <w:tab/>
        <w:t>Statement of the Problem</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Based on the identified factors/variables arising from the background of the study; namely, price bundling strategy, value based pricing, demand based and product line pricing strategy, what pricing strategy attributes make the highest impact of patronage supermarkets in Ilorin.</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failure of some firms to incorporate factors such as economic situation, level of competition, availability of close substitute, among others in their pricing decisions, may have resulted to the winding up of several supermarket or stores in Ilorin.</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It has been shown in accounting literatures that profit planning is a potential tool for achieving pricing objectives and efficiency which supermarkets seem to ignore the use of profit planning (or budget) in their operations. This has led to far-reaching problems such as huge unforeseen operating cost as well as shortages in good financial and human resources.</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This research work identifies some of the more common pricing strategies and the principal variables that contribute to the development of the strategy. It concludes with an analysis of the usefulness of this information to the buyer.</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problem that stimulated this study is the knowledge gap, that is, it looks as if small supermarkets are not aware that pricing strategy and profit planning impact positively on profit performance.</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1.3</w:t>
      </w:r>
      <w:r w:rsidRPr="005F39EF">
        <w:rPr>
          <w:rFonts w:ascii="Times New Roman" w:eastAsia="Times New Roman" w:hAnsi="Times New Roman" w:cs="Times New Roman"/>
          <w:b/>
          <w:bCs/>
          <w:color w:val="000000"/>
          <w:kern w:val="0"/>
          <w:sz w:val="24"/>
          <w:szCs w:val="24"/>
        </w:rPr>
        <w:tab/>
        <w:t>Research Questions</w:t>
      </w:r>
    </w:p>
    <w:p w:rsidR="005B6E78" w:rsidRPr="005F39EF" w:rsidRDefault="005B6E78" w:rsidP="005B6E78">
      <w:pPr>
        <w:spacing w:after="0" w:line="276" w:lineRule="auto"/>
        <w:ind w:right="10" w:firstLine="72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To help guide the study, the following research question were asked:</w:t>
      </w:r>
    </w:p>
    <w:p w:rsidR="005B6E78" w:rsidRPr="005F39EF" w:rsidRDefault="005B6E78" w:rsidP="005B6E78">
      <w:pPr>
        <w:numPr>
          <w:ilvl w:val="0"/>
          <w:numId w:val="1"/>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lastRenderedPageBreak/>
        <w:t>To what extent does product line pricing affect the pricing strategy of supermarkets patronage in Ilorin?</w:t>
      </w:r>
    </w:p>
    <w:p w:rsidR="005B6E78" w:rsidRPr="005F39EF" w:rsidRDefault="005B6E78" w:rsidP="005B6E78">
      <w:pPr>
        <w:numPr>
          <w:ilvl w:val="0"/>
          <w:numId w:val="1"/>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To what extent does price bundling affect the pricing strategy of supermarkets patronage in Ilorin?</w:t>
      </w:r>
    </w:p>
    <w:p w:rsidR="005B6E78" w:rsidRPr="005F39EF" w:rsidRDefault="005B6E78" w:rsidP="005B6E78">
      <w:pPr>
        <w:numPr>
          <w:ilvl w:val="0"/>
          <w:numId w:val="1"/>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To what extent does demand base pricing affect the pricing strategy of supermarkets patronage in Ilorin?</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1.4</w:t>
      </w:r>
      <w:r w:rsidRPr="005F39EF">
        <w:rPr>
          <w:rFonts w:ascii="Times New Roman" w:eastAsia="Times New Roman" w:hAnsi="Times New Roman" w:cs="Times New Roman"/>
          <w:b/>
          <w:bCs/>
          <w:color w:val="000000"/>
          <w:kern w:val="0"/>
          <w:sz w:val="24"/>
          <w:szCs w:val="24"/>
        </w:rPr>
        <w:tab/>
        <w:t>Objectives of the Study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main objective of the study was to examine the effects of the pricing strategy on food manufacturing firms in the Southeastern Nigeria on their patronage. However, the specific objectives are as follows;</w:t>
      </w:r>
    </w:p>
    <w:p w:rsidR="005B6E78" w:rsidRPr="005F39EF" w:rsidRDefault="005B6E78" w:rsidP="005B6E78">
      <w:pPr>
        <w:numPr>
          <w:ilvl w:val="0"/>
          <w:numId w:val="2"/>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To determine the extent at which product line pricing affect the pricing strategy of supermarkets on their patronage.</w:t>
      </w:r>
    </w:p>
    <w:p w:rsidR="005B6E78" w:rsidRPr="005F39EF" w:rsidRDefault="005B6E78" w:rsidP="005B6E78">
      <w:pPr>
        <w:numPr>
          <w:ilvl w:val="0"/>
          <w:numId w:val="2"/>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To determine the extent at which price bundling affect the pricing strategy of supermarkets on their patronage.</w:t>
      </w:r>
    </w:p>
    <w:p w:rsidR="005B6E78" w:rsidRPr="005F39EF" w:rsidRDefault="005B6E78" w:rsidP="005B6E78">
      <w:pPr>
        <w:numPr>
          <w:ilvl w:val="0"/>
          <w:numId w:val="2"/>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To examine the extent at which demand based pricing affect the pricing strategy of supermarkets on their patronage.</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1.5</w:t>
      </w:r>
      <w:r w:rsidRPr="005F39EF">
        <w:rPr>
          <w:rFonts w:ascii="Times New Roman" w:eastAsia="Times New Roman" w:hAnsi="Times New Roman" w:cs="Times New Roman"/>
          <w:b/>
          <w:bCs/>
          <w:color w:val="000000"/>
          <w:kern w:val="0"/>
          <w:sz w:val="24"/>
          <w:szCs w:val="24"/>
        </w:rPr>
        <w:tab/>
        <w:t>Research Hypotheses</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Subsequent to the aforementioned objectives and research questions; the following hypotheses have been formulated:</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Ho:</w:t>
      </w:r>
      <w:r w:rsidRPr="005F39EF">
        <w:rPr>
          <w:rFonts w:ascii="Times New Roman" w:eastAsia="Times New Roman" w:hAnsi="Times New Roman" w:cs="Times New Roman"/>
          <w:color w:val="000000"/>
          <w:kern w:val="0"/>
          <w:sz w:val="24"/>
          <w:szCs w:val="24"/>
        </w:rPr>
        <w:tab/>
        <w:t>Product line pricing have no positive significance on the pricing strategy of supermarkets.</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Ho:</w:t>
      </w:r>
      <w:r w:rsidRPr="005F39EF">
        <w:rPr>
          <w:rFonts w:ascii="Times New Roman" w:eastAsia="Times New Roman" w:hAnsi="Times New Roman" w:cs="Times New Roman"/>
          <w:color w:val="000000"/>
          <w:kern w:val="0"/>
          <w:sz w:val="24"/>
          <w:szCs w:val="24"/>
        </w:rPr>
        <w:tab/>
        <w:t>Price bundling have no positive effect on the pricing strategy of supermarkets.</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Ho:</w:t>
      </w:r>
      <w:r w:rsidRPr="005F39EF">
        <w:rPr>
          <w:rFonts w:ascii="Times New Roman" w:eastAsia="Times New Roman" w:hAnsi="Times New Roman" w:cs="Times New Roman"/>
          <w:color w:val="000000"/>
          <w:kern w:val="0"/>
          <w:sz w:val="24"/>
          <w:szCs w:val="24"/>
        </w:rPr>
        <w:tab/>
        <w:t>Demand based pricing have no positive effect on the pricing strategy of supermarkets.</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1.6</w:t>
      </w:r>
      <w:r w:rsidRPr="005F39EF">
        <w:rPr>
          <w:rFonts w:ascii="Times New Roman" w:eastAsia="Times New Roman" w:hAnsi="Times New Roman" w:cs="Times New Roman"/>
          <w:b/>
          <w:bCs/>
          <w:color w:val="000000"/>
          <w:kern w:val="0"/>
          <w:sz w:val="24"/>
          <w:szCs w:val="24"/>
        </w:rPr>
        <w:tab/>
        <w:t>Significance of the Study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Apart from benefit the ultimate goal of any research is to improve the existing knowledge, the result of the recommendation if properly implemented, leads to so many opportunities for the following people.</w:t>
      </w:r>
    </w:p>
    <w:p w:rsidR="005B6E78" w:rsidRPr="005F39EF" w:rsidRDefault="005B6E78" w:rsidP="005B6E78">
      <w:pPr>
        <w:numPr>
          <w:ilvl w:val="0"/>
          <w:numId w:val="3"/>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t xml:space="preserve">Researcher: </w:t>
      </w:r>
      <w:r w:rsidRPr="005F39EF">
        <w:rPr>
          <w:rFonts w:ascii="Times New Roman" w:eastAsia="Times New Roman" w:hAnsi="Times New Roman" w:cs="Times New Roman"/>
          <w:color w:val="000000"/>
          <w:kern w:val="0"/>
          <w:sz w:val="24"/>
          <w:szCs w:val="24"/>
        </w:rPr>
        <w:t>The study is significant to the researcher as it is one of the basic requirements for the awardof Higher National Diploma in Marketing. It is an intellectual and also helps in gaining more knowledge.</w:t>
      </w:r>
    </w:p>
    <w:p w:rsidR="005B6E78" w:rsidRPr="005F39EF" w:rsidRDefault="005B6E78" w:rsidP="005B6E78">
      <w:pPr>
        <w:spacing w:after="0" w:line="276"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p>
    <w:p w:rsidR="005B6E78" w:rsidRPr="005F39EF" w:rsidRDefault="005B6E78" w:rsidP="005B6E78">
      <w:pPr>
        <w:numPr>
          <w:ilvl w:val="0"/>
          <w:numId w:val="4"/>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lastRenderedPageBreak/>
        <w:t xml:space="preserve">Government: </w:t>
      </w:r>
      <w:r w:rsidRPr="005F39EF">
        <w:rPr>
          <w:rFonts w:ascii="Times New Roman" w:eastAsia="Times New Roman" w:hAnsi="Times New Roman" w:cs="Times New Roman"/>
          <w:color w:val="000000"/>
          <w:kern w:val="0"/>
          <w:sz w:val="24"/>
          <w:szCs w:val="24"/>
        </w:rPr>
        <w:t>The result of the project will bring understanding, create employment and increaserevenue through tax collection. The study will rove informative and arouse their enthusiasm in methods and procedure of consumer research especially ascertaining perceptions of consumers regarding the pricing strategies of food manufacturers on their patronage.</w:t>
      </w:r>
    </w:p>
    <w:p w:rsidR="005B6E78" w:rsidRPr="005F39EF" w:rsidRDefault="005B6E78" w:rsidP="005B6E78">
      <w:pPr>
        <w:numPr>
          <w:ilvl w:val="0"/>
          <w:numId w:val="5"/>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t xml:space="preserve">Academic/Institution: </w:t>
      </w:r>
      <w:r w:rsidRPr="005F39EF">
        <w:rPr>
          <w:rFonts w:ascii="Times New Roman" w:eastAsia="Times New Roman" w:hAnsi="Times New Roman" w:cs="Times New Roman"/>
          <w:color w:val="000000"/>
          <w:kern w:val="0"/>
          <w:sz w:val="24"/>
          <w:szCs w:val="24"/>
        </w:rPr>
        <w:t>This study will equally be of immense benefits to the institution, which canserve as references to update information pertaining to the topic and also improve the knowledge of student so as to develop from where they stop and then improve more. The findings of the study will enrich the literature on pricing strategies of supermarkets on their patronages.</w:t>
      </w:r>
    </w:p>
    <w:p w:rsidR="005B6E78" w:rsidRPr="005F39EF" w:rsidRDefault="005B6E78" w:rsidP="005B6E78">
      <w:pPr>
        <w:numPr>
          <w:ilvl w:val="0"/>
          <w:numId w:val="6"/>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t xml:space="preserve">Society: </w:t>
      </w:r>
      <w:r w:rsidRPr="005F39EF">
        <w:rPr>
          <w:rFonts w:ascii="Times New Roman" w:eastAsia="Times New Roman" w:hAnsi="Times New Roman" w:cs="Times New Roman"/>
          <w:color w:val="000000"/>
          <w:kern w:val="0"/>
          <w:sz w:val="24"/>
          <w:szCs w:val="24"/>
        </w:rPr>
        <w:t>It improves the standard of living, social and also making available of peace and harmonywithin the society. Creating of job, better understanding between the government and people. Consumers will also benefit from the study especially when that various supermarkets incorporates new customer retention strategies through their pricing strategies.</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1.7</w:t>
      </w:r>
      <w:r w:rsidRPr="005F39EF">
        <w:rPr>
          <w:rFonts w:ascii="Times New Roman" w:eastAsia="Times New Roman" w:hAnsi="Times New Roman" w:cs="Times New Roman"/>
          <w:b/>
          <w:bCs/>
          <w:color w:val="000000"/>
          <w:kern w:val="0"/>
          <w:sz w:val="24"/>
          <w:szCs w:val="24"/>
        </w:rPr>
        <w:tab/>
        <w:t>Scope of the Study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 measuring the coverage of this study in relating to scope, the following shall be clarified and understanding.</w:t>
      </w:r>
    </w:p>
    <w:p w:rsidR="005B6E78" w:rsidRPr="005F39EF" w:rsidRDefault="005B6E78" w:rsidP="005B6E78">
      <w:pPr>
        <w:numPr>
          <w:ilvl w:val="0"/>
          <w:numId w:val="7"/>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t xml:space="preserve">Time scope: </w:t>
      </w:r>
      <w:r w:rsidRPr="005F39EF">
        <w:rPr>
          <w:rFonts w:ascii="Times New Roman" w:eastAsia="Times New Roman" w:hAnsi="Times New Roman" w:cs="Times New Roman"/>
          <w:color w:val="000000"/>
          <w:kern w:val="0"/>
          <w:sz w:val="24"/>
          <w:szCs w:val="24"/>
        </w:rPr>
        <w:t>The time scope covers by the research work is period of 2019-2020. All datacollected has within the period and any information from the internet or text book etc.</w:t>
      </w:r>
    </w:p>
    <w:p w:rsidR="005B6E78" w:rsidRPr="005F39EF" w:rsidRDefault="005B6E78" w:rsidP="005B6E78">
      <w:pPr>
        <w:numPr>
          <w:ilvl w:val="0"/>
          <w:numId w:val="7"/>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t xml:space="preserve">Geography scope: </w:t>
      </w:r>
      <w:r w:rsidRPr="005F39EF">
        <w:rPr>
          <w:rFonts w:ascii="Times New Roman" w:eastAsia="Times New Roman" w:hAnsi="Times New Roman" w:cs="Times New Roman"/>
          <w:color w:val="000000"/>
          <w:kern w:val="0"/>
          <w:sz w:val="24"/>
          <w:szCs w:val="24"/>
        </w:rPr>
        <w:t>The geographical scope is limited to the activities in Ilorin west local government,Kwara State in Central Nigeria, it had a population of 777, 667 making it the 6</w:t>
      </w:r>
      <w:r w:rsidRPr="005F39EF">
        <w:rPr>
          <w:rFonts w:ascii="Times New Roman" w:eastAsia="Times New Roman" w:hAnsi="Times New Roman" w:cs="Times New Roman"/>
          <w:color w:val="000000"/>
          <w:kern w:val="0"/>
          <w:sz w:val="24"/>
          <w:szCs w:val="24"/>
          <w:vertAlign w:val="superscript"/>
        </w:rPr>
        <w:t>th</w:t>
      </w:r>
      <w:r w:rsidRPr="005F39EF">
        <w:rPr>
          <w:rFonts w:ascii="Times New Roman" w:eastAsia="Times New Roman" w:hAnsi="Times New Roman" w:cs="Times New Roman"/>
          <w:color w:val="000000"/>
          <w:kern w:val="0"/>
          <w:sz w:val="24"/>
          <w:szCs w:val="24"/>
        </w:rPr>
        <w:t xml:space="preserve"> largest city in Nigeria by population. It co-ordinate 8</w:t>
      </w:r>
      <w:r w:rsidRPr="005F39EF">
        <w:rPr>
          <w:rFonts w:ascii="Times New Roman" w:eastAsia="Times New Roman" w:hAnsi="Times New Roman" w:cs="Times New Roman"/>
          <w:color w:val="000000"/>
          <w:kern w:val="0"/>
          <w:sz w:val="24"/>
          <w:szCs w:val="24"/>
          <w:vertAlign w:val="superscript"/>
        </w:rPr>
        <w:t>0</w:t>
      </w:r>
      <w:r w:rsidRPr="005F39EF">
        <w:rPr>
          <w:rFonts w:ascii="Times New Roman" w:eastAsia="Times New Roman" w:hAnsi="Times New Roman" w:cs="Times New Roman"/>
          <w:color w:val="000000"/>
          <w:kern w:val="0"/>
          <w:sz w:val="24"/>
          <w:szCs w:val="24"/>
        </w:rPr>
        <w:t xml:space="preserve"> 36N 4</w:t>
      </w:r>
      <w:r w:rsidRPr="005F39EF">
        <w:rPr>
          <w:rFonts w:ascii="Times New Roman" w:eastAsia="Times New Roman" w:hAnsi="Times New Roman" w:cs="Times New Roman"/>
          <w:color w:val="000000"/>
          <w:kern w:val="0"/>
          <w:sz w:val="24"/>
          <w:szCs w:val="24"/>
          <w:vertAlign w:val="superscript"/>
        </w:rPr>
        <w:t>0</w:t>
      </w:r>
      <w:r w:rsidRPr="005F39EF">
        <w:rPr>
          <w:rFonts w:ascii="Times New Roman" w:eastAsia="Times New Roman" w:hAnsi="Times New Roman" w:cs="Times New Roman"/>
          <w:color w:val="000000"/>
          <w:kern w:val="0"/>
          <w:sz w:val="24"/>
          <w:szCs w:val="24"/>
        </w:rPr>
        <w:t>33E. The primary ethnic group of Kwara State is Yoruba with significant Nupe, Bariba and Fulani minorities.</w:t>
      </w:r>
    </w:p>
    <w:p w:rsidR="005B6E78" w:rsidRPr="005F39EF" w:rsidRDefault="005B6E78" w:rsidP="005B6E78">
      <w:pPr>
        <w:numPr>
          <w:ilvl w:val="0"/>
          <w:numId w:val="7"/>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t xml:space="preserve">Industrial scope: </w:t>
      </w:r>
      <w:r w:rsidRPr="005F39EF">
        <w:rPr>
          <w:rFonts w:ascii="Times New Roman" w:eastAsia="Times New Roman" w:hAnsi="Times New Roman" w:cs="Times New Roman"/>
          <w:color w:val="000000"/>
          <w:kern w:val="0"/>
          <w:sz w:val="24"/>
          <w:szCs w:val="24"/>
        </w:rPr>
        <w:t>This scope study the distribution of bakery industry. In which production is made anddistribution in different places.</w:t>
      </w:r>
    </w:p>
    <w:p w:rsidR="005B6E78" w:rsidRPr="005F39EF" w:rsidRDefault="005B6E78" w:rsidP="005B6E78">
      <w:pPr>
        <w:numPr>
          <w:ilvl w:val="0"/>
          <w:numId w:val="7"/>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t xml:space="preserve">Conceptual scope: </w:t>
      </w:r>
      <w:r w:rsidRPr="005F39EF">
        <w:rPr>
          <w:rFonts w:ascii="Times New Roman" w:eastAsia="Times New Roman" w:hAnsi="Times New Roman" w:cs="Times New Roman"/>
          <w:color w:val="000000"/>
          <w:kern w:val="0"/>
          <w:sz w:val="24"/>
          <w:szCs w:val="24"/>
        </w:rPr>
        <w:t>The present study examined the effects of the pricing strategy on the patronage of supermarkets in Ilorin Township. The study encompassed the four identified independent variables such as; product line pricing strategy, price bundle pricing strategy and, demand based pricing strategies.</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1.8 </w:t>
      </w:r>
      <w:r w:rsidRPr="005F39EF">
        <w:rPr>
          <w:rFonts w:ascii="Times New Roman" w:eastAsia="Times New Roman" w:hAnsi="Times New Roman" w:cs="Times New Roman"/>
          <w:b/>
          <w:bCs/>
          <w:color w:val="000000"/>
          <w:kern w:val="0"/>
          <w:sz w:val="24"/>
          <w:szCs w:val="24"/>
        </w:rPr>
        <w:tab/>
        <w:t>Limitation and constraints</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ab/>
      </w:r>
      <w:r w:rsidRPr="005F39EF">
        <w:rPr>
          <w:rFonts w:ascii="Times New Roman" w:eastAsia="Times New Roman" w:hAnsi="Times New Roman" w:cs="Times New Roman"/>
          <w:color w:val="000000"/>
          <w:kern w:val="0"/>
          <w:sz w:val="24"/>
          <w:szCs w:val="24"/>
        </w:rPr>
        <w:t>There were some limiting factors that hindered the researcher from the peak of the research work to the end of the research some of these factors are: </w:t>
      </w:r>
    </w:p>
    <w:p w:rsidR="005B6E78" w:rsidRPr="005F39EF" w:rsidRDefault="005B6E78" w:rsidP="005B6E78">
      <w:pPr>
        <w:spacing w:after="0" w:line="276"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b/>
          <w:bCs/>
          <w:color w:val="000000"/>
          <w:kern w:val="0"/>
          <w:sz w:val="24"/>
          <w:szCs w:val="24"/>
        </w:rPr>
        <w:t>Time constraint</w:t>
      </w:r>
      <w:r w:rsidRPr="005F39EF">
        <w:rPr>
          <w:rFonts w:ascii="Times New Roman" w:eastAsia="Times New Roman" w:hAnsi="Times New Roman" w:cs="Times New Roman"/>
          <w:color w:val="000000"/>
          <w:kern w:val="0"/>
          <w:sz w:val="24"/>
          <w:szCs w:val="24"/>
        </w:rPr>
        <w:t>: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his supervisor on Monday. </w:t>
      </w:r>
    </w:p>
    <w:p w:rsidR="005B6E78" w:rsidRPr="005F39EF" w:rsidRDefault="005B6E78" w:rsidP="005B6E78">
      <w:pPr>
        <w:spacing w:after="0" w:line="276"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b/>
          <w:bCs/>
          <w:color w:val="000000"/>
          <w:kern w:val="0"/>
          <w:sz w:val="24"/>
          <w:szCs w:val="24"/>
        </w:rPr>
        <w:t>Finance Constraint</w:t>
      </w:r>
      <w:r w:rsidRPr="005F39EF">
        <w:rPr>
          <w:rFonts w:ascii="Times New Roman" w:eastAsia="Times New Roman" w:hAnsi="Times New Roman" w:cs="Times New Roman"/>
          <w:color w:val="000000"/>
          <w:kern w:val="0"/>
          <w:sz w:val="24"/>
          <w:szCs w:val="24"/>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rsidR="005B6E78" w:rsidRPr="003D7E62" w:rsidRDefault="005B6E78" w:rsidP="005B6E78">
      <w:pPr>
        <w:spacing w:after="0" w:line="276"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b/>
          <w:bCs/>
          <w:color w:val="000000"/>
          <w:kern w:val="0"/>
          <w:sz w:val="24"/>
          <w:szCs w:val="24"/>
        </w:rPr>
        <w:t>Respondent Constraint</w:t>
      </w:r>
      <w:r w:rsidRPr="005F39EF">
        <w:rPr>
          <w:rFonts w:ascii="Times New Roman" w:eastAsia="Times New Roman" w:hAnsi="Times New Roman" w:cs="Times New Roman"/>
          <w:color w:val="000000"/>
          <w:kern w:val="0"/>
          <w:sz w:val="24"/>
          <w:szCs w:val="24"/>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rsidR="005B6E78" w:rsidRPr="003D7E62" w:rsidRDefault="005B6E78" w:rsidP="005B6E78">
      <w:pPr>
        <w:spacing w:after="0" w:line="276" w:lineRule="auto"/>
        <w:ind w:right="10" w:hanging="720"/>
        <w:jc w:val="both"/>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hanging="720"/>
        <w:jc w:val="both"/>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1.9</w:t>
      </w:r>
      <w:r w:rsidRPr="005F39EF">
        <w:rPr>
          <w:rFonts w:ascii="Times New Roman" w:eastAsia="Times New Roman" w:hAnsi="Times New Roman" w:cs="Times New Roman"/>
          <w:b/>
          <w:bCs/>
          <w:color w:val="000000"/>
          <w:kern w:val="0"/>
          <w:sz w:val="24"/>
          <w:szCs w:val="24"/>
        </w:rPr>
        <w:tab/>
        <w:t>Definition of Terms</w:t>
      </w:r>
    </w:p>
    <w:p w:rsidR="005B6E78" w:rsidRPr="003D7E62" w:rsidRDefault="005B6E78" w:rsidP="005B6E78">
      <w:pPr>
        <w:spacing w:after="0" w:line="276" w:lineRule="auto"/>
        <w:ind w:right="10"/>
        <w:jc w:val="both"/>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t xml:space="preserve">Price: </w:t>
      </w:r>
      <w:r w:rsidRPr="005F39EF">
        <w:rPr>
          <w:rFonts w:ascii="Times New Roman" w:eastAsia="Times New Roman" w:hAnsi="Times New Roman" w:cs="Times New Roman"/>
          <w:color w:val="000000"/>
          <w:kern w:val="0"/>
          <w:sz w:val="24"/>
          <w:szCs w:val="24"/>
        </w:rPr>
        <w:t>Price is the amount of money charged for product or vertices. It is the sum of all values that consumers exchange for the benefits of giving or using the product or services (Kotler and Armstrong, 2010).</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p>
    <w:p w:rsidR="005B6E78" w:rsidRPr="003D7E62" w:rsidRDefault="005B6E78" w:rsidP="005B6E78">
      <w:pPr>
        <w:spacing w:after="0" w:line="276" w:lineRule="auto"/>
        <w:ind w:right="10"/>
        <w:jc w:val="both"/>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b/>
          <w:bCs/>
          <w:color w:val="000000"/>
          <w:kern w:val="0"/>
          <w:sz w:val="24"/>
          <w:szCs w:val="24"/>
        </w:rPr>
        <w:t>Strategy:</w:t>
      </w:r>
      <w:r w:rsidRPr="005F39EF">
        <w:rPr>
          <w:rFonts w:ascii="Times New Roman" w:eastAsia="Times New Roman" w:hAnsi="Times New Roman" w:cs="Times New Roman"/>
          <w:color w:val="000000"/>
          <w:kern w:val="0"/>
          <w:sz w:val="24"/>
          <w:szCs w:val="24"/>
        </w:rPr>
        <w:t xml:space="preserve"> Sije and Oloko (2013) defines strategy as the set of actions through which an organization by accident or design, develops resources and used them to deliver service or products in a way which its users find valuable, which meeting the financial and other objectives and constraints imposed by the stakeholders.</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Patronage:</w:t>
      </w:r>
      <w:r w:rsidRPr="005F39EF">
        <w:rPr>
          <w:rFonts w:ascii="Times New Roman" w:eastAsia="Times New Roman" w:hAnsi="Times New Roman" w:cs="Times New Roman"/>
          <w:color w:val="000000"/>
          <w:kern w:val="0"/>
          <w:sz w:val="24"/>
          <w:szCs w:val="24"/>
        </w:rPr>
        <w:t xml:space="preserve"> Osman (in Seoek, 2009) defines patronage behaviour as the repeat purchase behaviour at a particular store for either the same type of products or any other products.</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Price Bundling strategy:</w:t>
      </w:r>
      <w:r w:rsidRPr="005F39EF">
        <w:rPr>
          <w:rFonts w:ascii="Times New Roman" w:eastAsia="Times New Roman" w:hAnsi="Times New Roman" w:cs="Times New Roman"/>
          <w:color w:val="000000"/>
          <w:kern w:val="0"/>
          <w:sz w:val="24"/>
          <w:szCs w:val="24"/>
        </w:rPr>
        <w:t xml:space="preserve"> Brassington and Pettitt, (2006) see it as assembling a number of products in a single package to save the consumer the trouble of searching out and buying each one separately.</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Demand based pricing:</w:t>
      </w:r>
      <w:r w:rsidRPr="005F39EF">
        <w:rPr>
          <w:rFonts w:ascii="Times New Roman" w:eastAsia="Times New Roman" w:hAnsi="Times New Roman" w:cs="Times New Roman"/>
          <w:color w:val="000000"/>
          <w:kern w:val="0"/>
          <w:sz w:val="24"/>
          <w:szCs w:val="24"/>
        </w:rPr>
        <w:t xml:space="preserve"> Demand based pricing looks outward from the production line and focused on customers and their responsiveness to different price levels (Brassington and Pettitt, 2006). They are prices based on the customers demand for a product.</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Product line pricing:</w:t>
      </w:r>
      <w:r w:rsidRPr="005F39EF">
        <w:rPr>
          <w:rFonts w:ascii="Times New Roman" w:eastAsia="Times New Roman" w:hAnsi="Times New Roman" w:cs="Times New Roman"/>
          <w:color w:val="000000"/>
          <w:kern w:val="0"/>
          <w:sz w:val="24"/>
          <w:szCs w:val="24"/>
        </w:rPr>
        <w:t xml:space="preserve"> Product line pricing is a pricing strategy that set price steps between various products in a product line usually based on cost differences between the products, customer evaluations of different features and competitors price (Kotler, Armstrong, Wong and Saunders, 2001).</w:t>
      </w:r>
    </w:p>
    <w:p w:rsidR="005B6E78" w:rsidRPr="003D7E62" w:rsidRDefault="005B6E78" w:rsidP="005B6E78">
      <w:pPr>
        <w:spacing w:after="240" w:line="276" w:lineRule="auto"/>
        <w:rPr>
          <w:rFonts w:ascii="Times New Roman" w:eastAsia="Times New Roman" w:hAnsi="Times New Roman" w:cs="Times New Roman"/>
          <w:kern w:val="0"/>
          <w:sz w:val="24"/>
          <w:szCs w:val="24"/>
        </w:rPr>
      </w:pPr>
    </w:p>
    <w:p w:rsidR="005B6E78" w:rsidRPr="003D7E62" w:rsidRDefault="005B6E78" w:rsidP="005B6E78">
      <w:pPr>
        <w:spacing w:line="276" w:lineRule="auto"/>
        <w:rPr>
          <w:rFonts w:ascii="Times New Roman" w:eastAsia="Times New Roman" w:hAnsi="Times New Roman" w:cs="Times New Roman"/>
          <w:b/>
          <w:bCs/>
          <w:color w:val="000000"/>
          <w:kern w:val="0"/>
          <w:sz w:val="24"/>
          <w:szCs w:val="24"/>
        </w:rPr>
      </w:pPr>
      <w:r w:rsidRPr="003D7E62">
        <w:rPr>
          <w:rFonts w:ascii="Times New Roman" w:eastAsia="Times New Roman" w:hAnsi="Times New Roman" w:cs="Times New Roman"/>
          <w:b/>
          <w:bCs/>
          <w:color w:val="000000"/>
          <w:kern w:val="0"/>
          <w:sz w:val="24"/>
          <w:szCs w:val="24"/>
        </w:rPr>
        <w:br w:type="page"/>
      </w:r>
    </w:p>
    <w:p w:rsidR="005B6E78" w:rsidRPr="005F39EF" w:rsidRDefault="005B6E78" w:rsidP="005B6E78">
      <w:pPr>
        <w:spacing w:after="0" w:line="276"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CHAPTER TWO</w:t>
      </w:r>
    </w:p>
    <w:p w:rsidR="005B6E78" w:rsidRPr="005F39EF" w:rsidRDefault="005B6E78" w:rsidP="005B6E78">
      <w:pPr>
        <w:spacing w:after="0" w:line="276"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LITERATURE REVIEW</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2.1</w:t>
      </w:r>
      <w:r w:rsidRPr="005F39EF">
        <w:rPr>
          <w:rFonts w:ascii="Times New Roman" w:eastAsia="Times New Roman" w:hAnsi="Times New Roman" w:cs="Times New Roman"/>
          <w:b/>
          <w:bCs/>
          <w:color w:val="000000"/>
          <w:kern w:val="0"/>
          <w:sz w:val="24"/>
          <w:szCs w:val="24"/>
        </w:rPr>
        <w:tab/>
        <w:t>Introduction</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previous chapter addressed issues relating to the background of the study, problem statement, research objectives and research questions, significance of the study, scope and limitations of the study. This chapter deals with review of empirical work on the effect of pricing strategy on the patronage of supermarkets. The chapter commences with definition of key constructs. </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2.2</w:t>
      </w:r>
      <w:r w:rsidRPr="005F39EF">
        <w:rPr>
          <w:rFonts w:ascii="Times New Roman" w:eastAsia="Times New Roman" w:hAnsi="Times New Roman" w:cs="Times New Roman"/>
          <w:b/>
          <w:bCs/>
          <w:color w:val="000000"/>
          <w:kern w:val="0"/>
          <w:sz w:val="24"/>
          <w:szCs w:val="24"/>
        </w:rPr>
        <w:tab/>
        <w:t>Conceptual Framework</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2.2.1 </w:t>
      </w:r>
      <w:r w:rsidRPr="005F39EF">
        <w:rPr>
          <w:rFonts w:ascii="Times New Roman" w:eastAsia="Times New Roman" w:hAnsi="Times New Roman" w:cs="Times New Roman"/>
          <w:b/>
          <w:bCs/>
          <w:color w:val="000000"/>
          <w:kern w:val="0"/>
          <w:sz w:val="24"/>
          <w:szCs w:val="24"/>
        </w:rPr>
        <w:tab/>
        <w:t>Definition of Patronage Behaviour</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Osman (in Seock, 2009) defines patronage behaviour as the repeat purchase behaviour at a particular store for either the same types of products or any other products. Shim and Kotsiopoulos (cited by Seock, 2009), however, see patronage behaviour as a store choice behaviour that represents an individual’s preference for a particular store for purchasing product.</w:t>
      </w:r>
    </w:p>
    <w:p w:rsidR="005B6E78" w:rsidRPr="003D7E62"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Previous studies generally measured consumers’ patronage behaviors in terms of WOM and store repatronage intentions (Carpenter, 2008; Reichheld and Teal, 1996). WOM is defined as person-to-person communication between a perceived communicator and a receiver regarding a brand, a product, or a service (Harrison-Walker, 2001). WOM is widely known as a significant factor which influences consumer decision-making; it can be either positive or negative (Keller and Fay, 2009). This powerful informal communication tool can persuade consumers to make purchasing decisions by offering others’ experiences and recommendations related to a store or a product (Okazaki, 2008). WOM is more influential for people who have high, perceived risks and less information about their choice of a store or a product. Thus, WOM is viewed as an essential component in determining consumers’ purchase decisions. Furthermore, store repatronage behavior refers to the likelihood that the consumer will revisit the store in the future (Tsai, 2001). Several studies have reported a positive relationship between consumer satisfaction and consumer repatronage behavior in retail contexts (Carpenter, 2008; Grace and O’Cass, 2005). Thus, it is important to understand consumers’ intentions to return to the stores they visited</w:t>
      </w:r>
      <w:r w:rsidRPr="003D7E62">
        <w:rPr>
          <w:rFonts w:ascii="Times New Roman" w:eastAsia="Times New Roman" w:hAnsi="Times New Roman" w:cs="Times New Roman"/>
          <w:kern w:val="0"/>
          <w:sz w:val="24"/>
          <w:szCs w:val="24"/>
        </w:rPr>
        <w:t>.</w:t>
      </w:r>
    </w:p>
    <w:p w:rsidR="005B6E78" w:rsidRPr="003D7E62" w:rsidRDefault="005B6E78" w:rsidP="005B6E78">
      <w:pPr>
        <w:spacing w:after="0" w:line="276" w:lineRule="auto"/>
        <w:ind w:right="10" w:firstLine="720"/>
        <w:jc w:val="both"/>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2.2.2 </w:t>
      </w:r>
      <w:r w:rsidRPr="005F39EF">
        <w:rPr>
          <w:rFonts w:ascii="Times New Roman" w:eastAsia="Times New Roman" w:hAnsi="Times New Roman" w:cs="Times New Roman"/>
          <w:b/>
          <w:bCs/>
          <w:color w:val="000000"/>
          <w:kern w:val="0"/>
          <w:sz w:val="24"/>
          <w:szCs w:val="24"/>
        </w:rPr>
        <w:tab/>
        <w:t>Strategy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Sije and Oloko (2013) (cited in Haberberg and Rieple, 2008) defines strategy as the set of actions through which as organization by accident or design, develops resources and uses them to deliver service or products in a way which its users find valuable, while meeting the financial and other objectives and constraints imposed by the stakeholders.</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Strategy is important because the resources available to achieve these goals are usually limited. Strategy generally involves setting goals, determining actions to achieve the goals, and mobilizing resources to execute the actions. A strategy describes how the end (goals) will be achieved by the means (resources). Strategy can be intended or can be emerged as a pattern of activity as the organization adapts to its environment or competes. It involves activities such as strategic planning and strategic thinking.</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Henry Mintzbag from McGill University defined strategy as a pattern in a stream of decisions to contrast the view of strategy as planning, while Henry con Scheel defines the essence of strategy as the activities to deliver a unique mix of value choosing to perform activities differently or to perform different activities than rivals. Max McKeown (2011) argues that “strategy is about shaping the future” and is the human attempt to get to “describe ends with available means”. Dr Vladimir Kvint defines strategy as a system of finding, formulating and developing a doctrine that will ensure long term success if followed faithfully”.</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2.2.3 </w:t>
      </w:r>
      <w:r w:rsidRPr="005F39EF">
        <w:rPr>
          <w:rFonts w:ascii="Times New Roman" w:eastAsia="Times New Roman" w:hAnsi="Times New Roman" w:cs="Times New Roman"/>
          <w:b/>
          <w:bCs/>
          <w:color w:val="000000"/>
          <w:kern w:val="0"/>
          <w:sz w:val="24"/>
          <w:szCs w:val="24"/>
        </w:rPr>
        <w:tab/>
        <w:t>Pricing</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Price is one of the most flexible elements of the marketing mix, which interferes directly and in a short term over the profitability and cost effectiveness of a company (Simon, Bilstein, &amp; Luby, 2008). Despite the importance a price has on the performance of businesses, it seems that such element has not received the proper attention by many academics and marketing professionals (Avlonitis &amp; Indounas, 2006).</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Price is the amount of money charged for product or services. It is the sum of all values that consumers exchange for the benefits of having or using the product or service (Kotler and Armstrong, 2010). Price or the measure by which industrial and commercial customers judge the value of an offering, and it strongly impacts brand selection among competing alternatives (Shipley and Jobber, 2001).</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t xml:space="preserve">According to Agwu and Carter (2014), “among the 4Ps, price is the only income generator and it is the value attached to a product. Furthermore, price is the amount of money charged for a product or service. It is the sum of all the value that customers </w:t>
      </w:r>
      <w:r w:rsidRPr="005F39EF">
        <w:rPr>
          <w:rFonts w:ascii="Times New Roman" w:eastAsia="Times New Roman" w:hAnsi="Times New Roman" w:cs="Times New Roman"/>
          <w:color w:val="000000"/>
          <w:kern w:val="0"/>
          <w:sz w:val="24"/>
          <w:szCs w:val="24"/>
        </w:rPr>
        <w:lastRenderedPageBreak/>
        <w:t>gives up in order to gain the benefits of having or using a product (Kotler et al 2010). Baker (2008) noted that price is the mechanism which ensures that the two force (demand and supply) are in equilibrium according to Santon (2016). Price is simply an offer or an experiment to task the pulse of the market. It is the monetary value for which the seller is willing to exchange for an item (Agbonifoh et al, 2013). Ezeudu (2004) argues that price is the exchange value of goods and services. Schewe (2015), defines price as what one gives up in exchange for a product or services. </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t>It is one of the most important elements of the marketing mix as it as the only one that generates revenue for the firm unlike the others that consume funds (Agwu and Carter 2014) Lovelock (2004), suggested that pricing is the only element of the marketing mix that produces revenues for the firm, while all the others are related to expenses. Diamantopoulos (2003), also argued that, “price is the most flexible element 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 from resulting in financial success”. </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(Rondan, 2004).</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favorable conditions that lead to profits (Nagle &amp; Holden, 2003).Considering this, Liozu and Hinterhuber(2012) highlight the need for more research regarding the pricing preferences and practices because, according to the authors, less than 2% of all published articles in marketing journals are focused on pricing. Strategic pricing requires </w:t>
      </w:r>
      <w:r w:rsidRPr="005F39EF">
        <w:rPr>
          <w:rFonts w:ascii="Times New Roman" w:eastAsia="Times New Roman" w:hAnsi="Times New Roman" w:cs="Times New Roman"/>
          <w:color w:val="000000"/>
          <w:kern w:val="0"/>
          <w:sz w:val="24"/>
          <w:szCs w:val="24"/>
        </w:rPr>
        <w:lastRenderedPageBreak/>
        <w:t>a stronger relationship between marketing and the other sectors of a company. In order to enhance companies’ economic and financial performance, the pricing policies should be defined by their internal capacities and on the basic systematical understanding of needs and wishes of their customers, in addition to market conditions such as, economic conditions and degree of competition (Besanko, Dranove, Shanley, &amp; Schaefer, 2012; De Toni &amp; Mazzon, 2013b).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Typically, in marketing, the main focus is placed on the development of new products, distribution channels and communication strategies, and according to Lancioni (2005) this could lead to precipitated pricing decisions without properly evaluating market and cost factors. On this regard, the theoretical assumptions consider as pricing policies the definitions that comprise the pricing strategies and the price levels used by companies in their respective markets.</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2.2.4</w:t>
      </w:r>
      <w:r w:rsidRPr="005F39EF">
        <w:rPr>
          <w:rFonts w:ascii="Times New Roman" w:eastAsia="Times New Roman" w:hAnsi="Times New Roman" w:cs="Times New Roman"/>
          <w:b/>
          <w:bCs/>
          <w:color w:val="000000"/>
          <w:kern w:val="0"/>
          <w:sz w:val="24"/>
          <w:szCs w:val="24"/>
        </w:rPr>
        <w:tab/>
        <w:t>Pricing Strategy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According to Monroe (2003),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 Mazzon, 2013a,b; Hinterhuber &amp; Liozu, 2014; Monroe, 2003).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 this way, Nagle and Hogan (2007)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The difference between conventional price setting and strategic pricing consists on setting prices by reacting to the market conditions or managing them proactively, being their sole purpose to exert the most profitable pricing by generating more value for customers without the obligation of increasing the business’ sales volume (Nagle &amp; Holden, 2003) Logically, there is not a unique way for defining prices.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Before setting a price, the company must decide what is going to be the strategy for the product in addition to what will be the proposed objectives, since the clearer these decisions, the easier it will be to establish prices (Hinterhuber &amp; Liozu, 2013). According to Hinterhuber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2003).</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2.2.4.1</w:t>
      </w:r>
      <w:r w:rsidRPr="005F39EF">
        <w:rPr>
          <w:rFonts w:ascii="Times New Roman" w:eastAsia="Times New Roman" w:hAnsi="Times New Roman" w:cs="Times New Roman"/>
          <w:b/>
          <w:bCs/>
          <w:color w:val="000000"/>
          <w:kern w:val="0"/>
          <w:sz w:val="24"/>
          <w:szCs w:val="24"/>
        </w:rPr>
        <w:tab/>
        <w:t>Customer value-based pricing strategy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Value establishment can be defined as the offer of benefits of equal or superior value to the sacrifices incurred by the purchaser for a product and/or service. Within the possible sacrifices, there is the financial sacrifice, which is translated by the price to be charged or actually paid by the buyer (Juran &amp; De Feo, 2010; Porter, 1986; Zeithaml, 1988). Besides, the process of value settlement includes the transformation of the results from the organizational strategy on programs aimed to extract and deliver value to the company’s customers. In addition, it identifies the benefits and costs (or sacrifices) of products and experiences resulting from the relationship between the customers and the organization. The superior value proposal represents an offer for the customers which increases the value or solves a problem in a better way than those offered by similar competitors (Payne &amp; Frow, 2014).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Perceived value-based pricing is a pricing practice in which the managers take decisions based on the perception of benefits from the item being offered to the customer and how these benefits are perceived and weighted by the customers in relationship to the price they pay (Ingenbleek, Frambach, &amp; Verhallen, 2010). Therefore, as a cultural orientation of businesses, value-based pricing is derived from a set of routine philosophies and organizational strategies that a specific company could use in order to focus on customer satisfaction and, as a result, increases their profitability (Cressman, 2012). Because of this, Liozu (2013) highlights that using prices based on customer’s perception of value is a more modern pricing approach, although sometimes it incites a profound organizational change on the established organizational structure, the current corporate structure or the pre-existing processes and systems.</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2.2.4.1</w:t>
      </w:r>
      <w:r w:rsidRPr="005F39EF">
        <w:rPr>
          <w:rFonts w:ascii="Times New Roman" w:eastAsia="Times New Roman" w:hAnsi="Times New Roman" w:cs="Times New Roman"/>
          <w:b/>
          <w:bCs/>
          <w:color w:val="000000"/>
          <w:kern w:val="0"/>
          <w:sz w:val="24"/>
          <w:szCs w:val="24"/>
        </w:rPr>
        <w:tab/>
        <w:t>Competition-based pricing strategy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Competition-based pricing uses as key information the competitors’ price levels, as well as behavior expectations, observed in real competitors and/or potential primary sources to determine adequate pricing levels to be practiced by the company (Liozu &amp; Hinterhuber, 2012). The main advantage of this approach is considering the actual pricing situation of the competitors, and its main disadvantage is that the demand related aspects are not considered. Furthermore, a strong competitive focus among the competitors can increase the risk of starting a price war among competitors in the market (Heil &amp; Helsen, 2001). Liozu, Boland, Hinterhuber, and Perelli (2011) conducted a research mapping the pricing processes of companies which based their prices on competitors and they found that managers use their knowledge and experiences to define prices, as well as models of costs, contribution margin goals, and well-structured profit goals. In addition, these companies were strongly considering the prices of their main competitors while adding a price reward by always sharing the decision based on the manager’s intuition, which is not a scientific method to define prices.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 this sense, competition-based pricing strategies are very dangerous because the company does not effectively have clear cost or profit information from its competitor who, in some instances, may be working with very low margins (Nagle &amp; Holden, 2003). In some situations, the competitor developed a more efficient production process, thus the costs would not be equivalent, even because of the scale gains. Therefore, by following this strategy, the company is at risk of operating with minimal margins or even having negative profits. Pricing reduction strategies based on competition, in which companies may seek to increase the volume of sales, can also encourage the competitors to lower their prices while contributing to a predatory competition and a price war, resulting in reduced profit margins and smaller companies’ profitability (Diamantopoulos, 2005).</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2.2.4.3</w:t>
      </w:r>
      <w:r w:rsidRPr="005F39EF">
        <w:rPr>
          <w:rFonts w:ascii="Times New Roman" w:eastAsia="Times New Roman" w:hAnsi="Times New Roman" w:cs="Times New Roman"/>
          <w:b/>
          <w:bCs/>
          <w:color w:val="000000"/>
          <w:kern w:val="0"/>
          <w:sz w:val="24"/>
          <w:szCs w:val="24"/>
        </w:rPr>
        <w:tab/>
        <w:t>Cost-based pricing strategy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Cost-based pricing is the most simple and popular method for setting prices. Historically, it is the most common pricing strategy because it carries a sense of financial prudence (Simon et al., 2008). This involves adding a profit margin on costs, such as adding a standard percentage contribution margin to the products and services. First, the sales level (revenue) is determined, and then the unit and total costs are calculated, followed by checking the company’s profit objectives and finally establishing the prices. Thus, for the professionals involved in this process, it is </w:t>
      </w:r>
      <w:r w:rsidRPr="005F39EF">
        <w:rPr>
          <w:rFonts w:ascii="Times New Roman" w:eastAsia="Times New Roman" w:hAnsi="Times New Roman" w:cs="Times New Roman"/>
          <w:color w:val="000000"/>
          <w:kern w:val="0"/>
          <w:sz w:val="24"/>
          <w:szCs w:val="24"/>
        </w:rPr>
        <w:lastRenderedPageBreak/>
        <w:t>necessary to show to customers enough value on products and commercialized services in order to justify the prices charged by the company (Urdan, 2005). </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According to a study by Guilding, Drury, and Tayles (2005) in 187 companies in the United Kingdom and in 90 companies in Australia, three factors that can interfere with a cost-based strategy were identified: (i) intensity of competition: in a highly competitive market, the intensity of competition may result in a loss of contribution and profit margins due to the pressure to equal their prices to the competition, which turns costs in a highly relevant element since it provides the limits of prices to be charged; (ii) company size: larger companies have a greater capacity of influencing prices, because they have the propensity to act as a guide for the price ranges prevailing in the market, even because they frequently have scale gains; and (iii) type of industries: manufacturing industries have higher expenses due to their high investments on physical facilities and on resources used in manufacturing processes, which makes it difficult to accurately define the individual costs of products and potentially force an increase on the total cost. Similarly, a study of 84 companies performed by Milan et al. (2013) showed that in these companies there is a greater focus on price setting based on costs. Thus, this strategy encourages companies to use better expenditure techniques.</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2.3</w:t>
      </w:r>
      <w:r w:rsidRPr="005F39EF">
        <w:rPr>
          <w:rFonts w:ascii="Times New Roman" w:eastAsia="Times New Roman" w:hAnsi="Times New Roman" w:cs="Times New Roman"/>
          <w:b/>
          <w:bCs/>
          <w:color w:val="000000"/>
          <w:kern w:val="0"/>
          <w:sz w:val="24"/>
          <w:szCs w:val="24"/>
        </w:rPr>
        <w:tab/>
        <w:t>Pricing Strategies Dimensions</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2.3.1</w:t>
      </w:r>
      <w:r w:rsidRPr="005F39EF">
        <w:rPr>
          <w:rFonts w:ascii="Times New Roman" w:eastAsia="Times New Roman" w:hAnsi="Times New Roman" w:cs="Times New Roman"/>
          <w:b/>
          <w:bCs/>
          <w:color w:val="000000"/>
          <w:kern w:val="0"/>
          <w:sz w:val="24"/>
          <w:szCs w:val="24"/>
        </w:rPr>
        <w:tab/>
        <w:t>Product Line Pricing Strategy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 firm in modern economy typically sells a line of products rather than a single product. For example, cars are offered with different powers, yogurts are offered with different flavors, online shopping is offered with different delivery options, and wireless phone service is offered with different plans. This chapter reviews the academic research on product line pricing. Its purpose is to provide a comprehensive discussion on the topic with both the experienced and new researchers as the intended audience. Good reviews on the early literature on this topic can be found in Rao (1984, 1993).</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Product line pricing is one of the pricing strategies aimed at attracting consumer to purchase a product. It is normally applied when a firm desires to maintain the product line’s current prices. Companies who use product in a product line usually based on cost differences between the products, customer evaluations of different features and competitors prices (Kotler and Armstrong, 2008).</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Product line is an marketing strategy to sell some types of products. Unlike product bundling, product lining sold separately several interrelated products. One product line consist of several products with various size variations, colour type, quality </w:t>
      </w:r>
      <w:r w:rsidRPr="005F39EF">
        <w:rPr>
          <w:rFonts w:ascii="Times New Roman" w:eastAsia="Times New Roman" w:hAnsi="Times New Roman" w:cs="Times New Roman"/>
          <w:color w:val="000000"/>
          <w:kern w:val="0"/>
          <w:sz w:val="24"/>
          <w:szCs w:val="24"/>
        </w:rPr>
        <w:lastRenderedPageBreak/>
        <w:t>or price. While price lining is an activity where you use price limits for all product in the line. This techniques is commonly used by stores that use one price for all its products. The pricing is based on the relation and impact of a product on its line, whether competitive or complimentary.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Several studies have been carried out to examine the effect of product line pricing on consumer patronage behavior. Berger, Draganska and Itamar, (2007) examined the influence of product variety on brand perception and choice. The findings suggested that in addition to directly affecting brand choice share through influencing the fit with consumer preference, product line length can also indirectly affect brand choice through influencing perceived brand quality.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Again, Draganska and Dipak (2006) investigated consumer preferences and product line pricing strategies. Results showed that consumers valued line attributes more than flavor attributes. Their analysis reveals that firms exploited these differences in consumer preferences by using product lines as a price discrimination tool. However, firms profits would not significantly increase if they were to price flavors within a product line differently. Therefore, the current pricing policy of setting different prices for product lines, but uniform prices for all flavors within a line, appeared to be on target.</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optimal pricing decision of a product line is critically dependent on the relations of the products in the line. In general, products in a line can be vertically differentiated, horizontally differentiated, or both. A product line is vertically differentiated if products in the line are differentiated along a dimension (product attribute) in which consumers have the same preference ranking on each level. That is, all consumers prefer to have more (or less) of the attribute. Such a dimension is typically interpreted as product quality in the literature (Moorthy, 1984; Mussa and Rosen, 1978). Examples of vertically differentiated product lines include iPods with different memory capacities and printers with different speeds. A product line is horizontally differentiated if the products in the line are differentiated along dimensions in which consumers have different preference rankings due to their taste differences. Examples of such product lines include ice creams with different flavors and clothes with different colors. In practice, it is common for a product line to be vertically differentiated along some dimensions but horizontally differentiated along others. For example, a line of automobiles may be vertically differentiated on gas-mileage but horizontally differentiated on colors.</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2.3.2</w:t>
      </w:r>
      <w:r w:rsidRPr="005F39EF">
        <w:rPr>
          <w:rFonts w:ascii="Times New Roman" w:eastAsia="Times New Roman" w:hAnsi="Times New Roman" w:cs="Times New Roman"/>
          <w:b/>
          <w:bCs/>
          <w:color w:val="000000"/>
          <w:kern w:val="0"/>
          <w:sz w:val="24"/>
          <w:szCs w:val="24"/>
        </w:rPr>
        <w:tab/>
        <w:t>Price Bundling Strategy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Bundle pricing has to do with including several products in a single package that is sold at a single price (Farese, Kimbrell and Woloszy, 2003). Brassington and Poltitt (2006) see it as assembling a number of products in a single package to save the consumer the trouble of searching out and buying each one separately extant literatures have supported the effect of price bundling strategy on patronage. Jiang, Chou and Xiaobo, (2011) examined the impact of price discount, product complementarily and relational investment on customer loyalty in China’s telecommunications industry. By controlling for age, gender, commitment to values and prior spending records, the findings confirms a moderated mediation model in that either price discount or product complementarily elicits an indirect and positive impact on customer loyalty via relational investment. </w:t>
      </w:r>
    </w:p>
    <w:p w:rsidR="005B6E78" w:rsidRPr="003D7E62" w:rsidRDefault="005B6E78" w:rsidP="005B6E78">
      <w:pPr>
        <w:spacing w:after="0" w:line="276" w:lineRule="auto"/>
        <w:ind w:right="10" w:firstLine="720"/>
        <w:jc w:val="both"/>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Bundling pricing strategy, the company sole two or more products in one package, wherein the package price is cheaper than the total price of each item if sold separately. Bundling pricing is a strategy to enter the extra margin on the price to cover the various functions and several required to sell and maintain the product over its useful life.</w:t>
      </w:r>
    </w:p>
    <w:p w:rsidR="005B6E78" w:rsidRPr="003D7E62" w:rsidRDefault="005B6E78" w:rsidP="005B6E78">
      <w:pPr>
        <w:spacing w:after="0" w:line="276" w:lineRule="auto"/>
        <w:ind w:right="10" w:firstLine="720"/>
        <w:jc w:val="both"/>
        <w:rPr>
          <w:rFonts w:ascii="Times New Roman" w:eastAsia="Times New Roman" w:hAnsi="Times New Roman" w:cs="Times New Roman"/>
          <w:color w:val="000000"/>
          <w:kern w:val="0"/>
          <w:sz w:val="24"/>
          <w:szCs w:val="24"/>
        </w:rPr>
      </w:pPr>
    </w:p>
    <w:p w:rsidR="005B6E78" w:rsidRPr="003D7E62" w:rsidRDefault="005B6E78" w:rsidP="005B6E78">
      <w:pPr>
        <w:spacing w:after="0" w:line="276" w:lineRule="auto"/>
        <w:ind w:right="10" w:firstLine="720"/>
        <w:jc w:val="both"/>
        <w:rPr>
          <w:rFonts w:ascii="Times New Roman" w:eastAsia="Times New Roman" w:hAnsi="Times New Roman" w:cs="Times New Roman"/>
          <w:color w:val="000000"/>
          <w:kern w:val="0"/>
          <w:sz w:val="24"/>
          <w:szCs w:val="24"/>
        </w:rPr>
      </w:pP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2.4</w:t>
      </w:r>
      <w:r w:rsidRPr="005F39EF">
        <w:rPr>
          <w:rFonts w:ascii="Times New Roman" w:eastAsia="Times New Roman" w:hAnsi="Times New Roman" w:cs="Times New Roman"/>
          <w:b/>
          <w:bCs/>
          <w:color w:val="000000"/>
          <w:kern w:val="0"/>
          <w:sz w:val="24"/>
          <w:szCs w:val="24"/>
        </w:rPr>
        <w:tab/>
        <w:t>Theoretical Review</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2.4.1 </w:t>
      </w:r>
      <w:r w:rsidRPr="005F39EF">
        <w:rPr>
          <w:rFonts w:ascii="Times New Roman" w:eastAsia="Times New Roman" w:hAnsi="Times New Roman" w:cs="Times New Roman"/>
          <w:b/>
          <w:bCs/>
          <w:color w:val="000000"/>
          <w:kern w:val="0"/>
          <w:sz w:val="24"/>
          <w:szCs w:val="24"/>
        </w:rPr>
        <w:tab/>
        <w:t>The Fame Pricing Theory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According to Diamantopoulos (1991), game theory studies interactive decision-making. There are two key assumptions underlying this theory;</w:t>
      </w:r>
    </w:p>
    <w:p w:rsidR="005B6E78" w:rsidRPr="005F39EF" w:rsidRDefault="005B6E78" w:rsidP="005B6E78">
      <w:pPr>
        <w:numPr>
          <w:ilvl w:val="0"/>
          <w:numId w:val="8"/>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lastRenderedPageBreak/>
        <w:t>Each player in the market acts on self-interest. They pursue well-defined exogenous objectives; ie, they are rational. They understand and seek to maximize their own pay off functions.</w:t>
      </w:r>
    </w:p>
    <w:p w:rsidR="005B6E78" w:rsidRPr="005F39EF" w:rsidRDefault="005B6E78" w:rsidP="005B6E78">
      <w:pPr>
        <w:numPr>
          <w:ilvl w:val="0"/>
          <w:numId w:val="8"/>
        </w:numPr>
        <w:spacing w:after="0" w:line="276" w:lineRule="auto"/>
        <w:ind w:left="360" w:right="10"/>
        <w:jc w:val="both"/>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player depends upon the collective actions of all layers involved (Bolton and Kemonm, 1999).</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2.4.2 </w:t>
      </w:r>
      <w:r w:rsidRPr="005F39EF">
        <w:rPr>
          <w:rFonts w:ascii="Times New Roman" w:eastAsia="Times New Roman" w:hAnsi="Times New Roman" w:cs="Times New Roman"/>
          <w:b/>
          <w:bCs/>
          <w:color w:val="000000"/>
          <w:kern w:val="0"/>
          <w:sz w:val="24"/>
          <w:szCs w:val="24"/>
        </w:rPr>
        <w:tab/>
        <w:t>Consumer Theory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2.4.5</w:t>
      </w:r>
      <w:r w:rsidRPr="005F39EF">
        <w:rPr>
          <w:rFonts w:ascii="Times New Roman" w:eastAsia="Times New Roman" w:hAnsi="Times New Roman" w:cs="Times New Roman"/>
          <w:b/>
          <w:bCs/>
          <w:color w:val="000000"/>
          <w:kern w:val="0"/>
          <w:sz w:val="24"/>
          <w:szCs w:val="24"/>
        </w:rPr>
        <w:tab/>
        <w:t>Price Theory </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t xml:space="preserve">Price theory is concerned with explaining economic activity in terms of the creation and transfer of value, which includes the trade of goods and services between different economic agents (Tellis 2001). According to Friedman (2004), it is the explanation of how relative prices are determined and how prices functions to coordinate </w:t>
      </w:r>
      <w:r w:rsidRPr="005F39EF">
        <w:rPr>
          <w:rFonts w:ascii="Times New Roman" w:eastAsia="Times New Roman" w:hAnsi="Times New Roman" w:cs="Times New Roman"/>
          <w:color w:val="000000"/>
          <w:kern w:val="0"/>
          <w:sz w:val="24"/>
          <w:szCs w:val="24"/>
        </w:rPr>
        <w:lastRenderedPageBreak/>
        <w:t>economic activity. The author further outlined two reasons why we must understand pricing theories. </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t>The first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2.5</w:t>
      </w:r>
      <w:r w:rsidRPr="005F39EF">
        <w:rPr>
          <w:rFonts w:ascii="Times New Roman" w:eastAsia="Times New Roman" w:hAnsi="Times New Roman" w:cs="Times New Roman"/>
          <w:b/>
          <w:bCs/>
          <w:color w:val="000000"/>
          <w:kern w:val="0"/>
          <w:sz w:val="24"/>
          <w:szCs w:val="24"/>
        </w:rPr>
        <w:tab/>
        <w:t>Empirical Review</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Dudu and Agwu (2014) examined the effect of pricing strategies on the purchase of consumer goods. Also examined in the research was the effect of internet (online presence) on informed purchase decision. The research intended to answer questions on the extent to which competitor’s price affects purchase of products, how customers perceived the value-based pricing concept of firms and the extent to which online pricing informed customer purchase decision. This study being descriptive and historical relied heavily on secondary instruments as sources of data, findings from the data obtained indicated that consumer have a perception of value reflected in prices of firms’ products. It also shows that competitors price affected the purchase of firm products and that online pricing informs and affects purchase decision. The study contributes to knowledge in series of issues associated with pricing strategies and purchase decision process. The research recommends that as much a firms should focus on communicating value to customers through prices, firms should also be on the watch for competitor’s prices and examine how much it affects purchase of their products.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Paul and Ivo, (2013) related price strategies and price setting practices by use of survey method and hypothesis testing on 95 respondent, showed that price setting are related because strategies are implemented through price setting practices.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w:t>
      </w:r>
      <w:r w:rsidRPr="005F39EF">
        <w:rPr>
          <w:rFonts w:ascii="Times New Roman" w:eastAsia="Times New Roman" w:hAnsi="Times New Roman" w:cs="Times New Roman"/>
          <w:color w:val="000000"/>
          <w:kern w:val="0"/>
          <w:sz w:val="24"/>
          <w:szCs w:val="24"/>
        </w:rPr>
        <w:lastRenderedPageBreak/>
        <w:t>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marketing-orientated factors- i.e ability of customers to pay, brand value, degree of competition, price acting as a barrier to entry, demand compared to supply, and the use of a building market share objective-significantly discriminated between the use of successful high versus low price strategies.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Anna, Nicola and Alessandro,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Ruiliang,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2.6</w:t>
      </w:r>
      <w:r w:rsidRPr="005F39EF">
        <w:rPr>
          <w:rFonts w:ascii="Times New Roman" w:eastAsia="Times New Roman" w:hAnsi="Times New Roman" w:cs="Times New Roman"/>
          <w:b/>
          <w:bCs/>
          <w:color w:val="000000"/>
          <w:kern w:val="0"/>
          <w:sz w:val="24"/>
          <w:szCs w:val="24"/>
        </w:rPr>
        <w:tab/>
        <w:t>Supermarkets Profile</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Ace Supermarket</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t>Ace Supermarket started as a small seed in 2012/2013 in order to plug the gap of the CEO observed in  Akobo area of Ibadan and to generate employment. Today, Ace Supermarket has become a household name spanning across major cities in Southwest Nigeria namely Ibadan, Osogbo, Abeokuta, Oyo, Ogbomosho, Ijebu-Ode, Ile-Ife and Ilorin.</w:t>
      </w:r>
    </w:p>
    <w:p w:rsidR="005B6E78" w:rsidRPr="003D7E62" w:rsidRDefault="005B6E78" w:rsidP="005B6E78">
      <w:pPr>
        <w:spacing w:after="0" w:line="276" w:lineRule="auto"/>
        <w:ind w:right="10"/>
        <w:jc w:val="both"/>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ab/>
        <w:t>Ace as the elite supermarket in all these cities has continued to be the tremendous service to the need of the people who in the past have had to travel to Lagos or Ibadan in order to shop for their essential needs, with over 400 workforce. Ace Supermarket is one of the leading employers of labour in Southwest Nigeria. Ace services span across Groceries, Bakery, Boutique, Eatery, Lounge and Cinema.</w:t>
      </w:r>
    </w:p>
    <w:p w:rsidR="005B6E78" w:rsidRPr="003D7E62" w:rsidRDefault="005B6E78" w:rsidP="005B6E78">
      <w:pPr>
        <w:spacing w:after="0" w:line="276" w:lineRule="auto"/>
        <w:ind w:right="10"/>
        <w:jc w:val="both"/>
        <w:rPr>
          <w:rFonts w:ascii="Times New Roman" w:eastAsia="Times New Roman" w:hAnsi="Times New Roman" w:cs="Times New Roman"/>
          <w:color w:val="000000"/>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Shoprite Mall</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Shoprite is a world acclaimed retail brand originating from South Africa. The company first began business in Nigeria in December 2005 in Surulere. Today, it is available in various cities in the countries including Ibadan, Kano, Ilorin, Lagos and Enugu etc. Shoprite’s promise to its customer is to provide low price commodities with its slogan being “Lower Prices You Can Trust”. The company intends to keep its promises while simultaneously providing the best quality of products from around the globe.</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t>At Shoprite, you will find extra-matured Steakhouse Classic Steaks, Wines from 10 of the world’s best wine producing countries, the finest Single Origin Roast Coffees, freshly baked bread and the freshest fruit and vegetables all year round and so much more. Some of the items available at affordable prices at Shoprite include: hair and beauty products, liquor, foreign ground coffee, infant and baby care items, groceries and beverages, baked goods and confectionaries, ready to eat meals, smartphones, laptops and other computer equipment, drug and pharmaceuticals.</w:t>
      </w:r>
    </w:p>
    <w:p w:rsidR="005B6E78" w:rsidRPr="003D7E62" w:rsidRDefault="005B6E78" w:rsidP="005B6E78">
      <w:pPr>
        <w:spacing w:after="240" w:line="276"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lastRenderedPageBreak/>
        <w:br/>
      </w:r>
      <w:r w:rsidRPr="005F39EF">
        <w:rPr>
          <w:rFonts w:ascii="Times New Roman" w:eastAsia="Times New Roman" w:hAnsi="Times New Roman" w:cs="Times New Roman"/>
          <w:kern w:val="0"/>
          <w:sz w:val="24"/>
          <w:szCs w:val="24"/>
        </w:rPr>
        <w:br/>
      </w:r>
    </w:p>
    <w:p w:rsidR="005B6E78" w:rsidRPr="005F39EF" w:rsidRDefault="005B6E78" w:rsidP="005B6E78">
      <w:pPr>
        <w:spacing w:after="240" w:line="276" w:lineRule="auto"/>
        <w:rPr>
          <w:rFonts w:ascii="Times New Roman" w:eastAsia="Times New Roman" w:hAnsi="Times New Roman" w:cs="Times New Roman"/>
          <w:kern w:val="0"/>
          <w:sz w:val="24"/>
          <w:szCs w:val="24"/>
        </w:rPr>
      </w:pPr>
    </w:p>
    <w:p w:rsidR="005B6E78" w:rsidRPr="003D7E62" w:rsidRDefault="005B6E78" w:rsidP="005B6E78">
      <w:pPr>
        <w:spacing w:line="276" w:lineRule="auto"/>
        <w:rPr>
          <w:rFonts w:ascii="Times New Roman" w:eastAsia="Times New Roman" w:hAnsi="Times New Roman" w:cs="Times New Roman"/>
          <w:b/>
          <w:bCs/>
          <w:color w:val="000000"/>
          <w:kern w:val="0"/>
          <w:sz w:val="24"/>
          <w:szCs w:val="24"/>
        </w:rPr>
      </w:pPr>
      <w:r w:rsidRPr="003D7E62">
        <w:rPr>
          <w:rFonts w:ascii="Times New Roman" w:eastAsia="Times New Roman" w:hAnsi="Times New Roman" w:cs="Times New Roman"/>
          <w:b/>
          <w:bCs/>
          <w:color w:val="000000"/>
          <w:kern w:val="0"/>
          <w:sz w:val="24"/>
          <w:szCs w:val="24"/>
        </w:rPr>
        <w:br w:type="page"/>
      </w:r>
    </w:p>
    <w:p w:rsidR="005B6E78" w:rsidRPr="005F39EF" w:rsidRDefault="005B6E78" w:rsidP="005B6E78">
      <w:pPr>
        <w:spacing w:after="0" w:line="276"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CHAPTER THREE</w:t>
      </w:r>
    </w:p>
    <w:p w:rsidR="005B6E78" w:rsidRPr="005F39EF" w:rsidRDefault="005B6E78" w:rsidP="005B6E78">
      <w:pPr>
        <w:spacing w:after="0" w:line="276"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RESEARCH METHODOLOGY</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3.1</w:t>
      </w:r>
      <w:r w:rsidRPr="005F39EF">
        <w:rPr>
          <w:rFonts w:ascii="Times New Roman" w:eastAsia="Times New Roman" w:hAnsi="Times New Roman" w:cs="Times New Roman"/>
          <w:b/>
          <w:bCs/>
          <w:color w:val="000000"/>
          <w:kern w:val="0"/>
          <w:sz w:val="24"/>
          <w:szCs w:val="24"/>
        </w:rPr>
        <w:tab/>
        <w:t>Introduction</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This section described the procedures adopted in carrying out the study. These includes; the research design, population of the study, sampling procedure, sources of data, sample size determination, method of data collection, method of data analysis, validity of the instrument and reliability of the research instrument.</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3.2</w:t>
      </w:r>
      <w:r w:rsidRPr="005F39EF">
        <w:rPr>
          <w:rFonts w:ascii="Times New Roman" w:eastAsia="Times New Roman" w:hAnsi="Times New Roman" w:cs="Times New Roman"/>
          <w:b/>
          <w:bCs/>
          <w:color w:val="000000"/>
          <w:kern w:val="0"/>
          <w:sz w:val="24"/>
          <w:szCs w:val="24"/>
        </w:rPr>
        <w:tab/>
        <w:t>Research Design</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Asika N (2004) defined research design as a work for conducting the research project by obtaining the required information that is necessary in solving identif9ied problem in research. This is an outline, a general arrangement or plan of how a research is to be conducted. Nworgu (1991) describes a research design as a plan or blue print which specifies how data relating to a given problem should be collected and analyzed.</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By means of a survey research design, the present study examined the effects of the pricing strategy on the patronage of supermarkets in Ilorin Township. The choice of this design was because the researcher deemed it to be appropriate in the collection of primary data from the survey respondents. It was also due for the fact that the researcher perceived it to be suitable because of their lack of control over the responses and inability to manipulate sample subjects.</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3.3</w:t>
      </w:r>
      <w:r w:rsidRPr="005F39EF">
        <w:rPr>
          <w:rFonts w:ascii="Times New Roman" w:eastAsia="Times New Roman" w:hAnsi="Times New Roman" w:cs="Times New Roman"/>
          <w:b/>
          <w:bCs/>
          <w:color w:val="000000"/>
          <w:kern w:val="0"/>
          <w:sz w:val="24"/>
          <w:szCs w:val="24"/>
        </w:rPr>
        <w:tab/>
        <w:t>Population of the Study</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Population in studies is explained by entire quantity of all units of the subject matter or happening to be evaluated into which all the likely observations of the same kind are made (Kumekpor, 2002). </w:t>
      </w:r>
    </w:p>
    <w:p w:rsidR="005B6E78" w:rsidRPr="003D7E62" w:rsidRDefault="005B6E78" w:rsidP="005B6E78">
      <w:pPr>
        <w:spacing w:after="0" w:line="276" w:lineRule="auto"/>
        <w:ind w:right="10" w:firstLine="720"/>
        <w:jc w:val="both"/>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The population of the study comprised of the customers of the selected Supermarkets in Ilorin (Ace supermarket and Shoprite). The population to be surveyed are made up of the customers met at the selected supermarkets. These categories of customers were chosen because they were the ones present as at the time the researcher conducted the study. The total population of customers of selected supermarkets is estimated at 120.</w:t>
      </w:r>
    </w:p>
    <w:p w:rsidR="005B6E78" w:rsidRPr="003D7E62" w:rsidRDefault="005B6E78" w:rsidP="005B6E78">
      <w:pPr>
        <w:spacing w:after="0" w:line="276" w:lineRule="auto"/>
        <w:ind w:right="10" w:firstLine="720"/>
        <w:jc w:val="both"/>
        <w:rPr>
          <w:rFonts w:ascii="Times New Roman" w:eastAsia="Times New Roman" w:hAnsi="Times New Roman" w:cs="Times New Roman"/>
          <w:color w:val="000000"/>
          <w:kern w:val="0"/>
          <w:sz w:val="24"/>
          <w:szCs w:val="24"/>
        </w:rPr>
      </w:pP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3.4</w:t>
      </w:r>
      <w:r w:rsidRPr="005F39EF">
        <w:rPr>
          <w:rFonts w:ascii="Times New Roman" w:eastAsia="Times New Roman" w:hAnsi="Times New Roman" w:cs="Times New Roman"/>
          <w:b/>
          <w:bCs/>
          <w:color w:val="000000"/>
          <w:kern w:val="0"/>
          <w:sz w:val="24"/>
          <w:szCs w:val="24"/>
        </w:rPr>
        <w:tab/>
        <w:t>Sampling Techniques</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researcher adopted stratified and simple random sampling techniques for this study. Stratified sampling procedure was used to divide the sample into two (2) different strata. Afterwards, simple random sampling was used to select sufficient respondents from each of the stratum to make up the sample size of 92 respondents.</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3.5</w:t>
      </w:r>
      <w:r w:rsidRPr="005F39EF">
        <w:rPr>
          <w:rFonts w:ascii="Times New Roman" w:eastAsia="Times New Roman" w:hAnsi="Times New Roman" w:cs="Times New Roman"/>
          <w:b/>
          <w:bCs/>
          <w:color w:val="000000"/>
          <w:kern w:val="0"/>
          <w:sz w:val="24"/>
          <w:szCs w:val="24"/>
        </w:rPr>
        <w:tab/>
        <w:t>Sample Size Determination</w:t>
      </w:r>
    </w:p>
    <w:p w:rsidR="005B6E78" w:rsidRPr="005F39EF" w:rsidRDefault="005B6E78" w:rsidP="005B6E78">
      <w:pPr>
        <w:spacing w:after="0" w:line="276" w:lineRule="auto"/>
        <w:ind w:right="10" w:firstLine="72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sample size for this study is determined using Taro Yamane’s formula. The formula is stated below:</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n =</w:t>
      </w:r>
      <w:r w:rsidRPr="005F39EF">
        <w:rPr>
          <w:rFonts w:ascii="Times New Roman" w:eastAsia="Times New Roman" w:hAnsi="Times New Roman" w:cs="Times New Roman"/>
          <w:color w:val="000000"/>
          <w:kern w:val="0"/>
          <w:sz w:val="24"/>
          <w:szCs w:val="24"/>
          <w:u w:val="single"/>
        </w:rPr>
        <w:t>    N</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1+N(e)</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rPr>
        <w:t>  </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Where </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N = is the population (120)</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 = is the constant</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e = is the degree of error expected (0.05)</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n = is the sample size (?)</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n = </w:t>
      </w:r>
      <w:r w:rsidRPr="005F39EF">
        <w:rPr>
          <w:rFonts w:ascii="Times New Roman" w:eastAsia="Times New Roman" w:hAnsi="Times New Roman" w:cs="Times New Roman"/>
          <w:color w:val="000000"/>
          <w:kern w:val="0"/>
          <w:sz w:val="24"/>
          <w:szCs w:val="24"/>
          <w:u w:val="single"/>
        </w:rPr>
        <w:t>120</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(1+120(0.05)2)</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n = </w:t>
      </w:r>
      <w:r w:rsidRPr="005F39EF">
        <w:rPr>
          <w:rFonts w:ascii="Times New Roman" w:eastAsia="Times New Roman" w:hAnsi="Times New Roman" w:cs="Times New Roman"/>
          <w:color w:val="000000"/>
          <w:kern w:val="0"/>
          <w:sz w:val="24"/>
          <w:szCs w:val="24"/>
          <w:u w:val="single"/>
        </w:rPr>
        <w:t>120</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(1+120 (0.0025)</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n = </w:t>
      </w:r>
      <w:r w:rsidRPr="005F39EF">
        <w:rPr>
          <w:rFonts w:ascii="Times New Roman" w:eastAsia="Times New Roman" w:hAnsi="Times New Roman" w:cs="Times New Roman"/>
          <w:color w:val="000000"/>
          <w:kern w:val="0"/>
          <w:sz w:val="24"/>
          <w:szCs w:val="24"/>
          <w:u w:val="single"/>
        </w:rPr>
        <w:t>120</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1+0.3</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n = </w:t>
      </w:r>
      <w:r w:rsidRPr="005F39EF">
        <w:rPr>
          <w:rFonts w:ascii="Times New Roman" w:eastAsia="Times New Roman" w:hAnsi="Times New Roman" w:cs="Times New Roman"/>
          <w:color w:val="000000"/>
          <w:kern w:val="0"/>
          <w:sz w:val="24"/>
          <w:szCs w:val="24"/>
          <w:u w:val="single"/>
        </w:rPr>
        <w:t>120</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1.3</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n = 92</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Therefore, the sample size for the study is estimated at 92.</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3.6</w:t>
      </w:r>
      <w:r w:rsidRPr="005F39EF">
        <w:rPr>
          <w:rFonts w:ascii="Times New Roman" w:eastAsia="Times New Roman" w:hAnsi="Times New Roman" w:cs="Times New Roman"/>
          <w:b/>
          <w:bCs/>
          <w:color w:val="000000"/>
          <w:kern w:val="0"/>
          <w:sz w:val="24"/>
          <w:szCs w:val="24"/>
        </w:rPr>
        <w:tab/>
        <w:t>Sources of Data</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3.7  </w:t>
      </w:r>
      <w:r w:rsidRPr="005F39EF">
        <w:rPr>
          <w:rFonts w:ascii="Times New Roman" w:eastAsia="Times New Roman" w:hAnsi="Times New Roman" w:cs="Times New Roman"/>
          <w:b/>
          <w:bCs/>
          <w:color w:val="000000"/>
          <w:kern w:val="0"/>
          <w:sz w:val="24"/>
          <w:szCs w:val="24"/>
        </w:rPr>
        <w:tab/>
        <w:t>Method of Data Collection</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For the purpose of this study, questionnaire was used in collecting data. Questionnaires are logically arranged in sequence of questions to obtain information from the respondents. A structured questionnaire with closed ended questions were developed to obtain perceptions from the respondents. The choice for this instrument was that the questionnaire is the most widely used instrument for data collection and because it is a quick means of obtaining the view of the respondents on a wide range f subjects. The questionnaire was pre-tested through a pilot study to get rid of any possible errors so as to improve its viability and reliability.</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3.8  </w:t>
      </w:r>
      <w:r w:rsidRPr="005F39EF">
        <w:rPr>
          <w:rFonts w:ascii="Times New Roman" w:eastAsia="Times New Roman" w:hAnsi="Times New Roman" w:cs="Times New Roman"/>
          <w:b/>
          <w:bCs/>
          <w:color w:val="000000"/>
          <w:kern w:val="0"/>
          <w:sz w:val="24"/>
          <w:szCs w:val="24"/>
        </w:rPr>
        <w:tab/>
        <w:t>Method of Data Analysis</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Descriptive and inferential statistics were adopted to analyze the results and to draw conclusion, and recommendation. Descriptive statistics employed were simple frequencies, percentages and table. They were for the analysis of data. The inferential statistics used was chi-square (X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rPr>
        <w:t>) non-parametric tool to test the hypotheses formulated for the study at 5% level of significance for decision making. The essence of using the chi-square (X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rPr>
        <w:t>), statistical tool, was to determine the relationship between the observed and the expected frequencies. The formula is stated below as follows;</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X</w:t>
      </w:r>
      <w:r w:rsidRPr="005F39EF">
        <w:rPr>
          <w:rFonts w:ascii="Times New Roman" w:eastAsia="Times New Roman" w:hAnsi="Times New Roman" w:cs="Times New Roman"/>
          <w:color w:val="000000"/>
          <w:kern w:val="0"/>
          <w:sz w:val="24"/>
          <w:szCs w:val="24"/>
          <w:vertAlign w:val="superscript"/>
        </w:rPr>
        <w:t xml:space="preserve">2 </w:t>
      </w:r>
      <w:r w:rsidRPr="005F39EF">
        <w:rPr>
          <w:rFonts w:ascii="Times New Roman" w:eastAsia="Times New Roman" w:hAnsi="Times New Roman" w:cs="Times New Roman"/>
          <w:color w:val="000000"/>
          <w:kern w:val="0"/>
          <w:sz w:val="24"/>
          <w:szCs w:val="24"/>
        </w:rPr>
        <w:t>=</w:t>
      </w:r>
      <w:r w:rsidRPr="005F39EF">
        <w:rPr>
          <w:rFonts w:ascii="Times New Roman" w:eastAsia="Times New Roman" w:hAnsi="Times New Roman" w:cs="Times New Roman"/>
          <w:color w:val="000000"/>
          <w:kern w:val="0"/>
          <w:sz w:val="24"/>
          <w:szCs w:val="24"/>
        </w:rPr>
        <w:tab/>
        <w:t>∑(o - e)</w:t>
      </w:r>
      <w:r w:rsidRPr="005F39EF">
        <w:rPr>
          <w:rFonts w:ascii="Times New Roman" w:eastAsia="Times New Roman" w:hAnsi="Times New Roman" w:cs="Times New Roman"/>
          <w:color w:val="000000"/>
          <w:kern w:val="0"/>
          <w:sz w:val="24"/>
          <w:szCs w:val="24"/>
          <w:vertAlign w:val="superscript"/>
        </w:rPr>
        <w:t>2</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e</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where;</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 Summation notation</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 = observed frequency</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e = Expected frequency</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3.9</w:t>
      </w:r>
      <w:r w:rsidRPr="005F39EF">
        <w:rPr>
          <w:rFonts w:ascii="Times New Roman" w:eastAsia="Times New Roman" w:hAnsi="Times New Roman" w:cs="Times New Roman"/>
          <w:b/>
          <w:bCs/>
          <w:color w:val="000000"/>
          <w:kern w:val="0"/>
          <w:sz w:val="24"/>
          <w:szCs w:val="24"/>
        </w:rPr>
        <w:tab/>
        <w:t>Validity of Research Instrument</w:t>
      </w:r>
    </w:p>
    <w:p w:rsidR="005B6E78" w:rsidRPr="003D7E62" w:rsidRDefault="005B6E78" w:rsidP="005B6E78">
      <w:pPr>
        <w:spacing w:after="0" w:line="276" w:lineRule="auto"/>
        <w:ind w:right="10" w:firstLine="720"/>
        <w:jc w:val="both"/>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lastRenderedPageBreak/>
        <w:t>Onwumere (2005) defined validity as the extent to which a measuring instrument on application performs the function for which it is designed. To enhance the validity of the research instrument used, a draft copy of the instrument was given to the researcher’s supervisor and some experts in measurement and evaluation whose constructive criticisms were taken into consideration to ensure that the questionnaires contained all the relevant dimensions of the study</w:t>
      </w:r>
      <w:r w:rsidRPr="003D7E62">
        <w:rPr>
          <w:rFonts w:ascii="Times New Roman" w:eastAsia="Times New Roman" w:hAnsi="Times New Roman" w:cs="Times New Roman"/>
          <w:color w:val="000000"/>
          <w:kern w:val="0"/>
          <w:sz w:val="24"/>
          <w:szCs w:val="24"/>
        </w:rPr>
        <w:t>.</w:t>
      </w:r>
    </w:p>
    <w:p w:rsidR="005B6E78" w:rsidRPr="005F39EF" w:rsidRDefault="005B6E78" w:rsidP="005B6E78">
      <w:pPr>
        <w:spacing w:after="0" w:line="276" w:lineRule="auto"/>
        <w:ind w:right="10" w:firstLine="720"/>
        <w:jc w:val="both"/>
        <w:rPr>
          <w:rFonts w:ascii="Times New Roman" w:eastAsia="Times New Roman" w:hAnsi="Times New Roman" w:cs="Times New Roman"/>
          <w:color w:val="000000"/>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3.10  </w:t>
      </w:r>
      <w:r w:rsidRPr="005F39EF">
        <w:rPr>
          <w:rFonts w:ascii="Times New Roman" w:eastAsia="Times New Roman" w:hAnsi="Times New Roman" w:cs="Times New Roman"/>
          <w:b/>
          <w:bCs/>
          <w:color w:val="000000"/>
          <w:kern w:val="0"/>
          <w:sz w:val="24"/>
          <w:szCs w:val="24"/>
        </w:rPr>
        <w:tab/>
        <w:t>Reliability of Research Instrument</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Onwuemere (2005) defined reliability as the degrees to which similar outcomes are produced by a measuring instrument when used in different situation. To establish the reliability of the research instrument, the spearmen-brown split-half method (2003) was used. Therefore,</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w:t>
      </w:r>
      <w:r w:rsidRPr="005F39EF">
        <w:rPr>
          <w:rFonts w:ascii="Times New Roman" w:eastAsia="Times New Roman" w:hAnsi="Times New Roman" w:cs="Times New Roman"/>
          <w:color w:val="000000"/>
          <w:kern w:val="0"/>
          <w:sz w:val="24"/>
          <w:szCs w:val="24"/>
          <w:vertAlign w:val="subscript"/>
        </w:rPr>
        <w:t>t</w:t>
      </w:r>
      <w:r w:rsidRPr="005F39EF">
        <w:rPr>
          <w:rFonts w:ascii="Times New Roman" w:eastAsia="Times New Roman" w:hAnsi="Times New Roman" w:cs="Times New Roman"/>
          <w:color w:val="000000"/>
          <w:kern w:val="0"/>
          <w:sz w:val="24"/>
          <w:szCs w:val="24"/>
        </w:rPr>
        <w:t xml:space="preserve"> =</w:t>
      </w:r>
      <w:r w:rsidRPr="005F39EF">
        <w:rPr>
          <w:rFonts w:ascii="Times New Roman" w:eastAsia="Times New Roman" w:hAnsi="Times New Roman" w:cs="Times New Roman"/>
          <w:color w:val="000000"/>
          <w:kern w:val="0"/>
          <w:sz w:val="24"/>
          <w:szCs w:val="24"/>
        </w:rPr>
        <w:tab/>
        <w:t xml:space="preserve">  </w:t>
      </w:r>
      <w:r w:rsidRPr="005F39EF">
        <w:rPr>
          <w:rFonts w:ascii="Times New Roman" w:eastAsia="Times New Roman" w:hAnsi="Times New Roman" w:cs="Times New Roman"/>
          <w:color w:val="000000"/>
          <w:kern w:val="0"/>
          <w:sz w:val="24"/>
          <w:szCs w:val="24"/>
          <w:u w:val="single"/>
        </w:rPr>
        <w:t>   2    </w:t>
      </w:r>
    </w:p>
    <w:p w:rsidR="005B6E78" w:rsidRPr="005F39EF" w:rsidRDefault="005B6E78" w:rsidP="005B6E78">
      <w:pPr>
        <w:spacing w:after="0" w:line="276" w:lineRule="auto"/>
        <w:ind w:right="10" w:firstLine="72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 + r</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Where, r</w:t>
      </w:r>
      <w:r w:rsidRPr="005F39EF">
        <w:rPr>
          <w:rFonts w:ascii="Times New Roman" w:eastAsia="Times New Roman" w:hAnsi="Times New Roman" w:cs="Times New Roman"/>
          <w:color w:val="000000"/>
          <w:kern w:val="0"/>
          <w:sz w:val="24"/>
          <w:szCs w:val="24"/>
          <w:vertAlign w:val="subscript"/>
        </w:rPr>
        <w:t>t</w:t>
      </w:r>
      <w:r w:rsidRPr="005F39EF">
        <w:rPr>
          <w:rFonts w:ascii="Times New Roman" w:eastAsia="Times New Roman" w:hAnsi="Times New Roman" w:cs="Times New Roman"/>
          <w:color w:val="000000"/>
          <w:kern w:val="0"/>
          <w:sz w:val="24"/>
          <w:szCs w:val="24"/>
        </w:rPr>
        <w:t xml:space="preserve"> = reliability of the whole test and</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 = correlation coefficient of the split test</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reliability statues for the measurement set were presented in appendix B. It was evident from the reliability statues that the Spearmen-Brown split-half reliability coefficient recorded for the construct was under acceptable range r = 0,0997.</w:t>
      </w:r>
    </w:p>
    <w:p w:rsidR="005B6E78" w:rsidRPr="003D7E62" w:rsidRDefault="005B6E78" w:rsidP="005B6E78">
      <w:pPr>
        <w:spacing w:after="240" w:line="276"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p>
    <w:p w:rsidR="005B6E78" w:rsidRDefault="005B6E78" w:rsidP="005B6E78">
      <w:pPr>
        <w:spacing w:after="0" w:line="276" w:lineRule="auto"/>
        <w:ind w:right="10"/>
        <w:jc w:val="center"/>
        <w:rPr>
          <w:rFonts w:ascii="Times New Roman" w:eastAsia="Times New Roman" w:hAnsi="Times New Roman" w:cs="Times New Roman"/>
          <w:b/>
          <w:bCs/>
          <w:color w:val="000000"/>
          <w:kern w:val="0"/>
          <w:sz w:val="24"/>
          <w:szCs w:val="24"/>
        </w:rPr>
      </w:pPr>
    </w:p>
    <w:p w:rsidR="005B6E78" w:rsidRDefault="005B6E78" w:rsidP="005B6E78">
      <w:pPr>
        <w:spacing w:after="0" w:line="276" w:lineRule="auto"/>
        <w:ind w:right="10"/>
        <w:jc w:val="center"/>
        <w:rPr>
          <w:rFonts w:ascii="Times New Roman" w:eastAsia="Times New Roman" w:hAnsi="Times New Roman" w:cs="Times New Roman"/>
          <w:b/>
          <w:bCs/>
          <w:color w:val="000000"/>
          <w:kern w:val="0"/>
          <w:sz w:val="24"/>
          <w:szCs w:val="24"/>
        </w:rPr>
      </w:pPr>
    </w:p>
    <w:p w:rsidR="005B6E78" w:rsidRPr="005F39EF" w:rsidRDefault="005B6E78" w:rsidP="005B6E78">
      <w:pPr>
        <w:spacing w:after="0" w:line="276"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FOUR</w:t>
      </w:r>
    </w:p>
    <w:p w:rsidR="005B6E78" w:rsidRPr="005F39EF" w:rsidRDefault="005B6E78" w:rsidP="005B6E78">
      <w:pPr>
        <w:spacing w:after="0" w:line="276"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PRESENTATION AND ANALYSIS OF DATA AND DISCUSSION OF FINDINGS</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4.1</w:t>
      </w:r>
      <w:r w:rsidRPr="005F39EF">
        <w:rPr>
          <w:rFonts w:ascii="Times New Roman" w:eastAsia="Times New Roman" w:hAnsi="Times New Roman" w:cs="Times New Roman"/>
          <w:b/>
          <w:bCs/>
          <w:color w:val="000000"/>
          <w:kern w:val="0"/>
          <w:sz w:val="24"/>
          <w:szCs w:val="24"/>
        </w:rPr>
        <w:tab/>
        <w:t>Introduction</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Data per see do not convey significant meaning or information unless they are subjected to statistical applications or other forms of quantitative and qualitative treatment, which result in synthesizing of information.</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Thus, this chapter attempts to present the primary data gathered for this study through questionnaire administered to the customers of the two selected supermarkets in Ilorin. Also included in this chapter are the computations, analysis, interpretation of data and the testing of hypotheses using simple frequencies, tables, and chi-square (x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It is pertinent to note however that the data presented here and analyzed subsequently are those considered relevant to the testing of hypotheses generated.</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4.2</w:t>
      </w:r>
      <w:r w:rsidRPr="005F39EF">
        <w:rPr>
          <w:rFonts w:ascii="Times New Roman" w:eastAsia="Times New Roman" w:hAnsi="Times New Roman" w:cs="Times New Roman"/>
          <w:b/>
          <w:bCs/>
          <w:color w:val="000000"/>
          <w:kern w:val="0"/>
          <w:sz w:val="24"/>
          <w:szCs w:val="24"/>
        </w:rPr>
        <w:tab/>
        <w:t>Respondent’s Characteristics and Classification</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This section of the research deals with the frequency and percentage distribution of respondents with such variables as sex, age, marital status, educational qualifications etc.</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Table 4.1   Respondents Profile</w:t>
      </w:r>
    </w:p>
    <w:tbl>
      <w:tblPr>
        <w:tblW w:w="0" w:type="auto"/>
        <w:tblCellMar>
          <w:top w:w="15" w:type="dxa"/>
          <w:left w:w="15" w:type="dxa"/>
          <w:bottom w:w="15" w:type="dxa"/>
          <w:right w:w="15" w:type="dxa"/>
        </w:tblCellMar>
        <w:tblLook w:val="04A0"/>
      </w:tblPr>
      <w:tblGrid>
        <w:gridCol w:w="2686"/>
        <w:gridCol w:w="1334"/>
        <w:gridCol w:w="1373"/>
      </w:tblGrid>
      <w:tr w:rsidR="005B6E78" w:rsidRPr="005F39EF" w:rsidTr="00D03BF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Percentage</w:t>
            </w:r>
          </w:p>
        </w:tc>
      </w:tr>
      <w:tr w:rsidR="005B6E78" w:rsidRPr="005F39EF" w:rsidTr="00D03BF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Gender:</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Male</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41.2</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58.3</w:t>
            </w:r>
          </w:p>
        </w:tc>
      </w:tr>
      <w:tr w:rsidR="005B6E78" w:rsidRPr="005F39EF" w:rsidTr="00D03BF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Marital Status:</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Married</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Single</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Divorced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15</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35</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58.3</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r>
      <w:tr w:rsidR="005B6E78" w:rsidRPr="005F39EF" w:rsidTr="00D03BF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Age:</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18 – 30 years</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 – 45 years</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46 years above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7</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35</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58.3</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p>
        </w:tc>
      </w:tr>
      <w:tr w:rsidR="005B6E78" w:rsidRPr="005F39EF" w:rsidTr="00D03BF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Educational Background:</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OND</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HND/B.Sc</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15</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35</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58.3</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16.7</w:t>
            </w:r>
          </w:p>
        </w:tc>
      </w:tr>
      <w:tr w:rsidR="005B6E78" w:rsidRPr="005F39EF" w:rsidTr="00D03BF2">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Occupation:</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Students</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Civil Servants</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Business/Trading</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15</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40</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p>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p>
        </w:tc>
      </w:tr>
    </w:tbl>
    <w:p w:rsidR="005B6E78" w:rsidRPr="005F39EF" w:rsidRDefault="005B6E78" w:rsidP="005B6E78">
      <w:pPr>
        <w:spacing w:line="276"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Source: </w:t>
      </w:r>
      <w:r w:rsidRPr="005F39EF">
        <w:rPr>
          <w:rFonts w:ascii="Times New Roman" w:eastAsia="Times New Roman" w:hAnsi="Times New Roman" w:cs="Times New Roman"/>
          <w:color w:val="000000"/>
          <w:kern w:val="0"/>
          <w:sz w:val="24"/>
          <w:szCs w:val="24"/>
        </w:rPr>
        <w:t>Researcher’s Computation (202</w:t>
      </w:r>
      <w:r w:rsidRPr="003D7E62">
        <w:rPr>
          <w:rFonts w:ascii="Times New Roman" w:eastAsia="Times New Roman" w:hAnsi="Times New Roman" w:cs="Times New Roman"/>
          <w:color w:val="000000"/>
          <w:kern w:val="0"/>
          <w:sz w:val="24"/>
          <w:szCs w:val="24"/>
        </w:rPr>
        <w:t>3</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after="0" w:line="276" w:lineRule="auto"/>
        <w:ind w:right="14"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Form table above, it could be observed that 41.2% and 58.3% respondents were males and female respectively. 25%, 58.3%, and 16.7% respondents were single, married and divorced. Approximately, 12%, 58.3% and 30% respondents were within age brackets 18-30yrs, 31-45yrs and 46years and above respectively 25%, 58.3 and 17% respondents were OND holders, HND/B.Sc and other education qualification respectively.</w:t>
      </w:r>
    </w:p>
    <w:p w:rsidR="005B6E78" w:rsidRPr="005F39EF" w:rsidRDefault="005B6E78" w:rsidP="005B6E78">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Table 4.2</w:t>
      </w:r>
      <w:r w:rsidRPr="005F39EF">
        <w:rPr>
          <w:rFonts w:ascii="Times New Roman" w:eastAsia="Times New Roman" w:hAnsi="Times New Roman" w:cs="Times New Roman"/>
          <w:color w:val="000000"/>
          <w:kern w:val="0"/>
          <w:sz w:val="24"/>
          <w:szCs w:val="24"/>
        </w:rPr>
        <w:t>: Descriptive statistics regarding respondents’ views of the pricing strategies effects on selected supermarkets on their patronage</w:t>
      </w:r>
    </w:p>
    <w:tbl>
      <w:tblPr>
        <w:tblW w:w="9450" w:type="dxa"/>
        <w:tblInd w:w="-365" w:type="dxa"/>
        <w:tblCellMar>
          <w:top w:w="15" w:type="dxa"/>
          <w:left w:w="15" w:type="dxa"/>
          <w:bottom w:w="15" w:type="dxa"/>
          <w:right w:w="15" w:type="dxa"/>
        </w:tblCellMar>
        <w:tblLook w:val="04A0"/>
      </w:tblPr>
      <w:tblGrid>
        <w:gridCol w:w="630"/>
        <w:gridCol w:w="1862"/>
        <w:gridCol w:w="1111"/>
        <w:gridCol w:w="843"/>
        <w:gridCol w:w="1017"/>
        <w:gridCol w:w="1123"/>
        <w:gridCol w:w="1123"/>
        <w:gridCol w:w="817"/>
        <w:gridCol w:w="924"/>
      </w:tblGrid>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S/N</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Strongly Agree</w:t>
            </w:r>
          </w:p>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Agree</w:t>
            </w:r>
          </w:p>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Neutral</w:t>
            </w:r>
          </w:p>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Strongly Disagree</w:t>
            </w:r>
          </w:p>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Disagree</w:t>
            </w:r>
          </w:p>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Mean</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Mean</w:t>
            </w:r>
          </w:p>
          <w:p w:rsidR="005B6E78" w:rsidRPr="005F39EF" w:rsidRDefault="005B6E78" w:rsidP="00D03BF2">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4"/>
                <w:szCs w:val="24"/>
              </w:rPr>
              <w:t>Product line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Attracts consumers to purchase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2.15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25.8</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Helps firms to maintain their products line’s current price.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2.32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27.8</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Affects brand choice 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Influences consumers brand equity.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30.2</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5</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Influences consumer perceptions of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2.40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28.8</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4"/>
                <w:szCs w:val="24"/>
              </w:rPr>
              <w:t>Price bundling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6</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Saves consumer the trouble of searching out and buying each product separately.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7</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Increases customer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30.6</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Used to pervade consumers to buy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4"/>
                <w:szCs w:val="24"/>
              </w:rPr>
              <w:t>Demand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9</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Prices based on customers demand for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Regular customers are rewarded with more stable prices.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Takes into consideration markets forces.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3.65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43.8</w:t>
            </w:r>
          </w:p>
        </w:tc>
      </w:tr>
      <w:tr w:rsidR="005B6E78" w:rsidRPr="005F39EF" w:rsidTr="00D03BF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Prices are more varied for low patronage customers.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2.42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29</w:t>
            </w:r>
          </w:p>
        </w:tc>
      </w:tr>
    </w:tbl>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Descriptive statistics were used to examine the respondents level of agreement/disagreement with the twelve (12) items used to measure the effects of the pricing strategies of selected food manufacturing companies in the south east Nigeria on their patronage. The following discussion addresses only the three attributes according to their mean values. The values of all of the items have been summarized in table 4.2 above.</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Of the twelve (12) question used to assess the effects of the pricing strategies of selected food manufacturing companies on their patronage, 73.3 percent of the respondents either strongly agreed or agreed that product line pricing attracts customers to purchase a product (mean = 2.15, mean % = 25.8). Following the effect that the product line pricing attracts consumers to purchase a product, was the attribute that it helps firms to maintain their product line’s current prices. Two percent of those responding to this question either strongly agreed or agreed that it helps them maintain their product line’s current prices (mean = 2.32, mean % = 27.8). The third attribute that the respondents either strongly agreed (25percent) or agreed (41.7) percent, with was that product line pricing attracts brand choice share (mean = 2.50, mean % = 30). The fourth attribute that the respondents either strongly agreed (20percent) or agreed (50percent), with was that it influences brand equity (mean = 2.52, mean % = 30.2).</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 addition to the attributes (product line pricing) discussed above, was the attributes of price bundling. The respondents also perceives that it saves the consumers the trouble of searching out and buying each product separately 20 percent strongly agreed and 58.3 percent agreed, (means = 2.40, mean % 28.8), increases customer loyalty 16.7 percent strongly agreed and 50percent agreed, (mean = 2.58, mean % = 31), used as a persuasive strategy on customers 20percnt strongly agreed and 46.7 percent agreed, (mean = 2.55, mean % = 30.6).</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Subsequent to the attributes of price bundling, was the attributes of demand pricing. 16.7 percent strongly agreed and 50 percent agreed that prices are based on what customers demand for a product (mean = 2.58, mean % = 31), regular customers are rewarded with more stable prices 25 percent strongly agreed and 41.7 percent agreed, (mean = 2.50, mean % = 30). 30 percent strongly agreed and 40 percent agreed that demand pricing takes into considerations market forces (mean = 3.65, mean % = 43-8). Finally, 25 percent strongly agreed and 41.7 percent agreed that prices are more varied for low patronage customers, (mean = 2.42, mean % = 29).</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4.3</w:t>
      </w:r>
      <w:r w:rsidRPr="005F39EF">
        <w:rPr>
          <w:rFonts w:ascii="Times New Roman" w:eastAsia="Times New Roman" w:hAnsi="Times New Roman" w:cs="Times New Roman"/>
          <w:b/>
          <w:bCs/>
          <w:color w:val="000000"/>
          <w:kern w:val="0"/>
          <w:sz w:val="24"/>
          <w:szCs w:val="24"/>
        </w:rPr>
        <w:tab/>
        <w:t>Test of Hypotheses</w:t>
      </w:r>
    </w:p>
    <w:p w:rsidR="005B6E78" w:rsidRPr="005F39EF" w:rsidRDefault="005B6E78" w:rsidP="005B6E78">
      <w:pPr>
        <w:spacing w:after="0" w:line="276"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In an attempt to examine the effect of the pricing strategy of selected food manufacturing companies in the south east the proposed hypotheses were tested using the following procedures,</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Level of significance = a = 0.05……………………………………………….. (i)</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Degree of freedom df = 4……………………………………………………….(ii)</w:t>
      </w:r>
    </w:p>
    <w:p w:rsidR="005B6E78" w:rsidRPr="005F39EF" w:rsidRDefault="005B6E78" w:rsidP="005B6E78">
      <w:pPr>
        <w:spacing w:after="0" w:line="276"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r w:rsidRPr="003D7E62">
        <w:rPr>
          <w:rFonts w:ascii="Times New Roman" w:eastAsia="Times New Roman" w:hAnsi="Times New Roman" w:cs="Times New Roman"/>
          <w:noProof/>
          <w:kern w:val="0"/>
          <w:sz w:val="24"/>
          <w:szCs w:val="24"/>
          <w:bdr w:val="none" w:sz="0" w:space="0" w:color="auto" w:frame="1"/>
        </w:rPr>
        <w:drawing>
          <wp:inline distT="0" distB="0" distL="0" distR="0">
            <wp:extent cx="590550" cy="466725"/>
            <wp:effectExtent l="0" t="0" r="0" b="0"/>
            <wp:docPr id="38955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466725"/>
                    </a:xfrm>
                    <a:prstGeom prst="rect">
                      <a:avLst/>
                    </a:prstGeom>
                    <a:noFill/>
                    <a:ln>
                      <a:noFill/>
                    </a:ln>
                  </pic:spPr>
                </pic:pic>
              </a:graphicData>
            </a:graphic>
          </wp:inline>
        </w:drawing>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Test Statistic = 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rPr>
        <w:t xml:space="preserve"> = Σ</w:t>
      </w:r>
      <w:r w:rsidRPr="005F39EF">
        <w:rPr>
          <w:rFonts w:ascii="Times New Roman" w:eastAsia="Times New Roman" w:hAnsi="Times New Roman" w:cs="Times New Roman"/>
          <w:color w:val="000000"/>
          <w:kern w:val="0"/>
          <w:sz w:val="24"/>
          <w:szCs w:val="24"/>
        </w:rPr>
        <w:tab/>
        <w:t>    o1 – e1   ……………………………………………..(iii)</w:t>
      </w:r>
      <w:r w:rsidRPr="005F39EF">
        <w:rPr>
          <w:rFonts w:ascii="Times New Roman" w:eastAsia="Times New Roman" w:hAnsi="Times New Roman" w:cs="Times New Roman"/>
          <w:color w:val="000000"/>
          <w:kern w:val="0"/>
          <w:sz w:val="24"/>
          <w:szCs w:val="24"/>
        </w:rPr>
        <w:tab/>
        <w:t> </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t xml:space="preserve">         e</w:t>
      </w:r>
    </w:p>
    <w:p w:rsidR="005B6E78" w:rsidRPr="005F39EF" w:rsidRDefault="005B6E78" w:rsidP="005B6E78">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Where</w:t>
      </w:r>
    </w:p>
    <w:p w:rsidR="005B6E78" w:rsidRPr="005F39EF" w:rsidRDefault="005B6E78" w:rsidP="005B6E78">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rPr>
        <w:t xml:space="preserve"> = Chi-square</w:t>
      </w:r>
    </w:p>
    <w:p w:rsidR="005B6E78" w:rsidRPr="005F39EF" w:rsidRDefault="005B6E78" w:rsidP="005B6E78">
      <w:pPr>
        <w:numPr>
          <w:ilvl w:val="0"/>
          <w:numId w:val="9"/>
        </w:numPr>
        <w:spacing w:after="0" w:line="276" w:lineRule="auto"/>
        <w:ind w:left="360" w:right="14"/>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 Summation notation Q</w:t>
      </w:r>
      <w:r w:rsidRPr="005F39EF">
        <w:rPr>
          <w:rFonts w:ascii="Times New Roman" w:eastAsia="Times New Roman" w:hAnsi="Times New Roman" w:cs="Times New Roman"/>
          <w:color w:val="000000"/>
          <w:kern w:val="0"/>
          <w:sz w:val="24"/>
          <w:szCs w:val="24"/>
          <w:vertAlign w:val="subscript"/>
        </w:rPr>
        <w:t>1</w:t>
      </w:r>
      <w:r w:rsidRPr="005F39EF">
        <w:rPr>
          <w:rFonts w:ascii="Times New Roman" w:eastAsia="Times New Roman" w:hAnsi="Times New Roman" w:cs="Times New Roman"/>
          <w:color w:val="000000"/>
          <w:kern w:val="0"/>
          <w:sz w:val="24"/>
          <w:szCs w:val="24"/>
        </w:rPr>
        <w:t xml:space="preserve"> = Observed frequencies E</w:t>
      </w:r>
      <w:r w:rsidRPr="005F39EF">
        <w:rPr>
          <w:rFonts w:ascii="Times New Roman" w:eastAsia="Times New Roman" w:hAnsi="Times New Roman" w:cs="Times New Roman"/>
          <w:color w:val="000000"/>
          <w:kern w:val="0"/>
          <w:sz w:val="24"/>
          <w:szCs w:val="24"/>
          <w:vertAlign w:val="subscript"/>
        </w:rPr>
        <w:t>1</w:t>
      </w:r>
      <w:r w:rsidRPr="005F39EF">
        <w:rPr>
          <w:rFonts w:ascii="Times New Roman" w:eastAsia="Times New Roman" w:hAnsi="Times New Roman" w:cs="Times New Roman"/>
          <w:color w:val="000000"/>
          <w:kern w:val="0"/>
          <w:sz w:val="24"/>
          <w:szCs w:val="24"/>
        </w:rPr>
        <w:t xml:space="preserve"> = Expected frequencies</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Decision rule: Accept H</w:t>
      </w:r>
      <w:r w:rsidRPr="005F39EF">
        <w:rPr>
          <w:rFonts w:ascii="Times New Roman" w:eastAsia="Times New Roman" w:hAnsi="Times New Roman" w:cs="Times New Roman"/>
          <w:color w:val="000000"/>
          <w:kern w:val="0"/>
          <w:sz w:val="24"/>
          <w:szCs w:val="24"/>
          <w:vertAlign w:val="subscript"/>
        </w:rPr>
        <w:t>1,</w:t>
      </w:r>
      <w:r w:rsidRPr="005F39EF">
        <w:rPr>
          <w:rFonts w:ascii="Times New Roman" w:eastAsia="Times New Roman" w:hAnsi="Times New Roman" w:cs="Times New Roman"/>
          <w:color w:val="000000"/>
          <w:kern w:val="0"/>
          <w:sz w:val="24"/>
          <w:szCs w:val="24"/>
        </w:rPr>
        <w:t xml:space="preserve"> H</w:t>
      </w:r>
      <w:r w:rsidRPr="005F39EF">
        <w:rPr>
          <w:rFonts w:ascii="Times New Roman" w:eastAsia="Times New Roman" w:hAnsi="Times New Roman" w:cs="Times New Roman"/>
          <w:color w:val="000000"/>
          <w:kern w:val="0"/>
          <w:sz w:val="24"/>
          <w:szCs w:val="24"/>
          <w:vertAlign w:val="subscript"/>
        </w:rPr>
        <w:t>2,</w:t>
      </w:r>
      <w:r w:rsidRPr="005F39EF">
        <w:rPr>
          <w:rFonts w:ascii="Times New Roman" w:eastAsia="Times New Roman" w:hAnsi="Times New Roman" w:cs="Times New Roman"/>
          <w:color w:val="000000"/>
          <w:kern w:val="0"/>
          <w:sz w:val="24"/>
          <w:szCs w:val="24"/>
        </w:rPr>
        <w:t xml:space="preserve"> and H</w:t>
      </w:r>
      <w:r w:rsidRPr="005F39EF">
        <w:rPr>
          <w:rFonts w:ascii="Times New Roman" w:eastAsia="Times New Roman" w:hAnsi="Times New Roman" w:cs="Times New Roman"/>
          <w:color w:val="000000"/>
          <w:kern w:val="0"/>
          <w:sz w:val="24"/>
          <w:szCs w:val="24"/>
          <w:vertAlign w:val="subscript"/>
        </w:rPr>
        <w:t>3</w:t>
      </w:r>
      <w:r w:rsidRPr="005F39EF">
        <w:rPr>
          <w:rFonts w:ascii="Times New Roman" w:eastAsia="Times New Roman" w:hAnsi="Times New Roman" w:cs="Times New Roman"/>
          <w:color w:val="000000"/>
          <w:kern w:val="0"/>
          <w:sz w:val="24"/>
          <w:szCs w:val="24"/>
        </w:rPr>
        <w:t xml:space="preserve"> if 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vertAlign w:val="subscript"/>
        </w:rPr>
        <w:t>cal</w:t>
      </w:r>
      <w:r w:rsidRPr="005F39EF">
        <w:rPr>
          <w:rFonts w:ascii="Times New Roman" w:eastAsia="Times New Roman" w:hAnsi="Times New Roman" w:cs="Times New Roman"/>
          <w:color w:val="000000"/>
          <w:kern w:val="0"/>
          <w:sz w:val="24"/>
          <w:szCs w:val="24"/>
        </w:rPr>
        <w:t>&gt; 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vertAlign w:val="subscript"/>
        </w:rPr>
        <w:t>tab</w:t>
      </w:r>
      <w:r w:rsidRPr="005F39EF">
        <w:rPr>
          <w:rFonts w:ascii="Times New Roman" w:eastAsia="Times New Roman" w:hAnsi="Times New Roman" w:cs="Times New Roman"/>
          <w:color w:val="000000"/>
          <w:kern w:val="0"/>
          <w:sz w:val="24"/>
          <w:szCs w:val="24"/>
        </w:rPr>
        <w:t xml:space="preserve"> Otherwise reject H</w:t>
      </w:r>
      <w:r w:rsidRPr="005F39EF">
        <w:rPr>
          <w:rFonts w:ascii="Times New Roman" w:eastAsia="Times New Roman" w:hAnsi="Times New Roman" w:cs="Times New Roman"/>
          <w:color w:val="000000"/>
          <w:kern w:val="0"/>
          <w:sz w:val="24"/>
          <w:szCs w:val="24"/>
          <w:vertAlign w:val="subscript"/>
        </w:rPr>
        <w:t>01,</w:t>
      </w:r>
      <w:r w:rsidRPr="005F39EF">
        <w:rPr>
          <w:rFonts w:ascii="Times New Roman" w:eastAsia="Times New Roman" w:hAnsi="Times New Roman" w:cs="Times New Roman"/>
          <w:color w:val="000000"/>
          <w:kern w:val="0"/>
          <w:sz w:val="24"/>
          <w:szCs w:val="24"/>
        </w:rPr>
        <w:t xml:space="preserve"> H</w:t>
      </w:r>
      <w:r w:rsidRPr="005F39EF">
        <w:rPr>
          <w:rFonts w:ascii="Times New Roman" w:eastAsia="Times New Roman" w:hAnsi="Times New Roman" w:cs="Times New Roman"/>
          <w:color w:val="000000"/>
          <w:kern w:val="0"/>
          <w:sz w:val="24"/>
          <w:szCs w:val="24"/>
          <w:vertAlign w:val="subscript"/>
        </w:rPr>
        <w:t>02</w:t>
      </w:r>
      <w:r w:rsidRPr="005F39EF">
        <w:rPr>
          <w:rFonts w:ascii="Times New Roman" w:eastAsia="Times New Roman" w:hAnsi="Times New Roman" w:cs="Times New Roman"/>
          <w:color w:val="000000"/>
          <w:kern w:val="0"/>
          <w:sz w:val="24"/>
          <w:szCs w:val="24"/>
        </w:rPr>
        <w:t xml:space="preserve"> and H</w:t>
      </w:r>
      <w:r w:rsidRPr="005F39EF">
        <w:rPr>
          <w:rFonts w:ascii="Times New Roman" w:eastAsia="Times New Roman" w:hAnsi="Times New Roman" w:cs="Times New Roman"/>
          <w:color w:val="000000"/>
          <w:kern w:val="0"/>
          <w:sz w:val="24"/>
          <w:szCs w:val="24"/>
          <w:vertAlign w:val="subscript"/>
        </w:rPr>
        <w:t>03</w:t>
      </w:r>
      <w:r w:rsidRPr="005F39EF">
        <w:rPr>
          <w:rFonts w:ascii="Times New Roman" w:eastAsia="Times New Roman" w:hAnsi="Times New Roman" w:cs="Times New Roman"/>
          <w:color w:val="000000"/>
          <w:kern w:val="0"/>
          <w:sz w:val="24"/>
          <w:szCs w:val="24"/>
        </w:rPr>
        <w:t>…………………………………….……………………………….…… (iv)</w:t>
      </w:r>
    </w:p>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Table 4.3:</w:t>
      </w:r>
      <w:r w:rsidRPr="005F39EF">
        <w:rPr>
          <w:rFonts w:ascii="Times New Roman" w:eastAsia="Times New Roman" w:hAnsi="Times New Roman" w:cs="Times New Roman"/>
          <w:color w:val="000000"/>
          <w:kern w:val="0"/>
          <w:sz w:val="24"/>
          <w:szCs w:val="24"/>
        </w:rPr>
        <w:t xml:space="preserve"> Summary of Responses</w:t>
      </w:r>
    </w:p>
    <w:tbl>
      <w:tblPr>
        <w:tblW w:w="0" w:type="auto"/>
        <w:tblCellMar>
          <w:top w:w="15" w:type="dxa"/>
          <w:left w:w="15" w:type="dxa"/>
          <w:bottom w:w="15" w:type="dxa"/>
          <w:right w:w="15" w:type="dxa"/>
        </w:tblCellMar>
        <w:tblLook w:val="04A0"/>
      </w:tblPr>
      <w:tblGrid>
        <w:gridCol w:w="920"/>
        <w:gridCol w:w="533"/>
        <w:gridCol w:w="533"/>
        <w:gridCol w:w="533"/>
      </w:tblGrid>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Q1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Q2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Q3</w:t>
            </w:r>
          </w:p>
        </w:tc>
      </w:tr>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tc>
      </w:tr>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28</w:t>
            </w:r>
          </w:p>
        </w:tc>
      </w:tr>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w:t>
            </w:r>
          </w:p>
        </w:tc>
      </w:tr>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w:t>
            </w:r>
          </w:p>
        </w:tc>
      </w:tr>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w:t>
            </w:r>
          </w:p>
        </w:tc>
      </w:tr>
    </w:tbl>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Note:</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Q</w:t>
      </w:r>
      <w:r w:rsidRPr="005F39EF">
        <w:rPr>
          <w:rFonts w:ascii="Times New Roman" w:eastAsia="Times New Roman" w:hAnsi="Times New Roman" w:cs="Times New Roman"/>
          <w:color w:val="000000"/>
          <w:kern w:val="0"/>
          <w:sz w:val="24"/>
          <w:szCs w:val="24"/>
        </w:rPr>
        <w:tab/>
        <w:t xml:space="preserve">= </w:t>
      </w:r>
      <w:r w:rsidRPr="005F39EF">
        <w:rPr>
          <w:rFonts w:ascii="Times New Roman" w:eastAsia="Times New Roman" w:hAnsi="Times New Roman" w:cs="Times New Roman"/>
          <w:color w:val="000000"/>
          <w:kern w:val="0"/>
          <w:sz w:val="24"/>
          <w:szCs w:val="24"/>
        </w:rPr>
        <w:tab/>
        <w:t>Question</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SA</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Strongly Agree</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Agree</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N</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Neutral</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SD</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Strongly Disagree</w:t>
      </w:r>
    </w:p>
    <w:p w:rsidR="005B6E78" w:rsidRPr="005F39EF" w:rsidRDefault="005B6E78" w:rsidP="005B6E78">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Disagree</w:t>
      </w:r>
    </w:p>
    <w:tbl>
      <w:tblPr>
        <w:tblW w:w="0" w:type="auto"/>
        <w:tblCellMar>
          <w:top w:w="15" w:type="dxa"/>
          <w:left w:w="15" w:type="dxa"/>
          <w:bottom w:w="15" w:type="dxa"/>
          <w:right w:w="15" w:type="dxa"/>
        </w:tblCellMar>
        <w:tblLook w:val="04A0"/>
      </w:tblPr>
      <w:tblGrid>
        <w:gridCol w:w="1401"/>
        <w:gridCol w:w="509"/>
        <w:gridCol w:w="509"/>
        <w:gridCol w:w="378"/>
        <w:gridCol w:w="509"/>
        <w:gridCol w:w="378"/>
        <w:gridCol w:w="501"/>
        <w:gridCol w:w="501"/>
        <w:gridCol w:w="501"/>
        <w:gridCol w:w="501"/>
        <w:gridCol w:w="501"/>
        <w:gridCol w:w="773"/>
        <w:gridCol w:w="813"/>
        <w:gridCol w:w="1009"/>
      </w:tblGrid>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Hypotheses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 xml:space="preserve">Weighted responses </w:t>
            </w:r>
            <w:r w:rsidRPr="005F39EF">
              <w:rPr>
                <w:rFonts w:ascii="Times New Roman" w:eastAsia="Times New Roman" w:hAnsi="Times New Roman" w:cs="Times New Roman"/>
                <w:b/>
                <w:bCs/>
                <w:color w:val="000000"/>
                <w:kern w:val="0"/>
                <w:sz w:val="24"/>
                <w:szCs w:val="24"/>
              </w:rPr>
              <w:lastRenderedPageBreak/>
              <w:t>(0</w:t>
            </w:r>
            <w:r w:rsidRPr="005F39EF">
              <w:rPr>
                <w:rFonts w:ascii="Times New Roman" w:eastAsia="Times New Roman" w:hAnsi="Times New Roman" w:cs="Times New Roman"/>
                <w:b/>
                <w:bCs/>
                <w:color w:val="000000"/>
                <w:kern w:val="0"/>
                <w:sz w:val="24"/>
                <w:szCs w:val="24"/>
                <w:vertAlign w:val="subscript"/>
              </w:rPr>
              <w:t>1</w:t>
            </w:r>
            <w:r w:rsidRPr="005F39EF">
              <w:rPr>
                <w:rFonts w:ascii="Times New Roman" w:eastAsia="Times New Roman" w:hAnsi="Times New Roman" w:cs="Times New Roman"/>
                <w:b/>
                <w:bCs/>
                <w:color w:val="000000"/>
                <w:kern w:val="0"/>
                <w:sz w:val="24"/>
                <w:szCs w:val="24"/>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 xml:space="preserve">Expected frequencies </w:t>
            </w:r>
            <w:r w:rsidRPr="005F39EF">
              <w:rPr>
                <w:rFonts w:ascii="Times New Roman" w:eastAsia="Times New Roman" w:hAnsi="Times New Roman" w:cs="Times New Roman"/>
                <w:b/>
                <w:bCs/>
                <w:color w:val="000000"/>
                <w:kern w:val="0"/>
                <w:sz w:val="24"/>
                <w:szCs w:val="24"/>
              </w:rPr>
              <w:lastRenderedPageBreak/>
              <w:t>(E</w:t>
            </w:r>
            <w:r w:rsidRPr="005F39EF">
              <w:rPr>
                <w:rFonts w:ascii="Times New Roman" w:eastAsia="Times New Roman" w:hAnsi="Times New Roman" w:cs="Times New Roman"/>
                <w:b/>
                <w:bCs/>
                <w:color w:val="000000"/>
                <w:kern w:val="0"/>
                <w:sz w:val="24"/>
                <w:szCs w:val="24"/>
                <w:vertAlign w:val="subscript"/>
              </w:rPr>
              <w:t>1</w:t>
            </w:r>
            <w:r w:rsidRPr="005F39EF">
              <w:rPr>
                <w:rFonts w:ascii="Times New Roman" w:eastAsia="Times New Roman" w:hAnsi="Times New Roman" w:cs="Times New Roman"/>
                <w:b/>
                <w:bCs/>
                <w:color w:val="000000"/>
                <w:kern w:val="0"/>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X</w:t>
            </w:r>
            <w:r w:rsidRPr="005F39EF">
              <w:rPr>
                <w:rFonts w:ascii="Times New Roman" w:eastAsia="Times New Roman" w:hAnsi="Times New Roman" w:cs="Times New Roman"/>
                <w:b/>
                <w:bCs/>
                <w:color w:val="000000"/>
                <w:kern w:val="0"/>
                <w:sz w:val="24"/>
                <w:szCs w:val="24"/>
                <w:vertAlign w:val="superscript"/>
              </w:rPr>
              <w:t>2</w:t>
            </w:r>
            <w:r w:rsidRPr="005F39EF">
              <w:rPr>
                <w:rFonts w:ascii="Times New Roman" w:eastAsia="Times New Roman" w:hAnsi="Times New Roman" w:cs="Times New Roman"/>
                <w:b/>
                <w:bCs/>
                <w:color w:val="000000"/>
                <w:kern w:val="0"/>
                <w:sz w:val="24"/>
                <w:szCs w:val="24"/>
              </w:rPr>
              <w:t>cal</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X</w:t>
            </w:r>
            <w:r w:rsidRPr="005F39EF">
              <w:rPr>
                <w:rFonts w:ascii="Times New Roman" w:eastAsia="Times New Roman" w:hAnsi="Times New Roman" w:cs="Times New Roman"/>
                <w:b/>
                <w:bCs/>
                <w:color w:val="000000"/>
                <w:kern w:val="0"/>
                <w:sz w:val="24"/>
                <w:szCs w:val="24"/>
                <w:vertAlign w:val="superscript"/>
              </w:rPr>
              <w:t>2</w:t>
            </w:r>
            <w:r w:rsidRPr="005F39EF">
              <w:rPr>
                <w:rFonts w:ascii="Times New Roman" w:eastAsia="Times New Roman" w:hAnsi="Times New Roman" w:cs="Times New Roman"/>
                <w:b/>
                <w:bCs/>
                <w:color w:val="000000"/>
                <w:kern w:val="0"/>
                <w:sz w:val="24"/>
                <w:szCs w:val="24"/>
              </w:rPr>
              <w:t>tab</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Ranks</w:t>
            </w:r>
          </w:p>
        </w:tc>
      </w:tr>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B6E78" w:rsidRPr="005F39EF" w:rsidRDefault="005B6E78" w:rsidP="00D03BF2">
            <w:pPr>
              <w:spacing w:after="0" w:line="276" w:lineRule="auto"/>
              <w:rPr>
                <w:rFonts w:ascii="Times New Roman" w:eastAsia="Times New Roman" w:hAnsi="Times New Roman" w:cs="Times New Roman"/>
                <w:kern w:val="0"/>
                <w:sz w:val="24"/>
                <w:szCs w:val="24"/>
              </w:rPr>
            </w:pPr>
          </w:p>
        </w:tc>
      </w:tr>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H</w:t>
            </w:r>
            <w:r w:rsidRPr="005F39EF">
              <w:rPr>
                <w:rFonts w:ascii="Times New Roman" w:eastAsia="Times New Roman" w:hAnsi="Times New Roman" w:cs="Times New Roman"/>
                <w:b/>
                <w:bCs/>
                <w:color w:val="000000"/>
                <w:kern w:val="0"/>
                <w:sz w:val="24"/>
                <w:szCs w:val="24"/>
                <w:vertAlign w:val="sub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Accept H</w:t>
            </w:r>
            <w:r w:rsidRPr="005F39EF">
              <w:rPr>
                <w:rFonts w:ascii="Times New Roman" w:eastAsia="Times New Roman" w:hAnsi="Times New Roman" w:cs="Times New Roman"/>
                <w:color w:val="000000"/>
                <w:kern w:val="0"/>
                <w:sz w:val="24"/>
                <w:szCs w:val="24"/>
                <w:vertAlign w:val="subscript"/>
              </w:rPr>
              <w:t>1</w:t>
            </w:r>
          </w:p>
        </w:tc>
      </w:tr>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H</w:t>
            </w:r>
            <w:r w:rsidRPr="005F39EF">
              <w:rPr>
                <w:rFonts w:ascii="Times New Roman" w:eastAsia="Times New Roman" w:hAnsi="Times New Roman" w:cs="Times New Roman"/>
                <w:b/>
                <w:bCs/>
                <w:color w:val="000000"/>
                <w:kern w:val="0"/>
                <w:sz w:val="24"/>
                <w:szCs w:val="24"/>
                <w:vertAlign w:val="sub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Accept H</w:t>
            </w:r>
            <w:r w:rsidRPr="005F39EF">
              <w:rPr>
                <w:rFonts w:ascii="Times New Roman" w:eastAsia="Times New Roman" w:hAnsi="Times New Roman" w:cs="Times New Roman"/>
                <w:color w:val="000000"/>
                <w:kern w:val="0"/>
                <w:sz w:val="24"/>
                <w:szCs w:val="24"/>
                <w:vertAlign w:val="subscript"/>
              </w:rPr>
              <w:t>2</w:t>
            </w:r>
          </w:p>
        </w:tc>
      </w:tr>
      <w:tr w:rsidR="005B6E78" w:rsidRPr="005F39EF" w:rsidTr="00D03BF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H</w:t>
            </w:r>
            <w:r w:rsidRPr="005F39EF">
              <w:rPr>
                <w:rFonts w:ascii="Times New Roman" w:eastAsia="Times New Roman" w:hAnsi="Times New Roman" w:cs="Times New Roman"/>
                <w:b/>
                <w:bCs/>
                <w:color w:val="000000"/>
                <w:kern w:val="0"/>
                <w:sz w:val="24"/>
                <w:szCs w:val="24"/>
                <w:vertAlign w:val="subscrip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276"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Accept H</w:t>
            </w:r>
            <w:r w:rsidRPr="005F39EF">
              <w:rPr>
                <w:rFonts w:ascii="Times New Roman" w:eastAsia="Times New Roman" w:hAnsi="Times New Roman" w:cs="Times New Roman"/>
                <w:color w:val="000000"/>
                <w:kern w:val="0"/>
                <w:sz w:val="24"/>
                <w:szCs w:val="24"/>
                <w:vertAlign w:val="subscript"/>
              </w:rPr>
              <w:t>3</w:t>
            </w:r>
          </w:p>
        </w:tc>
      </w:tr>
    </w:tbl>
    <w:p w:rsidR="005B6E78" w:rsidRPr="005F39EF" w:rsidRDefault="005B6E78" w:rsidP="005B6E78">
      <w:pPr>
        <w:spacing w:after="0" w:line="276" w:lineRule="auto"/>
        <w:rPr>
          <w:rFonts w:ascii="Times New Roman" w:eastAsia="Times New Roman" w:hAnsi="Times New Roman" w:cs="Times New Roman"/>
          <w:kern w:val="0"/>
          <w:sz w:val="24"/>
          <w:szCs w:val="24"/>
        </w:rPr>
      </w:pPr>
    </w:p>
    <w:p w:rsidR="005B6E78" w:rsidRPr="005F39EF" w:rsidRDefault="005B6E78" w:rsidP="005B6E78">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Note:</w:t>
      </w:r>
    </w:p>
    <w:p w:rsidR="005B6E78" w:rsidRPr="005F39EF" w:rsidRDefault="005B6E78" w:rsidP="005B6E78">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w:t>
      </w:r>
      <w:r w:rsidRPr="005F39EF">
        <w:rPr>
          <w:rFonts w:ascii="Times New Roman" w:eastAsia="Times New Roman" w:hAnsi="Times New Roman" w:cs="Times New Roman"/>
          <w:color w:val="000000"/>
          <w:kern w:val="0"/>
          <w:sz w:val="24"/>
          <w:szCs w:val="24"/>
          <w:vertAlign w:val="subscript"/>
        </w:rPr>
        <w:t>1</w:t>
      </w:r>
      <w:r w:rsidRPr="005F39EF">
        <w:rPr>
          <w:rFonts w:ascii="Times New Roman" w:eastAsia="Times New Roman" w:hAnsi="Times New Roman" w:cs="Times New Roman"/>
          <w:color w:val="000000"/>
          <w:kern w:val="0"/>
          <w:sz w:val="24"/>
          <w:szCs w:val="24"/>
        </w:rPr>
        <w:t xml:space="preserve"> = Observed frequencies, E</w:t>
      </w:r>
      <w:r w:rsidRPr="005F39EF">
        <w:rPr>
          <w:rFonts w:ascii="Times New Roman" w:eastAsia="Times New Roman" w:hAnsi="Times New Roman" w:cs="Times New Roman"/>
          <w:color w:val="000000"/>
          <w:kern w:val="0"/>
          <w:sz w:val="24"/>
          <w:szCs w:val="24"/>
          <w:vertAlign w:val="subscript"/>
        </w:rPr>
        <w:t>1</w:t>
      </w:r>
      <w:r w:rsidRPr="005F39EF">
        <w:rPr>
          <w:rFonts w:ascii="Times New Roman" w:eastAsia="Times New Roman" w:hAnsi="Times New Roman" w:cs="Times New Roman"/>
          <w:color w:val="000000"/>
          <w:kern w:val="0"/>
          <w:sz w:val="24"/>
          <w:szCs w:val="24"/>
        </w:rPr>
        <w:t xml:space="preserve"> = expected frequencies, 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rPr>
        <w:t>cal = chi-square calculated; 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rPr>
        <w:t>tab = chi-square table value.</w:t>
      </w:r>
    </w:p>
    <w:p w:rsidR="005B6E78" w:rsidRPr="005F39EF" w:rsidRDefault="005B6E78" w:rsidP="005B6E78">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4.4</w:t>
      </w:r>
      <w:r w:rsidRPr="005F39EF">
        <w:rPr>
          <w:rFonts w:ascii="Times New Roman" w:eastAsia="Times New Roman" w:hAnsi="Times New Roman" w:cs="Times New Roman"/>
          <w:b/>
          <w:bCs/>
          <w:color w:val="000000"/>
          <w:kern w:val="0"/>
          <w:sz w:val="24"/>
          <w:szCs w:val="24"/>
        </w:rPr>
        <w:tab/>
        <w:t>Discussions of Findings</w:t>
      </w:r>
    </w:p>
    <w:p w:rsidR="005B6E78" w:rsidRPr="005F39EF" w:rsidRDefault="005B6E78" w:rsidP="005B6E78">
      <w:pPr>
        <w:spacing w:after="0" w:line="276" w:lineRule="auto"/>
        <w:ind w:right="14"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discussions of the study are based on the results obtained from the hypotheses tested using the chi-square (x</w:t>
      </w:r>
      <w:r w:rsidRPr="005F39EF">
        <w:rPr>
          <w:rFonts w:ascii="Times New Roman" w:eastAsia="Times New Roman" w:hAnsi="Times New Roman" w:cs="Times New Roman"/>
          <w:color w:val="000000"/>
          <w:kern w:val="0"/>
          <w:sz w:val="24"/>
          <w:szCs w:val="24"/>
          <w:vertAlign w:val="superscript"/>
        </w:rPr>
        <w:t>2</w:t>
      </w:r>
      <w:r w:rsidRPr="005F39EF">
        <w:rPr>
          <w:rFonts w:ascii="Times New Roman" w:eastAsia="Times New Roman" w:hAnsi="Times New Roman" w:cs="Times New Roman"/>
          <w:color w:val="000000"/>
          <w:kern w:val="0"/>
          <w:sz w:val="24"/>
          <w:szCs w:val="24"/>
        </w:rPr>
        <w:t>) non parametric test at 0.05 level of significance. The first result showed that product line pricing has positive effect on the pricing strategy of fast food manufacturing companies in the Southeast Nigeria on their patronage. The results of this study confirmed the findings of Draganska and Dipak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Draganska and Itamar (2007) on their study on the influence of product variety on brand perception and choice. The results suggests that in addition to directly affecting brand choice share through influencing the fit with consumer preferences, product line length can also indirectly affect brand choice through influencing perceived brand quality.</w:t>
      </w:r>
    </w:p>
    <w:p w:rsidR="005B6E78" w:rsidRPr="005F39EF" w:rsidRDefault="005B6E78" w:rsidP="005B6E78">
      <w:pPr>
        <w:spacing w:after="0" w:line="276" w:lineRule="auto"/>
        <w:ind w:right="14"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The second results shows that price bundling has significant positive effect on the pricing strategy of fast food manufacturing companies on their patronage in the Southeast Nigeria. The results of this study also correlates to the findings gotten by Chou and Xiaobo (2011) in their study on the impact of price discount, product complementarily and relational investment on customer loyalty in China’s telecommunications industry. The findings confirms a moderated mediation model in that either price discount or product complementarily elicits an indirect and positive impact on customer loyalty via relational investment. However, with higher levels of </w:t>
      </w:r>
      <w:r w:rsidRPr="005F39EF">
        <w:rPr>
          <w:rFonts w:ascii="Times New Roman" w:eastAsia="Times New Roman" w:hAnsi="Times New Roman" w:cs="Times New Roman"/>
          <w:color w:val="000000"/>
          <w:kern w:val="0"/>
          <w:sz w:val="24"/>
          <w:szCs w:val="24"/>
        </w:rPr>
        <w:lastRenderedPageBreak/>
        <w:t>complementarily of bundle components, the effect of price discounts on customer loyalty are attenuated. Also in Igbongidi (2015) study on the persuasive effect of price on the purchase of plastic bundling products in Kwara state. the study found out that pricing strategies such as premium pricing, price bundling, complementary pricing, penetration pricing and market-oriented pricing strategies among other were to a great extent being utilized to persuade buyers of plastic bundling products in Kwara state and that price as a marketing variable was persuasive in attracting patronage of plastic bundling products in Kwara state.</w:t>
      </w:r>
    </w:p>
    <w:p w:rsidR="005B6E78" w:rsidRPr="003D7E62" w:rsidRDefault="005B6E78" w:rsidP="005B6E78">
      <w:pPr>
        <w:spacing w:after="0" w:line="276" w:lineRule="auto"/>
        <w:ind w:right="14"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The third finding of the study was that demand based pricing has a significant positive effect on the pricing strategy of fast food manufacturing companies on their patronage in southeast Nigeria. The results confirms the findings Milso, Anil and Hutchinson (2014) in their study on the effect of the types pricing strategy on perceived price on fairness and behavioural outcomes in beverage establishments. The result of this study broadens the understanding of pricing strategies in the context of beverage establishment and serves as a foundation for further research.</w:t>
      </w:r>
      <w:r w:rsidRPr="005F39EF">
        <w:rPr>
          <w:rFonts w:ascii="Times New Roman" w:eastAsia="Times New Roman" w:hAnsi="Times New Roman" w:cs="Times New Roman"/>
          <w:kern w:val="0"/>
          <w:sz w:val="24"/>
          <w:szCs w:val="24"/>
        </w:rPr>
        <w:br/>
      </w:r>
    </w:p>
    <w:p w:rsidR="005B6E78" w:rsidRPr="005F39EF" w:rsidRDefault="005B6E78" w:rsidP="005B6E78">
      <w:pPr>
        <w:spacing w:after="240" w:line="276" w:lineRule="auto"/>
        <w:rPr>
          <w:rFonts w:ascii="Times New Roman" w:eastAsia="Times New Roman" w:hAnsi="Times New Roman" w:cs="Times New Roman"/>
          <w:kern w:val="0"/>
          <w:sz w:val="24"/>
          <w:szCs w:val="24"/>
        </w:rPr>
      </w:pPr>
    </w:p>
    <w:p w:rsidR="005B6E78" w:rsidRPr="003D7E62" w:rsidRDefault="005B6E78" w:rsidP="005B6E78">
      <w:pPr>
        <w:spacing w:line="276" w:lineRule="auto"/>
        <w:rPr>
          <w:rFonts w:ascii="Times New Roman" w:eastAsia="Times New Roman" w:hAnsi="Times New Roman" w:cs="Times New Roman"/>
          <w:b/>
          <w:bCs/>
          <w:color w:val="000000"/>
          <w:kern w:val="0"/>
          <w:sz w:val="24"/>
          <w:szCs w:val="24"/>
        </w:rPr>
      </w:pPr>
      <w:r w:rsidRPr="003D7E62">
        <w:rPr>
          <w:rFonts w:ascii="Times New Roman" w:eastAsia="Times New Roman" w:hAnsi="Times New Roman" w:cs="Times New Roman"/>
          <w:b/>
          <w:bCs/>
          <w:color w:val="000000"/>
          <w:kern w:val="0"/>
          <w:sz w:val="24"/>
          <w:szCs w:val="24"/>
        </w:rPr>
        <w:br w:type="page"/>
      </w:r>
    </w:p>
    <w:p w:rsidR="005B6E78" w:rsidRPr="005F39EF" w:rsidRDefault="005B6E78" w:rsidP="005B6E78">
      <w:pPr>
        <w:spacing w:after="0" w:line="276" w:lineRule="auto"/>
        <w:ind w:right="14"/>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CHAPTER FIVE</w:t>
      </w:r>
    </w:p>
    <w:p w:rsidR="005B6E78" w:rsidRPr="005F39EF" w:rsidRDefault="005B6E78" w:rsidP="005B6E78">
      <w:pPr>
        <w:spacing w:after="0" w:line="276" w:lineRule="auto"/>
        <w:ind w:right="14"/>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CONCLUSIONS AND RECOMMENDATION</w:t>
      </w:r>
    </w:p>
    <w:p w:rsidR="005B6E78" w:rsidRPr="005F39EF" w:rsidRDefault="005B6E78" w:rsidP="005B6E78">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5.1</w:t>
      </w:r>
      <w:r w:rsidRPr="005F39EF">
        <w:rPr>
          <w:rFonts w:ascii="Times New Roman" w:eastAsia="Times New Roman" w:hAnsi="Times New Roman" w:cs="Times New Roman"/>
          <w:b/>
          <w:bCs/>
          <w:color w:val="000000"/>
          <w:kern w:val="0"/>
          <w:sz w:val="24"/>
          <w:szCs w:val="24"/>
        </w:rPr>
        <w:tab/>
        <w:t>Conclusions</w:t>
      </w:r>
    </w:p>
    <w:p w:rsidR="005B6E78" w:rsidRPr="005F39EF" w:rsidRDefault="005B6E78" w:rsidP="005B6E78">
      <w:pPr>
        <w:spacing w:after="0" w:line="276" w:lineRule="auto"/>
        <w:ind w:right="14"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 conclusion, the purpose of this study was to explore the effect of pricing strategies of selected food manufacturing companies in Southeast Nigeria on their patronage. Findings from this study suggests that, there are various pricing strategies firms employ to achieving consumer parsonage. The researcher have demonstrated in this study that there are different pricing strategies employed by food manufacturing companies on their patronage. Among the entire three pricing strategies namely, price bundling demand pricing, and product line pricing; price bundling have the greatest positive impact on selected food manufacturing companies on their patronage, this sis followed by demand pricing and product line pricing respectively.</w:t>
      </w:r>
    </w:p>
    <w:p w:rsidR="005B6E78" w:rsidRPr="005F39EF" w:rsidRDefault="005B6E78" w:rsidP="005B6E78">
      <w:pPr>
        <w:spacing w:after="0" w:line="276"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5.2</w:t>
      </w:r>
      <w:r w:rsidRPr="005F39EF">
        <w:rPr>
          <w:rFonts w:ascii="Times New Roman" w:eastAsia="Times New Roman" w:hAnsi="Times New Roman" w:cs="Times New Roman"/>
          <w:b/>
          <w:bCs/>
          <w:color w:val="000000"/>
          <w:kern w:val="0"/>
          <w:sz w:val="24"/>
          <w:szCs w:val="24"/>
        </w:rPr>
        <w:tab/>
        <w:t>Recommendations</w:t>
      </w:r>
    </w:p>
    <w:p w:rsidR="005B6E78" w:rsidRPr="005F39EF" w:rsidRDefault="005B6E78" w:rsidP="005B6E78">
      <w:pPr>
        <w:spacing w:after="0" w:line="276" w:lineRule="auto"/>
        <w:ind w:right="14"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Based on the findings and conclusions of this study, the following recommendations are hereby made. In favor of price bundling, supermarkets should pursue the use of price bundling with vigour so as to elicit and indirect and positive impact on customer loyalty via relational investment. In favour of demand, they must ensure that their pricing must be in line with the customer’s perception. This could be achieved by rewarding regular customers with more stable prices, while varying prices for low patronage customers. Finally, in favour of product line pricing, supermarkets should maintain uniform prices for all flavors within a line.</w:t>
      </w:r>
    </w:p>
    <w:p w:rsidR="005B6E78" w:rsidRPr="005F39EF" w:rsidRDefault="005B6E78" w:rsidP="005B6E78">
      <w:pPr>
        <w:spacing w:after="240" w:line="276"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r w:rsidRPr="005F39EF">
        <w:rPr>
          <w:rFonts w:ascii="Times New Roman" w:eastAsia="Times New Roman" w:hAnsi="Times New Roman" w:cs="Times New Roman"/>
          <w:kern w:val="0"/>
          <w:sz w:val="24"/>
          <w:szCs w:val="24"/>
        </w:rPr>
        <w:br/>
      </w:r>
    </w:p>
    <w:p w:rsidR="005B6E78" w:rsidRPr="003D7E62" w:rsidRDefault="005B6E78" w:rsidP="005B6E78">
      <w:pPr>
        <w:spacing w:line="276" w:lineRule="auto"/>
        <w:rPr>
          <w:rFonts w:ascii="Times New Roman" w:eastAsia="Times New Roman" w:hAnsi="Times New Roman" w:cs="Times New Roman"/>
          <w:b/>
          <w:bCs/>
          <w:color w:val="000000"/>
          <w:kern w:val="0"/>
          <w:sz w:val="24"/>
          <w:szCs w:val="24"/>
        </w:rPr>
      </w:pPr>
      <w:r w:rsidRPr="003D7E62">
        <w:rPr>
          <w:rFonts w:ascii="Times New Roman" w:eastAsia="Times New Roman" w:hAnsi="Times New Roman" w:cs="Times New Roman"/>
          <w:b/>
          <w:bCs/>
          <w:color w:val="000000"/>
          <w:kern w:val="0"/>
          <w:sz w:val="24"/>
          <w:szCs w:val="24"/>
        </w:rPr>
        <w:br w:type="page"/>
      </w:r>
    </w:p>
    <w:p w:rsidR="005B6E78" w:rsidRPr="005F39EF" w:rsidRDefault="005B6E78" w:rsidP="005B6E78">
      <w:pPr>
        <w:spacing w:line="360" w:lineRule="auto"/>
        <w:ind w:right="10" w:hanging="720"/>
        <w:jc w:val="center"/>
        <w:rPr>
          <w:rFonts w:ascii="Times New Roman" w:eastAsia="Times New Roman" w:hAnsi="Times New Roman" w:cs="Times New Roman"/>
          <w:kern w:val="0"/>
          <w:sz w:val="24"/>
          <w:szCs w:val="24"/>
        </w:rPr>
      </w:pPr>
      <w:r w:rsidRPr="003D7E62">
        <w:rPr>
          <w:rFonts w:ascii="Times New Roman" w:eastAsia="Times New Roman" w:hAnsi="Times New Roman" w:cs="Times New Roman"/>
          <w:b/>
          <w:bCs/>
          <w:color w:val="000000"/>
          <w:kern w:val="0"/>
          <w:sz w:val="24"/>
          <w:szCs w:val="24"/>
        </w:rPr>
        <w:lastRenderedPageBreak/>
        <w:t>REFERENCES</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Adams, J.S. (1965). Inequity in Social Exchange, </w:t>
      </w:r>
      <w:r w:rsidRPr="005F39EF">
        <w:rPr>
          <w:rFonts w:ascii="Times New Roman" w:eastAsia="Times New Roman" w:hAnsi="Times New Roman" w:cs="Times New Roman"/>
          <w:i/>
          <w:iCs/>
          <w:color w:val="000000"/>
          <w:kern w:val="0"/>
          <w:sz w:val="24"/>
          <w:szCs w:val="24"/>
        </w:rPr>
        <w:t>in Advances in ExperimentalSocial Psychology</w:t>
      </w:r>
      <w:r w:rsidRPr="005F39EF">
        <w:rPr>
          <w:rFonts w:ascii="Times New Roman" w:eastAsia="Times New Roman" w:hAnsi="Times New Roman" w:cs="Times New Roman"/>
          <w:color w:val="000000"/>
          <w:kern w:val="0"/>
          <w:sz w:val="24"/>
          <w:szCs w:val="24"/>
        </w:rPr>
        <w:t>, Vol.2, L. Berkowitz, ed New York: Academic Press, 267-99.</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Andreas, H. (2008). Customer Value-Based Pricing Strategies: Why Companies Resist. </w:t>
      </w:r>
      <w:r w:rsidRPr="005F39EF">
        <w:rPr>
          <w:rFonts w:ascii="Times New Roman" w:eastAsia="Times New Roman" w:hAnsi="Times New Roman" w:cs="Times New Roman"/>
          <w:i/>
          <w:iCs/>
          <w:color w:val="000000"/>
          <w:kern w:val="0"/>
          <w:sz w:val="24"/>
          <w:szCs w:val="24"/>
        </w:rPr>
        <w:t>Journal of Business Strategy, 29 (4): 41-50</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Anna, C.; Nicola, S. and Alessandro, S. (2012). The Relationship Between Customer Value and Pricing Strategies: An Empirical Test. </w:t>
      </w:r>
      <w:r w:rsidRPr="005F39EF">
        <w:rPr>
          <w:rFonts w:ascii="Times New Roman" w:eastAsia="Times New Roman" w:hAnsi="Times New Roman" w:cs="Times New Roman"/>
          <w:i/>
          <w:iCs/>
          <w:color w:val="000000"/>
          <w:kern w:val="0"/>
          <w:sz w:val="24"/>
          <w:szCs w:val="24"/>
        </w:rPr>
        <w:t>Journal of Product andBrand Management 21(7):538-546</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Avlonitis, G., &amp; Indounas, K. A. (2006). Pricing practices of service organizations. Journal of Service Marketing, 20(5), 346–356. </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Bearden, B.; Ingram, T. and Larfforge, B. (2004). Marketing Principles and Perspective. New York, NY; McGraw Hill Companies.</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Berger, J.; Draganska, M. and Itamar, S. (2007). The influence of Product Variety on Brand Perception and Choice. Marketing Science. Vol. 26, No. 4, July-August 2007, pp.460-472.</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Besanko, D., Dranove, D., Shanley, M., &amp; Schaefer, S. (2012). A economia da estratégia (5th ed.). Porto Alegre: Bookman</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Bolton Lisa E., Luk Warlop, and Joseph W. Alba (2003). Consumer Perceptions of Price (Un) Fairness. </w:t>
      </w:r>
      <w:r w:rsidRPr="005F39EF">
        <w:rPr>
          <w:rFonts w:ascii="Times New Roman" w:eastAsia="Times New Roman" w:hAnsi="Times New Roman" w:cs="Times New Roman"/>
          <w:i/>
          <w:iCs/>
          <w:color w:val="000000"/>
          <w:kern w:val="0"/>
          <w:sz w:val="24"/>
          <w:szCs w:val="24"/>
        </w:rPr>
        <w:t>Journal of Consumer Research, 29 (March), 474-91</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Bolton, R.N. and lemon, R.N (1999). A Dynamic Model of Customers’ Usage of Services Usage as an Antecedent and Consequence of Satisfaction. </w:t>
      </w:r>
      <w:r w:rsidRPr="005F39EF">
        <w:rPr>
          <w:rFonts w:ascii="Times New Roman" w:eastAsia="Times New Roman" w:hAnsi="Times New Roman" w:cs="Times New Roman"/>
          <w:i/>
          <w:iCs/>
          <w:color w:val="000000"/>
          <w:kern w:val="0"/>
          <w:sz w:val="24"/>
          <w:szCs w:val="24"/>
        </w:rPr>
        <w:t>Journal ofMarketing Research, 36</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Brassington, F. and Pettit, S. (2006). Principles of Marketing: 4</w:t>
      </w:r>
      <w:r w:rsidRPr="005F39EF">
        <w:rPr>
          <w:rFonts w:ascii="Times New Roman" w:eastAsia="Times New Roman" w:hAnsi="Times New Roman" w:cs="Times New Roman"/>
          <w:color w:val="000000"/>
          <w:kern w:val="0"/>
          <w:sz w:val="24"/>
          <w:szCs w:val="24"/>
          <w:vertAlign w:val="superscript"/>
        </w:rPr>
        <w:t>th</w:t>
      </w:r>
      <w:r w:rsidRPr="005F39EF">
        <w:rPr>
          <w:rFonts w:ascii="Times New Roman" w:eastAsia="Times New Roman" w:hAnsi="Times New Roman" w:cs="Times New Roman"/>
          <w:color w:val="000000"/>
          <w:kern w:val="0"/>
          <w:sz w:val="24"/>
          <w:szCs w:val="24"/>
        </w:rPr>
        <w:t xml:space="preserve"> Edition. Pearson Education limited: Harlow England.</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Campbell, Margaret C. (2004). Who Says? How the Source of Price Information and the Direction of Price Change Influence Perceptions of Price Fairness, Working Paper. Department of Marketing, University of Colorado, Boulder.</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Cressman, G. E., Jr. (2012). Value-based pricing: A state-of-the-art review. In G. Lilien, &amp; R. Grewal (Eds.), Handbook on business to business marketing. Massachusetts: Edward Elgar Publishing.</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David, J. and David, S. (2012). Marketing Oriented Pricing: Understanding and Applying Factors that Discriminate Between Successful High and Low Price strategies. </w:t>
      </w:r>
      <w:r w:rsidRPr="005F39EF">
        <w:rPr>
          <w:rFonts w:ascii="Times New Roman" w:eastAsia="Times New Roman" w:hAnsi="Times New Roman" w:cs="Times New Roman"/>
          <w:i/>
          <w:iCs/>
          <w:color w:val="000000"/>
          <w:kern w:val="0"/>
          <w:sz w:val="24"/>
          <w:szCs w:val="24"/>
        </w:rPr>
        <w:t>European Journal of Marketing 46(11/12): 1647-1670</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 Toni, D., &amp; Mazzon, J. A. (2013a). Imagem de prec¸o de produto: proposic¸ão de ummodelo conceitual.RAUSP–Revista deAdministra¸cão da USP, 48(3), 454. </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Diamantopoulos, A. (2005). Determinac¸ão de prec¸os. In: M. Baker (org.), Administrac¸ão de marketing, Rio de Janeiro: Elsevier.</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Diamantopoulos, D. (1991). Pricing Theory and Evidence- A Literature Review. In Baker, M.J. (ed) Perspectives on Marketing Management Chicchester John Wiley and Sons.</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Draganska, M. and Dipak, C.J. (2006). Consumer Preference and Product Line Pricing Strategies: An Empirical Analysis Marketing Science, Vol. 25 Issue 2, March-April 2006. Pp.164-174. Doi&gt;10.1287/mksc.10500126.</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Dudu, O.F. and Agwu, M.E. (2014). A Review of the Effect of Pricing Strategies on the Purchase of Consumer Goods. </w:t>
      </w:r>
      <w:r w:rsidRPr="005F39EF">
        <w:rPr>
          <w:rFonts w:ascii="Times New Roman" w:eastAsia="Times New Roman" w:hAnsi="Times New Roman" w:cs="Times New Roman"/>
          <w:i/>
          <w:iCs/>
          <w:color w:val="000000"/>
          <w:kern w:val="0"/>
          <w:sz w:val="24"/>
          <w:szCs w:val="24"/>
        </w:rPr>
        <w:t xml:space="preserve">International Journal of Research inManagement, Sciences and Technology. Vol. 2(2) August, 2014:88 Available at </w:t>
      </w:r>
      <w:r w:rsidRPr="005F39EF">
        <w:rPr>
          <w:rFonts w:ascii="Times New Roman" w:eastAsia="Times New Roman" w:hAnsi="Times New Roman" w:cs="Times New Roman"/>
          <w:i/>
          <w:iCs/>
          <w:color w:val="0000FF"/>
          <w:kern w:val="0"/>
          <w:sz w:val="24"/>
          <w:szCs w:val="24"/>
          <w:u w:val="single"/>
        </w:rPr>
        <w:t>www.ijmrst.org</w:t>
      </w:r>
      <w:r w:rsidRPr="005F39EF">
        <w:rPr>
          <w:rFonts w:ascii="Times New Roman" w:eastAsia="Times New Roman" w:hAnsi="Times New Roman" w:cs="Times New Roman"/>
          <w:i/>
          <w:iCs/>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Ehmke, C.; Fulton, J. and Lusk, J. (2005). Marketing Four P’s First Step for New Entrepreneurs Purdue Extension. Agricultural Innovation and Commercialization Center</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Ezeudu, I.I (2005). Principles of Marketing Enugu: Cecta Nigeria limited.</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Farose, L.S.; Kimbrell, G. and Woloszyk, C.A (2003). Marketing Essentials.</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Finkel, Norman J. (2001). </w:t>
      </w:r>
      <w:r w:rsidRPr="005F39EF">
        <w:rPr>
          <w:rFonts w:ascii="Times New Roman" w:eastAsia="Times New Roman" w:hAnsi="Times New Roman" w:cs="Times New Roman"/>
          <w:i/>
          <w:iCs/>
          <w:color w:val="000000"/>
          <w:kern w:val="0"/>
          <w:sz w:val="24"/>
          <w:szCs w:val="24"/>
        </w:rPr>
        <w:t>Not Fair! The Typology of Commonsense Unfairness</w:t>
      </w:r>
      <w:r w:rsidRPr="005F39EF">
        <w:rPr>
          <w:rFonts w:ascii="Times New Roman" w:eastAsia="Times New Roman" w:hAnsi="Times New Roman" w:cs="Times New Roman"/>
          <w:color w:val="000000"/>
          <w:kern w:val="0"/>
          <w:sz w:val="24"/>
          <w:szCs w:val="24"/>
        </w:rPr>
        <w:t>. Washington, DC: American Psychological Association.</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Gibsons, R. (1992). Game Theory for Applied Economics. Princeton University Pres. Princeton NJ.</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Glecoel, Mcgraw Hill, Carlifornia, USA.</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Heil, O. P., &amp; Helsen, K. (2001). Toward an understanding of price wars: Their nature and how they erupt. International Journal of Research in Marketing, 18(1), 83–98.</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Hinterhuber, A., &amp; Liozu. (2014). Is innovation in pricing your nest source of competitive advantage? Business Horizons, 57(3), 413–423</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Homans, G.C. (1961). </w:t>
      </w:r>
      <w:r w:rsidRPr="005F39EF">
        <w:rPr>
          <w:rFonts w:ascii="Times New Roman" w:eastAsia="Times New Roman" w:hAnsi="Times New Roman" w:cs="Times New Roman"/>
          <w:i/>
          <w:iCs/>
          <w:color w:val="000000"/>
          <w:kern w:val="0"/>
          <w:sz w:val="24"/>
          <w:szCs w:val="24"/>
        </w:rPr>
        <w:t>Social Behavior: Its Elementary Forms</w:t>
      </w:r>
      <w:r w:rsidRPr="005F39EF">
        <w:rPr>
          <w:rFonts w:ascii="Times New Roman" w:eastAsia="Times New Roman" w:hAnsi="Times New Roman" w:cs="Times New Roman"/>
          <w:color w:val="000000"/>
          <w:kern w:val="0"/>
          <w:sz w:val="24"/>
          <w:szCs w:val="24"/>
        </w:rPr>
        <w:t>. New York: Harcourt,, Brace and World.</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Howard, F. and James, M. (2013). The Effect of Decision Context on Perceived Risk in Pricings Strategies: How Management View Uncontrollable Environment forces. </w:t>
      </w:r>
      <w:r w:rsidRPr="005F39EF">
        <w:rPr>
          <w:rFonts w:ascii="Times New Roman" w:eastAsia="Times New Roman" w:hAnsi="Times New Roman" w:cs="Times New Roman"/>
          <w:i/>
          <w:iCs/>
          <w:color w:val="000000"/>
          <w:kern w:val="0"/>
          <w:sz w:val="24"/>
          <w:szCs w:val="24"/>
        </w:rPr>
        <w:t>Journal of Product and Brand Management 22(1): 79-86</w:t>
      </w:r>
      <w:r w:rsidRPr="005F39EF">
        <w:rPr>
          <w:rFonts w:ascii="Times New Roman" w:eastAsia="Times New Roman" w:hAnsi="Times New Roman" w:cs="Times New Roman"/>
          <w:color w:val="000000"/>
          <w:kern w:val="0"/>
          <w:sz w:val="24"/>
          <w:szCs w:val="24"/>
        </w:rPr>
        <w:t xml:space="preserve">. </w:t>
      </w:r>
      <w:r w:rsidRPr="005F39EF">
        <w:rPr>
          <w:rFonts w:ascii="Times New Roman" w:eastAsia="Times New Roman" w:hAnsi="Times New Roman" w:cs="Times New Roman"/>
          <w:i/>
          <w:iCs/>
          <w:color w:val="0000FF"/>
          <w:kern w:val="0"/>
          <w:sz w:val="24"/>
          <w:szCs w:val="24"/>
          <w:u w:val="single"/>
        </w:rPr>
        <w:t>http://scialert,net/abstract/?doi=ajm.2011.1.16</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Igbongidi, B.P. (2015). Persuasive Effect of Price on the Purchase of Plastic Bundling Products in Bayelsa State</w:t>
      </w:r>
      <w:r w:rsidRPr="005F39EF">
        <w:rPr>
          <w:rFonts w:ascii="Times New Roman" w:eastAsia="Times New Roman" w:hAnsi="Times New Roman" w:cs="Times New Roman"/>
          <w:i/>
          <w:iCs/>
          <w:color w:val="000000"/>
          <w:kern w:val="0"/>
          <w:sz w:val="24"/>
          <w:szCs w:val="24"/>
        </w:rPr>
        <w:t>. European Journal of Business andManagement. Vol.7 No.25 (2015).I</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 xml:space="preserve">Jacoby, Jacob (1976). Consumer and Industrial Psychology: Prospects for Theory Corroboration and Mutual Contribution, </w:t>
      </w:r>
      <w:r w:rsidRPr="005F39EF">
        <w:rPr>
          <w:rFonts w:ascii="Times New Roman" w:eastAsia="Times New Roman" w:hAnsi="Times New Roman" w:cs="Times New Roman"/>
          <w:i/>
          <w:iCs/>
          <w:color w:val="000000"/>
          <w:kern w:val="0"/>
          <w:sz w:val="24"/>
          <w:szCs w:val="24"/>
        </w:rPr>
        <w:t>In Handbook of Industrial andOrganizational Psychology</w:t>
      </w:r>
      <w:r w:rsidRPr="005F39EF">
        <w:rPr>
          <w:rFonts w:ascii="Times New Roman" w:eastAsia="Times New Roman" w:hAnsi="Times New Roman" w:cs="Times New Roman"/>
          <w:color w:val="000000"/>
          <w:kern w:val="0"/>
          <w:sz w:val="24"/>
          <w:szCs w:val="24"/>
        </w:rPr>
        <w:t>, Marvin D. Dunnette, ed. Chicago: Rand-McNally,1031-61.</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Jiang, J.; Chou, T.J and Xiabbo, T. (2011). The Impact of Price Discount, Product Complementarily and Relation Investment on Customer Loyalty. Empirical Evidence from China’s Telecommunication Industry. </w:t>
      </w:r>
      <w:r w:rsidRPr="005F39EF">
        <w:rPr>
          <w:rFonts w:ascii="Times New Roman" w:eastAsia="Times New Roman" w:hAnsi="Times New Roman" w:cs="Times New Roman"/>
          <w:i/>
          <w:iCs/>
          <w:color w:val="000000"/>
          <w:kern w:val="0"/>
          <w:sz w:val="24"/>
          <w:szCs w:val="24"/>
        </w:rPr>
        <w:t>Asia journal of marketing</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Juran,J. M., &amp; De Feo,J. (2010). Juran’s quality handbook: The complete guide to performance excellence (6th ed.). New York: McGraw-Hill.</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Kostis, I and George, A. (2011). New Industrial Service Pricing Strategies and their Antecedents: Empirical Evidence from two Industrial Sector. </w:t>
      </w:r>
      <w:r w:rsidRPr="005F39EF">
        <w:rPr>
          <w:rFonts w:ascii="Times New Roman" w:eastAsia="Times New Roman" w:hAnsi="Times New Roman" w:cs="Times New Roman"/>
          <w:i/>
          <w:iCs/>
          <w:color w:val="000000"/>
          <w:kern w:val="0"/>
          <w:sz w:val="24"/>
          <w:szCs w:val="24"/>
        </w:rPr>
        <w:t>Journal ofBusiness and Industrial Marketing 26(1): 26-33</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Kotler, P. and Armstrong, G. (2008) Principles of Marketing. 12</w:t>
      </w:r>
      <w:r w:rsidRPr="005F39EF">
        <w:rPr>
          <w:rFonts w:ascii="Times New Roman" w:eastAsia="Times New Roman" w:hAnsi="Times New Roman" w:cs="Times New Roman"/>
          <w:color w:val="000000"/>
          <w:kern w:val="0"/>
          <w:sz w:val="24"/>
          <w:szCs w:val="24"/>
          <w:vertAlign w:val="superscript"/>
        </w:rPr>
        <w:t>th</w:t>
      </w:r>
      <w:r w:rsidRPr="005F39EF">
        <w:rPr>
          <w:rFonts w:ascii="Times New Roman" w:eastAsia="Times New Roman" w:hAnsi="Times New Roman" w:cs="Times New Roman"/>
          <w:color w:val="000000"/>
          <w:kern w:val="0"/>
          <w:sz w:val="24"/>
          <w:szCs w:val="24"/>
        </w:rPr>
        <w:t xml:space="preserve"> Edition, Prentice Hall.</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Kotler, P. and Armstrong, G. (2010). </w:t>
      </w:r>
      <w:r w:rsidRPr="005F39EF">
        <w:rPr>
          <w:rFonts w:ascii="Times New Roman" w:eastAsia="Times New Roman" w:hAnsi="Times New Roman" w:cs="Times New Roman"/>
          <w:i/>
          <w:iCs/>
          <w:color w:val="000000"/>
          <w:kern w:val="0"/>
          <w:sz w:val="24"/>
          <w:szCs w:val="24"/>
        </w:rPr>
        <w:t>Principle of Marketing</w:t>
      </w:r>
      <w:r w:rsidRPr="005F39EF">
        <w:rPr>
          <w:rFonts w:ascii="Times New Roman" w:eastAsia="Times New Roman" w:hAnsi="Times New Roman" w:cs="Times New Roman"/>
          <w:color w:val="000000"/>
          <w:kern w:val="0"/>
          <w:sz w:val="24"/>
          <w:szCs w:val="24"/>
        </w:rPr>
        <w:t>. New Jersey: Pearson Prentice Hall.</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Kotler, P.; Armstrong, G.; Wong, V. and Saunders J. (2001). Principles of Marketing, United Kingdom: Harlow.</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Lancioni, R. (2005). A strategic approach to industrial product pricing: The pricing plan. Industrial Marketing Management, 34(2), 177–183</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Lichenstein, R.D.; Ridgewary, M.N. and Nelemever, G.R (1993). Price Perceptions and Consumer Shopping Behaviour. A Field Study, Volume 30.</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Liozu, S. M., &amp; Hinterhuber, A. (2012).Industrial product pricing: A value-based approach. Journal of Business Strategy, 33(4), 28–39.</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Major, Brenda and Maria Testa (1989). Social Comparison Processes and Judgments of Entitlement and Satisfaction. Journal of Experimental Social Psychology, 25(2), 101-120.</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Martijin, G. (2011). Pricing in the Digital World. </w:t>
      </w:r>
      <w:r w:rsidRPr="005F39EF">
        <w:rPr>
          <w:rFonts w:ascii="Times New Roman" w:eastAsia="Times New Roman" w:hAnsi="Times New Roman" w:cs="Times New Roman"/>
          <w:i/>
          <w:iCs/>
          <w:color w:val="000000"/>
          <w:kern w:val="0"/>
          <w:sz w:val="24"/>
          <w:szCs w:val="24"/>
        </w:rPr>
        <w:t>Journal of Business Strategy32(4)4</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Martins, Marielza (1995). An Experimental Investigation of the Effects of Perceived Price Fairness on Perceptions of Sacrifice and Value, Doctoral Dissertation, Department of Business Administration, University of Illinois.</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Milos, B.; Anil, B. and Hutchinson, J. (2014). The Effect of the Type-Pricing Strategy on Perceived Price Fairness and Behavioural Outcomes in Beverage Establishments. </w:t>
      </w:r>
      <w:r w:rsidRPr="005F39EF">
        <w:rPr>
          <w:rFonts w:ascii="Times New Roman" w:eastAsia="Times New Roman" w:hAnsi="Times New Roman" w:cs="Times New Roman"/>
          <w:i/>
          <w:iCs/>
          <w:color w:val="000000"/>
          <w:kern w:val="0"/>
          <w:sz w:val="24"/>
          <w:szCs w:val="24"/>
        </w:rPr>
        <w:t>Journal of Revenue and Pricing Management 13, 35-60(February, 2014). Doi:101057/rpm,2013.38</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Monroe, K.B.(2003). Princing making profitable decisions(3rd ed.). New York: McGraw-Hill/Irwin (international edition). </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Moorthy, K.S. (1984), ‘Market segmentation, self-selection, and product line design’, Marketing Science, 3, 288–307.</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Mussa, M. and S. Rosen (1978), ‘Monopoly and product quality’, Journal of Economic Theory, 18, 301–17</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Myerson, R.B. (1997). Game Theory Analysis of Conflict. Harvard University Press. Cambridge. MA.</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Nagle, T., &amp; Holden, R. K. (2003). Estratégias e táticas de pre¸cos: um guia para as decisões lucrativas. São Paulo: Prentice Hall. </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 xml:space="preserve">Oliver, Richard L. and John, E. Swan (1989a). Consumer Perception of Interpersonal Equity and Satisfaction in Transactions: A Field Survey Approach. </w:t>
      </w:r>
      <w:r w:rsidRPr="005F39EF">
        <w:rPr>
          <w:rFonts w:ascii="Times New Roman" w:eastAsia="Times New Roman" w:hAnsi="Times New Roman" w:cs="Times New Roman"/>
          <w:i/>
          <w:iCs/>
          <w:color w:val="000000"/>
          <w:kern w:val="0"/>
          <w:sz w:val="24"/>
          <w:szCs w:val="24"/>
        </w:rPr>
        <w:t>Journal of Marketing, 53 (April), 21-35</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Onwumere, J.U.J (2005). Business and Economics Research Methods. Lagos: Vinton.</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Ordonez, Lisa D.; Terry Connolly, and Richard Coughlan (2000). Multiple Reference Points in Satisfaction and Fairness Assessment. </w:t>
      </w:r>
      <w:r w:rsidRPr="005F39EF">
        <w:rPr>
          <w:rFonts w:ascii="Times New Roman" w:eastAsia="Times New Roman" w:hAnsi="Times New Roman" w:cs="Times New Roman"/>
          <w:i/>
          <w:iCs/>
          <w:color w:val="000000"/>
          <w:kern w:val="0"/>
          <w:sz w:val="24"/>
          <w:szCs w:val="24"/>
        </w:rPr>
        <w:t>Journal of BehavioralDecision Making, 13(3), 329-44</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Osborne. M. J. and Robinstein, A (1994). A Course of Game Theory. MIT Press Cambridge MA.</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Paul, T.; Ivo, A. and Van, I. (2013). Relating Price Strategies and Price-Setting Practices. </w:t>
      </w:r>
      <w:r w:rsidRPr="005F39EF">
        <w:rPr>
          <w:rFonts w:ascii="Times New Roman" w:eastAsia="Times New Roman" w:hAnsi="Times New Roman" w:cs="Times New Roman"/>
          <w:i/>
          <w:iCs/>
          <w:color w:val="000000"/>
          <w:kern w:val="0"/>
          <w:sz w:val="24"/>
          <w:szCs w:val="24"/>
        </w:rPr>
        <w:t>European Journal of Marketing, 47(1)2: 27-48</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Payne,A., &amp; Frow, P.(2014).Developing superior value propositions:Astrategic marketing imperative. Journal of Service Management, 25(2), 213–227.</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Rao,V.R. (1993), ‘Pricing models in marketing’, in J. Eliashberg and G. L. Lilien (eds), Handbooks in Operations Research and Management Science, Vol. 5, Marketing, Amsterdam: North-Holland, pp. 517–52.</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Rosa, J.M and Rodan, F.J (2011). Antecedents of the Importance of Price in Purchase Decision.</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Ruiling, Y. (2009). Pricing Strategies and Firm Performances Under Alliance Brand. </w:t>
      </w:r>
      <w:r w:rsidRPr="005F39EF">
        <w:rPr>
          <w:rFonts w:ascii="Times New Roman" w:eastAsia="Times New Roman" w:hAnsi="Times New Roman" w:cs="Times New Roman"/>
          <w:i/>
          <w:iCs/>
          <w:color w:val="000000"/>
          <w:kern w:val="0"/>
          <w:sz w:val="24"/>
          <w:szCs w:val="24"/>
        </w:rPr>
        <w:t>Journal of Product and Brand Management. 18(3): 226-232</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Seock, Y.K (2009). Influence of Retail Store Environmental Cues on Consumer Patronage Behaviour Across Different Retail Store Formats: An Empirical Analysis of U.S. Hispanic consumers</w:t>
      </w:r>
      <w:r w:rsidRPr="005F39EF">
        <w:rPr>
          <w:rFonts w:ascii="Times New Roman" w:eastAsia="Times New Roman" w:hAnsi="Times New Roman" w:cs="Times New Roman"/>
          <w:i/>
          <w:iCs/>
          <w:color w:val="000000"/>
          <w:kern w:val="0"/>
          <w:sz w:val="24"/>
          <w:szCs w:val="24"/>
        </w:rPr>
        <w:t>. Journal of Retailing and Consumer Service,in Press, Corrected Proof</w:t>
      </w:r>
      <w:r w:rsidRPr="005F39EF">
        <w:rPr>
          <w:rFonts w:ascii="Times New Roman" w:eastAsia="Times New Roman" w:hAnsi="Times New Roman" w:cs="Times New Roman"/>
          <w:color w:val="000000"/>
          <w:kern w:val="0"/>
          <w:sz w:val="24"/>
          <w:szCs w:val="24"/>
        </w:rPr>
        <w:t>.</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Shipley, D.D. and Jobber, D. (2001). Integrative Pricing via the Pricing Wheel Industrial Marketing Management. 30:301-314.</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Simon, H., Bilstein, F. R., &amp; Luby, Frank. (2008). Gerenciar para o lucro, não para a participa¸cão de mercado. Porto Alegre: Bookman.</w:t>
      </w:r>
    </w:p>
    <w:p w:rsidR="005B6E78" w:rsidRPr="005F39EF"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Spearman, B.G (2003). A Coefficient Alpha for Test-Retest. Psychological Methods Vol. 8: 88-101.</w:t>
      </w:r>
    </w:p>
    <w:p w:rsidR="005B6E78" w:rsidRPr="003D7E62" w:rsidRDefault="005B6E78" w:rsidP="005B6E78">
      <w:pPr>
        <w:spacing w:line="360" w:lineRule="auto"/>
        <w:ind w:right="10" w:hanging="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Spyros, E.; George, N. and Nikos, T. (2012). Wholesale Provision of Broadband Services. Alternative Pricing Strategies and Associated Policies. Info, 14(3): 16-34.</w:t>
      </w:r>
    </w:p>
    <w:p w:rsidR="005B6E78" w:rsidRPr="003D7E62" w:rsidRDefault="005B6E78" w:rsidP="005B6E78">
      <w:pPr>
        <w:spacing w:line="360" w:lineRule="auto"/>
        <w:rPr>
          <w:rFonts w:ascii="Times New Roman" w:eastAsia="Times New Roman" w:hAnsi="Times New Roman" w:cs="Times New Roman"/>
          <w:kern w:val="0"/>
          <w:sz w:val="24"/>
          <w:szCs w:val="24"/>
        </w:rPr>
      </w:pPr>
      <w:r w:rsidRPr="003D7E62">
        <w:rPr>
          <w:rFonts w:ascii="Times New Roman" w:eastAsia="Times New Roman" w:hAnsi="Times New Roman" w:cs="Times New Roman"/>
          <w:kern w:val="0"/>
          <w:sz w:val="24"/>
          <w:szCs w:val="24"/>
        </w:rPr>
        <w:br w:type="page"/>
      </w:r>
    </w:p>
    <w:p w:rsidR="005B6E78" w:rsidRPr="005F39EF" w:rsidRDefault="005B6E78" w:rsidP="005B6E78">
      <w:pPr>
        <w:spacing w:after="0" w:line="276" w:lineRule="auto"/>
        <w:ind w:right="10" w:hanging="720"/>
        <w:jc w:val="both"/>
        <w:rPr>
          <w:rFonts w:ascii="Times New Roman" w:eastAsia="Times New Roman" w:hAnsi="Times New Roman" w:cs="Times New Roman"/>
          <w:kern w:val="0"/>
          <w:sz w:val="24"/>
          <w:szCs w:val="24"/>
        </w:rPr>
      </w:pPr>
    </w:p>
    <w:p w:rsidR="005B6E78" w:rsidRPr="005F39EF" w:rsidRDefault="005B6E78" w:rsidP="005B6E78">
      <w:pPr>
        <w:spacing w:line="360"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APPENDIX A</w:t>
      </w:r>
    </w:p>
    <w:p w:rsidR="005B6E78" w:rsidRPr="005F39EF" w:rsidRDefault="005B6E78" w:rsidP="005B6E78">
      <w:pPr>
        <w:spacing w:line="360"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Research Questionnaire</w:t>
      </w:r>
    </w:p>
    <w:p w:rsidR="005B6E78" w:rsidRPr="005F39EF" w:rsidRDefault="005B6E78" w:rsidP="005B6E78">
      <w:pPr>
        <w:spacing w:line="360"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Department of Marketing</w:t>
      </w:r>
    </w:p>
    <w:p w:rsidR="005B6E78" w:rsidRPr="005F39EF" w:rsidRDefault="005B6E78" w:rsidP="005B6E78">
      <w:pPr>
        <w:spacing w:line="360"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Institute of Finance and Management Studies</w:t>
      </w:r>
    </w:p>
    <w:p w:rsidR="005B6E78" w:rsidRPr="005F39EF" w:rsidRDefault="005B6E78" w:rsidP="005B6E78">
      <w:pPr>
        <w:spacing w:line="360"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Kwara State Polytechnic</w:t>
      </w:r>
    </w:p>
    <w:p w:rsidR="005B6E78" w:rsidRPr="005F39EF" w:rsidRDefault="005B6E78" w:rsidP="005B6E78">
      <w:pPr>
        <w:spacing w:line="360"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Ilorin, Kwara State</w:t>
      </w:r>
    </w:p>
    <w:p w:rsidR="005B6E78" w:rsidRPr="005F39EF" w:rsidRDefault="005B6E78" w:rsidP="005B6E78">
      <w:pPr>
        <w:spacing w:after="0" w:line="360" w:lineRule="auto"/>
        <w:rPr>
          <w:rFonts w:ascii="Times New Roman" w:eastAsia="Times New Roman" w:hAnsi="Times New Roman" w:cs="Times New Roman"/>
          <w:kern w:val="0"/>
          <w:sz w:val="24"/>
          <w:szCs w:val="24"/>
        </w:rPr>
      </w:pPr>
    </w:p>
    <w:p w:rsidR="005B6E78" w:rsidRPr="005F39EF" w:rsidRDefault="005B6E78" w:rsidP="005B6E78">
      <w:pPr>
        <w:spacing w:line="360"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Dear Respondent,</w:t>
      </w:r>
      <w:r w:rsidRPr="005F39EF">
        <w:rPr>
          <w:rFonts w:ascii="Times New Roman" w:eastAsia="Times New Roman" w:hAnsi="Times New Roman" w:cs="Times New Roman"/>
          <w:color w:val="000000"/>
          <w:kern w:val="0"/>
          <w:sz w:val="24"/>
          <w:szCs w:val="24"/>
        </w:rPr>
        <w:tab/>
      </w:r>
    </w:p>
    <w:p w:rsidR="005B6E78" w:rsidRPr="005F39EF" w:rsidRDefault="005B6E78" w:rsidP="005B6E78">
      <w:pPr>
        <w:spacing w:line="360"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 Name am an Undergraduate student with the above department currently carrying out a research work on the Impact of Pricing Strategies on the patronage of supermarkets in Ilorin Township. It is in partial fulfillment of the requirement for the award of  National Diploma (ND) in Marketing.</w:t>
      </w:r>
    </w:p>
    <w:p w:rsidR="005B6E78" w:rsidRPr="005F39EF" w:rsidRDefault="005B6E78" w:rsidP="005B6E78">
      <w:pPr>
        <w:spacing w:after="0" w:line="360" w:lineRule="auto"/>
        <w:rPr>
          <w:rFonts w:ascii="Times New Roman" w:eastAsia="Times New Roman" w:hAnsi="Times New Roman" w:cs="Times New Roman"/>
          <w:kern w:val="0"/>
          <w:sz w:val="24"/>
          <w:szCs w:val="24"/>
        </w:rPr>
      </w:pPr>
      <w:r w:rsidRPr="003D7E62">
        <w:rPr>
          <w:rFonts w:ascii="Times New Roman" w:eastAsia="Times New Roman" w:hAnsi="Times New Roman" w:cs="Times New Roman"/>
          <w:kern w:val="0"/>
          <w:sz w:val="24"/>
          <w:szCs w:val="24"/>
        </w:rPr>
        <w:tab/>
      </w:r>
    </w:p>
    <w:p w:rsidR="005B6E78" w:rsidRPr="005F39EF" w:rsidRDefault="005B6E78" w:rsidP="005B6E78">
      <w:pPr>
        <w:spacing w:line="360"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 will be glad if you would assist in filling the attached questionnaire to enable me carryout this research work successfully.</w:t>
      </w:r>
    </w:p>
    <w:p w:rsidR="005B6E78" w:rsidRPr="005F39EF" w:rsidRDefault="005B6E78" w:rsidP="005B6E78">
      <w:pPr>
        <w:spacing w:after="0" w:line="360" w:lineRule="auto"/>
        <w:rPr>
          <w:rFonts w:ascii="Times New Roman" w:eastAsia="Times New Roman" w:hAnsi="Times New Roman" w:cs="Times New Roman"/>
          <w:kern w:val="0"/>
          <w:sz w:val="24"/>
          <w:szCs w:val="24"/>
        </w:rPr>
      </w:pPr>
    </w:p>
    <w:p w:rsidR="005B6E78" w:rsidRPr="005F39EF" w:rsidRDefault="005B6E78" w:rsidP="005B6E78">
      <w:pPr>
        <w:spacing w:line="360" w:lineRule="auto"/>
        <w:ind w:right="10" w:firstLine="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 promise to treat your responses with utmost confidentiality and use them for academic purposes only.</w:t>
      </w:r>
    </w:p>
    <w:p w:rsidR="005B6E78" w:rsidRPr="005F39EF" w:rsidRDefault="005B6E78" w:rsidP="005B6E78">
      <w:pPr>
        <w:spacing w:line="360" w:lineRule="auto"/>
        <w:ind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Thanks for your anticipated co-operation.</w:t>
      </w:r>
    </w:p>
    <w:p w:rsidR="005B6E78" w:rsidRDefault="005B6E78" w:rsidP="005B6E78">
      <w:pPr>
        <w:spacing w:line="360" w:lineRule="auto"/>
        <w:ind w:right="10"/>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Yours sincerely,</w:t>
      </w:r>
    </w:p>
    <w:p w:rsidR="005B6E78" w:rsidRPr="008201B9" w:rsidRDefault="005B6E78" w:rsidP="005B6E78">
      <w:pPr>
        <w:spacing w:line="360" w:lineRule="auto"/>
        <w:ind w:right="10"/>
        <w:rPr>
          <w:rFonts w:ascii="Times New Roman" w:eastAsia="Times New Roman" w:hAnsi="Times New Roman" w:cs="Times New Roman"/>
          <w:kern w:val="0"/>
          <w:sz w:val="24"/>
          <w:szCs w:val="24"/>
        </w:rPr>
      </w:pPr>
      <w:r w:rsidRPr="003D7E62">
        <w:rPr>
          <w:rFonts w:ascii="Times New Roman" w:eastAsia="Times New Roman" w:hAnsi="Times New Roman" w:cs="Times New Roman"/>
          <w:b/>
          <w:bCs/>
          <w:color w:val="000000"/>
          <w:kern w:val="0"/>
          <w:sz w:val="24"/>
          <w:szCs w:val="24"/>
        </w:rPr>
        <w:t>JIMOH OLAITAN JAMIU</w:t>
      </w:r>
    </w:p>
    <w:p w:rsidR="005B6E78" w:rsidRPr="005F39EF" w:rsidRDefault="005B6E78" w:rsidP="005B6E78">
      <w:pPr>
        <w:spacing w:line="360" w:lineRule="auto"/>
        <w:jc w:val="center"/>
        <w:rPr>
          <w:rFonts w:ascii="Times New Roman" w:eastAsia="Times New Roman" w:hAnsi="Times New Roman" w:cs="Times New Roman"/>
          <w:b/>
          <w:bCs/>
          <w:color w:val="000000"/>
          <w:kern w:val="0"/>
          <w:sz w:val="24"/>
          <w:szCs w:val="24"/>
        </w:rPr>
      </w:pPr>
      <w:r w:rsidRPr="003D7E62">
        <w:rPr>
          <w:rFonts w:ascii="Times New Roman" w:eastAsia="Times New Roman" w:hAnsi="Times New Roman" w:cs="Times New Roman"/>
          <w:b/>
          <w:bCs/>
          <w:color w:val="000000"/>
          <w:kern w:val="0"/>
          <w:sz w:val="24"/>
          <w:szCs w:val="24"/>
        </w:rPr>
        <w:lastRenderedPageBreak/>
        <w:t>QUESTIONNAIRE</w:t>
      </w:r>
    </w:p>
    <w:p w:rsidR="005B6E78" w:rsidRPr="005F39EF" w:rsidRDefault="005B6E78" w:rsidP="005B6E78">
      <w:pPr>
        <w:numPr>
          <w:ilvl w:val="0"/>
          <w:numId w:val="10"/>
        </w:numPr>
        <w:spacing w:after="0" w:line="360" w:lineRule="auto"/>
        <w:ind w:left="360" w:right="10"/>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What is your sex:</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Male (    )</w:t>
      </w:r>
    </w:p>
    <w:p w:rsidR="005B6E78" w:rsidRPr="005F39EF" w:rsidRDefault="005B6E78" w:rsidP="005B6E78">
      <w:pPr>
        <w:spacing w:after="0" w:line="360" w:lineRule="auto"/>
        <w:ind w:left="72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Female (    )</w:t>
      </w:r>
    </w:p>
    <w:p w:rsidR="005B6E78" w:rsidRPr="005F39EF" w:rsidRDefault="005B6E78" w:rsidP="005B6E78">
      <w:pPr>
        <w:spacing w:after="0" w:line="360"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p>
    <w:p w:rsidR="005B6E78" w:rsidRPr="005F39EF" w:rsidRDefault="005B6E78" w:rsidP="005B6E78">
      <w:pPr>
        <w:numPr>
          <w:ilvl w:val="0"/>
          <w:numId w:val="11"/>
        </w:numPr>
        <w:spacing w:after="0" w:line="360" w:lineRule="auto"/>
        <w:ind w:right="10"/>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What is your marital status:</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Single (    )</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Married (    )</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Divorced (    )</w:t>
      </w:r>
    </w:p>
    <w:p w:rsidR="005B6E78" w:rsidRPr="005F39EF" w:rsidRDefault="005B6E78" w:rsidP="005B6E78">
      <w:pPr>
        <w:spacing w:after="0" w:line="360" w:lineRule="auto"/>
        <w:rPr>
          <w:rFonts w:ascii="Times New Roman" w:eastAsia="Times New Roman" w:hAnsi="Times New Roman" w:cs="Times New Roman"/>
          <w:kern w:val="0"/>
          <w:sz w:val="24"/>
          <w:szCs w:val="24"/>
        </w:rPr>
      </w:pPr>
      <w:r w:rsidRPr="005F39EF">
        <w:rPr>
          <w:rFonts w:ascii="Times New Roman" w:eastAsia="Times New Roman" w:hAnsi="Times New Roman" w:cs="Times New Roman"/>
          <w:kern w:val="0"/>
          <w:sz w:val="24"/>
          <w:szCs w:val="24"/>
        </w:rPr>
        <w:br/>
      </w:r>
    </w:p>
    <w:p w:rsidR="005B6E78" w:rsidRPr="005F39EF" w:rsidRDefault="005B6E78" w:rsidP="005B6E78">
      <w:pPr>
        <w:numPr>
          <w:ilvl w:val="0"/>
          <w:numId w:val="12"/>
        </w:numPr>
        <w:spacing w:after="0" w:line="360" w:lineRule="auto"/>
        <w:ind w:right="10"/>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What is your age:</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18 – 30 years (    )</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 – 45 years (    )</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46 years above (    )</w:t>
      </w:r>
    </w:p>
    <w:p w:rsidR="005B6E78" w:rsidRPr="005F39EF" w:rsidRDefault="005B6E78" w:rsidP="005B6E78">
      <w:pPr>
        <w:numPr>
          <w:ilvl w:val="0"/>
          <w:numId w:val="13"/>
        </w:numPr>
        <w:spacing w:after="0" w:line="360" w:lineRule="auto"/>
        <w:ind w:right="10"/>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What is your educational qualification:</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OND (    )</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HND/B.Sc (    )</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Others (    )</w:t>
      </w:r>
    </w:p>
    <w:p w:rsidR="005B6E78" w:rsidRPr="005F39EF" w:rsidRDefault="005B6E78" w:rsidP="005B6E78">
      <w:pPr>
        <w:numPr>
          <w:ilvl w:val="0"/>
          <w:numId w:val="14"/>
        </w:numPr>
        <w:spacing w:after="0" w:line="360" w:lineRule="auto"/>
        <w:ind w:right="10"/>
        <w:textAlignment w:val="baseline"/>
        <w:rPr>
          <w:rFonts w:ascii="Times New Roman" w:eastAsia="Times New Roman" w:hAnsi="Times New Roman" w:cs="Times New Roman"/>
          <w:color w:val="000000"/>
          <w:kern w:val="0"/>
          <w:sz w:val="24"/>
          <w:szCs w:val="24"/>
        </w:rPr>
      </w:pPr>
      <w:r w:rsidRPr="005F39EF">
        <w:rPr>
          <w:rFonts w:ascii="Times New Roman" w:eastAsia="Times New Roman" w:hAnsi="Times New Roman" w:cs="Times New Roman"/>
          <w:color w:val="000000"/>
          <w:kern w:val="0"/>
          <w:sz w:val="24"/>
          <w:szCs w:val="24"/>
        </w:rPr>
        <w:t>What is your occupation:</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Students (    )</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Civil Servants (    )</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Business/Trading (    )</w:t>
      </w:r>
    </w:p>
    <w:p w:rsidR="005B6E78" w:rsidRPr="005F39EF" w:rsidRDefault="005B6E78" w:rsidP="005B6E78">
      <w:pPr>
        <w:spacing w:after="0" w:line="360" w:lineRule="auto"/>
        <w:ind w:left="720" w:right="10"/>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Others (    )</w:t>
      </w:r>
    </w:p>
    <w:p w:rsidR="005B6E78" w:rsidRPr="005F39EF" w:rsidRDefault="005B6E78" w:rsidP="005B6E78">
      <w:pPr>
        <w:spacing w:after="0" w:line="360" w:lineRule="auto"/>
        <w:rPr>
          <w:rFonts w:ascii="Times New Roman" w:eastAsia="Times New Roman" w:hAnsi="Times New Roman" w:cs="Times New Roman"/>
          <w:kern w:val="0"/>
          <w:sz w:val="24"/>
          <w:szCs w:val="24"/>
        </w:rPr>
      </w:pPr>
    </w:p>
    <w:p w:rsidR="005B6E78" w:rsidRPr="005F39EF" w:rsidRDefault="005B6E78" w:rsidP="005B6E78">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Section B</w:t>
      </w:r>
    </w:p>
    <w:p w:rsidR="005B6E78" w:rsidRPr="005F39EF" w:rsidRDefault="005B6E78" w:rsidP="005B6E78">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Instruction: Kindly indicate your choice for each statement from the list of options provided</w:t>
      </w:r>
    </w:p>
    <w:p w:rsidR="005B6E78" w:rsidRPr="005F39EF" w:rsidRDefault="005B6E78" w:rsidP="005B6E78">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5</w:t>
      </w:r>
    </w:p>
    <w:p w:rsidR="005B6E78" w:rsidRPr="005F39EF" w:rsidRDefault="005B6E78" w:rsidP="005B6E78">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SA</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4</w:t>
      </w:r>
    </w:p>
    <w:p w:rsidR="005B6E78" w:rsidRPr="005F39EF" w:rsidRDefault="005B6E78" w:rsidP="005B6E78">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3</w:t>
      </w:r>
    </w:p>
    <w:p w:rsidR="005B6E78" w:rsidRPr="005F39EF" w:rsidRDefault="005B6E78" w:rsidP="005B6E78">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SD</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2</w:t>
      </w:r>
    </w:p>
    <w:p w:rsidR="005B6E78" w:rsidRPr="005F39EF" w:rsidRDefault="005B6E78" w:rsidP="005B6E78">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N</w:t>
      </w:r>
      <w:r w:rsidRPr="005F39EF">
        <w:rPr>
          <w:rFonts w:ascii="Times New Roman" w:eastAsia="Times New Roman" w:hAnsi="Times New Roman" w:cs="Times New Roman"/>
          <w:color w:val="000000"/>
          <w:kern w:val="0"/>
          <w:sz w:val="24"/>
          <w:szCs w:val="24"/>
        </w:rPr>
        <w:tab/>
        <w:t>=</w:t>
      </w:r>
      <w:r w:rsidRPr="005F39EF">
        <w:rPr>
          <w:rFonts w:ascii="Times New Roman" w:eastAsia="Times New Roman" w:hAnsi="Times New Roman" w:cs="Times New Roman"/>
          <w:color w:val="000000"/>
          <w:kern w:val="0"/>
          <w:sz w:val="24"/>
          <w:szCs w:val="24"/>
        </w:rPr>
        <w:tab/>
        <w:t>1</w:t>
      </w:r>
    </w:p>
    <w:p w:rsidR="005B6E78" w:rsidRPr="005F39EF" w:rsidRDefault="005B6E78" w:rsidP="005B6E78">
      <w:pPr>
        <w:spacing w:after="240" w:line="360" w:lineRule="auto"/>
        <w:rPr>
          <w:rFonts w:ascii="Times New Roman" w:eastAsia="Times New Roman" w:hAnsi="Times New Roman" w:cs="Times New Roman"/>
          <w:kern w:val="0"/>
          <w:sz w:val="24"/>
          <w:szCs w:val="24"/>
        </w:rPr>
      </w:pPr>
    </w:p>
    <w:tbl>
      <w:tblPr>
        <w:tblW w:w="10080" w:type="dxa"/>
        <w:tblInd w:w="-545" w:type="dxa"/>
        <w:tblCellMar>
          <w:top w:w="15" w:type="dxa"/>
          <w:left w:w="15" w:type="dxa"/>
          <w:bottom w:w="15" w:type="dxa"/>
          <w:right w:w="15" w:type="dxa"/>
        </w:tblCellMar>
        <w:tblLook w:val="04A0"/>
      </w:tblPr>
      <w:tblGrid>
        <w:gridCol w:w="706"/>
        <w:gridCol w:w="2224"/>
        <w:gridCol w:w="1111"/>
        <w:gridCol w:w="843"/>
        <w:gridCol w:w="1159"/>
        <w:gridCol w:w="1207"/>
        <w:gridCol w:w="1123"/>
        <w:gridCol w:w="817"/>
        <w:gridCol w:w="890"/>
      </w:tblGrid>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S/N</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Statements</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Strongly Agree</w:t>
            </w:r>
          </w:p>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Agree</w:t>
            </w:r>
          </w:p>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Neutral</w:t>
            </w:r>
          </w:p>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Strongly Disagree</w:t>
            </w:r>
          </w:p>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Disagree</w:t>
            </w:r>
          </w:p>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Mean</w:t>
            </w: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Mean</w:t>
            </w:r>
          </w:p>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4"/>
                <w:szCs w:val="24"/>
              </w:rPr>
              <w:t>Product line pricing</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Attracts consumers to purchase a product.</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Helps firms to maintain their products line’s current price.</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Affects brand choice share.</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Influences consumers brand equity.</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5</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Influences consumer perceptions of product.</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4"/>
                <w:szCs w:val="24"/>
              </w:rPr>
              <w:t>Price bundling</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6</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Saves consumer the trouble of searching out and buying each product separately.</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7</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Increases customer loyalty.</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8</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Used to pervade consumers to buy a product.</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4"/>
                <w:szCs w:val="24"/>
              </w:rPr>
              <w:t>Demand pricing</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9</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Prices based on customers demand for a product.</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Regular customers are rewarded with more stable prices.</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11</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Takes into consideration markets forces.</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r w:rsidR="005B6E78" w:rsidRPr="003D7E62" w:rsidTr="00D03BF2">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p>
        </w:tc>
        <w:tc>
          <w:tcPr>
            <w:tcW w:w="2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ind w:right="14"/>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 xml:space="preserve">Prices are more varied for low patronage </w:t>
            </w:r>
            <w:r w:rsidRPr="005F39EF">
              <w:rPr>
                <w:rFonts w:ascii="Times New Roman" w:eastAsia="Times New Roman" w:hAnsi="Times New Roman" w:cs="Times New Roman"/>
                <w:color w:val="000000"/>
                <w:kern w:val="0"/>
                <w:sz w:val="24"/>
                <w:szCs w:val="24"/>
              </w:rPr>
              <w:lastRenderedPageBreak/>
              <w:t>customers.</w:t>
            </w:r>
          </w:p>
        </w:tc>
        <w:tc>
          <w:tcPr>
            <w:tcW w:w="1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c>
          <w:tcPr>
            <w:tcW w:w="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6E78" w:rsidRPr="005F39EF" w:rsidRDefault="005B6E78" w:rsidP="00D03BF2">
            <w:pPr>
              <w:spacing w:after="0" w:line="360" w:lineRule="auto"/>
              <w:rPr>
                <w:rFonts w:ascii="Times New Roman" w:eastAsia="Times New Roman" w:hAnsi="Times New Roman" w:cs="Times New Roman"/>
                <w:kern w:val="0"/>
                <w:sz w:val="24"/>
                <w:szCs w:val="24"/>
              </w:rPr>
            </w:pPr>
          </w:p>
        </w:tc>
      </w:tr>
    </w:tbl>
    <w:p w:rsidR="005B6E78" w:rsidRPr="003D7E62" w:rsidRDefault="005B6E78" w:rsidP="005B6E78">
      <w:pPr>
        <w:spacing w:line="360" w:lineRule="auto"/>
        <w:rPr>
          <w:rFonts w:ascii="Times New Roman" w:hAnsi="Times New Roman" w:cs="Times New Roman"/>
          <w:sz w:val="24"/>
          <w:szCs w:val="24"/>
        </w:rPr>
      </w:pPr>
    </w:p>
    <w:p w:rsidR="00B93FBE" w:rsidRDefault="00B93FBE"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Default="005B6E78" w:rsidP="005F52E4">
      <w:pPr>
        <w:rPr>
          <w:szCs w:val="24"/>
        </w:rPr>
      </w:pPr>
    </w:p>
    <w:p w:rsidR="005B6E78" w:rsidRPr="005F52E4" w:rsidRDefault="005B6E78" w:rsidP="005F52E4">
      <w:pPr>
        <w:rPr>
          <w:szCs w:val="24"/>
        </w:rPr>
      </w:pPr>
    </w:p>
    <w:sectPr w:rsidR="005B6E78" w:rsidRPr="005F52E4" w:rsidSect="000E16D6">
      <w:footerReference w:type="default" r:id="rId8"/>
      <w:pgSz w:w="12240" w:h="15840"/>
      <w:pgMar w:top="1440" w:right="1800" w:bottom="3420" w:left="1872" w:header="720" w:footer="19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892" w:rsidRDefault="00471892" w:rsidP="00D45329">
      <w:pPr>
        <w:spacing w:after="0" w:line="240" w:lineRule="auto"/>
      </w:pPr>
      <w:r>
        <w:separator/>
      </w:r>
    </w:p>
  </w:endnote>
  <w:endnote w:type="continuationSeparator" w:id="1">
    <w:p w:rsidR="00471892" w:rsidRDefault="00471892" w:rsidP="00D45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844600"/>
      <w:docPartObj>
        <w:docPartGallery w:val="Page Numbers (Bottom of Page)"/>
        <w:docPartUnique/>
      </w:docPartObj>
    </w:sdtPr>
    <w:sdtEndPr>
      <w:rPr>
        <w:noProof/>
      </w:rPr>
    </w:sdtEndPr>
    <w:sdtContent>
      <w:p w:rsidR="00D45329" w:rsidRDefault="0049631F">
        <w:pPr>
          <w:pStyle w:val="Footer"/>
          <w:jc w:val="center"/>
        </w:pPr>
        <w:r>
          <w:fldChar w:fldCharType="begin"/>
        </w:r>
        <w:r w:rsidR="00D45329">
          <w:instrText xml:space="preserve"> PAGE   \* MERGEFORMAT </w:instrText>
        </w:r>
        <w:r>
          <w:fldChar w:fldCharType="separate"/>
        </w:r>
        <w:r w:rsidR="005B6E78">
          <w:rPr>
            <w:noProof/>
          </w:rPr>
          <w:t>29</w:t>
        </w:r>
        <w:r>
          <w:rPr>
            <w:noProof/>
          </w:rPr>
          <w:fldChar w:fldCharType="end"/>
        </w:r>
      </w:p>
    </w:sdtContent>
  </w:sdt>
  <w:p w:rsidR="00D45329" w:rsidRDefault="00D45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892" w:rsidRDefault="00471892" w:rsidP="00D45329">
      <w:pPr>
        <w:spacing w:after="0" w:line="240" w:lineRule="auto"/>
      </w:pPr>
      <w:r>
        <w:separator/>
      </w:r>
    </w:p>
  </w:footnote>
  <w:footnote w:type="continuationSeparator" w:id="1">
    <w:p w:rsidR="00471892" w:rsidRDefault="00471892" w:rsidP="00D453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0D2"/>
    <w:multiLevelType w:val="multilevel"/>
    <w:tmpl w:val="0B4CB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85F9F"/>
    <w:multiLevelType w:val="multilevel"/>
    <w:tmpl w:val="375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24D33"/>
    <w:multiLevelType w:val="multilevel"/>
    <w:tmpl w:val="B462C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82C01"/>
    <w:multiLevelType w:val="multilevel"/>
    <w:tmpl w:val="C9C8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64804"/>
    <w:multiLevelType w:val="multilevel"/>
    <w:tmpl w:val="18D0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D212E"/>
    <w:multiLevelType w:val="multilevel"/>
    <w:tmpl w:val="286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20E28"/>
    <w:multiLevelType w:val="multilevel"/>
    <w:tmpl w:val="6B3A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54733"/>
    <w:multiLevelType w:val="multilevel"/>
    <w:tmpl w:val="8BAE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B003C"/>
    <w:multiLevelType w:val="multilevel"/>
    <w:tmpl w:val="56DA6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B5F71"/>
    <w:multiLevelType w:val="multilevel"/>
    <w:tmpl w:val="9420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F48C2"/>
    <w:multiLevelType w:val="multilevel"/>
    <w:tmpl w:val="0BE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E64B8B"/>
    <w:multiLevelType w:val="multilevel"/>
    <w:tmpl w:val="ACE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567B2"/>
    <w:multiLevelType w:val="multilevel"/>
    <w:tmpl w:val="E52C5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331EF8"/>
    <w:multiLevelType w:val="multilevel"/>
    <w:tmpl w:val="722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4"/>
  </w:num>
  <w:num w:numId="4">
    <w:abstractNumId w:val="1"/>
  </w:num>
  <w:num w:numId="5">
    <w:abstractNumId w:val="13"/>
  </w:num>
  <w:num w:numId="6">
    <w:abstractNumId w:val="3"/>
  </w:num>
  <w:num w:numId="7">
    <w:abstractNumId w:val="11"/>
  </w:num>
  <w:num w:numId="8">
    <w:abstractNumId w:val="5"/>
  </w:num>
  <w:num w:numId="9">
    <w:abstractNumId w:val="6"/>
  </w:num>
  <w:num w:numId="10">
    <w:abstractNumId w:val="7"/>
  </w:num>
  <w:num w:numId="11">
    <w:abstractNumId w:val="0"/>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2"/>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5F39EF"/>
    <w:rsid w:val="00026B3E"/>
    <w:rsid w:val="000A1A53"/>
    <w:rsid w:val="000E16D6"/>
    <w:rsid w:val="00316B8F"/>
    <w:rsid w:val="00334C6C"/>
    <w:rsid w:val="003D7E62"/>
    <w:rsid w:val="00444853"/>
    <w:rsid w:val="00471892"/>
    <w:rsid w:val="0048531C"/>
    <w:rsid w:val="0049631F"/>
    <w:rsid w:val="004E5ACC"/>
    <w:rsid w:val="004E5B6A"/>
    <w:rsid w:val="00533BBA"/>
    <w:rsid w:val="005B6E78"/>
    <w:rsid w:val="005F39EF"/>
    <w:rsid w:val="005F52E4"/>
    <w:rsid w:val="006E0250"/>
    <w:rsid w:val="007E638A"/>
    <w:rsid w:val="008201B9"/>
    <w:rsid w:val="008D63B6"/>
    <w:rsid w:val="009870E0"/>
    <w:rsid w:val="009E2D15"/>
    <w:rsid w:val="009E4FBB"/>
    <w:rsid w:val="00A45537"/>
    <w:rsid w:val="00A6237F"/>
    <w:rsid w:val="00B93FBE"/>
    <w:rsid w:val="00BB17CF"/>
    <w:rsid w:val="00C05D02"/>
    <w:rsid w:val="00D034D3"/>
    <w:rsid w:val="00D113A1"/>
    <w:rsid w:val="00D14773"/>
    <w:rsid w:val="00D45329"/>
    <w:rsid w:val="00E37D52"/>
    <w:rsid w:val="00EA5FC3"/>
    <w:rsid w:val="00F320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B6"/>
  </w:style>
  <w:style w:type="paragraph" w:styleId="Heading4">
    <w:name w:val="heading 4"/>
    <w:basedOn w:val="Normal"/>
    <w:link w:val="Heading4Char"/>
    <w:uiPriority w:val="9"/>
    <w:qFormat/>
    <w:rsid w:val="006E0250"/>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F39EF"/>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F39E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5F39EF"/>
  </w:style>
  <w:style w:type="paragraph" w:styleId="Header">
    <w:name w:val="header"/>
    <w:basedOn w:val="Normal"/>
    <w:link w:val="HeaderChar"/>
    <w:uiPriority w:val="99"/>
    <w:unhideWhenUsed/>
    <w:rsid w:val="00D4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29"/>
  </w:style>
  <w:style w:type="paragraph" w:styleId="Footer">
    <w:name w:val="footer"/>
    <w:basedOn w:val="Normal"/>
    <w:link w:val="FooterChar"/>
    <w:uiPriority w:val="99"/>
    <w:unhideWhenUsed/>
    <w:rsid w:val="00D4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29"/>
  </w:style>
  <w:style w:type="character" w:customStyle="1" w:styleId="Heading4Char">
    <w:name w:val="Heading 4 Char"/>
    <w:basedOn w:val="DefaultParagraphFont"/>
    <w:link w:val="Heading4"/>
    <w:uiPriority w:val="9"/>
    <w:rsid w:val="006E0250"/>
    <w:rPr>
      <w:rFonts w:ascii="Times New Roman" w:eastAsia="Times New Roman" w:hAnsi="Times New Roman" w:cs="Times New Roman"/>
      <w:b/>
      <w:bCs/>
      <w:kern w:val="0"/>
      <w:sz w:val="24"/>
      <w:szCs w:val="24"/>
    </w:rPr>
  </w:style>
  <w:style w:type="paragraph" w:styleId="BalloonText">
    <w:name w:val="Balloon Text"/>
    <w:basedOn w:val="Normal"/>
    <w:link w:val="BalloonTextChar"/>
    <w:uiPriority w:val="99"/>
    <w:semiHidden/>
    <w:unhideWhenUsed/>
    <w:rsid w:val="005B6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E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61036">
      <w:bodyDiv w:val="1"/>
      <w:marLeft w:val="0"/>
      <w:marRight w:val="0"/>
      <w:marTop w:val="0"/>
      <w:marBottom w:val="0"/>
      <w:divBdr>
        <w:top w:val="none" w:sz="0" w:space="0" w:color="auto"/>
        <w:left w:val="none" w:sz="0" w:space="0" w:color="auto"/>
        <w:bottom w:val="none" w:sz="0" w:space="0" w:color="auto"/>
        <w:right w:val="none" w:sz="0" w:space="0" w:color="auto"/>
      </w:divBdr>
      <w:divsChild>
        <w:div w:id="865869482">
          <w:marLeft w:val="-4"/>
          <w:marRight w:val="0"/>
          <w:marTop w:val="0"/>
          <w:marBottom w:val="0"/>
          <w:divBdr>
            <w:top w:val="none" w:sz="0" w:space="0" w:color="auto"/>
            <w:left w:val="none" w:sz="0" w:space="0" w:color="auto"/>
            <w:bottom w:val="none" w:sz="0" w:space="0" w:color="auto"/>
            <w:right w:val="none" w:sz="0" w:space="0" w:color="auto"/>
          </w:divBdr>
        </w:div>
        <w:div w:id="1808207975">
          <w:marLeft w:val="-995"/>
          <w:marRight w:val="0"/>
          <w:marTop w:val="0"/>
          <w:marBottom w:val="0"/>
          <w:divBdr>
            <w:top w:val="none" w:sz="0" w:space="0" w:color="auto"/>
            <w:left w:val="none" w:sz="0" w:space="0" w:color="auto"/>
            <w:bottom w:val="none" w:sz="0" w:space="0" w:color="auto"/>
            <w:right w:val="none" w:sz="0" w:space="0" w:color="auto"/>
          </w:divBdr>
        </w:div>
        <w:div w:id="1191995838">
          <w:marLeft w:val="-365"/>
          <w:marRight w:val="0"/>
          <w:marTop w:val="0"/>
          <w:marBottom w:val="0"/>
          <w:divBdr>
            <w:top w:val="none" w:sz="0" w:space="0" w:color="auto"/>
            <w:left w:val="none" w:sz="0" w:space="0" w:color="auto"/>
            <w:bottom w:val="none" w:sz="0" w:space="0" w:color="auto"/>
            <w:right w:val="none" w:sz="0" w:space="0" w:color="auto"/>
          </w:divBdr>
        </w:div>
        <w:div w:id="392512583">
          <w:marLeft w:val="-99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11630</Words>
  <Characters>66291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18</cp:revision>
  <cp:lastPrinted>2023-09-13T17:32:00Z</cp:lastPrinted>
  <dcterms:created xsi:type="dcterms:W3CDTF">2023-09-13T15:25:00Z</dcterms:created>
  <dcterms:modified xsi:type="dcterms:W3CDTF">2025-05-31T08:02:00Z</dcterms:modified>
</cp:coreProperties>
</file>