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ASSESSING THE EFFECTS OF SUCCESSION PLANNING ON ORGANIZATIONS’ PERFORMANCE IN SOME SELECTED  RESTAURANT</w:t>
      </w:r>
    </w:p>
    <w:p w:rsidR="00000000" w:rsidDel="00000000" w:rsidP="00000000" w:rsidRDefault="00000000" w:rsidRPr="00000000" w14:paraId="00000004">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(A CASE STUDY OF SOME SELECTED RESTAURANT BUSINESSES IN ILORIN METROPOLIS)</w:t>
      </w:r>
      <w:r w:rsidDel="00000000" w:rsidR="00000000" w:rsidRPr="00000000">
        <w:rPr>
          <w:rtl w:val="0"/>
        </w:rPr>
      </w:r>
    </w:p>
    <w:p w:rsidR="00000000" w:rsidDel="00000000" w:rsidP="00000000" w:rsidRDefault="00000000" w:rsidRPr="00000000" w14:paraId="0000000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QAZEEM AWWAL OLANREWAJU</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ND/23/BAM/PT/0596</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A">
      <w:pPr>
        <w:spacing w:line="24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NATIONAL DIPLOMA (ND) IN BUSINESS ADMINISTRATION AND MANAGEMENT</w:t>
      </w:r>
    </w:p>
    <w:p w:rsidR="00000000" w:rsidDel="00000000" w:rsidP="00000000" w:rsidRDefault="00000000" w:rsidRPr="00000000" w14:paraId="0000000C">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0E">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part of the requirement for the award of National Diploma (ND) in Business Administration and Management, Kwara State Polytechnic, Ilorin.</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2">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OLAGUNJU S. A. </w:t>
        <w:tab/>
        <w:t xml:space="preserve">                   DATE</w:t>
      </w:r>
    </w:p>
    <w:p w:rsidR="00000000" w:rsidDel="00000000" w:rsidP="00000000" w:rsidRDefault="00000000" w:rsidRPr="00000000" w14:paraId="00000013">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4">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6">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KUDABO I. M. </w:t>
        <w:tab/>
        <w:tab/>
        <w:tab/>
        <w:tab/>
        <w:tab/>
        <w:tab/>
        <w:t xml:space="preserve">                     DATE</w:t>
      </w:r>
    </w:p>
    <w:p w:rsidR="00000000" w:rsidDel="00000000" w:rsidP="00000000" w:rsidRDefault="00000000" w:rsidRPr="00000000" w14:paraId="00000017">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8">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9">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B">
      <w:pPr>
        <w:tabs>
          <w:tab w:val="left" w:leader="none" w:pos="1215"/>
        </w:tabs>
        <w:spacing w:after="0" w:lineRule="auto"/>
        <w:rPr>
          <w:rFonts w:ascii="Arial Black" w:cs="Arial Black" w:eastAsia="Arial Black" w:hAnsi="Arial Black"/>
          <w:b w:val="1"/>
          <w:sz w:val="24"/>
          <w:szCs w:val="24"/>
        </w:rPr>
      </w:pPr>
      <w:bookmarkStart w:colFirst="0" w:colLast="0" w:name="_heading=h.gjdgxs" w:id="0"/>
      <w:bookmarkEnd w:id="0"/>
      <w:r w:rsidDel="00000000" w:rsidR="00000000" w:rsidRPr="00000000">
        <w:rPr>
          <w:rFonts w:ascii="Arial Black" w:cs="Arial Black" w:eastAsia="Arial Black" w:hAnsi="Arial Black"/>
          <w:b w:val="1"/>
          <w:sz w:val="24"/>
          <w:szCs w:val="24"/>
          <w:rtl w:val="0"/>
        </w:rPr>
        <w:t xml:space="preserve">MR. ALAKOSO I. K. </w:t>
        <w:tab/>
        <w:tab/>
        <w:tab/>
        <w:tab/>
        <w:t xml:space="preserve">                        </w:t>
        <w:tab/>
        <w:t xml:space="preserve">DATE</w:t>
      </w:r>
    </w:p>
    <w:p w:rsidR="00000000" w:rsidDel="00000000" w:rsidP="00000000" w:rsidRDefault="00000000" w:rsidRPr="00000000" w14:paraId="0000001C">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1D">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 xml:space="preserve">                </w:t>
        <w:tab/>
        <w:t xml:space="preserve">DATE</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2">
      <w:pPr>
        <w:spacing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3">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w:t>
      </w:r>
      <w:r w:rsidDel="00000000" w:rsidR="00000000" w:rsidRPr="00000000">
        <w:rPr>
          <w:rFonts w:ascii="Bookman Old Style" w:cs="Bookman Old Style" w:eastAsia="Bookman Old Style" w:hAnsi="Bookman Old Style"/>
          <w:b w:val="1"/>
          <w:rtl w:val="0"/>
        </w:rPr>
        <w:t xml:space="preserve">Mr. and Mrs. QAZEEM</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2C">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rFonts w:ascii="Arial Black" w:cs="Arial Black" w:eastAsia="Arial Black" w:hAnsi="Arial Black"/>
          <w:b w:val="1"/>
          <w:sz w:val="24"/>
          <w:szCs w:val="24"/>
          <w:rtl w:val="0"/>
        </w:rPr>
        <w:t xml:space="preserve">MR. ALAKOSO I. K.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I pray he eat the true work of his hands (Amen).</w:t>
      </w:r>
    </w:p>
    <w:p w:rsidR="00000000" w:rsidDel="00000000" w:rsidP="00000000" w:rsidRDefault="00000000" w:rsidRPr="00000000" w14:paraId="0000002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2E">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OF CONTENTS</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vii</w:t>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 xml:space="preserve">1</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 xml:space="preserve">2</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w:t>
        <w:tab/>
        <w:tab/>
        <w:tab/>
        <w:tab/>
        <w:tab/>
        <w:tab/>
        <w:tab/>
        <w:t xml:space="preserve">            4</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Statement Hypothesis </w:t>
        <w:tab/>
        <w:tab/>
        <w:tab/>
        <w:tab/>
        <w:t xml:space="preserve">            </w:t>
        <w:tab/>
        <w:t xml:space="preserve">            4</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tab/>
        <w:tab/>
        <w:tab/>
        <w:tab/>
        <w:tab/>
        <w:tab/>
        <w:tab/>
        <w:t xml:space="preserve">5</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5</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w:t>
        <w:tab/>
        <w:tab/>
        <w:tab/>
        <w:tab/>
        <w:tab/>
        <w:tab/>
        <w:tab/>
        <w:tab/>
        <w:tab/>
        <w:t xml:space="preserve">7</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Measurement of Forensic Management</w:t>
        <w:tab/>
        <w:tab/>
        <w:tab/>
        <w:tab/>
        <w:tab/>
        <w:t xml:space="preserve">17</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5">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8">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9">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w:t>
        <w:tab/>
        <w:tab/>
        <w:tab/>
        <w:t xml:space="preserve">                        22</w:t>
      </w:r>
    </w:p>
    <w:p w:rsidR="00000000" w:rsidDel="00000000" w:rsidP="00000000" w:rsidRDefault="00000000" w:rsidRPr="00000000" w14:paraId="0000005A">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E">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ANALYSIS AND DISCUSSION </w:t>
      </w:r>
    </w:p>
    <w:p w:rsidR="00000000" w:rsidDel="00000000" w:rsidP="00000000" w:rsidRDefault="00000000" w:rsidRPr="00000000" w14:paraId="00000060">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w:t>
        <w:tab/>
        <w:tab/>
        <w:tab/>
        <w:tab/>
        <w:tab/>
        <w:tab/>
        <w:tab/>
        <w:tab/>
        <w:tab/>
        <w:t xml:space="preserve">24</w:t>
      </w:r>
    </w:p>
    <w:p w:rsidR="00000000" w:rsidDel="00000000" w:rsidP="00000000" w:rsidRDefault="00000000" w:rsidRPr="00000000" w14:paraId="00000061">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4">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Preamble                        </w:t>
        <w:tab/>
        <w:tab/>
        <w:tab/>
        <w:tab/>
        <w:tab/>
        <w:tab/>
        <w:tab/>
        <w:t xml:space="preserve">61</w:t>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  </w:t>
        <w:tab/>
        <w:tab/>
        <w:tab/>
        <w:tab/>
        <w:tab/>
        <w:tab/>
        <w:tab/>
        <w:tab/>
        <w:t xml:space="preserve">61</w:t>
      </w:r>
    </w:p>
    <w:p w:rsidR="00000000" w:rsidDel="00000000" w:rsidP="00000000" w:rsidRDefault="00000000" w:rsidRPr="00000000" w14:paraId="000000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w:t>
        <w:tab/>
        <w:tab/>
        <w:tab/>
        <w:tab/>
        <w:tab/>
        <w:tab/>
        <w:tab/>
        <w:tab/>
        <w:tab/>
        <w:t xml:space="preserve">65</w:t>
      </w:r>
    </w:p>
    <w:p w:rsidR="00000000" w:rsidDel="00000000" w:rsidP="00000000" w:rsidRDefault="00000000" w:rsidRPr="00000000" w14:paraId="0000007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w:t>
        <w:tab/>
        <w:tab/>
        <w:tab/>
        <w:tab/>
        <w:tab/>
        <w:tab/>
        <w:tab/>
        <w:tab/>
        <w:tab/>
        <w:t xml:space="preserve">68</w:t>
      </w:r>
    </w:p>
    <w:p w:rsidR="00000000" w:rsidDel="00000000" w:rsidP="00000000" w:rsidRDefault="00000000" w:rsidRPr="00000000" w14:paraId="00000071">
      <w:pPr>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6">
      <w:pPr>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 </w:t>
      </w:r>
      <w:r w:rsidDel="00000000" w:rsidR="00000000" w:rsidRPr="00000000">
        <w:rPr>
          <w:rFonts w:ascii="Times New Roman" w:cs="Times New Roman" w:eastAsia="Times New Roman" w:hAnsi="Times New Roman"/>
          <w:i w:val="1"/>
          <w:sz w:val="24"/>
          <w:szCs w:val="24"/>
          <w:rtl w:val="0"/>
        </w:rPr>
        <w:t xml:space="preserve">effect of Succession Planning and Performance of Restaurant Businesses in Ilorin Metropolis. Descriptive survey design was used for the study</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w:t>
      </w:r>
      <w:r w:rsidDel="00000000" w:rsidR="00000000" w:rsidRPr="00000000">
        <w:rPr>
          <w:rFonts w:ascii="Times New Roman" w:cs="Times New Roman" w:eastAsia="Times New Roman" w:hAnsi="Times New Roman"/>
          <w:i w:val="1"/>
          <w:sz w:val="24"/>
          <w:szCs w:val="24"/>
          <w:rtl w:val="0"/>
        </w:rPr>
        <w:t xml:space="preserve"> Succession Planning have significant effect on Performance of Restaurant Businesses in Ilorin Metropolis</w:t>
      </w:r>
      <w:r w:rsidDel="00000000" w:rsidR="00000000" w:rsidRPr="00000000">
        <w:rPr>
          <w:rFonts w:ascii="Times New Roman" w:cs="Times New Roman" w:eastAsia="Times New Roman" w:hAnsi="Times New Roman"/>
          <w:i w:val="1"/>
          <w:color w:val="000000"/>
          <w:sz w:val="24"/>
          <w:szCs w:val="24"/>
          <w:rtl w:val="0"/>
        </w:rPr>
        <w:t xml:space="preserve">. The study recommended that </w:t>
      </w:r>
      <w:r w:rsidDel="00000000" w:rsidR="00000000" w:rsidRPr="00000000">
        <w:rPr>
          <w:rFonts w:ascii="Times New Roman" w:cs="Times New Roman" w:eastAsia="Times New Roman" w:hAnsi="Times New Roman"/>
          <w:i w:val="1"/>
          <w:sz w:val="24"/>
          <w:szCs w:val="24"/>
          <w:rtl w:val="0"/>
        </w:rPr>
        <w:t xml:space="preserve">succession planning should be further imbibed in the structures of the business in order to enhance and improve sales performance, as this can be certified in the findings.  </w:t>
      </w:r>
      <w:r w:rsidDel="00000000" w:rsidR="00000000" w:rsidRPr="00000000">
        <w:rPr>
          <w:rtl w:val="0"/>
        </w:rPr>
      </w:r>
    </w:p>
    <w:p w:rsidR="00000000" w:rsidDel="00000000" w:rsidP="00000000" w:rsidRDefault="00000000" w:rsidRPr="00000000" w14:paraId="0000007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before="24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B">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000000" w:rsidDel="00000000" w:rsidP="00000000" w:rsidRDefault="00000000" w:rsidRPr="00000000" w14:paraId="000000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deficit in succession planning of some of the SMEs often times result to the lack of business performance through which sales performance is largely affected which raises concern about business existence. </w:t>
      </w:r>
    </w:p>
    <w:p w:rsidR="00000000" w:rsidDel="00000000" w:rsidP="00000000" w:rsidRDefault="00000000" w:rsidRPr="00000000" w14:paraId="0000008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as observed, lack of business expansion of some of the identified family businesses are related to the lack of laid down succession planning of their respective owners.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the questions raised during the course of this study;</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succession planning affects the sales performance of the selected food canteens in Ilorin metropolis?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succession planning affect the business expansion of the selected food canteens in Ilorin metropolis?</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effects of succession planning and performance of restaurant businesses in Ilorin metropolis: A case study of selected food vendors in Ilorin precisely. However, the secondary objectives will be to;</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succession planning on the sales performance of the selected food canteens in Ilorin metropolis, and</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succession planning on the business expansion of the selected food canteens in Ilorin metropolis.</w:t>
      </w:r>
    </w:p>
    <w:p w:rsidR="00000000" w:rsidDel="00000000" w:rsidP="00000000" w:rsidRDefault="00000000" w:rsidRPr="00000000" w14:paraId="0000008F">
      <w:pPr>
        <w:spacing w:before="24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9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statements, below are the hypotheses set for this study;</w:t>
      </w:r>
    </w:p>
    <w:p w:rsidR="00000000" w:rsidDel="00000000" w:rsidP="00000000" w:rsidRDefault="00000000" w:rsidRPr="00000000" w14:paraId="000000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ab/>
        <w:t xml:space="preserve">Succession planning has no significant effect on the sales performance of the selected</w:t>
        <w:tab/>
        <w:t xml:space="preserve">food canteens in Ilorin metropolis</w:t>
      </w:r>
    </w:p>
    <w:p w:rsidR="00000000" w:rsidDel="00000000" w:rsidP="00000000" w:rsidRDefault="00000000" w:rsidRPr="00000000" w14:paraId="000000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96">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write on this topic. It also provides a platform for further work on the topic by other scholars.</w:t>
      </w:r>
    </w:p>
    <w:p w:rsidR="00000000" w:rsidDel="00000000" w:rsidP="00000000" w:rsidRDefault="00000000" w:rsidRPr="00000000" w14:paraId="00000097">
      <w:pPr>
        <w:tabs>
          <w:tab w:val="left" w:leader="none" w:pos="359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 </w:t>
      </w:r>
    </w:p>
    <w:p w:rsidR="00000000" w:rsidDel="00000000" w:rsidP="00000000" w:rsidRDefault="00000000" w:rsidRPr="00000000" w14:paraId="00000099">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Operationalization of variables</w:t>
      </w:r>
    </w:p>
    <w:p w:rsidR="00000000" w:rsidDel="00000000" w:rsidP="00000000" w:rsidRDefault="00000000" w:rsidRPr="00000000" w14:paraId="0000009C">
      <w:pPr>
        <w:spacing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tab/>
        <w:t xml:space="preserve">Succession Planning</w:t>
        <w:tab/>
        <w:tab/>
        <w:tab/>
        <w:t xml:space="preserve">Y</w:t>
        <w:tab/>
        <w:t xml:space="preserve">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
                <a:graphic>
                  <a:graphicData uri="http://schemas.microsoft.com/office/word/2010/wordprocessingShape">
                    <wps:wsp>
                      <wps:cNvSpPr/>
                      <wps:cNvPr id="3" name="Shape 3"/>
                      <wps:spPr>
                        <a:xfrm>
                          <a:off x="4609400" y="337360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82725" cy="82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
                <a:graphic>
                  <a:graphicData uri="http://schemas.microsoft.com/office/word/2010/wordprocessingShape">
                    <wps:wsp>
                      <wps:cNvSpPr/>
                      <wps:cNvPr id="13" name="Shape 13"/>
                      <wps:spPr>
                        <a:xfrm>
                          <a:off x="4609400" y="358950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82725" cy="390525"/>
                        </a:xfrm>
                        <a:prstGeom prst="rect"/>
                        <a:ln/>
                      </pic:spPr>
                    </pic:pic>
                  </a:graphicData>
                </a:graphic>
              </wp:anchor>
            </w:drawing>
          </mc:Fallback>
        </mc:AlternateContent>
      </w:r>
    </w:p>
    <w:p w:rsidR="00000000" w:rsidDel="00000000" w:rsidP="00000000" w:rsidRDefault="00000000" w:rsidRPr="00000000" w14:paraId="0000009D">
      <w:pPr>
        <w:spacing w:before="240"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Performance</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Business Expansion</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was structured into five chapters. Hence, the chapters are charted below in order of standard;</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A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00000" w:rsidDel="00000000" w:rsidP="00000000" w:rsidRDefault="00000000" w:rsidRPr="00000000" w14:paraId="000000A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A7">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literature review aspect of the study where conceptual, theoretical and empirical review sections were emphasized for bed eye view.</w:t>
      </w:r>
    </w:p>
    <w:p w:rsidR="00000000" w:rsidDel="00000000" w:rsidP="00000000" w:rsidRDefault="00000000" w:rsidRPr="00000000" w14:paraId="000000A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 of Succession Planning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 in business succession has two important implications such as the performance of the firm and the satisfaction of its stakeholders relevant to the context of succession (Sharma et al., 2003). A successful succession can sustain tacit knowledge 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(2014) found that succession in family businesses in the Philippines takes a different approach in comparison with that in Western countries. However, it seems that there is still a long way to go to crystallize and integrate the findings of the previous studies. Lack of a clearly or well-established theory in guiding research seems to be due to inherent problems in studies 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Criteria of Succession Planning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 leadership (Sain and Koul, 2020).</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Succession Planning Practices in Modern Organization </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 </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The influence of succession planning on staff retention</w:t>
      </w:r>
      <w:r w:rsidDel="00000000" w:rsidR="00000000" w:rsidRPr="00000000">
        <w:rPr>
          <w:rtl w:val="0"/>
        </w:rPr>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indicate that succession planning programmes enable employee development opportunities and job satisfaction which in turn has a great influence on staff retention.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Factors affecting succession planning</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Succession plan</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 of company</w:t>
      </w: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development: </w:t>
      </w: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Sales Performance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Concepts of Business Growth and Expansion and its Societal Impact </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Succession planning and actualization allow the business expansion progress which organizational growth and employment creation for the society.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tab/>
        <w:t xml:space="preserve">Concept of Small and Medium Scale Enterprise (SMEs)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this is that SMEs are labour intensive with very small amount of capital invested. Thus, they tend to witness high capital productivity which is an 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SP can enhance the transfer of business knowledge which is of key importance for performance in today’s knowledge economy (Sann, et al., 2018). Secondly, planning can help to minimise future tax liabilities and enhance the financial stability and value of the firm (Battisti &amp; Massey, 2008). Without a SP, SME incumbents may not be able to realise the value of their substantial capital which is tied up in the business. This is inconsistent with the very high priority for retirement funds generation espoused by SME owner respondents in the Battisti and Massey’s (2008) survey. A third aspect relates to the common desire of family firm owners to have family continuity in the firm (Sharma et al., 2019).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p>
    <w:p w:rsidR="00000000" w:rsidDel="00000000" w:rsidP="00000000" w:rsidRDefault="00000000" w:rsidRPr="00000000" w14:paraId="000000E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tab/>
        <w:t xml:space="preserve">Contingency and Organisational Theory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 firms are bigger, their goal being well planned and efficient by using more formal controls and plans. The third type are 48 organic firms which strive to be more adaptive to their environments, emphasizing expertise-based power and more open communication.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it is on this the Contingency and Organisational Theory that this study will be hinged on as it best explains the relationship between succession planning and business survival and performance which amounts from its continuity culture.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Planned Behavior (TPB)</w:t>
      </w: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         </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Theory of Creative Destruction (Innovation Theory)</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The Resource-based Theory of Entrepreneurship:</w:t>
      </w:r>
    </w:p>
    <w:p w:rsidR="00000000" w:rsidDel="00000000" w:rsidP="00000000" w:rsidRDefault="00000000" w:rsidRPr="00000000" w14:paraId="000000E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000000" w:rsidDel="00000000" w:rsidP="00000000" w:rsidRDefault="00000000" w:rsidRPr="00000000" w14:paraId="000000E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resource-based theory of entrepreneurship focuses on the strengths, assets and capability of entrepreneurs and their ventures, and more importantly it emphasizes resources and differences that characterize the „uniqueness‟ of entrepreneurial resources and the founding of a firm. Entrepreneurs are individuals who are „unique resources‟ (Dollinger, 2003: 25-26) to the firm, controlling these resources and able obtain them in future. Resource-based theory values creativity, uniqueness, entrepreneurial vision and intuition, and a history of creation of new ventures (Barney, 2001: 44-45).</w:t>
      </w:r>
    </w:p>
    <w:p w:rsidR="00000000" w:rsidDel="00000000" w:rsidP="00000000" w:rsidRDefault="00000000" w:rsidRPr="00000000" w14:paraId="000000E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Human Capital Theory</w:t>
      </w:r>
    </w:p>
    <w:p w:rsidR="00000000" w:rsidDel="00000000" w:rsidP="00000000" w:rsidRDefault="00000000" w:rsidRPr="00000000" w14:paraId="000000E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p>
    <w:p w:rsidR="00000000" w:rsidDel="00000000" w:rsidP="00000000" w:rsidRDefault="00000000" w:rsidRPr="00000000" w14:paraId="000000F0">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 Action Learning Model</w:t>
      </w:r>
    </w:p>
    <w:p w:rsidR="00000000" w:rsidDel="00000000" w:rsidP="00000000" w:rsidRDefault="00000000" w:rsidRPr="00000000" w14:paraId="000000F2">
      <w:pPr>
        <w:tabs>
          <w:tab w:val="left" w:leader="none" w:pos="7117"/>
        </w:tabs>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first does the probability of Innovativeness increase the level of business performance? Secondly is the level of general mentorship linked to Business performance and if so what types of orientation have been linked to performance?</w:t>
      </w:r>
    </w:p>
    <w:p w:rsidR="00000000" w:rsidDel="00000000" w:rsidP="00000000" w:rsidRDefault="00000000" w:rsidRPr="00000000" w14:paraId="000000F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000000" w:rsidDel="00000000" w:rsidP="00000000" w:rsidRDefault="00000000" w:rsidRPr="00000000" w14:paraId="000000F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rsidR="00000000" w:rsidDel="00000000" w:rsidP="00000000" w:rsidRDefault="00000000" w:rsidRPr="00000000" w14:paraId="000000F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000000" w:rsidDel="00000000" w:rsidP="00000000" w:rsidRDefault="00000000" w:rsidRPr="00000000" w14:paraId="000000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 scale businesses in Benue State. The study sets to examine the influence 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Design </w:t>
      </w: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investigation is experimental to know the cause and effect of this study. Based on the nature of the research, data was collected from primary source using close ended questionnaire structured on the basis of hypotheses.</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Study</w:t>
      </w: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for this study comprises of 190 food canteens in Ilorin metropolis. This was derived from the list of association of registered food canteens and caterers in Ilorin. This population was released by the association secretary upon request.</w:t>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Sampling Techniques </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sample size was determined using Yaro Tamani (1967).</w:t>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190</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0.05</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1+190(0.0025)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1+0.475</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1.475</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n=128.81</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129</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000000" w:rsidDel="00000000" w:rsidP="00000000" w:rsidRDefault="00000000" w:rsidRPr="00000000" w14:paraId="0000011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Collection of Data  </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 </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Instrument</w:t>
      </w:r>
      <w:r w:rsidDel="00000000" w:rsidR="00000000" w:rsidRPr="00000000">
        <w:rPr>
          <w:rtl w:val="0"/>
        </w:rPr>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p>
    <w:p w:rsidR="00000000" w:rsidDel="00000000" w:rsidP="00000000" w:rsidRDefault="00000000" w:rsidRPr="00000000" w14:paraId="000001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w:t>
        <w:tab/>
        <w:t xml:space="preserve">Reliability of Research Instruments</w:t>
      </w:r>
    </w:p>
    <w:p w:rsidR="00000000" w:rsidDel="00000000" w:rsidP="00000000" w:rsidRDefault="00000000" w:rsidRPr="00000000" w14:paraId="0000012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tab/>
        <w:t xml:space="preserve">Ethical Consideration</w:t>
      </w:r>
    </w:p>
    <w:p w:rsidR="00000000" w:rsidDel="00000000" w:rsidP="00000000" w:rsidRDefault="00000000" w:rsidRPr="00000000" w14:paraId="0000012C">
      <w:pPr>
        <w:tabs>
          <w:tab w:val="left" w:leader="none" w:pos="7650"/>
        </w:tabs>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Del="00000000" w:rsidR="00000000" w:rsidRPr="00000000">
        <w:rPr>
          <w:rtl w:val="0"/>
        </w:rPr>
      </w:r>
    </w:p>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Style w:val="Heading1"/>
        <w:tabs>
          <w:tab w:val="left" w:leader="none" w:pos="2250"/>
        </w:tabs>
        <w:spacing w:after="24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1"/>
        <w:tabs>
          <w:tab w:val="left" w:leader="none" w:pos="2250"/>
        </w:tabs>
        <w:spacing w:after="24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FOUR</w:t>
      </w:r>
    </w:p>
    <w:p w:rsidR="00000000" w:rsidDel="00000000" w:rsidP="00000000" w:rsidRDefault="00000000" w:rsidRPr="00000000" w14:paraId="0000013A">
      <w:pPr>
        <w:spacing w:before="240" w:line="480" w:lineRule="auto"/>
        <w:ind w:firstLine="720"/>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DATA PRESENTATION, ANALYSES AND INTERPRETATION </w:t>
      </w:r>
    </w:p>
    <w:p w:rsidR="00000000" w:rsidDel="00000000" w:rsidP="00000000" w:rsidRDefault="00000000" w:rsidRPr="00000000" w14:paraId="0000013B">
      <w:pPr>
        <w:pStyle w:val="Heading1"/>
        <w:tabs>
          <w:tab w:val="left" w:leader="none" w:pos="3040"/>
        </w:tabs>
        <w:spacing w:after="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Preamble</w:t>
        <w:tab/>
      </w:r>
    </w:p>
    <w:p w:rsidR="00000000" w:rsidDel="00000000" w:rsidP="00000000" w:rsidRDefault="00000000" w:rsidRPr="00000000" w14:paraId="0000013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rsidR="00000000" w:rsidDel="00000000" w:rsidP="00000000" w:rsidRDefault="00000000" w:rsidRPr="00000000" w14:paraId="0000013D">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Response Rate</w:t>
      </w:r>
    </w:p>
    <w:p w:rsidR="00000000" w:rsidDel="00000000" w:rsidP="00000000" w:rsidRDefault="00000000" w:rsidRPr="00000000" w14:paraId="000001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000000" w:rsidDel="00000000" w:rsidP="00000000" w:rsidRDefault="00000000" w:rsidRPr="00000000" w14:paraId="000001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Questionnaire Response Rate</w:t>
      </w: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1231"/>
        <w:gridCol w:w="4517"/>
        <w:tblGridChange w:id="0">
          <w:tblGrid>
            <w:gridCol w:w="3494"/>
            <w:gridCol w:w="1231"/>
            <w:gridCol w:w="4517"/>
          </w:tblGrid>
        </w:tblGridChange>
      </w:tblGrid>
      <w:tr>
        <w:trPr>
          <w:cantSplit w:val="0"/>
          <w:tblHeader w:val="0"/>
        </w:trPr>
        <w:tc>
          <w:tcPr>
            <w:tcBorders>
              <w:right w:color="000000" w:space="0" w:sz="4" w:val="single"/>
            </w:tcBorders>
          </w:tcPr>
          <w:p w:rsidR="00000000" w:rsidDel="00000000" w:rsidP="00000000" w:rsidRDefault="00000000" w:rsidRPr="00000000" w14:paraId="00000140">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tcBorders>
              <w:left w:color="000000" w:space="0" w:sz="4" w:val="single"/>
            </w:tcBorders>
          </w:tcPr>
          <w:p w:rsidR="00000000" w:rsidDel="00000000" w:rsidP="00000000" w:rsidRDefault="00000000" w:rsidRPr="00000000" w14:paraId="00000141">
            <w:pPr>
              <w:tabs>
                <w:tab w:val="left" w:leader="none" w:pos="2250"/>
              </w:tabs>
              <w:spacing w:after="240" w:line="360" w:lineRule="auto"/>
              <w:ind w:lef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142">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(91.4%)</w:t>
            </w:r>
          </w:p>
        </w:tc>
      </w:tr>
      <w:tr>
        <w:trPr>
          <w:cantSplit w:val="0"/>
          <w:tblHeader w:val="0"/>
        </w:trPr>
        <w:tc>
          <w:tcPr>
            <w:tcBorders>
              <w:right w:color="000000" w:space="0" w:sz="4" w:val="single"/>
            </w:tcBorders>
          </w:tcPr>
          <w:p w:rsidR="00000000" w:rsidDel="00000000" w:rsidP="00000000" w:rsidRDefault="00000000" w:rsidRPr="00000000" w14:paraId="00000143">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Returned/ Invalid </w:t>
            </w:r>
          </w:p>
        </w:tc>
        <w:tc>
          <w:tcPr>
            <w:tcBorders>
              <w:left w:color="000000" w:space="0" w:sz="4" w:val="single"/>
            </w:tcBorders>
          </w:tcPr>
          <w:p w:rsidR="00000000" w:rsidDel="00000000" w:rsidP="00000000" w:rsidRDefault="00000000" w:rsidRPr="00000000" w14:paraId="00000144">
            <w:pPr>
              <w:tabs>
                <w:tab w:val="left" w:leader="none" w:pos="2250"/>
              </w:tabs>
              <w:spacing w:after="240" w:line="360" w:lineRule="auto"/>
              <w:ind w:left="1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5">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(8.6%)</w:t>
            </w:r>
          </w:p>
        </w:tc>
      </w:tr>
      <w:tr>
        <w:trPr>
          <w:cantSplit w:val="0"/>
          <w:tblHeader w:val="0"/>
        </w:trPr>
        <w:tc>
          <w:tcPr>
            <w:tcBorders>
              <w:right w:color="000000" w:space="0" w:sz="4" w:val="single"/>
            </w:tcBorders>
          </w:tcPr>
          <w:p w:rsidR="00000000" w:rsidDel="00000000" w:rsidP="00000000" w:rsidRDefault="00000000" w:rsidRPr="00000000" w14:paraId="00000146">
            <w:pPr>
              <w:tabs>
                <w:tab w:val="left" w:leader="none" w:pos="225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left w:color="000000" w:space="0" w:sz="4" w:val="single"/>
            </w:tcBorders>
          </w:tcPr>
          <w:p w:rsidR="00000000" w:rsidDel="00000000" w:rsidP="00000000" w:rsidRDefault="00000000" w:rsidRPr="00000000" w14:paraId="00000147">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48">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9">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4A">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Presentation Data</w:t>
      </w:r>
    </w:p>
    <w:p w:rsidR="00000000" w:rsidDel="00000000" w:rsidP="00000000" w:rsidRDefault="00000000" w:rsidRPr="00000000" w14:paraId="000001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Distribution table for Demographic Information of Respondents</w:t>
      </w:r>
    </w:p>
    <w:tbl>
      <w:tblPr>
        <w:tblStyle w:val="Table2"/>
        <w:tblW w:w="83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800"/>
        <w:gridCol w:w="2583"/>
        <w:gridCol w:w="1310"/>
        <w:gridCol w:w="1777"/>
        <w:tblGridChange w:id="0">
          <w:tblGrid>
            <w:gridCol w:w="895"/>
            <w:gridCol w:w="1800"/>
            <w:gridCol w:w="2583"/>
            <w:gridCol w:w="1310"/>
            <w:gridCol w:w="1777"/>
          </w:tblGrid>
        </w:tblGridChange>
      </w:tblGrid>
      <w:tr>
        <w:trPr>
          <w:cantSplit w:val="0"/>
          <w:tblHeader w:val="0"/>
        </w:trPr>
        <w:tc>
          <w:tcPr/>
          <w:p w:rsidR="00000000" w:rsidDel="00000000" w:rsidP="00000000" w:rsidRDefault="00000000" w:rsidRPr="00000000" w14:paraId="0000014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4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w:t>
            </w:r>
          </w:p>
        </w:tc>
        <w:tc>
          <w:tcPr/>
          <w:p w:rsidR="00000000" w:rsidDel="00000000" w:rsidP="00000000" w:rsidRDefault="00000000" w:rsidRPr="00000000" w14:paraId="0000014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 Level</w:t>
            </w:r>
          </w:p>
        </w:tc>
        <w:tc>
          <w:tcPr/>
          <w:p w:rsidR="00000000" w:rsidDel="00000000" w:rsidP="00000000" w:rsidRDefault="00000000" w:rsidRPr="00000000" w14:paraId="0000014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5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5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2123" w:hRule="atLeast"/>
          <w:tblHeader w:val="0"/>
        </w:trPr>
        <w:tc>
          <w:tcPr/>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years</w:t>
            </w:r>
          </w:p>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 years</w:t>
            </w:r>
          </w:p>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Status</w:t>
            </w:r>
          </w:p>
        </w:tc>
        <w:tc>
          <w:tcPr/>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School Leaver</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School Leaver</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w:t>
            </w:r>
          </w:p>
          <w:p w:rsidR="00000000" w:rsidDel="00000000" w:rsidP="00000000" w:rsidRDefault="00000000" w:rsidRPr="00000000" w14:paraId="0000017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p w:rsidR="00000000" w:rsidDel="00000000" w:rsidP="00000000" w:rsidRDefault="00000000" w:rsidRPr="00000000" w14:paraId="0000017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p w:rsidR="00000000" w:rsidDel="00000000" w:rsidP="00000000" w:rsidRDefault="00000000" w:rsidRPr="00000000" w14:paraId="0000018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w:t>
            </w:r>
          </w:p>
        </w:tc>
        <w:tc>
          <w:tcPr/>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w:t>
            </w:r>
          </w:p>
          <w:p w:rsidR="00000000" w:rsidDel="00000000" w:rsidP="00000000" w:rsidRDefault="00000000" w:rsidRPr="00000000" w14:paraId="000001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w:t>
            </w:r>
          </w:p>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w:t>
            </w:r>
          </w:p>
          <w:p w:rsidR="00000000" w:rsidDel="00000000" w:rsidP="00000000" w:rsidRDefault="00000000" w:rsidRPr="00000000" w14:paraId="0000018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18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p w:rsidR="00000000" w:rsidDel="00000000" w:rsidP="00000000" w:rsidRDefault="00000000" w:rsidRPr="00000000" w14:paraId="0000019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w:t>
            </w:r>
          </w:p>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19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9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expresses the demographic information of the study where gender, age, Educational Status, Marital Status and Working Experience are explain.</w:t>
      </w:r>
    </w:p>
    <w:p w:rsidR="00000000" w:rsidDel="00000000" w:rsidP="00000000" w:rsidRDefault="00000000" w:rsidRPr="00000000" w14:paraId="0000019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000000" w:rsidDel="00000000" w:rsidP="00000000" w:rsidRDefault="00000000" w:rsidRPr="00000000" w14:paraId="00000197">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000000" w:rsidDel="00000000" w:rsidP="00000000" w:rsidRDefault="00000000" w:rsidRPr="00000000" w14:paraId="00000198">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Descriptive Table for Succession Planning</w:t>
      </w:r>
    </w:p>
    <w:tbl>
      <w:tblPr>
        <w:tblStyle w:val="Table3"/>
        <w:tblW w:w="9242.0" w:type="dxa"/>
        <w:jc w:val="left"/>
        <w:tblInd w:w="-108.0" w:type="dxa"/>
        <w:tblLayout w:type="fixed"/>
        <w:tblLook w:val="0400"/>
      </w:tblPr>
      <w:tblGrid>
        <w:gridCol w:w="972"/>
        <w:gridCol w:w="3092"/>
        <w:gridCol w:w="1773"/>
        <w:gridCol w:w="1401"/>
        <w:gridCol w:w="2004"/>
        <w:tblGridChange w:id="0">
          <w:tblGrid>
            <w:gridCol w:w="972"/>
            <w:gridCol w:w="3092"/>
            <w:gridCol w:w="1773"/>
            <w:gridCol w:w="1401"/>
            <w:gridCol w:w="200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1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C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p w:rsidR="00000000" w:rsidDel="00000000" w:rsidP="00000000" w:rsidRDefault="00000000" w:rsidRPr="00000000" w14:paraId="000001E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E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E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E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000000" w:rsidDel="00000000" w:rsidP="00000000" w:rsidRDefault="00000000" w:rsidRPr="00000000" w14:paraId="000001E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000000" w:rsidDel="00000000" w:rsidP="00000000" w:rsidRDefault="00000000" w:rsidRPr="00000000" w14:paraId="000001F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rsidR="00000000" w:rsidDel="00000000" w:rsidP="00000000" w:rsidRDefault="00000000" w:rsidRPr="00000000" w14:paraId="000001F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Sales Performance</w:t>
      </w:r>
    </w:p>
    <w:tbl>
      <w:tblPr>
        <w:tblStyle w:val="Table4"/>
        <w:tblW w:w="9144.0" w:type="dxa"/>
        <w:jc w:val="left"/>
        <w:tblInd w:w="-10.0" w:type="dxa"/>
        <w:tblLayout w:type="fixed"/>
        <w:tblLook w:val="0400"/>
      </w:tblPr>
      <w:tblGrid>
        <w:gridCol w:w="992"/>
        <w:gridCol w:w="3143"/>
        <w:gridCol w:w="1811"/>
        <w:gridCol w:w="1441"/>
        <w:gridCol w:w="1757"/>
        <w:tblGridChange w:id="0">
          <w:tblGrid>
            <w:gridCol w:w="992"/>
            <w:gridCol w:w="3143"/>
            <w:gridCol w:w="1811"/>
            <w:gridCol w:w="1441"/>
            <w:gridCol w:w="17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tabs>
                <w:tab w:val="left" w:leader="none" w:pos="13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2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1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000000" w:rsidDel="00000000" w:rsidP="00000000" w:rsidRDefault="00000000" w:rsidRPr="00000000" w14:paraId="000002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disagreed that sales increase as a result of organization’s ability to attain effective distribution, Therefore the largest population agreed to the statement.</w:t>
      </w:r>
    </w:p>
    <w:p w:rsidR="00000000" w:rsidDel="00000000" w:rsidP="00000000" w:rsidRDefault="00000000" w:rsidRPr="00000000" w14:paraId="0000024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000000" w:rsidDel="00000000" w:rsidP="00000000" w:rsidRDefault="00000000" w:rsidRPr="00000000" w14:paraId="0000024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000000" w:rsidDel="00000000" w:rsidP="00000000" w:rsidRDefault="00000000" w:rsidRPr="00000000" w14:paraId="0000024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Business Expansion</w:t>
      </w:r>
      <w:r w:rsidDel="00000000" w:rsidR="00000000" w:rsidRPr="00000000">
        <w:rPr>
          <w:rtl w:val="0"/>
        </w:rPr>
      </w:r>
    </w:p>
    <w:tbl>
      <w:tblPr>
        <w:tblStyle w:val="Table5"/>
        <w:tblW w:w="9143.999999999998" w:type="dxa"/>
        <w:jc w:val="left"/>
        <w:tblInd w:w="-10.0" w:type="dxa"/>
        <w:tblLayout w:type="fixed"/>
        <w:tblLook w:val="0400"/>
      </w:tblPr>
      <w:tblGrid>
        <w:gridCol w:w="992"/>
        <w:gridCol w:w="3139"/>
        <w:gridCol w:w="1813"/>
        <w:gridCol w:w="1442"/>
        <w:gridCol w:w="1758"/>
        <w:tblGridChange w:id="0">
          <w:tblGrid>
            <w:gridCol w:w="992"/>
            <w:gridCol w:w="3139"/>
            <w:gridCol w:w="1813"/>
            <w:gridCol w:w="1442"/>
            <w:gridCol w:w="175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 to sell my products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Strongly Disagree</w:t>
            </w: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9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000000" w:rsidDel="00000000" w:rsidP="00000000" w:rsidRDefault="00000000" w:rsidRPr="00000000" w14:paraId="0000029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000000" w:rsidDel="00000000" w:rsidP="00000000" w:rsidRDefault="00000000" w:rsidRPr="00000000" w14:paraId="0000029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000000" w:rsidDel="00000000" w:rsidP="00000000" w:rsidRDefault="00000000" w:rsidRPr="00000000" w14:paraId="0000029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strongly disagreed that I would expand my outlets in relations to my acquired skills and business growth plan.</w:t>
      </w:r>
    </w:p>
    <w:p w:rsidR="00000000" w:rsidDel="00000000" w:rsidP="00000000" w:rsidRDefault="00000000" w:rsidRPr="00000000" w14:paraId="0000029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HYPOTHESES TESTING</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Test for Hypothesis One</w:t>
      </w:r>
    </w:p>
    <w:p w:rsidR="00000000" w:rsidDel="00000000" w:rsidP="00000000" w:rsidRDefault="00000000" w:rsidRPr="00000000" w14:paraId="0000029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tab/>
      </w:r>
      <w:r w:rsidDel="00000000" w:rsidR="00000000" w:rsidRPr="00000000">
        <w:rPr>
          <w:rFonts w:ascii="Times New Roman" w:cs="Times New Roman" w:eastAsia="Times New Roman" w:hAnsi="Times New Roman"/>
          <w:sz w:val="24"/>
          <w:szCs w:val="24"/>
          <w:rtl w:val="0"/>
        </w:rPr>
        <w:t xml:space="preserve">Succession planning has no significant effect on the sales performance of the selected</w:t>
        <w:tab/>
        <w:t xml:space="preserve">food canteens in Ilorin metropolis</w:t>
      </w:r>
    </w:p>
    <w:p w:rsidR="00000000" w:rsidDel="00000000" w:rsidP="00000000" w:rsidRDefault="00000000" w:rsidRPr="00000000" w14:paraId="00000299">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Succession planning has significant effect on the sales performance of the selected</w:t>
        <w:tab/>
        <w:t xml:space="preserve">food canteens in Ilorin metropolis</w:t>
      </w:r>
    </w:p>
    <w:tbl>
      <w:tblPr>
        <w:tblStyle w:val="Table6"/>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1.06033</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p w:rsidR="00000000" w:rsidDel="00000000" w:rsidP="00000000" w:rsidRDefault="00000000" w:rsidRPr="00000000" w14:paraId="000002A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
        <w:gridCol w:w="1303"/>
        <w:gridCol w:w="152"/>
        <w:gridCol w:w="1332"/>
        <w:gridCol w:w="332"/>
        <w:gridCol w:w="1154"/>
        <w:gridCol w:w="7"/>
        <w:gridCol w:w="1594"/>
        <w:gridCol w:w="38"/>
        <w:gridCol w:w="1123"/>
        <w:gridCol w:w="20"/>
        <w:gridCol w:w="1143"/>
        <w:tblGridChange w:id="0">
          <w:tblGrid>
            <w:gridCol w:w="815"/>
            <w:gridCol w:w="13"/>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B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2C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30.725</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439.857</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547.117</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rHeight w:val="482"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0" w:right="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Sales Performance</w:t>
            </w:r>
          </w:p>
          <w:p w:rsidR="00000000" w:rsidDel="00000000" w:rsidP="00000000" w:rsidRDefault="00000000" w:rsidRPr="00000000" w14:paraId="000002E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rsidR="00000000" w:rsidDel="00000000" w:rsidP="00000000" w:rsidRDefault="00000000" w:rsidRPr="00000000" w14:paraId="000002F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0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0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1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1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1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1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1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4.354</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Performance </w:t>
            </w:r>
          </w:p>
        </w:tc>
      </w:tr>
    </w:tbl>
    <w:p w:rsidR="00000000" w:rsidDel="00000000" w:rsidP="00000000" w:rsidRDefault="00000000" w:rsidRPr="00000000" w14:paraId="00000349">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000000" w:rsidDel="00000000" w:rsidP="00000000" w:rsidRDefault="00000000" w:rsidRPr="00000000" w14:paraId="0000034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succession planning t-test coefficient is 5.543 and the P-value is 0.000 which is less than 0.05 (i.e. P&lt;0.05). This means that these variables are statistically significant at 5% significant level. </w:t>
      </w:r>
    </w:p>
    <w:p w:rsidR="00000000" w:rsidDel="00000000" w:rsidP="00000000" w:rsidRDefault="00000000" w:rsidRPr="00000000" w14:paraId="0000034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4.4.2 Test for Hypothesis Two</w:t>
      </w:r>
    </w:p>
    <w:p w:rsidR="00000000" w:rsidDel="00000000" w:rsidP="00000000" w:rsidRDefault="00000000" w:rsidRPr="00000000" w14:paraId="0000034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  </w:t>
      </w:r>
      <w:r w:rsidDel="00000000" w:rsidR="00000000" w:rsidRPr="00000000">
        <w:rPr>
          <w:rFonts w:ascii="Times New Roman" w:cs="Times New Roman" w:eastAsia="Times New Roman" w:hAnsi="Times New Roman"/>
          <w:sz w:val="24"/>
          <w:szCs w:val="24"/>
          <w:rtl w:val="0"/>
        </w:rPr>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34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Succession planning has significant effect on the business expansion of the selected</w:t>
        <w:tab/>
        <w:t xml:space="preserve">food canteens in Ilorin metropolis</w:t>
      </w:r>
    </w:p>
    <w:tbl>
      <w:tblPr>
        <w:tblStyle w:val="Table8"/>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35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3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5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tc>
      </w:tr>
    </w:tbl>
    <w:p w:rsidR="00000000" w:rsidDel="00000000" w:rsidP="00000000" w:rsidRDefault="00000000" w:rsidRPr="00000000" w14:paraId="0000036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4"/>
        <w:gridCol w:w="14"/>
        <w:gridCol w:w="1303"/>
        <w:gridCol w:w="152"/>
        <w:gridCol w:w="1332"/>
        <w:gridCol w:w="332"/>
        <w:gridCol w:w="1154"/>
        <w:gridCol w:w="7"/>
        <w:gridCol w:w="1594"/>
        <w:gridCol w:w="38"/>
        <w:gridCol w:w="1123"/>
        <w:gridCol w:w="20"/>
        <w:gridCol w:w="1143"/>
        <w:tblGridChange w:id="0">
          <w:tblGrid>
            <w:gridCol w:w="814"/>
            <w:gridCol w:w="14"/>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7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7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7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7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8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59.007</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8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331.994</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4">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6">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9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9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487.469</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9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0">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1">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000000" w:rsidDel="00000000" w:rsidP="00000000" w:rsidRDefault="00000000" w:rsidRPr="00000000" w14:paraId="000003C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C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D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D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D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D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D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E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EE">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FB">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bl>
    <w:p w:rsidR="00000000" w:rsidDel="00000000" w:rsidP="00000000" w:rsidRDefault="00000000" w:rsidRPr="00000000" w14:paraId="0000040E">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000000" w:rsidDel="00000000" w:rsidP="00000000" w:rsidRDefault="00000000" w:rsidRPr="00000000" w14:paraId="0000040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spacing w:after="240" w:before="4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3">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4">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spacing w:after="240" w:before="48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9">
      <w:pPr>
        <w:spacing w:after="240"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A">
      <w:pPr>
        <w:spacing w:after="240" w:before="4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SUMMARY, CONCLUSIONS AND RECOMMENDATIONS</w:t>
      </w:r>
      <w:r w:rsidDel="00000000" w:rsidR="00000000" w:rsidRPr="00000000">
        <w:rPr>
          <w:rtl w:val="0"/>
        </w:rPr>
      </w:r>
    </w:p>
    <w:p w:rsidR="00000000" w:rsidDel="00000000" w:rsidP="00000000" w:rsidRDefault="00000000" w:rsidRPr="00000000" w14:paraId="0000041B">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 </w:t>
      </w:r>
    </w:p>
    <w:p w:rsidR="00000000" w:rsidDel="00000000" w:rsidP="00000000" w:rsidRDefault="00000000" w:rsidRPr="00000000" w14:paraId="0000041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D">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41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000000" w:rsidDel="00000000" w:rsidP="00000000" w:rsidRDefault="00000000" w:rsidRPr="00000000" w14:paraId="000004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rsidR="00000000" w:rsidDel="00000000" w:rsidP="00000000" w:rsidRDefault="00000000" w:rsidRPr="00000000" w14:paraId="0000042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422">
      <w:pPr>
        <w:tabs>
          <w:tab w:val="left" w:leader="none" w:pos="833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tab/>
      </w:r>
    </w:p>
    <w:p w:rsidR="00000000" w:rsidDel="00000000" w:rsidP="00000000" w:rsidRDefault="00000000" w:rsidRPr="00000000" w14:paraId="000004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that succession planning does have significant effect on the sales performance of the selected</w:t>
        <w:tab/>
        <w:t xml:space="preserve">food canteens in Ilorin metropolis with inclusion to expanding the improved sales of products while training upcoming generation for the line of business.</w:t>
      </w:r>
    </w:p>
    <w:p w:rsidR="00000000" w:rsidDel="00000000" w:rsidP="00000000" w:rsidRDefault="00000000" w:rsidRPr="00000000" w14:paraId="000004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further concludes that succession planning has significant effect on the business expansion of the selected food canteens in Ilorin metropolis through which engagement of descendants assists in future expansion.</w:t>
      </w:r>
    </w:p>
    <w:p w:rsidR="00000000" w:rsidDel="00000000" w:rsidP="00000000" w:rsidRDefault="00000000" w:rsidRPr="00000000" w14:paraId="00000425">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recommends that succession planning should be further imbibed in the structures of the business in order to enhance and improve sales performance, as this can be certified in the findings. </w:t>
      </w:r>
    </w:p>
    <w:p w:rsidR="00000000" w:rsidDel="00000000" w:rsidP="00000000" w:rsidRDefault="00000000" w:rsidRPr="00000000" w14:paraId="000004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recommends that succession planning should be taken with inclusive plans in order to ease the future plans of expansion of the business, especially in this kind of food canteen business.</w:t>
      </w:r>
    </w:p>
    <w:p w:rsidR="00000000" w:rsidDel="00000000" w:rsidP="00000000" w:rsidRDefault="00000000" w:rsidRPr="00000000" w14:paraId="00000429">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42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rsidR="00000000" w:rsidDel="00000000" w:rsidP="00000000" w:rsidRDefault="00000000" w:rsidRPr="00000000" w14:paraId="0000042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sales and to enhance future expansion. Hence, it was also noticed that majority of these studies have 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rsidR="00000000" w:rsidDel="00000000" w:rsidP="00000000" w:rsidRDefault="00000000" w:rsidRPr="00000000" w14:paraId="0000042D">
      <w:pPr>
        <w:spacing w:after="240" w:before="4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3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4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P. L. &amp; Ukpai, K. A. (2017). Succession planning and survival of small-scale</w:t>
        <w:tab/>
        <w:t xml:space="preserve">businesses in Benue State. </w:t>
      </w:r>
      <w:r w:rsidDel="00000000" w:rsidR="00000000" w:rsidRPr="00000000">
        <w:rPr>
          <w:rFonts w:ascii="Times New Roman" w:cs="Times New Roman" w:eastAsia="Times New Roman" w:hAnsi="Times New Roman"/>
          <w:i w:val="1"/>
          <w:sz w:val="24"/>
          <w:szCs w:val="24"/>
          <w:rtl w:val="0"/>
        </w:rPr>
        <w:t xml:space="preserve">International Journal of Scientific and Research</w:t>
        <w:tab/>
        <w:t xml:space="preserve">Publications, 7</w:t>
      </w:r>
      <w:r w:rsidDel="00000000" w:rsidR="00000000" w:rsidRPr="00000000">
        <w:rPr>
          <w:rFonts w:ascii="Times New Roman" w:cs="Times New Roman" w:eastAsia="Times New Roman" w:hAnsi="Times New Roman"/>
          <w:sz w:val="24"/>
          <w:szCs w:val="24"/>
          <w:rtl w:val="0"/>
        </w:rPr>
        <w:t xml:space="preserve">(2), 408-411.</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Atwood, I. S. (2007). Relationship influencers: Determination of affect in the provision of</w:t>
        <w:tab/>
        <w:t xml:space="preserve">advisory</w:t>
        <w:tab/>
        <w:t xml:space="preserve">services to SME Sector Firms.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Industrial Training,</w:t>
        <w:tab/>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249-567. </w:t>
      </w:r>
    </w:p>
    <w:p w:rsidR="00000000" w:rsidDel="00000000" w:rsidP="00000000" w:rsidRDefault="00000000" w:rsidRPr="00000000" w14:paraId="000004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Avanesh, N. A. (2019). A study on succession planning and its impact on organizational</w:t>
        <w:tab/>
        <w:t xml:space="preserve">performance in the it sector. </w:t>
      </w:r>
      <w:r w:rsidDel="00000000" w:rsidR="00000000" w:rsidRPr="00000000">
        <w:rPr>
          <w:rFonts w:ascii="Times New Roman" w:cs="Times New Roman" w:eastAsia="Times New Roman" w:hAnsi="Times New Roman"/>
          <w:i w:val="1"/>
          <w:sz w:val="24"/>
          <w:szCs w:val="24"/>
          <w:rtl w:val="0"/>
        </w:rPr>
        <w:t xml:space="preserve">Journal of Arts Science and Commerce, 2</w:t>
      </w:r>
      <w:r w:rsidDel="00000000" w:rsidR="00000000" w:rsidRPr="00000000">
        <w:rPr>
          <w:rFonts w:ascii="Times New Roman" w:cs="Times New Roman" w:eastAsia="Times New Roman" w:hAnsi="Times New Roman"/>
          <w:sz w:val="24"/>
          <w:szCs w:val="24"/>
          <w:rtl w:val="0"/>
        </w:rPr>
        <w:t xml:space="preserve">(1), 165-177.</w:t>
      </w:r>
    </w:p>
    <w:p w:rsidR="00000000" w:rsidDel="00000000" w:rsidP="00000000" w:rsidRDefault="00000000" w:rsidRPr="00000000" w14:paraId="000004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 Y., Omar, S. S., Ismail, F. (2021). Revitalising Organisations’ Emergency Succession </w:t>
        <w:tab/>
        <w:t xml:space="preserve">Planning in the Face of the Covid-19 Outbreak. “</w:t>
      </w:r>
      <w:r w:rsidDel="00000000" w:rsidR="00000000" w:rsidRPr="00000000">
        <w:rPr>
          <w:rFonts w:ascii="Times New Roman" w:cs="Times New Roman" w:eastAsia="Times New Roman" w:hAnsi="Times New Roman"/>
          <w:i w:val="1"/>
          <w:sz w:val="24"/>
          <w:szCs w:val="24"/>
          <w:rtl w:val="0"/>
        </w:rPr>
        <w:t xml:space="preserve">The European Journal of Social &amp; </w:t>
        <w:tab/>
        <w:t xml:space="preserve">Behavioural Sciences”</w:t>
      </w:r>
      <w:r w:rsidDel="00000000" w:rsidR="00000000" w:rsidRPr="00000000">
        <w:rPr>
          <w:rFonts w:ascii="Times New Roman" w:cs="Times New Roman" w:eastAsia="Times New Roman" w:hAnsi="Times New Roman"/>
          <w:sz w:val="24"/>
          <w:szCs w:val="24"/>
          <w:rtl w:val="0"/>
        </w:rPr>
        <w:t xml:space="preserve">. DOI: 10.15405/ejsbs.285.</w:t>
      </w:r>
    </w:p>
    <w:p w:rsidR="00000000" w:rsidDel="00000000" w:rsidP="00000000" w:rsidRDefault="00000000" w:rsidRPr="00000000" w14:paraId="000004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Battisti, M. &amp; Massey, C (2008). Succession planning In NZ SMEs: An exploratory study in</w:t>
        <w:tab/>
        <w:t xml:space="preserve">Small</w:t>
        <w:tab/>
        <w:t xml:space="preserve">Enterprise Association of Australia and New Zealand (SEAANZ) Conference,</w:t>
        <w:tab/>
        <w:t xml:space="preserve">Sydney.</w:t>
      </w:r>
    </w:p>
    <w:p w:rsidR="00000000" w:rsidDel="00000000" w:rsidP="00000000" w:rsidRDefault="00000000" w:rsidRPr="00000000" w14:paraId="000004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S. J. (2016). Using Technology to Benefit Succession Planning</w:t>
      </w:r>
      <w:r w:rsidDel="00000000" w:rsidR="00000000" w:rsidRPr="00000000">
        <w:rPr>
          <w:rFonts w:ascii="Times New Roman" w:cs="Times New Roman" w:eastAsia="Times New Roman" w:hAnsi="Times New Roman"/>
          <w:i w:val="1"/>
          <w:sz w:val="24"/>
          <w:szCs w:val="24"/>
          <w:rtl w:val="0"/>
        </w:rPr>
        <w:t xml:space="preserve">. “Law Prac.”, </w:t>
      </w:r>
      <w:r w:rsidDel="00000000" w:rsidR="00000000" w:rsidRPr="00000000">
        <w:rPr>
          <w:rFonts w:ascii="Times New Roman" w:cs="Times New Roman" w:eastAsia="Times New Roman" w:hAnsi="Times New Roman"/>
          <w:sz w:val="24"/>
          <w:szCs w:val="24"/>
          <w:rtl w:val="0"/>
        </w:rPr>
        <w:t xml:space="preserve">42.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Chaston, I. &amp; Baker, S. (1998). Business succession considerations [online]</w:t>
        <w:tab/>
        <w:t xml:space="preserve">Natures/succession-planning.aspx [accessed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 2022]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Churchill, N. C. &amp; Lewis, V. L. (1983). The five stages of small business growth, 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arvard</w:t>
        <w:tab/>
        <w:t xml:space="preserve">Business Review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Leader Council (1998). Problems in transfer of business experienced by Finnish</w:t>
        <w:tab/>
        <w:t xml:space="preserve">entrepreneurs.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CLC,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130-9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Domfeh, J. A ( 2011). The fate of small and medium enterprises in Kumasi. Daily Graphic,</w:t>
        <w:tab/>
        <w:t xml:space="preserve">May22, 16 </w:t>
      </w:r>
    </w:p>
    <w:p w:rsidR="00000000" w:rsidDel="00000000" w:rsidP="00000000" w:rsidRDefault="00000000" w:rsidRPr="00000000" w14:paraId="000004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Duh, M. (2012). Family Businesses: The Extensiveness of Succession Problems and Possible</w:t>
        <w:tab/>
        <w:t xml:space="preserve">Solutions: INTECH.</w:t>
      </w:r>
    </w:p>
    <w:p w:rsidR="00000000" w:rsidDel="00000000" w:rsidP="00000000" w:rsidRDefault="00000000" w:rsidRPr="00000000" w14:paraId="000004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Badawy, T. A. E., Alaadin, Y., Magdy, M. M. (2016). </w:t>
      </w:r>
      <w:r w:rsidDel="00000000" w:rsidR="00000000" w:rsidRPr="00000000">
        <w:rPr>
          <w:rFonts w:ascii="Times New Roman" w:cs="Times New Roman" w:eastAsia="Times New Roman" w:hAnsi="Times New Roman"/>
          <w:i w:val="1"/>
          <w:sz w:val="24"/>
          <w:szCs w:val="24"/>
          <w:rtl w:val="0"/>
        </w:rPr>
        <w:t xml:space="preserve">Succession planning, job </w:t>
        <w:tab/>
        <w:t xml:space="preserve">engagement and job satisfaction: the missing link. “Middle East Journal of </w:t>
        <w:tab/>
        <w:t xml:space="preserve">Management”</w:t>
      </w:r>
      <w:r w:rsidDel="00000000" w:rsidR="00000000" w:rsidRPr="00000000">
        <w:rPr>
          <w:rFonts w:ascii="Times New Roman" w:cs="Times New Roman" w:eastAsia="Times New Roman" w:hAnsi="Times New Roman"/>
          <w:sz w:val="24"/>
          <w:szCs w:val="24"/>
          <w:rtl w:val="0"/>
        </w:rPr>
        <w:t xml:space="preserve">, 3(1).</w:t>
      </w:r>
    </w:p>
    <w:p w:rsidR="00000000" w:rsidDel="00000000" w:rsidP="00000000" w:rsidRDefault="00000000" w:rsidRPr="00000000" w14:paraId="000004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W. Y., Ibrahim, M. D.&amp; Abdul-Hali, H. (2015). Family business succession planning:</w:t>
        <w:tab/>
        <w:t xml:space="preserve">Unleashing the key factors of business performance. </w:t>
      </w:r>
      <w:r w:rsidDel="00000000" w:rsidR="00000000" w:rsidRPr="00000000">
        <w:rPr>
          <w:rFonts w:ascii="Times New Roman" w:cs="Times New Roman" w:eastAsia="Times New Roman" w:hAnsi="Times New Roman"/>
          <w:i w:val="1"/>
          <w:sz w:val="24"/>
          <w:szCs w:val="24"/>
          <w:rtl w:val="0"/>
        </w:rPr>
        <w:t xml:space="preserve">Asian Academy of Management</w:t>
        <w:tab/>
        <w:t xml:space="preserve">Journal, 20</w:t>
      </w:r>
      <w:r w:rsidDel="00000000" w:rsidR="00000000" w:rsidRPr="00000000">
        <w:rPr>
          <w:rFonts w:ascii="Times New Roman" w:cs="Times New Roman" w:eastAsia="Times New Roman" w:hAnsi="Times New Roman"/>
          <w:sz w:val="24"/>
          <w:szCs w:val="24"/>
          <w:rtl w:val="0"/>
        </w:rPr>
        <w:t xml:space="preserve">(2), 103–126.</w:t>
      </w:r>
    </w:p>
    <w:p w:rsidR="00000000" w:rsidDel="00000000" w:rsidP="00000000" w:rsidRDefault="00000000" w:rsidRPr="00000000" w14:paraId="000004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D. (2014). Succession Planning 101. Professional Safety, 59(3), 35-61.</w:t>
      </w:r>
    </w:p>
    <w:p w:rsidR="00000000" w:rsidDel="00000000" w:rsidP="00000000" w:rsidRDefault="00000000" w:rsidRPr="00000000" w14:paraId="000004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Gumbo, C. O. (2018). Role of succession planning on survival of small and medium family</w:t>
        <w:tab/>
        <w:tab/>
        <w:t xml:space="preserve">enterprises after retirement/death of the first-generation entrepreneurs in </w:t>
        <w:tab/>
        <w:t xml:space="preserve">Kenya.</w:t>
        <w:tab/>
      </w:r>
      <w:r w:rsidDel="00000000" w:rsidR="00000000" w:rsidRPr="00000000">
        <w:rPr>
          <w:rFonts w:ascii="Times New Roman" w:cs="Times New Roman" w:eastAsia="Times New Roman" w:hAnsi="Times New Roman"/>
          <w:i w:val="1"/>
          <w:sz w:val="24"/>
          <w:szCs w:val="24"/>
          <w:rtl w:val="0"/>
        </w:rPr>
        <w:t xml:space="preserve">International Journal of Business and Social Research, 2</w:t>
      </w:r>
      <w:r w:rsidDel="00000000" w:rsidR="00000000" w:rsidRPr="00000000">
        <w:rPr>
          <w:rFonts w:ascii="Times New Roman" w:cs="Times New Roman" w:eastAsia="Times New Roman" w:hAnsi="Times New Roman"/>
          <w:sz w:val="24"/>
          <w:szCs w:val="24"/>
          <w:rtl w:val="0"/>
        </w:rPr>
        <w:t xml:space="preserve">(6), 106-124.</w:t>
      </w:r>
    </w:p>
    <w:p w:rsidR="00000000" w:rsidDel="00000000" w:rsidP="00000000" w:rsidRDefault="00000000" w:rsidRPr="00000000" w14:paraId="000004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 T., Mattimoe, R., Jack, L. (2021). </w:t>
      </w:r>
      <w:r w:rsidDel="00000000" w:rsidR="00000000" w:rsidRPr="00000000">
        <w:rPr>
          <w:rFonts w:ascii="Times New Roman" w:cs="Times New Roman" w:eastAsia="Times New Roman" w:hAnsi="Times New Roman"/>
          <w:i w:val="1"/>
          <w:sz w:val="24"/>
          <w:szCs w:val="24"/>
          <w:rtl w:val="0"/>
        </w:rPr>
        <w:t xml:space="preserve">Sensemaking and the influencing factors on </w:t>
        <w:tab/>
        <w:t xml:space="preserve">farmer decision-making. “Journal of Rural Studies”</w:t>
      </w:r>
      <w:r w:rsidDel="00000000" w:rsidR="00000000" w:rsidRPr="00000000">
        <w:rPr>
          <w:rFonts w:ascii="Times New Roman" w:cs="Times New Roman" w:eastAsia="Times New Roman" w:hAnsi="Times New Roman"/>
          <w:sz w:val="24"/>
          <w:szCs w:val="24"/>
          <w:rtl w:val="0"/>
        </w:rPr>
        <w:t xml:space="preserve">, 84.</w:t>
      </w:r>
    </w:p>
    <w:p w:rsidR="00000000" w:rsidDel="00000000" w:rsidP="00000000" w:rsidRDefault="00000000" w:rsidRPr="00000000" w14:paraId="000004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N. A., Angelidis, J. P., &amp;Parsa, F. (2018). Strategic management of family</w:t>
        <w:tab/>
        <w:t xml:space="preserve">businesses: Current findings and directions for future research. </w:t>
      </w:r>
      <w:r w:rsidDel="00000000" w:rsidR="00000000" w:rsidRPr="00000000">
        <w:rPr>
          <w:rFonts w:ascii="Times New Roman" w:cs="Times New Roman" w:eastAsia="Times New Roman" w:hAnsi="Times New Roman"/>
          <w:i w:val="1"/>
          <w:sz w:val="24"/>
          <w:szCs w:val="24"/>
          <w:rtl w:val="0"/>
        </w:rPr>
        <w:t xml:space="preserve">International Journal</w:t>
        <w:tab/>
        <w:t xml:space="preserve">of Management, 25</w:t>
      </w:r>
      <w:r w:rsidDel="00000000" w:rsidR="00000000" w:rsidRPr="00000000">
        <w:rPr>
          <w:rFonts w:ascii="Times New Roman" w:cs="Times New Roman" w:eastAsia="Times New Roman" w:hAnsi="Times New Roman"/>
          <w:sz w:val="24"/>
          <w:szCs w:val="24"/>
          <w:rtl w:val="0"/>
        </w:rPr>
        <w:t xml:space="preserve">(1), 95-110,198.</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 B. &amp; Jacobs, G. (2006). Business succession planning: A review of the evidence.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w:t>
        <w:tab/>
        <w:t xml:space="preserve">ofSmall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326-501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Kayanula, C. &amp; Quartey, N. R. (2002). Perceptions of SME growth constraints in Ghana.</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58-65.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(2008). Effective succession planning for CAS in public practice.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Chartered</w:t>
        <w:tab/>
        <w:t xml:space="preserve">Accountants’ Journal of New Zealand, 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22-33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Kyeremanteng, C. (2007).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Small Business</w:t>
        <w:tab/>
        <w:t xml:space="preserve">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47-97 </w:t>
      </w:r>
    </w:p>
    <w:p w:rsidR="00000000" w:rsidDel="00000000" w:rsidP="00000000" w:rsidRDefault="00000000" w:rsidRPr="00000000" w14:paraId="000004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Jasper, C. R., &amp; Goebel, K. P. (2013). A profile of succession planning among</w:t>
        <w:tab/>
        <w:t xml:space="preserve">family business owners. </w:t>
      </w:r>
      <w:r w:rsidDel="00000000" w:rsidR="00000000" w:rsidRPr="00000000">
        <w:rPr>
          <w:rFonts w:ascii="Times New Roman" w:cs="Times New Roman" w:eastAsia="Times New Roman" w:hAnsi="Times New Roman"/>
          <w:i w:val="1"/>
          <w:sz w:val="24"/>
          <w:szCs w:val="24"/>
          <w:rtl w:val="0"/>
        </w:rPr>
        <w:t xml:space="preserve">Journal of Financial Counseling and Planning, 14</w:t>
      </w:r>
      <w:r w:rsidDel="00000000" w:rsidR="00000000" w:rsidRPr="00000000">
        <w:rPr>
          <w:rFonts w:ascii="Times New Roman" w:cs="Times New Roman" w:eastAsia="Times New Roman" w:hAnsi="Times New Roman"/>
          <w:sz w:val="24"/>
          <w:szCs w:val="24"/>
          <w:rtl w:val="0"/>
        </w:rPr>
        <w:t xml:space="preserve">(2), 31-41.</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K., Massey, C., Ashby, M., Coetzer, A. &amp; Harris, C. (2007). Business assistance for</w:t>
        <w:tab/>
        <w:t xml:space="preserve">SMEs:</w:t>
        <w:tab/>
        <w:t xml:space="preserve">New Zealand owner-managers make their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Small</w:t>
        <w:tab/>
        <w:t xml:space="preserve">Businessand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55-66 </w:t>
      </w:r>
    </w:p>
    <w:p w:rsidR="00000000" w:rsidDel="00000000" w:rsidP="00000000" w:rsidRDefault="00000000" w:rsidRPr="00000000" w14:paraId="000004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D. R., &amp; Chrisman, D. J. (2013). Management Succession in Family Business. </w:t>
      </w:r>
      <w:r w:rsidDel="00000000" w:rsidR="00000000" w:rsidRPr="00000000">
        <w:rPr>
          <w:rFonts w:ascii="Times New Roman" w:cs="Times New Roman" w:eastAsia="Times New Roman" w:hAnsi="Times New Roman"/>
          <w:i w:val="1"/>
          <w:sz w:val="24"/>
          <w:szCs w:val="24"/>
          <w:rtl w:val="0"/>
        </w:rPr>
        <w:t xml:space="preserve">SAGE</w:t>
        <w:tab/>
        <w:t xml:space="preserve">Handbook of Family Business, 13</w:t>
      </w:r>
      <w:r w:rsidDel="00000000" w:rsidR="00000000" w:rsidRPr="00000000">
        <w:rPr>
          <w:rFonts w:ascii="Times New Roman" w:cs="Times New Roman" w:eastAsia="Times New Roman" w:hAnsi="Times New Roman"/>
          <w:sz w:val="24"/>
          <w:szCs w:val="24"/>
          <w:rtl w:val="0"/>
        </w:rPr>
        <w:t xml:space="preserve">(1), 19.  </w:t>
      </w:r>
    </w:p>
    <w:p w:rsidR="00000000" w:rsidDel="00000000" w:rsidP="00000000" w:rsidRDefault="00000000" w:rsidRPr="00000000" w14:paraId="000004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Lowan, V. &amp;Chisoro, C. (2016).The impact of succession planning for business survival: A</w:t>
        <w:tab/>
        <w:t xml:space="preserve">case of Kwalita business consultants, Johannesburg (South Africa). </w:t>
      </w:r>
      <w:r w:rsidDel="00000000" w:rsidR="00000000" w:rsidRPr="00000000">
        <w:rPr>
          <w:rFonts w:ascii="Times New Roman" w:cs="Times New Roman" w:eastAsia="Times New Roman" w:hAnsi="Times New Roman"/>
          <w:i w:val="1"/>
          <w:sz w:val="24"/>
          <w:szCs w:val="24"/>
          <w:rtl w:val="0"/>
        </w:rPr>
        <w:t xml:space="preserve">Kuwait Chapter of</w:t>
        <w:tab/>
        <w:t xml:space="preserve">Arabian Journal of Business and Management Review, 5</w:t>
      </w:r>
      <w:r w:rsidDel="00000000" w:rsidR="00000000" w:rsidRPr="00000000">
        <w:rPr>
          <w:rFonts w:ascii="Times New Roman" w:cs="Times New Roman" w:eastAsia="Times New Roman" w:hAnsi="Times New Roman"/>
          <w:sz w:val="24"/>
          <w:szCs w:val="24"/>
          <w:rtl w:val="0"/>
        </w:rPr>
        <w:t xml:space="preserve">(12), 63-90.</w:t>
      </w:r>
    </w:p>
    <w:p w:rsidR="00000000" w:rsidDel="00000000" w:rsidP="00000000" w:rsidRDefault="00000000" w:rsidRPr="00000000" w14:paraId="000004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Magas, C. (2016). Factors influencing business succession planning among SMEs in</w:t>
        <w:tab/>
        <w:t xml:space="preserve">Tanzania. </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p>
    <w:p w:rsidR="00000000" w:rsidDel="00000000" w:rsidP="00000000" w:rsidRDefault="00000000" w:rsidRPr="00000000" w14:paraId="0000045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Magasi, C. (2016). Factors influencing business succession planning among SMEs in</w:t>
        <w:tab/>
        <w:t xml:space="preserve">Tanzania.</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Malinen, P. (2004). Problems in transfer of business experienced by Finnish Entrepreneurs.</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130-137</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 (2001). More jobs for the boys?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In</w:t>
        <w:tab/>
        <w:t xml:space="preserve">Management</w:t>
        <w:tab/>
        <w:t xml:space="preserve">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 222-310.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C. M., O'Shea, K. (2021). Succession planning for organizational stability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“Nursing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52(4).</w:t>
      </w:r>
    </w:p>
    <w:p w:rsidR="00000000" w:rsidDel="00000000" w:rsidP="00000000" w:rsidRDefault="00000000" w:rsidRPr="00000000" w14:paraId="000004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S.E., &amp; Mohamad, N.A. (2011). Identifying the important factors influencing the </w:t>
        <w:tab/>
        <w:t xml:space="preserve">implementation of succession planning.</w:t>
      </w:r>
      <w:r w:rsidDel="00000000" w:rsidR="00000000" w:rsidRPr="00000000">
        <w:rPr>
          <w:rFonts w:ascii="Times New Roman" w:cs="Times New Roman" w:eastAsia="Times New Roman" w:hAnsi="Times New Roman"/>
          <w:i w:val="1"/>
          <w:sz w:val="24"/>
          <w:szCs w:val="24"/>
          <w:rtl w:val="0"/>
        </w:rPr>
        <w:t xml:space="preserve">International Conference on Information and </w:t>
        <w:tab/>
        <w:t xml:space="preserve">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37 – 41.</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Mole, K.F. (2002). Business advisers' impact on SMEs: An agency theory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w:t>
        <w:tab/>
        <w:t xml:space="preserve">Small Business Journal,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137-157 </w:t>
      </w:r>
    </w:p>
    <w:p w:rsidR="00000000" w:rsidDel="00000000" w:rsidP="00000000" w:rsidRDefault="00000000" w:rsidRPr="00000000" w14:paraId="000004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B. J., &amp; Sinclair, A. M. (2017). All in the family. </w:t>
      </w:r>
      <w:r w:rsidDel="00000000" w:rsidR="00000000" w:rsidRPr="00000000">
        <w:rPr>
          <w:rFonts w:ascii="Times New Roman" w:cs="Times New Roman" w:eastAsia="Times New Roman" w:hAnsi="Times New Roman"/>
          <w:i w:val="1"/>
          <w:sz w:val="24"/>
          <w:szCs w:val="24"/>
          <w:rtl w:val="0"/>
        </w:rPr>
        <w:t xml:space="preserve">Business &amp; Economic Review,</w:t>
        <w:tab/>
        <w:t xml:space="preserve">46</w:t>
      </w:r>
      <w:r w:rsidDel="00000000" w:rsidR="00000000" w:rsidRPr="00000000">
        <w:rPr>
          <w:rFonts w:ascii="Times New Roman" w:cs="Times New Roman" w:eastAsia="Times New Roman" w:hAnsi="Times New Roman"/>
          <w:sz w:val="24"/>
          <w:szCs w:val="24"/>
          <w:rtl w:val="0"/>
        </w:rPr>
        <w:t xml:space="preserve">(2), 331-352.</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Napoli,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Selling 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Magazine, 43-48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Economic Summit Group (2000). A survey of micro and medium enterprises, NESG</w:t>
        <w:tab/>
        <w:t xml:space="preserve">Digest, Lagos </w:t>
      </w:r>
    </w:p>
    <w:p w:rsidR="00000000" w:rsidDel="00000000" w:rsidP="00000000" w:rsidRDefault="00000000" w:rsidRPr="00000000" w14:paraId="000004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Pollitt, D. (2015). Leadership succession planning affects commercial success. </w:t>
      </w:r>
      <w:r w:rsidDel="00000000" w:rsidR="00000000" w:rsidRPr="00000000">
        <w:rPr>
          <w:rFonts w:ascii="Times New Roman" w:cs="Times New Roman" w:eastAsia="Times New Roman" w:hAnsi="Times New Roman"/>
          <w:i w:val="1"/>
          <w:sz w:val="24"/>
          <w:szCs w:val="24"/>
          <w:rtl w:val="0"/>
        </w:rPr>
        <w:t xml:space="preserve">Human</w:t>
        <w:tab/>
        <w:t xml:space="preserve">Resource Management International Digest, 13(</w:t>
      </w:r>
      <w:r w:rsidDel="00000000" w:rsidR="00000000" w:rsidRPr="00000000">
        <w:rPr>
          <w:rFonts w:ascii="Times New Roman" w:cs="Times New Roman" w:eastAsia="Times New Roman" w:hAnsi="Times New Roman"/>
          <w:sz w:val="24"/>
          <w:szCs w:val="24"/>
          <w:rtl w:val="0"/>
        </w:rPr>
        <w:t xml:space="preserve">1), 36-38.</w:t>
      </w:r>
    </w:p>
    <w:p w:rsidR="00000000" w:rsidDel="00000000" w:rsidP="00000000" w:rsidRDefault="00000000" w:rsidRPr="00000000" w14:paraId="000004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Pyromalis, V. D., Vozilis, G.S., Kalkanteras, T.A., Rogdaki, M.E., &amp;Sigalas, G.P. (2016). An</w:t>
        <w:tab/>
        <w:t xml:space="preserve">integrated framework for testing the success of the family business succession</w:t>
        <w:tab/>
        <w:t xml:space="preserve">process according to gender specificity. MA: Edward Elgar Publishing.</w:t>
      </w:r>
    </w:p>
    <w:p w:rsidR="00000000" w:rsidDel="00000000" w:rsidP="00000000" w:rsidRDefault="00000000" w:rsidRPr="00000000" w14:paraId="000004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T. (2016). Succession planning: Start today. </w:t>
      </w:r>
      <w:r w:rsidDel="00000000" w:rsidR="00000000" w:rsidRPr="00000000">
        <w:rPr>
          <w:rFonts w:ascii="Times New Roman" w:cs="Times New Roman" w:eastAsia="Times New Roman" w:hAnsi="Times New Roman"/>
          <w:i w:val="1"/>
          <w:sz w:val="24"/>
          <w:szCs w:val="24"/>
          <w:rtl w:val="0"/>
        </w:rPr>
        <w:t xml:space="preserve">Principal Leadership, 3</w:t>
      </w:r>
      <w:r w:rsidDel="00000000" w:rsidR="00000000" w:rsidRPr="00000000">
        <w:rPr>
          <w:rFonts w:ascii="Times New Roman" w:cs="Times New Roman" w:eastAsia="Times New Roman" w:hAnsi="Times New Roman"/>
          <w:sz w:val="24"/>
          <w:szCs w:val="24"/>
          <w:rtl w:val="0"/>
        </w:rPr>
        <w:t xml:space="preserve">(2), 24-28.</w:t>
      </w:r>
    </w:p>
    <w:p w:rsidR="00000000" w:rsidDel="00000000" w:rsidP="00000000" w:rsidRDefault="00000000" w:rsidRPr="00000000" w14:paraId="000004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W., &amp; Redman, P., RN. (2016). Leadership succession planning: An evidence based</w:t>
        <w:tab/>
        <w:t xml:space="preserve">approach for managing the future. The Journal of Nursing Administration, 36(6), 292</w:t>
        <w:tab/>
        <w:t xml:space="preserve">29</w:t>
      </w:r>
    </w:p>
    <w:p w:rsidR="00000000" w:rsidDel="00000000" w:rsidP="00000000" w:rsidRDefault="00000000" w:rsidRPr="00000000" w14:paraId="000004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P. (2018). Succession planning: does it matter in the context of corporate leadership?</w:t>
        <w:tab/>
      </w:r>
      <w:r w:rsidDel="00000000" w:rsidR="00000000" w:rsidRPr="00000000">
        <w:rPr>
          <w:rFonts w:ascii="Times New Roman" w:cs="Times New Roman" w:eastAsia="Times New Roman" w:hAnsi="Times New Roman"/>
          <w:i w:val="1"/>
          <w:sz w:val="24"/>
          <w:szCs w:val="24"/>
          <w:rtl w:val="0"/>
        </w:rPr>
        <w:t xml:space="preserve">Australian Journal of Adult Learning, 48</w:t>
      </w:r>
      <w:r w:rsidDel="00000000" w:rsidR="00000000" w:rsidRPr="00000000">
        <w:rPr>
          <w:rFonts w:ascii="Times New Roman" w:cs="Times New Roman" w:eastAsia="Times New Roman" w:hAnsi="Times New Roman"/>
          <w:sz w:val="24"/>
          <w:szCs w:val="24"/>
          <w:rtl w:val="0"/>
        </w:rPr>
        <w:t xml:space="preserve">(3), 445-464.</w:t>
      </w:r>
    </w:p>
    <w:p w:rsidR="00000000" w:rsidDel="00000000" w:rsidP="00000000" w:rsidRDefault="00000000" w:rsidRPr="00000000" w14:paraId="000004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J. W.  (2014) Effective Succession Planning: Ensuring Leadership Continuity and</w:t>
        <w:tab/>
        <w:t xml:space="preserve">Building Talent from within,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edi). Amacom.</w:t>
      </w:r>
    </w:p>
    <w:p w:rsidR="00000000" w:rsidDel="00000000" w:rsidP="00000000" w:rsidRDefault="00000000" w:rsidRPr="00000000" w14:paraId="000004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W. J. (2017). Effective succession planning: Leadership continuity and building</w:t>
        <w:tab/>
        <w:t xml:space="preserve">talent from within (12th ed.). New York: American Management Association.</w:t>
      </w:r>
    </w:p>
    <w:p w:rsidR="00000000" w:rsidDel="00000000" w:rsidP="00000000" w:rsidRDefault="00000000" w:rsidRPr="00000000" w14:paraId="000004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Saan, R., Enu-Kwesi, F. &amp;FaadiwieNyewie, R. (2018). Succession Planning and Continuity</w:t>
        <w:tab/>
        <w:t xml:space="preserve">ofFamily-Owned Business: Perception of Owners in the WA Municipality, Ghana.</w:t>
        <w:tab/>
      </w:r>
      <w:r w:rsidDel="00000000" w:rsidR="00000000" w:rsidRPr="00000000">
        <w:rPr>
          <w:rFonts w:ascii="Times New Roman" w:cs="Times New Roman" w:eastAsia="Times New Roman" w:hAnsi="Times New Roman"/>
          <w:i w:val="1"/>
          <w:sz w:val="24"/>
          <w:szCs w:val="24"/>
          <w:rtl w:val="0"/>
        </w:rPr>
        <w:t xml:space="preserve">Journalof Business and Management, 20</w:t>
      </w:r>
      <w:r w:rsidDel="00000000" w:rsidR="00000000" w:rsidRPr="00000000">
        <w:rPr>
          <w:rFonts w:ascii="Times New Roman" w:cs="Times New Roman" w:eastAsia="Times New Roman" w:hAnsi="Times New Roman"/>
          <w:sz w:val="24"/>
          <w:szCs w:val="24"/>
          <w:rtl w:val="0"/>
        </w:rPr>
        <w:t xml:space="preserve">(6), 24-34.</w:t>
      </w:r>
    </w:p>
    <w:p w:rsidR="00000000" w:rsidDel="00000000" w:rsidP="00000000" w:rsidRDefault="00000000" w:rsidRPr="00000000" w14:paraId="000004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 A., Koul, A. (2020). Assessing Leadership Development Strategies Adopted By The </w:t>
        <w:tab/>
        <w:t xml:space="preserve">Organizations For Developing Internal Talent Pool</w:t>
      </w:r>
      <w:r w:rsidDel="00000000" w:rsidR="00000000" w:rsidRPr="00000000">
        <w:rPr>
          <w:rFonts w:ascii="Times New Roman" w:cs="Times New Roman" w:eastAsia="Times New Roman" w:hAnsi="Times New Roman"/>
          <w:i w:val="1"/>
          <w:sz w:val="24"/>
          <w:szCs w:val="24"/>
          <w:rtl w:val="0"/>
        </w:rPr>
        <w:t xml:space="preserve">. “Psychology and Education </w:t>
        <w:tab/>
        <w:t xml:space="preserve">Journal”, </w:t>
      </w: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Sambrook, S. (2005). Exploring succession planning in small, growing firms.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tab/>
        <w:t xml:space="preserve">Small</w:t>
        <w:tab/>
        <w:t xml:space="preserve">Business and Enterprise Development,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579-594. </w:t>
      </w:r>
    </w:p>
    <w:p w:rsidR="00000000" w:rsidDel="00000000" w:rsidP="00000000" w:rsidRDefault="00000000" w:rsidRPr="00000000" w14:paraId="000004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P., Chrisman, J. J., Pablo, A. L., &amp; Chua, J. H. (2019). Determinants of initia</w:t>
        <w:tab/>
        <w:t xml:space="preserve">satisfaction with the succession process in family firms: A conceptual model.</w:t>
        <w:tab/>
      </w:r>
      <w:r w:rsidDel="00000000" w:rsidR="00000000" w:rsidRPr="00000000">
        <w:rPr>
          <w:rFonts w:ascii="Times New Roman" w:cs="Times New Roman" w:eastAsia="Times New Roman" w:hAnsi="Times New Roman"/>
          <w:i w:val="1"/>
          <w:sz w:val="24"/>
          <w:szCs w:val="24"/>
          <w:rtl w:val="0"/>
        </w:rPr>
        <w:t xml:space="preserve">Entrepreneurship Theory &amp; Practice, 25</w:t>
      </w:r>
      <w:r w:rsidDel="00000000" w:rsidR="00000000" w:rsidRPr="00000000">
        <w:rPr>
          <w:rFonts w:ascii="Times New Roman" w:cs="Times New Roman" w:eastAsia="Times New Roman" w:hAnsi="Times New Roman"/>
          <w:sz w:val="24"/>
          <w:szCs w:val="24"/>
          <w:rtl w:val="0"/>
        </w:rPr>
        <w:t xml:space="preserve">(3), 17-35</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Wallace, A. &amp; Bellingham, M. (2008).  Succession planning for your business.' in professional</w:t>
        <w:tab/>
        <w:t xml:space="preserve">development course papers, New Zealand Institute of Chartered Accountants,</w:t>
        <w:tab/>
        <w:t xml:space="preserve">Wellington.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p>
    <w:p w:rsidR="00000000" w:rsidDel="00000000" w:rsidP="00000000" w:rsidRDefault="00000000" w:rsidRPr="00000000" w14:paraId="0000047A">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47B">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ezrik8oinoad" w:id="5"/>
      <w:bookmarkEnd w:id="5"/>
      <w:r w:rsidDel="00000000" w:rsidR="00000000" w:rsidRPr="00000000">
        <w:rPr>
          <w:rFonts w:ascii="Times New Roman" w:cs="Times New Roman" w:eastAsia="Times New Roman" w:hAnsi="Times New Roman"/>
          <w:sz w:val="24"/>
          <w:szCs w:val="24"/>
          <w:rtl w:val="0"/>
        </w:rPr>
        <w:t xml:space="preserve">Institute of Finance and Management and Studies,</w:t>
      </w:r>
    </w:p>
    <w:p w:rsidR="00000000" w:rsidDel="00000000" w:rsidP="00000000" w:rsidRDefault="00000000" w:rsidRPr="00000000" w14:paraId="0000047C">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47D">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4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F">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0">
      <w:pPr>
        <w:tabs>
          <w:tab w:val="left" w:leader="none" w:pos="2268"/>
          <w:tab w:val="left" w:leader="none" w:pos="495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Qazeem Awwal olarewaju. </w:t>
      </w:r>
      <w:r w:rsidDel="00000000" w:rsidR="00000000" w:rsidRPr="00000000">
        <w:rPr>
          <w:rFonts w:ascii="Times New Roman" w:cs="Times New Roman" w:eastAsia="Times New Roman" w:hAnsi="Times New Roman"/>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ND/23/BAM/PT/0596</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r w:rsidDel="00000000" w:rsidR="00000000" w:rsidRPr="00000000">
        <w:rPr>
          <w:rtl w:val="0"/>
        </w:rPr>
      </w:r>
    </w:p>
    <w:p w:rsidR="00000000" w:rsidDel="00000000" w:rsidP="00000000" w:rsidRDefault="00000000" w:rsidRPr="00000000" w14:paraId="00000481">
      <w:pPr>
        <w:tabs>
          <w:tab w:val="left" w:leader="none" w:pos="2268"/>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000000" w:rsidDel="00000000" w:rsidP="00000000" w:rsidRDefault="00000000" w:rsidRPr="00000000" w14:paraId="000004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OLAGUNJU S. A. </w:t>
      </w:r>
    </w:p>
    <w:p w:rsidR="00000000" w:rsidDel="00000000" w:rsidP="00000000" w:rsidRDefault="00000000" w:rsidRPr="00000000" w14:paraId="000004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487">
      <w:pPr>
        <w:keepNext w:val="1"/>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9">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N.B Answer by Ticking where applicable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8A">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B">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19 and Below (  ) 20-29 (  )  30-39 (  )   40-49 (  ) 50-59 (  ) 60 and above ( )</w:t>
      </w:r>
    </w:p>
    <w:p w:rsidR="00000000" w:rsidDel="00000000" w:rsidP="00000000" w:rsidRDefault="00000000" w:rsidRPr="00000000" w14:paraId="0000048C">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Others (  )</w:t>
      </w:r>
    </w:p>
    <w:p w:rsidR="00000000" w:rsidDel="00000000" w:rsidP="00000000" w:rsidRDefault="00000000" w:rsidRPr="00000000" w14:paraId="0000048D">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 First Leaving Certificate (  ) Secondary Leaving (  ) First Degree (  ) Postgraduate</w:t>
      </w:r>
    </w:p>
    <w:p w:rsidR="00000000" w:rsidDel="00000000" w:rsidP="00000000" w:rsidRDefault="00000000" w:rsidRPr="00000000" w14:paraId="0000048E">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Business: 1-5 (  ) 6-10 years (  ) 11-15 years (  ) 16-20 years (  ) 21years and above (  ) </w:t>
      </w:r>
    </w:p>
    <w:p w:rsidR="00000000" w:rsidDel="00000000" w:rsidP="00000000" w:rsidRDefault="00000000" w:rsidRPr="00000000" w14:paraId="0000048F">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Staff: 1-5 (  ) 6-10 (  ) 11and above (  )</w:t>
      </w:r>
    </w:p>
    <w:p w:rsidR="00000000" w:rsidDel="00000000" w:rsidP="00000000" w:rsidRDefault="00000000" w:rsidRPr="00000000" w14:paraId="00000490">
      <w:pPr>
        <w:spacing w:after="0"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Where SA-Strongly Agreed, A- Agreed, NS-Not Sure, SD-Strongly Disagreed D-Disagreed</w:t>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5569"/>
        <w:gridCol w:w="555"/>
        <w:gridCol w:w="429"/>
        <w:gridCol w:w="543"/>
        <w:gridCol w:w="555"/>
        <w:gridCol w:w="521"/>
        <w:tblGridChange w:id="0">
          <w:tblGrid>
            <w:gridCol w:w="1070"/>
            <w:gridCol w:w="5569"/>
            <w:gridCol w:w="555"/>
            <w:gridCol w:w="429"/>
            <w:gridCol w:w="543"/>
            <w:gridCol w:w="555"/>
            <w:gridCol w:w="5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after="0" w:line="48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48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Succession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tabs>
                <w:tab w:val="left" w:leader="none" w:pos="13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and patronage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Expansion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avenues to sell my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w:t>
      </w:r>
    </w:p>
    <w:p w:rsidR="00000000" w:rsidDel="00000000" w:rsidP="00000000" w:rsidRDefault="00000000" w:rsidRPr="00000000" w14:paraId="000005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C1C"/>
    <w:pPr>
      <w:spacing w:after="200" w:line="276" w:lineRule="auto"/>
    </w:pPr>
  </w:style>
  <w:style w:type="paragraph" w:styleId="Heading1">
    <w:name w:val="heading 1"/>
    <w:basedOn w:val="Normal"/>
    <w:next w:val="Normal"/>
    <w:link w:val="Heading1Char"/>
    <w:uiPriority w:val="99"/>
    <w:qFormat w:val="1"/>
    <w:rsid w:val="009F47D5"/>
    <w:pPr>
      <w:keepNext w:val="1"/>
      <w:keepLines w:val="1"/>
      <w:spacing w:after="0" w:before="480"/>
      <w:outlineLvl w:val="0"/>
    </w:pPr>
    <w:rPr>
      <w:rFonts w:ascii="Cambria" w:cs="Times New Roman" w:eastAsia="Calibri"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775C1C"/>
    <w:pPr>
      <w:ind w:left="720"/>
      <w:contextualSpacing w:val="1"/>
    </w:pPr>
  </w:style>
  <w:style w:type="paragraph" w:styleId="Default" w:customStyle="1">
    <w:name w:val="Default"/>
    <w:rsid w:val="00775C1C"/>
    <w:pPr>
      <w:autoSpaceDE w:val="0"/>
      <w:autoSpaceDN w:val="0"/>
      <w:adjustRightInd w:val="0"/>
      <w:spacing w:after="0" w:line="240" w:lineRule="auto"/>
    </w:pPr>
    <w:rPr>
      <w:rFonts w:ascii="Times New Roman" w:cs="Times New Roman" w:hAnsi="Times New Roman"/>
      <w:color w:val="000000"/>
      <w:sz w:val="24"/>
      <w:szCs w:val="24"/>
    </w:rPr>
  </w:style>
  <w:style w:type="character" w:styleId="ListParagraphChar" w:customStyle="1">
    <w:name w:val="List Paragraph Char"/>
    <w:link w:val="ListParagraph"/>
    <w:uiPriority w:val="34"/>
    <w:locked w:val="1"/>
    <w:rsid w:val="00775C1C"/>
    <w:rPr>
      <w:lang w:val="en-US"/>
    </w:rPr>
  </w:style>
  <w:style w:type="paragraph" w:styleId="Header">
    <w:name w:val="header"/>
    <w:basedOn w:val="Normal"/>
    <w:link w:val="HeaderChar"/>
    <w:uiPriority w:val="99"/>
    <w:unhideWhenUsed w:val="1"/>
    <w:rsid w:val="00775C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C1C"/>
    <w:rPr>
      <w:lang w:val="en-US"/>
    </w:rPr>
  </w:style>
  <w:style w:type="paragraph" w:styleId="Footer">
    <w:name w:val="footer"/>
    <w:basedOn w:val="Normal"/>
    <w:link w:val="FooterChar"/>
    <w:uiPriority w:val="99"/>
    <w:unhideWhenUsed w:val="1"/>
    <w:rsid w:val="00775C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C1C"/>
    <w:rPr>
      <w:lang w:val="en-US"/>
    </w:rPr>
  </w:style>
  <w:style w:type="character" w:styleId="Heading1Char" w:customStyle="1">
    <w:name w:val="Heading 1 Char"/>
    <w:basedOn w:val="DefaultParagraphFont"/>
    <w:link w:val="Heading1"/>
    <w:uiPriority w:val="99"/>
    <w:rsid w:val="009F47D5"/>
    <w:rPr>
      <w:rFonts w:ascii="Cambria" w:cs="Times New Roman" w:eastAsia="Calibri" w:hAnsi="Cambria"/>
      <w:b w:val="1"/>
      <w:bCs w:val="1"/>
      <w:color w:val="365f91"/>
      <w:sz w:val="28"/>
      <w:szCs w:val="28"/>
      <w:lang w:val="en-US"/>
    </w:rPr>
  </w:style>
  <w:style w:type="table" w:styleId="TableGrid">
    <w:name w:val="Table Grid"/>
    <w:basedOn w:val="TableNormal"/>
    <w:uiPriority w:val="39"/>
    <w:rsid w:val="009F47D5"/>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9F47D5"/>
    <w:pPr>
      <w:spacing w:after="0" w:line="240" w:lineRule="auto"/>
    </w:pPr>
    <w:rPr>
      <w:rFonts w:eastAsiaTheme="minorEastAsia"/>
    </w:rPr>
  </w:style>
  <w:style w:type="paragraph" w:styleId="BalloonText">
    <w:name w:val="Balloon Text"/>
    <w:basedOn w:val="Normal"/>
    <w:link w:val="BalloonTextChar"/>
    <w:uiPriority w:val="99"/>
    <w:semiHidden w:val="1"/>
    <w:unhideWhenUsed w:val="1"/>
    <w:rsid w:val="00DF0F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0F9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QMJ2AVXfVgCJ6BXpn1UeyTOPw==">CgMxLjAyCGguZ2pkZ3hzMgloLjMwajB6bGwyCWguMWZvYjl0ZTIJaC4zem55c2g3MgloLjJldDkycDAyDmguZXpyaWs4b2lub2FkMghoLnR5amN3dDgAciExRDJpemlqQ0hKN0NhWTBucEF6ekVDNWtSUnVEdlJwakQ=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2022-02-19T08:10:00Z</dcterms:created>
  <dc:creator>Dangote-Baba Mahid</dc:creator>
</cp:coreProperties>
</file>