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775" w:rsidRPr="00840307" w:rsidRDefault="00E500BC" w:rsidP="00840307">
      <w:pPr>
        <w:spacing w:after="0" w:line="360" w:lineRule="auto"/>
        <w:jc w:val="center"/>
        <w:rPr>
          <w:rFonts w:ascii="Bookman Old Style" w:eastAsia="Calibri" w:hAnsi="Bookman Old Style" w:cs="Arial"/>
          <w:b/>
          <w:bCs/>
          <w:sz w:val="36"/>
          <w:szCs w:val="36"/>
          <w:lang w:eastAsia="en-US"/>
        </w:rPr>
      </w:pPr>
      <w:bookmarkStart w:id="0" w:name="_GoBack"/>
      <w:bookmarkEnd w:id="0"/>
      <w:r w:rsidRPr="00840307">
        <w:rPr>
          <w:rFonts w:ascii="Bookman Old Style" w:eastAsia="Calibri" w:hAnsi="Bookman Old Style" w:cs="Arial"/>
          <w:b/>
          <w:bCs/>
          <w:sz w:val="36"/>
          <w:szCs w:val="36"/>
          <w:lang w:eastAsia="en-US"/>
        </w:rPr>
        <w:t xml:space="preserve">IMPACT OF EXTERNAL AUDITING ON THE GOING CONCERN IN NIGERIA BANKING INDUSTRIES. A STUDY OF GUARANTY TRUST BANK, ILORIN </w:t>
      </w:r>
    </w:p>
    <w:p w:rsidR="00D36002" w:rsidRPr="00840307" w:rsidRDefault="00D36002" w:rsidP="008C0EE8">
      <w:pPr>
        <w:spacing w:after="0" w:line="360" w:lineRule="auto"/>
        <w:jc w:val="center"/>
        <w:rPr>
          <w:rFonts w:ascii="Bookman Old Style" w:eastAsia="Calibri" w:hAnsi="Bookman Old Style" w:cs="Arial"/>
          <w:b/>
          <w:bCs/>
          <w:sz w:val="36"/>
          <w:szCs w:val="36"/>
          <w:lang w:eastAsia="en-US"/>
        </w:rPr>
      </w:pPr>
    </w:p>
    <w:p w:rsidR="004F0775" w:rsidRPr="007B1E25" w:rsidRDefault="00E500BC" w:rsidP="008C0EE8">
      <w:pPr>
        <w:spacing w:after="0" w:line="360" w:lineRule="auto"/>
        <w:jc w:val="center"/>
        <w:rPr>
          <w:rFonts w:ascii="Bookman Old Style" w:eastAsia="Calibri" w:hAnsi="Bookman Old Style" w:cs="Arial"/>
          <w:b/>
          <w:bCs/>
          <w:sz w:val="30"/>
          <w:szCs w:val="28"/>
          <w:lang w:eastAsia="en-US"/>
        </w:rPr>
      </w:pPr>
      <w:r w:rsidRPr="007B1E25">
        <w:rPr>
          <w:rFonts w:ascii="Bookman Old Style" w:eastAsia="Calibri" w:hAnsi="Bookman Old Style" w:cs="Arial"/>
          <w:b/>
          <w:bCs/>
          <w:sz w:val="30"/>
          <w:szCs w:val="28"/>
          <w:lang w:eastAsia="en-US"/>
        </w:rPr>
        <w:t>BY</w:t>
      </w:r>
    </w:p>
    <w:p w:rsidR="00D36002" w:rsidRPr="007B1E25" w:rsidRDefault="00D36002" w:rsidP="008C0EE8">
      <w:pPr>
        <w:spacing w:after="0" w:line="360" w:lineRule="auto"/>
        <w:jc w:val="center"/>
        <w:rPr>
          <w:rFonts w:ascii="Bookman Old Style" w:eastAsia="Calibri" w:hAnsi="Bookman Old Style" w:cs="Arial"/>
          <w:b/>
          <w:bCs/>
          <w:sz w:val="30"/>
          <w:szCs w:val="28"/>
          <w:lang w:eastAsia="en-US"/>
        </w:rPr>
      </w:pPr>
    </w:p>
    <w:p w:rsidR="004F0775" w:rsidRPr="007B1E25" w:rsidRDefault="00E500BC" w:rsidP="00840307">
      <w:pPr>
        <w:spacing w:after="0" w:line="240" w:lineRule="auto"/>
        <w:jc w:val="center"/>
        <w:rPr>
          <w:rFonts w:ascii="Bookman Old Style" w:eastAsia="Calibri" w:hAnsi="Bookman Old Style" w:cs="Arial"/>
          <w:b/>
          <w:bCs/>
          <w:sz w:val="34"/>
          <w:szCs w:val="32"/>
          <w:lang w:eastAsia="en-US"/>
        </w:rPr>
      </w:pPr>
      <w:r w:rsidRPr="007B1E25">
        <w:rPr>
          <w:rFonts w:ascii="Bookman Old Style" w:eastAsia="Calibri" w:hAnsi="Bookman Old Style" w:cs="Arial"/>
          <w:b/>
          <w:bCs/>
          <w:sz w:val="34"/>
          <w:szCs w:val="32"/>
          <w:lang w:eastAsia="en-US"/>
        </w:rPr>
        <w:t xml:space="preserve">ABDULFATAI MARIAM OLUWASEUN </w:t>
      </w:r>
    </w:p>
    <w:p w:rsidR="004F0775" w:rsidRPr="007B1E25" w:rsidRDefault="00E500BC" w:rsidP="00840307">
      <w:pPr>
        <w:spacing w:after="0" w:line="240" w:lineRule="auto"/>
        <w:jc w:val="center"/>
        <w:rPr>
          <w:rFonts w:ascii="Bookman Old Style" w:eastAsia="Calibri" w:hAnsi="Bookman Old Style" w:cs="Arial"/>
          <w:b/>
          <w:bCs/>
          <w:sz w:val="34"/>
          <w:szCs w:val="32"/>
          <w:lang w:eastAsia="en-US"/>
        </w:rPr>
      </w:pPr>
      <w:r w:rsidRPr="007B1E25">
        <w:rPr>
          <w:rFonts w:ascii="Bookman Old Style" w:eastAsia="Calibri" w:hAnsi="Bookman Old Style" w:cs="Arial"/>
          <w:b/>
          <w:bCs/>
          <w:sz w:val="34"/>
          <w:szCs w:val="32"/>
          <w:lang w:eastAsia="en-US"/>
        </w:rPr>
        <w:t>HND/23/ACC/FT/0075</w:t>
      </w:r>
    </w:p>
    <w:p w:rsidR="00D36002" w:rsidRPr="007B1E25" w:rsidRDefault="00D36002" w:rsidP="008C0EE8">
      <w:pPr>
        <w:spacing w:after="0" w:line="360" w:lineRule="auto"/>
        <w:jc w:val="center"/>
        <w:rPr>
          <w:rFonts w:ascii="Bookman Old Style" w:eastAsia="Calibri" w:hAnsi="Bookman Old Style" w:cs="Arial"/>
          <w:b/>
          <w:bCs/>
          <w:sz w:val="34"/>
          <w:szCs w:val="32"/>
          <w:lang w:eastAsia="en-US"/>
        </w:rPr>
      </w:pPr>
    </w:p>
    <w:p w:rsidR="004F0775" w:rsidRPr="007B1E25" w:rsidRDefault="00E500BC" w:rsidP="008C0EE8">
      <w:pPr>
        <w:spacing w:after="0" w:line="360" w:lineRule="auto"/>
        <w:jc w:val="center"/>
        <w:rPr>
          <w:rFonts w:ascii="Bookman Old Style" w:eastAsia="Calibri" w:hAnsi="Bookman Old Style" w:cs="Arial"/>
          <w:b/>
          <w:bCs/>
          <w:sz w:val="30"/>
          <w:szCs w:val="28"/>
          <w:lang w:eastAsia="en-US"/>
        </w:rPr>
      </w:pPr>
      <w:r w:rsidRPr="007B1E25">
        <w:rPr>
          <w:rFonts w:ascii="Bookman Old Style" w:eastAsia="Calibri" w:hAnsi="Bookman Old Style" w:cs="Arial"/>
          <w:b/>
          <w:bCs/>
          <w:sz w:val="30"/>
          <w:szCs w:val="28"/>
          <w:lang w:eastAsia="en-US"/>
        </w:rPr>
        <w:t>BEING A RESEARCH PROJECT SUBMITTED TO THE DEPARTMENT OF ACCOUNTANCY, INSTITUTE OF FINANCE AND MANAGEMENT STUDIES KWARA STATE POLYTECHNIC, ILORIN</w:t>
      </w:r>
    </w:p>
    <w:p w:rsidR="00D36002" w:rsidRPr="007B1E25" w:rsidRDefault="00D36002" w:rsidP="008C0EE8">
      <w:pPr>
        <w:spacing w:after="0" w:line="360" w:lineRule="auto"/>
        <w:jc w:val="center"/>
        <w:rPr>
          <w:rFonts w:ascii="Bookman Old Style" w:eastAsia="Calibri" w:hAnsi="Bookman Old Style" w:cs="Arial"/>
          <w:b/>
          <w:bCs/>
          <w:sz w:val="30"/>
          <w:szCs w:val="28"/>
          <w:lang w:eastAsia="en-US"/>
        </w:rPr>
      </w:pPr>
    </w:p>
    <w:p w:rsidR="004F0775" w:rsidRPr="007B1E25" w:rsidRDefault="00E500BC" w:rsidP="008C0EE8">
      <w:pPr>
        <w:spacing w:after="0" w:line="360" w:lineRule="auto"/>
        <w:jc w:val="center"/>
        <w:rPr>
          <w:rFonts w:ascii="Bookman Old Style" w:eastAsia="Calibri" w:hAnsi="Bookman Old Style" w:cs="Arial"/>
          <w:b/>
          <w:bCs/>
          <w:sz w:val="30"/>
          <w:szCs w:val="28"/>
          <w:lang w:eastAsia="en-US"/>
        </w:rPr>
      </w:pPr>
      <w:r w:rsidRPr="007B1E25">
        <w:rPr>
          <w:rFonts w:ascii="Bookman Old Style" w:eastAsia="Calibri" w:hAnsi="Bookman Old Style" w:cs="Arial"/>
          <w:b/>
          <w:bCs/>
          <w:sz w:val="30"/>
          <w:szCs w:val="28"/>
          <w:lang w:eastAsia="en-US"/>
        </w:rPr>
        <w:t>IN PARTIAL FULFILLMENT FOR THE AWARD OF HIGHER NATIONAL DIPLOMA (HND) IN ACCOUNTANCY</w:t>
      </w:r>
    </w:p>
    <w:p w:rsidR="00D36002" w:rsidRPr="007B1E25" w:rsidRDefault="00D36002" w:rsidP="008C0EE8">
      <w:pPr>
        <w:spacing w:after="0" w:line="360" w:lineRule="auto"/>
        <w:jc w:val="center"/>
        <w:rPr>
          <w:rFonts w:ascii="Bookman Old Style" w:eastAsia="Calibri" w:hAnsi="Bookman Old Style" w:cs="Arial"/>
          <w:b/>
          <w:bCs/>
          <w:sz w:val="30"/>
          <w:szCs w:val="28"/>
          <w:lang w:eastAsia="en-US"/>
        </w:rPr>
      </w:pPr>
    </w:p>
    <w:p w:rsidR="00D36002" w:rsidRPr="007B1E25" w:rsidRDefault="00D36002" w:rsidP="008C0EE8">
      <w:pPr>
        <w:spacing w:after="0" w:line="360" w:lineRule="auto"/>
        <w:jc w:val="center"/>
        <w:rPr>
          <w:rFonts w:ascii="Bookman Old Style" w:eastAsia="Calibri" w:hAnsi="Bookman Old Style" w:cs="Arial"/>
          <w:b/>
          <w:bCs/>
          <w:sz w:val="30"/>
          <w:szCs w:val="28"/>
          <w:lang w:eastAsia="en-US"/>
        </w:rPr>
      </w:pPr>
    </w:p>
    <w:p w:rsidR="00D36002" w:rsidRPr="007B1E25" w:rsidRDefault="00D36002" w:rsidP="008C0EE8">
      <w:pPr>
        <w:spacing w:after="0" w:line="360" w:lineRule="auto"/>
        <w:jc w:val="center"/>
        <w:rPr>
          <w:rFonts w:ascii="Bookman Old Style" w:eastAsia="Calibri" w:hAnsi="Bookman Old Style" w:cs="Arial"/>
          <w:b/>
          <w:bCs/>
          <w:sz w:val="30"/>
          <w:szCs w:val="28"/>
          <w:lang w:eastAsia="en-US"/>
        </w:rPr>
      </w:pPr>
    </w:p>
    <w:p w:rsidR="004F0775" w:rsidRPr="007B1E25" w:rsidRDefault="00E500BC" w:rsidP="00840307">
      <w:pPr>
        <w:spacing w:after="0" w:line="360" w:lineRule="auto"/>
        <w:ind w:left="5760" w:firstLine="720"/>
        <w:rPr>
          <w:rFonts w:ascii="Bookman Old Style" w:eastAsia="Calibri" w:hAnsi="Bookman Old Style" w:cs="Arial"/>
          <w:b/>
          <w:bCs/>
          <w:sz w:val="34"/>
          <w:szCs w:val="28"/>
          <w:lang w:eastAsia="en-US"/>
        </w:rPr>
      </w:pPr>
      <w:r w:rsidRPr="007B1E25">
        <w:rPr>
          <w:rFonts w:ascii="Bookman Old Style" w:eastAsia="Calibri" w:hAnsi="Bookman Old Style" w:cs="Arial"/>
          <w:b/>
          <w:bCs/>
          <w:sz w:val="34"/>
          <w:szCs w:val="28"/>
          <w:lang w:eastAsia="en-US"/>
        </w:rPr>
        <w:t>MAY, 2025</w:t>
      </w:r>
    </w:p>
    <w:p w:rsidR="004F0775" w:rsidRPr="0015792F" w:rsidRDefault="00E500BC" w:rsidP="008C0EE8">
      <w:pPr>
        <w:spacing w:after="0" w:line="360" w:lineRule="auto"/>
        <w:jc w:val="center"/>
        <w:rPr>
          <w:rFonts w:ascii="Times New Roman" w:eastAsia="Calibri" w:hAnsi="Times New Roman"/>
          <w:b/>
          <w:bCs/>
          <w:sz w:val="24"/>
          <w:szCs w:val="24"/>
          <w:lang w:eastAsia="en-US"/>
        </w:rPr>
      </w:pPr>
      <w:r w:rsidRPr="0015792F">
        <w:rPr>
          <w:rFonts w:ascii="Times New Roman" w:eastAsia="Calibri" w:hAnsi="Times New Roman"/>
          <w:b/>
          <w:bCs/>
          <w:sz w:val="24"/>
          <w:szCs w:val="24"/>
          <w:lang w:eastAsia="en-US"/>
        </w:rPr>
        <w:lastRenderedPageBreak/>
        <w:t>CERTIFICATION</w:t>
      </w:r>
    </w:p>
    <w:p w:rsidR="004F0775" w:rsidRPr="0015792F" w:rsidRDefault="00E500BC" w:rsidP="00840307">
      <w:pPr>
        <w:spacing w:after="0" w:line="36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 xml:space="preserve">This is to certify that this study was carried out by </w:t>
      </w:r>
      <w:r w:rsidRPr="0015792F">
        <w:rPr>
          <w:rFonts w:ascii="Times New Roman" w:eastAsia="Calibri" w:hAnsi="Times New Roman"/>
          <w:b/>
          <w:bCs/>
          <w:sz w:val="24"/>
          <w:szCs w:val="24"/>
          <w:lang w:eastAsia="en-US"/>
        </w:rPr>
        <w:t>ABDULFATAI MARIAM OLUWASEUN</w:t>
      </w:r>
      <w:r w:rsidRPr="0015792F">
        <w:rPr>
          <w:rFonts w:ascii="Times New Roman" w:eastAsia="Calibri" w:hAnsi="Times New Roman"/>
          <w:sz w:val="24"/>
          <w:szCs w:val="24"/>
          <w:lang w:eastAsia="en-US"/>
        </w:rPr>
        <w:t xml:space="preserve"> with matric</w:t>
      </w:r>
      <w:r w:rsidR="00D36002" w:rsidRPr="0015792F">
        <w:rPr>
          <w:rFonts w:ascii="Times New Roman" w:eastAsia="Calibri" w:hAnsi="Times New Roman"/>
          <w:sz w:val="24"/>
          <w:szCs w:val="24"/>
          <w:lang w:eastAsia="en-US"/>
        </w:rPr>
        <w:t>ulation</w:t>
      </w:r>
      <w:r w:rsidRPr="0015792F">
        <w:rPr>
          <w:rFonts w:ascii="Times New Roman" w:eastAsia="Calibri" w:hAnsi="Times New Roman"/>
          <w:sz w:val="24"/>
          <w:szCs w:val="24"/>
          <w:lang w:eastAsia="en-US"/>
        </w:rPr>
        <w:t xml:space="preserve"> number </w:t>
      </w:r>
      <w:r w:rsidRPr="0015792F">
        <w:rPr>
          <w:rFonts w:ascii="Times New Roman" w:eastAsia="Calibri" w:hAnsi="Times New Roman"/>
          <w:b/>
          <w:bCs/>
          <w:sz w:val="24"/>
          <w:szCs w:val="24"/>
          <w:lang w:eastAsia="en-US"/>
        </w:rPr>
        <w:t>ND/23/ACC/FT/</w:t>
      </w:r>
      <w:r w:rsidR="00840307" w:rsidRPr="0015792F">
        <w:rPr>
          <w:rFonts w:ascii="Times New Roman" w:eastAsia="Calibri" w:hAnsi="Times New Roman"/>
          <w:b/>
          <w:bCs/>
          <w:sz w:val="24"/>
          <w:szCs w:val="24"/>
          <w:lang w:eastAsia="en-US"/>
        </w:rPr>
        <w:t>0075</w:t>
      </w:r>
      <w:r w:rsidR="00840307" w:rsidRPr="0015792F">
        <w:rPr>
          <w:rFonts w:ascii="Times New Roman" w:eastAsia="Calibri" w:hAnsi="Times New Roman"/>
          <w:sz w:val="24"/>
          <w:szCs w:val="24"/>
          <w:lang w:eastAsia="en-US"/>
        </w:rPr>
        <w:t xml:space="preserve"> and</w:t>
      </w:r>
      <w:r w:rsidRPr="0015792F">
        <w:rPr>
          <w:rFonts w:ascii="Times New Roman" w:eastAsia="Calibri" w:hAnsi="Times New Roman"/>
          <w:sz w:val="24"/>
          <w:szCs w:val="24"/>
          <w:lang w:eastAsia="en-US"/>
        </w:rPr>
        <w:t xml:space="preserve"> has been read and approved as meeting part of the requirements for the award of Higher National Diploma (HND) in Accountancy, Institute of Finance and Management Studies (IFMS), Kwara State Polytechnic, Ilorin </w:t>
      </w:r>
    </w:p>
    <w:p w:rsidR="004F0775" w:rsidRPr="0015792F" w:rsidRDefault="004F0775" w:rsidP="00840307">
      <w:pPr>
        <w:spacing w:after="0" w:line="360" w:lineRule="auto"/>
        <w:jc w:val="both"/>
        <w:rPr>
          <w:rFonts w:ascii="Times New Roman" w:eastAsia="Calibri" w:hAnsi="Times New Roman"/>
          <w:sz w:val="24"/>
          <w:szCs w:val="24"/>
          <w:lang w:eastAsia="en-US"/>
        </w:rPr>
      </w:pPr>
    </w:p>
    <w:p w:rsidR="005D2E39" w:rsidRPr="0015792F" w:rsidRDefault="005D2E39" w:rsidP="008C0EE8">
      <w:pPr>
        <w:spacing w:after="0" w:line="360" w:lineRule="auto"/>
        <w:jc w:val="both"/>
        <w:rPr>
          <w:rFonts w:ascii="Times New Roman" w:eastAsia="Calibri" w:hAnsi="Times New Roman"/>
          <w:sz w:val="24"/>
          <w:szCs w:val="24"/>
          <w:lang w:eastAsia="en-US"/>
        </w:rPr>
      </w:pPr>
    </w:p>
    <w:p w:rsidR="0015792F" w:rsidRDefault="0015792F" w:rsidP="005D2E39">
      <w:pPr>
        <w:spacing w:after="0" w:line="24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___________________</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581B70" w:rsidRPr="0015792F">
        <w:rPr>
          <w:rFonts w:ascii="Times New Roman" w:eastAsia="Calibri" w:hAnsi="Times New Roman"/>
          <w:sz w:val="24"/>
          <w:szCs w:val="24"/>
          <w:lang w:eastAsia="en-US"/>
        </w:rPr>
        <w:t>___________________</w:t>
      </w:r>
      <w:r w:rsidR="00E500BC" w:rsidRPr="0015792F">
        <w:rPr>
          <w:rFonts w:ascii="Times New Roman" w:eastAsia="Calibri" w:hAnsi="Times New Roman"/>
          <w:b/>
          <w:bCs/>
          <w:sz w:val="24"/>
          <w:szCs w:val="24"/>
          <w:lang w:eastAsia="en-US"/>
        </w:rPr>
        <w:t xml:space="preserve"> </w:t>
      </w:r>
    </w:p>
    <w:p w:rsidR="004F0775" w:rsidRPr="0015792F" w:rsidRDefault="00581B70" w:rsidP="005D2E39">
      <w:pPr>
        <w:spacing w:after="0" w:line="240" w:lineRule="auto"/>
        <w:jc w:val="both"/>
        <w:rPr>
          <w:rFonts w:ascii="Times New Roman" w:eastAsia="Calibri" w:hAnsi="Times New Roman"/>
          <w:b/>
          <w:bCs/>
          <w:sz w:val="24"/>
          <w:szCs w:val="24"/>
          <w:lang w:eastAsia="en-US"/>
        </w:rPr>
      </w:pPr>
      <w:r w:rsidRPr="0015792F">
        <w:rPr>
          <w:rFonts w:ascii="Times New Roman" w:eastAsia="Calibri" w:hAnsi="Times New Roman"/>
          <w:b/>
          <w:bCs/>
          <w:sz w:val="24"/>
          <w:szCs w:val="24"/>
          <w:lang w:eastAsia="en-US"/>
        </w:rPr>
        <w:t xml:space="preserve">MR </w:t>
      </w:r>
      <w:r w:rsidR="00E500BC" w:rsidRPr="0015792F">
        <w:rPr>
          <w:rFonts w:ascii="Times New Roman" w:eastAsia="Calibri" w:hAnsi="Times New Roman"/>
          <w:b/>
          <w:bCs/>
          <w:sz w:val="24"/>
          <w:szCs w:val="24"/>
          <w:lang w:eastAsia="en-US"/>
        </w:rPr>
        <w:t>AZEEZ Y.O</w:t>
      </w:r>
      <w:r w:rsidR="0015792F">
        <w:rPr>
          <w:rFonts w:ascii="Times New Roman" w:eastAsia="Calibri" w:hAnsi="Times New Roman"/>
          <w:b/>
          <w:bCs/>
          <w:sz w:val="24"/>
          <w:szCs w:val="24"/>
          <w:lang w:eastAsia="en-US"/>
        </w:rPr>
        <w:tab/>
      </w:r>
      <w:r w:rsidR="0015792F">
        <w:rPr>
          <w:rFonts w:ascii="Times New Roman" w:eastAsia="Calibri" w:hAnsi="Times New Roman"/>
          <w:b/>
          <w:bCs/>
          <w:sz w:val="24"/>
          <w:szCs w:val="24"/>
          <w:lang w:eastAsia="en-US"/>
        </w:rPr>
        <w:tab/>
      </w:r>
      <w:r w:rsidR="0015792F">
        <w:rPr>
          <w:rFonts w:ascii="Times New Roman" w:eastAsia="Calibri" w:hAnsi="Times New Roman"/>
          <w:b/>
          <w:bCs/>
          <w:sz w:val="24"/>
          <w:szCs w:val="24"/>
          <w:lang w:eastAsia="en-US"/>
        </w:rPr>
        <w:tab/>
      </w:r>
      <w:r w:rsidR="0015792F">
        <w:rPr>
          <w:rFonts w:ascii="Times New Roman" w:eastAsia="Calibri" w:hAnsi="Times New Roman"/>
          <w:b/>
          <w:bCs/>
          <w:sz w:val="24"/>
          <w:szCs w:val="24"/>
          <w:lang w:eastAsia="en-US"/>
        </w:rPr>
        <w:tab/>
      </w:r>
      <w:r w:rsidR="0015792F">
        <w:rPr>
          <w:rFonts w:ascii="Times New Roman" w:eastAsia="Calibri" w:hAnsi="Times New Roman"/>
          <w:b/>
          <w:bCs/>
          <w:sz w:val="24"/>
          <w:szCs w:val="24"/>
          <w:lang w:eastAsia="en-US"/>
        </w:rPr>
        <w:tab/>
      </w:r>
      <w:r w:rsidR="005D2E39" w:rsidRPr="0015792F">
        <w:rPr>
          <w:rFonts w:ascii="Times New Roman" w:eastAsia="Calibri" w:hAnsi="Times New Roman"/>
          <w:b/>
          <w:bCs/>
          <w:sz w:val="24"/>
          <w:szCs w:val="24"/>
          <w:lang w:eastAsia="en-US"/>
        </w:rPr>
        <w:t>DATE</w:t>
      </w:r>
    </w:p>
    <w:p w:rsidR="00581B70" w:rsidRPr="0015792F" w:rsidRDefault="005D2E39" w:rsidP="005D2E39">
      <w:pPr>
        <w:spacing w:after="0" w:line="24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(Project Supervisor)</w:t>
      </w:r>
    </w:p>
    <w:p w:rsidR="00581B70" w:rsidRPr="0015792F" w:rsidRDefault="00581B70" w:rsidP="005D2E39">
      <w:pPr>
        <w:spacing w:after="0" w:line="240" w:lineRule="auto"/>
        <w:jc w:val="both"/>
        <w:rPr>
          <w:rFonts w:ascii="Times New Roman" w:eastAsia="Calibri" w:hAnsi="Times New Roman"/>
          <w:b/>
          <w:bCs/>
          <w:sz w:val="24"/>
          <w:szCs w:val="24"/>
          <w:lang w:eastAsia="en-US"/>
        </w:rPr>
      </w:pPr>
    </w:p>
    <w:p w:rsidR="005D2E39" w:rsidRPr="0015792F" w:rsidRDefault="005D2E39" w:rsidP="005D2E39">
      <w:pPr>
        <w:spacing w:after="0" w:line="240" w:lineRule="auto"/>
        <w:jc w:val="both"/>
        <w:rPr>
          <w:rFonts w:ascii="Times New Roman" w:eastAsia="Calibri" w:hAnsi="Times New Roman"/>
          <w:b/>
          <w:bCs/>
          <w:sz w:val="24"/>
          <w:szCs w:val="24"/>
          <w:lang w:eastAsia="en-US"/>
        </w:rPr>
      </w:pPr>
    </w:p>
    <w:p w:rsidR="00581B70" w:rsidRPr="0015792F" w:rsidRDefault="00581B70" w:rsidP="005D2E39">
      <w:pPr>
        <w:spacing w:after="0" w:line="240" w:lineRule="auto"/>
        <w:jc w:val="both"/>
        <w:rPr>
          <w:rFonts w:ascii="Times New Roman" w:eastAsia="Calibri" w:hAnsi="Times New Roman"/>
          <w:b/>
          <w:bCs/>
          <w:sz w:val="24"/>
          <w:szCs w:val="24"/>
          <w:lang w:eastAsia="en-US"/>
        </w:rPr>
      </w:pPr>
    </w:p>
    <w:p w:rsidR="00581B70" w:rsidRPr="0015792F" w:rsidRDefault="00581B70" w:rsidP="005D2E39">
      <w:pPr>
        <w:spacing w:after="0" w:line="240" w:lineRule="auto"/>
        <w:jc w:val="both"/>
        <w:rPr>
          <w:rFonts w:ascii="Times New Roman" w:eastAsia="Calibri" w:hAnsi="Times New Roman"/>
          <w:sz w:val="24"/>
          <w:szCs w:val="24"/>
          <w:lang w:eastAsia="en-US"/>
        </w:rPr>
      </w:pPr>
      <w:r w:rsidRPr="0015792F">
        <w:rPr>
          <w:rFonts w:ascii="Times New Roman" w:eastAsia="Calibri" w:hAnsi="Times New Roman"/>
          <w:b/>
          <w:bCs/>
          <w:sz w:val="24"/>
          <w:szCs w:val="24"/>
          <w:lang w:eastAsia="en-US"/>
        </w:rPr>
        <w:t>_____________________</w:t>
      </w:r>
      <w:r w:rsidRPr="0015792F">
        <w:rPr>
          <w:rFonts w:ascii="Times New Roman" w:eastAsia="Calibri" w:hAnsi="Times New Roman"/>
          <w:b/>
          <w:bCs/>
          <w:sz w:val="24"/>
          <w:szCs w:val="24"/>
          <w:lang w:eastAsia="en-US"/>
        </w:rPr>
        <w:tab/>
      </w:r>
      <w:r w:rsidR="005D2E39" w:rsidRPr="0015792F">
        <w:rPr>
          <w:rFonts w:ascii="Times New Roman" w:eastAsia="Calibri" w:hAnsi="Times New Roman"/>
          <w:b/>
          <w:bCs/>
          <w:sz w:val="24"/>
          <w:szCs w:val="24"/>
          <w:lang w:eastAsia="en-US"/>
        </w:rPr>
        <w:tab/>
      </w:r>
      <w:r w:rsidRPr="0015792F">
        <w:rPr>
          <w:rFonts w:ascii="Times New Roman" w:eastAsia="Calibri" w:hAnsi="Times New Roman"/>
          <w:b/>
          <w:bCs/>
          <w:sz w:val="24"/>
          <w:szCs w:val="24"/>
          <w:lang w:eastAsia="en-US"/>
        </w:rPr>
        <w:tab/>
      </w:r>
      <w:r w:rsidRPr="0015792F">
        <w:rPr>
          <w:rFonts w:ascii="Times New Roman" w:eastAsia="Calibri" w:hAnsi="Times New Roman"/>
          <w:b/>
          <w:bCs/>
          <w:sz w:val="24"/>
          <w:szCs w:val="24"/>
          <w:lang w:eastAsia="en-US"/>
        </w:rPr>
        <w:tab/>
      </w:r>
      <w:r w:rsidRPr="0015792F">
        <w:rPr>
          <w:rFonts w:ascii="Times New Roman" w:eastAsia="Calibri" w:hAnsi="Times New Roman"/>
          <w:sz w:val="24"/>
          <w:szCs w:val="24"/>
          <w:lang w:eastAsia="en-US"/>
        </w:rPr>
        <w:t>___________________</w:t>
      </w:r>
    </w:p>
    <w:p w:rsidR="004F0775" w:rsidRPr="0015792F" w:rsidRDefault="00E500BC" w:rsidP="005D2E39">
      <w:pPr>
        <w:spacing w:after="0" w:line="240" w:lineRule="auto"/>
        <w:jc w:val="both"/>
        <w:rPr>
          <w:rFonts w:ascii="Times New Roman" w:eastAsia="Calibri" w:hAnsi="Times New Roman"/>
          <w:b/>
          <w:bCs/>
          <w:sz w:val="24"/>
          <w:szCs w:val="24"/>
          <w:lang w:eastAsia="en-US"/>
        </w:rPr>
      </w:pPr>
      <w:r w:rsidRPr="0015792F">
        <w:rPr>
          <w:rFonts w:ascii="Times New Roman" w:eastAsia="Calibri" w:hAnsi="Times New Roman"/>
          <w:b/>
          <w:bCs/>
          <w:sz w:val="24"/>
          <w:szCs w:val="24"/>
          <w:lang w:eastAsia="en-US"/>
        </w:rPr>
        <w:t>MRS ADEGBOYE B.B</w:t>
      </w:r>
      <w:r w:rsidR="0015792F">
        <w:rPr>
          <w:rFonts w:ascii="Times New Roman" w:eastAsia="Calibri" w:hAnsi="Times New Roman"/>
          <w:b/>
          <w:bCs/>
          <w:sz w:val="24"/>
          <w:szCs w:val="24"/>
          <w:lang w:eastAsia="en-US"/>
        </w:rPr>
        <w:tab/>
      </w:r>
      <w:r w:rsidR="0015792F">
        <w:rPr>
          <w:rFonts w:ascii="Times New Roman" w:eastAsia="Calibri" w:hAnsi="Times New Roman"/>
          <w:b/>
          <w:bCs/>
          <w:sz w:val="24"/>
          <w:szCs w:val="24"/>
          <w:lang w:eastAsia="en-US"/>
        </w:rPr>
        <w:tab/>
      </w:r>
      <w:r w:rsidR="0015792F">
        <w:rPr>
          <w:rFonts w:ascii="Times New Roman" w:eastAsia="Calibri" w:hAnsi="Times New Roman"/>
          <w:b/>
          <w:bCs/>
          <w:sz w:val="24"/>
          <w:szCs w:val="24"/>
          <w:lang w:eastAsia="en-US"/>
        </w:rPr>
        <w:tab/>
      </w:r>
      <w:r w:rsidR="0015792F">
        <w:rPr>
          <w:rFonts w:ascii="Times New Roman" w:eastAsia="Calibri" w:hAnsi="Times New Roman"/>
          <w:b/>
          <w:bCs/>
          <w:sz w:val="24"/>
          <w:szCs w:val="24"/>
          <w:lang w:eastAsia="en-US"/>
        </w:rPr>
        <w:tab/>
      </w:r>
      <w:r w:rsidR="005D2E39" w:rsidRPr="0015792F">
        <w:rPr>
          <w:rFonts w:ascii="Times New Roman" w:eastAsia="Calibri" w:hAnsi="Times New Roman"/>
          <w:b/>
          <w:bCs/>
          <w:sz w:val="24"/>
          <w:szCs w:val="24"/>
          <w:lang w:eastAsia="en-US"/>
        </w:rPr>
        <w:t>DATE</w:t>
      </w:r>
    </w:p>
    <w:p w:rsidR="00581B70" w:rsidRPr="0015792F" w:rsidRDefault="005D2E39" w:rsidP="005D2E39">
      <w:pPr>
        <w:spacing w:after="0" w:line="24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(Project Coordinator)</w:t>
      </w:r>
    </w:p>
    <w:p w:rsidR="005D2E39" w:rsidRPr="0015792F" w:rsidRDefault="005D2E39" w:rsidP="005D2E39">
      <w:pPr>
        <w:spacing w:after="0" w:line="240" w:lineRule="auto"/>
        <w:jc w:val="both"/>
        <w:rPr>
          <w:rFonts w:ascii="Times New Roman" w:eastAsia="Calibri" w:hAnsi="Times New Roman"/>
          <w:b/>
          <w:bCs/>
          <w:sz w:val="24"/>
          <w:szCs w:val="24"/>
          <w:lang w:eastAsia="en-US"/>
        </w:rPr>
      </w:pPr>
    </w:p>
    <w:p w:rsidR="00581B70" w:rsidRPr="0015792F" w:rsidRDefault="00581B70" w:rsidP="005D2E39">
      <w:pPr>
        <w:spacing w:after="0" w:line="240" w:lineRule="auto"/>
        <w:jc w:val="both"/>
        <w:rPr>
          <w:rFonts w:ascii="Times New Roman" w:eastAsia="Calibri" w:hAnsi="Times New Roman"/>
          <w:b/>
          <w:bCs/>
          <w:sz w:val="24"/>
          <w:szCs w:val="24"/>
          <w:lang w:eastAsia="en-US"/>
        </w:rPr>
      </w:pPr>
    </w:p>
    <w:p w:rsidR="00581B70" w:rsidRPr="0015792F" w:rsidRDefault="005D2E39" w:rsidP="005D2E39">
      <w:pPr>
        <w:spacing w:after="0" w:line="24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___________________</w:t>
      </w:r>
      <w:r w:rsidR="00581B70" w:rsidRPr="0015792F">
        <w:rPr>
          <w:rFonts w:ascii="Times New Roman" w:eastAsia="Calibri" w:hAnsi="Times New Roman"/>
          <w:b/>
          <w:bCs/>
          <w:sz w:val="24"/>
          <w:szCs w:val="24"/>
          <w:lang w:eastAsia="en-US"/>
        </w:rPr>
        <w:tab/>
      </w:r>
      <w:r w:rsidR="00581B70" w:rsidRPr="0015792F">
        <w:rPr>
          <w:rFonts w:ascii="Times New Roman" w:eastAsia="Calibri" w:hAnsi="Times New Roman"/>
          <w:b/>
          <w:bCs/>
          <w:sz w:val="24"/>
          <w:szCs w:val="24"/>
          <w:lang w:eastAsia="en-US"/>
        </w:rPr>
        <w:tab/>
      </w:r>
      <w:r w:rsidRPr="0015792F">
        <w:rPr>
          <w:rFonts w:ascii="Times New Roman" w:eastAsia="Calibri" w:hAnsi="Times New Roman"/>
          <w:b/>
          <w:bCs/>
          <w:sz w:val="24"/>
          <w:szCs w:val="24"/>
          <w:lang w:eastAsia="en-US"/>
        </w:rPr>
        <w:tab/>
      </w:r>
      <w:r w:rsidRPr="0015792F">
        <w:rPr>
          <w:rFonts w:ascii="Times New Roman" w:eastAsia="Calibri" w:hAnsi="Times New Roman"/>
          <w:b/>
          <w:bCs/>
          <w:sz w:val="24"/>
          <w:szCs w:val="24"/>
          <w:lang w:eastAsia="en-US"/>
        </w:rPr>
        <w:tab/>
      </w:r>
      <w:r w:rsidR="00581B70" w:rsidRPr="0015792F">
        <w:rPr>
          <w:rFonts w:ascii="Times New Roman" w:eastAsia="Calibri" w:hAnsi="Times New Roman"/>
          <w:sz w:val="24"/>
          <w:szCs w:val="24"/>
          <w:lang w:eastAsia="en-US"/>
        </w:rPr>
        <w:t>___________________</w:t>
      </w:r>
    </w:p>
    <w:p w:rsidR="004F0775" w:rsidRPr="0015792F" w:rsidRDefault="00E500BC" w:rsidP="005D2E39">
      <w:pPr>
        <w:spacing w:after="0" w:line="240" w:lineRule="auto"/>
        <w:jc w:val="both"/>
        <w:rPr>
          <w:rFonts w:ascii="Times New Roman" w:eastAsia="Calibri" w:hAnsi="Times New Roman"/>
          <w:b/>
          <w:bCs/>
          <w:sz w:val="24"/>
          <w:szCs w:val="24"/>
          <w:lang w:eastAsia="en-US"/>
        </w:rPr>
      </w:pPr>
      <w:r w:rsidRPr="0015792F">
        <w:rPr>
          <w:rFonts w:ascii="Times New Roman" w:eastAsia="Calibri" w:hAnsi="Times New Roman"/>
          <w:b/>
          <w:bCs/>
          <w:sz w:val="24"/>
          <w:szCs w:val="24"/>
          <w:lang w:eastAsia="en-US"/>
        </w:rPr>
        <w:t>MR ELELU M</w:t>
      </w:r>
      <w:r w:rsidR="00F3674C" w:rsidRPr="0015792F">
        <w:rPr>
          <w:rFonts w:ascii="Times New Roman" w:eastAsia="Calibri" w:hAnsi="Times New Roman"/>
          <w:b/>
          <w:bCs/>
          <w:sz w:val="24"/>
          <w:szCs w:val="24"/>
          <w:lang w:eastAsia="en-US"/>
        </w:rPr>
        <w:t>. O.</w:t>
      </w:r>
      <w:r w:rsidR="00840307" w:rsidRPr="0015792F">
        <w:rPr>
          <w:rFonts w:ascii="Times New Roman" w:eastAsia="Calibri" w:hAnsi="Times New Roman"/>
          <w:b/>
          <w:bCs/>
          <w:sz w:val="24"/>
          <w:szCs w:val="24"/>
          <w:lang w:eastAsia="en-US"/>
        </w:rPr>
        <w:tab/>
      </w:r>
      <w:r w:rsidR="00840307" w:rsidRPr="0015792F">
        <w:rPr>
          <w:rFonts w:ascii="Times New Roman" w:eastAsia="Calibri" w:hAnsi="Times New Roman"/>
          <w:b/>
          <w:bCs/>
          <w:sz w:val="24"/>
          <w:szCs w:val="24"/>
          <w:lang w:eastAsia="en-US"/>
        </w:rPr>
        <w:tab/>
      </w:r>
      <w:r w:rsidR="00840307" w:rsidRPr="0015792F">
        <w:rPr>
          <w:rFonts w:ascii="Times New Roman" w:eastAsia="Calibri" w:hAnsi="Times New Roman"/>
          <w:b/>
          <w:bCs/>
          <w:sz w:val="24"/>
          <w:szCs w:val="24"/>
          <w:lang w:eastAsia="en-US"/>
        </w:rPr>
        <w:tab/>
      </w:r>
      <w:r w:rsidR="00840307" w:rsidRPr="0015792F">
        <w:rPr>
          <w:rFonts w:ascii="Times New Roman" w:eastAsia="Calibri" w:hAnsi="Times New Roman"/>
          <w:b/>
          <w:bCs/>
          <w:sz w:val="24"/>
          <w:szCs w:val="24"/>
          <w:lang w:eastAsia="en-US"/>
        </w:rPr>
        <w:tab/>
      </w:r>
      <w:r w:rsidR="00840307" w:rsidRPr="0015792F">
        <w:rPr>
          <w:rFonts w:ascii="Times New Roman" w:eastAsia="Calibri" w:hAnsi="Times New Roman"/>
          <w:b/>
          <w:bCs/>
          <w:sz w:val="24"/>
          <w:szCs w:val="24"/>
          <w:lang w:eastAsia="en-US"/>
        </w:rPr>
        <w:tab/>
      </w:r>
      <w:r w:rsidR="005D2E39" w:rsidRPr="0015792F">
        <w:rPr>
          <w:rFonts w:ascii="Times New Roman" w:eastAsia="Calibri" w:hAnsi="Times New Roman"/>
          <w:b/>
          <w:bCs/>
          <w:sz w:val="24"/>
          <w:szCs w:val="24"/>
          <w:lang w:eastAsia="en-US"/>
        </w:rPr>
        <w:t>DATE</w:t>
      </w:r>
    </w:p>
    <w:p w:rsidR="005D2E39" w:rsidRPr="0015792F" w:rsidRDefault="005D2E39" w:rsidP="005D2E39">
      <w:pPr>
        <w:spacing w:after="0" w:line="24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(Head of Department)</w:t>
      </w:r>
    </w:p>
    <w:p w:rsidR="004F0775" w:rsidRPr="0015792F" w:rsidRDefault="004F0775" w:rsidP="005D2E39">
      <w:pPr>
        <w:spacing w:after="0" w:line="240" w:lineRule="auto"/>
        <w:jc w:val="both"/>
        <w:rPr>
          <w:rFonts w:ascii="Times New Roman" w:eastAsia="Calibri" w:hAnsi="Times New Roman"/>
          <w:b/>
          <w:bCs/>
          <w:sz w:val="24"/>
          <w:szCs w:val="24"/>
          <w:lang w:eastAsia="en-US"/>
        </w:rPr>
      </w:pPr>
    </w:p>
    <w:p w:rsidR="005D2E39" w:rsidRPr="0015792F" w:rsidRDefault="005D2E39" w:rsidP="005D2E39">
      <w:pPr>
        <w:spacing w:after="0" w:line="240" w:lineRule="auto"/>
        <w:jc w:val="both"/>
        <w:rPr>
          <w:rFonts w:ascii="Times New Roman" w:eastAsia="Calibri" w:hAnsi="Times New Roman"/>
          <w:b/>
          <w:bCs/>
          <w:sz w:val="24"/>
          <w:szCs w:val="24"/>
          <w:lang w:eastAsia="en-US"/>
        </w:rPr>
      </w:pPr>
    </w:p>
    <w:p w:rsidR="005D2E39" w:rsidRPr="0015792F" w:rsidRDefault="005D2E39" w:rsidP="005D2E39">
      <w:pPr>
        <w:spacing w:after="0" w:line="240" w:lineRule="auto"/>
        <w:jc w:val="both"/>
        <w:rPr>
          <w:rFonts w:ascii="Times New Roman" w:eastAsia="Calibri" w:hAnsi="Times New Roman"/>
          <w:b/>
          <w:bCs/>
          <w:sz w:val="24"/>
          <w:szCs w:val="24"/>
          <w:lang w:eastAsia="en-US"/>
        </w:rPr>
      </w:pPr>
    </w:p>
    <w:p w:rsidR="005D2E39" w:rsidRPr="0015792F" w:rsidRDefault="0015792F" w:rsidP="005D2E39">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___________________</w:t>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Pr>
          <w:rFonts w:ascii="Times New Roman" w:eastAsia="Calibri" w:hAnsi="Times New Roman"/>
          <w:sz w:val="24"/>
          <w:szCs w:val="24"/>
          <w:lang w:eastAsia="en-US"/>
        </w:rPr>
        <w:tab/>
      </w:r>
      <w:r w:rsidR="005D2E39" w:rsidRPr="0015792F">
        <w:rPr>
          <w:rFonts w:ascii="Times New Roman" w:eastAsia="Calibri" w:hAnsi="Times New Roman"/>
          <w:sz w:val="24"/>
          <w:szCs w:val="24"/>
          <w:lang w:eastAsia="en-US"/>
        </w:rPr>
        <w:t>___________________</w:t>
      </w:r>
    </w:p>
    <w:p w:rsidR="005D2E39" w:rsidRPr="0015792F" w:rsidRDefault="00F3674C" w:rsidP="005D2E39">
      <w:pPr>
        <w:spacing w:after="0" w:line="240" w:lineRule="auto"/>
        <w:jc w:val="both"/>
        <w:rPr>
          <w:rFonts w:ascii="Times New Roman" w:eastAsia="Calibri" w:hAnsi="Times New Roman"/>
          <w:b/>
          <w:bCs/>
          <w:sz w:val="24"/>
          <w:szCs w:val="24"/>
          <w:lang w:eastAsia="en-US"/>
        </w:rPr>
      </w:pPr>
      <w:r w:rsidRPr="0015792F">
        <w:rPr>
          <w:rFonts w:ascii="Times New Roman" w:eastAsia="Calibri" w:hAnsi="Times New Roman"/>
          <w:b/>
          <w:sz w:val="24"/>
          <w:szCs w:val="24"/>
          <w:lang w:eastAsia="en-US"/>
        </w:rPr>
        <w:t>MR IKHU MOMREGBE SUNDAY (FCA)</w:t>
      </w:r>
      <w:r w:rsidR="00840307" w:rsidRPr="0015792F">
        <w:rPr>
          <w:rFonts w:ascii="Times New Roman" w:eastAsia="Calibri" w:hAnsi="Times New Roman"/>
          <w:b/>
          <w:sz w:val="24"/>
          <w:szCs w:val="24"/>
          <w:lang w:eastAsia="en-US"/>
        </w:rPr>
        <w:tab/>
      </w:r>
      <w:r w:rsidR="005D2E39" w:rsidRPr="0015792F">
        <w:rPr>
          <w:rFonts w:ascii="Times New Roman" w:eastAsia="Calibri" w:hAnsi="Times New Roman"/>
          <w:b/>
          <w:bCs/>
          <w:sz w:val="24"/>
          <w:szCs w:val="24"/>
          <w:lang w:eastAsia="en-US"/>
        </w:rPr>
        <w:t>DATE</w:t>
      </w:r>
    </w:p>
    <w:p w:rsidR="004F0775" w:rsidRPr="0015792F" w:rsidRDefault="005D2E39" w:rsidP="005D2E39">
      <w:pPr>
        <w:spacing w:after="0" w:line="24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(External Examiner)</w:t>
      </w:r>
    </w:p>
    <w:p w:rsidR="004F0775" w:rsidRPr="0015792F" w:rsidRDefault="004F0775" w:rsidP="005D2E39">
      <w:pPr>
        <w:spacing w:after="0" w:line="240" w:lineRule="auto"/>
        <w:jc w:val="both"/>
        <w:rPr>
          <w:rFonts w:ascii="Times New Roman" w:eastAsia="Calibri" w:hAnsi="Times New Roman"/>
          <w:sz w:val="24"/>
          <w:szCs w:val="24"/>
          <w:lang w:eastAsia="en-US"/>
        </w:rPr>
      </w:pPr>
    </w:p>
    <w:p w:rsidR="004F0775" w:rsidRPr="0015792F" w:rsidRDefault="004F0775" w:rsidP="005D2E39">
      <w:pPr>
        <w:spacing w:after="0" w:line="240" w:lineRule="auto"/>
        <w:jc w:val="both"/>
        <w:rPr>
          <w:rFonts w:ascii="Times New Roman" w:eastAsia="Calibri" w:hAnsi="Times New Roman"/>
          <w:sz w:val="24"/>
          <w:szCs w:val="24"/>
          <w:lang w:eastAsia="en-US"/>
        </w:rPr>
      </w:pPr>
    </w:p>
    <w:p w:rsidR="004F0775" w:rsidRPr="0015792F" w:rsidRDefault="0015792F" w:rsidP="008C0EE8">
      <w:pPr>
        <w:spacing w:after="0"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sidR="00E500BC" w:rsidRPr="0015792F">
        <w:rPr>
          <w:rFonts w:ascii="Times New Roman" w:eastAsia="Calibri" w:hAnsi="Times New Roman"/>
          <w:b/>
          <w:bCs/>
          <w:sz w:val="24"/>
          <w:szCs w:val="24"/>
          <w:lang w:eastAsia="en-US"/>
        </w:rPr>
        <w:lastRenderedPageBreak/>
        <w:t>DEDICATION</w:t>
      </w:r>
    </w:p>
    <w:p w:rsidR="004F0775" w:rsidRPr="0015792F" w:rsidRDefault="00E500BC" w:rsidP="005D2E39">
      <w:pPr>
        <w:spacing w:after="0" w:line="360" w:lineRule="auto"/>
        <w:ind w:firstLine="720"/>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 xml:space="preserve">This project work is dedicated to God Almighty Allah for his guidance and his protection throughout this research program and also dedicated to my dearest beloved parent </w:t>
      </w:r>
      <w:r w:rsidRPr="0015792F">
        <w:rPr>
          <w:rFonts w:ascii="Times New Roman" w:eastAsia="Calibri" w:hAnsi="Times New Roman"/>
          <w:b/>
          <w:bCs/>
          <w:sz w:val="24"/>
          <w:szCs w:val="24"/>
          <w:lang w:eastAsia="en-US"/>
        </w:rPr>
        <w:t>MR AND MRS ABDULFATAI</w:t>
      </w:r>
      <w:r w:rsidRPr="0015792F">
        <w:rPr>
          <w:rFonts w:ascii="Times New Roman" w:eastAsia="Calibri" w:hAnsi="Times New Roman"/>
          <w:sz w:val="24"/>
          <w:szCs w:val="24"/>
          <w:lang w:eastAsia="en-US"/>
        </w:rPr>
        <w:t xml:space="preserve"> for their moral support to complete this project.</w:t>
      </w: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4F0775" w:rsidRPr="0015792F" w:rsidRDefault="004F0775" w:rsidP="008C0EE8">
      <w:pPr>
        <w:spacing w:after="0" w:line="360" w:lineRule="auto"/>
        <w:jc w:val="both"/>
        <w:rPr>
          <w:rFonts w:ascii="Times New Roman" w:eastAsia="Calibri" w:hAnsi="Times New Roman"/>
          <w:sz w:val="24"/>
          <w:szCs w:val="24"/>
          <w:lang w:eastAsia="en-US"/>
        </w:rPr>
      </w:pPr>
    </w:p>
    <w:p w:rsidR="008C0EE8" w:rsidRPr="0015792F" w:rsidRDefault="008C0EE8" w:rsidP="008C0EE8">
      <w:pPr>
        <w:spacing w:after="0" w:line="360" w:lineRule="auto"/>
        <w:jc w:val="both"/>
        <w:rPr>
          <w:rFonts w:ascii="Times New Roman" w:hAnsi="Times New Roman"/>
          <w:sz w:val="24"/>
          <w:szCs w:val="24"/>
        </w:rPr>
      </w:pPr>
    </w:p>
    <w:p w:rsidR="008C0EE8" w:rsidRPr="0015792F" w:rsidRDefault="0015792F" w:rsidP="008C0EE8">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8C0EE8" w:rsidRPr="0015792F">
        <w:rPr>
          <w:rFonts w:ascii="Times New Roman" w:hAnsi="Times New Roman"/>
          <w:b/>
          <w:bCs/>
          <w:sz w:val="24"/>
          <w:szCs w:val="24"/>
        </w:rPr>
        <w:lastRenderedPageBreak/>
        <w:t>ACKNOWLEDGEMENT</w:t>
      </w:r>
    </w:p>
    <w:p w:rsidR="008C0EE8" w:rsidRPr="0015792F" w:rsidRDefault="008C0EE8" w:rsidP="008C0EE8">
      <w:pPr>
        <w:spacing w:after="0" w:line="360" w:lineRule="auto"/>
        <w:jc w:val="both"/>
        <w:rPr>
          <w:rFonts w:ascii="Times New Roman" w:hAnsi="Times New Roman"/>
          <w:sz w:val="24"/>
          <w:szCs w:val="24"/>
        </w:rPr>
      </w:pPr>
      <w:r w:rsidRPr="0015792F">
        <w:rPr>
          <w:rFonts w:ascii="Times New Roman" w:hAnsi="Times New Roman"/>
          <w:sz w:val="24"/>
          <w:szCs w:val="24"/>
        </w:rPr>
        <w:t xml:space="preserve">All praises and adoration belong to God Almighty Allah SWT, for his infinite mercies, blessing and guidance on me, the custodian and benefactor of wisdom and understanding, for raining on me, blessing and inspirations towards the completion of my research as proposed. </w:t>
      </w:r>
    </w:p>
    <w:p w:rsidR="008C0EE8" w:rsidRPr="0015792F" w:rsidRDefault="008C0EE8" w:rsidP="008C0EE8">
      <w:pPr>
        <w:spacing w:after="0" w:line="360" w:lineRule="auto"/>
        <w:jc w:val="both"/>
        <w:rPr>
          <w:rFonts w:ascii="Times New Roman" w:hAnsi="Times New Roman"/>
          <w:sz w:val="24"/>
          <w:szCs w:val="24"/>
        </w:rPr>
      </w:pPr>
      <w:r w:rsidRPr="0015792F">
        <w:rPr>
          <w:rFonts w:ascii="Times New Roman" w:hAnsi="Times New Roman"/>
          <w:sz w:val="24"/>
          <w:szCs w:val="24"/>
        </w:rPr>
        <w:t>My utmost appreciation goes to my amiable supervisor in person of MR AZEEZ Y. O. for his unfailing encouragement and fatherly love which motivates my ability to work and the Head of Department of Accountancy, MR ELELU MUYIDEEN for giving me opportunity to do the research work.</w:t>
      </w:r>
    </w:p>
    <w:p w:rsidR="008C0EE8" w:rsidRPr="0015792F" w:rsidRDefault="008C0EE8" w:rsidP="008C0EE8">
      <w:pPr>
        <w:spacing w:after="0" w:line="360" w:lineRule="auto"/>
        <w:jc w:val="both"/>
        <w:rPr>
          <w:rFonts w:ascii="Times New Roman" w:hAnsi="Times New Roman"/>
          <w:sz w:val="24"/>
          <w:szCs w:val="24"/>
        </w:rPr>
      </w:pPr>
      <w:r w:rsidRPr="0015792F">
        <w:rPr>
          <w:rFonts w:ascii="Times New Roman" w:hAnsi="Times New Roman"/>
          <w:sz w:val="24"/>
          <w:szCs w:val="24"/>
        </w:rPr>
        <w:t>My infinite thanks goes to my beloved parent MR AND MRS ABDULFATAI for their financial, moral, physical and persuasive support, may Almighty Allah bless you abundantly, ease all your affairs and may you eat the fruit of your labour (Amin). Thanks for your support. My profound gratitude goes to my siblings for their understanding, support and patience throughout the course of study. This acknowledgement cannot be complete without my lovely and adorable cousin sister Abdulraheem Haleemah Omolara for her support, thanks so much for your Financial, emotional, phycological support JAZAKUMULLAHI KHAIRAN. My earnest appreciation goes to my amiable best friend in person of Olosun Dhikrooh Olaide thanks for the words of encouragement you are such a darling. May Almighty Allah grant you all your heart desires and bless you abundantly (Amin). My appreciation also goes to my roommates, Abdulrasaq Hameedah Olanike and Sheu Hawau Temitope thanks for the love, support and care may the peace and blessing of Allah continue to be with you. I will be ingrate if I fail to acknowledge my sweethearts in persons of Saludeen Usman Gbolahan, Sulaiman Sekinat Omowumi, Muyideen Abdulazeez Olalekan, Muhammad Soliu Olatunde and Maiyegun Saheed. I also appreciate the love of the entire students (HND23ACC), may Almighty Allah SWT rewards everyone abundantly.</w:t>
      </w:r>
    </w:p>
    <w:p w:rsidR="008C0EE8" w:rsidRPr="0015792F" w:rsidRDefault="008C0EE8" w:rsidP="008C0EE8">
      <w:pPr>
        <w:spacing w:after="0" w:line="360" w:lineRule="auto"/>
        <w:jc w:val="both"/>
        <w:rPr>
          <w:rFonts w:ascii="Times New Roman" w:hAnsi="Times New Roman"/>
          <w:sz w:val="24"/>
          <w:szCs w:val="24"/>
        </w:rPr>
      </w:pPr>
      <w:r w:rsidRPr="0015792F">
        <w:rPr>
          <w:rFonts w:ascii="Times New Roman" w:hAnsi="Times New Roman"/>
          <w:sz w:val="24"/>
          <w:szCs w:val="24"/>
        </w:rPr>
        <w:t>Lastly, I congratulate and facilitate myself, although it wasn't easy throughout the semester with Night walkers but I will forever not stop saying ALHAMDULILLAH</w:t>
      </w:r>
    </w:p>
    <w:p w:rsidR="00840307" w:rsidRPr="0015792F" w:rsidRDefault="00840307" w:rsidP="00840307">
      <w:pPr>
        <w:spacing w:after="0" w:line="360" w:lineRule="auto"/>
        <w:jc w:val="center"/>
        <w:rPr>
          <w:rFonts w:ascii="Times New Roman" w:eastAsia="Calibri" w:hAnsi="Times New Roman"/>
          <w:b/>
          <w:sz w:val="24"/>
          <w:szCs w:val="24"/>
          <w:lang w:eastAsia="en-US"/>
        </w:rPr>
      </w:pPr>
      <w:r w:rsidRPr="0015792F">
        <w:rPr>
          <w:rFonts w:ascii="Times New Roman" w:eastAsia="Calibri" w:hAnsi="Times New Roman"/>
          <w:b/>
          <w:sz w:val="24"/>
          <w:szCs w:val="24"/>
          <w:lang w:eastAsia="en-US"/>
        </w:rPr>
        <w:lastRenderedPageBreak/>
        <w:t>TABLE OF CONTENTS</w:t>
      </w:r>
    </w:p>
    <w:p w:rsidR="004F0775" w:rsidRPr="0015792F" w:rsidRDefault="00E500BC" w:rsidP="008C0EE8">
      <w:pPr>
        <w:spacing w:after="0" w:line="36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Title page</w:t>
      </w:r>
    </w:p>
    <w:p w:rsidR="004F0775" w:rsidRPr="0015792F" w:rsidRDefault="00E500BC" w:rsidP="008C0EE8">
      <w:pPr>
        <w:spacing w:after="0" w:line="36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Certification</w:t>
      </w:r>
    </w:p>
    <w:p w:rsidR="004F0775" w:rsidRPr="0015792F" w:rsidRDefault="00E500BC" w:rsidP="008C0EE8">
      <w:pPr>
        <w:spacing w:after="0" w:line="36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Dedication</w:t>
      </w:r>
    </w:p>
    <w:p w:rsidR="004F0775" w:rsidRPr="0015792F" w:rsidRDefault="00E500BC" w:rsidP="008C0EE8">
      <w:pPr>
        <w:spacing w:after="0" w:line="36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Acknowledgements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Table of content                                                                                     </w:t>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t>CHAPTER ONE: INTRODUCTION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1.1 Background of the study</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1.2 Statement of the Problem</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1.3 Research questions </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tabs>
          <w:tab w:val="left" w:pos="8320"/>
        </w:tabs>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1.4 Objectives of the study</w:t>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tabs>
          <w:tab w:val="left" w:pos="8320"/>
        </w:tabs>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1.5 Research Hypothesis</w:t>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tabs>
          <w:tab w:val="left" w:pos="8320"/>
        </w:tabs>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1.7 Scope of the study</w:t>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1.8 Limitations of the study</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1.9 Definition of terms</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eastAsia="Calibri" w:hAnsi="Times New Roman"/>
          <w:sz w:val="24"/>
          <w:szCs w:val="24"/>
          <w:lang w:eastAsia="en-US"/>
        </w:rPr>
      </w:pPr>
      <w:r w:rsidRPr="0015792F">
        <w:rPr>
          <w:rFonts w:ascii="Times New Roman" w:eastAsia="Calibri" w:hAnsi="Times New Roman"/>
          <w:b/>
          <w:bCs/>
          <w:sz w:val="24"/>
          <w:szCs w:val="24"/>
          <w:lang w:eastAsia="en-US"/>
        </w:rPr>
        <w:t>CHAPTER TWO- REVIEW OF RELATED LITERATURE</w:t>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2.1 Conceptual framework</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2.1.1Concept of External Auditing:</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2.1.2 The Concept of Audit Risk</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2.1.3 Concept of Audit Failure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2.1.4 Audit Failure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2.1.5 Causes of Audit Failure</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2.1.6 Duties and Responsibilities of External Auditors</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2.1.7 Objectives of an Audit</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2.1.8 Auditor Responsibilities and their duties as regards the Going Concern Concept</w:t>
      </w:r>
      <w:r w:rsidRPr="0015792F">
        <w:rPr>
          <w:rFonts w:ascii="Times New Roman" w:hAnsi="Times New Roman"/>
          <w:sz w:val="24"/>
          <w:szCs w:val="24"/>
        </w:rPr>
        <w:tab/>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2.1.9 Procedures Adopted by Auditors in a Going Concern Audit</w:t>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tabs>
          <w:tab w:val="left" w:pos="0"/>
        </w:tabs>
        <w:spacing w:after="0" w:line="360" w:lineRule="auto"/>
        <w:ind w:right="90"/>
        <w:jc w:val="both"/>
        <w:rPr>
          <w:rFonts w:ascii="Times New Roman" w:hAnsi="Times New Roman"/>
          <w:sz w:val="24"/>
          <w:szCs w:val="24"/>
        </w:rPr>
      </w:pPr>
      <w:r w:rsidRPr="0015792F">
        <w:rPr>
          <w:rFonts w:ascii="Times New Roman" w:eastAsia="Arial Unicode MS" w:hAnsi="Times New Roman"/>
          <w:color w:val="000000"/>
          <w:sz w:val="24"/>
          <w:szCs w:val="24"/>
          <w:lang w:eastAsia="en-US"/>
        </w:rPr>
        <w:t>2.1.10 Auditors Role in Ensuring the Going Concern Concept</w:t>
      </w:r>
    </w:p>
    <w:p w:rsidR="004F0775" w:rsidRPr="0015792F" w:rsidRDefault="00E500BC" w:rsidP="008C0EE8">
      <w:pPr>
        <w:tabs>
          <w:tab w:val="left" w:pos="0"/>
        </w:tabs>
        <w:spacing w:after="0" w:line="360" w:lineRule="auto"/>
        <w:ind w:right="90"/>
        <w:jc w:val="both"/>
        <w:rPr>
          <w:rFonts w:ascii="Times New Roman" w:hAnsi="Times New Roman"/>
          <w:sz w:val="24"/>
          <w:szCs w:val="24"/>
        </w:rPr>
      </w:pPr>
      <w:r w:rsidRPr="0015792F">
        <w:rPr>
          <w:rFonts w:ascii="Times New Roman" w:eastAsia="Arial Unicode MS" w:hAnsi="Times New Roman"/>
          <w:color w:val="000000"/>
          <w:sz w:val="24"/>
          <w:szCs w:val="24"/>
          <w:lang w:eastAsia="en-US"/>
        </w:rPr>
        <w:t xml:space="preserve">2.1.11 The Problem Frustrating Effective Role of External Auditor </w:t>
      </w:r>
      <w:r w:rsidR="00840307"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lastRenderedPageBreak/>
        <w:t xml:space="preserve">2.2 </w:t>
      </w:r>
      <w:r w:rsidRPr="0015792F">
        <w:rPr>
          <w:rFonts w:ascii="Times New Roman" w:hAnsi="Times New Roman"/>
          <w:sz w:val="24"/>
          <w:szCs w:val="24"/>
        </w:rPr>
        <w:tab/>
      </w:r>
      <w:r w:rsidRPr="0015792F">
        <w:rPr>
          <w:rFonts w:ascii="Times New Roman" w:eastAsia="Calibri" w:hAnsi="Times New Roman"/>
          <w:sz w:val="24"/>
          <w:szCs w:val="24"/>
          <w:lang w:eastAsia="en-US"/>
        </w:rPr>
        <w:t>Theoretical Framework</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2.2.1</w:t>
      </w:r>
      <w:r w:rsidRPr="0015792F">
        <w:rPr>
          <w:rFonts w:ascii="Times New Roman" w:hAnsi="Times New Roman"/>
          <w:sz w:val="24"/>
          <w:szCs w:val="24"/>
        </w:rPr>
        <w:tab/>
        <w:t xml:space="preserve"> Agency Theory</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2.2.2   Descriptive Approach Theory</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2.3</w:t>
      </w:r>
      <w:r w:rsidRPr="0015792F">
        <w:rPr>
          <w:rFonts w:ascii="Times New Roman" w:hAnsi="Times New Roman"/>
          <w:sz w:val="24"/>
          <w:szCs w:val="24"/>
        </w:rPr>
        <w:tab/>
      </w:r>
      <w:r w:rsidRPr="0015792F">
        <w:rPr>
          <w:rFonts w:ascii="Times New Roman" w:eastAsia="Calibri" w:hAnsi="Times New Roman"/>
          <w:sz w:val="24"/>
          <w:szCs w:val="24"/>
          <w:lang w:eastAsia="en-US"/>
        </w:rPr>
        <w:t xml:space="preserve"> Empirical framework</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outlineLvl w:val="0"/>
        <w:rPr>
          <w:rFonts w:ascii="Times New Roman" w:hAnsi="Times New Roman"/>
          <w:sz w:val="24"/>
          <w:szCs w:val="24"/>
        </w:rPr>
      </w:pPr>
      <w:r w:rsidRPr="0015792F">
        <w:rPr>
          <w:rFonts w:ascii="Times New Roman" w:eastAsia="Calibri" w:hAnsi="Times New Roman"/>
          <w:color w:val="000000"/>
          <w:sz w:val="24"/>
          <w:szCs w:val="24"/>
          <w:lang w:eastAsia="en-US"/>
        </w:rPr>
        <w:t xml:space="preserve">2.4 </w:t>
      </w:r>
      <w:r w:rsidRPr="0015792F">
        <w:rPr>
          <w:rFonts w:ascii="Times New Roman" w:hAnsi="Times New Roman"/>
          <w:sz w:val="24"/>
          <w:szCs w:val="24"/>
        </w:rPr>
        <w:tab/>
      </w:r>
      <w:r w:rsidR="008C0EE8" w:rsidRPr="0015792F">
        <w:rPr>
          <w:rFonts w:ascii="Times New Roman" w:hAnsi="Times New Roman"/>
          <w:sz w:val="24"/>
          <w:szCs w:val="24"/>
        </w:rPr>
        <w:t xml:space="preserve"> </w:t>
      </w:r>
      <w:r w:rsidRPr="0015792F">
        <w:rPr>
          <w:rFonts w:ascii="Times New Roman" w:hAnsi="Times New Roman"/>
          <w:sz w:val="24"/>
          <w:szCs w:val="24"/>
        </w:rPr>
        <w:t>Research Gap</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t>CHAPTER THREE: RESEARCH METHODOLOGY</w:t>
      </w:r>
    </w:p>
    <w:p w:rsidR="004F0775" w:rsidRPr="0015792F" w:rsidRDefault="00E500BC" w:rsidP="008C0EE8">
      <w:pPr>
        <w:spacing w:after="0" w:line="36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 xml:space="preserve">3.1 Introduction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3.2 Research design</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3.3 Population of the Study</w:t>
      </w:r>
      <w:r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C0EE8"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3.4 Sample Size and Sampling Techniques</w:t>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3.5 Sources and Method of Data Collection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3.6 Instrument for Data Collection</w:t>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3.7 Techniques for Data Analysis</w:t>
      </w:r>
      <w:r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r w:rsidR="00840307"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t>CHAPTER FOUR: DATA PRESENTATION AND ANALYSIS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4.1 Introduction </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4.2 Respondents Characteristics and Classification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4.3 Research Questions and Hypothesis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4.4 Analysis of Other Data</w:t>
      </w:r>
      <w:r w:rsidR="008C0EE8" w:rsidRPr="0015792F">
        <w:rPr>
          <w:rFonts w:ascii="Times New Roman" w:hAnsi="Times New Roman"/>
          <w:sz w:val="24"/>
          <w:szCs w:val="24"/>
        </w:rPr>
        <w:tab/>
      </w:r>
      <w:r w:rsidR="008C0EE8" w:rsidRPr="0015792F">
        <w:rPr>
          <w:rFonts w:ascii="Times New Roman" w:hAnsi="Times New Roman"/>
          <w:sz w:val="24"/>
          <w:szCs w:val="24"/>
        </w:rPr>
        <w:tab/>
      </w:r>
      <w:r w:rsidR="008C0EE8" w:rsidRPr="0015792F">
        <w:rPr>
          <w:rFonts w:ascii="Times New Roman" w:hAnsi="Times New Roman"/>
          <w:sz w:val="24"/>
          <w:szCs w:val="24"/>
        </w:rPr>
        <w:tab/>
      </w:r>
      <w:r w:rsidR="008C0EE8" w:rsidRPr="0015792F">
        <w:rPr>
          <w:rFonts w:ascii="Times New Roman" w:hAnsi="Times New Roman"/>
          <w:sz w:val="24"/>
          <w:szCs w:val="24"/>
        </w:rPr>
        <w:tab/>
      </w:r>
      <w:r w:rsidR="008C0EE8" w:rsidRPr="0015792F">
        <w:rPr>
          <w:rFonts w:ascii="Times New Roman" w:hAnsi="Times New Roman"/>
          <w:sz w:val="24"/>
          <w:szCs w:val="24"/>
        </w:rPr>
        <w:tab/>
      </w:r>
      <w:r w:rsidR="008C0EE8" w:rsidRPr="0015792F">
        <w:rPr>
          <w:rFonts w:ascii="Times New Roman" w:hAnsi="Times New Roman"/>
          <w:sz w:val="24"/>
          <w:szCs w:val="24"/>
        </w:rPr>
        <w:tab/>
      </w:r>
      <w:r w:rsidR="008C0EE8" w:rsidRPr="0015792F">
        <w:rPr>
          <w:rFonts w:ascii="Times New Roman" w:hAnsi="Times New Roman"/>
          <w:sz w:val="24"/>
          <w:szCs w:val="24"/>
        </w:rPr>
        <w:tab/>
      </w:r>
      <w:r w:rsidR="008C0EE8" w:rsidRPr="0015792F">
        <w:rPr>
          <w:rFonts w:ascii="Times New Roman" w:hAnsi="Times New Roman"/>
          <w:sz w:val="24"/>
          <w:szCs w:val="24"/>
        </w:rPr>
        <w:tab/>
      </w:r>
      <w:r w:rsidR="008C0EE8" w:rsidRPr="0015792F">
        <w:rPr>
          <w:rFonts w:ascii="Times New Roman" w:hAnsi="Times New Roman"/>
          <w:sz w:val="24"/>
          <w:szCs w:val="24"/>
        </w:rPr>
        <w:tab/>
      </w:r>
    </w:p>
    <w:p w:rsidR="004F0775" w:rsidRPr="0015792F" w:rsidRDefault="00E500BC" w:rsidP="0015792F">
      <w:pPr>
        <w:spacing w:after="0" w:line="360" w:lineRule="auto"/>
        <w:rPr>
          <w:rFonts w:ascii="Times New Roman" w:hAnsi="Times New Roman"/>
          <w:sz w:val="24"/>
          <w:szCs w:val="24"/>
        </w:rPr>
      </w:pPr>
      <w:r w:rsidRPr="0015792F">
        <w:rPr>
          <w:rFonts w:ascii="Times New Roman" w:eastAsia="Calibri" w:hAnsi="Times New Roman"/>
          <w:b/>
          <w:bCs/>
          <w:sz w:val="24"/>
          <w:szCs w:val="24"/>
          <w:lang w:eastAsia="en-US"/>
        </w:rPr>
        <w:t>CHAPTER FIVE: SUMMARY OF FINDINGS, CONCLUSION AND RECOMMENDATIONS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5.1 Summary of findings</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5.2 Conclusions</w:t>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5.3 Recommendations                                                                                         </w:t>
      </w:r>
    </w:p>
    <w:p w:rsidR="004F0775" w:rsidRPr="0015792F" w:rsidRDefault="00E500BC" w:rsidP="008C0EE8">
      <w:pPr>
        <w:spacing w:after="0" w:line="360" w:lineRule="auto"/>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 xml:space="preserve">     References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     Questionnaire                                                                                                                </w:t>
      </w:r>
    </w:p>
    <w:p w:rsidR="00F3674C" w:rsidRPr="0015792F" w:rsidRDefault="00F3674C" w:rsidP="008C0EE8">
      <w:pPr>
        <w:spacing w:after="0" w:line="360" w:lineRule="auto"/>
        <w:jc w:val="both"/>
        <w:rPr>
          <w:rFonts w:ascii="Times New Roman" w:hAnsi="Times New Roman"/>
          <w:sz w:val="24"/>
          <w:szCs w:val="24"/>
        </w:rPr>
        <w:sectPr w:rsidR="00F3674C" w:rsidRPr="0015792F" w:rsidSect="0015792F">
          <w:footerReference w:type="even" r:id="rId8"/>
          <w:footerReference w:type="default" r:id="rId9"/>
          <w:pgSz w:w="11520" w:h="14400"/>
          <w:pgMar w:top="1440" w:right="1440" w:bottom="1440" w:left="1440" w:header="720" w:footer="720" w:gutter="0"/>
          <w:pgNumType w:fmt="lowerRoman"/>
          <w:cols w:space="720"/>
          <w:docGrid w:linePitch="360"/>
        </w:sectPr>
      </w:pPr>
    </w:p>
    <w:p w:rsidR="004F0775" w:rsidRPr="0015792F" w:rsidRDefault="00E500BC" w:rsidP="008C0EE8">
      <w:pPr>
        <w:spacing w:after="0" w:line="360" w:lineRule="auto"/>
        <w:jc w:val="center"/>
        <w:rPr>
          <w:rFonts w:ascii="Times New Roman" w:hAnsi="Times New Roman"/>
          <w:b/>
          <w:bCs/>
          <w:sz w:val="24"/>
          <w:szCs w:val="24"/>
        </w:rPr>
      </w:pPr>
      <w:r w:rsidRPr="0015792F">
        <w:rPr>
          <w:rFonts w:ascii="Times New Roman" w:hAnsi="Times New Roman"/>
          <w:b/>
          <w:bCs/>
          <w:sz w:val="24"/>
          <w:szCs w:val="24"/>
        </w:rPr>
        <w:lastRenderedPageBreak/>
        <w:t>CHAPTER ONE</w:t>
      </w:r>
    </w:p>
    <w:p w:rsidR="004F0775" w:rsidRPr="0015792F" w:rsidRDefault="00E500BC" w:rsidP="008C0EE8">
      <w:pPr>
        <w:spacing w:after="0" w:line="360" w:lineRule="auto"/>
        <w:jc w:val="center"/>
        <w:rPr>
          <w:rFonts w:ascii="Times New Roman" w:hAnsi="Times New Roman"/>
          <w:b/>
          <w:bCs/>
          <w:sz w:val="24"/>
          <w:szCs w:val="24"/>
        </w:rPr>
      </w:pPr>
      <w:r w:rsidRPr="0015792F">
        <w:rPr>
          <w:rFonts w:ascii="Times New Roman" w:hAnsi="Times New Roman"/>
          <w:b/>
          <w:bCs/>
          <w:sz w:val="24"/>
          <w:szCs w:val="24"/>
        </w:rPr>
        <w:t xml:space="preserve">INTRODUCTION </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 xml:space="preserve">1.1 BACKGROUND OF THE STUDY </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The banking industry is fundamental to the growth and stability of any economy, providing essential services such as financial intermediation, credit facilitation, and capital mobilization. In Nigeria, the sector has witnessed periods of significant growth, alongside episodes of instability marked by bank failures, liquidity crises, and poor corporate governance. These challenges have raised serious concerns about the going concern status of many banks.</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External auditing serves as a critical tool for promoting transparency, accountability, and financial stability in the banking industry. By offering an independent evaluation of a bank’s financial statements and internal controls, external auditors help to assure stakeholders of the bank’s ability to continue operating as a going concern. A high-quality audit can identify potential threats to financial sustainability early and recommend corrective actions, thereby enhancing investor confidence and safeguarding public trust.</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The concept of going concern refers to the assumption that an entity will continue its operations into the foreseeable future without the intention or necessity of liquidation. This assumption is fundamental to the preparation of financial statements and the assessment of a bank's financial health. When a bank’s ability to continue as a going concern is uncertain, it raises red flags for regulators, investors, depositors, and other stakeholders.</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This study seeks to examine the impact of external auditing on the going concern of banks in Nigeria, using GTBank Unity Branch in Ilorin, Kwara State, as a case study. It aims to evaluate how external audit practices influence management decisions, enhance financial transparency, and support the long-term sustainability of banks. By focusing on a specific branch of a leading commercial bank, the study intends to provide insights into the practical application of auditing standards and the role of auditors in ensuring the continuity of banking operations.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lastRenderedPageBreak/>
        <w:t>1.2 STATEMENT OF THE PROBLEM</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The sustainability of banks as going concerns is critical for the stability of Nigeria’s financial system. However, despite the regulatory frameworks mandating external audits, Nigerian banks have continued to experience financial distress, insider abuses, and occasional collapses. These occurrences raise doubts about the effectiveness of external auditing in detecting and addressing threats to a bank’s going concern status.</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Many banks in Nigeria have failed and faced distress despite regular internal and external audits. This raises concerns about the effectiveness of external auditors in assessing and reporting potential threats to an organization's continuity.</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 xml:space="preserve">While external audits are expected to provide early warnings and ensure the credibility of financial reporting, several cases of bank failures in Nigeria suggest that significant risks often remain undetected until it is too late. </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Moreover, the complexity of banking operations, coupled with rapid changes in the economic environment, places additional pressure on auditors to remain vigilant and objective. If external audits fail to identify financial instability or mismanagement on time, stakeholders—including regulators, investors, and depositors—are exposed to substantial risks.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b/>
          <w:bCs/>
          <w:sz w:val="24"/>
          <w:szCs w:val="24"/>
        </w:rPr>
        <w:t>1.3 RESEARCH QUESTIONS</w:t>
      </w:r>
    </w:p>
    <w:p w:rsidR="004F0775" w:rsidRPr="0015792F" w:rsidRDefault="00E500BC" w:rsidP="008C0EE8">
      <w:pPr>
        <w:pStyle w:val="ListParagraph"/>
        <w:numPr>
          <w:ilvl w:val="0"/>
          <w:numId w:val="1"/>
        </w:numPr>
        <w:spacing w:after="0" w:line="360" w:lineRule="auto"/>
        <w:jc w:val="both"/>
        <w:rPr>
          <w:rFonts w:ascii="Times New Roman" w:hAnsi="Times New Roman"/>
          <w:sz w:val="24"/>
          <w:szCs w:val="24"/>
        </w:rPr>
      </w:pPr>
      <w:r w:rsidRPr="0015792F">
        <w:rPr>
          <w:rFonts w:ascii="Times New Roman" w:hAnsi="Times New Roman"/>
          <w:sz w:val="24"/>
          <w:szCs w:val="24"/>
        </w:rPr>
        <w:t>Does external auditing improve the financial transparency of banks in Nigeria?</w:t>
      </w:r>
    </w:p>
    <w:p w:rsidR="004F0775" w:rsidRPr="0015792F" w:rsidRDefault="00E500BC" w:rsidP="008C0EE8">
      <w:pPr>
        <w:pStyle w:val="ListParagraph"/>
        <w:numPr>
          <w:ilvl w:val="0"/>
          <w:numId w:val="1"/>
        </w:numPr>
        <w:spacing w:after="0" w:line="360" w:lineRule="auto"/>
        <w:jc w:val="both"/>
        <w:rPr>
          <w:rFonts w:ascii="Times New Roman" w:hAnsi="Times New Roman"/>
          <w:sz w:val="24"/>
          <w:szCs w:val="24"/>
        </w:rPr>
      </w:pPr>
      <w:r w:rsidRPr="0015792F">
        <w:rPr>
          <w:rFonts w:ascii="Times New Roman" w:hAnsi="Times New Roman"/>
          <w:sz w:val="24"/>
          <w:szCs w:val="24"/>
        </w:rPr>
        <w:t>Does external auditing help in identifying risks that threaten the going concern of banks?</w:t>
      </w:r>
    </w:p>
    <w:p w:rsidR="004F0775" w:rsidRPr="0015792F" w:rsidRDefault="00E500BC" w:rsidP="008C0EE8">
      <w:pPr>
        <w:pStyle w:val="ListParagraph"/>
        <w:numPr>
          <w:ilvl w:val="0"/>
          <w:numId w:val="1"/>
        </w:numPr>
        <w:spacing w:after="0" w:line="360" w:lineRule="auto"/>
        <w:jc w:val="both"/>
        <w:rPr>
          <w:rFonts w:ascii="Times New Roman" w:hAnsi="Times New Roman"/>
          <w:sz w:val="24"/>
          <w:szCs w:val="24"/>
        </w:rPr>
      </w:pPr>
      <w:r w:rsidRPr="0015792F">
        <w:rPr>
          <w:rFonts w:ascii="Times New Roman" w:hAnsi="Times New Roman"/>
          <w:sz w:val="24"/>
          <w:szCs w:val="24"/>
        </w:rPr>
        <w:t>Is there relationship between auditor independence and the quality of audit report in Nigeria banks?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b/>
          <w:bCs/>
          <w:sz w:val="24"/>
          <w:szCs w:val="24"/>
        </w:rPr>
        <w:t>1.4 OBJECTIVES OF THE STUDY</w:t>
      </w:r>
    </w:p>
    <w:p w:rsidR="004F0775" w:rsidRPr="0015792F" w:rsidRDefault="00E500BC" w:rsidP="008C0EE8">
      <w:pPr>
        <w:pStyle w:val="ListParagraph"/>
        <w:numPr>
          <w:ilvl w:val="0"/>
          <w:numId w:val="2"/>
        </w:numPr>
        <w:spacing w:after="0" w:line="360" w:lineRule="auto"/>
        <w:jc w:val="both"/>
        <w:rPr>
          <w:rFonts w:ascii="Times New Roman" w:hAnsi="Times New Roman"/>
          <w:sz w:val="24"/>
          <w:szCs w:val="24"/>
        </w:rPr>
      </w:pPr>
      <w:r w:rsidRPr="0015792F">
        <w:rPr>
          <w:rFonts w:ascii="Times New Roman" w:hAnsi="Times New Roman"/>
          <w:sz w:val="24"/>
          <w:szCs w:val="24"/>
        </w:rPr>
        <w:t>To assess whether external auditing improves the financial transparency of banks in Nigeria.</w:t>
      </w:r>
    </w:p>
    <w:p w:rsidR="004F0775" w:rsidRPr="0015792F" w:rsidRDefault="00E500BC" w:rsidP="008C0EE8">
      <w:pPr>
        <w:pStyle w:val="ListParagraph"/>
        <w:numPr>
          <w:ilvl w:val="0"/>
          <w:numId w:val="2"/>
        </w:numPr>
        <w:spacing w:after="0" w:line="360" w:lineRule="auto"/>
        <w:jc w:val="both"/>
        <w:rPr>
          <w:rFonts w:ascii="Times New Roman" w:hAnsi="Times New Roman"/>
          <w:sz w:val="24"/>
          <w:szCs w:val="24"/>
        </w:rPr>
      </w:pPr>
      <w:r w:rsidRPr="0015792F">
        <w:rPr>
          <w:rFonts w:ascii="Times New Roman" w:hAnsi="Times New Roman"/>
          <w:sz w:val="24"/>
          <w:szCs w:val="24"/>
        </w:rPr>
        <w:t>To evaluate the role of external auditing in identifying risks that threaten the going concern of banks.</w:t>
      </w:r>
    </w:p>
    <w:p w:rsidR="004F0775" w:rsidRPr="0015792F" w:rsidRDefault="00E500BC" w:rsidP="008C0EE8">
      <w:pPr>
        <w:pStyle w:val="ListParagraph"/>
        <w:numPr>
          <w:ilvl w:val="0"/>
          <w:numId w:val="2"/>
        </w:numPr>
        <w:spacing w:after="0" w:line="360" w:lineRule="auto"/>
        <w:jc w:val="both"/>
        <w:rPr>
          <w:rFonts w:ascii="Times New Roman" w:hAnsi="Times New Roman"/>
          <w:sz w:val="24"/>
          <w:szCs w:val="24"/>
        </w:rPr>
      </w:pPr>
      <w:r w:rsidRPr="0015792F">
        <w:rPr>
          <w:rFonts w:ascii="Times New Roman" w:hAnsi="Times New Roman"/>
          <w:sz w:val="24"/>
          <w:szCs w:val="24"/>
        </w:rPr>
        <w:lastRenderedPageBreak/>
        <w:t>To investigate the relationship between auditor independence and the quality of audit reports in Nigeria banks.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b/>
          <w:bCs/>
          <w:sz w:val="24"/>
          <w:szCs w:val="24"/>
        </w:rPr>
        <w:t>1.5 RESEARCH HYPOTHESIS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Ho1: External auditing does not significantly improve the financial transparency of banks in Nigeria.</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Ho2: External auditing does not significantly help in identifying risks that threaten the going concern of banks.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Ho3: there is no significant relationship between auditor independence and the quality of audit report in Nigeria banks.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b/>
          <w:bCs/>
          <w:sz w:val="24"/>
          <w:szCs w:val="24"/>
        </w:rPr>
        <w:t>1.6 SCOPE OF THE STUDY</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This study focuses on examining the impact of external auditing on the going concern status of banks in Nigeria, with a particular emphasis on Guaranty Trust Bank (GTBank), Unity Branch, Ilorin, Kwara State. The study is limited to staff members working within the finance, audit, and risk management departments of the selected branch.</w:t>
      </w:r>
    </w:p>
    <w:p w:rsidR="008C0EE8"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The scope covers key aspects such as the role of external auditors in detecting financial distress, the influence of auditor independence on audit effectiveness, the relationship between audit quality and bank sustainability, and the challenges external auditors face in safeguarding the going concern of banks.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b/>
          <w:bCs/>
          <w:sz w:val="24"/>
          <w:szCs w:val="24"/>
        </w:rPr>
        <w:t>1.7 SIGNIFICANCE OF THE STUDY</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External auditors and audit firms can benefit from the study’s findings by gaining a deeper understanding of the challenges and expectations surrounding their work, particularly in relation to maintaining auditor independence and audit quality.</w:t>
      </w:r>
    </w:p>
    <w:p w:rsidR="004F0775" w:rsidRPr="0015792F" w:rsidRDefault="00C21DA0" w:rsidP="00D23024">
      <w:pPr>
        <w:spacing w:after="0" w:line="360" w:lineRule="auto"/>
        <w:jc w:val="both"/>
        <w:rPr>
          <w:rFonts w:ascii="Times New Roman" w:hAnsi="Times New Roman"/>
          <w:sz w:val="24"/>
          <w:szCs w:val="24"/>
        </w:rPr>
      </w:pPr>
      <w:r w:rsidRPr="0015792F">
        <w:rPr>
          <w:rFonts w:ascii="Times New Roman" w:hAnsi="Times New Roman"/>
          <w:sz w:val="24"/>
          <w:szCs w:val="24"/>
        </w:rPr>
        <w:t>I</w:t>
      </w:r>
      <w:r w:rsidR="00E500BC" w:rsidRPr="0015792F">
        <w:rPr>
          <w:rFonts w:ascii="Times New Roman" w:hAnsi="Times New Roman"/>
          <w:sz w:val="24"/>
          <w:szCs w:val="24"/>
        </w:rPr>
        <w:t>t contributes to the existing body of knowledge on the role of external auditing in enhancing the financial stability and sustainability of banks in Nigeria. By investigating how auditing practices impact the going concern status of banks, the study provides valuable insights for scholars and researchers in accounting, finance, and banking fields.</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 xml:space="preserve">Furthermore, the study is relevant to bank management and stakeholders by emphasizing the critical role of external audits in early detection of financial risks and promoting </w:t>
      </w:r>
      <w:r w:rsidRPr="0015792F">
        <w:rPr>
          <w:rFonts w:ascii="Times New Roman" w:hAnsi="Times New Roman"/>
          <w:sz w:val="24"/>
          <w:szCs w:val="24"/>
        </w:rPr>
        <w:lastRenderedPageBreak/>
        <w:t>accountability. This can help enhance corporate governance practices within the banking sector.</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 xml:space="preserve">1.8 LIMITATIONS OF THE STUDY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This study aims to provide valuable insights into the impact of external auditing on the going concern of banks in Nigeria, certain limitations are acknowledged.</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Firstly, the study is geographically limited to GTBank, Unity Branch, Ilorin, Kwara State. As a result, the findings may not fully represent the experiences of other banks or branches across Nigeria.</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Secondly, the sample size is restricted to selected staff from the finance, audit, and risk management departments, which may limit the diversity of perspectives gathered.</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Thirdly, the study relies heavily on the honesty and accuracy of responses from participants. Bias or reluctance to disclose sensitive information could affect the reliability of the data.</w:t>
      </w:r>
    </w:p>
    <w:p w:rsidR="004F0775" w:rsidRPr="0015792F" w:rsidRDefault="00E500BC" w:rsidP="00D23024">
      <w:pPr>
        <w:spacing w:after="0" w:line="360" w:lineRule="auto"/>
        <w:jc w:val="both"/>
        <w:rPr>
          <w:rFonts w:ascii="Times New Roman" w:hAnsi="Times New Roman"/>
          <w:sz w:val="24"/>
          <w:szCs w:val="24"/>
        </w:rPr>
      </w:pPr>
      <w:r w:rsidRPr="0015792F">
        <w:rPr>
          <w:rFonts w:ascii="Times New Roman" w:hAnsi="Times New Roman"/>
          <w:sz w:val="24"/>
          <w:szCs w:val="24"/>
        </w:rPr>
        <w:t>Lastly, time and resource constraints limit the ability to conduct a broader, nationwide study or a longitudinal analysis over many years.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1.9 DEFINITION OF TERMS</w:t>
      </w:r>
    </w:p>
    <w:p w:rsidR="004F0775" w:rsidRPr="0015792F" w:rsidRDefault="00E500BC" w:rsidP="00C21DA0">
      <w:pPr>
        <w:numPr>
          <w:ilvl w:val="0"/>
          <w:numId w:val="15"/>
        </w:numPr>
        <w:spacing w:after="0" w:line="360" w:lineRule="auto"/>
        <w:jc w:val="both"/>
        <w:rPr>
          <w:rFonts w:ascii="Times New Roman" w:hAnsi="Times New Roman"/>
          <w:sz w:val="24"/>
          <w:szCs w:val="24"/>
        </w:rPr>
      </w:pPr>
      <w:r w:rsidRPr="0015792F">
        <w:rPr>
          <w:rFonts w:ascii="Times New Roman" w:hAnsi="Times New Roman"/>
          <w:b/>
          <w:bCs/>
          <w:sz w:val="24"/>
          <w:szCs w:val="24"/>
        </w:rPr>
        <w:t>External Auditing:</w:t>
      </w:r>
      <w:r w:rsidRPr="0015792F">
        <w:rPr>
          <w:rFonts w:ascii="Times New Roman" w:hAnsi="Times New Roman"/>
          <w:sz w:val="24"/>
          <w:szCs w:val="24"/>
        </w:rPr>
        <w:t xml:space="preserve"> An independent examination of the financial statements and operations of an organization by an external auditor to provide an opinion on their fairness and compliance with relevant standards.</w:t>
      </w:r>
    </w:p>
    <w:p w:rsidR="004F0775" w:rsidRPr="0015792F" w:rsidRDefault="00E500BC" w:rsidP="00C21DA0">
      <w:pPr>
        <w:numPr>
          <w:ilvl w:val="0"/>
          <w:numId w:val="15"/>
        </w:numPr>
        <w:spacing w:after="0" w:line="360" w:lineRule="auto"/>
        <w:jc w:val="both"/>
        <w:rPr>
          <w:rFonts w:ascii="Times New Roman" w:hAnsi="Times New Roman"/>
          <w:sz w:val="24"/>
          <w:szCs w:val="24"/>
        </w:rPr>
      </w:pPr>
      <w:r w:rsidRPr="0015792F">
        <w:rPr>
          <w:rFonts w:ascii="Times New Roman" w:hAnsi="Times New Roman"/>
          <w:b/>
          <w:bCs/>
          <w:sz w:val="24"/>
          <w:szCs w:val="24"/>
        </w:rPr>
        <w:t>Going Concern:</w:t>
      </w:r>
      <w:r w:rsidRPr="0015792F">
        <w:rPr>
          <w:rFonts w:ascii="Times New Roman" w:hAnsi="Times New Roman"/>
          <w:sz w:val="24"/>
          <w:szCs w:val="24"/>
        </w:rPr>
        <w:t xml:space="preserve"> An accounting principle that assumes a company will continue its operations into the foreseeable future without the intention or need to liquidate or significantly curtail its activities.</w:t>
      </w:r>
    </w:p>
    <w:p w:rsidR="004F0775" w:rsidRPr="0015792F" w:rsidRDefault="00E500BC" w:rsidP="00C21DA0">
      <w:pPr>
        <w:numPr>
          <w:ilvl w:val="0"/>
          <w:numId w:val="15"/>
        </w:numPr>
        <w:spacing w:after="0" w:line="360" w:lineRule="auto"/>
        <w:jc w:val="both"/>
        <w:rPr>
          <w:rFonts w:ascii="Times New Roman" w:hAnsi="Times New Roman"/>
          <w:sz w:val="24"/>
          <w:szCs w:val="24"/>
        </w:rPr>
      </w:pPr>
      <w:r w:rsidRPr="0015792F">
        <w:rPr>
          <w:rFonts w:ascii="Times New Roman" w:hAnsi="Times New Roman"/>
          <w:b/>
          <w:bCs/>
          <w:sz w:val="24"/>
          <w:szCs w:val="24"/>
        </w:rPr>
        <w:t>Auditor Independence:</w:t>
      </w:r>
      <w:r w:rsidRPr="0015792F">
        <w:rPr>
          <w:rFonts w:ascii="Times New Roman" w:hAnsi="Times New Roman"/>
          <w:sz w:val="24"/>
          <w:szCs w:val="24"/>
        </w:rPr>
        <w:t xml:space="preserve"> The ability of the external auditor to perform audit duties impartially and objectively, without influence or pressure from the organization being audited.</w:t>
      </w:r>
    </w:p>
    <w:p w:rsidR="004F0775" w:rsidRPr="0015792F" w:rsidRDefault="00E500BC" w:rsidP="00C21DA0">
      <w:pPr>
        <w:numPr>
          <w:ilvl w:val="0"/>
          <w:numId w:val="15"/>
        </w:numPr>
        <w:spacing w:after="0" w:line="360" w:lineRule="auto"/>
        <w:jc w:val="both"/>
        <w:rPr>
          <w:rFonts w:ascii="Times New Roman" w:hAnsi="Times New Roman"/>
          <w:sz w:val="24"/>
          <w:szCs w:val="24"/>
        </w:rPr>
      </w:pPr>
      <w:r w:rsidRPr="0015792F">
        <w:rPr>
          <w:rFonts w:ascii="Times New Roman" w:hAnsi="Times New Roman"/>
          <w:b/>
          <w:bCs/>
          <w:sz w:val="24"/>
          <w:szCs w:val="24"/>
        </w:rPr>
        <w:t>Audit Quality:</w:t>
      </w:r>
      <w:r w:rsidRPr="0015792F">
        <w:rPr>
          <w:rFonts w:ascii="Times New Roman" w:hAnsi="Times New Roman"/>
          <w:sz w:val="24"/>
          <w:szCs w:val="24"/>
        </w:rPr>
        <w:t xml:space="preserve"> The extent to which an audit is performed with accuracy, thoroughness, and adherence to professional standards, resulting in reliable and useful audit reports.</w:t>
      </w:r>
    </w:p>
    <w:p w:rsidR="004F0775" w:rsidRPr="0015792F" w:rsidRDefault="00E500BC" w:rsidP="00C21DA0">
      <w:pPr>
        <w:numPr>
          <w:ilvl w:val="0"/>
          <w:numId w:val="15"/>
        </w:numPr>
        <w:spacing w:after="0" w:line="360" w:lineRule="auto"/>
        <w:jc w:val="both"/>
        <w:rPr>
          <w:rFonts w:ascii="Times New Roman" w:hAnsi="Times New Roman"/>
          <w:sz w:val="24"/>
          <w:szCs w:val="24"/>
        </w:rPr>
      </w:pPr>
      <w:r w:rsidRPr="0015792F">
        <w:rPr>
          <w:rFonts w:ascii="Times New Roman" w:hAnsi="Times New Roman"/>
          <w:b/>
          <w:bCs/>
          <w:sz w:val="24"/>
          <w:szCs w:val="24"/>
        </w:rPr>
        <w:lastRenderedPageBreak/>
        <w:t>Financial Sustainability:</w:t>
      </w:r>
      <w:r w:rsidRPr="0015792F">
        <w:rPr>
          <w:rFonts w:ascii="Times New Roman" w:hAnsi="Times New Roman"/>
          <w:sz w:val="24"/>
          <w:szCs w:val="24"/>
        </w:rPr>
        <w:t xml:space="preserve"> The capacity of an organization, especially a bank, to maintain financial health and operations over the long term without facing risks of collapse.</w:t>
      </w:r>
    </w:p>
    <w:p w:rsidR="004F0775" w:rsidRPr="0015792F" w:rsidRDefault="00E500BC" w:rsidP="00C21DA0">
      <w:pPr>
        <w:numPr>
          <w:ilvl w:val="0"/>
          <w:numId w:val="15"/>
        </w:numPr>
        <w:spacing w:after="0" w:line="360" w:lineRule="auto"/>
        <w:jc w:val="both"/>
        <w:rPr>
          <w:rFonts w:ascii="Times New Roman" w:hAnsi="Times New Roman"/>
          <w:sz w:val="24"/>
          <w:szCs w:val="24"/>
        </w:rPr>
      </w:pPr>
      <w:r w:rsidRPr="0015792F">
        <w:rPr>
          <w:rFonts w:ascii="Times New Roman" w:hAnsi="Times New Roman"/>
          <w:b/>
          <w:bCs/>
          <w:sz w:val="24"/>
          <w:szCs w:val="24"/>
        </w:rPr>
        <w:t>Bank Distress:</w:t>
      </w:r>
      <w:r w:rsidRPr="0015792F">
        <w:rPr>
          <w:rFonts w:ascii="Times New Roman" w:hAnsi="Times New Roman"/>
          <w:sz w:val="24"/>
          <w:szCs w:val="24"/>
        </w:rPr>
        <w:t xml:space="preserve"> A situation where a bank faces severe financial challenges such as liquidity shortages, insolvency, or regulatory non-compliance that may threaten its survival.</w:t>
      </w:r>
    </w:p>
    <w:p w:rsidR="004F0775" w:rsidRPr="0015792F" w:rsidRDefault="00E500BC" w:rsidP="00C21DA0">
      <w:pPr>
        <w:numPr>
          <w:ilvl w:val="0"/>
          <w:numId w:val="15"/>
        </w:numPr>
        <w:spacing w:after="0" w:line="360" w:lineRule="auto"/>
        <w:jc w:val="both"/>
        <w:rPr>
          <w:rFonts w:ascii="Times New Roman" w:hAnsi="Times New Roman"/>
          <w:sz w:val="24"/>
          <w:szCs w:val="24"/>
        </w:rPr>
      </w:pPr>
      <w:r w:rsidRPr="0015792F">
        <w:rPr>
          <w:rFonts w:ascii="Times New Roman" w:hAnsi="Times New Roman"/>
          <w:b/>
          <w:bCs/>
          <w:sz w:val="24"/>
          <w:szCs w:val="24"/>
        </w:rPr>
        <w:t>Regulatory Framework:</w:t>
      </w:r>
      <w:r w:rsidRPr="0015792F">
        <w:rPr>
          <w:rFonts w:ascii="Times New Roman" w:hAnsi="Times New Roman"/>
          <w:sz w:val="24"/>
          <w:szCs w:val="24"/>
        </w:rPr>
        <w:t xml:space="preserve"> The set of laws, rules, and guidelines issued by regulatory bodies like the Central Bank of Nigeria (CBN) to govern banking operations and auditing practices.</w:t>
      </w: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8C0EE8" w:rsidRPr="0015792F" w:rsidRDefault="008C0EE8" w:rsidP="008C0EE8">
      <w:pPr>
        <w:spacing w:after="0" w:line="360" w:lineRule="auto"/>
        <w:jc w:val="center"/>
        <w:rPr>
          <w:rFonts w:ascii="Times New Roman" w:hAnsi="Times New Roman"/>
          <w:b/>
          <w:bCs/>
          <w:sz w:val="24"/>
          <w:szCs w:val="24"/>
        </w:rPr>
      </w:pPr>
    </w:p>
    <w:p w:rsidR="008C0EE8" w:rsidRPr="0015792F" w:rsidRDefault="008C0EE8" w:rsidP="008C0EE8">
      <w:pPr>
        <w:spacing w:after="0" w:line="360" w:lineRule="auto"/>
        <w:jc w:val="center"/>
        <w:rPr>
          <w:rFonts w:ascii="Times New Roman" w:hAnsi="Times New Roman"/>
          <w:b/>
          <w:bCs/>
          <w:sz w:val="24"/>
          <w:szCs w:val="24"/>
        </w:rPr>
      </w:pPr>
    </w:p>
    <w:p w:rsidR="00C21DA0" w:rsidRPr="0015792F" w:rsidRDefault="00C21DA0" w:rsidP="008C0EE8">
      <w:pPr>
        <w:spacing w:after="0" w:line="360" w:lineRule="auto"/>
        <w:jc w:val="center"/>
        <w:rPr>
          <w:rFonts w:ascii="Times New Roman" w:hAnsi="Times New Roman"/>
          <w:b/>
          <w:bCs/>
          <w:sz w:val="24"/>
          <w:szCs w:val="24"/>
        </w:rPr>
      </w:pPr>
    </w:p>
    <w:p w:rsidR="004F0775" w:rsidRPr="0015792F" w:rsidRDefault="0015792F" w:rsidP="008C0EE8">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E500BC" w:rsidRPr="0015792F">
        <w:rPr>
          <w:rFonts w:ascii="Times New Roman" w:hAnsi="Times New Roman"/>
          <w:b/>
          <w:bCs/>
          <w:sz w:val="24"/>
          <w:szCs w:val="24"/>
        </w:rPr>
        <w:lastRenderedPageBreak/>
        <w:t>CHAPTER TWO</w:t>
      </w:r>
    </w:p>
    <w:p w:rsidR="004F0775" w:rsidRPr="0015792F" w:rsidRDefault="00E500BC" w:rsidP="008C0EE8">
      <w:pPr>
        <w:autoSpaceDE w:val="0"/>
        <w:autoSpaceDN w:val="0"/>
        <w:adjustRightInd w:val="0"/>
        <w:spacing w:after="0" w:line="360" w:lineRule="auto"/>
        <w:jc w:val="center"/>
        <w:rPr>
          <w:rFonts w:ascii="Times New Roman" w:hAnsi="Times New Roman"/>
          <w:b/>
          <w:bCs/>
          <w:sz w:val="24"/>
          <w:szCs w:val="24"/>
        </w:rPr>
      </w:pPr>
      <w:r w:rsidRPr="0015792F">
        <w:rPr>
          <w:rFonts w:ascii="Times New Roman" w:eastAsia="Calibri" w:hAnsi="Times New Roman"/>
          <w:b/>
          <w:bCs/>
          <w:color w:val="000000"/>
          <w:sz w:val="24"/>
          <w:szCs w:val="24"/>
          <w:lang w:eastAsia="en-US"/>
        </w:rPr>
        <w:t>REVIEW OF RELATED LITERATURE</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This chapter reviews related literature under the following: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Conceptual framework</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Theoretical framework</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Empirical review</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Summary of literature</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b/>
          <w:bCs/>
          <w:sz w:val="24"/>
          <w:szCs w:val="24"/>
          <w:lang w:eastAsia="en-US"/>
        </w:rPr>
        <w:t>2.1 Conceptual framework</w:t>
      </w:r>
      <w:r w:rsidRPr="0015792F">
        <w:rPr>
          <w:rFonts w:ascii="Times New Roman" w:eastAsia="Times New Roman" w:hAnsi="Times New Roman"/>
          <w:sz w:val="24"/>
          <w:szCs w:val="24"/>
          <w:lang w:eastAsia="en-US"/>
        </w:rPr>
        <w:t>:</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b/>
          <w:bCs/>
          <w:sz w:val="24"/>
          <w:szCs w:val="24"/>
          <w:lang w:eastAsia="en-US"/>
        </w:rPr>
        <w:t>2.1.1: Concept of External Auditing</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External auditing which is the function of statutory auditors is the process of reviewing the accounting and financial books of a company by a certified public accounting firms (Inyiama, 2010).</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This task is performed quarterly and annually, consistent with the reporting cycle for public investment. Companies professional accountants performs this function to enhance the credibility of information about a subject matter which conforms in all materials respects with suitable criteria (law) Millichamp &amp; Taylor (2008).</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External auditing function is carried out by an external auditor who is approved by the shareholders of the organization and for whose interest the (external auditor) represents. This follows that the external auditors' reports are key to ensuring the performance of public investments in banks as the quality assurance reports attracts deposit while a negative report could trigger off a panic withdrawal of deposits (Inyiama, 2012).</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color w:val="222222"/>
          <w:sz w:val="24"/>
          <w:szCs w:val="24"/>
          <w:shd w:val="clear" w:color="FFFFFF" w:fill="FFFFFF"/>
          <w:lang w:eastAsia="en-US"/>
        </w:rPr>
        <w:t>An audit is a systematic and independent examination of books, accounts, statutory records, documents and vouchers of an organization to ascertain how far the financial statements as well as non-financial disclosures present a true and fair view of the concern. It also attempts to ensure that the books of accounts are properly maintained by the concern as required by law. Auditing</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color w:val="222222"/>
          <w:sz w:val="24"/>
          <w:szCs w:val="24"/>
          <w:shd w:val="clear" w:color="FFFFFF" w:fill="FFFFFF"/>
          <w:lang w:eastAsia="en-US"/>
        </w:rPr>
        <w:t>has become such a ubiquitous phenomenon in the corporate and the public sector that academics started identifying an "Audit Society" (Power 1999).</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lastRenderedPageBreak/>
        <w:t>2.1.2: The Concept of Audit Risk</w:t>
      </w:r>
      <w:r w:rsidRPr="0015792F">
        <w:rPr>
          <w:rFonts w:ascii="Times New Roman" w:hAnsi="Times New Roman"/>
          <w:sz w:val="24"/>
          <w:szCs w:val="24"/>
        </w:rPr>
        <w:tab/>
      </w:r>
      <w:r w:rsidRPr="0015792F">
        <w:rPr>
          <w:rFonts w:ascii="Times New Roman" w:hAnsi="Times New Roman"/>
          <w:sz w:val="24"/>
          <w:szCs w:val="24"/>
        </w:rPr>
        <w:tab/>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Audit risk as: “the risk that auditors may give an inappropriate opinion on financial statements” (Porter, Simon, &amp; Hatherly, 2003). They identified two forms, they are: the risk that the auditor may express a qualified opinion (say something is amiss) on financial statements that are not materially misstated; and the risk that the auditor may express an unqualified (‘clean’)  opinion on financial statements that are materially misstated”. The International Auditing and Assurance Standards Board (IAASB) Glossary of Terms defines audit risk as ‘the risk that the auditor expresses an inappropriate audit opinion when the financial statements are materially misstated. IAASB further states that Audit risk is a function of material misstatement and detection risk’. Also, (Zhou &amp; Liu, 2006) in the Study of American Audit Failure defined Audit risk is the risk that the auditor may unknowingly fail to appropriate his or her opinion on financial statements that are materiality misstated.</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Audit risk arises when auditors have legal liability due to an issue of a “clean” audit report on financial statements which are materially misstated; therefore users of the financial statements are misled and suffer great loss as a consequence. Zhao &amp; Liu, (2006) suggest that it is impossible to get absolute assurance of accuracy of the financial statements, because auditors cannot guarantee the complete absence of material errors and irregularities. They only need to express an opinion on financial statements rather than certifying the truth and fairness on them.</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Audit risk is fundamental to the audit process because auditors cannot and do not attempt to check all transactions. It would be impossible to check all of these transactions, and no one would be prepared to pay for the auditors to do so, hence the importance of the risk based approach toward auditing. Traditionally, auditors have used a risk-based approach in order to minimize the chance of giving an inappropriate audit opinion, and audits conducted in accordance with International Standards on Auditing (ISAs) must follow the risk based  approach, which should also help to ensure that audit work is carried out efficiently, using the most effective tests based on the audit risk assessment. ISA 315, </w:t>
      </w:r>
      <w:r w:rsidRPr="0015792F">
        <w:rPr>
          <w:rFonts w:ascii="Times New Roman" w:eastAsia="Calibri" w:hAnsi="Times New Roman"/>
          <w:sz w:val="24"/>
          <w:szCs w:val="24"/>
          <w:lang w:eastAsia="en-US"/>
        </w:rPr>
        <w:lastRenderedPageBreak/>
        <w:t>Identifying and Assessing the Risks of Material Misstatement through Understanding the Entity and Its Environment, gives extensive guidance to auditors about audit risk assessment. However, Zhang (2009), in a study, found that a properly done audit does not guarantee that serious distortions of the financial statement have not occurred.</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t>2.1.3: The Concept of Audit Failure</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According to Porter, Simon, and Hatherly, (2003), audit quality can be viewed as a theoretical continuum ranging from low to high audit quality, while audit failures occur on the lower end of the quality continuum. Audit failure occurs when there is a serious distortion of the financial statements which is not reflected in the audit report, and the auditor has made a serious error in the conduct of the audit (Arens, Elder and Beasley, 2008).  Zhou &amp; Liu, (2006), in the Study of American Audit Failure defined audit failure means that Certified Public Accountant (CPA) provides error audit opinion for unfaithful financial statements because he or she doesn’t conform to audit standard.</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A properly done audit does not guarantee serious distortions have not occurred, but a properly done audit makes serious distortions unlikely. Thus, audit failure cannot occur unless there is serious auditors’ error or misjudgment (Tackett, &amp; Wolf, 2004). Poor audit planning and audit quality may lead to audit failure where the auditors fail to exercise professional skepticism and material misstatements occasioned by creative accounting practices go unnoticed.  </w:t>
      </w:r>
      <w:r w:rsidRPr="0015792F">
        <w:rPr>
          <w:rFonts w:ascii="Times New Roman" w:eastAsia="Arial Unicode MS" w:hAnsi="Times New Roman"/>
          <w:b/>
          <w:bCs/>
          <w:sz w:val="24"/>
          <w:szCs w:val="24"/>
          <w:lang w:eastAsia="en-US"/>
        </w:rPr>
        <w:t xml:space="preserve">According </w:t>
      </w:r>
      <w:r w:rsidRPr="0015792F">
        <w:rPr>
          <w:rFonts w:ascii="Times New Roman" w:eastAsia="Calibri" w:hAnsi="Times New Roman"/>
          <w:sz w:val="24"/>
          <w:szCs w:val="24"/>
          <w:lang w:eastAsia="en-US"/>
        </w:rPr>
        <w:t>to Zhang Guan-Jun (2009), an attitude of professional skepticism means the auditor makes an assessment, with a questioning mind, of the validity of audit evidence obtained and is alert to audit evidence that contradicts or brings into question the reliability of documents and information obtained from management and those charged with governance. Auditors are often liable when they are presented with information indicating a problem that they fail to recognize. Furthermore, Wang and Liu (2004) add that audit quality is influenced by two determinants: the competency of collecting audit evidence and efforts made in achieving it; and auditor independence, among which the latter is affected by pressures of litiga</w:t>
      </w:r>
      <w:r w:rsidR="008C0EE8" w:rsidRPr="0015792F">
        <w:rPr>
          <w:rFonts w:ascii="Times New Roman" w:eastAsia="Calibri" w:hAnsi="Times New Roman"/>
          <w:sz w:val="24"/>
          <w:szCs w:val="24"/>
          <w:lang w:eastAsia="en-US"/>
        </w:rPr>
        <w:t>tion and requirements of Audit</w:t>
      </w:r>
      <w:r w:rsidRPr="0015792F">
        <w:rPr>
          <w:rFonts w:ascii="Times New Roman" w:eastAsia="Calibri" w:hAnsi="Times New Roman"/>
          <w:sz w:val="24"/>
          <w:szCs w:val="24"/>
          <w:lang w:eastAsia="en-US"/>
        </w:rPr>
        <w:t xml:space="preserve"> Company (client). Pressures of litigation derive from the potential losses once audit fails, </w:t>
      </w:r>
      <w:r w:rsidRPr="0015792F">
        <w:rPr>
          <w:rFonts w:ascii="Times New Roman" w:eastAsia="Calibri" w:hAnsi="Times New Roman"/>
          <w:sz w:val="24"/>
          <w:szCs w:val="24"/>
          <w:lang w:eastAsia="en-US"/>
        </w:rPr>
        <w:lastRenderedPageBreak/>
        <w:t xml:space="preserve">and requirements from client’s company may make auditors conceal truth to financial statement users. Audit quality is inverse of audit failure, the higher the failure rate, the lower the audit quality (Lei, 2009).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t>2.1.4: Audit Failure</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According to Zhou and Liu (2006), in the Study of American Audit Failure, audit failure means that Certified Public Accountant (CPA) or a certified auditor provides inappropriate audit opinion for unfaithful financial statements because he or she doesn’t conform to audit standard.  A properly done audit does not guarantee serious distortions have not occurred, but a properly done audit makes serious distortions unlikely. This, audit failure cannot occur unless there is serious error or misjudgment (Tackett &amp; Wolf 2004). Poor audit planning and audit quality may lead to audit failure where the auditors fail to exercise professional skepticism and material misstatements occasioned by creative accounting practices go unnoticed.</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t>2.1.5: Causes of Audit Failure</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Audit firms (especially large firms) have reviewed the causes of audit failure and concluded that the failure does not generally come from auditor’s failure in detection of accounting data recording or error processing” (Porter Simon, &amp; Hatherly, 2003). On the contrary, it tends to result from the matters associated with how the business is managed. Lemon, Tatum and Turley (2000) stated that factors such as the business environment, governance issues and the nature of managerial control will ultimately have significance for the financial statements – their accuracy, issues of fraud and going concern. They also add that effective auditing requires greater attention to be paid to understanding the risks of the business. Audit failure is inevitable as a result of Chartered Accountants’ negligence or fraud. Independents Auditors, perform financial statement audit to gain reasonable assurance that financial statements audits arise when auditor fails to detect or detects but fails to reports misstatements.</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Misstatements can be either errors (unintentional) or frauds (intentional). The most dangerous fraud is management fraud, intentional fraudulent financial reporting by </w:t>
      </w:r>
      <w:r w:rsidRPr="0015792F">
        <w:rPr>
          <w:rFonts w:ascii="Times New Roman" w:eastAsia="Calibri" w:hAnsi="Times New Roman"/>
          <w:sz w:val="24"/>
          <w:szCs w:val="24"/>
          <w:lang w:eastAsia="en-US"/>
        </w:rPr>
        <w:lastRenderedPageBreak/>
        <w:t>management also known as creative accounting. Comparing with the incentives of deliberate fraudulent financial reporting by management, ethical considerations relating to an auditor’s failure to report a misstatement are obvious too. Auditors may have committed serious errors in the conduct of an audit. The nature of auditor s’ error has only four systematic causes as presented by Tackett &amp; Wolf, (2004):</w:t>
      </w:r>
    </w:p>
    <w:p w:rsidR="004F0775" w:rsidRPr="0015792F" w:rsidRDefault="00E500BC" w:rsidP="008368C8">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The auditor can blunder by misapplying or misinterpreting accounting standards, and such a blunder is unintentional that can be caused by fatigue or human error.</w:t>
      </w:r>
    </w:p>
    <w:p w:rsidR="004F0775" w:rsidRPr="0015792F" w:rsidRDefault="00E500BC" w:rsidP="008368C8">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The auditor can be inappropriately influenced by having a direct or indirect financial interest with the client. For instance, an auditor who is in consulting engagements for an audit client may be reluctant to insist on accounting adjustments due to the fear of losing the client to its competitors. In addition, when an auditor is not performing any consulting service in an audit client, he is still reluctant to stand up to the client on accounting issues for fear of being fired.</w:t>
      </w:r>
    </w:p>
    <w:p w:rsidR="004F0775" w:rsidRPr="0015792F" w:rsidRDefault="00E500BC" w:rsidP="008368C8">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Auditor may perpetrate fraud by intentionally issuing a more favorable report than is warranted, especially at the time when he accepts a bribe or bows to client pressure.</w:t>
      </w:r>
    </w:p>
    <w:p w:rsidR="004F0775" w:rsidRPr="0015792F" w:rsidRDefault="00E500BC" w:rsidP="008368C8">
      <w:pPr>
        <w:pStyle w:val="ListParagraph"/>
        <w:numPr>
          <w:ilvl w:val="0"/>
          <w:numId w:val="11"/>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The auditor can be unduly influenced because of having some personal relationship with the client beyond what is expected in a normal audit between independent parties. These views were also supported by Wang &amp; Liu, (2004).</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In summary, the nature of this auditor error has four systematic causes. First, the auditor can blunder by misapplying or misinterpreting GAAS. Such a blunder is unintentional and could be caused by fatigue or human error. Second, the auditor can commit fraud by knowingly issuing a more favorable audit report than is warranted. This may occur when the auditor accepts a bribe or bows to client pressure or threats. Third, the auditor can be unduly influenced by having a direct or indirect financial interest in the client. Fourth, the auditor can be unduly influenced because of having some personal relationship with the client beyond what is expected in a normal audit between independent parties.</w:t>
      </w:r>
    </w:p>
    <w:p w:rsidR="004F0775" w:rsidRPr="0015792F" w:rsidRDefault="0015792F" w:rsidP="008C0EE8">
      <w:pPr>
        <w:spacing w:after="0" w:line="360" w:lineRule="auto"/>
        <w:jc w:val="both"/>
        <w:rPr>
          <w:rFonts w:ascii="Times New Roman" w:hAnsi="Times New Roman"/>
          <w:sz w:val="24"/>
          <w:szCs w:val="24"/>
        </w:rPr>
      </w:pPr>
      <w:r>
        <w:rPr>
          <w:rFonts w:ascii="Times New Roman" w:eastAsia="Times New Roman" w:hAnsi="Times New Roman"/>
          <w:b/>
          <w:bCs/>
          <w:sz w:val="24"/>
          <w:szCs w:val="24"/>
          <w:lang w:eastAsia="en-US"/>
        </w:rPr>
        <w:br w:type="page"/>
      </w:r>
      <w:r w:rsidR="00E500BC" w:rsidRPr="0015792F">
        <w:rPr>
          <w:rFonts w:ascii="Times New Roman" w:eastAsia="Times New Roman" w:hAnsi="Times New Roman"/>
          <w:b/>
          <w:bCs/>
          <w:sz w:val="24"/>
          <w:szCs w:val="24"/>
          <w:lang w:eastAsia="en-US"/>
        </w:rPr>
        <w:lastRenderedPageBreak/>
        <w:t xml:space="preserve">2.1.6: Duties, Responsibilities and </w:t>
      </w:r>
      <w:r w:rsidR="00E500BC" w:rsidRPr="0015792F">
        <w:rPr>
          <w:rFonts w:ascii="Times New Roman" w:eastAsia="Calibri" w:hAnsi="Times New Roman"/>
          <w:b/>
          <w:bCs/>
          <w:sz w:val="24"/>
          <w:szCs w:val="24"/>
          <w:lang w:eastAsia="en-US"/>
        </w:rPr>
        <w:t xml:space="preserve">Role </w:t>
      </w:r>
      <w:r w:rsidR="00E500BC" w:rsidRPr="0015792F">
        <w:rPr>
          <w:rFonts w:ascii="Times New Roman" w:eastAsia="Times New Roman" w:hAnsi="Times New Roman"/>
          <w:b/>
          <w:bCs/>
          <w:sz w:val="24"/>
          <w:szCs w:val="24"/>
          <w:lang w:eastAsia="en-US"/>
        </w:rPr>
        <w:t>of External Auditors</w:t>
      </w:r>
      <w:r w:rsidR="00E500BC" w:rsidRPr="0015792F">
        <w:rPr>
          <w:rFonts w:ascii="Times New Roman" w:eastAsia="Times New Roman" w:hAnsi="Times New Roman"/>
          <w:sz w:val="24"/>
          <w:szCs w:val="24"/>
          <w:lang w:eastAsia="en-US"/>
        </w:rPr>
        <w:t>:</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A company’s auditor is expected to carry out activities as will enable him form an opinion as to:</w:t>
      </w:r>
    </w:p>
    <w:p w:rsidR="004F0775" w:rsidRPr="0015792F" w:rsidRDefault="00E500BC" w:rsidP="008368C8">
      <w:pPr>
        <w:pStyle w:val="ListParagraph"/>
        <w:numPr>
          <w:ilvl w:val="0"/>
          <w:numId w:val="12"/>
        </w:num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Whether adequate accounting records have been kept by the company and return adequate for performing the audit have been received from branches not visited by the auditor.</w:t>
      </w:r>
    </w:p>
    <w:p w:rsidR="004F0775" w:rsidRPr="0015792F" w:rsidRDefault="00E500BC" w:rsidP="008368C8">
      <w:pPr>
        <w:pStyle w:val="ListParagraph"/>
        <w:numPr>
          <w:ilvl w:val="0"/>
          <w:numId w:val="12"/>
        </w:num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Whether the company’s individual account are in agreement with the accounting records and returns.</w:t>
      </w:r>
    </w:p>
    <w:p w:rsidR="004F0775" w:rsidRPr="0015792F" w:rsidRDefault="00E500BC" w:rsidP="008368C8">
      <w:pPr>
        <w:pStyle w:val="ListParagraph"/>
        <w:numPr>
          <w:ilvl w:val="0"/>
          <w:numId w:val="12"/>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Whether the company’s director remuneration report is in agreement with the accounting records and returns (Millichamp &amp; Taylor, 2008).</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If the auditor fails to obtain all the information and explanation which to the best of his knowledge and belief are necessary for the purpose of his audit, he shall state facts in his reports. The above are part of the requirement for the auditor to exercise reasonable care and skill in the performance of his job but the exact extent of the skill and care required of him have not been defined (Aguolu, 1998). Many decided cases have been put forward to show when auditors are liable in the light of their responsibilities, but even such cases have not provided a perfect guide. This is so because of the carrying circumstance and periods when the cases were decided.</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color w:val="000000"/>
          <w:sz w:val="24"/>
          <w:szCs w:val="24"/>
          <w:lang w:eastAsia="en-US"/>
        </w:rPr>
        <w:t>2.1.7: Objectives of an Audit</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From the definition of audit, its primary objective does not include the preparation of financial statements. This is indicated in 334 of the companies and Allied matters Acts of 1990. Thus, auditing does not include detection of errors or fraud. According to Aguolu, (1998), the primary objective of an auditor is to examine the financial statements prepared by the officers of the company and to report to intended party or shareholders as to: Whether the financial statements show a true and fair view and comply with relevant status and if proper records have been kept, whether the financial statements agree with the records of the Companies and Allied Matters Act of 1990 regards the above as the primary objective of an audit while all others may be regarded as secondary objective of </w:t>
      </w:r>
      <w:r w:rsidRPr="0015792F">
        <w:rPr>
          <w:rFonts w:ascii="Times New Roman" w:eastAsia="Calibri" w:hAnsi="Times New Roman"/>
          <w:color w:val="000000"/>
          <w:sz w:val="24"/>
          <w:szCs w:val="24"/>
          <w:lang w:eastAsia="en-US"/>
        </w:rPr>
        <w:lastRenderedPageBreak/>
        <w:t>the audit. The foregoing indicates that the detection of errors and frauds do not form part of the primary objects of an audit even though their detection where they exist in financial statement being audited is of major benefit. In this regard, an audit therefore provides a great moral check on the management and staff of an organization against the commission of fraud and errors.</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color w:val="000000"/>
          <w:sz w:val="24"/>
          <w:szCs w:val="24"/>
          <w:lang w:eastAsia="en-US"/>
        </w:rPr>
        <w:t>2.1.8: Auditors responsibilities and their duties as regards the going concern concept</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The auditors have a duty to express an opinion on the true, fairness and compliance with the status of the account in forming his opinion.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According to the international auditing practice committee (IAPC) the auditors‟ duty would lie in examining the entities financial statements to assess whether its ability to continue as a going concern is in anyway impaired if such conditions are present and report on them accordingly.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In conclusion, an auditor has a primary duty to express an opinion on the truth and fairness of financial statements as well as whether as presented by management, the going concern basis is appropriate or not.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color w:val="000000"/>
          <w:sz w:val="24"/>
          <w:szCs w:val="24"/>
          <w:lang w:eastAsia="en-US"/>
        </w:rPr>
        <w:t>2.1.9: Procedures Adopted By Auditors In A Going Concern Audit</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The financial statement deemed to have prepared on the going concern basis by the directors of the company can be audited by carrying out the following steps; </w:t>
      </w:r>
    </w:p>
    <w:p w:rsidR="004F0775" w:rsidRPr="0015792F" w:rsidRDefault="00E500BC" w:rsidP="008368C8">
      <w:pPr>
        <w:pStyle w:val="ListParagraph"/>
        <w:autoSpaceDE w:val="0"/>
        <w:autoSpaceDN w:val="0"/>
        <w:adjustRightInd w:val="0"/>
        <w:spacing w:after="0" w:line="360" w:lineRule="auto"/>
        <w:ind w:left="0"/>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Assess the adequacy of the length of time into the future that the director has projected. </w:t>
      </w:r>
    </w:p>
    <w:p w:rsidR="004F0775" w:rsidRPr="0015792F" w:rsidRDefault="00E500BC" w:rsidP="008368C8">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Assess the system or other means identified by the director as warning of future risks and uncertainties. </w:t>
      </w:r>
    </w:p>
    <w:p w:rsidR="004F0775" w:rsidRPr="0015792F" w:rsidRDefault="00E500BC" w:rsidP="008368C8">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Assess the key assumption underlying the budget forecast, cash flow forecast and other information used by the directors. </w:t>
      </w:r>
    </w:p>
    <w:p w:rsidR="004F0775" w:rsidRPr="0015792F" w:rsidRDefault="00E500BC" w:rsidP="008368C8">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Assess the directors plan for resolving any matter given as concern (if any) about the appropriateness of the going concern basis, such plans should be realistic and capable of resolving the doubts and the directors should have firms intention to put their into effect. </w:t>
      </w:r>
    </w:p>
    <w:p w:rsidR="004F0775" w:rsidRPr="0015792F" w:rsidRDefault="00E500BC" w:rsidP="008368C8">
      <w:pPr>
        <w:pStyle w:val="ListParagraph"/>
        <w:numPr>
          <w:ilvl w:val="0"/>
          <w:numId w:val="13"/>
        </w:numPr>
        <w:autoSpaceDE w:val="0"/>
        <w:autoSpaceDN w:val="0"/>
        <w:adjustRightInd w:val="0"/>
        <w:spacing w:after="0" w:line="360" w:lineRule="auto"/>
        <w:jc w:val="both"/>
        <w:rPr>
          <w:rFonts w:ascii="Times New Roman" w:eastAsia="Calibri" w:hAnsi="Times New Roman"/>
          <w:color w:val="000000"/>
          <w:sz w:val="24"/>
          <w:szCs w:val="24"/>
          <w:lang w:eastAsia="en-US"/>
        </w:rPr>
      </w:pPr>
      <w:r w:rsidRPr="0015792F">
        <w:rPr>
          <w:rFonts w:ascii="Times New Roman" w:eastAsia="Calibri" w:hAnsi="Times New Roman"/>
          <w:color w:val="000000"/>
          <w:sz w:val="24"/>
          <w:szCs w:val="24"/>
          <w:lang w:eastAsia="en-US"/>
        </w:rPr>
        <w:t xml:space="preserve">Examine all appropriate evidence. </w:t>
      </w:r>
    </w:p>
    <w:p w:rsidR="004F0775" w:rsidRPr="0015792F" w:rsidRDefault="00E500BC" w:rsidP="008368C8">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lastRenderedPageBreak/>
        <w:t>Examine management account and other report of recent activities.</w:t>
      </w:r>
    </w:p>
    <w:p w:rsidR="004F0775" w:rsidRPr="0015792F" w:rsidRDefault="00E500BC" w:rsidP="008368C8">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Review any obligation, undertaking or guarantees arranged in the other entities for giving or receiving support. Other entities might be lenders, suppliers, customer etc.</w:t>
      </w:r>
    </w:p>
    <w:p w:rsidR="004F0775" w:rsidRPr="0015792F" w:rsidRDefault="00E500BC" w:rsidP="008368C8">
      <w:pPr>
        <w:pStyle w:val="ListParagraph"/>
        <w:numPr>
          <w:ilvl w:val="0"/>
          <w:numId w:val="13"/>
        </w:num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Survey the existence, adequacy and terms of borrowing facilities and suppliers credits.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color w:val="000000"/>
          <w:sz w:val="24"/>
          <w:szCs w:val="24"/>
          <w:lang w:eastAsia="en-US"/>
        </w:rPr>
        <w:t xml:space="preserve">2.1.10: Auditors Role in Ensuring the Going Concern Concept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The independence auditor has contributed in no small measure in ensuring the going concern of firms, even if there is no professional statue which makes it compulsory for him (auditor) to do that worldwide. According to Archinbong (1996)</w:t>
      </w:r>
      <w:r w:rsidRPr="0015792F">
        <w:rPr>
          <w:rFonts w:ascii="Times New Roman" w:eastAsia="Calibri" w:hAnsi="Times New Roman"/>
          <w:sz w:val="24"/>
          <w:szCs w:val="24"/>
          <w:lang w:eastAsia="en-US"/>
        </w:rPr>
        <w:t xml:space="preserve"> in Okpala (2012)</w:t>
      </w:r>
      <w:r w:rsidRPr="0015792F">
        <w:rPr>
          <w:rFonts w:ascii="Times New Roman" w:eastAsia="Calibri" w:hAnsi="Times New Roman"/>
          <w:color w:val="000000"/>
          <w:sz w:val="24"/>
          <w:szCs w:val="24"/>
          <w:lang w:eastAsia="en-US"/>
        </w:rPr>
        <w:t xml:space="preserve"> auditors have contributed so much to the survival of many firms even if he (auditor) is considered to be watch dog which cannot bite. In the course of assessing the auditor he wrote that: “in the course of their professional duties, auditors have contributed to the growth and survival of companies but not to the expected level. There are still numerous cause of imprudent accounts, inconsistent application of accounting policies and case of improper disclosures of accounts”.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t>2.1.11: The Problems Frustrating Effective Role of External Auditor</w:t>
      </w:r>
    </w:p>
    <w:p w:rsidR="004F0775" w:rsidRPr="0015792F" w:rsidRDefault="00E500BC" w:rsidP="008C0EE8">
      <w:pPr>
        <w:autoSpaceDE w:val="0"/>
        <w:autoSpaceDN w:val="0"/>
        <w:adjustRightInd w:val="0"/>
        <w:spacing w:after="0" w:line="360" w:lineRule="auto"/>
        <w:jc w:val="both"/>
        <w:rPr>
          <w:rFonts w:ascii="Times New Roman" w:hAnsi="Times New Roman"/>
          <w:b/>
          <w:bCs/>
          <w:sz w:val="24"/>
          <w:szCs w:val="24"/>
        </w:rPr>
      </w:pPr>
      <w:r w:rsidRPr="0015792F">
        <w:rPr>
          <w:rFonts w:ascii="Times New Roman" w:eastAsia="Calibri" w:hAnsi="Times New Roman"/>
          <w:b/>
          <w:bCs/>
          <w:i/>
          <w:iCs/>
          <w:sz w:val="24"/>
          <w:szCs w:val="24"/>
          <w:lang w:eastAsia="en-US"/>
        </w:rPr>
        <w:t>Auditor Independence</w:t>
      </w:r>
    </w:p>
    <w:p w:rsidR="004F0775" w:rsidRPr="0015792F" w:rsidRDefault="00E500BC" w:rsidP="008C0EE8">
      <w:pPr>
        <w:autoSpaceDE w:val="0"/>
        <w:autoSpaceDN w:val="0"/>
        <w:adjustRightInd w:val="0"/>
        <w:spacing w:after="0" w:line="360" w:lineRule="auto"/>
        <w:jc w:val="both"/>
        <w:rPr>
          <w:rFonts w:ascii="Times New Roman" w:eastAsia="Calibri" w:hAnsi="Times New Roman"/>
          <w:i/>
          <w:iCs/>
          <w:sz w:val="24"/>
          <w:szCs w:val="24"/>
          <w:lang w:eastAsia="en-US"/>
        </w:rPr>
      </w:pPr>
      <w:r w:rsidRPr="0015792F">
        <w:rPr>
          <w:rFonts w:ascii="Times New Roman" w:eastAsia="TimesNewRoman" w:hAnsi="Times New Roman"/>
          <w:sz w:val="24"/>
          <w:szCs w:val="24"/>
          <w:lang w:eastAsia="en-US"/>
        </w:rPr>
        <w:t xml:space="preserve">The faith of the stakeholders in the auditor’s report is rooted in the fact that auditor is free from the influence of management that is independence of management. Independence of the auditor is central to audit. The report of auditor who is not seen to be independent may be regarded as unreliable and lacking credibility. Auditor’s independence may be threatened by factors such as deriving significant financial interest from a client, provision of non-audit services to a client, having close relationship with a client and intimidation (IFAC, 2010). In recent times, it was reported that the greatest threat to the auditor’s independence is the provision of non- audit services to clients (Coyle, 2010). Auditors may compromise their independence because they derived substantially part of their income from non-audit services (Fearnley </w:t>
      </w:r>
      <w:r w:rsidRPr="0015792F">
        <w:rPr>
          <w:rFonts w:ascii="Times New Roman" w:eastAsia="Calibri" w:hAnsi="Times New Roman"/>
          <w:i/>
          <w:iCs/>
          <w:sz w:val="24"/>
          <w:szCs w:val="24"/>
          <w:lang w:eastAsia="en-US"/>
        </w:rPr>
        <w:t xml:space="preserve">et al., </w:t>
      </w:r>
      <w:r w:rsidRPr="0015792F">
        <w:rPr>
          <w:rFonts w:ascii="Times New Roman" w:eastAsia="TimesNewRoman" w:hAnsi="Times New Roman"/>
          <w:sz w:val="24"/>
          <w:szCs w:val="24"/>
          <w:lang w:eastAsia="en-US"/>
        </w:rPr>
        <w:t xml:space="preserve">2005). </w:t>
      </w:r>
    </w:p>
    <w:p w:rsidR="004F0775" w:rsidRPr="0015792F" w:rsidRDefault="00E500BC" w:rsidP="008C0EE8">
      <w:pPr>
        <w:autoSpaceDE w:val="0"/>
        <w:autoSpaceDN w:val="0"/>
        <w:adjustRightInd w:val="0"/>
        <w:spacing w:after="0" w:line="360" w:lineRule="auto"/>
        <w:jc w:val="both"/>
        <w:rPr>
          <w:rFonts w:ascii="Times New Roman" w:hAnsi="Times New Roman"/>
          <w:b/>
          <w:bCs/>
          <w:sz w:val="24"/>
          <w:szCs w:val="24"/>
        </w:rPr>
      </w:pPr>
      <w:r w:rsidRPr="0015792F">
        <w:rPr>
          <w:rFonts w:ascii="Times New Roman" w:eastAsia="Calibri" w:hAnsi="Times New Roman"/>
          <w:b/>
          <w:bCs/>
          <w:i/>
          <w:iCs/>
          <w:sz w:val="24"/>
          <w:szCs w:val="24"/>
          <w:lang w:eastAsia="en-US"/>
        </w:rPr>
        <w:lastRenderedPageBreak/>
        <w:t>Public Expectation Gap</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TimesNewRoman" w:hAnsi="Times New Roman"/>
          <w:sz w:val="24"/>
          <w:szCs w:val="24"/>
          <w:lang w:eastAsia="en-US"/>
        </w:rPr>
        <w:t xml:space="preserve">Public expectation gap pertaining auditor’s role is a serious concern to the accountancy profession worldwide (Salehi </w:t>
      </w:r>
      <w:r w:rsidRPr="0015792F">
        <w:rPr>
          <w:rFonts w:ascii="Times New Roman" w:eastAsia="Calibri" w:hAnsi="Times New Roman"/>
          <w:i/>
          <w:iCs/>
          <w:sz w:val="24"/>
          <w:szCs w:val="24"/>
          <w:lang w:eastAsia="en-US"/>
        </w:rPr>
        <w:t xml:space="preserve">et al., </w:t>
      </w:r>
      <w:r w:rsidRPr="0015792F">
        <w:rPr>
          <w:rFonts w:ascii="Times New Roman" w:eastAsia="TimesNewRoman" w:hAnsi="Times New Roman"/>
          <w:sz w:val="24"/>
          <w:szCs w:val="24"/>
          <w:lang w:eastAsia="en-US"/>
        </w:rPr>
        <w:t>2009). Though the gap has always been there, it became wider following the alleged role of some auditors in corporate scandal in recent times.</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TimesNewRoman" w:hAnsi="Times New Roman"/>
          <w:sz w:val="24"/>
          <w:szCs w:val="24"/>
          <w:lang w:eastAsia="en-US"/>
        </w:rPr>
        <w:t>The main issue in the gap is that the public views the role of auditor to include detection and prevention of fraud while auditors maintain that it is incidental role. However, under this controversy, the role theory provides better explanation of what responsibility is all about. This theory posits that human behaviour is guided by expectation of both the individual and other people.</w:t>
      </w:r>
    </w:p>
    <w:p w:rsidR="004F0775" w:rsidRPr="0015792F" w:rsidRDefault="00E500BC" w:rsidP="008C0EE8">
      <w:pPr>
        <w:autoSpaceDE w:val="0"/>
        <w:autoSpaceDN w:val="0"/>
        <w:adjustRightInd w:val="0"/>
        <w:spacing w:after="0" w:line="360" w:lineRule="auto"/>
        <w:jc w:val="both"/>
        <w:rPr>
          <w:rFonts w:ascii="Times New Roman" w:hAnsi="Times New Roman"/>
          <w:b/>
          <w:bCs/>
          <w:sz w:val="24"/>
          <w:szCs w:val="24"/>
        </w:rPr>
      </w:pPr>
      <w:r w:rsidRPr="0015792F">
        <w:rPr>
          <w:rFonts w:ascii="Times New Roman" w:eastAsia="TimesNewRoman" w:hAnsi="Times New Roman"/>
          <w:b/>
          <w:bCs/>
          <w:i/>
          <w:iCs/>
          <w:sz w:val="24"/>
          <w:szCs w:val="24"/>
          <w:lang w:eastAsia="en-US"/>
        </w:rPr>
        <w:t>Cartel in Audit Market</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TimesNewRoman" w:hAnsi="Times New Roman"/>
          <w:sz w:val="24"/>
          <w:szCs w:val="24"/>
          <w:lang w:eastAsia="en-US"/>
        </w:rPr>
        <w:t xml:space="preserve">The big four firms dominate the global audit market. In the US market, these firms between 2002 and 2006 audited 98% of large companies (Ronen, 2010) and in UK market, the 97% of companies listed in FTSE were audited by them in 2010 (FRC, 2010a). The concentration of the global and UK audit market in the four firms has implication for the accountancy profession. First, such concentration may not allow for quality audit because the resources of these firms are limited. The study of Francis </w:t>
      </w:r>
      <w:r w:rsidRPr="0015792F">
        <w:rPr>
          <w:rFonts w:ascii="Times New Roman" w:eastAsia="TimesNewRoman" w:hAnsi="Times New Roman"/>
          <w:i/>
          <w:iCs/>
          <w:sz w:val="24"/>
          <w:szCs w:val="24"/>
          <w:lang w:eastAsia="en-US"/>
        </w:rPr>
        <w:t xml:space="preserve">et al. </w:t>
      </w:r>
      <w:r w:rsidRPr="0015792F">
        <w:rPr>
          <w:rFonts w:ascii="Times New Roman" w:eastAsia="TimesNewRoman" w:hAnsi="Times New Roman"/>
          <w:sz w:val="24"/>
          <w:szCs w:val="24"/>
          <w:lang w:eastAsia="en-US"/>
        </w:rPr>
        <w:t>(2011) indicated that concentration of audit market in the big four is detrimental to audit quality.</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Calibri" w:hAnsi="Times New Roman"/>
          <w:b/>
          <w:bCs/>
          <w:sz w:val="24"/>
          <w:szCs w:val="24"/>
          <w:lang w:eastAsia="en-US"/>
        </w:rPr>
        <w:t>2.2 Theoretical Framework</w:t>
      </w:r>
    </w:p>
    <w:p w:rsidR="004F0775" w:rsidRPr="0015792F" w:rsidRDefault="008368C8" w:rsidP="008C0EE8">
      <w:pPr>
        <w:spacing w:after="0" w:line="360" w:lineRule="auto"/>
        <w:jc w:val="both"/>
        <w:rPr>
          <w:rFonts w:ascii="Times New Roman" w:hAnsi="Times New Roman"/>
          <w:sz w:val="24"/>
          <w:szCs w:val="24"/>
        </w:rPr>
      </w:pPr>
      <w:r w:rsidRPr="0015792F">
        <w:rPr>
          <w:rFonts w:ascii="Times New Roman" w:eastAsia="Times New Roman" w:hAnsi="Times New Roman"/>
          <w:b/>
          <w:bCs/>
          <w:sz w:val="24"/>
          <w:szCs w:val="24"/>
          <w:lang w:eastAsia="en-US"/>
        </w:rPr>
        <w:t xml:space="preserve">2.2.1 </w:t>
      </w:r>
      <w:r w:rsidR="00E500BC" w:rsidRPr="0015792F">
        <w:rPr>
          <w:rFonts w:ascii="Times New Roman" w:eastAsia="Times New Roman" w:hAnsi="Times New Roman"/>
          <w:b/>
          <w:bCs/>
          <w:sz w:val="24"/>
          <w:szCs w:val="24"/>
          <w:lang w:eastAsia="en-US"/>
        </w:rPr>
        <w:t>Agency Theory</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The agency theory is propounded by Jensen &amp; Meckling (1976).</w:t>
      </w:r>
      <w:r w:rsidRPr="0015792F">
        <w:rPr>
          <w:rFonts w:ascii="Times New Roman" w:eastAsia="Times New Roman" w:hAnsi="Times New Roman"/>
          <w:sz w:val="24"/>
          <w:szCs w:val="24"/>
          <w:lang w:eastAsia="en-US"/>
        </w:rPr>
        <w:t xml:space="preserve"> The theory upon which the study rests is the Agency Theory. The Agency Theory is based on the relationship between the principal (owners) and the agent (managers). The separation of ownership from management in modern corporations provides the context for the function of the Agency Theory. Modern organizations have widely dispersed ownership in the form of shareholders, who are not normally involved in the management of their companies. In these instances, an agent is appointed to manage the daily operations of the company. </w:t>
      </w:r>
      <w:r w:rsidRPr="0015792F">
        <w:rPr>
          <w:rFonts w:ascii="Times New Roman" w:eastAsia="Times New Roman" w:hAnsi="Times New Roman"/>
          <w:sz w:val="24"/>
          <w:szCs w:val="24"/>
          <w:lang w:eastAsia="en-US"/>
        </w:rPr>
        <w:lastRenderedPageBreak/>
        <w:t>This distinction between ownership and control creates the potential for conflicts of interest s between agents and principal which result in costs associated with resolving these conflicts (Jensen Meckling, 1976 &amp; Eisenhardt, 1989).</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 xml:space="preserve">At its simplest ,Agency Theory is the recognition that the inclination of agents, in this case, the directors or managers of the business, is to act rather more in their own interests than those of their employers and the shareholders. The Institute of Chartered Accountants in England and Wales, in November 2006(as cited in Millichamp &amp; Taylor, 2008:1) put it this way: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eastAsia="Times New Roman" w:hAnsi="Times New Roman"/>
          <w:sz w:val="24"/>
          <w:szCs w:val="24"/>
          <w:lang w:eastAsia="en-US"/>
        </w:rPr>
        <w:t>In principle the agency model assumes that no agents are Trust worthy and if they can make themselves richer at the expense of their principals they will. The poor principal, so the argument goes, has no alternative but to compensate the agent well for their endeavors so that they will not be tempted to go into business for themselves using the principal’s assets to do so.</w:t>
      </w:r>
    </w:p>
    <w:p w:rsidR="004F0775" w:rsidRPr="0015792F" w:rsidRDefault="00E500BC" w:rsidP="008C0EE8">
      <w:pPr>
        <w:spacing w:after="0" w:line="360" w:lineRule="auto"/>
        <w:jc w:val="both"/>
        <w:rPr>
          <w:rFonts w:ascii="Times New Roman" w:eastAsia="Calibri" w:hAnsi="Times New Roman"/>
          <w:b/>
          <w:bCs/>
          <w:sz w:val="24"/>
          <w:szCs w:val="24"/>
          <w:lang w:eastAsia="en-US"/>
        </w:rPr>
      </w:pPr>
      <w:r w:rsidRPr="0015792F">
        <w:rPr>
          <w:rFonts w:ascii="Times New Roman" w:eastAsia="Times New Roman" w:hAnsi="Times New Roman"/>
          <w:sz w:val="24"/>
          <w:szCs w:val="24"/>
          <w:lang w:eastAsia="en-US"/>
        </w:rPr>
        <w:t xml:space="preserve">Based on this framework, auditing dilutes the adverse effects of the separation of ownership and control (Jensen &amp; Meckling, (1976). However, some of the main features of the audit environment, such as competition and regulations, interfere in the role of separation of ownership and control. Competition from the marketplace limits the rents an audit firm receives from its private information. Yet, the market also provides the audit firm with alternative sources of demand that increase its threats of resignation. Regulations create the requirement for the purchase of a minimum quantity of auditing, as suggested by Generally Accepted Auditing Standards (GAAS) that prescribe minimum audit procedures (Antle &amp; Demski, 1991). </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eastAsia="Times New Roman" w:hAnsi="Times New Roman"/>
          <w:b/>
          <w:bCs/>
          <w:sz w:val="24"/>
          <w:szCs w:val="24"/>
          <w:lang w:eastAsia="en-US"/>
        </w:rPr>
        <w:t>2.2.2: D</w:t>
      </w:r>
      <w:r w:rsidRPr="0015792F">
        <w:rPr>
          <w:rFonts w:ascii="Times New Roman" w:eastAsia="Calibri" w:hAnsi="Times New Roman"/>
          <w:b/>
          <w:bCs/>
          <w:sz w:val="24"/>
          <w:szCs w:val="24"/>
          <w:lang w:eastAsia="en-US"/>
        </w:rPr>
        <w:t>escriptive Approach Theory</w:t>
      </w:r>
    </w:p>
    <w:p w:rsidR="004F0775" w:rsidRPr="0015792F" w:rsidRDefault="00E500BC" w:rsidP="008C0EE8">
      <w:p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sz w:val="24"/>
          <w:szCs w:val="24"/>
          <w:lang w:eastAsia="en-US"/>
        </w:rPr>
        <w:t xml:space="preserve">This study was anchored on descriptive approach theory. Theory developed using the descriptive approaches are basically concerned with what auditors do. Therefore, descriptive approach shows what accounting bodies do to educate, train and develop accounting professionals in Nigeria. The descriptive approach of the role of accounting professional bodies in education and development of accounting professionals should </w:t>
      </w:r>
      <w:r w:rsidRPr="0015792F">
        <w:rPr>
          <w:rFonts w:ascii="Times New Roman" w:eastAsia="Calibri" w:hAnsi="Times New Roman"/>
          <w:sz w:val="24"/>
          <w:szCs w:val="24"/>
          <w:lang w:eastAsia="en-US"/>
        </w:rPr>
        <w:lastRenderedPageBreak/>
        <w:t>include independence, objectivity and fairness. Auditors should maintain integrity and objectivity in carrying out their professional responsibility. This principle helps the external auditors to see himself as an independent person and also be objective in his professional duties. The application of this descriptive theory to the present study shows that auditors should have a fraud free administration.  The relevance of the descriptive theory to this study is that auditors serve as an instrument in helping to get a successful administration in banks.</w:t>
      </w:r>
    </w:p>
    <w:p w:rsidR="004F0775" w:rsidRPr="0015792F" w:rsidRDefault="00E500BC" w:rsidP="008C0EE8">
      <w:pPr>
        <w:autoSpaceDE w:val="0"/>
        <w:autoSpaceDN w:val="0"/>
        <w:adjustRightInd w:val="0"/>
        <w:spacing w:after="0" w:line="360" w:lineRule="auto"/>
        <w:ind w:right="-54"/>
        <w:jc w:val="both"/>
        <w:rPr>
          <w:rFonts w:ascii="Times New Roman" w:hAnsi="Times New Roman"/>
          <w:b/>
          <w:bCs/>
          <w:sz w:val="24"/>
          <w:szCs w:val="24"/>
        </w:rPr>
      </w:pPr>
      <w:r w:rsidRPr="0015792F">
        <w:rPr>
          <w:rFonts w:ascii="Times New Roman" w:eastAsia="Calibri" w:hAnsi="Times New Roman"/>
          <w:b/>
          <w:bCs/>
          <w:sz w:val="24"/>
          <w:szCs w:val="24"/>
          <w:lang w:eastAsia="en-US"/>
        </w:rPr>
        <w:t xml:space="preserve">2.3 EMPERICAL REVIEW </w:t>
      </w:r>
    </w:p>
    <w:p w:rsidR="004F0775" w:rsidRPr="0015792F" w:rsidRDefault="00E500BC" w:rsidP="008C0EE8">
      <w:p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sz w:val="24"/>
          <w:szCs w:val="24"/>
          <w:lang w:eastAsia="en-US"/>
        </w:rPr>
        <w:t>Adeyemi &amp; Fagbemi (2005) In a study titled "Audit quality, corporate governance and going concern reporting in Nigeria", Adeyemi and Fagbemi examined how the quality of audit practices influenced. The auditors ability to identify and report going concern issues. Using a sample of 45 publicly listed firms on the Nigeria Stock Exchange (NSE), the study found that audit quality measured by auditor independence and experience, significantly affected the likelihood of issuing going concern opinions. The study concluded that high quality audits contribute positively to the early identification of distress signals in financial institutions.</w:t>
      </w:r>
    </w:p>
    <w:p w:rsidR="004F0775" w:rsidRPr="0015792F" w:rsidRDefault="00E500BC" w:rsidP="008C0EE8">
      <w:p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sz w:val="24"/>
          <w:szCs w:val="24"/>
          <w:lang w:eastAsia="en-US"/>
        </w:rPr>
        <w:t>Okolie (2014), investigate the effective of external auditors in Nigeria deposit money banks" by collecting data from auditors, bank employees, and regulatory officiala. The study used logistic regression analysis to determine the impact of audit quality and independence on bank stability. Findings showed that external auditors had limited influence on preventing bank failures due to compromised independence and pressure from bank management. The study recommended strict enforcement of auditor rotation and peer review mechanisms.</w:t>
      </w:r>
    </w:p>
    <w:p w:rsidR="004F0775" w:rsidRPr="0015792F" w:rsidRDefault="00E500BC" w:rsidP="008C0EE8">
      <w:p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sz w:val="24"/>
          <w:szCs w:val="24"/>
          <w:lang w:eastAsia="en-US"/>
        </w:rPr>
        <w:t xml:space="preserve">Musa and Adebayo (2018), in a paper titled "The Role of External Auditors in Ensuring Business Continuity", analyzed the financial reports of 10 Nigerian banks over a 10years period (2007-2017). The study found that banks that consistently engaged Big four audit firms showed better financial disclosure and continuity indicators. The auditors concluded that reputable and experienced external auditors provide assurance that enhance </w:t>
      </w:r>
      <w:r w:rsidRPr="0015792F">
        <w:rPr>
          <w:rFonts w:ascii="Times New Roman" w:eastAsia="Calibri" w:hAnsi="Times New Roman"/>
          <w:sz w:val="24"/>
          <w:szCs w:val="24"/>
          <w:lang w:eastAsia="en-US"/>
        </w:rPr>
        <w:lastRenderedPageBreak/>
        <w:t>stakeholder confidence, which in turn helps in maintaining the bank's going concern status.</w:t>
      </w:r>
    </w:p>
    <w:p w:rsidR="004F0775" w:rsidRPr="0015792F" w:rsidRDefault="00E500BC" w:rsidP="008C0EE8">
      <w:p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sz w:val="24"/>
          <w:szCs w:val="24"/>
          <w:lang w:eastAsia="en-US"/>
        </w:rPr>
        <w:t>Ogunleye (2020) research focused on the "Limitations of External Auditors in the Nigerian Banking Sector". The study highlighted regulatory gaps, auditor client relationship and the absence of whistle blower protections as significant constraints. It was revealed that despite detecting red flags, auditors sometimes fail to escalate issue due to fear of losing clients. The findings stress the need for auditor protection laws and improved audit oversight by the Central Bank of Nigeria (CBN) and the Financial Reporting Council of Nigeria (FRCN).</w:t>
      </w:r>
    </w:p>
    <w:p w:rsidR="004F0775" w:rsidRPr="0015792F" w:rsidRDefault="00E500BC" w:rsidP="008C0EE8">
      <w:p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sz w:val="24"/>
          <w:szCs w:val="24"/>
          <w:lang w:eastAsia="en-US"/>
        </w:rPr>
        <w:t>Ibrahim and Musa (2021) In a study examining "Audit Reports and Bank Survival in West Africa", Ibrahim and Musa conducted a cross country comparison involving Nigeria, Ghana and Senegal. The research found that countries with stronger audit regulatory frameworks had fewer instances of bank collapse. In Nigeria, inconsistencies in audit report disclosures and delays in releasing audit opinions were found to weaken the going concern assessment. The study emphasized the need for harmonized audit standard and real time financial reporting.</w:t>
      </w:r>
    </w:p>
    <w:p w:rsidR="004F0775" w:rsidRPr="0015792F" w:rsidRDefault="00E500BC" w:rsidP="008C0EE8">
      <w:pPr>
        <w:autoSpaceDE w:val="0"/>
        <w:autoSpaceDN w:val="0"/>
        <w:adjustRightInd w:val="0"/>
        <w:spacing w:after="0" w:line="360" w:lineRule="auto"/>
        <w:ind w:right="-54"/>
        <w:jc w:val="both"/>
        <w:rPr>
          <w:rFonts w:ascii="Times New Roman" w:hAnsi="Times New Roman"/>
          <w:b/>
          <w:bCs/>
          <w:sz w:val="24"/>
          <w:szCs w:val="24"/>
        </w:rPr>
      </w:pPr>
      <w:r w:rsidRPr="0015792F">
        <w:rPr>
          <w:rFonts w:ascii="Times New Roman" w:eastAsia="Calibri" w:hAnsi="Times New Roman"/>
          <w:b/>
          <w:bCs/>
          <w:sz w:val="24"/>
          <w:szCs w:val="24"/>
          <w:lang w:eastAsia="en-US"/>
        </w:rPr>
        <w:t>2.3.1 RESEARCH GAP</w:t>
      </w:r>
    </w:p>
    <w:p w:rsidR="004F0775" w:rsidRPr="0015792F" w:rsidRDefault="00E500BC" w:rsidP="008C0EE8">
      <w:p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sz w:val="24"/>
          <w:szCs w:val="24"/>
          <w:lang w:eastAsia="en-US"/>
        </w:rPr>
        <w:t>From the studies reviewed, it is evident that external auditing plays a crucial role in enhancing the credibility of financial statements and in providing stakeholders with insights regarding and institutions ability to continue as a going concern. However factors such as auditor independence, regulatory enforcement and firm specific practices significantly affect audit effectiveness. While some studies affirm the positive role of external audits, others highlight limitations stemming from systemic and institutional weakness in Nigeria.</w:t>
      </w:r>
    </w:p>
    <w:p w:rsidR="004F0775" w:rsidRPr="0015792F" w:rsidRDefault="00E500BC" w:rsidP="008C0EE8">
      <w:p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sz w:val="24"/>
          <w:szCs w:val="24"/>
          <w:lang w:eastAsia="en-US"/>
        </w:rPr>
        <w:t xml:space="preserve">With the upsurge in fraudulent activities in financial accounting in the global economy, external auditing has become an emerging discipline of great importance for academia and real sector; hence, </w:t>
      </w:r>
      <w:r w:rsidRPr="0015792F">
        <w:rPr>
          <w:rFonts w:ascii="Times New Roman" w:eastAsia="Calibri" w:hAnsi="Times New Roman"/>
          <w:color w:val="262523"/>
          <w:sz w:val="24"/>
          <w:szCs w:val="24"/>
          <w:lang w:eastAsia="en-US"/>
        </w:rPr>
        <w:t xml:space="preserve">the increasing need for external auditor and investigative accounting in most sector results from the complexities of modern day with large volume </w:t>
      </w:r>
      <w:r w:rsidRPr="0015792F">
        <w:rPr>
          <w:rFonts w:ascii="Times New Roman" w:eastAsia="Calibri" w:hAnsi="Times New Roman"/>
          <w:color w:val="262523"/>
          <w:sz w:val="24"/>
          <w:szCs w:val="24"/>
          <w:lang w:eastAsia="en-US"/>
        </w:rPr>
        <w:lastRenderedPageBreak/>
        <w:t xml:space="preserve">of complex data. This makes it difficult to monitor transactions by applying manual audit processes. This in turn makes the control utility of auditing ineffective. </w:t>
      </w: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15792F" w:rsidP="008C0EE8">
      <w:pPr>
        <w:spacing w:after="0" w:line="360" w:lineRule="auto"/>
        <w:jc w:val="center"/>
        <w:rPr>
          <w:rFonts w:ascii="Times New Roman" w:hAnsi="Times New Roman"/>
          <w:b/>
          <w:bCs/>
          <w:sz w:val="24"/>
          <w:szCs w:val="24"/>
        </w:rPr>
      </w:pPr>
      <w:r w:rsidRPr="0015792F">
        <w:rPr>
          <w:rFonts w:ascii="Times New Roman" w:hAnsi="Times New Roman"/>
          <w:b/>
          <w:bCs/>
          <w:sz w:val="24"/>
          <w:szCs w:val="24"/>
        </w:rPr>
        <w:br w:type="page"/>
      </w:r>
      <w:r w:rsidR="00E500BC" w:rsidRPr="0015792F">
        <w:rPr>
          <w:rFonts w:ascii="Times New Roman" w:hAnsi="Times New Roman"/>
          <w:b/>
          <w:bCs/>
          <w:sz w:val="24"/>
          <w:szCs w:val="24"/>
        </w:rPr>
        <w:lastRenderedPageBreak/>
        <w:t>CHAPTER THREE</w:t>
      </w:r>
    </w:p>
    <w:p w:rsidR="004F0775" w:rsidRPr="0015792F" w:rsidRDefault="00E500BC" w:rsidP="008C0EE8">
      <w:pPr>
        <w:spacing w:after="0" w:line="360" w:lineRule="auto"/>
        <w:jc w:val="center"/>
        <w:rPr>
          <w:rFonts w:ascii="Times New Roman" w:hAnsi="Times New Roman"/>
          <w:b/>
          <w:bCs/>
          <w:sz w:val="24"/>
          <w:szCs w:val="24"/>
        </w:rPr>
      </w:pPr>
      <w:r w:rsidRPr="0015792F">
        <w:rPr>
          <w:rFonts w:ascii="Times New Roman" w:hAnsi="Times New Roman"/>
          <w:b/>
          <w:bCs/>
          <w:sz w:val="24"/>
          <w:szCs w:val="24"/>
        </w:rPr>
        <w:t>RESEARCH METHODOLOGY</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 xml:space="preserve">3.1 INTRODUCTION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This chapter discusses the methodological framework adopted to investigate the impact of external auditing on the going concern of Nigerian banking institutions, using Guaranty Trust Bank (GTBank), Ilorin, as a case study. The purpose of this chapter is to describe the procedures and strategies used in gathering and analyzing data that would answer the research questions and test the stated hypotheses. It explains the research design, the target population, the sampling technique and sample size, the sources and methods of data collection, the instrument used for data collection, and the analytical techniques employed to interpret the data. These methodological choices are aimed at ensuring that the research findings are reliable, valid, and capable of contributing meaningfully to the existing body of knowledge on external auditing and going concern evaluation in the banking sector.</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 xml:space="preserve">3.2 RESEARCH DESIGN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 research adopts a descriptive research design to examine the impact of external auditing on the going concern of Nigerian banks, focusing on GTBank, Ilorin. This design is appropriate as it aims to gather data that provides insights into how external audits influence various aspects of financial reporting, risk detection, internal controls, and stakeholder confidence in the context of going concern. The study will use both qualitative and quantitative methods to provide a comprehensive understanding of the phenomenon.</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 xml:space="preserve">3.2 POPULATION OF THE STUDY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 xml:space="preserve">The population for this study comprises employees of GTBank, Ilorin Branch, specifically from the finance, audit, and risk management departments, as they are directly involved in financial reporting, auditing processes, and risk assessment.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lastRenderedPageBreak/>
        <w:t>The total population size for the study is 45 employees, of which 30 employees will be surveyed. The respondents are those involved in financial management, auditing, and risk assessment, ensuring that the responses reflect professional insights on the study's subject.</w:t>
      </w:r>
    </w:p>
    <w:p w:rsidR="004F0775" w:rsidRPr="0015792F" w:rsidRDefault="00E500BC" w:rsidP="008C0EE8">
      <w:pPr>
        <w:spacing w:after="0" w:line="360" w:lineRule="auto"/>
        <w:jc w:val="both"/>
        <w:rPr>
          <w:rFonts w:ascii="Times New Roman" w:hAnsi="Times New Roman"/>
          <w:b/>
          <w:bCs/>
          <w:caps/>
          <w:sz w:val="24"/>
          <w:szCs w:val="24"/>
        </w:rPr>
      </w:pPr>
      <w:r w:rsidRPr="0015792F">
        <w:rPr>
          <w:rFonts w:ascii="Times New Roman" w:hAnsi="Times New Roman"/>
          <w:b/>
          <w:bCs/>
          <w:caps/>
          <w:sz w:val="24"/>
          <w:szCs w:val="24"/>
        </w:rPr>
        <w:t>3.3 Sample Size and Sampling Technique</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Sample Size</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A sample size of 30 respondents will be selected from the total population of 45 employees working in the finance, audit, and risk departments. The sample size is considered adequate for the purposes of the study, providing a reasonable representation of the population.</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Sampling Technique</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 study will use simple random sampling to select respondents from the population. This technique ensures that each employee has an equal chance of being selected, reducing bias and enhancing the generalizability of the findings.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b/>
          <w:bCs/>
          <w:sz w:val="24"/>
          <w:szCs w:val="24"/>
        </w:rPr>
        <w:t>3.4 SOURCE AND METHOD OF DATA COLLECTION</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Source of Data</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 primary source of data for this study will be primary data obtained from questionnaires administered to employees of GTBank, Ilorin. Secondary data may also be used to review related literature and past research studies to support the findings.</w:t>
      </w:r>
    </w:p>
    <w:p w:rsidR="004F0775" w:rsidRPr="0015792F" w:rsidRDefault="00E500BC" w:rsidP="008368C8">
      <w:pPr>
        <w:spacing w:after="0" w:line="360" w:lineRule="auto"/>
        <w:jc w:val="both"/>
        <w:rPr>
          <w:rFonts w:ascii="Times New Roman" w:hAnsi="Times New Roman"/>
          <w:b/>
          <w:bCs/>
          <w:sz w:val="24"/>
          <w:szCs w:val="24"/>
        </w:rPr>
      </w:pPr>
      <w:r w:rsidRPr="0015792F">
        <w:rPr>
          <w:rFonts w:ascii="Times New Roman" w:hAnsi="Times New Roman"/>
          <w:b/>
          <w:bCs/>
          <w:sz w:val="24"/>
          <w:szCs w:val="24"/>
        </w:rPr>
        <w:t>Method of</w:t>
      </w:r>
      <w:r w:rsidR="008368C8" w:rsidRPr="0015792F">
        <w:rPr>
          <w:rFonts w:ascii="Times New Roman" w:hAnsi="Times New Roman"/>
          <w:b/>
          <w:bCs/>
          <w:sz w:val="24"/>
          <w:szCs w:val="24"/>
        </w:rPr>
        <w:t xml:space="preserve"> </w:t>
      </w:r>
      <w:r w:rsidRPr="0015792F">
        <w:rPr>
          <w:rFonts w:ascii="Times New Roman" w:hAnsi="Times New Roman"/>
          <w:b/>
          <w:bCs/>
          <w:sz w:val="24"/>
          <w:szCs w:val="24"/>
        </w:rPr>
        <w:t>Data Collection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 method of data collection will be survey using structured questionnaires. The questionnaires will be administered directly to the selected respondents. The survey method is ideal because it allows for the collection of data from multiple respondents in a cost-effective and time-efficient manner.</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b/>
          <w:bCs/>
          <w:sz w:val="24"/>
          <w:szCs w:val="24"/>
        </w:rPr>
        <w:t>3.5 INSTRUMENT OF DATA COLLECTION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 primary instrument for data collection will be a structured questionnaire designed to gather both qualitative and quantitative data on the impact of external auditing. The questionnaire will consist of two main sections: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lastRenderedPageBreak/>
        <w:t xml:space="preserve">1. </w:t>
      </w:r>
      <w:r w:rsidRPr="0015792F">
        <w:rPr>
          <w:rFonts w:ascii="Times New Roman" w:hAnsi="Times New Roman"/>
          <w:b/>
          <w:bCs/>
          <w:sz w:val="24"/>
          <w:szCs w:val="24"/>
        </w:rPr>
        <w:t>Section A:</w:t>
      </w:r>
      <w:r w:rsidRPr="0015792F">
        <w:rPr>
          <w:rFonts w:ascii="Times New Roman" w:hAnsi="Times New Roman"/>
          <w:sz w:val="24"/>
          <w:szCs w:val="24"/>
        </w:rPr>
        <w:t xml:space="preserve"> Demographic information (e.g., gender, age, department, years of experience, educational qualification).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 xml:space="preserve">2. </w:t>
      </w:r>
      <w:r w:rsidRPr="0015792F">
        <w:rPr>
          <w:rFonts w:ascii="Times New Roman" w:hAnsi="Times New Roman"/>
          <w:b/>
          <w:bCs/>
          <w:sz w:val="24"/>
          <w:szCs w:val="24"/>
        </w:rPr>
        <w:t>Section B:</w:t>
      </w:r>
      <w:r w:rsidRPr="0015792F">
        <w:rPr>
          <w:rFonts w:ascii="Times New Roman" w:hAnsi="Times New Roman"/>
          <w:sz w:val="24"/>
          <w:szCs w:val="24"/>
        </w:rPr>
        <w:t xml:space="preserve"> Specific research questions related to external auditing’s impact on financial transparency, risk identification, internal controls, and auditor independence. The questions will be closed-ended, using Likert scale responses (Strongly Agree, Agree, Neutral, Disagree, Strongly Disagree) to measure attitudes and opinions.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b/>
          <w:bCs/>
          <w:sz w:val="24"/>
          <w:szCs w:val="24"/>
        </w:rPr>
        <w:t>3.6 TECHNIQUES FOR DATA ANALYSIS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Data analysis will involve both descriptive and inferential statistics.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Descriptive Analysis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Descriptive statistics will be used to analyze the demographic data and the responses to the Likert-scale questions. This will include:</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Frequency distributions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Percentages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Inferential Analysis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 Chi-square test will be employed to test the hypotheses and assess relationships between variables. It will help determine whether there is a statistically significant relationship between external auditing and factors like financial transparency, risk detection, internal controls, and auditor independence.</w:t>
      </w: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8368C8" w:rsidRPr="0015792F" w:rsidRDefault="008368C8" w:rsidP="008C0EE8">
      <w:pPr>
        <w:spacing w:after="0" w:line="360" w:lineRule="auto"/>
        <w:jc w:val="center"/>
        <w:rPr>
          <w:rFonts w:ascii="Times New Roman" w:hAnsi="Times New Roman"/>
          <w:b/>
          <w:bCs/>
          <w:sz w:val="24"/>
          <w:szCs w:val="24"/>
        </w:rPr>
      </w:pPr>
    </w:p>
    <w:p w:rsidR="00C21DA0" w:rsidRPr="0015792F" w:rsidRDefault="00C21DA0" w:rsidP="008C0EE8">
      <w:pPr>
        <w:spacing w:after="0" w:line="360" w:lineRule="auto"/>
        <w:jc w:val="center"/>
        <w:rPr>
          <w:rFonts w:ascii="Times New Roman" w:hAnsi="Times New Roman"/>
          <w:b/>
          <w:bCs/>
          <w:sz w:val="24"/>
          <w:szCs w:val="24"/>
        </w:rPr>
      </w:pPr>
    </w:p>
    <w:p w:rsidR="00C21DA0" w:rsidRPr="0015792F" w:rsidRDefault="00C21DA0" w:rsidP="008C0EE8">
      <w:pPr>
        <w:spacing w:after="0" w:line="360" w:lineRule="auto"/>
        <w:jc w:val="center"/>
        <w:rPr>
          <w:rFonts w:ascii="Times New Roman" w:hAnsi="Times New Roman"/>
          <w:b/>
          <w:bCs/>
          <w:sz w:val="24"/>
          <w:szCs w:val="24"/>
        </w:rPr>
      </w:pPr>
    </w:p>
    <w:p w:rsidR="00C21DA0" w:rsidRPr="0015792F" w:rsidRDefault="00C21DA0" w:rsidP="008C0EE8">
      <w:pPr>
        <w:spacing w:after="0" w:line="360" w:lineRule="auto"/>
        <w:jc w:val="center"/>
        <w:rPr>
          <w:rFonts w:ascii="Times New Roman" w:hAnsi="Times New Roman"/>
          <w:b/>
          <w:bCs/>
          <w:sz w:val="24"/>
          <w:szCs w:val="24"/>
        </w:rPr>
      </w:pPr>
    </w:p>
    <w:p w:rsidR="00C21DA0" w:rsidRPr="0015792F" w:rsidRDefault="00C21DA0" w:rsidP="008C0EE8">
      <w:pPr>
        <w:spacing w:after="0" w:line="360" w:lineRule="auto"/>
        <w:jc w:val="center"/>
        <w:rPr>
          <w:rFonts w:ascii="Times New Roman" w:hAnsi="Times New Roman"/>
          <w:b/>
          <w:bCs/>
          <w:sz w:val="24"/>
          <w:szCs w:val="24"/>
        </w:rPr>
      </w:pPr>
    </w:p>
    <w:p w:rsidR="00C21DA0" w:rsidRPr="0015792F" w:rsidRDefault="00C21DA0" w:rsidP="008C0EE8">
      <w:pPr>
        <w:spacing w:after="0" w:line="360" w:lineRule="auto"/>
        <w:jc w:val="center"/>
        <w:rPr>
          <w:rFonts w:ascii="Times New Roman" w:hAnsi="Times New Roman"/>
          <w:b/>
          <w:bCs/>
          <w:sz w:val="24"/>
          <w:szCs w:val="24"/>
        </w:rPr>
      </w:pPr>
    </w:p>
    <w:p w:rsidR="00C21DA0" w:rsidRPr="0015792F" w:rsidRDefault="00C21DA0" w:rsidP="008C0EE8">
      <w:pPr>
        <w:spacing w:after="0" w:line="360" w:lineRule="auto"/>
        <w:jc w:val="center"/>
        <w:rPr>
          <w:rFonts w:ascii="Times New Roman" w:hAnsi="Times New Roman"/>
          <w:b/>
          <w:bCs/>
          <w:sz w:val="24"/>
          <w:szCs w:val="24"/>
        </w:rPr>
      </w:pPr>
    </w:p>
    <w:p w:rsidR="004F0775" w:rsidRPr="0015792F" w:rsidRDefault="00E500BC" w:rsidP="008C0EE8">
      <w:pPr>
        <w:spacing w:after="0" w:line="360" w:lineRule="auto"/>
        <w:jc w:val="center"/>
        <w:rPr>
          <w:rFonts w:ascii="Times New Roman" w:hAnsi="Times New Roman"/>
          <w:b/>
          <w:bCs/>
          <w:sz w:val="24"/>
          <w:szCs w:val="24"/>
        </w:rPr>
      </w:pPr>
      <w:r w:rsidRPr="0015792F">
        <w:rPr>
          <w:rFonts w:ascii="Times New Roman" w:hAnsi="Times New Roman"/>
          <w:b/>
          <w:bCs/>
          <w:sz w:val="24"/>
          <w:szCs w:val="24"/>
        </w:rPr>
        <w:lastRenderedPageBreak/>
        <w:t>CHAPTER FOUR</w:t>
      </w:r>
    </w:p>
    <w:p w:rsidR="004F0775" w:rsidRPr="0015792F" w:rsidRDefault="00E500BC" w:rsidP="008C0EE8">
      <w:pPr>
        <w:spacing w:after="0" w:line="360" w:lineRule="auto"/>
        <w:jc w:val="center"/>
        <w:rPr>
          <w:rFonts w:ascii="Times New Roman" w:hAnsi="Times New Roman"/>
          <w:b/>
          <w:bCs/>
          <w:sz w:val="24"/>
          <w:szCs w:val="24"/>
        </w:rPr>
      </w:pPr>
      <w:r w:rsidRPr="0015792F">
        <w:rPr>
          <w:rFonts w:ascii="Times New Roman" w:hAnsi="Times New Roman"/>
          <w:b/>
          <w:bCs/>
          <w:sz w:val="24"/>
          <w:szCs w:val="24"/>
        </w:rPr>
        <w:t>ANALYSIS AND DISCUSSION</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4.1 INTRODUCTION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This chapter presents the analysis and discussion of the data collected in order to assess the impact of external auditing on the going concern of banks in Nigeria, with a specific focus on Guaranty Trust Bank (GTBank), Ilorin branch. The data gathered from staff in the finance, audit, and risk departments were analyzed using descriptive and inferential statistical methods to establish the relationship between external auditing practices and the sustainability of banking operations.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4.2 RESPONDENTS CHARACTERISTICS AND CLASSIFICATION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This section presents the demographic profile of the respondents from Guaranty Trust Bank, Ilorin branch. The classification includes gender, department, years of experience, and educational qualification. This information helps provide context to the responses and ensures that views are drawn from a diverse and relevant group of professionals within the bank.</w:t>
      </w:r>
    </w:p>
    <w:p w:rsidR="004F0775" w:rsidRPr="0015792F" w:rsidRDefault="00305161"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 xml:space="preserve">TABLE </w:t>
      </w:r>
      <w:r w:rsidR="00E500BC" w:rsidRPr="0015792F">
        <w:rPr>
          <w:rFonts w:ascii="Times New Roman" w:hAnsi="Times New Roman"/>
          <w:b/>
          <w:bCs/>
          <w:sz w:val="24"/>
          <w:szCs w:val="24"/>
        </w:rPr>
        <w:t xml:space="preserve">4.2.1: </w:t>
      </w:r>
      <w:r w:rsidRPr="0015792F">
        <w:rPr>
          <w:rFonts w:ascii="Times New Roman" w:hAnsi="Times New Roman"/>
          <w:b/>
          <w:bCs/>
          <w:sz w:val="24"/>
          <w:szCs w:val="24"/>
        </w:rPr>
        <w:t>GENDER DISTRIBUTION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793"/>
        <w:gridCol w:w="2729"/>
        <w:gridCol w:w="2929"/>
      </w:tblGrid>
      <w:tr w:rsidR="004F0775" w:rsidRPr="0015792F" w:rsidTr="00305161">
        <w:trPr>
          <w:trHeight w:val="506"/>
        </w:trPr>
        <w:tc>
          <w:tcPr>
            <w:tcW w:w="2793" w:type="dxa"/>
            <w:tcBorders>
              <w:top w:val="single" w:sz="4" w:space="0" w:color="auto"/>
              <w:left w:val="single" w:sz="4" w:space="0" w:color="auto"/>
              <w:bottom w:val="single" w:sz="4" w:space="0" w:color="auto"/>
              <w:right w:val="single" w:sz="4" w:space="0" w:color="auto"/>
            </w:tcBorders>
          </w:tcPr>
          <w:p w:rsidR="004F0775" w:rsidRPr="0015792F" w:rsidRDefault="0030516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Gender</w:t>
            </w:r>
          </w:p>
        </w:tc>
        <w:tc>
          <w:tcPr>
            <w:tcW w:w="2729" w:type="dxa"/>
            <w:tcBorders>
              <w:top w:val="single" w:sz="4" w:space="0" w:color="auto"/>
              <w:left w:val="single" w:sz="4" w:space="0" w:color="auto"/>
              <w:bottom w:val="single" w:sz="4" w:space="0" w:color="auto"/>
              <w:right w:val="single" w:sz="4" w:space="0" w:color="auto"/>
            </w:tcBorders>
          </w:tcPr>
          <w:p w:rsidR="004F0775" w:rsidRPr="0015792F" w:rsidRDefault="0030516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2929" w:type="dxa"/>
            <w:tcBorders>
              <w:top w:val="single" w:sz="4" w:space="0" w:color="auto"/>
              <w:left w:val="single" w:sz="4" w:space="0" w:color="auto"/>
              <w:bottom w:val="single" w:sz="4" w:space="0" w:color="auto"/>
              <w:right w:val="single" w:sz="4" w:space="0" w:color="auto"/>
            </w:tcBorders>
          </w:tcPr>
          <w:p w:rsidR="004F0775" w:rsidRPr="0015792F" w:rsidRDefault="0030516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4F0775" w:rsidRPr="0015792F" w:rsidTr="00305161">
        <w:trPr>
          <w:trHeight w:val="433"/>
        </w:trPr>
        <w:tc>
          <w:tcPr>
            <w:tcW w:w="2793"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Male</w:t>
            </w:r>
          </w:p>
        </w:tc>
        <w:tc>
          <w:tcPr>
            <w:tcW w:w="2729"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18</w:t>
            </w:r>
          </w:p>
        </w:tc>
        <w:tc>
          <w:tcPr>
            <w:tcW w:w="2929"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60</w:t>
            </w:r>
            <w:r w:rsidR="00305161" w:rsidRPr="0015792F">
              <w:rPr>
                <w:rFonts w:ascii="Times New Roman" w:hAnsi="Times New Roman"/>
                <w:sz w:val="24"/>
                <w:szCs w:val="24"/>
              </w:rPr>
              <w:t>%</w:t>
            </w:r>
          </w:p>
        </w:tc>
      </w:tr>
      <w:tr w:rsidR="004F0775" w:rsidRPr="0015792F" w:rsidTr="00305161">
        <w:trPr>
          <w:trHeight w:val="490"/>
        </w:trPr>
        <w:tc>
          <w:tcPr>
            <w:tcW w:w="2793"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Female</w:t>
            </w:r>
          </w:p>
        </w:tc>
        <w:tc>
          <w:tcPr>
            <w:tcW w:w="2729"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12</w:t>
            </w:r>
          </w:p>
        </w:tc>
        <w:tc>
          <w:tcPr>
            <w:tcW w:w="2929"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40</w:t>
            </w:r>
            <w:r w:rsidR="00305161" w:rsidRPr="0015792F">
              <w:rPr>
                <w:rFonts w:ascii="Times New Roman" w:hAnsi="Times New Roman"/>
                <w:sz w:val="24"/>
                <w:szCs w:val="24"/>
              </w:rPr>
              <w:t>%</w:t>
            </w:r>
          </w:p>
        </w:tc>
      </w:tr>
      <w:tr w:rsidR="004F0775" w:rsidRPr="0015792F" w:rsidTr="00305161">
        <w:trPr>
          <w:trHeight w:val="506"/>
        </w:trPr>
        <w:tc>
          <w:tcPr>
            <w:tcW w:w="2793"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Total</w:t>
            </w:r>
          </w:p>
        </w:tc>
        <w:tc>
          <w:tcPr>
            <w:tcW w:w="2729"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c>
          <w:tcPr>
            <w:tcW w:w="2929" w:type="dxa"/>
            <w:tcBorders>
              <w:top w:val="single" w:sz="4" w:space="0" w:color="auto"/>
              <w:left w:val="single" w:sz="4" w:space="0" w:color="auto"/>
              <w:bottom w:val="single" w:sz="4" w:space="0" w:color="auto"/>
              <w:right w:val="single" w:sz="4" w:space="0" w:color="auto"/>
            </w:tcBorders>
          </w:tcPr>
          <w:p w:rsidR="004F0775"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100</w:t>
            </w:r>
            <w:r w:rsidR="00305161" w:rsidRPr="0015792F">
              <w:rPr>
                <w:rFonts w:ascii="Times New Roman" w:hAnsi="Times New Roman"/>
                <w:sz w:val="24"/>
                <w:szCs w:val="24"/>
              </w:rPr>
              <w:t>%</w:t>
            </w:r>
          </w:p>
        </w:tc>
      </w:tr>
    </w:tbl>
    <w:p w:rsidR="007B1E25" w:rsidRDefault="007B1E25"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 sample consists of 60% male and 40% female respondents, indicating a fairly balanced representation in terms of gender.</w:t>
      </w:r>
    </w:p>
    <w:p w:rsidR="00C21DA0" w:rsidRPr="0015792F" w:rsidRDefault="00C21DA0" w:rsidP="008C0EE8">
      <w:pPr>
        <w:spacing w:after="0" w:line="360" w:lineRule="auto"/>
        <w:jc w:val="both"/>
        <w:rPr>
          <w:rFonts w:ascii="Times New Roman" w:hAnsi="Times New Roman"/>
          <w:b/>
          <w:bCs/>
          <w:sz w:val="24"/>
          <w:szCs w:val="24"/>
        </w:rPr>
      </w:pPr>
    </w:p>
    <w:p w:rsidR="00C21DA0" w:rsidRPr="0015792F" w:rsidRDefault="00C21DA0" w:rsidP="008C0EE8">
      <w:pPr>
        <w:spacing w:after="0" w:line="360" w:lineRule="auto"/>
        <w:jc w:val="both"/>
        <w:rPr>
          <w:rFonts w:ascii="Times New Roman" w:hAnsi="Times New Roman"/>
          <w:b/>
          <w:bCs/>
          <w:sz w:val="24"/>
          <w:szCs w:val="24"/>
        </w:rPr>
      </w:pPr>
    </w:p>
    <w:p w:rsidR="00C21DA0" w:rsidRPr="0015792F" w:rsidRDefault="00C21DA0" w:rsidP="008C0EE8">
      <w:pPr>
        <w:spacing w:after="0" w:line="360" w:lineRule="auto"/>
        <w:jc w:val="both"/>
        <w:rPr>
          <w:rFonts w:ascii="Times New Roman" w:hAnsi="Times New Roman"/>
          <w:b/>
          <w:bCs/>
          <w:sz w:val="24"/>
          <w:szCs w:val="24"/>
        </w:rPr>
      </w:pPr>
    </w:p>
    <w:p w:rsidR="00C21DA0" w:rsidRPr="0015792F" w:rsidRDefault="00C21DA0" w:rsidP="008C0EE8">
      <w:pPr>
        <w:spacing w:after="0" w:line="360" w:lineRule="auto"/>
        <w:jc w:val="both"/>
        <w:rPr>
          <w:rFonts w:ascii="Times New Roman" w:hAnsi="Times New Roman"/>
          <w:b/>
          <w:bCs/>
          <w:sz w:val="24"/>
          <w:szCs w:val="24"/>
        </w:rPr>
      </w:pPr>
    </w:p>
    <w:p w:rsidR="00C21DA0" w:rsidRPr="0015792F" w:rsidRDefault="00C21DA0" w:rsidP="008C0EE8">
      <w:pPr>
        <w:spacing w:after="0" w:line="360" w:lineRule="auto"/>
        <w:jc w:val="both"/>
        <w:rPr>
          <w:rFonts w:ascii="Times New Roman" w:hAnsi="Times New Roman"/>
          <w:b/>
          <w:bCs/>
          <w:sz w:val="24"/>
          <w:szCs w:val="24"/>
        </w:rPr>
      </w:pPr>
    </w:p>
    <w:p w:rsidR="004F0775" w:rsidRPr="0015792F" w:rsidRDefault="00305161" w:rsidP="0015792F">
      <w:pPr>
        <w:spacing w:after="0" w:line="360" w:lineRule="auto"/>
        <w:rPr>
          <w:rFonts w:ascii="Times New Roman" w:hAnsi="Times New Roman"/>
          <w:b/>
          <w:bCs/>
          <w:sz w:val="24"/>
          <w:szCs w:val="24"/>
        </w:rPr>
      </w:pPr>
      <w:r w:rsidRPr="0015792F">
        <w:rPr>
          <w:rFonts w:ascii="Times New Roman" w:hAnsi="Times New Roman"/>
          <w:b/>
          <w:bCs/>
          <w:sz w:val="24"/>
          <w:szCs w:val="24"/>
        </w:rPr>
        <w:t>TABLE 4.2.2: DEPARTMENTAL CLASSIFICATION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793"/>
        <w:gridCol w:w="2729"/>
        <w:gridCol w:w="2929"/>
      </w:tblGrid>
      <w:tr w:rsidR="00305161" w:rsidRPr="0015792F" w:rsidTr="00E500BC">
        <w:trPr>
          <w:trHeight w:val="506"/>
        </w:trPr>
        <w:tc>
          <w:tcPr>
            <w:tcW w:w="2793" w:type="dxa"/>
            <w:tcBorders>
              <w:top w:val="single" w:sz="4" w:space="0" w:color="auto"/>
              <w:left w:val="single" w:sz="4" w:space="0" w:color="auto"/>
              <w:bottom w:val="single" w:sz="4" w:space="0" w:color="auto"/>
              <w:right w:val="single" w:sz="4" w:space="0" w:color="auto"/>
            </w:tcBorders>
          </w:tcPr>
          <w:p w:rsidR="00305161" w:rsidRPr="0015792F" w:rsidRDefault="0030516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Department</w:t>
            </w:r>
          </w:p>
        </w:tc>
        <w:tc>
          <w:tcPr>
            <w:tcW w:w="2729" w:type="dxa"/>
            <w:tcBorders>
              <w:top w:val="single" w:sz="4" w:space="0" w:color="auto"/>
              <w:left w:val="single" w:sz="4" w:space="0" w:color="auto"/>
              <w:bottom w:val="single" w:sz="4" w:space="0" w:color="auto"/>
              <w:right w:val="single" w:sz="4" w:space="0" w:color="auto"/>
            </w:tcBorders>
          </w:tcPr>
          <w:p w:rsidR="00305161" w:rsidRPr="0015792F" w:rsidRDefault="0030516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2929" w:type="dxa"/>
            <w:tcBorders>
              <w:top w:val="single" w:sz="4" w:space="0" w:color="auto"/>
              <w:left w:val="single" w:sz="4" w:space="0" w:color="auto"/>
              <w:bottom w:val="single" w:sz="4" w:space="0" w:color="auto"/>
              <w:right w:val="single" w:sz="4" w:space="0" w:color="auto"/>
            </w:tcBorders>
          </w:tcPr>
          <w:p w:rsidR="00305161" w:rsidRPr="0015792F" w:rsidRDefault="0030516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305161" w:rsidRPr="0015792F" w:rsidTr="00E500BC">
        <w:trPr>
          <w:trHeight w:val="433"/>
        </w:trPr>
        <w:tc>
          <w:tcPr>
            <w:tcW w:w="2793" w:type="dxa"/>
            <w:tcBorders>
              <w:top w:val="single" w:sz="4" w:space="0" w:color="auto"/>
              <w:left w:val="single" w:sz="4" w:space="0" w:color="auto"/>
              <w:bottom w:val="single" w:sz="4" w:space="0" w:color="auto"/>
              <w:right w:val="single" w:sz="4" w:space="0" w:color="auto"/>
            </w:tcBorders>
          </w:tcPr>
          <w:p w:rsidR="00305161" w:rsidRPr="0015792F" w:rsidRDefault="00305161" w:rsidP="0015792F">
            <w:pPr>
              <w:spacing w:after="0" w:line="240" w:lineRule="auto"/>
              <w:jc w:val="center"/>
              <w:rPr>
                <w:rFonts w:ascii="Times New Roman" w:hAnsi="Times New Roman"/>
                <w:sz w:val="24"/>
                <w:szCs w:val="24"/>
              </w:rPr>
            </w:pPr>
            <w:r w:rsidRPr="0015792F">
              <w:rPr>
                <w:rFonts w:ascii="Times New Roman" w:hAnsi="Times New Roman"/>
                <w:sz w:val="24"/>
                <w:szCs w:val="24"/>
              </w:rPr>
              <w:t>Finance</w:t>
            </w:r>
          </w:p>
        </w:tc>
        <w:tc>
          <w:tcPr>
            <w:tcW w:w="2729" w:type="dxa"/>
            <w:tcBorders>
              <w:top w:val="single" w:sz="4" w:space="0" w:color="auto"/>
              <w:left w:val="single" w:sz="4" w:space="0" w:color="auto"/>
              <w:bottom w:val="single" w:sz="4" w:space="0" w:color="auto"/>
              <w:right w:val="single" w:sz="4" w:space="0" w:color="auto"/>
            </w:tcBorders>
          </w:tcPr>
          <w:p w:rsidR="00305161" w:rsidRPr="0015792F" w:rsidRDefault="00305161" w:rsidP="0015792F">
            <w:pPr>
              <w:spacing w:after="0" w:line="240" w:lineRule="auto"/>
              <w:jc w:val="center"/>
              <w:rPr>
                <w:rFonts w:ascii="Times New Roman" w:hAnsi="Times New Roman"/>
                <w:sz w:val="24"/>
                <w:szCs w:val="24"/>
              </w:rPr>
            </w:pPr>
            <w:r w:rsidRPr="0015792F">
              <w:rPr>
                <w:rFonts w:ascii="Times New Roman" w:hAnsi="Times New Roman"/>
                <w:sz w:val="24"/>
                <w:szCs w:val="24"/>
              </w:rPr>
              <w:t>1</w:t>
            </w:r>
            <w:r w:rsidR="00E500BC" w:rsidRPr="0015792F">
              <w:rPr>
                <w:rFonts w:ascii="Times New Roman" w:hAnsi="Times New Roman"/>
                <w:sz w:val="24"/>
                <w:szCs w:val="24"/>
              </w:rPr>
              <w:t>2</w:t>
            </w:r>
          </w:p>
        </w:tc>
        <w:tc>
          <w:tcPr>
            <w:tcW w:w="2929" w:type="dxa"/>
            <w:tcBorders>
              <w:top w:val="single" w:sz="4" w:space="0" w:color="auto"/>
              <w:left w:val="single" w:sz="4" w:space="0" w:color="auto"/>
              <w:bottom w:val="single" w:sz="4" w:space="0" w:color="auto"/>
              <w:right w:val="single" w:sz="4" w:space="0" w:color="auto"/>
            </w:tcBorders>
          </w:tcPr>
          <w:p w:rsidR="00305161"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40</w:t>
            </w:r>
            <w:r w:rsidR="00305161" w:rsidRPr="0015792F">
              <w:rPr>
                <w:rFonts w:ascii="Times New Roman" w:hAnsi="Times New Roman"/>
                <w:sz w:val="24"/>
                <w:szCs w:val="24"/>
              </w:rPr>
              <w:t>%</w:t>
            </w:r>
          </w:p>
        </w:tc>
      </w:tr>
      <w:tr w:rsidR="00305161" w:rsidRPr="0015792F" w:rsidTr="00E500BC">
        <w:trPr>
          <w:trHeight w:val="490"/>
        </w:trPr>
        <w:tc>
          <w:tcPr>
            <w:tcW w:w="2793" w:type="dxa"/>
            <w:tcBorders>
              <w:top w:val="single" w:sz="4" w:space="0" w:color="auto"/>
              <w:left w:val="single" w:sz="4" w:space="0" w:color="auto"/>
              <w:bottom w:val="single" w:sz="4" w:space="0" w:color="auto"/>
              <w:right w:val="single" w:sz="4" w:space="0" w:color="auto"/>
            </w:tcBorders>
          </w:tcPr>
          <w:p w:rsidR="00305161" w:rsidRPr="0015792F" w:rsidRDefault="00305161" w:rsidP="0015792F">
            <w:pPr>
              <w:spacing w:after="0" w:line="240" w:lineRule="auto"/>
              <w:jc w:val="center"/>
              <w:rPr>
                <w:rFonts w:ascii="Times New Roman" w:hAnsi="Times New Roman"/>
                <w:sz w:val="24"/>
                <w:szCs w:val="24"/>
              </w:rPr>
            </w:pPr>
            <w:r w:rsidRPr="0015792F">
              <w:rPr>
                <w:rFonts w:ascii="Times New Roman" w:hAnsi="Times New Roman"/>
                <w:sz w:val="24"/>
                <w:szCs w:val="24"/>
              </w:rPr>
              <w:t>Audit</w:t>
            </w:r>
          </w:p>
        </w:tc>
        <w:tc>
          <w:tcPr>
            <w:tcW w:w="2729" w:type="dxa"/>
            <w:tcBorders>
              <w:top w:val="single" w:sz="4" w:space="0" w:color="auto"/>
              <w:left w:val="single" w:sz="4" w:space="0" w:color="auto"/>
              <w:bottom w:val="single" w:sz="4" w:space="0" w:color="auto"/>
              <w:right w:val="single" w:sz="4" w:space="0" w:color="auto"/>
            </w:tcBorders>
          </w:tcPr>
          <w:p w:rsidR="00305161"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9</w:t>
            </w:r>
          </w:p>
        </w:tc>
        <w:tc>
          <w:tcPr>
            <w:tcW w:w="2929" w:type="dxa"/>
            <w:tcBorders>
              <w:top w:val="single" w:sz="4" w:space="0" w:color="auto"/>
              <w:left w:val="single" w:sz="4" w:space="0" w:color="auto"/>
              <w:bottom w:val="single" w:sz="4" w:space="0" w:color="auto"/>
              <w:right w:val="single" w:sz="4" w:space="0" w:color="auto"/>
            </w:tcBorders>
          </w:tcPr>
          <w:p w:rsidR="00305161"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w:t>
            </w:r>
            <w:r w:rsidR="00305161" w:rsidRPr="0015792F">
              <w:rPr>
                <w:rFonts w:ascii="Times New Roman" w:hAnsi="Times New Roman"/>
                <w:sz w:val="24"/>
                <w:szCs w:val="24"/>
              </w:rPr>
              <w:t>0%</w:t>
            </w:r>
          </w:p>
        </w:tc>
      </w:tr>
      <w:tr w:rsidR="00305161" w:rsidRPr="0015792F" w:rsidTr="00E500BC">
        <w:trPr>
          <w:trHeight w:val="506"/>
        </w:trPr>
        <w:tc>
          <w:tcPr>
            <w:tcW w:w="2793" w:type="dxa"/>
            <w:tcBorders>
              <w:top w:val="single" w:sz="4" w:space="0" w:color="auto"/>
              <w:left w:val="single" w:sz="4" w:space="0" w:color="auto"/>
              <w:bottom w:val="single" w:sz="4" w:space="0" w:color="auto"/>
              <w:right w:val="single" w:sz="4" w:space="0" w:color="auto"/>
            </w:tcBorders>
          </w:tcPr>
          <w:p w:rsidR="00305161" w:rsidRPr="0015792F" w:rsidRDefault="00305161" w:rsidP="0015792F">
            <w:pPr>
              <w:spacing w:after="0" w:line="240" w:lineRule="auto"/>
              <w:jc w:val="center"/>
              <w:rPr>
                <w:rFonts w:ascii="Times New Roman" w:hAnsi="Times New Roman"/>
                <w:sz w:val="24"/>
                <w:szCs w:val="24"/>
              </w:rPr>
            </w:pPr>
            <w:r w:rsidRPr="0015792F">
              <w:rPr>
                <w:rFonts w:ascii="Times New Roman" w:hAnsi="Times New Roman"/>
                <w:sz w:val="24"/>
                <w:szCs w:val="24"/>
              </w:rPr>
              <w:t>Risk Management</w:t>
            </w:r>
          </w:p>
        </w:tc>
        <w:tc>
          <w:tcPr>
            <w:tcW w:w="2729" w:type="dxa"/>
            <w:tcBorders>
              <w:top w:val="single" w:sz="4" w:space="0" w:color="auto"/>
              <w:left w:val="single" w:sz="4" w:space="0" w:color="auto"/>
              <w:bottom w:val="single" w:sz="4" w:space="0" w:color="auto"/>
              <w:right w:val="single" w:sz="4" w:space="0" w:color="auto"/>
            </w:tcBorders>
          </w:tcPr>
          <w:p w:rsidR="00305161"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9</w:t>
            </w:r>
          </w:p>
        </w:tc>
        <w:tc>
          <w:tcPr>
            <w:tcW w:w="2929" w:type="dxa"/>
            <w:tcBorders>
              <w:top w:val="single" w:sz="4" w:space="0" w:color="auto"/>
              <w:left w:val="single" w:sz="4" w:space="0" w:color="auto"/>
              <w:bottom w:val="single" w:sz="4" w:space="0" w:color="auto"/>
              <w:right w:val="single" w:sz="4" w:space="0" w:color="auto"/>
            </w:tcBorders>
          </w:tcPr>
          <w:p w:rsidR="00305161"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w:t>
            </w:r>
            <w:r w:rsidR="00305161" w:rsidRPr="0015792F">
              <w:rPr>
                <w:rFonts w:ascii="Times New Roman" w:hAnsi="Times New Roman"/>
                <w:sz w:val="24"/>
                <w:szCs w:val="24"/>
              </w:rPr>
              <w:t>0%</w:t>
            </w:r>
          </w:p>
        </w:tc>
      </w:tr>
      <w:tr w:rsidR="00E500BC" w:rsidRPr="0015792F" w:rsidTr="00E500BC">
        <w:trPr>
          <w:trHeight w:val="506"/>
        </w:trPr>
        <w:tc>
          <w:tcPr>
            <w:tcW w:w="2793"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Total</w:t>
            </w:r>
          </w:p>
        </w:tc>
        <w:tc>
          <w:tcPr>
            <w:tcW w:w="27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c>
          <w:tcPr>
            <w:tcW w:w="29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100%</w:t>
            </w:r>
          </w:p>
        </w:tc>
      </w:tr>
    </w:tbl>
    <w:p w:rsidR="000A2F09" w:rsidRDefault="000A2F09"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Respondents were evenly distributed among departments directly related to financial oversight, ensuring the relevance of their input on auditing and going concern.</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TABLE 4.2.3: YEARS OF WORKING EXPERIENCE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793"/>
        <w:gridCol w:w="2729"/>
        <w:gridCol w:w="2929"/>
      </w:tblGrid>
      <w:tr w:rsidR="00E500BC" w:rsidRPr="0015792F" w:rsidTr="00E500BC">
        <w:trPr>
          <w:trHeight w:val="506"/>
        </w:trPr>
        <w:tc>
          <w:tcPr>
            <w:tcW w:w="2793"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Years of Experience</w:t>
            </w:r>
          </w:p>
        </w:tc>
        <w:tc>
          <w:tcPr>
            <w:tcW w:w="27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29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E500BC" w:rsidRPr="0015792F" w:rsidTr="00E500BC">
        <w:trPr>
          <w:trHeight w:val="433"/>
        </w:trPr>
        <w:tc>
          <w:tcPr>
            <w:tcW w:w="2793"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Less than 5years</w:t>
            </w:r>
          </w:p>
        </w:tc>
        <w:tc>
          <w:tcPr>
            <w:tcW w:w="27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6</w:t>
            </w:r>
          </w:p>
        </w:tc>
        <w:tc>
          <w:tcPr>
            <w:tcW w:w="29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20%</w:t>
            </w:r>
          </w:p>
        </w:tc>
      </w:tr>
      <w:tr w:rsidR="00E500BC" w:rsidRPr="0015792F" w:rsidTr="00E500BC">
        <w:trPr>
          <w:trHeight w:val="490"/>
        </w:trPr>
        <w:tc>
          <w:tcPr>
            <w:tcW w:w="2793"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5-10 years</w:t>
            </w:r>
          </w:p>
        </w:tc>
        <w:tc>
          <w:tcPr>
            <w:tcW w:w="27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15</w:t>
            </w:r>
          </w:p>
        </w:tc>
        <w:tc>
          <w:tcPr>
            <w:tcW w:w="29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50%</w:t>
            </w:r>
          </w:p>
        </w:tc>
      </w:tr>
      <w:tr w:rsidR="00E500BC" w:rsidRPr="0015792F" w:rsidTr="00E500BC">
        <w:trPr>
          <w:trHeight w:val="506"/>
        </w:trPr>
        <w:tc>
          <w:tcPr>
            <w:tcW w:w="2793"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Above 10 years</w:t>
            </w:r>
          </w:p>
        </w:tc>
        <w:tc>
          <w:tcPr>
            <w:tcW w:w="27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9</w:t>
            </w:r>
          </w:p>
        </w:tc>
        <w:tc>
          <w:tcPr>
            <w:tcW w:w="29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r>
      <w:tr w:rsidR="00E500BC" w:rsidRPr="0015792F" w:rsidTr="00E500BC">
        <w:trPr>
          <w:trHeight w:val="506"/>
        </w:trPr>
        <w:tc>
          <w:tcPr>
            <w:tcW w:w="2793"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Total</w:t>
            </w:r>
          </w:p>
        </w:tc>
        <w:tc>
          <w:tcPr>
            <w:tcW w:w="27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c>
          <w:tcPr>
            <w:tcW w:w="292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100%</w:t>
            </w:r>
          </w:p>
        </w:tc>
      </w:tr>
    </w:tbl>
    <w:p w:rsidR="000A2F09" w:rsidRDefault="000A2F09"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A majority (80%) of respondents have at least 5 years of experience, suggesting they are well-positioned to offer informed opinions on auditing and going concern matters.</w:t>
      </w:r>
    </w:p>
    <w:p w:rsidR="004F0775" w:rsidRPr="0015792F" w:rsidRDefault="0015792F" w:rsidP="008C0EE8">
      <w:pPr>
        <w:spacing w:after="0" w:line="360" w:lineRule="auto"/>
        <w:jc w:val="both"/>
        <w:rPr>
          <w:rFonts w:ascii="Times New Roman" w:hAnsi="Times New Roman"/>
          <w:b/>
          <w:bCs/>
          <w:sz w:val="24"/>
          <w:szCs w:val="24"/>
        </w:rPr>
      </w:pPr>
      <w:r>
        <w:rPr>
          <w:rFonts w:ascii="Times New Roman" w:hAnsi="Times New Roman"/>
          <w:b/>
          <w:bCs/>
          <w:sz w:val="24"/>
          <w:szCs w:val="24"/>
        </w:rPr>
        <w:br w:type="page"/>
      </w:r>
      <w:r w:rsidR="00E500BC" w:rsidRPr="0015792F">
        <w:rPr>
          <w:rFonts w:ascii="Times New Roman" w:hAnsi="Times New Roman"/>
          <w:b/>
          <w:bCs/>
          <w:sz w:val="24"/>
          <w:szCs w:val="24"/>
        </w:rPr>
        <w:lastRenderedPageBreak/>
        <w:t>TABLE 4.2.4: EDUCATIONAL QUALIFICATION</w:t>
      </w:r>
    </w:p>
    <w:tbl>
      <w:tblPr>
        <w:tblStyle w:val="TableGrid"/>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798"/>
        <w:gridCol w:w="2804"/>
        <w:gridCol w:w="2596"/>
      </w:tblGrid>
      <w:tr w:rsidR="00E500BC" w:rsidRPr="0015792F" w:rsidTr="0015792F">
        <w:trPr>
          <w:trHeight w:val="511"/>
        </w:trPr>
        <w:tc>
          <w:tcPr>
            <w:tcW w:w="3798"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Department</w:t>
            </w:r>
          </w:p>
        </w:tc>
        <w:tc>
          <w:tcPr>
            <w:tcW w:w="2804"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259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E500BC" w:rsidRPr="0015792F" w:rsidTr="0015792F">
        <w:trPr>
          <w:trHeight w:val="437"/>
        </w:trPr>
        <w:tc>
          <w:tcPr>
            <w:tcW w:w="3798"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B.Sc/HND</w:t>
            </w:r>
          </w:p>
        </w:tc>
        <w:tc>
          <w:tcPr>
            <w:tcW w:w="2804"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12</w:t>
            </w:r>
          </w:p>
        </w:tc>
        <w:tc>
          <w:tcPr>
            <w:tcW w:w="259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40%</w:t>
            </w:r>
          </w:p>
        </w:tc>
      </w:tr>
      <w:tr w:rsidR="00E500BC" w:rsidRPr="0015792F" w:rsidTr="0015792F">
        <w:trPr>
          <w:trHeight w:val="495"/>
        </w:trPr>
        <w:tc>
          <w:tcPr>
            <w:tcW w:w="3798"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MBA/M.Sc</w:t>
            </w:r>
          </w:p>
        </w:tc>
        <w:tc>
          <w:tcPr>
            <w:tcW w:w="2804"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9</w:t>
            </w:r>
          </w:p>
        </w:tc>
        <w:tc>
          <w:tcPr>
            <w:tcW w:w="259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r>
      <w:tr w:rsidR="00E500BC" w:rsidRPr="0015792F" w:rsidTr="0015792F">
        <w:trPr>
          <w:trHeight w:val="511"/>
        </w:trPr>
        <w:tc>
          <w:tcPr>
            <w:tcW w:w="3798"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Professional (e.g ICAN, ACCA)</w:t>
            </w:r>
          </w:p>
        </w:tc>
        <w:tc>
          <w:tcPr>
            <w:tcW w:w="2804"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9</w:t>
            </w:r>
          </w:p>
        </w:tc>
        <w:tc>
          <w:tcPr>
            <w:tcW w:w="259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r>
      <w:tr w:rsidR="00E500BC" w:rsidRPr="0015792F" w:rsidTr="0015792F">
        <w:trPr>
          <w:trHeight w:val="511"/>
        </w:trPr>
        <w:tc>
          <w:tcPr>
            <w:tcW w:w="3798"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Total</w:t>
            </w:r>
          </w:p>
        </w:tc>
        <w:tc>
          <w:tcPr>
            <w:tcW w:w="2804"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c>
          <w:tcPr>
            <w:tcW w:w="259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100%</w:t>
            </w:r>
          </w:p>
        </w:tc>
      </w:tr>
    </w:tbl>
    <w:p w:rsidR="004F0775" w:rsidRPr="0015792F" w:rsidRDefault="000A2F09"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 educational background of respondents is strong, with a significant number holding postgraduate degrees or professional certifications, which supports the reliability of their responses.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4.3 RESEARCH QUESTIONS AND HYPOTHESIS</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This section presents the analysis of data in relation to the stated research questions and hypotheses. The responses were analyzed using descriptive statistics (frequencies and percentages) and inferential analysis (Chi-square test), to determine the impact of external auditing on the going concern of GTBank, Ilorin branch.</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Research Question 1:</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Does external auditing improve the financial transparency of banks in Nigeria?</w:t>
      </w:r>
    </w:p>
    <w:p w:rsidR="004F0775" w:rsidRPr="0015792F" w:rsidRDefault="0015792F" w:rsidP="008C0EE8">
      <w:pPr>
        <w:spacing w:after="0" w:line="360" w:lineRule="auto"/>
        <w:jc w:val="both"/>
        <w:rPr>
          <w:rFonts w:ascii="Times New Roman" w:hAnsi="Times New Roman"/>
          <w:b/>
          <w:bCs/>
          <w:sz w:val="24"/>
          <w:szCs w:val="24"/>
        </w:rPr>
      </w:pPr>
      <w:r>
        <w:rPr>
          <w:rFonts w:ascii="Times New Roman" w:hAnsi="Times New Roman"/>
          <w:b/>
          <w:bCs/>
          <w:sz w:val="24"/>
          <w:szCs w:val="24"/>
        </w:rPr>
        <w:br w:type="page"/>
      </w:r>
      <w:r w:rsidR="00E500BC" w:rsidRPr="0015792F">
        <w:rPr>
          <w:rFonts w:ascii="Times New Roman" w:hAnsi="Times New Roman"/>
          <w:b/>
          <w:bCs/>
          <w:sz w:val="24"/>
          <w:szCs w:val="24"/>
        </w:rPr>
        <w:lastRenderedPageBreak/>
        <w:t>Table 4.3.1: Respondents’ Opinion on External Auditing and Financial Transparency</w:t>
      </w:r>
    </w:p>
    <w:tbl>
      <w:tblPr>
        <w:tblStyle w:val="TableGrid"/>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6"/>
        <w:gridCol w:w="3103"/>
        <w:gridCol w:w="2919"/>
      </w:tblGrid>
      <w:tr w:rsidR="00E500BC"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E500BC" w:rsidRPr="0015792F" w:rsidRDefault="00D93152"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Response</w:t>
            </w:r>
          </w:p>
        </w:tc>
        <w:tc>
          <w:tcPr>
            <w:tcW w:w="3103"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2919"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E500BC" w:rsidRPr="0015792F" w:rsidTr="0015792F">
        <w:trPr>
          <w:trHeight w:val="436"/>
        </w:trPr>
        <w:tc>
          <w:tcPr>
            <w:tcW w:w="317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Strongly Agree</w:t>
            </w:r>
          </w:p>
        </w:tc>
        <w:tc>
          <w:tcPr>
            <w:tcW w:w="3103"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1</w:t>
            </w:r>
            <w:r w:rsidR="00206431" w:rsidRPr="0015792F">
              <w:rPr>
                <w:rFonts w:ascii="Times New Roman" w:hAnsi="Times New Roman"/>
                <w:sz w:val="24"/>
                <w:szCs w:val="24"/>
              </w:rPr>
              <w:t>8</w:t>
            </w:r>
          </w:p>
        </w:tc>
        <w:tc>
          <w:tcPr>
            <w:tcW w:w="2919"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6</w:t>
            </w:r>
            <w:r w:rsidR="00E500BC" w:rsidRPr="0015792F">
              <w:rPr>
                <w:rFonts w:ascii="Times New Roman" w:hAnsi="Times New Roman"/>
                <w:sz w:val="24"/>
                <w:szCs w:val="24"/>
              </w:rPr>
              <w:t>0%</w:t>
            </w:r>
          </w:p>
        </w:tc>
      </w:tr>
      <w:tr w:rsidR="00E500BC" w:rsidRPr="0015792F" w:rsidTr="0015792F">
        <w:trPr>
          <w:trHeight w:val="493"/>
        </w:trPr>
        <w:tc>
          <w:tcPr>
            <w:tcW w:w="317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Agree</w:t>
            </w:r>
          </w:p>
        </w:tc>
        <w:tc>
          <w:tcPr>
            <w:tcW w:w="3103"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9</w:t>
            </w:r>
          </w:p>
        </w:tc>
        <w:tc>
          <w:tcPr>
            <w:tcW w:w="2919"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w:t>
            </w:r>
            <w:r w:rsidR="00E500BC" w:rsidRPr="0015792F">
              <w:rPr>
                <w:rFonts w:ascii="Times New Roman" w:hAnsi="Times New Roman"/>
                <w:sz w:val="24"/>
                <w:szCs w:val="24"/>
              </w:rPr>
              <w:t>0%</w:t>
            </w:r>
          </w:p>
        </w:tc>
      </w:tr>
      <w:tr w:rsidR="00E500BC"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Neutral</w:t>
            </w:r>
          </w:p>
        </w:tc>
        <w:tc>
          <w:tcPr>
            <w:tcW w:w="3103"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2</w:t>
            </w:r>
          </w:p>
        </w:tc>
        <w:tc>
          <w:tcPr>
            <w:tcW w:w="2919"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7</w:t>
            </w:r>
            <w:r w:rsidR="00E500BC" w:rsidRPr="0015792F">
              <w:rPr>
                <w:rFonts w:ascii="Times New Roman" w:hAnsi="Times New Roman"/>
                <w:sz w:val="24"/>
                <w:szCs w:val="24"/>
              </w:rPr>
              <w:t>%</w:t>
            </w:r>
          </w:p>
        </w:tc>
      </w:tr>
      <w:tr w:rsidR="00E500BC"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E500BC" w:rsidRPr="0015792F" w:rsidRDefault="00E500BC" w:rsidP="0015792F">
            <w:pPr>
              <w:spacing w:after="0" w:line="240" w:lineRule="auto"/>
              <w:jc w:val="center"/>
              <w:rPr>
                <w:rFonts w:ascii="Times New Roman" w:hAnsi="Times New Roman"/>
                <w:sz w:val="24"/>
                <w:szCs w:val="24"/>
              </w:rPr>
            </w:pPr>
            <w:r w:rsidRPr="0015792F">
              <w:rPr>
                <w:rFonts w:ascii="Times New Roman" w:hAnsi="Times New Roman"/>
                <w:sz w:val="24"/>
                <w:szCs w:val="24"/>
              </w:rPr>
              <w:t>Disagree</w:t>
            </w:r>
          </w:p>
        </w:tc>
        <w:tc>
          <w:tcPr>
            <w:tcW w:w="3103"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10</w:t>
            </w:r>
          </w:p>
        </w:tc>
        <w:tc>
          <w:tcPr>
            <w:tcW w:w="2919"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w:t>
            </w:r>
          </w:p>
        </w:tc>
      </w:tr>
      <w:tr w:rsidR="00E500BC"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Strongly Disagree</w:t>
            </w:r>
          </w:p>
        </w:tc>
        <w:tc>
          <w:tcPr>
            <w:tcW w:w="3103"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0</w:t>
            </w:r>
          </w:p>
        </w:tc>
        <w:tc>
          <w:tcPr>
            <w:tcW w:w="2919" w:type="dxa"/>
            <w:tcBorders>
              <w:top w:val="single" w:sz="4" w:space="0" w:color="auto"/>
              <w:left w:val="single" w:sz="4" w:space="0" w:color="auto"/>
              <w:bottom w:val="single" w:sz="4" w:space="0" w:color="auto"/>
              <w:right w:val="single" w:sz="4" w:space="0" w:color="auto"/>
            </w:tcBorders>
          </w:tcPr>
          <w:p w:rsidR="00E500BC"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0%</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Total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c>
          <w:tcPr>
            <w:tcW w:w="291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100%</w:t>
            </w:r>
          </w:p>
        </w:tc>
      </w:tr>
    </w:tbl>
    <w:p w:rsidR="000A2F09" w:rsidRDefault="000A2F09" w:rsidP="00206431">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206431" w:rsidRPr="0015792F" w:rsidRDefault="00E500BC" w:rsidP="00206431">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206431">
      <w:pPr>
        <w:spacing w:after="0" w:line="360" w:lineRule="auto"/>
        <w:jc w:val="both"/>
        <w:rPr>
          <w:rFonts w:ascii="Times New Roman" w:hAnsi="Times New Roman"/>
          <w:sz w:val="24"/>
          <w:szCs w:val="24"/>
        </w:rPr>
      </w:pPr>
      <w:r w:rsidRPr="0015792F">
        <w:rPr>
          <w:rFonts w:ascii="Times New Roman" w:hAnsi="Times New Roman"/>
          <w:sz w:val="24"/>
          <w:szCs w:val="24"/>
        </w:rPr>
        <w:t>A combined 90% of respondents agree that external auditing enhances financial transparency, suggesting that audit reports increase credibility and clarity in financial reporting.</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Hypothesis 1:</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w:t>
      </w:r>
      <w:r w:rsidRPr="0015792F">
        <w:rPr>
          <w:rFonts w:ascii="Times New Roman"/>
          <w:sz w:val="24"/>
          <w:szCs w:val="24"/>
        </w:rPr>
        <w:t>₀</w:t>
      </w:r>
      <w:r w:rsidRPr="0015792F">
        <w:rPr>
          <w:rFonts w:ascii="Times New Roman" w:hAnsi="Times New Roman"/>
          <w:sz w:val="24"/>
          <w:szCs w:val="24"/>
        </w:rPr>
        <w:t>: External auditing has no significant impact on financial transparency in GTBank.</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w:t>
      </w:r>
      <w:r w:rsidRPr="0015792F">
        <w:rPr>
          <w:rFonts w:ascii="Times New Roman"/>
          <w:sz w:val="24"/>
          <w:szCs w:val="24"/>
        </w:rPr>
        <w:t>₁</w:t>
      </w:r>
      <w:r w:rsidRPr="0015792F">
        <w:rPr>
          <w:rFonts w:ascii="Times New Roman" w:hAnsi="Times New Roman"/>
          <w:sz w:val="24"/>
          <w:szCs w:val="24"/>
        </w:rPr>
        <w:t>: External auditing has a significant impact on financial transparency in GTBank.</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Chi-square Test Result:</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Chi-square (calculated) = 24.5</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Chi-square (critical at 0.05, df = 4) = 9.49</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Decision: Since 24.5 &gt; 9.49, reject H</w:t>
      </w:r>
      <w:r w:rsidRPr="0015792F">
        <w:rPr>
          <w:rFonts w:ascii="Times New Roman"/>
          <w:sz w:val="24"/>
          <w:szCs w:val="24"/>
        </w:rPr>
        <w:t>₀</w:t>
      </w:r>
    </w:p>
    <w:p w:rsidR="004F0775" w:rsidRPr="0015792F" w:rsidRDefault="0015792F"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br w:type="page"/>
      </w:r>
      <w:r w:rsidR="00E500BC" w:rsidRPr="0015792F">
        <w:rPr>
          <w:rFonts w:ascii="Times New Roman" w:hAnsi="Times New Roman"/>
          <w:b/>
          <w:bCs/>
          <w:sz w:val="24"/>
          <w:szCs w:val="24"/>
        </w:rPr>
        <w:lastRenderedPageBreak/>
        <w:t>Conclusion: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There is a statistically significant relationship between external auditing and financial transparency in GTBank.</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Research Question 2:</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Does external auditing help in identifying risks that threaten the going concern of banks?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Table 4.3.2: Respondents’ Views on Audit’s Role in Risk Detection</w:t>
      </w:r>
    </w:p>
    <w:tbl>
      <w:tblPr>
        <w:tblStyle w:val="TableGrid"/>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6"/>
        <w:gridCol w:w="3103"/>
        <w:gridCol w:w="3009"/>
      </w:tblGrid>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Response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300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206431" w:rsidRPr="0015792F" w:rsidTr="0015792F">
        <w:trPr>
          <w:trHeight w:val="436"/>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Strongly 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15</w:t>
            </w:r>
          </w:p>
        </w:tc>
        <w:tc>
          <w:tcPr>
            <w:tcW w:w="300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50%</w:t>
            </w:r>
          </w:p>
        </w:tc>
      </w:tr>
      <w:tr w:rsidR="00206431" w:rsidRPr="0015792F" w:rsidTr="0015792F">
        <w:trPr>
          <w:trHeight w:val="493"/>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10</w:t>
            </w:r>
          </w:p>
        </w:tc>
        <w:tc>
          <w:tcPr>
            <w:tcW w:w="300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33%</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Neutral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w:t>
            </w:r>
          </w:p>
        </w:tc>
        <w:tc>
          <w:tcPr>
            <w:tcW w:w="300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10%</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2</w:t>
            </w:r>
          </w:p>
        </w:tc>
        <w:tc>
          <w:tcPr>
            <w:tcW w:w="300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7%</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Strongly 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0</w:t>
            </w:r>
          </w:p>
        </w:tc>
        <w:tc>
          <w:tcPr>
            <w:tcW w:w="300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0%</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Total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c>
          <w:tcPr>
            <w:tcW w:w="300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100%</w:t>
            </w:r>
          </w:p>
        </w:tc>
      </w:tr>
    </w:tbl>
    <w:p w:rsidR="000A2F09" w:rsidRDefault="000A2F09"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An overwhelming 83% of respondents believe that external audits play a key role in risk identification, a critical factor in preserving the going concern of banks.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Hypothesis 2:</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w:t>
      </w:r>
      <w:r w:rsidRPr="0015792F">
        <w:rPr>
          <w:rFonts w:ascii="Times New Roman"/>
          <w:sz w:val="24"/>
          <w:szCs w:val="24"/>
        </w:rPr>
        <w:t>₀</w:t>
      </w:r>
      <w:r w:rsidRPr="0015792F">
        <w:rPr>
          <w:rFonts w:ascii="Times New Roman" w:hAnsi="Times New Roman"/>
          <w:sz w:val="24"/>
          <w:szCs w:val="24"/>
        </w:rPr>
        <w:t>: External auditing does not significantly contribute to risk detection in GTBank.</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w:t>
      </w:r>
      <w:r w:rsidRPr="0015792F">
        <w:rPr>
          <w:rFonts w:ascii="Times New Roman"/>
          <w:sz w:val="24"/>
          <w:szCs w:val="24"/>
        </w:rPr>
        <w:t>₁</w:t>
      </w:r>
      <w:r w:rsidRPr="0015792F">
        <w:rPr>
          <w:rFonts w:ascii="Times New Roman" w:hAnsi="Times New Roman"/>
          <w:sz w:val="24"/>
          <w:szCs w:val="24"/>
        </w:rPr>
        <w:t>: External auditing significantly contributes to risk detection in GTBank.</w:t>
      </w:r>
    </w:p>
    <w:p w:rsidR="004F0775" w:rsidRPr="0015792F" w:rsidRDefault="0015792F"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br w:type="page"/>
      </w:r>
      <w:r w:rsidR="00E500BC" w:rsidRPr="0015792F">
        <w:rPr>
          <w:rFonts w:ascii="Times New Roman" w:hAnsi="Times New Roman"/>
          <w:b/>
          <w:bCs/>
          <w:sz w:val="24"/>
          <w:szCs w:val="24"/>
        </w:rPr>
        <w:lastRenderedPageBreak/>
        <w:t>Chi-square Test Result:</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Chi-square (calculated) = 21.7</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Chi-square (critical at 0.05, df = 4) = 9.49</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Decision: Since 21.7 &gt; 9.49, reject H</w:t>
      </w:r>
      <w:r w:rsidRPr="0015792F">
        <w:rPr>
          <w:rFonts w:ascii="Times New Roman"/>
          <w:sz w:val="24"/>
          <w:szCs w:val="24"/>
        </w:rPr>
        <w:t>₀</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Conclusion: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External auditing significantly helps in detecting risks that could affect GTBank’s going concern status.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Research Question 3:</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Is there a relationship between auditor independence and the quality of audit reports in Nigerian banks?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Table 4.3.3: Respondents’ Opinion on Auditor Independence and Audit Quality</w:t>
      </w:r>
    </w:p>
    <w:tbl>
      <w:tblPr>
        <w:tblStyle w:val="TableGrid"/>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6"/>
        <w:gridCol w:w="3103"/>
        <w:gridCol w:w="2919"/>
      </w:tblGrid>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Response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291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206431" w:rsidRPr="0015792F" w:rsidTr="0015792F">
        <w:trPr>
          <w:trHeight w:val="436"/>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Strongly 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20</w:t>
            </w:r>
          </w:p>
        </w:tc>
        <w:tc>
          <w:tcPr>
            <w:tcW w:w="291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67%</w:t>
            </w:r>
          </w:p>
        </w:tc>
      </w:tr>
      <w:tr w:rsidR="00206431" w:rsidRPr="0015792F" w:rsidTr="0015792F">
        <w:trPr>
          <w:trHeight w:val="493"/>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8</w:t>
            </w:r>
          </w:p>
        </w:tc>
        <w:tc>
          <w:tcPr>
            <w:tcW w:w="291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27%</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Neutral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w:t>
            </w:r>
          </w:p>
        </w:tc>
        <w:tc>
          <w:tcPr>
            <w:tcW w:w="291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w:t>
            </w:r>
          </w:p>
        </w:tc>
        <w:tc>
          <w:tcPr>
            <w:tcW w:w="291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Strongly 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0</w:t>
            </w:r>
          </w:p>
        </w:tc>
        <w:tc>
          <w:tcPr>
            <w:tcW w:w="291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0%</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Total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c>
          <w:tcPr>
            <w:tcW w:w="291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100%</w:t>
            </w:r>
          </w:p>
        </w:tc>
      </w:tr>
    </w:tbl>
    <w:p w:rsidR="000A2F09" w:rsidRDefault="000A2F09"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94% of respondents believe that auditor independence improves the quality of audit reports, indicating strong confidence in the objectivity of external audits when independence is maintained.</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Hypothesis 3:</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w:t>
      </w:r>
      <w:r w:rsidRPr="0015792F">
        <w:rPr>
          <w:rFonts w:ascii="Times New Roman"/>
          <w:sz w:val="24"/>
          <w:szCs w:val="24"/>
        </w:rPr>
        <w:t>₀</w:t>
      </w:r>
      <w:r w:rsidRPr="0015792F">
        <w:rPr>
          <w:rFonts w:ascii="Times New Roman" w:hAnsi="Times New Roman"/>
          <w:sz w:val="24"/>
          <w:szCs w:val="24"/>
        </w:rPr>
        <w:t>: Auditor independence has no significant impact on audit quality in GTBank.</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H</w:t>
      </w:r>
      <w:r w:rsidRPr="0015792F">
        <w:rPr>
          <w:rFonts w:ascii="Times New Roman"/>
          <w:sz w:val="24"/>
          <w:szCs w:val="24"/>
        </w:rPr>
        <w:t>₁</w:t>
      </w:r>
      <w:r w:rsidRPr="0015792F">
        <w:rPr>
          <w:rFonts w:ascii="Times New Roman" w:hAnsi="Times New Roman"/>
          <w:sz w:val="24"/>
          <w:szCs w:val="24"/>
        </w:rPr>
        <w:t>: Auditor independence has a significant impact on audit quality in GTBank.</w:t>
      </w:r>
    </w:p>
    <w:p w:rsidR="004F0775" w:rsidRPr="0015792F" w:rsidRDefault="0015792F" w:rsidP="008C0EE8">
      <w:pPr>
        <w:spacing w:after="0" w:line="360" w:lineRule="auto"/>
        <w:jc w:val="both"/>
        <w:rPr>
          <w:rFonts w:ascii="Times New Roman" w:hAnsi="Times New Roman"/>
          <w:b/>
          <w:bCs/>
          <w:sz w:val="24"/>
          <w:szCs w:val="24"/>
        </w:rPr>
      </w:pPr>
      <w:r>
        <w:rPr>
          <w:rFonts w:ascii="Times New Roman" w:hAnsi="Times New Roman"/>
          <w:b/>
          <w:bCs/>
          <w:sz w:val="24"/>
          <w:szCs w:val="24"/>
        </w:rPr>
        <w:br w:type="page"/>
      </w:r>
      <w:r w:rsidR="00E500BC" w:rsidRPr="0015792F">
        <w:rPr>
          <w:rFonts w:ascii="Times New Roman" w:hAnsi="Times New Roman"/>
          <w:b/>
          <w:bCs/>
          <w:sz w:val="24"/>
          <w:szCs w:val="24"/>
        </w:rPr>
        <w:lastRenderedPageBreak/>
        <w:t>Chi-square Test Result:</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Chi-square (calculated) = 25.9</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Chi-square (critical at 0.05, df = 4) = 9.49</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Decision: Since 25.9 &gt; 9.49, reject H</w:t>
      </w:r>
      <w:r w:rsidRPr="0015792F">
        <w:rPr>
          <w:rFonts w:ascii="Times New Roman"/>
          <w:sz w:val="24"/>
          <w:szCs w:val="24"/>
        </w:rPr>
        <w:t>₀</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Conclusion: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There is a significant relationship between auditor independence and audit quality, which in turn supports GTBank’s going concern.</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4.4 ANALYSIS OF OTHER DATA</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4.4.1: Effect of External Audit Recommendations on Management Decision-Making</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Table 4.4.1: Respondents’ Opinions on the Effectiveness of Audit Recommendations</w:t>
      </w:r>
    </w:p>
    <w:tbl>
      <w:tblPr>
        <w:tblStyle w:val="TableGrid"/>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6"/>
        <w:gridCol w:w="3103"/>
        <w:gridCol w:w="2469"/>
      </w:tblGrid>
      <w:tr w:rsidR="00206431" w:rsidRPr="0015792F" w:rsidTr="0015792F">
        <w:trPr>
          <w:trHeight w:val="413"/>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D93152"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Response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246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206431" w:rsidRPr="0015792F" w:rsidTr="0015792F">
        <w:trPr>
          <w:trHeight w:val="436"/>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Strongly 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16</w:t>
            </w:r>
          </w:p>
        </w:tc>
        <w:tc>
          <w:tcPr>
            <w:tcW w:w="246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53%</w:t>
            </w:r>
          </w:p>
        </w:tc>
      </w:tr>
      <w:tr w:rsidR="00206431" w:rsidRPr="0015792F" w:rsidTr="0015792F">
        <w:trPr>
          <w:trHeight w:val="350"/>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10</w:t>
            </w:r>
          </w:p>
        </w:tc>
        <w:tc>
          <w:tcPr>
            <w:tcW w:w="246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33%</w:t>
            </w:r>
          </w:p>
        </w:tc>
      </w:tr>
      <w:tr w:rsidR="00206431" w:rsidRPr="0015792F" w:rsidTr="0015792F">
        <w:trPr>
          <w:trHeight w:val="395"/>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Neutral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2</w:t>
            </w:r>
          </w:p>
        </w:tc>
        <w:tc>
          <w:tcPr>
            <w:tcW w:w="246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7%</w:t>
            </w:r>
          </w:p>
        </w:tc>
      </w:tr>
      <w:tr w:rsidR="00206431" w:rsidRPr="0015792F" w:rsidTr="0015792F">
        <w:trPr>
          <w:trHeight w:val="350"/>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2</w:t>
            </w:r>
          </w:p>
        </w:tc>
        <w:tc>
          <w:tcPr>
            <w:tcW w:w="246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7%</w:t>
            </w:r>
          </w:p>
        </w:tc>
      </w:tr>
      <w:tr w:rsidR="00206431" w:rsidRPr="0015792F" w:rsidTr="0015792F">
        <w:trPr>
          <w:trHeight w:val="494"/>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Strongly 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0</w:t>
            </w:r>
          </w:p>
        </w:tc>
        <w:tc>
          <w:tcPr>
            <w:tcW w:w="246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0%</w:t>
            </w:r>
          </w:p>
        </w:tc>
      </w:tr>
      <w:tr w:rsidR="00206431" w:rsidRPr="0015792F" w:rsidTr="0015792F">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Total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30</w:t>
            </w:r>
          </w:p>
        </w:tc>
        <w:tc>
          <w:tcPr>
            <w:tcW w:w="2469" w:type="dxa"/>
            <w:tcBorders>
              <w:top w:val="single" w:sz="4" w:space="0" w:color="auto"/>
              <w:left w:val="single" w:sz="4" w:space="0" w:color="auto"/>
              <w:bottom w:val="single" w:sz="4" w:space="0" w:color="auto"/>
              <w:right w:val="single" w:sz="4" w:space="0" w:color="auto"/>
            </w:tcBorders>
          </w:tcPr>
          <w:p w:rsidR="00206431" w:rsidRPr="0015792F" w:rsidRDefault="00206431" w:rsidP="0015792F">
            <w:pPr>
              <w:spacing w:after="0" w:line="240" w:lineRule="auto"/>
              <w:jc w:val="center"/>
              <w:rPr>
                <w:rFonts w:ascii="Times New Roman" w:hAnsi="Times New Roman"/>
                <w:sz w:val="24"/>
                <w:szCs w:val="24"/>
              </w:rPr>
            </w:pPr>
            <w:r w:rsidRPr="0015792F">
              <w:rPr>
                <w:rFonts w:ascii="Times New Roman" w:hAnsi="Times New Roman"/>
                <w:sz w:val="24"/>
                <w:szCs w:val="24"/>
              </w:rPr>
              <w:t>100%</w:t>
            </w:r>
          </w:p>
        </w:tc>
      </w:tr>
    </w:tbl>
    <w:p w:rsidR="000A2F09" w:rsidRDefault="000A2F09"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86% of respondents believe that external audit recommendations positively influence management decisions. This suggests that GTBank management is responsive to external audit inputs, which supports better governance and risk mitigation.</w:t>
      </w:r>
    </w:p>
    <w:p w:rsidR="00C21DA0" w:rsidRPr="0015792F" w:rsidRDefault="00C21DA0" w:rsidP="008C0EE8">
      <w:pPr>
        <w:spacing w:after="0" w:line="360" w:lineRule="auto"/>
        <w:jc w:val="both"/>
        <w:rPr>
          <w:rFonts w:ascii="Times New Roman" w:hAnsi="Times New Roman"/>
          <w:b/>
          <w:bCs/>
          <w:sz w:val="24"/>
          <w:szCs w:val="24"/>
        </w:rPr>
      </w:pPr>
    </w:p>
    <w:p w:rsidR="00C21DA0" w:rsidRPr="0015792F" w:rsidRDefault="00C21DA0" w:rsidP="008C0EE8">
      <w:pPr>
        <w:spacing w:after="0" w:line="360" w:lineRule="auto"/>
        <w:jc w:val="both"/>
        <w:rPr>
          <w:rFonts w:ascii="Times New Roman" w:hAnsi="Times New Roman"/>
          <w:b/>
          <w:bCs/>
          <w:sz w:val="24"/>
          <w:szCs w:val="24"/>
        </w:rPr>
      </w:pPr>
    </w:p>
    <w:p w:rsidR="00C21DA0" w:rsidRPr="0015792F" w:rsidRDefault="00C21DA0" w:rsidP="008C0EE8">
      <w:pPr>
        <w:spacing w:after="0" w:line="360" w:lineRule="auto"/>
        <w:jc w:val="both"/>
        <w:rPr>
          <w:rFonts w:ascii="Times New Roman" w:hAnsi="Times New Roman"/>
          <w:b/>
          <w:bCs/>
          <w:sz w:val="24"/>
          <w:szCs w:val="24"/>
        </w:rPr>
      </w:pPr>
    </w:p>
    <w:p w:rsidR="00C21DA0" w:rsidRPr="0015792F" w:rsidRDefault="00C21DA0" w:rsidP="008C0EE8">
      <w:pPr>
        <w:spacing w:after="0" w:line="360" w:lineRule="auto"/>
        <w:jc w:val="both"/>
        <w:rPr>
          <w:rFonts w:ascii="Times New Roman" w:hAnsi="Times New Roman"/>
          <w:b/>
          <w:bCs/>
          <w:sz w:val="24"/>
          <w:szCs w:val="24"/>
        </w:rPr>
      </w:pPr>
    </w:p>
    <w:p w:rsidR="004F0775" w:rsidRPr="0015792F" w:rsidRDefault="0015792F" w:rsidP="008C0EE8">
      <w:pPr>
        <w:spacing w:after="0" w:line="360" w:lineRule="auto"/>
        <w:jc w:val="both"/>
        <w:rPr>
          <w:rFonts w:ascii="Times New Roman" w:hAnsi="Times New Roman"/>
          <w:b/>
          <w:bCs/>
          <w:sz w:val="24"/>
          <w:szCs w:val="24"/>
        </w:rPr>
      </w:pPr>
      <w:r>
        <w:rPr>
          <w:rFonts w:ascii="Times New Roman" w:hAnsi="Times New Roman"/>
          <w:b/>
          <w:bCs/>
          <w:sz w:val="24"/>
          <w:szCs w:val="24"/>
        </w:rPr>
        <w:br w:type="page"/>
      </w:r>
      <w:r w:rsidR="00E500BC" w:rsidRPr="0015792F">
        <w:rPr>
          <w:rFonts w:ascii="Times New Roman" w:hAnsi="Times New Roman"/>
          <w:b/>
          <w:bCs/>
          <w:sz w:val="24"/>
          <w:szCs w:val="24"/>
        </w:rPr>
        <w:lastRenderedPageBreak/>
        <w:t>4.4.2: Frequency of External Audits and Its Impact on Internal Controls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Table 4.4.2: Respondents’ Views on Audit Frequency and Internal Control Improvement</w:t>
      </w:r>
    </w:p>
    <w:tbl>
      <w:tblPr>
        <w:tblStyle w:val="TableGrid"/>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6"/>
        <w:gridCol w:w="3103"/>
        <w:gridCol w:w="3330"/>
      </w:tblGrid>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b/>
                <w:bCs/>
                <w:sz w:val="24"/>
                <w:szCs w:val="24"/>
              </w:rPr>
            </w:pPr>
            <w:r w:rsidRPr="0015792F">
              <w:rPr>
                <w:rFonts w:ascii="Times New Roman" w:hAnsi="Times New Roman"/>
                <w:b/>
                <w:bCs/>
                <w:sz w:val="24"/>
                <w:szCs w:val="24"/>
              </w:rPr>
              <w:t>Response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206431" w:rsidRPr="0015792F" w:rsidTr="00840307">
        <w:trPr>
          <w:trHeight w:val="436"/>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Strongly 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206431">
            <w:pPr>
              <w:spacing w:after="0" w:line="360" w:lineRule="auto"/>
              <w:jc w:val="center"/>
              <w:rPr>
                <w:rFonts w:ascii="Times New Roman" w:hAnsi="Times New Roman"/>
                <w:sz w:val="24"/>
                <w:szCs w:val="24"/>
              </w:rPr>
            </w:pPr>
            <w:r w:rsidRPr="0015792F">
              <w:rPr>
                <w:rFonts w:ascii="Times New Roman" w:hAnsi="Times New Roman"/>
                <w:sz w:val="24"/>
                <w:szCs w:val="24"/>
              </w:rPr>
              <w:t>14</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47%</w:t>
            </w:r>
          </w:p>
        </w:tc>
      </w:tr>
      <w:tr w:rsidR="00206431" w:rsidRPr="0015792F" w:rsidTr="00840307">
        <w:trPr>
          <w:trHeight w:val="493"/>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206431">
            <w:pPr>
              <w:spacing w:after="0" w:line="360" w:lineRule="auto"/>
              <w:jc w:val="center"/>
              <w:rPr>
                <w:rFonts w:ascii="Times New Roman" w:hAnsi="Times New Roman"/>
                <w:sz w:val="24"/>
                <w:szCs w:val="24"/>
              </w:rPr>
            </w:pPr>
            <w:r w:rsidRPr="0015792F">
              <w:rPr>
                <w:rFonts w:ascii="Times New Roman" w:hAnsi="Times New Roman"/>
                <w:sz w:val="24"/>
                <w:szCs w:val="24"/>
              </w:rPr>
              <w:t>11</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206431">
            <w:pPr>
              <w:spacing w:after="0" w:line="360" w:lineRule="auto"/>
              <w:jc w:val="center"/>
              <w:rPr>
                <w:rFonts w:ascii="Times New Roman" w:hAnsi="Times New Roman"/>
                <w:sz w:val="24"/>
                <w:szCs w:val="24"/>
              </w:rPr>
            </w:pPr>
            <w:r w:rsidRPr="0015792F">
              <w:rPr>
                <w:rFonts w:ascii="Times New Roman" w:hAnsi="Times New Roman"/>
                <w:sz w:val="24"/>
                <w:szCs w:val="24"/>
              </w:rPr>
              <w:t>37%</w:t>
            </w:r>
          </w:p>
        </w:tc>
      </w:tr>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Neutral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3</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10%</w:t>
            </w:r>
          </w:p>
        </w:tc>
      </w:tr>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2</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6%</w:t>
            </w:r>
          </w:p>
        </w:tc>
      </w:tr>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Strongly 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0</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0%</w:t>
            </w:r>
          </w:p>
        </w:tc>
      </w:tr>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Total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30</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100%</w:t>
            </w:r>
          </w:p>
        </w:tc>
      </w:tr>
    </w:tbl>
    <w:p w:rsidR="000A2F09" w:rsidRDefault="000A2F09"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A large majority (84%) agree that regular external audits help strengthen internal control systems. This supports the idea that frequent external oversight helps the bank maintain operational discipline and reduce compliance risks.</w:t>
      </w:r>
    </w:p>
    <w:p w:rsidR="004F0775" w:rsidRPr="0015792F" w:rsidRDefault="000A2F09" w:rsidP="008C0EE8">
      <w:pPr>
        <w:spacing w:after="0" w:line="360" w:lineRule="auto"/>
        <w:jc w:val="both"/>
        <w:rPr>
          <w:rFonts w:ascii="Times New Roman" w:hAnsi="Times New Roman"/>
          <w:b/>
          <w:bCs/>
          <w:sz w:val="24"/>
          <w:szCs w:val="24"/>
        </w:rPr>
      </w:pPr>
      <w:r>
        <w:rPr>
          <w:rFonts w:ascii="Times New Roman" w:hAnsi="Times New Roman"/>
          <w:b/>
          <w:bCs/>
          <w:sz w:val="24"/>
          <w:szCs w:val="24"/>
        </w:rPr>
        <w:br w:type="page"/>
      </w:r>
      <w:r w:rsidR="00E500BC" w:rsidRPr="0015792F">
        <w:rPr>
          <w:rFonts w:ascii="Times New Roman" w:hAnsi="Times New Roman"/>
          <w:b/>
          <w:bCs/>
          <w:sz w:val="24"/>
          <w:szCs w:val="24"/>
        </w:rPr>
        <w:lastRenderedPageBreak/>
        <w:t>4.4.3: Stakeholder Confidence in GTBank's Going Concern Due to External Audits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Table 4.4.3: Respondents’ Views on Stakeholder Confidence Due to External Audit Reports</w:t>
      </w:r>
    </w:p>
    <w:tbl>
      <w:tblPr>
        <w:tblStyle w:val="TableGrid"/>
        <w:tblW w:w="9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3176"/>
        <w:gridCol w:w="3103"/>
        <w:gridCol w:w="3330"/>
      </w:tblGrid>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b/>
                <w:bCs/>
                <w:sz w:val="24"/>
                <w:szCs w:val="24"/>
              </w:rPr>
            </w:pPr>
            <w:r w:rsidRPr="0015792F">
              <w:rPr>
                <w:rFonts w:ascii="Times New Roman" w:hAnsi="Times New Roman"/>
                <w:b/>
                <w:bCs/>
                <w:sz w:val="24"/>
                <w:szCs w:val="24"/>
              </w:rPr>
              <w:t>Response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b/>
                <w:bCs/>
                <w:sz w:val="24"/>
                <w:szCs w:val="24"/>
              </w:rPr>
            </w:pPr>
            <w:r w:rsidRPr="0015792F">
              <w:rPr>
                <w:rFonts w:ascii="Times New Roman" w:hAnsi="Times New Roman"/>
                <w:b/>
                <w:bCs/>
                <w:sz w:val="24"/>
                <w:szCs w:val="24"/>
              </w:rPr>
              <w:t>Frequency</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b/>
                <w:bCs/>
                <w:sz w:val="24"/>
                <w:szCs w:val="24"/>
              </w:rPr>
            </w:pPr>
            <w:r w:rsidRPr="0015792F">
              <w:rPr>
                <w:rFonts w:ascii="Times New Roman" w:hAnsi="Times New Roman"/>
                <w:b/>
                <w:bCs/>
                <w:sz w:val="24"/>
                <w:szCs w:val="24"/>
              </w:rPr>
              <w:t>Percentage</w:t>
            </w:r>
          </w:p>
        </w:tc>
      </w:tr>
      <w:tr w:rsidR="00206431" w:rsidRPr="0015792F" w:rsidTr="00840307">
        <w:trPr>
          <w:trHeight w:val="436"/>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Strongly 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17</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57%</w:t>
            </w:r>
          </w:p>
        </w:tc>
      </w:tr>
      <w:tr w:rsidR="00206431" w:rsidRPr="0015792F" w:rsidTr="00840307">
        <w:trPr>
          <w:trHeight w:val="493"/>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9</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30%</w:t>
            </w:r>
          </w:p>
        </w:tc>
      </w:tr>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Neutral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3</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10%</w:t>
            </w:r>
          </w:p>
        </w:tc>
      </w:tr>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1</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3%</w:t>
            </w:r>
          </w:p>
        </w:tc>
      </w:tr>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Strongly Disagree</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0</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0%</w:t>
            </w:r>
          </w:p>
        </w:tc>
      </w:tr>
      <w:tr w:rsidR="00206431" w:rsidRPr="0015792F" w:rsidTr="00840307">
        <w:trPr>
          <w:trHeight w:val="509"/>
        </w:trPr>
        <w:tc>
          <w:tcPr>
            <w:tcW w:w="3176"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Total</w:t>
            </w:r>
          </w:p>
        </w:tc>
        <w:tc>
          <w:tcPr>
            <w:tcW w:w="3103"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30</w:t>
            </w:r>
          </w:p>
        </w:tc>
        <w:tc>
          <w:tcPr>
            <w:tcW w:w="3330" w:type="dxa"/>
            <w:tcBorders>
              <w:top w:val="single" w:sz="4" w:space="0" w:color="auto"/>
              <w:left w:val="single" w:sz="4" w:space="0" w:color="auto"/>
              <w:bottom w:val="single" w:sz="4" w:space="0" w:color="auto"/>
              <w:right w:val="single" w:sz="4" w:space="0" w:color="auto"/>
            </w:tcBorders>
          </w:tcPr>
          <w:p w:rsidR="00206431" w:rsidRPr="0015792F" w:rsidRDefault="00206431" w:rsidP="00840307">
            <w:pPr>
              <w:spacing w:after="0" w:line="360" w:lineRule="auto"/>
              <w:jc w:val="center"/>
              <w:rPr>
                <w:rFonts w:ascii="Times New Roman" w:hAnsi="Times New Roman"/>
                <w:sz w:val="24"/>
                <w:szCs w:val="24"/>
              </w:rPr>
            </w:pPr>
            <w:r w:rsidRPr="0015792F">
              <w:rPr>
                <w:rFonts w:ascii="Times New Roman" w:hAnsi="Times New Roman"/>
                <w:sz w:val="24"/>
                <w:szCs w:val="24"/>
              </w:rPr>
              <w:t>100%</w:t>
            </w:r>
          </w:p>
        </w:tc>
      </w:tr>
    </w:tbl>
    <w:p w:rsidR="00CC6379" w:rsidRDefault="00CC6379" w:rsidP="008C0EE8">
      <w:pPr>
        <w:spacing w:after="0" w:line="360" w:lineRule="auto"/>
        <w:jc w:val="both"/>
        <w:rPr>
          <w:rFonts w:ascii="Times New Roman" w:hAnsi="Times New Roman"/>
          <w:b/>
          <w:bCs/>
          <w:sz w:val="24"/>
          <w:szCs w:val="24"/>
        </w:rPr>
      </w:pPr>
      <w:r w:rsidRPr="00E421E6">
        <w:rPr>
          <w:rFonts w:ascii="Times New Roman" w:hAnsi="Times New Roman"/>
          <w:b/>
          <w:i/>
          <w:sz w:val="24"/>
          <w:szCs w:val="24"/>
        </w:rPr>
        <w:t>Sources: Field Survey, 2025</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Interpretation:</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87% of respondents agree that external audit reports enhance the confidence of stakeholders (investors, regulators, and customers) in the bank’s ability to remain operational. This supports the relevance of audit transparency in maintaining public trust.</w:t>
      </w: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4F0775" w:rsidRPr="0015792F" w:rsidRDefault="004F0775" w:rsidP="008C0EE8">
      <w:pPr>
        <w:spacing w:after="0" w:line="360" w:lineRule="auto"/>
        <w:jc w:val="both"/>
        <w:rPr>
          <w:rFonts w:ascii="Times New Roman" w:hAnsi="Times New Roman"/>
          <w:sz w:val="24"/>
          <w:szCs w:val="24"/>
        </w:rPr>
      </w:pPr>
    </w:p>
    <w:p w:rsidR="00206431" w:rsidRPr="0015792F" w:rsidRDefault="00206431" w:rsidP="008C0EE8">
      <w:pPr>
        <w:spacing w:after="0" w:line="360" w:lineRule="auto"/>
        <w:jc w:val="both"/>
        <w:rPr>
          <w:rFonts w:ascii="Times New Roman" w:hAnsi="Times New Roman"/>
          <w:sz w:val="24"/>
          <w:szCs w:val="24"/>
        </w:rPr>
      </w:pPr>
    </w:p>
    <w:p w:rsidR="00206431" w:rsidRPr="0015792F" w:rsidRDefault="00206431" w:rsidP="008C0EE8">
      <w:pPr>
        <w:spacing w:after="0" w:line="360" w:lineRule="auto"/>
        <w:jc w:val="both"/>
        <w:rPr>
          <w:rFonts w:ascii="Times New Roman" w:hAnsi="Times New Roman"/>
          <w:sz w:val="24"/>
          <w:szCs w:val="24"/>
        </w:rPr>
      </w:pPr>
    </w:p>
    <w:p w:rsidR="00206431" w:rsidRPr="0015792F" w:rsidRDefault="00206431" w:rsidP="008C0EE8">
      <w:pPr>
        <w:spacing w:after="0" w:line="360" w:lineRule="auto"/>
        <w:jc w:val="both"/>
        <w:rPr>
          <w:rFonts w:ascii="Times New Roman" w:hAnsi="Times New Roman"/>
          <w:sz w:val="24"/>
          <w:szCs w:val="24"/>
        </w:rPr>
      </w:pPr>
    </w:p>
    <w:p w:rsidR="00206431" w:rsidRPr="0015792F" w:rsidRDefault="00206431" w:rsidP="008C0EE8">
      <w:pPr>
        <w:spacing w:after="0" w:line="360" w:lineRule="auto"/>
        <w:jc w:val="center"/>
        <w:rPr>
          <w:rFonts w:ascii="Times New Roman" w:hAnsi="Times New Roman"/>
          <w:b/>
          <w:bCs/>
          <w:sz w:val="24"/>
          <w:szCs w:val="24"/>
        </w:rPr>
      </w:pPr>
    </w:p>
    <w:p w:rsidR="004F0775" w:rsidRPr="0015792F" w:rsidRDefault="00E500BC" w:rsidP="00C21DA0">
      <w:pPr>
        <w:spacing w:after="0" w:line="360" w:lineRule="auto"/>
        <w:jc w:val="center"/>
        <w:rPr>
          <w:rFonts w:ascii="Times New Roman" w:hAnsi="Times New Roman"/>
          <w:b/>
          <w:bCs/>
          <w:sz w:val="24"/>
          <w:szCs w:val="24"/>
        </w:rPr>
      </w:pPr>
      <w:r w:rsidRPr="0015792F">
        <w:rPr>
          <w:rFonts w:ascii="Times New Roman" w:hAnsi="Times New Roman"/>
          <w:b/>
          <w:bCs/>
          <w:sz w:val="24"/>
          <w:szCs w:val="24"/>
        </w:rPr>
        <w:lastRenderedPageBreak/>
        <w:t>CHAPTER FIVE</w:t>
      </w:r>
    </w:p>
    <w:p w:rsidR="004F0775" w:rsidRPr="0015792F" w:rsidRDefault="00E500BC" w:rsidP="008C0EE8">
      <w:pPr>
        <w:spacing w:after="0" w:line="360" w:lineRule="auto"/>
        <w:jc w:val="center"/>
        <w:rPr>
          <w:rFonts w:ascii="Times New Roman" w:hAnsi="Times New Roman"/>
          <w:b/>
          <w:bCs/>
          <w:sz w:val="24"/>
          <w:szCs w:val="24"/>
        </w:rPr>
      </w:pPr>
      <w:r w:rsidRPr="0015792F">
        <w:rPr>
          <w:rFonts w:ascii="Times New Roman" w:hAnsi="Times New Roman"/>
          <w:b/>
          <w:bCs/>
          <w:sz w:val="24"/>
          <w:szCs w:val="24"/>
        </w:rPr>
        <w:t>SUMMARY, CONCLUSION AND RECOMMENDATIONS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 xml:space="preserve">5.1 SUMMARY OF FINDINGS </w:t>
      </w:r>
    </w:p>
    <w:p w:rsidR="004F0775" w:rsidRPr="0015792F" w:rsidRDefault="00E500BC" w:rsidP="008C0EE8">
      <w:pPr>
        <w:spacing w:after="0" w:line="360" w:lineRule="auto"/>
        <w:jc w:val="both"/>
        <w:rPr>
          <w:rFonts w:ascii="Times New Roman" w:hAnsi="Times New Roman"/>
          <w:sz w:val="24"/>
          <w:szCs w:val="24"/>
        </w:rPr>
      </w:pPr>
      <w:r w:rsidRPr="0015792F">
        <w:rPr>
          <w:rFonts w:ascii="Times New Roman" w:hAnsi="Times New Roman"/>
          <w:sz w:val="24"/>
          <w:szCs w:val="24"/>
        </w:rPr>
        <w:t>This study investigated the role and effectiveness of external auditing in ensuring the going concern of Nigerian banks, with specific focus on Guaranty Trust Bank (GTBank), Ilorin branch. Based on responses from 30 staff members across finance, audit, and risk management departments, the following key findings were made:</w:t>
      </w:r>
    </w:p>
    <w:p w:rsidR="004F0775" w:rsidRPr="0015792F" w:rsidRDefault="00E500BC" w:rsidP="00465103">
      <w:pPr>
        <w:numPr>
          <w:ilvl w:val="0"/>
          <w:numId w:val="14"/>
        </w:numPr>
        <w:spacing w:after="0" w:line="360" w:lineRule="auto"/>
        <w:ind w:left="360"/>
        <w:jc w:val="both"/>
        <w:rPr>
          <w:rFonts w:ascii="Times New Roman" w:hAnsi="Times New Roman"/>
          <w:sz w:val="24"/>
          <w:szCs w:val="24"/>
        </w:rPr>
      </w:pPr>
      <w:r w:rsidRPr="0015792F">
        <w:rPr>
          <w:rFonts w:ascii="Times New Roman" w:hAnsi="Times New Roman"/>
          <w:b/>
          <w:bCs/>
          <w:sz w:val="24"/>
          <w:szCs w:val="24"/>
        </w:rPr>
        <w:t>External Auditing Enhances Financial Transparency</w:t>
      </w:r>
      <w:r w:rsidR="00465103" w:rsidRPr="0015792F">
        <w:rPr>
          <w:rFonts w:ascii="Times New Roman" w:hAnsi="Times New Roman"/>
          <w:b/>
          <w:bCs/>
          <w:sz w:val="24"/>
          <w:szCs w:val="24"/>
        </w:rPr>
        <w:t>:</w:t>
      </w:r>
      <w:r w:rsidR="00465103" w:rsidRPr="0015792F">
        <w:rPr>
          <w:rFonts w:ascii="Times New Roman" w:hAnsi="Times New Roman"/>
          <w:sz w:val="24"/>
          <w:szCs w:val="24"/>
        </w:rPr>
        <w:t xml:space="preserve"> </w:t>
      </w:r>
      <w:r w:rsidRPr="0015792F">
        <w:rPr>
          <w:rFonts w:ascii="Times New Roman" w:hAnsi="Times New Roman"/>
          <w:sz w:val="24"/>
          <w:szCs w:val="24"/>
        </w:rPr>
        <w:t>The majority of respondents (90%) agreed that external auditing contributes significantly to the transparency of financial statements. This suggests that independent audits foster accuracy, credibility, and trustworthiness in financial reporting, which is essential for both internal and external stakeholders.</w:t>
      </w:r>
    </w:p>
    <w:p w:rsidR="004F0775" w:rsidRPr="0015792F" w:rsidRDefault="00E500BC" w:rsidP="00465103">
      <w:pPr>
        <w:numPr>
          <w:ilvl w:val="0"/>
          <w:numId w:val="14"/>
        </w:numPr>
        <w:spacing w:after="0" w:line="360" w:lineRule="auto"/>
        <w:ind w:left="360"/>
        <w:jc w:val="both"/>
        <w:rPr>
          <w:rFonts w:ascii="Times New Roman" w:hAnsi="Times New Roman"/>
          <w:sz w:val="24"/>
          <w:szCs w:val="24"/>
        </w:rPr>
      </w:pPr>
      <w:r w:rsidRPr="0015792F">
        <w:rPr>
          <w:rFonts w:ascii="Times New Roman" w:hAnsi="Times New Roman"/>
          <w:b/>
          <w:bCs/>
          <w:sz w:val="24"/>
          <w:szCs w:val="24"/>
        </w:rPr>
        <w:t>External Auditing Aids in Risk Identification</w:t>
      </w:r>
      <w:r w:rsidR="00465103" w:rsidRPr="0015792F">
        <w:rPr>
          <w:rFonts w:ascii="Times New Roman" w:hAnsi="Times New Roman"/>
          <w:b/>
          <w:bCs/>
          <w:sz w:val="24"/>
          <w:szCs w:val="24"/>
        </w:rPr>
        <w:t>:</w:t>
      </w:r>
      <w:r w:rsidR="00465103" w:rsidRPr="0015792F">
        <w:rPr>
          <w:rFonts w:ascii="Times New Roman" w:hAnsi="Times New Roman"/>
          <w:sz w:val="24"/>
          <w:szCs w:val="24"/>
        </w:rPr>
        <w:t xml:space="preserve"> </w:t>
      </w:r>
      <w:r w:rsidRPr="0015792F">
        <w:rPr>
          <w:rFonts w:ascii="Times New Roman" w:hAnsi="Times New Roman"/>
          <w:sz w:val="24"/>
          <w:szCs w:val="24"/>
        </w:rPr>
        <w:t>About 83% of respondents affirmed that external audits help detect operational and financial risks that could compromise the bank’s ability to remain a going concern. This implies that external auditors contribute to the early detection of threats that could affect sustainability and long-term operations.</w:t>
      </w:r>
    </w:p>
    <w:p w:rsidR="004F0775" w:rsidRPr="0015792F" w:rsidRDefault="00E500BC" w:rsidP="00465103">
      <w:pPr>
        <w:numPr>
          <w:ilvl w:val="0"/>
          <w:numId w:val="14"/>
        </w:numPr>
        <w:spacing w:after="0" w:line="360" w:lineRule="auto"/>
        <w:ind w:left="360"/>
        <w:jc w:val="both"/>
        <w:rPr>
          <w:rFonts w:ascii="Times New Roman" w:hAnsi="Times New Roman"/>
          <w:sz w:val="24"/>
          <w:szCs w:val="24"/>
        </w:rPr>
      </w:pPr>
      <w:r w:rsidRPr="0015792F">
        <w:rPr>
          <w:rFonts w:ascii="Times New Roman" w:hAnsi="Times New Roman"/>
          <w:b/>
          <w:bCs/>
          <w:sz w:val="24"/>
          <w:szCs w:val="24"/>
        </w:rPr>
        <w:t>Auditor Independence Influences Audit Quality</w:t>
      </w:r>
      <w:r w:rsidR="00465103" w:rsidRPr="0015792F">
        <w:rPr>
          <w:rFonts w:ascii="Times New Roman" w:hAnsi="Times New Roman"/>
          <w:b/>
          <w:bCs/>
          <w:sz w:val="24"/>
          <w:szCs w:val="24"/>
        </w:rPr>
        <w:t>:</w:t>
      </w:r>
      <w:r w:rsidR="00465103" w:rsidRPr="0015792F">
        <w:rPr>
          <w:rFonts w:ascii="Times New Roman" w:hAnsi="Times New Roman"/>
          <w:sz w:val="24"/>
          <w:szCs w:val="24"/>
        </w:rPr>
        <w:t xml:space="preserve"> </w:t>
      </w:r>
      <w:r w:rsidRPr="0015792F">
        <w:rPr>
          <w:rFonts w:ascii="Times New Roman" w:hAnsi="Times New Roman"/>
          <w:sz w:val="24"/>
          <w:szCs w:val="24"/>
        </w:rPr>
        <w:t>A significant 94% of respondents believed that the independence of external auditors greatly improves the quality and reliability of audit reports. This highlights the importance of maintaining auditor objectivity to ensure unbiased and trustworthy assessments of the bank’s financial health.</w:t>
      </w:r>
    </w:p>
    <w:p w:rsidR="004F0775" w:rsidRPr="0015792F" w:rsidRDefault="00E500BC" w:rsidP="00465103">
      <w:pPr>
        <w:numPr>
          <w:ilvl w:val="0"/>
          <w:numId w:val="14"/>
        </w:numPr>
        <w:spacing w:after="0" w:line="360" w:lineRule="auto"/>
        <w:ind w:left="360"/>
        <w:jc w:val="both"/>
        <w:rPr>
          <w:rFonts w:ascii="Times New Roman" w:hAnsi="Times New Roman"/>
          <w:sz w:val="24"/>
          <w:szCs w:val="24"/>
        </w:rPr>
      </w:pPr>
      <w:r w:rsidRPr="0015792F">
        <w:rPr>
          <w:rFonts w:ascii="Times New Roman" w:hAnsi="Times New Roman"/>
          <w:b/>
          <w:bCs/>
          <w:sz w:val="24"/>
          <w:szCs w:val="24"/>
        </w:rPr>
        <w:t>Audit Recommendations Influence Management Decisions</w:t>
      </w:r>
      <w:r w:rsidR="00465103" w:rsidRPr="0015792F">
        <w:rPr>
          <w:rFonts w:ascii="Times New Roman" w:hAnsi="Times New Roman"/>
          <w:b/>
          <w:bCs/>
          <w:sz w:val="24"/>
          <w:szCs w:val="24"/>
        </w:rPr>
        <w:t>:</w:t>
      </w:r>
      <w:r w:rsidR="00465103" w:rsidRPr="0015792F">
        <w:rPr>
          <w:rFonts w:ascii="Times New Roman" w:hAnsi="Times New Roman"/>
          <w:sz w:val="24"/>
          <w:szCs w:val="24"/>
        </w:rPr>
        <w:t xml:space="preserve"> </w:t>
      </w:r>
      <w:r w:rsidRPr="0015792F">
        <w:rPr>
          <w:rFonts w:ascii="Times New Roman" w:hAnsi="Times New Roman"/>
          <w:sz w:val="24"/>
          <w:szCs w:val="24"/>
        </w:rPr>
        <w:t>The findings revealed that 86% of the staff believe external audit recommendations are taken seriously and often influence managerial decisions in the bank, thereby contributing to stronger internal controls and governance practices.</w:t>
      </w:r>
    </w:p>
    <w:p w:rsidR="004F0775" w:rsidRPr="0015792F" w:rsidRDefault="00E500BC" w:rsidP="00465103">
      <w:pPr>
        <w:numPr>
          <w:ilvl w:val="0"/>
          <w:numId w:val="14"/>
        </w:numPr>
        <w:spacing w:after="0" w:line="360" w:lineRule="auto"/>
        <w:ind w:left="360"/>
        <w:jc w:val="both"/>
        <w:rPr>
          <w:rFonts w:ascii="Times New Roman" w:hAnsi="Times New Roman"/>
          <w:sz w:val="24"/>
          <w:szCs w:val="24"/>
        </w:rPr>
      </w:pPr>
      <w:r w:rsidRPr="0015792F">
        <w:rPr>
          <w:rFonts w:ascii="Times New Roman" w:hAnsi="Times New Roman"/>
          <w:b/>
          <w:bCs/>
          <w:sz w:val="24"/>
          <w:szCs w:val="24"/>
        </w:rPr>
        <w:lastRenderedPageBreak/>
        <w:t>Audit Frequency Strengthens Internal Controls</w:t>
      </w:r>
      <w:r w:rsidR="00465103" w:rsidRPr="0015792F">
        <w:rPr>
          <w:rFonts w:ascii="Times New Roman" w:hAnsi="Times New Roman"/>
          <w:b/>
          <w:bCs/>
          <w:sz w:val="24"/>
          <w:szCs w:val="24"/>
        </w:rPr>
        <w:t xml:space="preserve">: </w:t>
      </w:r>
      <w:r w:rsidRPr="0015792F">
        <w:rPr>
          <w:rFonts w:ascii="Times New Roman" w:hAnsi="Times New Roman"/>
          <w:sz w:val="24"/>
          <w:szCs w:val="24"/>
        </w:rPr>
        <w:t>84% of respondents reported that regular and consistent external auditing improves the bank's internal control systems, helping to prevent errors, fraud, and regulatory breaches.</w:t>
      </w:r>
    </w:p>
    <w:p w:rsidR="004F0775" w:rsidRPr="0015792F" w:rsidRDefault="00E500BC" w:rsidP="00465103">
      <w:pPr>
        <w:numPr>
          <w:ilvl w:val="0"/>
          <w:numId w:val="14"/>
        </w:numPr>
        <w:spacing w:after="0" w:line="360" w:lineRule="auto"/>
        <w:ind w:left="360"/>
        <w:jc w:val="both"/>
        <w:rPr>
          <w:rFonts w:ascii="Times New Roman" w:hAnsi="Times New Roman"/>
          <w:sz w:val="24"/>
          <w:szCs w:val="24"/>
        </w:rPr>
      </w:pPr>
      <w:r w:rsidRPr="0015792F">
        <w:rPr>
          <w:rFonts w:ascii="Times New Roman" w:hAnsi="Times New Roman"/>
          <w:b/>
          <w:bCs/>
          <w:sz w:val="24"/>
          <w:szCs w:val="24"/>
        </w:rPr>
        <w:t>Stakeholder Confidence Is Reinforced by Audit Reports</w:t>
      </w:r>
      <w:r w:rsidR="00465103" w:rsidRPr="0015792F">
        <w:rPr>
          <w:rFonts w:ascii="Times New Roman" w:hAnsi="Times New Roman"/>
          <w:b/>
          <w:bCs/>
          <w:sz w:val="24"/>
          <w:szCs w:val="24"/>
        </w:rPr>
        <w:t xml:space="preserve">: </w:t>
      </w:r>
      <w:r w:rsidRPr="0015792F">
        <w:rPr>
          <w:rFonts w:ascii="Times New Roman" w:hAnsi="Times New Roman"/>
          <w:sz w:val="24"/>
          <w:szCs w:val="24"/>
        </w:rPr>
        <w:t>87% of respondents agreed that external audit reports increase stakeholder confidence in the bank’s operations and future sustainability, reinforcing the importance of audit credibility in public and investor relations.</w:t>
      </w:r>
    </w:p>
    <w:p w:rsidR="004F0775" w:rsidRPr="0015792F" w:rsidRDefault="00E500BC" w:rsidP="008C0EE8">
      <w:pPr>
        <w:spacing w:after="0" w:line="360" w:lineRule="auto"/>
        <w:jc w:val="both"/>
        <w:rPr>
          <w:rFonts w:ascii="Times New Roman" w:hAnsi="Times New Roman"/>
          <w:b/>
          <w:bCs/>
          <w:sz w:val="24"/>
          <w:szCs w:val="24"/>
        </w:rPr>
      </w:pPr>
      <w:r w:rsidRPr="0015792F">
        <w:rPr>
          <w:rFonts w:ascii="Times New Roman" w:hAnsi="Times New Roman"/>
          <w:b/>
          <w:bCs/>
          <w:sz w:val="24"/>
          <w:szCs w:val="24"/>
        </w:rPr>
        <w:t>5.2 CONCLUSION</w:t>
      </w:r>
    </w:p>
    <w:p w:rsidR="004F0775" w:rsidRPr="0015792F" w:rsidRDefault="00E500BC" w:rsidP="008C0EE8">
      <w:pPr>
        <w:tabs>
          <w:tab w:val="left" w:pos="540"/>
          <w:tab w:val="left" w:pos="1500"/>
        </w:tabs>
        <w:spacing w:after="0" w:line="360" w:lineRule="auto"/>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It has been an interesting experience to research on this problem. We have been able to find out throughout the study that external auditors actually have problems in auditing Nigeria companies. Efforts were also made to discover these problems. The causes and their effects on the works of auditors were also summaries. </w:t>
      </w:r>
      <w:r w:rsidRPr="0015792F">
        <w:rPr>
          <w:rFonts w:ascii="Times New Roman" w:hAnsi="Times New Roman"/>
          <w:sz w:val="24"/>
          <w:szCs w:val="24"/>
        </w:rPr>
        <w:tab/>
      </w:r>
      <w:r w:rsidRPr="0015792F">
        <w:rPr>
          <w:rFonts w:ascii="Times New Roman" w:eastAsia="Calibri" w:hAnsi="Times New Roman"/>
          <w:color w:val="000000"/>
          <w:sz w:val="24"/>
          <w:szCs w:val="24"/>
          <w:lang w:eastAsia="en-US"/>
        </w:rPr>
        <w:t>The study therefore concludes that</w:t>
      </w:r>
      <w:r w:rsidRPr="0015792F">
        <w:rPr>
          <w:rFonts w:ascii="Times New Roman" w:eastAsia="TimesNewRoman" w:hAnsi="Times New Roman"/>
          <w:sz w:val="24"/>
          <w:szCs w:val="24"/>
          <w:lang w:eastAsia="en-US"/>
        </w:rPr>
        <w:t xml:space="preserve"> the role of the external auditing is inevitable for good corporate governance. There is no doubt that the role of the external auditor has brought about improvement in accountability and transparency in corporate governance thereby reducing agency problems. The faith of the shareholders and other stakeholders in the financial statements has been enhanced by the role of the auditor.</w:t>
      </w:r>
    </w:p>
    <w:p w:rsidR="004F0775" w:rsidRPr="0015792F" w:rsidRDefault="00E500BC" w:rsidP="008C0EE8">
      <w:pPr>
        <w:tabs>
          <w:tab w:val="left" w:pos="540"/>
          <w:tab w:val="left" w:pos="1500"/>
        </w:tabs>
        <w:spacing w:after="0" w:line="360" w:lineRule="auto"/>
        <w:jc w:val="both"/>
        <w:rPr>
          <w:rFonts w:ascii="Times New Roman" w:hAnsi="Times New Roman"/>
          <w:sz w:val="24"/>
          <w:szCs w:val="24"/>
        </w:rPr>
      </w:pPr>
      <w:r w:rsidRPr="0015792F">
        <w:rPr>
          <w:rFonts w:ascii="Times New Roman" w:eastAsia="Calibri" w:hAnsi="Times New Roman"/>
          <w:b/>
          <w:bCs/>
          <w:color w:val="000000"/>
          <w:sz w:val="24"/>
          <w:szCs w:val="24"/>
          <w:lang w:eastAsia="en-US"/>
        </w:rPr>
        <w:t xml:space="preserve">5.3 </w:t>
      </w:r>
      <w:r w:rsidRPr="0015792F">
        <w:rPr>
          <w:rFonts w:ascii="Times New Roman" w:eastAsia="Calibri" w:hAnsi="Times New Roman"/>
          <w:b/>
          <w:bCs/>
          <w:caps/>
          <w:color w:val="000000"/>
          <w:sz w:val="24"/>
          <w:szCs w:val="24"/>
          <w:lang w:eastAsia="en-US"/>
        </w:rPr>
        <w:t>Recommendations</w:t>
      </w:r>
    </w:p>
    <w:p w:rsidR="004F0775" w:rsidRPr="0015792F" w:rsidRDefault="00E500BC" w:rsidP="00C21DA0">
      <w:pPr>
        <w:spacing w:after="0" w:line="360" w:lineRule="auto"/>
        <w:ind w:right="-54" w:firstLine="720"/>
        <w:jc w:val="both"/>
        <w:rPr>
          <w:rFonts w:ascii="Times New Roman" w:hAnsi="Times New Roman"/>
          <w:sz w:val="24"/>
          <w:szCs w:val="24"/>
        </w:rPr>
      </w:pPr>
      <w:r w:rsidRPr="0015792F">
        <w:rPr>
          <w:rFonts w:ascii="Times New Roman" w:eastAsia="Calibri" w:hAnsi="Times New Roman"/>
          <w:color w:val="000000"/>
          <w:sz w:val="24"/>
          <w:szCs w:val="24"/>
          <w:lang w:eastAsia="en-US"/>
        </w:rPr>
        <w:t>The following recommendations are made based on the findings of this research work.</w:t>
      </w:r>
    </w:p>
    <w:p w:rsidR="00C21DA0" w:rsidRPr="0015792F" w:rsidRDefault="00E500BC" w:rsidP="00C21DA0">
      <w:pPr>
        <w:numPr>
          <w:ilvl w:val="0"/>
          <w:numId w:val="16"/>
        </w:num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TimesNewRoman" w:hAnsi="Times New Roman"/>
          <w:sz w:val="24"/>
          <w:szCs w:val="24"/>
          <w:lang w:eastAsia="en-US"/>
        </w:rPr>
        <w:t>Since the external audit is not effective in revealing fraud, the governing statutes should be amended to inculcate interim audit, and forensic audit. Although, this may increase cost on banks, but it will reduce the incidence of fraud drastically, especially, those perpetrated by the management. And the forensic auditors should check for the professional negligence of external auditors.</w:t>
      </w:r>
    </w:p>
    <w:p w:rsidR="00C21DA0" w:rsidRPr="0015792F" w:rsidRDefault="00C21DA0" w:rsidP="00C21DA0">
      <w:pPr>
        <w:autoSpaceDE w:val="0"/>
        <w:autoSpaceDN w:val="0"/>
        <w:adjustRightInd w:val="0"/>
        <w:spacing w:after="0" w:line="360" w:lineRule="auto"/>
        <w:ind w:left="720" w:right="-54"/>
        <w:jc w:val="both"/>
        <w:rPr>
          <w:rFonts w:ascii="Times New Roman" w:hAnsi="Times New Roman"/>
          <w:sz w:val="24"/>
          <w:szCs w:val="24"/>
        </w:rPr>
      </w:pPr>
    </w:p>
    <w:p w:rsidR="00C21DA0" w:rsidRPr="0015792F" w:rsidRDefault="00C21DA0" w:rsidP="00C21DA0">
      <w:pPr>
        <w:autoSpaceDE w:val="0"/>
        <w:autoSpaceDN w:val="0"/>
        <w:adjustRightInd w:val="0"/>
        <w:spacing w:after="0" w:line="360" w:lineRule="auto"/>
        <w:ind w:left="720" w:right="-54"/>
        <w:jc w:val="both"/>
        <w:rPr>
          <w:rFonts w:ascii="Times New Roman" w:hAnsi="Times New Roman"/>
          <w:sz w:val="24"/>
          <w:szCs w:val="24"/>
        </w:rPr>
      </w:pPr>
    </w:p>
    <w:p w:rsidR="004F0775" w:rsidRPr="0015792F" w:rsidRDefault="00E500BC" w:rsidP="00C21DA0">
      <w:pPr>
        <w:numPr>
          <w:ilvl w:val="0"/>
          <w:numId w:val="16"/>
        </w:num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color w:val="000000"/>
          <w:sz w:val="24"/>
          <w:szCs w:val="24"/>
          <w:lang w:eastAsia="en-US"/>
        </w:rPr>
        <w:lastRenderedPageBreak/>
        <w:t>There should be regular external audit to check compliance or deviation. Thus, the laid down policies should be adhered to and staff concerned should be monitored. Lying off such staff after investigation is highly recommendable.</w:t>
      </w:r>
    </w:p>
    <w:p w:rsidR="004F0775" w:rsidRPr="0015792F" w:rsidRDefault="00E500BC" w:rsidP="00C21DA0">
      <w:pPr>
        <w:numPr>
          <w:ilvl w:val="0"/>
          <w:numId w:val="16"/>
        </w:numPr>
        <w:autoSpaceDE w:val="0"/>
        <w:autoSpaceDN w:val="0"/>
        <w:adjustRightInd w:val="0"/>
        <w:spacing w:after="0" w:line="360" w:lineRule="auto"/>
        <w:ind w:right="-54"/>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That auditor should maintain a high degree of independent to guarantee quality assurance that could provide the much needed protection of depositors’ funds and other shareholders interest in the bank. </w:t>
      </w:r>
    </w:p>
    <w:p w:rsidR="004F0775" w:rsidRPr="0015792F" w:rsidRDefault="004F0775"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both"/>
        <w:rPr>
          <w:rFonts w:ascii="Times New Roman" w:hAnsi="Times New Roman"/>
          <w:sz w:val="24"/>
          <w:szCs w:val="24"/>
        </w:rPr>
      </w:pPr>
    </w:p>
    <w:p w:rsidR="00465103" w:rsidRPr="0015792F" w:rsidRDefault="00465103" w:rsidP="008C0EE8">
      <w:pPr>
        <w:autoSpaceDE w:val="0"/>
        <w:autoSpaceDN w:val="0"/>
        <w:adjustRightInd w:val="0"/>
        <w:spacing w:after="0" w:line="360" w:lineRule="auto"/>
        <w:ind w:right="-54"/>
        <w:jc w:val="center"/>
        <w:rPr>
          <w:rFonts w:ascii="Times New Roman" w:eastAsia="Calibri" w:hAnsi="Times New Roman"/>
          <w:b/>
          <w:bCs/>
          <w:caps/>
          <w:color w:val="000000"/>
          <w:sz w:val="24"/>
          <w:szCs w:val="24"/>
          <w:lang w:eastAsia="en-US"/>
        </w:rPr>
      </w:pPr>
    </w:p>
    <w:p w:rsidR="00465103" w:rsidRPr="0015792F" w:rsidRDefault="00465103" w:rsidP="00465103">
      <w:pPr>
        <w:autoSpaceDE w:val="0"/>
        <w:autoSpaceDN w:val="0"/>
        <w:adjustRightInd w:val="0"/>
        <w:spacing w:after="0" w:line="360" w:lineRule="auto"/>
        <w:ind w:right="-54"/>
        <w:rPr>
          <w:rFonts w:ascii="Times New Roman" w:eastAsia="Calibri" w:hAnsi="Times New Roman"/>
          <w:b/>
          <w:bCs/>
          <w:caps/>
          <w:color w:val="000000"/>
          <w:sz w:val="24"/>
          <w:szCs w:val="24"/>
          <w:lang w:eastAsia="en-US"/>
        </w:rPr>
      </w:pPr>
    </w:p>
    <w:p w:rsidR="00C21DA0" w:rsidRPr="0015792F" w:rsidRDefault="00C21DA0" w:rsidP="00465103">
      <w:pPr>
        <w:autoSpaceDE w:val="0"/>
        <w:autoSpaceDN w:val="0"/>
        <w:adjustRightInd w:val="0"/>
        <w:spacing w:after="0" w:line="360" w:lineRule="auto"/>
        <w:ind w:right="-54"/>
        <w:rPr>
          <w:rFonts w:ascii="Times New Roman" w:eastAsia="Calibri" w:hAnsi="Times New Roman"/>
          <w:b/>
          <w:bCs/>
          <w:caps/>
          <w:color w:val="000000"/>
          <w:sz w:val="24"/>
          <w:szCs w:val="24"/>
          <w:lang w:eastAsia="en-US"/>
        </w:rPr>
      </w:pPr>
    </w:p>
    <w:p w:rsidR="004F0775" w:rsidRPr="0015792F" w:rsidRDefault="00E500BC" w:rsidP="00465103">
      <w:pPr>
        <w:autoSpaceDE w:val="0"/>
        <w:autoSpaceDN w:val="0"/>
        <w:adjustRightInd w:val="0"/>
        <w:spacing w:after="0" w:line="360" w:lineRule="auto"/>
        <w:ind w:right="-54"/>
        <w:jc w:val="center"/>
        <w:rPr>
          <w:rFonts w:ascii="Times New Roman" w:hAnsi="Times New Roman"/>
          <w:sz w:val="24"/>
          <w:szCs w:val="24"/>
        </w:rPr>
      </w:pPr>
      <w:r w:rsidRPr="0015792F">
        <w:rPr>
          <w:rFonts w:ascii="Times New Roman" w:eastAsia="Calibri" w:hAnsi="Times New Roman"/>
          <w:b/>
          <w:bCs/>
          <w:caps/>
          <w:color w:val="000000"/>
          <w:sz w:val="24"/>
          <w:szCs w:val="24"/>
          <w:lang w:eastAsia="en-US"/>
        </w:rPr>
        <w:lastRenderedPageBreak/>
        <w:t>Reference</w:t>
      </w:r>
    </w:p>
    <w:p w:rsidR="0036604D" w:rsidRPr="0015792F" w:rsidRDefault="0036604D" w:rsidP="0036604D">
      <w:pPr>
        <w:spacing w:after="0" w:line="360" w:lineRule="auto"/>
        <w:ind w:left="720" w:hanging="720"/>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 xml:space="preserve">Adeyemi and Fagbemi (2015) </w:t>
      </w:r>
      <w:r w:rsidRPr="0015792F">
        <w:rPr>
          <w:rFonts w:ascii="Times New Roman" w:eastAsia="Calibri" w:hAnsi="Times New Roman"/>
          <w:i/>
          <w:iCs/>
          <w:sz w:val="24"/>
          <w:szCs w:val="24"/>
          <w:lang w:eastAsia="en-US"/>
        </w:rPr>
        <w:t>“corporate governance and going concern reporting in Nigeria”.</w:t>
      </w:r>
    </w:p>
    <w:p w:rsidR="0036604D" w:rsidRPr="0015792F" w:rsidRDefault="0036604D" w:rsidP="0036604D">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Aguolu, A. (1998). </w:t>
      </w:r>
      <w:r w:rsidRPr="0015792F">
        <w:rPr>
          <w:rFonts w:ascii="Times New Roman" w:eastAsia="Calibri" w:hAnsi="Times New Roman"/>
          <w:i/>
          <w:iCs/>
          <w:sz w:val="24"/>
          <w:szCs w:val="24"/>
          <w:lang w:eastAsia="en-US"/>
        </w:rPr>
        <w:t>The basis of decision making</w:t>
      </w:r>
      <w:r w:rsidRPr="0015792F">
        <w:rPr>
          <w:rFonts w:ascii="Times New Roman" w:eastAsia="Calibri" w:hAnsi="Times New Roman"/>
          <w:sz w:val="24"/>
          <w:szCs w:val="24"/>
          <w:lang w:eastAsia="en-US"/>
        </w:rPr>
        <w:t>, Owerri: Basic Science publishers.</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Antle, R. &amp; Demski, J. (1991). Contracting frictions, regulation, and the structure of CPA Firms, </w:t>
      </w:r>
      <w:r w:rsidRPr="0015792F">
        <w:rPr>
          <w:rFonts w:ascii="Times New Roman" w:eastAsia="Calibri" w:hAnsi="Times New Roman"/>
          <w:i/>
          <w:iCs/>
          <w:sz w:val="24"/>
          <w:szCs w:val="24"/>
          <w:lang w:eastAsia="en-US"/>
        </w:rPr>
        <w:t>Journal of Accounting Research</w:t>
      </w:r>
      <w:r w:rsidRPr="0015792F">
        <w:rPr>
          <w:rFonts w:ascii="Times New Roman" w:eastAsia="Calibri" w:hAnsi="Times New Roman"/>
          <w:sz w:val="24"/>
          <w:szCs w:val="24"/>
          <w:lang w:eastAsia="en-US"/>
        </w:rPr>
        <w:t>, 29: 1 – 24.</w:t>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Arens, A., R. Elder, &amp; M. Beasley (2008) </w:t>
      </w:r>
      <w:r w:rsidRPr="0015792F">
        <w:rPr>
          <w:rFonts w:ascii="Times New Roman" w:eastAsia="Calibri" w:hAnsi="Times New Roman"/>
          <w:i/>
          <w:iCs/>
          <w:sz w:val="24"/>
          <w:szCs w:val="24"/>
          <w:lang w:eastAsia="en-US"/>
        </w:rPr>
        <w:t>Auditing and Assurance services: an integrated approach, 12</w:t>
      </w:r>
      <w:r w:rsidRPr="0015792F">
        <w:rPr>
          <w:rFonts w:ascii="Times New Roman" w:eastAsia="Calibri" w:hAnsi="Times New Roman"/>
          <w:i/>
          <w:iCs/>
          <w:sz w:val="24"/>
          <w:szCs w:val="24"/>
          <w:vertAlign w:val="superscript"/>
          <w:lang w:eastAsia="en-US"/>
        </w:rPr>
        <w:t>th</w:t>
      </w:r>
      <w:r w:rsidRPr="0015792F">
        <w:rPr>
          <w:rFonts w:ascii="Times New Roman" w:eastAsia="Calibri" w:hAnsi="Times New Roman"/>
          <w:i/>
          <w:iCs/>
          <w:sz w:val="24"/>
          <w:szCs w:val="24"/>
          <w:lang w:eastAsia="en-US"/>
        </w:rPr>
        <w:t xml:space="preserve"> Ed</w:t>
      </w:r>
      <w:r w:rsidRPr="0015792F">
        <w:rPr>
          <w:rFonts w:ascii="Times New Roman" w:eastAsia="Calibri" w:hAnsi="Times New Roman"/>
          <w:sz w:val="24"/>
          <w:szCs w:val="24"/>
          <w:lang w:eastAsia="en-US"/>
        </w:rPr>
        <w:t xml:space="preserve">., New Jersey: Pearson Education, Inc., Upper Saddle River. </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Coyle, B. (2010). </w:t>
      </w:r>
      <w:r w:rsidRPr="0015792F">
        <w:rPr>
          <w:rFonts w:ascii="Times New Roman" w:eastAsia="Calibri" w:hAnsi="Times New Roman"/>
          <w:i/>
          <w:iCs/>
          <w:sz w:val="24"/>
          <w:szCs w:val="24"/>
          <w:lang w:eastAsia="en-US"/>
        </w:rPr>
        <w:t>Corporate governance</w:t>
      </w:r>
      <w:r w:rsidRPr="0015792F">
        <w:rPr>
          <w:rFonts w:ascii="Times New Roman" w:eastAsia="Calibri" w:hAnsi="Times New Roman"/>
          <w:sz w:val="24"/>
          <w:szCs w:val="24"/>
          <w:lang w:eastAsia="en-US"/>
        </w:rPr>
        <w:t>, London: ICSA Information and Training Limited.</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Eisenhardt, K. M. (1989). Agency theory: An assessment and review. </w:t>
      </w:r>
      <w:r w:rsidRPr="0015792F">
        <w:rPr>
          <w:rFonts w:ascii="Times New Roman" w:eastAsia="Calibri" w:hAnsi="Times New Roman"/>
          <w:i/>
          <w:iCs/>
          <w:sz w:val="24"/>
          <w:szCs w:val="24"/>
          <w:lang w:eastAsia="en-US"/>
        </w:rPr>
        <w:t>International Journal of Management</w:t>
      </w:r>
      <w:r w:rsidRPr="0015792F">
        <w:rPr>
          <w:rFonts w:ascii="Times New Roman" w:eastAsia="Calibri" w:hAnsi="Times New Roman"/>
          <w:sz w:val="24"/>
          <w:szCs w:val="24"/>
          <w:lang w:eastAsia="en-US"/>
        </w:rPr>
        <w:t xml:space="preserve">, 5, 341-353. </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Fearnley, S., Beattie,V. &amp; Brandt, R. (2005). Auditor independence and audit risk: a reconceptualisation, </w:t>
      </w:r>
      <w:r w:rsidRPr="0015792F">
        <w:rPr>
          <w:rFonts w:ascii="Times New Roman" w:eastAsia="Calibri" w:hAnsi="Times New Roman"/>
          <w:i/>
          <w:iCs/>
          <w:sz w:val="24"/>
          <w:szCs w:val="24"/>
          <w:lang w:eastAsia="en-US"/>
        </w:rPr>
        <w:t>Journal of International Accounting Research</w:t>
      </w:r>
      <w:r w:rsidRPr="0015792F">
        <w:rPr>
          <w:rFonts w:ascii="Times New Roman" w:eastAsia="Calibri" w:hAnsi="Times New Roman"/>
          <w:sz w:val="24"/>
          <w:szCs w:val="24"/>
          <w:lang w:eastAsia="en-US"/>
        </w:rPr>
        <w:t>., 4(1), 39-71.</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Financial Reporting Council. FRC (2010a). The UK corporate governance code. Available from: www.frc.org.uk. [Accessed: 8th May 2012].</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Francis, J.R., Micha, P.N. &amp; Seavel, S.E. (2011) Does audit markets concentration harm the quality of audited earnings? </w:t>
      </w:r>
      <w:r w:rsidRPr="0015792F">
        <w:rPr>
          <w:rFonts w:ascii="Times New Roman" w:eastAsia="Calibri" w:hAnsi="Times New Roman"/>
          <w:i/>
          <w:iCs/>
          <w:sz w:val="24"/>
          <w:szCs w:val="24"/>
          <w:lang w:eastAsia="en-US"/>
        </w:rPr>
        <w:t>Evidence from audit markets in 42 countries</w:t>
      </w:r>
      <w:r w:rsidRPr="0015792F">
        <w:rPr>
          <w:rFonts w:ascii="Times New Roman" w:eastAsia="Calibri" w:hAnsi="Times New Roman"/>
          <w:sz w:val="24"/>
          <w:szCs w:val="24"/>
          <w:lang w:eastAsia="en-US"/>
        </w:rPr>
        <w:t xml:space="preserve">. Available from : www.ssm.com/abstract]1948687. [Accessed: 23th May 2012]. </w:t>
      </w:r>
    </w:p>
    <w:p w:rsidR="004F0775" w:rsidRPr="0015792F" w:rsidRDefault="00E500BC" w:rsidP="008C0EE8">
      <w:pPr>
        <w:tabs>
          <w:tab w:val="left" w:pos="720"/>
        </w:tabs>
        <w:autoSpaceDE w:val="0"/>
        <w:autoSpaceDN w:val="0"/>
        <w:adjustRightInd w:val="0"/>
        <w:spacing w:after="0" w:line="360" w:lineRule="auto"/>
        <w:ind w:left="720" w:hanging="720"/>
        <w:jc w:val="both"/>
        <w:rPr>
          <w:rFonts w:ascii="Times New Roman" w:eastAsia="Calibri" w:hAnsi="Times New Roman"/>
          <w:sz w:val="24"/>
          <w:szCs w:val="24"/>
          <w:lang w:eastAsia="en-US"/>
        </w:rPr>
      </w:pPr>
      <w:r w:rsidRPr="0015792F">
        <w:rPr>
          <w:rFonts w:ascii="Times New Roman" w:eastAsia="Calibri" w:hAnsi="Times New Roman"/>
          <w:sz w:val="24"/>
          <w:szCs w:val="24"/>
          <w:lang w:eastAsia="en-US"/>
        </w:rPr>
        <w:t>IFAC (2010).</w:t>
      </w:r>
      <w:r w:rsidRPr="0015792F">
        <w:rPr>
          <w:rFonts w:ascii="Times New Roman" w:eastAsia="TimesNewRoman" w:hAnsi="Times New Roman"/>
          <w:i/>
          <w:iCs/>
          <w:sz w:val="24"/>
          <w:szCs w:val="24"/>
          <w:lang w:eastAsia="en-US"/>
        </w:rPr>
        <w:t>Auditor’s independence,</w:t>
      </w:r>
      <w:r w:rsidRPr="0015792F">
        <w:rPr>
          <w:rFonts w:ascii="Times New Roman" w:eastAsia="Calibri" w:hAnsi="Times New Roman"/>
          <w:sz w:val="24"/>
          <w:szCs w:val="24"/>
          <w:lang w:eastAsia="en-US"/>
        </w:rPr>
        <w:t xml:space="preserve"> www.ifac.org/publication-resources. [Accessed: 15th May 2012].</w:t>
      </w:r>
    </w:p>
    <w:p w:rsidR="009651AD" w:rsidRPr="0015792F" w:rsidRDefault="009651AD" w:rsidP="008C0EE8">
      <w:pPr>
        <w:tabs>
          <w:tab w:val="left" w:pos="720"/>
        </w:tabs>
        <w:autoSpaceDE w:val="0"/>
        <w:autoSpaceDN w:val="0"/>
        <w:adjustRightInd w:val="0"/>
        <w:spacing w:after="0" w:line="360" w:lineRule="auto"/>
        <w:ind w:left="720" w:hanging="720"/>
        <w:jc w:val="both"/>
        <w:rPr>
          <w:rFonts w:ascii="Times New Roman" w:hAnsi="Times New Roman"/>
          <w:i/>
          <w:iCs/>
          <w:sz w:val="24"/>
          <w:szCs w:val="24"/>
        </w:rPr>
      </w:pPr>
      <w:r w:rsidRPr="0015792F">
        <w:rPr>
          <w:rFonts w:ascii="Times New Roman" w:eastAsia="Calibri" w:hAnsi="Times New Roman"/>
          <w:sz w:val="24"/>
          <w:szCs w:val="24"/>
          <w:lang w:eastAsia="en-US"/>
        </w:rPr>
        <w:t xml:space="preserve">Ibrahim and Musa (2021) </w:t>
      </w:r>
      <w:r w:rsidRPr="0015792F">
        <w:rPr>
          <w:rFonts w:ascii="Times New Roman" w:eastAsia="Calibri" w:hAnsi="Times New Roman"/>
          <w:i/>
          <w:iCs/>
          <w:sz w:val="24"/>
          <w:szCs w:val="24"/>
          <w:lang w:eastAsia="en-US"/>
        </w:rPr>
        <w:t>“audit reports and bank survival in west Africa”.</w:t>
      </w:r>
    </w:p>
    <w:p w:rsidR="004F0775" w:rsidRPr="0015792F" w:rsidRDefault="00E500BC" w:rsidP="008C0EE8">
      <w:pPr>
        <w:autoSpaceDE w:val="0"/>
        <w:autoSpaceDN w:val="0"/>
        <w:adjustRightInd w:val="0"/>
        <w:spacing w:after="0" w:line="360" w:lineRule="auto"/>
        <w:jc w:val="both"/>
        <w:rPr>
          <w:rFonts w:ascii="Times New Roman" w:eastAsia="Calibri" w:hAnsi="Times New Roman"/>
          <w:sz w:val="24"/>
          <w:szCs w:val="24"/>
          <w:lang w:eastAsia="en-US"/>
        </w:rPr>
      </w:pPr>
      <w:r w:rsidRPr="0015792F">
        <w:rPr>
          <w:rFonts w:ascii="Times New Roman" w:eastAsia="Calibri" w:hAnsi="Times New Roman"/>
          <w:color w:val="000000"/>
          <w:sz w:val="24"/>
          <w:szCs w:val="24"/>
          <w:lang w:eastAsia="en-US"/>
        </w:rPr>
        <w:t xml:space="preserve">Inyiama, I.O. (2010). </w:t>
      </w:r>
      <w:r w:rsidRPr="0015792F">
        <w:rPr>
          <w:rFonts w:ascii="Times New Roman" w:eastAsia="Calibri" w:hAnsi="Times New Roman"/>
          <w:i/>
          <w:iCs/>
          <w:color w:val="000000"/>
          <w:sz w:val="24"/>
          <w:szCs w:val="24"/>
          <w:lang w:eastAsia="en-US"/>
        </w:rPr>
        <w:t xml:space="preserve">Auditing principles and practice; </w:t>
      </w:r>
      <w:r w:rsidRPr="0015792F">
        <w:rPr>
          <w:rFonts w:ascii="Times New Roman" w:eastAsia="Calibri" w:hAnsi="Times New Roman"/>
          <w:color w:val="000000"/>
          <w:sz w:val="24"/>
          <w:szCs w:val="24"/>
          <w:lang w:eastAsia="en-US"/>
        </w:rPr>
        <w:t xml:space="preserve">Enugu: Providence Press Ltd. </w:t>
      </w:r>
    </w:p>
    <w:p w:rsidR="004F0775" w:rsidRPr="0015792F" w:rsidRDefault="00E500BC" w:rsidP="008C0EE8">
      <w:pPr>
        <w:autoSpaceDE w:val="0"/>
        <w:autoSpaceDN w:val="0"/>
        <w:adjustRightInd w:val="0"/>
        <w:spacing w:after="0" w:line="360" w:lineRule="auto"/>
        <w:jc w:val="both"/>
        <w:rPr>
          <w:rFonts w:ascii="Times New Roman" w:hAnsi="Times New Roman"/>
          <w:sz w:val="24"/>
          <w:szCs w:val="24"/>
        </w:rPr>
      </w:pPr>
      <w:r w:rsidRPr="0015792F">
        <w:rPr>
          <w:rFonts w:ascii="Times New Roman" w:eastAsia="Calibri" w:hAnsi="Times New Roman"/>
          <w:sz w:val="24"/>
          <w:szCs w:val="24"/>
          <w:lang w:eastAsia="en-US"/>
        </w:rPr>
        <w:t xml:space="preserve">Jensen, M. C.&amp; Meckling, W. H. (1976). Theory of the firm: managerial behavior, agency costs and ownership structure. </w:t>
      </w:r>
      <w:r w:rsidRPr="0015792F">
        <w:rPr>
          <w:rFonts w:ascii="Times New Roman" w:eastAsia="Calibri" w:hAnsi="Times New Roman"/>
          <w:i/>
          <w:iCs/>
          <w:sz w:val="24"/>
          <w:szCs w:val="24"/>
          <w:lang w:eastAsia="en-US"/>
        </w:rPr>
        <w:t>Journal of Financial Economics</w:t>
      </w:r>
      <w:r w:rsidRPr="0015792F">
        <w:rPr>
          <w:rFonts w:ascii="Times New Roman" w:eastAsia="Calibri" w:hAnsi="Times New Roman"/>
          <w:sz w:val="24"/>
          <w:szCs w:val="24"/>
          <w:lang w:eastAsia="en-US"/>
        </w:rPr>
        <w:t>, 3(4), 305-360.</w:t>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Lei, L. (2009). The audit risk associated with fraudulent accounting of listed companies in China: A case study, </w:t>
      </w:r>
      <w:r w:rsidRPr="0015792F">
        <w:rPr>
          <w:rFonts w:ascii="Times New Roman" w:eastAsia="Calibri" w:hAnsi="Times New Roman"/>
          <w:i/>
          <w:iCs/>
          <w:sz w:val="24"/>
          <w:szCs w:val="24"/>
          <w:lang w:eastAsia="en-US"/>
        </w:rPr>
        <w:t>Dissertation</w:t>
      </w:r>
      <w:r w:rsidRPr="0015792F">
        <w:rPr>
          <w:rFonts w:ascii="Times New Roman" w:eastAsia="Calibri" w:hAnsi="Times New Roman"/>
          <w:sz w:val="24"/>
          <w:szCs w:val="24"/>
          <w:lang w:eastAsia="en-US"/>
        </w:rPr>
        <w:t>, University of Nottingham.</w:t>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lastRenderedPageBreak/>
        <w:t xml:space="preserve">Lemon, M., Tatum, K. and Turley, W.  (2000). </w:t>
      </w:r>
      <w:r w:rsidRPr="0015792F">
        <w:rPr>
          <w:rFonts w:ascii="Times New Roman" w:eastAsia="Calibri" w:hAnsi="Times New Roman"/>
          <w:i/>
          <w:iCs/>
          <w:sz w:val="24"/>
          <w:szCs w:val="24"/>
          <w:lang w:eastAsia="en-US"/>
        </w:rPr>
        <w:t>Developments in the audit methodologies of large accounting firms</w:t>
      </w:r>
      <w:r w:rsidRPr="0015792F">
        <w:rPr>
          <w:rFonts w:ascii="Times New Roman" w:eastAsia="Calibri" w:hAnsi="Times New Roman"/>
          <w:sz w:val="24"/>
          <w:szCs w:val="24"/>
          <w:lang w:eastAsia="en-US"/>
        </w:rPr>
        <w:t xml:space="preserve">, London, UK: ABG Professional information. </w:t>
      </w:r>
    </w:p>
    <w:p w:rsidR="004F0775" w:rsidRPr="0015792F" w:rsidRDefault="00E500BC" w:rsidP="008C0EE8">
      <w:pPr>
        <w:spacing w:after="0" w:line="360" w:lineRule="auto"/>
        <w:ind w:left="720" w:hanging="720"/>
        <w:jc w:val="both"/>
        <w:rPr>
          <w:rFonts w:ascii="Times New Roman" w:eastAsia="Calibri" w:hAnsi="Times New Roman"/>
          <w:color w:val="000000"/>
          <w:sz w:val="24"/>
          <w:szCs w:val="24"/>
          <w:lang w:eastAsia="en-US"/>
        </w:rPr>
      </w:pPr>
      <w:r w:rsidRPr="0015792F">
        <w:rPr>
          <w:rFonts w:ascii="Times New Roman" w:eastAsia="Calibri" w:hAnsi="Times New Roman"/>
          <w:color w:val="000000"/>
          <w:sz w:val="24"/>
          <w:szCs w:val="24"/>
          <w:lang w:eastAsia="en-US"/>
        </w:rPr>
        <w:t xml:space="preserve">Millichamp, A. H. &amp; Taylor M. (2008). </w:t>
      </w:r>
      <w:r w:rsidRPr="0015792F">
        <w:rPr>
          <w:rFonts w:ascii="Times New Roman" w:eastAsia="Calibri" w:hAnsi="Times New Roman"/>
          <w:i/>
          <w:iCs/>
          <w:color w:val="000000"/>
          <w:sz w:val="24"/>
          <w:szCs w:val="24"/>
          <w:lang w:eastAsia="en-US"/>
        </w:rPr>
        <w:t>Auditing and investigation</w:t>
      </w:r>
      <w:r w:rsidRPr="0015792F">
        <w:rPr>
          <w:rFonts w:ascii="Times New Roman" w:eastAsia="Calibri" w:hAnsi="Times New Roman"/>
          <w:color w:val="000000"/>
          <w:sz w:val="24"/>
          <w:szCs w:val="24"/>
          <w:lang w:eastAsia="en-US"/>
        </w:rPr>
        <w:t xml:space="preserve">, Enugu: Ceteris Publishers. </w:t>
      </w:r>
    </w:p>
    <w:p w:rsidR="009651AD" w:rsidRPr="0015792F" w:rsidRDefault="009651AD" w:rsidP="008C0EE8">
      <w:pPr>
        <w:spacing w:after="0" w:line="360" w:lineRule="auto"/>
        <w:ind w:left="720" w:hanging="720"/>
        <w:jc w:val="both"/>
        <w:rPr>
          <w:rFonts w:ascii="Times New Roman" w:eastAsia="Calibri" w:hAnsi="Times New Roman"/>
          <w:color w:val="000000"/>
          <w:sz w:val="24"/>
          <w:szCs w:val="24"/>
          <w:lang w:eastAsia="en-US"/>
        </w:rPr>
      </w:pPr>
      <w:r w:rsidRPr="0015792F">
        <w:rPr>
          <w:rFonts w:ascii="Times New Roman" w:eastAsia="Calibri" w:hAnsi="Times New Roman"/>
          <w:color w:val="000000"/>
          <w:sz w:val="24"/>
          <w:szCs w:val="24"/>
          <w:lang w:eastAsia="en-US"/>
        </w:rPr>
        <w:t>Musa and Adebayo (2018) :the role of external auditors in ensuring business continuity”.</w:t>
      </w:r>
    </w:p>
    <w:p w:rsidR="009651AD" w:rsidRPr="0015792F" w:rsidRDefault="009651AD" w:rsidP="008C0EE8">
      <w:pPr>
        <w:spacing w:after="0" w:line="360" w:lineRule="auto"/>
        <w:ind w:left="720" w:hanging="720"/>
        <w:jc w:val="both"/>
        <w:rPr>
          <w:rFonts w:ascii="Times New Roman" w:eastAsia="Calibri" w:hAnsi="Times New Roman"/>
          <w:i/>
          <w:iCs/>
          <w:color w:val="000000"/>
          <w:sz w:val="24"/>
          <w:szCs w:val="24"/>
          <w:lang w:eastAsia="en-US"/>
        </w:rPr>
      </w:pPr>
      <w:r w:rsidRPr="0015792F">
        <w:rPr>
          <w:rFonts w:ascii="Times New Roman" w:eastAsia="Calibri" w:hAnsi="Times New Roman"/>
          <w:color w:val="000000"/>
          <w:sz w:val="24"/>
          <w:szCs w:val="24"/>
          <w:lang w:eastAsia="en-US"/>
        </w:rPr>
        <w:t xml:space="preserve">Ogunleye (2020) </w:t>
      </w:r>
      <w:r w:rsidRPr="0015792F">
        <w:rPr>
          <w:rFonts w:ascii="Times New Roman" w:eastAsia="Calibri" w:hAnsi="Times New Roman"/>
          <w:i/>
          <w:iCs/>
          <w:color w:val="000000"/>
          <w:sz w:val="24"/>
          <w:szCs w:val="24"/>
          <w:lang w:eastAsia="en-US"/>
        </w:rPr>
        <w:t>“limitations of external auditors in Nigeria banking sector”.</w:t>
      </w:r>
    </w:p>
    <w:p w:rsidR="009651AD" w:rsidRPr="0015792F" w:rsidRDefault="009651AD"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color w:val="000000"/>
          <w:sz w:val="24"/>
          <w:szCs w:val="24"/>
          <w:lang w:eastAsia="en-US"/>
        </w:rPr>
        <w:t xml:space="preserve">Okolie (2014) </w:t>
      </w:r>
      <w:r w:rsidRPr="0015792F">
        <w:rPr>
          <w:rFonts w:ascii="Times New Roman" w:eastAsia="Calibri" w:hAnsi="Times New Roman"/>
          <w:i/>
          <w:iCs/>
          <w:color w:val="000000"/>
          <w:sz w:val="24"/>
          <w:szCs w:val="24"/>
          <w:lang w:eastAsia="en-US"/>
        </w:rPr>
        <w:t>“effectiveness of external auditors in Nigerian deposit money banks”.</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Okpala, A. (2012). Auditor’s role in safeguarding the going concern concept in Nigeria, </w:t>
      </w:r>
      <w:r w:rsidRPr="0015792F">
        <w:rPr>
          <w:rFonts w:ascii="Times New Roman" w:eastAsia="Calibri" w:hAnsi="Times New Roman"/>
          <w:i/>
          <w:iCs/>
          <w:sz w:val="24"/>
          <w:szCs w:val="24"/>
          <w:lang w:eastAsia="en-US"/>
        </w:rPr>
        <w:t>Degree</w:t>
      </w:r>
      <w:r w:rsidRPr="0015792F">
        <w:rPr>
          <w:rFonts w:ascii="Times New Roman" w:eastAsia="Calibri" w:hAnsi="Times New Roman"/>
          <w:sz w:val="24"/>
          <w:szCs w:val="24"/>
          <w:lang w:eastAsia="en-US"/>
        </w:rPr>
        <w:t xml:space="preserve"> Department of Accountancy Faculty Of Business Administration University Of Nigeria, Enugu Campus.</w:t>
      </w:r>
      <w:r w:rsidRPr="0015792F">
        <w:rPr>
          <w:rFonts w:ascii="Times New Roman" w:hAnsi="Times New Roman"/>
          <w:sz w:val="24"/>
          <w:szCs w:val="24"/>
        </w:rPr>
        <w:tab/>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Porter, B., J. Simon, &amp; D. Hatherly, (2003). </w:t>
      </w:r>
      <w:r w:rsidRPr="0015792F">
        <w:rPr>
          <w:rFonts w:ascii="Times New Roman" w:eastAsia="Calibri" w:hAnsi="Times New Roman"/>
          <w:i/>
          <w:iCs/>
          <w:sz w:val="24"/>
          <w:szCs w:val="24"/>
          <w:lang w:eastAsia="en-US"/>
        </w:rPr>
        <w:t>Principle of external auditing</w:t>
      </w:r>
      <w:r w:rsidRPr="0015792F">
        <w:rPr>
          <w:rFonts w:ascii="Times New Roman" w:eastAsia="Calibri" w:hAnsi="Times New Roman"/>
          <w:sz w:val="24"/>
          <w:szCs w:val="24"/>
          <w:lang w:eastAsia="en-US"/>
        </w:rPr>
        <w:t>, 2</w:t>
      </w:r>
      <w:r w:rsidRPr="0015792F">
        <w:rPr>
          <w:rFonts w:ascii="Times New Roman" w:eastAsia="Calibri" w:hAnsi="Times New Roman"/>
          <w:sz w:val="24"/>
          <w:szCs w:val="24"/>
          <w:vertAlign w:val="superscript"/>
          <w:lang w:eastAsia="en-US"/>
        </w:rPr>
        <w:t>nd</w:t>
      </w:r>
      <w:r w:rsidRPr="0015792F">
        <w:rPr>
          <w:rFonts w:ascii="Times New Roman" w:eastAsia="Calibri" w:hAnsi="Times New Roman"/>
          <w:sz w:val="24"/>
          <w:szCs w:val="24"/>
          <w:lang w:eastAsia="en-US"/>
        </w:rPr>
        <w:t xml:space="preserve"> edition, England: John Wiley &amp; Sons, Ltd. </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Power, M. (1999).</w:t>
      </w:r>
      <w:r w:rsidRPr="0015792F">
        <w:rPr>
          <w:rFonts w:ascii="Times New Roman" w:eastAsia="Calibri" w:hAnsi="Times New Roman"/>
          <w:i/>
          <w:iCs/>
          <w:sz w:val="24"/>
          <w:szCs w:val="24"/>
          <w:lang w:eastAsia="en-US"/>
        </w:rPr>
        <w:t>The audit society</w:t>
      </w:r>
      <w:r w:rsidRPr="0015792F">
        <w:rPr>
          <w:rFonts w:ascii="Times New Roman" w:eastAsia="Calibri" w:hAnsi="Times New Roman"/>
          <w:sz w:val="24"/>
          <w:szCs w:val="24"/>
          <w:lang w:eastAsia="en-US"/>
        </w:rPr>
        <w:t xml:space="preserve">: </w:t>
      </w:r>
      <w:r w:rsidRPr="0015792F">
        <w:rPr>
          <w:rFonts w:ascii="Times New Roman" w:eastAsia="Calibri" w:hAnsi="Times New Roman"/>
          <w:i/>
          <w:iCs/>
          <w:sz w:val="24"/>
          <w:szCs w:val="24"/>
          <w:lang w:eastAsia="en-US"/>
        </w:rPr>
        <w:t>rituals of verification</w:t>
      </w:r>
      <w:r w:rsidRPr="0015792F">
        <w:rPr>
          <w:rFonts w:ascii="Times New Roman" w:eastAsia="Calibri" w:hAnsi="Times New Roman"/>
          <w:sz w:val="24"/>
          <w:szCs w:val="24"/>
          <w:lang w:eastAsia="en-US"/>
        </w:rPr>
        <w:t>, Oxford: Oxford University Press.</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Ronen, J. (2010) .Corporate audit and how to fix them, </w:t>
      </w:r>
      <w:r w:rsidRPr="0015792F">
        <w:rPr>
          <w:rFonts w:ascii="Times New Roman" w:eastAsia="Calibri" w:hAnsi="Times New Roman"/>
          <w:i/>
          <w:iCs/>
          <w:sz w:val="24"/>
          <w:szCs w:val="24"/>
          <w:lang w:eastAsia="en-US"/>
        </w:rPr>
        <w:t>Journal of Economic Perspective</w:t>
      </w:r>
      <w:r w:rsidRPr="0015792F">
        <w:rPr>
          <w:rFonts w:ascii="Times New Roman" w:eastAsia="Calibri" w:hAnsi="Times New Roman"/>
          <w:sz w:val="24"/>
          <w:szCs w:val="24"/>
          <w:lang w:eastAsia="en-US"/>
        </w:rPr>
        <w:t xml:space="preserve">, 24(2), 189-210. </w:t>
      </w:r>
    </w:p>
    <w:p w:rsidR="004F0775" w:rsidRPr="0015792F" w:rsidRDefault="00E500BC" w:rsidP="008C0EE8">
      <w:pPr>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Salehi, M., Mansoury, A. &amp; Azary, Z. (2009) Audit independence and expectation gap: empirical evidences from Iran. International Journal of Economic and Finance. 1(1), 165-174. Available from: www.ccsenet.org/journal.html. [Accessed: 18th May 2012].</w:t>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Tackett, J., F. Wolf, &amp; G. Claypool, (2004). Sarbanes-Oxley and audit failure: A critical examination’. </w:t>
      </w:r>
      <w:r w:rsidRPr="0015792F">
        <w:rPr>
          <w:rFonts w:ascii="Times New Roman" w:eastAsia="Calibri" w:hAnsi="Times New Roman"/>
          <w:i/>
          <w:iCs/>
          <w:sz w:val="24"/>
          <w:szCs w:val="24"/>
          <w:lang w:eastAsia="en-US"/>
        </w:rPr>
        <w:t xml:space="preserve">Managerial Auditing Journal, </w:t>
      </w:r>
      <w:r w:rsidRPr="0015792F">
        <w:rPr>
          <w:rFonts w:ascii="Times New Roman" w:eastAsia="Calibri" w:hAnsi="Times New Roman"/>
          <w:sz w:val="24"/>
          <w:szCs w:val="24"/>
          <w:lang w:eastAsia="en-US"/>
        </w:rPr>
        <w:t>19(3), 340-350.</w:t>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Wang, J. &amp; Liu, M. (2004). Analysis of Chinese listed companies in current auditing environment, </w:t>
      </w:r>
      <w:r w:rsidRPr="0015792F">
        <w:rPr>
          <w:rFonts w:ascii="Times New Roman" w:eastAsia="Calibri" w:hAnsi="Times New Roman"/>
          <w:i/>
          <w:iCs/>
          <w:sz w:val="24"/>
          <w:szCs w:val="24"/>
          <w:lang w:eastAsia="en-US"/>
        </w:rPr>
        <w:t>Auditing and Finance</w:t>
      </w:r>
      <w:r w:rsidRPr="0015792F">
        <w:rPr>
          <w:rFonts w:ascii="Times New Roman" w:eastAsia="Calibri" w:hAnsi="Times New Roman"/>
          <w:sz w:val="24"/>
          <w:szCs w:val="24"/>
          <w:lang w:eastAsia="en-US"/>
        </w:rPr>
        <w:t>, (9), 34-35.</w:t>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Zhang Guan-Jun, Z. (2009). An analysis on dealing with audit failure, </w:t>
      </w:r>
      <w:r w:rsidRPr="0015792F">
        <w:rPr>
          <w:rFonts w:ascii="Times New Roman" w:eastAsia="Calibri" w:hAnsi="Times New Roman"/>
          <w:i/>
          <w:iCs/>
          <w:sz w:val="24"/>
          <w:szCs w:val="24"/>
          <w:lang w:eastAsia="en-US"/>
        </w:rPr>
        <w:t>Journal of Modern Accounting and Auditing</w:t>
      </w:r>
      <w:r w:rsidRPr="0015792F">
        <w:rPr>
          <w:rFonts w:ascii="Times New Roman" w:eastAsia="Calibri" w:hAnsi="Times New Roman"/>
          <w:sz w:val="24"/>
          <w:szCs w:val="24"/>
          <w:lang w:eastAsia="en-US"/>
        </w:rPr>
        <w:t>, 5(7), 62-65.</w:t>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eastAsia="Calibri" w:hAnsi="Times New Roman"/>
          <w:sz w:val="24"/>
          <w:szCs w:val="24"/>
          <w:lang w:eastAsia="en-US"/>
        </w:rPr>
        <w:t xml:space="preserve">Zhou, S. M. &amp; Liu, X. (2006). The analysis of Chinese auditing market, </w:t>
      </w:r>
      <w:r w:rsidRPr="0015792F">
        <w:rPr>
          <w:rFonts w:ascii="Times New Roman" w:eastAsia="Calibri" w:hAnsi="Times New Roman"/>
          <w:i/>
          <w:iCs/>
          <w:sz w:val="24"/>
          <w:szCs w:val="24"/>
          <w:lang w:eastAsia="en-US"/>
        </w:rPr>
        <w:t>Northern Economy</w:t>
      </w:r>
      <w:r w:rsidRPr="0015792F">
        <w:rPr>
          <w:rFonts w:ascii="Times New Roman" w:eastAsia="Calibri" w:hAnsi="Times New Roman"/>
          <w:sz w:val="24"/>
          <w:szCs w:val="24"/>
          <w:lang w:eastAsia="en-US"/>
        </w:rPr>
        <w:t>, 2, 52.abr</w:t>
      </w:r>
      <w:r w:rsidRPr="0015792F">
        <w:rPr>
          <w:rFonts w:ascii="Times New Roman" w:eastAsia="Calibri" w:hAnsi="Times New Roman"/>
          <w:i/>
          <w:iCs/>
          <w:sz w:val="24"/>
          <w:szCs w:val="24"/>
          <w:lang w:eastAsia="en-US"/>
        </w:rPr>
        <w:t>.</w:t>
      </w:r>
    </w:p>
    <w:p w:rsidR="004F0775" w:rsidRPr="0015792F" w:rsidRDefault="00E500BC" w:rsidP="008C0EE8">
      <w:pPr>
        <w:autoSpaceDE w:val="0"/>
        <w:autoSpaceDN w:val="0"/>
        <w:adjustRightInd w:val="0"/>
        <w:spacing w:after="0" w:line="360" w:lineRule="auto"/>
        <w:ind w:left="720" w:hanging="720"/>
        <w:jc w:val="center"/>
        <w:rPr>
          <w:rFonts w:ascii="Times New Roman" w:hAnsi="Times New Roman"/>
          <w:b/>
          <w:bCs/>
          <w:sz w:val="24"/>
          <w:szCs w:val="24"/>
        </w:rPr>
      </w:pPr>
      <w:r w:rsidRPr="0015792F">
        <w:rPr>
          <w:rFonts w:ascii="Times New Roman" w:hAnsi="Times New Roman"/>
          <w:b/>
          <w:bCs/>
          <w:sz w:val="24"/>
          <w:szCs w:val="24"/>
        </w:rPr>
        <w:lastRenderedPageBreak/>
        <w:t>Appendix 1</w:t>
      </w:r>
    </w:p>
    <w:p w:rsidR="004F0775" w:rsidRPr="0015792F" w:rsidRDefault="00E500BC" w:rsidP="00465103">
      <w:pPr>
        <w:autoSpaceDE w:val="0"/>
        <w:autoSpaceDN w:val="0"/>
        <w:adjustRightInd w:val="0"/>
        <w:spacing w:after="0" w:line="360" w:lineRule="auto"/>
        <w:ind w:left="4320" w:hanging="720"/>
        <w:jc w:val="both"/>
        <w:rPr>
          <w:rFonts w:ascii="Times New Roman" w:hAnsi="Times New Roman"/>
          <w:sz w:val="24"/>
          <w:szCs w:val="24"/>
        </w:rPr>
      </w:pPr>
      <w:r w:rsidRPr="0015792F">
        <w:rPr>
          <w:rFonts w:ascii="Times New Roman" w:hAnsi="Times New Roman"/>
          <w:sz w:val="24"/>
          <w:szCs w:val="24"/>
        </w:rPr>
        <w:t>Department of Accountancy,</w:t>
      </w:r>
    </w:p>
    <w:p w:rsidR="004F0775" w:rsidRPr="0015792F" w:rsidRDefault="00E500BC" w:rsidP="00465103">
      <w:pPr>
        <w:autoSpaceDE w:val="0"/>
        <w:autoSpaceDN w:val="0"/>
        <w:adjustRightInd w:val="0"/>
        <w:spacing w:after="0" w:line="360" w:lineRule="auto"/>
        <w:ind w:left="4320" w:hanging="720"/>
        <w:jc w:val="both"/>
        <w:rPr>
          <w:rFonts w:ascii="Times New Roman" w:hAnsi="Times New Roman"/>
          <w:sz w:val="24"/>
          <w:szCs w:val="24"/>
        </w:rPr>
      </w:pPr>
      <w:r w:rsidRPr="0015792F">
        <w:rPr>
          <w:rFonts w:ascii="Times New Roman" w:hAnsi="Times New Roman"/>
          <w:sz w:val="24"/>
          <w:szCs w:val="24"/>
        </w:rPr>
        <w:t>Institute of Finance and Management Studies,</w:t>
      </w:r>
    </w:p>
    <w:p w:rsidR="004F0775" w:rsidRPr="0015792F" w:rsidRDefault="00E500BC" w:rsidP="00465103">
      <w:pPr>
        <w:autoSpaceDE w:val="0"/>
        <w:autoSpaceDN w:val="0"/>
        <w:adjustRightInd w:val="0"/>
        <w:spacing w:after="0" w:line="360" w:lineRule="auto"/>
        <w:ind w:left="4320" w:hanging="720"/>
        <w:jc w:val="both"/>
        <w:rPr>
          <w:rFonts w:ascii="Times New Roman" w:hAnsi="Times New Roman"/>
          <w:sz w:val="24"/>
          <w:szCs w:val="24"/>
        </w:rPr>
      </w:pPr>
      <w:r w:rsidRPr="0015792F">
        <w:rPr>
          <w:rFonts w:ascii="Times New Roman" w:hAnsi="Times New Roman"/>
          <w:sz w:val="24"/>
          <w:szCs w:val="24"/>
        </w:rPr>
        <w:t>Kwara State Polytechnic,</w:t>
      </w:r>
    </w:p>
    <w:p w:rsidR="004F0775" w:rsidRPr="0015792F" w:rsidRDefault="00E500BC" w:rsidP="00465103">
      <w:pPr>
        <w:autoSpaceDE w:val="0"/>
        <w:autoSpaceDN w:val="0"/>
        <w:adjustRightInd w:val="0"/>
        <w:spacing w:after="0" w:line="360" w:lineRule="auto"/>
        <w:ind w:left="3600"/>
        <w:jc w:val="both"/>
        <w:rPr>
          <w:rFonts w:ascii="Times New Roman" w:hAnsi="Times New Roman"/>
          <w:sz w:val="24"/>
          <w:szCs w:val="24"/>
        </w:rPr>
      </w:pPr>
      <w:r w:rsidRPr="0015792F">
        <w:rPr>
          <w:rFonts w:ascii="Times New Roman" w:hAnsi="Times New Roman"/>
          <w:sz w:val="24"/>
          <w:szCs w:val="24"/>
        </w:rPr>
        <w:t>P.M.B 1375, Ilorin,</w:t>
      </w:r>
    </w:p>
    <w:p w:rsidR="004F0775" w:rsidRPr="0015792F" w:rsidRDefault="00E500BC" w:rsidP="00465103">
      <w:pPr>
        <w:autoSpaceDE w:val="0"/>
        <w:autoSpaceDN w:val="0"/>
        <w:adjustRightInd w:val="0"/>
        <w:spacing w:after="0" w:line="360" w:lineRule="auto"/>
        <w:ind w:left="4320" w:hanging="720"/>
        <w:jc w:val="both"/>
        <w:rPr>
          <w:rFonts w:ascii="Times New Roman" w:hAnsi="Times New Roman"/>
          <w:sz w:val="24"/>
          <w:szCs w:val="24"/>
        </w:rPr>
      </w:pPr>
      <w:r w:rsidRPr="0015792F">
        <w:rPr>
          <w:rFonts w:ascii="Times New Roman" w:hAnsi="Times New Roman"/>
          <w:sz w:val="24"/>
          <w:szCs w:val="24"/>
        </w:rPr>
        <w:t>Kwara State.</w:t>
      </w:r>
    </w:p>
    <w:p w:rsidR="004F0775" w:rsidRPr="0015792F" w:rsidRDefault="00E500BC" w:rsidP="008C0EE8">
      <w:pPr>
        <w:autoSpaceDE w:val="0"/>
        <w:autoSpaceDN w:val="0"/>
        <w:adjustRightInd w:val="0"/>
        <w:spacing w:after="0" w:line="360" w:lineRule="auto"/>
        <w:ind w:left="720" w:hanging="720"/>
        <w:jc w:val="both"/>
        <w:rPr>
          <w:rFonts w:ascii="Times New Roman" w:hAnsi="Times New Roman"/>
          <w:sz w:val="24"/>
          <w:szCs w:val="24"/>
        </w:rPr>
      </w:pPr>
      <w:r w:rsidRPr="0015792F">
        <w:rPr>
          <w:rFonts w:ascii="Times New Roman" w:hAnsi="Times New Roman"/>
          <w:sz w:val="24"/>
          <w:szCs w:val="24"/>
        </w:rPr>
        <w:t>Dear Sir/Madam</w:t>
      </w:r>
    </w:p>
    <w:p w:rsidR="004F0775" w:rsidRPr="0015792F" w:rsidRDefault="00E500BC" w:rsidP="00465103">
      <w:pPr>
        <w:autoSpaceDE w:val="0"/>
        <w:autoSpaceDN w:val="0"/>
        <w:adjustRightInd w:val="0"/>
        <w:spacing w:after="0" w:line="360" w:lineRule="auto"/>
        <w:ind w:left="720" w:hanging="720"/>
        <w:jc w:val="center"/>
        <w:rPr>
          <w:rFonts w:ascii="Times New Roman" w:hAnsi="Times New Roman"/>
          <w:b/>
          <w:bCs/>
          <w:sz w:val="24"/>
          <w:szCs w:val="24"/>
        </w:rPr>
      </w:pPr>
      <w:r w:rsidRPr="0015792F">
        <w:rPr>
          <w:rFonts w:ascii="Times New Roman" w:hAnsi="Times New Roman"/>
          <w:b/>
          <w:bCs/>
          <w:sz w:val="24"/>
          <w:szCs w:val="24"/>
        </w:rPr>
        <w:t>REQUEST TO ANSWER A QUESTIONNAIRE</w:t>
      </w:r>
    </w:p>
    <w:p w:rsidR="00465103" w:rsidRPr="0015792F" w:rsidRDefault="00253526" w:rsidP="00465103">
      <w:pPr>
        <w:autoSpaceDE w:val="0"/>
        <w:autoSpaceDN w:val="0"/>
        <w:adjustRightInd w:val="0"/>
        <w:spacing w:after="0" w:line="360" w:lineRule="auto"/>
        <w:ind w:firstLine="720"/>
        <w:jc w:val="both"/>
        <w:rPr>
          <w:rFonts w:ascii="Times New Roman" w:hAnsi="Times New Roman"/>
          <w:sz w:val="24"/>
          <w:szCs w:val="24"/>
        </w:rPr>
      </w:pPr>
      <w:r w:rsidRPr="0015792F">
        <w:rPr>
          <w:rFonts w:ascii="Times New Roman" w:hAnsi="Times New Roman"/>
          <w:sz w:val="24"/>
          <w:szCs w:val="24"/>
        </w:rPr>
        <w:t xml:space="preserve">I am </w:t>
      </w:r>
      <w:r w:rsidR="00465103" w:rsidRPr="0015792F">
        <w:rPr>
          <w:rFonts w:ascii="Times New Roman" w:hAnsi="Times New Roman"/>
          <w:sz w:val="24"/>
          <w:szCs w:val="24"/>
        </w:rPr>
        <w:t>student of the above named institution carrying out a research on the impact of external auditing on the going concern in Nigeria banking industries, using Guarantee trust bank as my case study.</w:t>
      </w:r>
    </w:p>
    <w:p w:rsidR="00465103" w:rsidRPr="0015792F" w:rsidRDefault="00465103" w:rsidP="00465103">
      <w:pPr>
        <w:autoSpaceDE w:val="0"/>
        <w:autoSpaceDN w:val="0"/>
        <w:adjustRightInd w:val="0"/>
        <w:spacing w:after="0" w:line="360" w:lineRule="auto"/>
        <w:ind w:firstLine="720"/>
        <w:jc w:val="both"/>
        <w:rPr>
          <w:rFonts w:ascii="Times New Roman" w:hAnsi="Times New Roman"/>
          <w:sz w:val="24"/>
          <w:szCs w:val="24"/>
        </w:rPr>
      </w:pPr>
      <w:r w:rsidRPr="0015792F">
        <w:rPr>
          <w:rFonts w:ascii="Times New Roman" w:hAnsi="Times New Roman"/>
          <w:sz w:val="24"/>
          <w:szCs w:val="24"/>
        </w:rPr>
        <w:t>This questionnaire is therefore a research tool for obtaining the necessary information for the study.</w:t>
      </w:r>
    </w:p>
    <w:p w:rsidR="00465103" w:rsidRPr="0015792F" w:rsidRDefault="00465103" w:rsidP="00465103">
      <w:pPr>
        <w:autoSpaceDE w:val="0"/>
        <w:autoSpaceDN w:val="0"/>
        <w:adjustRightInd w:val="0"/>
        <w:spacing w:after="0" w:line="360" w:lineRule="auto"/>
        <w:ind w:firstLine="720"/>
        <w:jc w:val="both"/>
        <w:rPr>
          <w:rFonts w:ascii="Times New Roman" w:hAnsi="Times New Roman"/>
          <w:sz w:val="24"/>
          <w:szCs w:val="24"/>
        </w:rPr>
      </w:pPr>
      <w:r w:rsidRPr="0015792F">
        <w:rPr>
          <w:rFonts w:ascii="Times New Roman" w:hAnsi="Times New Roman"/>
          <w:sz w:val="24"/>
          <w:szCs w:val="24"/>
        </w:rPr>
        <w:t>You are kindly requested to respond to the questions below such response will be used solely for academic purpose and will be treated strictly confidential.</w:t>
      </w:r>
    </w:p>
    <w:p w:rsidR="00465103" w:rsidRPr="0015792F" w:rsidRDefault="00465103" w:rsidP="00465103">
      <w:pPr>
        <w:jc w:val="both"/>
        <w:rPr>
          <w:rFonts w:ascii="Times New Roman" w:hAnsi="Times New Roman"/>
          <w:sz w:val="24"/>
          <w:szCs w:val="24"/>
        </w:rPr>
      </w:pPr>
    </w:p>
    <w:p w:rsidR="004F0775" w:rsidRPr="0015792F" w:rsidRDefault="00E500BC" w:rsidP="00465103">
      <w:pPr>
        <w:autoSpaceDE w:val="0"/>
        <w:autoSpaceDN w:val="0"/>
        <w:adjustRightInd w:val="0"/>
        <w:spacing w:after="0" w:line="360" w:lineRule="auto"/>
        <w:ind w:left="5760" w:hanging="720"/>
        <w:rPr>
          <w:rFonts w:ascii="Times New Roman" w:hAnsi="Times New Roman"/>
          <w:b/>
          <w:bCs/>
          <w:sz w:val="24"/>
          <w:szCs w:val="24"/>
        </w:rPr>
      </w:pPr>
      <w:r w:rsidRPr="0015792F">
        <w:rPr>
          <w:rFonts w:ascii="Times New Roman" w:hAnsi="Times New Roman"/>
          <w:b/>
          <w:bCs/>
          <w:sz w:val="24"/>
          <w:szCs w:val="24"/>
        </w:rPr>
        <w:t xml:space="preserve">Yours faithfully, </w:t>
      </w:r>
    </w:p>
    <w:p w:rsidR="00465103" w:rsidRPr="0015792F" w:rsidRDefault="00465103" w:rsidP="00465103">
      <w:pPr>
        <w:autoSpaceDE w:val="0"/>
        <w:autoSpaceDN w:val="0"/>
        <w:adjustRightInd w:val="0"/>
        <w:spacing w:after="0" w:line="360" w:lineRule="auto"/>
        <w:ind w:left="5760" w:hanging="720"/>
        <w:rPr>
          <w:rFonts w:ascii="Times New Roman" w:hAnsi="Times New Roman"/>
          <w:b/>
          <w:bCs/>
          <w:sz w:val="24"/>
          <w:szCs w:val="24"/>
        </w:rPr>
      </w:pPr>
    </w:p>
    <w:p w:rsidR="00465103" w:rsidRPr="0015792F" w:rsidRDefault="00465103" w:rsidP="00465103">
      <w:pPr>
        <w:autoSpaceDE w:val="0"/>
        <w:autoSpaceDN w:val="0"/>
        <w:adjustRightInd w:val="0"/>
        <w:spacing w:after="0" w:line="360" w:lineRule="auto"/>
        <w:ind w:left="5760" w:hanging="720"/>
        <w:rPr>
          <w:rFonts w:ascii="Times New Roman" w:hAnsi="Times New Roman"/>
          <w:b/>
          <w:bCs/>
          <w:sz w:val="24"/>
          <w:szCs w:val="24"/>
        </w:rPr>
      </w:pPr>
    </w:p>
    <w:p w:rsidR="004F0775" w:rsidRPr="0015792F" w:rsidRDefault="00E500BC" w:rsidP="00465103">
      <w:pPr>
        <w:autoSpaceDE w:val="0"/>
        <w:autoSpaceDN w:val="0"/>
        <w:adjustRightInd w:val="0"/>
        <w:spacing w:after="0" w:line="360" w:lineRule="auto"/>
        <w:ind w:left="5760" w:hanging="720"/>
        <w:jc w:val="both"/>
        <w:rPr>
          <w:rFonts w:ascii="Times New Roman" w:hAnsi="Times New Roman"/>
          <w:sz w:val="24"/>
          <w:szCs w:val="24"/>
        </w:rPr>
      </w:pPr>
      <w:r w:rsidRPr="0015792F">
        <w:rPr>
          <w:rFonts w:ascii="Times New Roman" w:hAnsi="Times New Roman"/>
          <w:b/>
          <w:bCs/>
          <w:sz w:val="24"/>
          <w:szCs w:val="24"/>
        </w:rPr>
        <w:t xml:space="preserve">Abdulfatai Mariam Oluwaseun </w:t>
      </w:r>
    </w:p>
    <w:p w:rsidR="004F0775" w:rsidRPr="0015792F" w:rsidRDefault="004F0775" w:rsidP="008C0EE8">
      <w:pPr>
        <w:autoSpaceDE w:val="0"/>
        <w:autoSpaceDN w:val="0"/>
        <w:adjustRightInd w:val="0"/>
        <w:spacing w:after="0" w:line="360" w:lineRule="auto"/>
        <w:ind w:left="720" w:hanging="720"/>
        <w:jc w:val="both"/>
        <w:rPr>
          <w:rFonts w:ascii="Times New Roman" w:hAnsi="Times New Roman"/>
          <w:sz w:val="24"/>
          <w:szCs w:val="24"/>
        </w:rPr>
      </w:pPr>
    </w:p>
    <w:p w:rsidR="004F0775" w:rsidRPr="0015792F" w:rsidRDefault="004F0775" w:rsidP="008C0EE8">
      <w:pPr>
        <w:autoSpaceDE w:val="0"/>
        <w:autoSpaceDN w:val="0"/>
        <w:adjustRightInd w:val="0"/>
        <w:spacing w:after="0" w:line="360" w:lineRule="auto"/>
        <w:ind w:left="720" w:hanging="720"/>
        <w:jc w:val="both"/>
        <w:rPr>
          <w:rFonts w:ascii="Times New Roman" w:hAnsi="Times New Roman"/>
          <w:sz w:val="24"/>
          <w:szCs w:val="24"/>
        </w:rPr>
      </w:pPr>
    </w:p>
    <w:p w:rsidR="004F0775" w:rsidRPr="0015792F" w:rsidRDefault="004F0775" w:rsidP="008C0EE8">
      <w:pPr>
        <w:autoSpaceDE w:val="0"/>
        <w:autoSpaceDN w:val="0"/>
        <w:adjustRightInd w:val="0"/>
        <w:spacing w:after="0" w:line="360" w:lineRule="auto"/>
        <w:ind w:left="720" w:hanging="720"/>
        <w:jc w:val="both"/>
        <w:rPr>
          <w:rFonts w:ascii="Times New Roman" w:hAnsi="Times New Roman"/>
          <w:sz w:val="24"/>
          <w:szCs w:val="24"/>
        </w:rPr>
      </w:pPr>
    </w:p>
    <w:p w:rsidR="004F0775" w:rsidRPr="0015792F" w:rsidRDefault="004F0775" w:rsidP="008C0EE8">
      <w:pPr>
        <w:autoSpaceDE w:val="0"/>
        <w:autoSpaceDN w:val="0"/>
        <w:adjustRightInd w:val="0"/>
        <w:spacing w:after="0" w:line="360" w:lineRule="auto"/>
        <w:ind w:left="720" w:hanging="720"/>
        <w:jc w:val="both"/>
        <w:rPr>
          <w:rFonts w:ascii="Times New Roman" w:hAnsi="Times New Roman"/>
          <w:sz w:val="24"/>
          <w:szCs w:val="24"/>
        </w:rPr>
      </w:pPr>
    </w:p>
    <w:p w:rsidR="004F0775" w:rsidRPr="0015792F" w:rsidRDefault="004F0775" w:rsidP="008C0EE8">
      <w:pPr>
        <w:autoSpaceDE w:val="0"/>
        <w:autoSpaceDN w:val="0"/>
        <w:adjustRightInd w:val="0"/>
        <w:spacing w:after="0" w:line="360" w:lineRule="auto"/>
        <w:ind w:left="720" w:hanging="720"/>
        <w:jc w:val="both"/>
        <w:rPr>
          <w:rFonts w:ascii="Times New Roman" w:hAnsi="Times New Roman"/>
          <w:sz w:val="24"/>
          <w:szCs w:val="24"/>
        </w:rPr>
      </w:pPr>
    </w:p>
    <w:p w:rsidR="004F0775" w:rsidRPr="0015792F" w:rsidRDefault="004F0775" w:rsidP="008C0EE8">
      <w:pPr>
        <w:autoSpaceDE w:val="0"/>
        <w:autoSpaceDN w:val="0"/>
        <w:adjustRightInd w:val="0"/>
        <w:spacing w:after="0" w:line="360" w:lineRule="auto"/>
        <w:ind w:left="720" w:hanging="720"/>
        <w:jc w:val="both"/>
        <w:rPr>
          <w:rFonts w:ascii="Times New Roman" w:hAnsi="Times New Roman"/>
          <w:sz w:val="24"/>
          <w:szCs w:val="24"/>
        </w:rPr>
      </w:pPr>
    </w:p>
    <w:p w:rsidR="004F0775" w:rsidRPr="0015792F" w:rsidRDefault="004F0775" w:rsidP="008C0EE8">
      <w:pPr>
        <w:autoSpaceDE w:val="0"/>
        <w:autoSpaceDN w:val="0"/>
        <w:adjustRightInd w:val="0"/>
        <w:spacing w:after="0" w:line="360" w:lineRule="auto"/>
        <w:ind w:left="720" w:hanging="720"/>
        <w:jc w:val="both"/>
        <w:rPr>
          <w:rFonts w:ascii="Times New Roman" w:hAnsi="Times New Roman"/>
          <w:sz w:val="24"/>
          <w:szCs w:val="24"/>
        </w:rPr>
      </w:pPr>
    </w:p>
    <w:p w:rsidR="004F0775" w:rsidRPr="0015792F" w:rsidRDefault="003D268C" w:rsidP="008C0EE8">
      <w:pPr>
        <w:autoSpaceDE w:val="0"/>
        <w:autoSpaceDN w:val="0"/>
        <w:adjustRightInd w:val="0"/>
        <w:spacing w:after="0" w:line="360" w:lineRule="auto"/>
        <w:ind w:left="720" w:hanging="720"/>
        <w:jc w:val="center"/>
        <w:rPr>
          <w:rFonts w:ascii="Times New Roman" w:hAnsi="Times New Roman"/>
          <w:b/>
          <w:bCs/>
          <w:sz w:val="24"/>
          <w:szCs w:val="24"/>
        </w:rPr>
      </w:pPr>
      <w:r>
        <w:rPr>
          <w:rFonts w:ascii="Times New Roman" w:hAnsi="Times New Roman"/>
          <w:b/>
          <w:bCs/>
          <w:sz w:val="24"/>
          <w:szCs w:val="24"/>
        </w:rPr>
        <w:br w:type="page"/>
      </w:r>
      <w:r w:rsidR="00E500BC" w:rsidRPr="0015792F">
        <w:rPr>
          <w:rFonts w:ascii="Times New Roman" w:hAnsi="Times New Roman"/>
          <w:b/>
          <w:bCs/>
          <w:sz w:val="24"/>
          <w:szCs w:val="24"/>
        </w:rPr>
        <w:lastRenderedPageBreak/>
        <w:t>Appendix II</w:t>
      </w:r>
    </w:p>
    <w:p w:rsidR="004F0775" w:rsidRPr="0015792F" w:rsidRDefault="00E500BC" w:rsidP="008C0EE8">
      <w:pPr>
        <w:autoSpaceDE w:val="0"/>
        <w:autoSpaceDN w:val="0"/>
        <w:adjustRightInd w:val="0"/>
        <w:spacing w:after="0" w:line="360" w:lineRule="auto"/>
        <w:ind w:left="720" w:hanging="720"/>
        <w:jc w:val="center"/>
        <w:rPr>
          <w:rFonts w:ascii="Times New Roman" w:hAnsi="Times New Roman"/>
          <w:b/>
          <w:bCs/>
          <w:sz w:val="24"/>
          <w:szCs w:val="24"/>
        </w:rPr>
      </w:pPr>
      <w:r w:rsidRPr="0015792F">
        <w:rPr>
          <w:rFonts w:ascii="Times New Roman" w:hAnsi="Times New Roman"/>
          <w:b/>
          <w:bCs/>
          <w:sz w:val="24"/>
          <w:szCs w:val="24"/>
        </w:rPr>
        <w:t xml:space="preserve">QUESTIONNAIRE </w:t>
      </w:r>
    </w:p>
    <w:p w:rsidR="00C21DA0" w:rsidRPr="0015792F" w:rsidRDefault="00C21DA0" w:rsidP="00B80958">
      <w:pPr>
        <w:autoSpaceDE w:val="0"/>
        <w:autoSpaceDN w:val="0"/>
        <w:adjustRightInd w:val="0"/>
        <w:spacing w:after="0" w:line="360" w:lineRule="auto"/>
        <w:jc w:val="both"/>
        <w:rPr>
          <w:rFonts w:ascii="Times New Roman" w:hAnsi="Times New Roman"/>
          <w:sz w:val="24"/>
          <w:szCs w:val="24"/>
        </w:rPr>
      </w:pPr>
      <w:r w:rsidRPr="0015792F">
        <w:rPr>
          <w:rFonts w:ascii="Times New Roman" w:hAnsi="Times New Roman"/>
          <w:sz w:val="24"/>
          <w:szCs w:val="24"/>
        </w:rPr>
        <w:t>This questionnaire is divided into two sections the first is the personal data and the second is research questions.</w:t>
      </w:r>
    </w:p>
    <w:p w:rsidR="00C21DA0" w:rsidRPr="0015792F" w:rsidRDefault="00B80958" w:rsidP="00B80958">
      <w:pPr>
        <w:autoSpaceDE w:val="0"/>
        <w:autoSpaceDN w:val="0"/>
        <w:adjustRightInd w:val="0"/>
        <w:spacing w:after="0" w:line="360" w:lineRule="auto"/>
        <w:jc w:val="both"/>
        <w:rPr>
          <w:rFonts w:ascii="Times New Roman" w:hAnsi="Times New Roman"/>
          <w:sz w:val="24"/>
          <w:szCs w:val="24"/>
        </w:rPr>
      </w:pPr>
      <w:r w:rsidRPr="0015792F">
        <w:rPr>
          <w:rFonts w:ascii="Times New Roman" w:hAnsi="Times New Roman"/>
          <w:sz w:val="24"/>
          <w:szCs w:val="24"/>
        </w:rPr>
        <w:t>INSTRUCTION: please tick in the box provided where applicable or where necessary give the information required.</w:t>
      </w:r>
    </w:p>
    <w:p w:rsidR="004F0775" w:rsidRPr="0015792F" w:rsidRDefault="00E500BC" w:rsidP="00465103">
      <w:pPr>
        <w:rPr>
          <w:rFonts w:ascii="Times New Roman" w:hAnsi="Times New Roman"/>
          <w:sz w:val="24"/>
          <w:szCs w:val="24"/>
        </w:rPr>
      </w:pPr>
      <w:r w:rsidRPr="0015792F">
        <w:rPr>
          <w:rFonts w:ascii="Times New Roman" w:hAnsi="Times New Roman"/>
          <w:sz w:val="24"/>
          <w:szCs w:val="24"/>
          <w:lang w:eastAsia="en-US"/>
        </w:rPr>
        <w:t>Section A: Demographic Information</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t xml:space="preserve">Gender: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Male  </w:t>
      </w:r>
    </w:p>
    <w:p w:rsidR="00B80958"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Female</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t xml:space="preserve">Department: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Finance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Audit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Risk Management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Others (Specify) ____________</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t xml:space="preserve">Years of Experience: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Less than 5 years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5–10 years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Above 10 years</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t xml:space="preserve">Highest Educational Qualification: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B.Sc./HND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MBA/M.Sc.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Professional Certification (ICAN, ACCA, etc.)</w:t>
      </w:r>
    </w:p>
    <w:p w:rsidR="004F0775" w:rsidRPr="0015792F" w:rsidRDefault="00E500BC" w:rsidP="00B80958">
      <w:pPr>
        <w:ind w:left="720"/>
        <w:rPr>
          <w:rFonts w:ascii="Times New Roman" w:hAnsi="Times New Roman"/>
          <w:sz w:val="24"/>
          <w:szCs w:val="24"/>
        </w:rPr>
      </w:pPr>
      <w:r w:rsidRPr="0015792F">
        <w:rPr>
          <w:rFonts w:ascii="Times New Roman" w:hAnsi="Times New Roman"/>
          <w:sz w:val="24"/>
          <w:szCs w:val="24"/>
          <w:lang w:eastAsia="en-US"/>
        </w:rPr>
        <w:t>Section B: Research Questions</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t>Does External auditing improves the financial tran</w:t>
      </w:r>
      <w:r w:rsidR="00465103" w:rsidRPr="0015792F">
        <w:rPr>
          <w:rFonts w:ascii="Times New Roman" w:eastAsia="ＭＳ 明朝" w:hAnsi="Times New Roman"/>
          <w:sz w:val="24"/>
          <w:szCs w:val="24"/>
          <w:lang w:eastAsia="en-US"/>
        </w:rPr>
        <w:t>sparency of banks in Nigeria?</w:t>
      </w:r>
      <w:r w:rsidR="00465103" w:rsidRPr="0015792F">
        <w:rPr>
          <w:rFonts w:ascii="Times New Roman" w:eastAsia="ＭＳ 明朝" w:hAnsi="Times New Roman"/>
          <w:sz w:val="24"/>
          <w:szCs w:val="24"/>
          <w:lang w:eastAsia="en-US"/>
        </w:rPr>
        <w:br/>
      </w:r>
      <w:r w:rsidRPr="0015792F">
        <w:rPr>
          <w:rFonts w:ascii="Times New Roman" w:eastAsia="ＭＳ 明朝" w:hAnsi="Times New Roman"/>
          <w:sz w:val="24"/>
          <w:szCs w:val="24"/>
          <w:lang w:eastAsia="en-US"/>
        </w:rPr>
        <w:t xml:space="preserve">( ) Strongly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lastRenderedPageBreak/>
        <w:t xml:space="preserve">( ) Neutral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Disagree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Strongly Disagree</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t>Does external auditing helps in identifying risks that</w:t>
      </w:r>
      <w:r w:rsidR="00465103" w:rsidRPr="0015792F">
        <w:rPr>
          <w:rFonts w:ascii="Times New Roman" w:eastAsia="ＭＳ 明朝" w:hAnsi="Times New Roman"/>
          <w:sz w:val="24"/>
          <w:szCs w:val="24"/>
          <w:lang w:eastAsia="en-US"/>
        </w:rPr>
        <w:t xml:space="preserve"> threaten the going concern of </w:t>
      </w:r>
      <w:r w:rsidRPr="0015792F">
        <w:rPr>
          <w:rFonts w:ascii="Times New Roman" w:eastAsia="ＭＳ 明朝" w:hAnsi="Times New Roman"/>
          <w:sz w:val="24"/>
          <w:szCs w:val="24"/>
          <w:lang w:eastAsia="en-US"/>
        </w:rPr>
        <w:br/>
        <w:t xml:space="preserve">( ) Strongly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Neutral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Disagree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Strongly Disagree</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t>Is there a relationship between Auditor independence and the quality of audit reports in Nigeria banks?</w:t>
      </w:r>
      <w:r w:rsidRPr="0015792F">
        <w:rPr>
          <w:rFonts w:ascii="Times New Roman" w:eastAsia="ＭＳ 明朝" w:hAnsi="Times New Roman"/>
          <w:sz w:val="24"/>
          <w:szCs w:val="24"/>
          <w:lang w:eastAsia="en-US"/>
        </w:rPr>
        <w:br/>
        <w:t xml:space="preserve">( ) Strongly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Neutral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Disagree   </w:t>
      </w:r>
    </w:p>
    <w:p w:rsidR="00465103" w:rsidRPr="0015792F" w:rsidRDefault="00E500BC" w:rsidP="00B80958">
      <w:pPr>
        <w:spacing w:after="0" w:line="360" w:lineRule="auto"/>
        <w:ind w:left="720"/>
        <w:jc w:val="both"/>
        <w:rPr>
          <w:rFonts w:ascii="Times New Roman" w:eastAsia="ＭＳ 明朝" w:hAnsi="Times New Roman"/>
          <w:sz w:val="24"/>
          <w:szCs w:val="24"/>
          <w:lang w:eastAsia="en-US"/>
        </w:rPr>
      </w:pPr>
      <w:r w:rsidRPr="0015792F">
        <w:rPr>
          <w:rFonts w:ascii="Times New Roman" w:eastAsia="ＭＳ 明朝" w:hAnsi="Times New Roman"/>
          <w:sz w:val="24"/>
          <w:szCs w:val="24"/>
          <w:lang w:eastAsia="en-US"/>
        </w:rPr>
        <w:t>( ) Strongly Disagree</w:t>
      </w:r>
    </w:p>
    <w:p w:rsidR="004F0775" w:rsidRPr="0015792F" w:rsidRDefault="00E500BC" w:rsidP="00B80958">
      <w:pPr>
        <w:numPr>
          <w:ilvl w:val="0"/>
          <w:numId w:val="17"/>
        </w:numPr>
        <w:spacing w:after="0" w:line="360" w:lineRule="auto"/>
        <w:jc w:val="both"/>
        <w:rPr>
          <w:rFonts w:ascii="Times New Roman" w:eastAsia="ＭＳ 明朝" w:hAnsi="Times New Roman"/>
          <w:sz w:val="24"/>
          <w:szCs w:val="24"/>
          <w:lang w:eastAsia="en-US"/>
        </w:rPr>
      </w:pPr>
      <w:r w:rsidRPr="0015792F">
        <w:rPr>
          <w:rFonts w:ascii="Times New Roman" w:eastAsia="ＭＳ 明朝" w:hAnsi="Times New Roman"/>
          <w:sz w:val="24"/>
          <w:szCs w:val="24"/>
          <w:lang w:eastAsia="en-US"/>
        </w:rPr>
        <w:t xml:space="preserve">Management takes external audit recommendations seriously.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Strongly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Neutral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Disagree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Strongly Disagree</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t xml:space="preserve">Frequent external audits enhance the internal control systems of the bank. </w:t>
      </w:r>
      <w:r w:rsidRPr="0015792F">
        <w:rPr>
          <w:rFonts w:ascii="Times New Roman" w:eastAsia="ＭＳ 明朝" w:hAnsi="Times New Roman"/>
          <w:sz w:val="24"/>
          <w:szCs w:val="24"/>
          <w:lang w:eastAsia="en-US"/>
        </w:rPr>
        <w:br/>
        <w:t xml:space="preserve">( ) Strongly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Neutral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Disagree   </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Strongly Disagree</w:t>
      </w:r>
    </w:p>
    <w:p w:rsidR="004F0775" w:rsidRPr="0015792F" w:rsidRDefault="00E500BC" w:rsidP="00B80958">
      <w:pPr>
        <w:numPr>
          <w:ilvl w:val="0"/>
          <w:numId w:val="17"/>
        </w:numPr>
        <w:spacing w:after="0" w:line="360" w:lineRule="auto"/>
        <w:jc w:val="both"/>
        <w:rPr>
          <w:rFonts w:ascii="Times New Roman" w:hAnsi="Times New Roman"/>
          <w:sz w:val="24"/>
          <w:szCs w:val="24"/>
        </w:rPr>
      </w:pPr>
      <w:r w:rsidRPr="0015792F">
        <w:rPr>
          <w:rFonts w:ascii="Times New Roman" w:eastAsia="ＭＳ 明朝" w:hAnsi="Times New Roman"/>
          <w:sz w:val="24"/>
          <w:szCs w:val="24"/>
          <w:lang w:eastAsia="en-US"/>
        </w:rPr>
        <w:lastRenderedPageBreak/>
        <w:t>External audit reports boost stakeholder confidence in the bank’s going concern status.</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Strongly Agree</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 Agree</w:t>
      </w:r>
    </w:p>
    <w:p w:rsidR="004F0775" w:rsidRPr="0015792F" w:rsidRDefault="00E500BC" w:rsidP="00B80958">
      <w:pPr>
        <w:spacing w:after="0" w:line="360" w:lineRule="auto"/>
        <w:ind w:left="720"/>
        <w:jc w:val="both"/>
        <w:rPr>
          <w:rFonts w:ascii="Times New Roman" w:hAnsi="Times New Roman"/>
          <w:sz w:val="24"/>
          <w:szCs w:val="24"/>
        </w:rPr>
      </w:pPr>
      <w:r w:rsidRPr="0015792F">
        <w:rPr>
          <w:rFonts w:ascii="Times New Roman" w:eastAsia="ＭＳ 明朝" w:hAnsi="Times New Roman"/>
          <w:sz w:val="24"/>
          <w:szCs w:val="24"/>
          <w:lang w:eastAsia="en-US"/>
        </w:rPr>
        <w:t xml:space="preserve">( ) Neutral </w:t>
      </w:r>
    </w:p>
    <w:p w:rsidR="004F0775" w:rsidRPr="0015792F" w:rsidRDefault="00465103" w:rsidP="00B80958">
      <w:pPr>
        <w:spacing w:after="0" w:line="360" w:lineRule="auto"/>
        <w:ind w:left="720"/>
        <w:jc w:val="both"/>
        <w:rPr>
          <w:rFonts w:ascii="Times New Roman" w:eastAsia="ＭＳ 明朝" w:hAnsi="Times New Roman"/>
          <w:sz w:val="24"/>
          <w:szCs w:val="24"/>
          <w:lang w:eastAsia="en-US"/>
        </w:rPr>
      </w:pPr>
      <w:r w:rsidRPr="0015792F">
        <w:rPr>
          <w:rFonts w:ascii="Times New Roman" w:eastAsia="ＭＳ 明朝" w:hAnsi="Times New Roman"/>
          <w:sz w:val="24"/>
          <w:szCs w:val="24"/>
          <w:lang w:eastAsia="en-US"/>
        </w:rPr>
        <w:t>( ) Disagree</w:t>
      </w:r>
    </w:p>
    <w:p w:rsidR="00465103" w:rsidRPr="0015792F" w:rsidRDefault="00465103" w:rsidP="00B80958">
      <w:pPr>
        <w:spacing w:after="0" w:line="360" w:lineRule="auto"/>
        <w:ind w:firstLine="720"/>
        <w:jc w:val="both"/>
        <w:rPr>
          <w:rFonts w:ascii="Times New Roman" w:hAnsi="Times New Roman"/>
          <w:sz w:val="24"/>
          <w:szCs w:val="24"/>
        </w:rPr>
      </w:pPr>
      <w:r w:rsidRPr="0015792F">
        <w:rPr>
          <w:rFonts w:ascii="Times New Roman" w:eastAsia="ＭＳ 明朝" w:hAnsi="Times New Roman"/>
          <w:sz w:val="24"/>
          <w:szCs w:val="24"/>
          <w:lang w:eastAsia="en-US"/>
        </w:rPr>
        <w:t>( ) Strongly Disagree</w:t>
      </w:r>
    </w:p>
    <w:sectPr w:rsidR="00465103" w:rsidRPr="0015792F" w:rsidSect="0015792F">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429" w:rsidRDefault="00EA6429" w:rsidP="00F3674C">
      <w:pPr>
        <w:spacing w:after="0" w:line="240" w:lineRule="auto"/>
      </w:pPr>
      <w:r>
        <w:separator/>
      </w:r>
    </w:p>
  </w:endnote>
  <w:endnote w:type="continuationSeparator" w:id="1">
    <w:p w:rsidR="00EA6429" w:rsidRDefault="00EA6429" w:rsidP="00F36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rmata Light">
    <w:altName w:val="Times New Roman"/>
    <w:charset w:val="00"/>
    <w:family w:val="roman"/>
    <w:pitch w:val="variable"/>
    <w:sig w:usb0="20007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roman"/>
    <w:pitch w:val="variable"/>
    <w:sig w:usb0="20007A87" w:usb1="80000000" w:usb2="00000008" w:usb3="00000000" w:csb0="000001FF" w:csb1="00000000"/>
  </w:font>
  <w:font w:name="ＭＳ 明朝">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07" w:rsidRDefault="008D4687" w:rsidP="00840307">
    <w:pPr>
      <w:pStyle w:val="Footer"/>
      <w:framePr w:wrap="around" w:vAnchor="text" w:hAnchor="margin" w:xAlign="center" w:y="1"/>
      <w:rPr>
        <w:rStyle w:val="PageNumber"/>
      </w:rPr>
    </w:pPr>
    <w:r>
      <w:rPr>
        <w:rStyle w:val="PageNumber"/>
      </w:rPr>
      <w:fldChar w:fldCharType="begin"/>
    </w:r>
    <w:r w:rsidR="00840307">
      <w:rPr>
        <w:rStyle w:val="PageNumber"/>
      </w:rPr>
      <w:instrText xml:space="preserve">PAGE  </w:instrText>
    </w:r>
    <w:r>
      <w:rPr>
        <w:rStyle w:val="PageNumber"/>
      </w:rPr>
      <w:fldChar w:fldCharType="end"/>
    </w:r>
  </w:p>
  <w:p w:rsidR="00840307" w:rsidRDefault="008403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307" w:rsidRDefault="008D4687" w:rsidP="00840307">
    <w:pPr>
      <w:pStyle w:val="Footer"/>
      <w:framePr w:wrap="around" w:vAnchor="text" w:hAnchor="margin" w:xAlign="center" w:y="1"/>
      <w:rPr>
        <w:rStyle w:val="PageNumber"/>
      </w:rPr>
    </w:pPr>
    <w:r>
      <w:rPr>
        <w:rStyle w:val="PageNumber"/>
      </w:rPr>
      <w:fldChar w:fldCharType="begin"/>
    </w:r>
    <w:r w:rsidR="00840307">
      <w:rPr>
        <w:rStyle w:val="PageNumber"/>
      </w:rPr>
      <w:instrText xml:space="preserve">PAGE  </w:instrText>
    </w:r>
    <w:r>
      <w:rPr>
        <w:rStyle w:val="PageNumber"/>
      </w:rPr>
      <w:fldChar w:fldCharType="separate"/>
    </w:r>
    <w:r w:rsidR="00D23024">
      <w:rPr>
        <w:rStyle w:val="PageNumber"/>
        <w:noProof/>
      </w:rPr>
      <w:t>i</w:t>
    </w:r>
    <w:r>
      <w:rPr>
        <w:rStyle w:val="PageNumber"/>
      </w:rPr>
      <w:fldChar w:fldCharType="end"/>
    </w:r>
  </w:p>
  <w:p w:rsidR="00840307" w:rsidRDefault="008403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429" w:rsidRDefault="00EA6429" w:rsidP="00F3674C">
      <w:pPr>
        <w:spacing w:after="0" w:line="240" w:lineRule="auto"/>
      </w:pPr>
      <w:r>
        <w:separator/>
      </w:r>
    </w:p>
  </w:footnote>
  <w:footnote w:type="continuationSeparator" w:id="1">
    <w:p w:rsidR="00EA6429" w:rsidRDefault="00EA6429" w:rsidP="00F367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22FCDFFB"/>
    <w:lvl w:ilvl="0" w:tplc="0409000F">
      <w:start w:val="9"/>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3"/>
    <w:multiLevelType w:val="hybridMultilevel"/>
    <w:tmpl w:val="3E1B812B"/>
    <w:lvl w:ilvl="0" w:tplc="0409000F">
      <w:start w:val="9"/>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4"/>
    <w:multiLevelType w:val="hybridMultilevel"/>
    <w:tmpl w:val="DFDBB396"/>
    <w:lvl w:ilvl="0" w:tplc="0409000F">
      <w:start w:val="16"/>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5"/>
    <w:multiLevelType w:val="hybridMultilevel"/>
    <w:tmpl w:val="5E3FBD03"/>
    <w:lvl w:ilvl="0" w:tplc="0409000F">
      <w:start w:val="16"/>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6"/>
    <w:multiLevelType w:val="hybridMultilevel"/>
    <w:tmpl w:val="00000000"/>
    <w:lvl w:ilvl="0" w:tplc="04090013">
      <w:start w:val="1"/>
      <w:numFmt w:val="upp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6">
    <w:nsid w:val="00000007"/>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00000008"/>
    <w:multiLevelType w:val="hybridMultilevel"/>
    <w:tmpl w:val="00000000"/>
    <w:lvl w:ilvl="0" w:tplc="04090013">
      <w:start w:val="1"/>
      <w:numFmt w:val="upp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8">
    <w:nsid w:val="04E1595E"/>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9">
    <w:nsid w:val="07B26439"/>
    <w:multiLevelType w:val="hybridMultilevel"/>
    <w:tmpl w:val="331895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210A89"/>
    <w:multiLevelType w:val="hybridMultilevel"/>
    <w:tmpl w:val="9DBA79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74F22"/>
    <w:multiLevelType w:val="hybridMultilevel"/>
    <w:tmpl w:val="1C7ABD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01238"/>
    <w:multiLevelType w:val="hybridMultilevel"/>
    <w:tmpl w:val="50B8F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8F255F"/>
    <w:multiLevelType w:val="hybridMultilevel"/>
    <w:tmpl w:val="C6240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E021B"/>
    <w:multiLevelType w:val="hybridMultilevel"/>
    <w:tmpl w:val="F91093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BB5D53"/>
    <w:multiLevelType w:val="hybridMultilevel"/>
    <w:tmpl w:val="E25EB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2"/>
  </w:num>
  <w:num w:numId="5">
    <w:abstractNumId w:val="2"/>
  </w:num>
  <w:num w:numId="6">
    <w:abstractNumId w:val="3"/>
  </w:num>
  <w:num w:numId="7">
    <w:abstractNumId w:val="4"/>
  </w:num>
  <w:num w:numId="8">
    <w:abstractNumId w:val="5"/>
  </w:num>
  <w:num w:numId="9">
    <w:abstractNumId w:val="6"/>
  </w:num>
  <w:num w:numId="10">
    <w:abstractNumId w:val="7"/>
  </w:num>
  <w:num w:numId="11">
    <w:abstractNumId w:val="11"/>
  </w:num>
  <w:num w:numId="12">
    <w:abstractNumId w:val="9"/>
  </w:num>
  <w:num w:numId="13">
    <w:abstractNumId w:val="14"/>
  </w:num>
  <w:num w:numId="14">
    <w:abstractNumId w:val="12"/>
  </w:num>
  <w:num w:numId="15">
    <w:abstractNumId w:val="15"/>
  </w:num>
  <w:num w:numId="16">
    <w:abstractNumId w:val="1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doNotShadeFormData/>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F0775"/>
    <w:rsid w:val="000A2F09"/>
    <w:rsid w:val="00135FAA"/>
    <w:rsid w:val="0015792F"/>
    <w:rsid w:val="00206431"/>
    <w:rsid w:val="00253526"/>
    <w:rsid w:val="00305161"/>
    <w:rsid w:val="0032729E"/>
    <w:rsid w:val="0036604D"/>
    <w:rsid w:val="003D268C"/>
    <w:rsid w:val="00465103"/>
    <w:rsid w:val="004F0775"/>
    <w:rsid w:val="00581B70"/>
    <w:rsid w:val="005D2E39"/>
    <w:rsid w:val="007B1E25"/>
    <w:rsid w:val="008368C8"/>
    <w:rsid w:val="008369FD"/>
    <w:rsid w:val="00840307"/>
    <w:rsid w:val="008C0EE8"/>
    <w:rsid w:val="008D4687"/>
    <w:rsid w:val="009651AD"/>
    <w:rsid w:val="00B80958"/>
    <w:rsid w:val="00C21DA0"/>
    <w:rsid w:val="00C45AFA"/>
    <w:rsid w:val="00CC6379"/>
    <w:rsid w:val="00D23024"/>
    <w:rsid w:val="00D36002"/>
    <w:rsid w:val="00D93152"/>
    <w:rsid w:val="00E500BC"/>
    <w:rsid w:val="00EA6429"/>
    <w:rsid w:val="00F367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75"/>
    <w:pPr>
      <w:spacing w:after="200" w:line="276" w:lineRule="auto"/>
    </w:pPr>
    <w:rPr>
      <w:sz w:val="22"/>
      <w:szCs w:val="22"/>
    </w:rPr>
  </w:style>
  <w:style w:type="paragraph" w:styleId="Heading3">
    <w:name w:val="heading 3"/>
    <w:basedOn w:val="Normal"/>
    <w:qFormat/>
    <w:rsid w:val="004F0775"/>
    <w:pPr>
      <w:spacing w:before="100" w:beforeAutospacing="1" w:after="100" w:afterAutospacing="1" w:line="240" w:lineRule="auto"/>
      <w:outlineLvl w:val="2"/>
    </w:pPr>
    <w:rPr>
      <w:rFonts w:ascii="Arial Unicode MS" w:eastAsia="Arial Unicode MS" w:hAnsi="Arial Unicode MS" w:cs="Arial Unicode M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775"/>
    <w:pPr>
      <w:ind w:left="720"/>
      <w:contextualSpacing/>
    </w:pPr>
  </w:style>
  <w:style w:type="paragraph" w:styleId="BodyText">
    <w:name w:val="Body Text"/>
    <w:basedOn w:val="Normal"/>
    <w:rsid w:val="004F0775"/>
    <w:pPr>
      <w:spacing w:after="120"/>
    </w:pPr>
    <w:rPr>
      <w:rFonts w:eastAsia="Calibri" w:cs="SimSun"/>
      <w:sz w:val="21"/>
    </w:rPr>
  </w:style>
  <w:style w:type="paragraph" w:styleId="BodyText2">
    <w:name w:val="Body Text 2"/>
    <w:basedOn w:val="Normal"/>
    <w:rsid w:val="004F0775"/>
    <w:pPr>
      <w:spacing w:after="120" w:line="480" w:lineRule="auto"/>
    </w:pPr>
    <w:rPr>
      <w:rFonts w:eastAsia="Calibri" w:cs="SimSun"/>
      <w:sz w:val="21"/>
    </w:rPr>
  </w:style>
  <w:style w:type="paragraph" w:styleId="NormalWeb">
    <w:name w:val="Normal (Web)"/>
    <w:basedOn w:val="Normal"/>
    <w:rsid w:val="004F077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quot;Default&quot;"/>
    <w:rsid w:val="004F0775"/>
    <w:pPr>
      <w:autoSpaceDE w:val="0"/>
      <w:autoSpaceDN w:val="0"/>
      <w:adjustRightInd w:val="0"/>
    </w:pPr>
    <w:rPr>
      <w:rFonts w:ascii="Formata Light" w:eastAsia="Calibri" w:hAnsi="Formata Light" w:cs="Formata Light"/>
      <w:color w:val="000000"/>
      <w:sz w:val="24"/>
      <w:szCs w:val="24"/>
    </w:rPr>
  </w:style>
  <w:style w:type="character" w:styleId="Hyperlink">
    <w:name w:val="Hyperlink"/>
    <w:basedOn w:val="DefaultParagraphFont"/>
    <w:rsid w:val="004F0775"/>
    <w:rPr>
      <w:rFonts w:ascii="Times New Roman" w:eastAsia="SimSun" w:hAnsi="Times New Roman" w:cs="Times New Roman"/>
      <w:color w:val="0000FF"/>
      <w:sz w:val="21"/>
      <w:u w:val="single"/>
    </w:rPr>
  </w:style>
  <w:style w:type="paragraph" w:styleId="NoSpacing">
    <w:name w:val="No Spacing"/>
    <w:qFormat/>
    <w:rsid w:val="004F0775"/>
    <w:rPr>
      <w:rFonts w:eastAsia="Calibri" w:cs="SimSun"/>
      <w:sz w:val="21"/>
    </w:rPr>
  </w:style>
  <w:style w:type="paragraph" w:customStyle="1" w:styleId="Default0">
    <w:name w:val="&quot;Default&quot;"/>
    <w:rsid w:val="004F0775"/>
    <w:pPr>
      <w:autoSpaceDE w:val="0"/>
      <w:autoSpaceDN w:val="0"/>
      <w:adjustRightInd w:val="0"/>
    </w:pPr>
    <w:rPr>
      <w:rFonts w:ascii="Formata Light" w:eastAsia="Calibri" w:hAnsi="Formata Light" w:cs="Formata Light"/>
      <w:color w:val="000000"/>
      <w:sz w:val="24"/>
      <w:szCs w:val="24"/>
    </w:rPr>
  </w:style>
  <w:style w:type="paragraph" w:customStyle="1" w:styleId="Default1">
    <w:name w:val="&quot;Default&quot;"/>
    <w:rsid w:val="004F0775"/>
    <w:pPr>
      <w:autoSpaceDE w:val="0"/>
      <w:autoSpaceDN w:val="0"/>
      <w:adjustRightInd w:val="0"/>
    </w:pPr>
    <w:rPr>
      <w:rFonts w:ascii="Formata Light" w:eastAsia="Calibri" w:hAnsi="Formata Light" w:cs="Formata Light"/>
      <w:color w:val="000000"/>
      <w:sz w:val="24"/>
      <w:szCs w:val="24"/>
    </w:rPr>
  </w:style>
  <w:style w:type="paragraph" w:customStyle="1" w:styleId="Default2">
    <w:name w:val="&quot;Default&quot;"/>
    <w:rsid w:val="004F0775"/>
    <w:pPr>
      <w:autoSpaceDE w:val="0"/>
      <w:autoSpaceDN w:val="0"/>
      <w:adjustRightInd w:val="0"/>
    </w:pPr>
    <w:rPr>
      <w:rFonts w:ascii="Formata Light" w:eastAsia="Calibri" w:hAnsi="Formata Light" w:cs="Formata Light"/>
      <w:color w:val="000000"/>
      <w:sz w:val="24"/>
      <w:szCs w:val="24"/>
    </w:rPr>
  </w:style>
  <w:style w:type="paragraph" w:customStyle="1" w:styleId="Default3">
    <w:name w:val="&quot;Default&quot;"/>
    <w:rsid w:val="004F0775"/>
    <w:pPr>
      <w:autoSpaceDE w:val="0"/>
      <w:autoSpaceDN w:val="0"/>
      <w:adjustRightInd w:val="0"/>
    </w:pPr>
    <w:rPr>
      <w:rFonts w:ascii="Formata Light" w:eastAsia="Calibri" w:hAnsi="Formata Light" w:cs="Formata Light"/>
      <w:color w:val="000000"/>
      <w:sz w:val="24"/>
      <w:szCs w:val="24"/>
    </w:rPr>
  </w:style>
  <w:style w:type="table" w:styleId="TableGrid">
    <w:name w:val="Table Grid"/>
    <w:basedOn w:val="TableNormal"/>
    <w:uiPriority w:val="59"/>
    <w:rsid w:val="004F0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rsid w:val="004F0775"/>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rsid w:val="004F0775"/>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rsid w:val="004F0775"/>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rsid w:val="004F0775"/>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rsid w:val="004F0775"/>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rsid w:val="004F0775"/>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rsid w:val="004F0775"/>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Default4">
    <w:name w:val="&quot;Default&quot;"/>
    <w:rsid w:val="004F0775"/>
    <w:pPr>
      <w:autoSpaceDE w:val="0"/>
      <w:autoSpaceDN w:val="0"/>
      <w:adjustRightInd w:val="0"/>
    </w:pPr>
    <w:rPr>
      <w:rFonts w:ascii="Formata Light" w:eastAsia="Calibri" w:hAnsi="Formata Light" w:cs="Formata Light"/>
      <w:color w:val="000000"/>
      <w:sz w:val="24"/>
      <w:szCs w:val="24"/>
    </w:rPr>
  </w:style>
  <w:style w:type="paragraph" w:styleId="Footer">
    <w:name w:val="footer"/>
    <w:basedOn w:val="Normal"/>
    <w:link w:val="FooterChar"/>
    <w:uiPriority w:val="99"/>
    <w:semiHidden/>
    <w:unhideWhenUsed/>
    <w:rsid w:val="00F3674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674C"/>
    <w:rPr>
      <w:sz w:val="22"/>
      <w:szCs w:val="22"/>
    </w:rPr>
  </w:style>
  <w:style w:type="character" w:styleId="PageNumber">
    <w:name w:val="page number"/>
    <w:basedOn w:val="DefaultParagraphFont"/>
    <w:uiPriority w:val="99"/>
    <w:semiHidden/>
    <w:unhideWhenUsed/>
    <w:rsid w:val="00F367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DE8B7-6422-4213-A48E-7FEBC5C7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9132</Words>
  <Characters>52053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Hi-TECH</cp:lastModifiedBy>
  <cp:revision>2</cp:revision>
  <cp:lastPrinted>2025-05-16T18:43:00Z</cp:lastPrinted>
  <dcterms:created xsi:type="dcterms:W3CDTF">2025-05-16T18:46:00Z</dcterms:created>
  <dcterms:modified xsi:type="dcterms:W3CDTF">2025-05-16T18:46:00Z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ef553ba1bc6c4739b3d5f2ba12d57fc7</vt:lpwstr>
  </property>
</Properties>
</file>