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Black" w:cs="Arial Black" w:eastAsia="Arial Black" w:hAnsi="Arial Black"/>
          <w:b w:val="1"/>
          <w:color w:val="000000"/>
          <w:sz w:val="36"/>
          <w:szCs w:val="36"/>
        </w:rPr>
      </w:pPr>
      <w:r w:rsidDel="00000000" w:rsidR="00000000" w:rsidRPr="00000000">
        <w:rPr>
          <w:rFonts w:ascii="Arial Black" w:cs="Arial Black" w:eastAsia="Arial Black" w:hAnsi="Arial Black"/>
          <w:b w:val="1"/>
          <w:i w:val="0"/>
          <w:strike w:val="0"/>
          <w:color w:val="000000"/>
          <w:sz w:val="36"/>
          <w:szCs w:val="36"/>
          <w:u w:val="none"/>
          <w:rtl w:val="0"/>
        </w:rPr>
        <w:t xml:space="preserve">IMPACT OF KNOWLEDGE MANAGEMENT ON ORGANIZATIONAL PERFORMANCE </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05">
      <w:pPr>
        <w:spacing w:after="0" w:line="240" w:lineRule="auto"/>
        <w:jc w:val="center"/>
        <w:rPr>
          <w:rFonts w:ascii="Corsiva" w:cs="Corsiva" w:eastAsia="Corsiva" w:hAnsi="Corsiva"/>
          <w:b w:val="1"/>
          <w:i w:val="0"/>
          <w:strike w:val="0"/>
          <w:color w:val="000000"/>
          <w:sz w:val="40"/>
          <w:szCs w:val="40"/>
          <w:u w:val="none"/>
        </w:rPr>
      </w:pPr>
      <w:r w:rsidDel="00000000" w:rsidR="00000000" w:rsidRPr="00000000">
        <w:rPr>
          <w:rFonts w:ascii="Times New Roman" w:cs="Times New Roman" w:eastAsia="Times New Roman" w:hAnsi="Times New Roman"/>
          <w:b w:val="1"/>
          <w:i w:val="0"/>
          <w:strike w:val="0"/>
          <w:color w:val="000000"/>
          <w:sz w:val="28"/>
          <w:szCs w:val="28"/>
          <w:u w:val="none"/>
          <w:rtl w:val="0"/>
        </w:rPr>
        <w:t xml:space="preserve"> </w:t>
      </w:r>
      <w:r w:rsidDel="00000000" w:rsidR="00000000" w:rsidRPr="00000000">
        <w:rPr>
          <w:rFonts w:ascii="Corsiva" w:cs="Corsiva" w:eastAsia="Corsiva" w:hAnsi="Corsiva"/>
          <w:b w:val="1"/>
          <w:i w:val="0"/>
          <w:strike w:val="0"/>
          <w:color w:val="000000"/>
          <w:sz w:val="40"/>
          <w:szCs w:val="40"/>
          <w:u w:val="none"/>
          <w:rtl w:val="0"/>
        </w:rPr>
        <w:t xml:space="preserve">(A Case Study OF Femtech ICT Company Ilorin)</w:t>
      </w:r>
    </w:p>
    <w:p w:rsidR="00000000" w:rsidDel="00000000" w:rsidP="00000000" w:rsidRDefault="00000000" w:rsidRPr="00000000" w14:paraId="00000006">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0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ND/23/BAM/PT/0391</w:t>
      </w:r>
    </w:p>
    <w:p w:rsidR="00000000" w:rsidDel="00000000" w:rsidP="00000000" w:rsidRDefault="00000000" w:rsidRPr="00000000" w14:paraId="00000009">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qta0cpxck7cw" w:id="0"/>
      <w:bookmarkEnd w:id="0"/>
      <w:r w:rsidDel="00000000" w:rsidR="00000000" w:rsidRPr="00000000">
        <w:rPr>
          <w:rFonts w:ascii="Times New Roman" w:cs="Times New Roman" w:eastAsia="Times New Roman" w:hAnsi="Times New Roman"/>
          <w:b w:val="0"/>
          <w:color w:val="212529"/>
          <w:sz w:val="30"/>
          <w:szCs w:val="30"/>
          <w:rtl w:val="0"/>
        </w:rPr>
        <w:t xml:space="preserve">ABDULWAHAB FAISAT OMODASOLA</w:t>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NATIONAL DIPLOMA (ND) IN</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National Diploma (ND) in the   Department of Business Administration, Institute of Finance and Management Studies, Kwara State Polytechnic, Ilorin</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IMAM R . A    ​​​​​​​DATE</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KUDABO M. I  ​​​​​​DATE</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 K  ​​​​​DATE</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t>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ACKNOLEDGEMENT</w:t>
      </w:r>
    </w:p>
    <w:p w:rsidR="00000000" w:rsidDel="00000000" w:rsidP="00000000" w:rsidRDefault="00000000" w:rsidRPr="00000000" w14:paraId="00000036">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7">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am practically grateful to my brilliant supervisor who saw it all to the finish line Mr. Imam R. A.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8">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thank the Head Of Department Of Business Administration, Mr. ALAKOSO I  K for his guidance I also appreciate all the lecturers in the department </w:t>
      </w:r>
    </w:p>
    <w:p w:rsidR="00000000" w:rsidDel="00000000" w:rsidP="00000000" w:rsidRDefault="00000000" w:rsidRPr="00000000" w14:paraId="00000039">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A">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B">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C">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D">
      <w:pPr>
        <w:pStyle w:val="Heading1"/>
        <w:spacing w:after="239" w:before="0" w:line="360" w:lineRule="auto"/>
        <w:ind w:left="9" w:right="5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445" w:line="265" w:lineRule="auto"/>
        <w:ind w:left="120" w:right="116"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56">
      <w:pPr>
        <w:pStyle w:val="Heading2"/>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167"/>
        </w:tabs>
        <w:spacing w:after="449"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Content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Page </w:t>
      </w:r>
    </w:p>
    <w:p w:rsidR="00000000" w:rsidDel="00000000" w:rsidP="00000000" w:rsidRDefault="00000000" w:rsidRPr="00000000" w14:paraId="00000057">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 </w:t>
      </w:r>
    </w:p>
    <w:p w:rsidR="00000000" w:rsidDel="00000000" w:rsidP="00000000" w:rsidRDefault="00000000" w:rsidRPr="00000000" w14:paraId="00000058">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8"/>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 </w:t>
      </w:r>
    </w:p>
    <w:p w:rsidR="00000000" w:rsidDel="00000000" w:rsidP="00000000" w:rsidRDefault="00000000" w:rsidRPr="00000000" w14:paraId="00000059">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iii</w:t>
      </w:r>
    </w:p>
    <w:p w:rsidR="00000000" w:rsidDel="00000000" w:rsidP="00000000" w:rsidRDefault="00000000" w:rsidRPr="00000000" w14:paraId="0000005A">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iv</w:t>
      </w:r>
    </w:p>
    <w:p w:rsidR="00000000" w:rsidDel="00000000" w:rsidP="00000000" w:rsidRDefault="00000000" w:rsidRPr="00000000" w14:paraId="0000005B">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v</w:t>
      </w:r>
    </w:p>
    <w:p w:rsidR="00000000" w:rsidDel="00000000" w:rsidP="00000000" w:rsidRDefault="00000000" w:rsidRPr="00000000" w14:paraId="0000005C">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w:t>
      </w:r>
    </w:p>
    <w:p w:rsidR="00000000" w:rsidDel="00000000" w:rsidP="00000000" w:rsidRDefault="00000000" w:rsidRPr="00000000" w14:paraId="0000005D">
      <w:pPr>
        <w:tabs>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015"/>
        </w:tabs>
        <w:spacing w:after="462"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tab/>
        <w:t xml:space="preserve"> </w:t>
        <w:tab/>
        <w:t xml:space="preserve"> </w:t>
        <w:tab/>
        <w:t xml:space="preserve"> </w:t>
        <w:tab/>
        <w:t xml:space="preserve"> </w:t>
        <w:tab/>
        <w:t xml:space="preserve"> </w:t>
        <w:tab/>
        <w:t xml:space="preserve"> </w:t>
        <w:tab/>
        <w:t xml:space="preserve"> </w:t>
        <w:tab/>
        <w:t xml:space="preserve"> </w:t>
        <w:tab/>
        <w:t xml:space="preserve">vii</w:t>
      </w:r>
    </w:p>
    <w:p w:rsidR="00000000" w:rsidDel="00000000" w:rsidP="00000000" w:rsidRDefault="00000000" w:rsidRPr="00000000" w14:paraId="0000005E">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 </w:t>
      </w:r>
    </w:p>
    <w:p w:rsidR="00000000" w:rsidDel="00000000" w:rsidP="00000000" w:rsidRDefault="00000000" w:rsidRPr="00000000" w14:paraId="0000005F">
      <w:pPr>
        <w:tabs>
          <w:tab w:val="center" w:leader="none" w:pos="1917"/>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Background to the Study </w:t>
        <w:tab/>
        <w:t xml:space="preserve"> </w:t>
        <w:tab/>
        <w:t xml:space="preserve"> </w:t>
        <w:tab/>
        <w:t xml:space="preserve"> </w:t>
        <w:tab/>
        <w:t xml:space="preserve"> </w:t>
        <w:tab/>
        <w:t xml:space="preserve"> </w:t>
        <w:tab/>
        <w:t xml:space="preserve"> </w:t>
        <w:tab/>
        <w:t xml:space="preserve">1 </w:t>
      </w:r>
    </w:p>
    <w:p w:rsidR="00000000" w:rsidDel="00000000" w:rsidP="00000000" w:rsidRDefault="00000000" w:rsidRPr="00000000" w14:paraId="00000060">
      <w:pPr>
        <w:tabs>
          <w:tab w:val="center" w:leader="none" w:pos="1766"/>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1.2  </w:t>
        <w:tab/>
        <w:t xml:space="preserve">Statement of Problem  </w:t>
        <w:tab/>
        <w:t xml:space="preserve"> </w:t>
        <w:tab/>
        <w:t xml:space="preserve"> </w:t>
        <w:tab/>
        <w:t xml:space="preserve"> </w:t>
        <w:tab/>
        <w:t xml:space="preserve"> </w:t>
        <w:tab/>
        <w:t xml:space="preserve"> </w:t>
        <w:tab/>
        <w:t xml:space="preserve"> </w:t>
        <w:tab/>
        <w:t xml:space="preserve">5 </w:t>
      </w:r>
    </w:p>
    <w:p w:rsidR="00000000" w:rsidDel="00000000" w:rsidP="00000000" w:rsidRDefault="00000000" w:rsidRPr="00000000" w14:paraId="00000061">
      <w:pPr>
        <w:tabs>
          <w:tab w:val="center" w:leader="none" w:pos="1804"/>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1.3  </w:t>
        <w:tab/>
        <w:t xml:space="preserve">Objective of the Study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2">
      <w:pPr>
        <w:tabs>
          <w:tab w:val="center" w:leader="none" w:pos="166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w:t>
        <w:tab/>
        <w:t xml:space="preserve">Research Questions </w:t>
        <w:tab/>
        <w:t xml:space="preserve">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3">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4">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Operationalization of Variable                                                                       7</w:t>
      </w:r>
    </w:p>
    <w:p w:rsidR="00000000" w:rsidDel="00000000" w:rsidP="00000000" w:rsidRDefault="00000000" w:rsidRPr="00000000" w14:paraId="00000065">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    Variable Identification                                                                                  8</w:t>
      </w:r>
    </w:p>
    <w:p w:rsidR="00000000" w:rsidDel="00000000" w:rsidP="00000000" w:rsidRDefault="00000000" w:rsidRPr="00000000" w14:paraId="00000066">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      Functional Realationship                                                                             8</w:t>
      </w:r>
    </w:p>
    <w:p w:rsidR="00000000" w:rsidDel="00000000" w:rsidP="00000000" w:rsidRDefault="00000000" w:rsidRPr="00000000" w14:paraId="00000067">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    Regression Model                                                                                         9</w:t>
      </w:r>
    </w:p>
    <w:p w:rsidR="00000000" w:rsidDel="00000000" w:rsidP="00000000" w:rsidRDefault="00000000" w:rsidRPr="00000000" w14:paraId="00000068">
      <w:pPr>
        <w:tabs>
          <w:tab w:val="center" w:leader="none" w:pos="1484"/>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 Scope of Study </w:t>
        <w:tab/>
        <w:t xml:space="preserve"> </w:t>
        <w:tab/>
        <w:t xml:space="preserve"> </w:t>
        <w:tab/>
        <w:t xml:space="preserve"> </w:t>
        <w:tab/>
        <w:t xml:space="preserve"> </w:t>
        <w:tab/>
        <w:t xml:space="preserve"> </w:t>
        <w:tab/>
        <w:t xml:space="preserve"> </w:t>
        <w:tab/>
        <w:t xml:space="preserve"> </w:t>
        <w:tab/>
        <w:t xml:space="preserve">9</w:t>
      </w:r>
    </w:p>
    <w:p w:rsidR="00000000" w:rsidDel="00000000" w:rsidP="00000000" w:rsidRDefault="00000000" w:rsidRPr="00000000" w14:paraId="00000069">
      <w:pPr>
        <w:tabs>
          <w:tab w:val="center" w:leader="none" w:pos="1970"/>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tab/>
        <w:t xml:space="preserve">Significance of the Study</w:t>
      </w:r>
      <w:r w:rsidDel="00000000" w:rsidR="00000000" w:rsidRPr="00000000">
        <w:rPr>
          <w:rFonts w:ascii="Times New Roman" w:cs="Times New Roman" w:eastAsia="Times New Roman" w:hAnsi="Times New Roman"/>
          <w:color w:val="252525"/>
          <w:sz w:val="24"/>
          <w:szCs w:val="24"/>
          <w:rtl w:val="0"/>
        </w:rPr>
        <w:t xml:space="preserve">:  </w:t>
        <w:tab/>
        <w:t xml:space="preserve"> </w:t>
        <w:tab/>
        <w:t xml:space="preserve"> </w:t>
        <w:tab/>
        <w:t xml:space="preserve"> </w:t>
        <w:tab/>
        <w:t xml:space="preserve"> </w:t>
        <w:tab/>
        <w:t xml:space="preserve"> </w:t>
        <w:tab/>
        <w:t xml:space="preserve"> </w:t>
        <w:tab/>
        <w:t xml:space="preserve">10</w:t>
      </w:r>
      <w:r w:rsidDel="00000000" w:rsidR="00000000" w:rsidRPr="00000000">
        <w:rPr>
          <w:rtl w:val="0"/>
        </w:rPr>
      </w:r>
    </w:p>
    <w:p w:rsidR="00000000" w:rsidDel="00000000" w:rsidP="00000000" w:rsidRDefault="00000000" w:rsidRPr="00000000" w14:paraId="0000006A">
      <w:pPr>
        <w:tabs>
          <w:tab w:val="center" w:leader="none" w:pos="2451"/>
          <w:tab w:val="center" w:leader="none" w:pos="5041"/>
          <w:tab w:val="center" w:leader="none" w:pos="5761"/>
          <w:tab w:val="center" w:leader="none" w:pos="6482"/>
          <w:tab w:val="center" w:leader="none" w:pos="7202"/>
          <w:tab w:val="center" w:leader="none" w:pos="7982"/>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Operational Definition of the Terms  </w:t>
        <w:tab/>
        <w:t xml:space="preserve"> </w:t>
        <w:tab/>
        <w:t xml:space="preserve"> </w:t>
        <w:tab/>
        <w:t xml:space="preserve"> </w:t>
        <w:tab/>
        <w:t xml:space="preserve"> </w:t>
        <w:tab/>
        <w:t xml:space="preserve">11</w:t>
      </w:r>
    </w:p>
    <w:p w:rsidR="00000000" w:rsidDel="00000000" w:rsidP="00000000" w:rsidRDefault="00000000" w:rsidRPr="00000000" w14:paraId="0000006B">
      <w:pPr>
        <w:pStyle w:val="Heading2"/>
        <w:tabs>
          <w:tab w:val="center" w:leader="none" w:pos="5041"/>
        </w:tabs>
        <w:spacing w:after="247"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TWO: REVIEW  OF LITERATURE</w:t>
        <w:tab/>
        <w:t xml:space="preserve"> </w:t>
      </w:r>
    </w:p>
    <w:p w:rsidR="00000000" w:rsidDel="00000000" w:rsidP="00000000" w:rsidRDefault="00000000" w:rsidRPr="00000000" w14:paraId="0000006C">
      <w:pPr>
        <w:tabs>
          <w:tab w:val="center" w:leader="none" w:pos="1622"/>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 xml:space="preserve"> </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D">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Organisational  Performance</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E">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  Operational Efficiency</w:t>
        <w:tab/>
        <w:t xml:space="preserve">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6F">
      <w:pPr>
        <w:tabs>
          <w:tab w:val="center" w:leader="none" w:pos="4321"/>
          <w:tab w:val="center" w:leader="none" w:pos="5041"/>
          <w:tab w:val="center" w:leader="none" w:pos="5761"/>
          <w:tab w:val="center" w:leader="none" w:pos="6482"/>
          <w:tab w:val="center" w:leader="none" w:pos="7202"/>
          <w:tab w:val="center" w:leader="none" w:pos="804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  Strategy Implementation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70">
      <w:pPr>
        <w:spacing w:after="258" w:line="259" w:lineRule="auto"/>
        <w:ind w:left="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2.1.1.3  Market Competitiveness</w:t>
        <w:tab/>
        <w:t xml:space="preserve"> </w:t>
        <w:tab/>
        <w:t xml:space="preserve"> </w:t>
        <w:tab/>
        <w:t xml:space="preserve"> </w:t>
        <w:tab/>
        <w:t xml:space="preserve"> </w:t>
        <w:tab/>
        <w:t xml:space="preserve"> </w:t>
        <w:tab/>
        <w:t xml:space="preserve"> </w:t>
        <w:tab/>
        <w:t xml:space="preserve">15 </w:t>
      </w: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tl w:val="0"/>
        </w:rPr>
      </w:r>
    </w:p>
    <w:p w:rsidR="00000000" w:rsidDel="00000000" w:rsidP="00000000" w:rsidRDefault="00000000" w:rsidRPr="00000000" w14:paraId="00000071">
      <w:pPr>
        <w:spacing w:after="258"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2.1.2  </w:t>
      </w:r>
      <w:r w:rsidDel="00000000" w:rsidR="00000000" w:rsidRPr="00000000">
        <w:rPr>
          <w:rFonts w:ascii="Times New Roman" w:cs="Times New Roman" w:eastAsia="Times New Roman" w:hAnsi="Times New Roman"/>
          <w:sz w:val="24"/>
          <w:szCs w:val="24"/>
          <w:rtl w:val="0"/>
        </w:rPr>
        <w:t xml:space="preserve">Organisational Change Management </w:t>
        <w:tab/>
        <w:t xml:space="preserve"> </w:t>
        <w:tab/>
        <w:t xml:space="preserve"> </w:t>
        <w:tab/>
        <w:t xml:space="preserve">                                    16</w:t>
      </w:r>
    </w:p>
    <w:p w:rsidR="00000000" w:rsidDel="00000000" w:rsidP="00000000" w:rsidRDefault="00000000" w:rsidRPr="00000000" w14:paraId="00000072">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Training Programs </w:t>
        <w:tab/>
        <w:t xml:space="preserve"> </w:t>
        <w:tab/>
        <w:t xml:space="preserve"> </w:t>
        <w:tab/>
        <w:t xml:space="preserve"> </w:t>
        <w:tab/>
        <w:t xml:space="preserve"> </w:t>
        <w:tab/>
        <w:t xml:space="preserve"> </w:t>
        <w:tab/>
        <w:t xml:space="preserve">                       17 </w:t>
      </w:r>
    </w:p>
    <w:p w:rsidR="00000000" w:rsidDel="00000000" w:rsidP="00000000" w:rsidRDefault="00000000" w:rsidRPr="00000000" w14:paraId="00000073">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  Adapting to the Technological Changes </w:t>
        <w:tab/>
        <w:t xml:space="preserve"> </w:t>
        <w:tab/>
        <w:t xml:space="preserve"> </w:t>
        <w:tab/>
        <w:t xml:space="preserve"> </w:t>
        <w:tab/>
        <w:t xml:space="preserve"> </w:t>
        <w:tab/>
        <w:t xml:space="preserve"> 18 </w:t>
      </w:r>
    </w:p>
    <w:p w:rsidR="00000000" w:rsidDel="00000000" w:rsidP="00000000" w:rsidRDefault="00000000" w:rsidRPr="00000000" w14:paraId="00000074">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  Employee Welfare  </w:t>
        <w:tab/>
        <w:t xml:space="preserve"> </w:t>
        <w:tab/>
        <w:t xml:space="preserve"> </w:t>
        <w:tab/>
        <w:t xml:space="preserve"> </w:t>
        <w:tab/>
        <w:t xml:space="preserve"> </w:t>
        <w:tab/>
        <w:t xml:space="preserve"> </w:t>
        <w:tab/>
        <w:t xml:space="preserve">                       19 </w:t>
      </w:r>
    </w:p>
    <w:p w:rsidR="00000000" w:rsidDel="00000000" w:rsidP="00000000" w:rsidRDefault="00000000" w:rsidRPr="00000000" w14:paraId="00000075">
      <w:pPr>
        <w:tabs>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2.1.3  </w:t>
      </w:r>
      <w:r w:rsidDel="00000000" w:rsidR="00000000" w:rsidRPr="00000000">
        <w:rPr>
          <w:rFonts w:ascii="Times New Roman" w:cs="Times New Roman" w:eastAsia="Times New Roman" w:hAnsi="Times New Roman"/>
          <w:sz w:val="24"/>
          <w:szCs w:val="24"/>
          <w:rtl w:val="0"/>
        </w:rPr>
        <w:t xml:space="preserve">Dimensions of Organisational Change Management </w:t>
        <w:tab/>
        <w:t xml:space="preserve">     19 </w:t>
      </w:r>
    </w:p>
    <w:p w:rsidR="00000000" w:rsidDel="00000000" w:rsidP="00000000" w:rsidRDefault="00000000" w:rsidRPr="00000000" w14:paraId="00000076">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The Relationship between Organisational Change Management and </w:t>
        <w:tab/>
        <w:t xml:space="preserve"> </w:t>
        <w:tab/>
        <w:t xml:space="preserve"> 21</w:t>
      </w:r>
    </w:p>
    <w:p w:rsidR="00000000" w:rsidDel="00000000" w:rsidP="00000000" w:rsidRDefault="00000000" w:rsidRPr="00000000" w14:paraId="00000077">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Organisational Performances</w:t>
      </w:r>
    </w:p>
    <w:p w:rsidR="00000000" w:rsidDel="00000000" w:rsidP="00000000" w:rsidRDefault="00000000" w:rsidRPr="00000000" w14:paraId="00000078">
      <w:pPr>
        <w:tabs>
          <w:tab w:val="center" w:leader="none" w:pos="184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Empirical Review</w:t>
        <w:tab/>
        <w:t xml:space="preserve"> </w:t>
        <w:tab/>
        <w:t xml:space="preserve"> </w:t>
        <w:tab/>
        <w:t xml:space="preserve"> </w:t>
        <w:tab/>
        <w:t xml:space="preserve"> </w:t>
        <w:tab/>
        <w:t xml:space="preserve"> </w:t>
        <w:tab/>
        <w:t xml:space="preserve"> </w:t>
        <w:tab/>
        <w:t xml:space="preserve">  22 </w:t>
      </w:r>
    </w:p>
    <w:p w:rsidR="00000000" w:rsidDel="00000000" w:rsidP="00000000" w:rsidRDefault="00000000" w:rsidRPr="00000000" w14:paraId="00000079">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Training Programs and Operational Efficiency </w:t>
        <w:tab/>
        <w:t xml:space="preserve"> </w:t>
        <w:tab/>
        <w:t xml:space="preserve"> </w:t>
        <w:tab/>
        <w:t xml:space="preserve"> </w:t>
        <w:tab/>
        <w:t xml:space="preserve"> 24 </w:t>
      </w:r>
    </w:p>
    <w:p w:rsidR="00000000" w:rsidDel="00000000" w:rsidP="00000000" w:rsidRDefault="00000000" w:rsidRPr="00000000" w14:paraId="0000007A">
      <w:pPr>
        <w:tabs>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2.2.2  Adaptation to Technological Changes and Strategy Implementation</w:t>
        <w:tab/>
        <w:t xml:space="preserve"> </w:t>
        <w:tab/>
        <w:t xml:space="preserve"> 24</w:t>
      </w:r>
    </w:p>
    <w:p w:rsidR="00000000" w:rsidDel="00000000" w:rsidP="00000000" w:rsidRDefault="00000000" w:rsidRPr="00000000" w14:paraId="0000007B">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Employee Welfare and Market Competitiveness</w:t>
        <w:tab/>
        <w:t xml:space="preserve"> </w:t>
        <w:tab/>
        <w:t xml:space="preserve"> </w:t>
        <w:tab/>
        <w:t xml:space="preserve"> </w:t>
        <w:tab/>
        <w:t xml:space="preserve">  24 </w:t>
      </w:r>
    </w:p>
    <w:p w:rsidR="00000000" w:rsidDel="00000000" w:rsidP="00000000" w:rsidRDefault="00000000" w:rsidRPr="00000000" w14:paraId="0000007C">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 Change Management and Organisational Performance</w:t>
        <w:tab/>
        <w:t xml:space="preserve"> </w:t>
        <w:tab/>
        <w:t xml:space="preserve"> </w:t>
        <w:tab/>
        <w:t xml:space="preserve"> </w:t>
        <w:tab/>
        <w:t xml:space="preserve">  25 </w:t>
      </w:r>
    </w:p>
    <w:p w:rsidR="00000000" w:rsidDel="00000000" w:rsidP="00000000" w:rsidRDefault="00000000" w:rsidRPr="00000000" w14:paraId="0000007D">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Theoretical Review   </w:t>
        <w:tab/>
        <w:t xml:space="preserve"> </w:t>
        <w:tab/>
        <w:t xml:space="preserve"> </w:t>
        <w:tab/>
        <w:t xml:space="preserve"> </w:t>
        <w:tab/>
        <w:t xml:space="preserve"> </w:t>
        <w:tab/>
        <w:t xml:space="preserve"> </w:t>
        <w:tab/>
        <w:t xml:space="preserve"> </w:t>
        <w:tab/>
        <w:t xml:space="preserve"> </w:t>
        <w:tab/>
        <w:t xml:space="preserve"> 26</w:t>
      </w:r>
    </w:p>
    <w:p w:rsidR="00000000" w:rsidDel="00000000" w:rsidP="00000000" w:rsidRDefault="00000000" w:rsidRPr="00000000" w14:paraId="0000007E">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Kotter’s Change Model</w:t>
        <w:tab/>
        <w:t xml:space="preserve"> </w:t>
        <w:tab/>
        <w:t xml:space="preserve"> </w:t>
        <w:tab/>
        <w:t xml:space="preserve"> </w:t>
        <w:tab/>
        <w:t xml:space="preserve"> </w:t>
        <w:tab/>
        <w:t xml:space="preserve"> </w:t>
        <w:tab/>
        <w:t xml:space="preserve"> </w:t>
        <w:tab/>
        <w:t xml:space="preserve">  27 </w:t>
      </w:r>
    </w:p>
    <w:p w:rsidR="00000000" w:rsidDel="00000000" w:rsidP="00000000" w:rsidRDefault="00000000" w:rsidRPr="00000000" w14:paraId="0000007F">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Lewin’s Change Management Model   </w:t>
        <w:tab/>
        <w:t xml:space="preserve"> </w:t>
        <w:tab/>
        <w:t xml:space="preserve"> </w:t>
        <w:tab/>
        <w:t xml:space="preserve"> </w:t>
        <w:tab/>
        <w:t xml:space="preserve"> </w:t>
        <w:tab/>
        <w:t xml:space="preserve"> 27 </w:t>
      </w:r>
    </w:p>
    <w:p w:rsidR="00000000" w:rsidDel="00000000" w:rsidP="00000000" w:rsidRDefault="00000000" w:rsidRPr="00000000" w14:paraId="00000080">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Theoretical Framework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1">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       Human Resource Management</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2">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        Management Change Process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3">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        Level of Participation for Employees</w:t>
        <w:tab/>
        <w:t xml:space="preserve"> </w:t>
        <w:tab/>
        <w:t xml:space="preserve"> </w:t>
        <w:tab/>
        <w:t xml:space="preserve"> </w:t>
        <w:tab/>
        <w:t xml:space="preserve"> </w:t>
        <w:tab/>
        <w:t xml:space="preserve"> 33 </w:t>
      </w:r>
    </w:p>
    <w:p w:rsidR="00000000" w:rsidDel="00000000" w:rsidP="00000000" w:rsidRDefault="00000000" w:rsidRPr="00000000" w14:paraId="00000084">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Gaps in Literature </w:t>
        <w:tab/>
        <w:t xml:space="preserve"> </w:t>
        <w:tab/>
        <w:t xml:space="preserve"> </w:t>
        <w:tab/>
        <w:t xml:space="preserve"> </w:t>
        <w:tab/>
        <w:t xml:space="preserve"> </w:t>
        <w:tab/>
        <w:t xml:space="preserve"> </w:t>
        <w:tab/>
        <w:t xml:space="preserve"> 33 </w:t>
      </w:r>
    </w:p>
    <w:p w:rsidR="00000000" w:rsidDel="00000000" w:rsidP="00000000" w:rsidRDefault="00000000" w:rsidRPr="00000000" w14:paraId="00000085">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Summary and Gaps in Literature</w:t>
        <w:tab/>
        <w:t xml:space="preserve"> </w:t>
        <w:tab/>
        <w:t xml:space="preserve"> </w:t>
        <w:tab/>
        <w:t xml:space="preserve"> </w:t>
        <w:tab/>
        <w:t xml:space="preserve"> </w:t>
        <w:tab/>
        <w:t xml:space="preserve"> </w:t>
        <w:tab/>
        <w:t xml:space="preserve"> 34 </w:t>
      </w:r>
    </w:p>
    <w:p w:rsidR="00000000" w:rsidDel="00000000" w:rsidP="00000000" w:rsidRDefault="00000000" w:rsidRPr="00000000" w14:paraId="00000086">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2.5.1.2       Table of Literature Review</w:t>
        <w:tab/>
        <w:t xml:space="preserve"> </w:t>
        <w:tab/>
        <w:t xml:space="preserve"> </w:t>
        <w:tab/>
        <w:t xml:space="preserve"> </w:t>
        <w:tab/>
        <w:t xml:space="preserve"> </w:t>
        <w:tab/>
        <w:t xml:space="preserve"> </w:t>
        <w:tab/>
        <w:t xml:space="preserve"> 36 </w:t>
      </w:r>
    </w:p>
    <w:p w:rsidR="00000000" w:rsidDel="00000000" w:rsidP="00000000" w:rsidRDefault="00000000" w:rsidRPr="00000000" w14:paraId="00000087">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Conceptual Model</w:t>
        <w:tab/>
        <w:t xml:space="preserve"> </w:t>
        <w:tab/>
        <w:t xml:space="preserve"> </w:t>
        <w:tab/>
        <w:t xml:space="preserve"> </w:t>
        <w:tab/>
        <w:t xml:space="preserve"> </w:t>
        <w:tab/>
        <w:t xml:space="preserve">                      40</w:t>
      </w:r>
    </w:p>
    <w:p w:rsidR="00000000" w:rsidDel="00000000" w:rsidP="00000000" w:rsidRDefault="00000000" w:rsidRPr="00000000" w14:paraId="00000088">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Style w:val="Heading2"/>
        <w:spacing w:after="241" w:before="40" w:line="480" w:lineRule="auto"/>
        <w:ind w:left="9" w:right="517" w:firstLine="0"/>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THREE:  METHODOLOGY </w:t>
      </w:r>
    </w:p>
    <w:p w:rsidR="00000000" w:rsidDel="00000000" w:rsidP="00000000" w:rsidRDefault="00000000" w:rsidRPr="00000000" w14:paraId="0000008A">
      <w:pPr>
        <w:tabs>
          <w:tab w:val="center" w:leader="none" w:pos="1312"/>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tab/>
        <w:t xml:space="preserve">Introduction </w:t>
        <w:tab/>
        <w:t xml:space="preserve">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B">
      <w:pPr>
        <w:tabs>
          <w:tab w:val="center" w:leader="none" w:pos="152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Research Design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C">
      <w:pPr>
        <w:tabs>
          <w:tab w:val="center" w:leader="none" w:pos="185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Population of the Study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D">
      <w:pPr>
        <w:tabs>
          <w:tab w:val="center" w:leader="none" w:pos="134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 Sample Frame  </w:t>
        <w:tab/>
        <w:t xml:space="preserve"> </w:t>
        <w:tab/>
        <w:t xml:space="preserve"> </w:t>
        <w:tab/>
        <w:t xml:space="preserve"> </w:t>
        <w:tab/>
        <w:t xml:space="preserve"> </w:t>
        <w:tab/>
        <w:t xml:space="preserve"> </w:t>
        <w:tab/>
        <w:t xml:space="preserve"> </w:t>
        <w:tab/>
        <w:t xml:space="preserve"> </w:t>
        <w:tab/>
        <w:t xml:space="preserve"> 41</w:t>
      </w:r>
    </w:p>
    <w:p w:rsidR="00000000" w:rsidDel="00000000" w:rsidP="00000000" w:rsidRDefault="00000000" w:rsidRPr="00000000" w14:paraId="0000008E">
      <w:pPr>
        <w:tabs>
          <w:tab w:val="center" w:leader="none" w:pos="176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    Sampling Size Determination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8F">
      <w:pPr>
        <w:tabs>
          <w:tab w:val="center" w:leader="none" w:pos="170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tab/>
        <w:t xml:space="preserve">Method of Data Collection   </w:t>
        <w:tab/>
        <w:t xml:space="preserve">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90">
      <w:pPr>
        <w:tabs>
          <w:tab w:val="center" w:leader="none" w:pos="226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Research Instrument </w:t>
        <w:tab/>
        <w:t xml:space="preserve"> </w:t>
        <w:tab/>
        <w:t xml:space="preserve"> </w:t>
        <w:tab/>
        <w:t xml:space="preserve"> </w:t>
        <w:tab/>
        <w:t xml:space="preserve"> </w:t>
        <w:tab/>
        <w:t xml:space="preserve"> </w:t>
        <w:tab/>
        <w:t xml:space="preserve"> 43 </w:t>
      </w:r>
    </w:p>
    <w:p w:rsidR="00000000" w:rsidDel="00000000" w:rsidP="00000000" w:rsidRDefault="00000000" w:rsidRPr="00000000" w14:paraId="00000091">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Pilot Study</w:t>
        <w:tab/>
        <w:t xml:space="preserve"> </w:t>
        <w:tab/>
        <w:t xml:space="preserve"> </w:t>
        <w:tab/>
        <w:t xml:space="preserve"> </w:t>
        <w:tab/>
        <w:t xml:space="preserve"> </w:t>
        <w:tab/>
        <w:t xml:space="preserve">                     44</w:t>
      </w:r>
    </w:p>
    <w:p w:rsidR="00000000" w:rsidDel="00000000" w:rsidP="00000000" w:rsidRDefault="00000000" w:rsidRPr="00000000" w14:paraId="00000092">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      Validity of the Research Instrument</w:t>
        <w:tab/>
        <w:t xml:space="preserve"> </w:t>
        <w:tab/>
        <w:t xml:space="preserve"> </w:t>
        <w:tab/>
        <w:t xml:space="preserve"> </w:t>
        <w:tab/>
        <w:t xml:space="preserve"> </w:t>
        <w:tab/>
        <w:t xml:space="preserve">  44 </w:t>
      </w:r>
    </w:p>
    <w:p w:rsidR="00000000" w:rsidDel="00000000" w:rsidP="00000000" w:rsidRDefault="00000000" w:rsidRPr="00000000" w14:paraId="00000093">
      <w:pPr>
        <w:tabs>
          <w:tab w:val="center" w:leader="none" w:pos="2002"/>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tab/>
        <w:t xml:space="preserve"> Techniques for Data Analysis  </w:t>
        <w:tab/>
        <w:t xml:space="preserve"> </w:t>
        <w:tab/>
        <w:t xml:space="preserve"> </w:t>
        <w:tab/>
        <w:t xml:space="preserve"> </w:t>
        <w:tab/>
        <w:t xml:space="preserve"> </w:t>
        <w:tab/>
        <w:t xml:space="preserve"> </w:t>
        <w:tab/>
        <w:t xml:space="preserve"> </w:t>
        <w:tab/>
        <w:t xml:space="preserve"> 44</w:t>
      </w:r>
    </w:p>
    <w:p w:rsidR="00000000" w:rsidDel="00000000" w:rsidP="00000000" w:rsidRDefault="00000000" w:rsidRPr="00000000" w14:paraId="00000094">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w:t>
        <w:tab/>
        <w:t xml:space="preserve">Justification of Method of Data Analysis </w:t>
        <w:tab/>
        <w:t xml:space="preserve"> </w:t>
        <w:tab/>
        <w:t xml:space="preserve"> </w:t>
        <w:tab/>
        <w:t xml:space="preserve"> </w:t>
        <w:tab/>
        <w:t xml:space="preserve"> </w:t>
        <w:tab/>
        <w:t xml:space="preserve"> 44 </w:t>
      </w:r>
    </w:p>
    <w:p w:rsidR="00000000" w:rsidDel="00000000" w:rsidP="00000000" w:rsidRDefault="00000000" w:rsidRPr="00000000" w14:paraId="00000095">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3.1o     Conceptual  Model</w:t>
        <w:tab/>
        <w:t xml:space="preserve"> </w:t>
        <w:tab/>
        <w:t xml:space="preserve"> </w:t>
        <w:tab/>
        <w:t xml:space="preserve"> </w:t>
        <w:tab/>
        <w:t xml:space="preserve">                                             45 </w:t>
      </w:r>
    </w:p>
    <w:p w:rsidR="00000000" w:rsidDel="00000000" w:rsidP="00000000" w:rsidRDefault="00000000" w:rsidRPr="00000000" w14:paraId="00000096">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w:t>
        <w:tab/>
        <w:t xml:space="preserve">Model Specification </w:t>
        <w:tab/>
        <w:t xml:space="preserve"> </w:t>
        <w:tab/>
        <w:t xml:space="preserve"> </w:t>
        <w:tab/>
        <w:t xml:space="preserve"> </w:t>
        <w:tab/>
        <w:t xml:space="preserve"> </w:t>
        <w:tab/>
        <w:t xml:space="preserve">                                 45 </w:t>
      </w:r>
    </w:p>
    <w:p w:rsidR="00000000" w:rsidDel="00000000" w:rsidP="00000000" w:rsidRDefault="00000000" w:rsidRPr="00000000" w14:paraId="00000097">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w:t>
        <w:tab/>
        <w:t xml:space="preserve">Apriori Expectations </w:t>
        <w:tab/>
        <w:t xml:space="preserve"> </w:t>
        <w:tab/>
        <w:t xml:space="preserve"> </w:t>
        <w:tab/>
        <w:t xml:space="preserve"> </w:t>
        <w:tab/>
        <w:t xml:space="preserve"> </w:t>
        <w:tab/>
        <w:t xml:space="preserve">                                 46 </w:t>
      </w:r>
    </w:p>
    <w:p w:rsidR="00000000" w:rsidDel="00000000" w:rsidP="00000000" w:rsidRDefault="00000000" w:rsidRPr="00000000" w14:paraId="00000098">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w:t>
        <w:tab/>
        <w:t xml:space="preserve">Ethical Comsideration </w:t>
        <w:tab/>
        <w:t xml:space="preserve"> </w:t>
        <w:tab/>
        <w:t xml:space="preserve"> </w:t>
        <w:tab/>
        <w:t xml:space="preserve"> </w:t>
        <w:tab/>
        <w:t xml:space="preserve"> </w:t>
        <w:tab/>
        <w:t xml:space="preserve">                                 46 </w:t>
      </w:r>
    </w:p>
    <w:p w:rsidR="00000000" w:rsidDel="00000000" w:rsidP="00000000" w:rsidRDefault="00000000" w:rsidRPr="00000000" w14:paraId="00000099">
      <w:pPr>
        <w:spacing w:after="246" w:line="265" w:lineRule="auto"/>
        <w:ind w:right="51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spacing w:after="246" w:line="265" w:lineRule="auto"/>
        <w:ind w:left="9" w:right="517"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DISCUSSION OF FINDINGS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B">
      <w:pPr>
        <w:tabs>
          <w:tab w:val="center" w:leader="none" w:pos="1312"/>
          <w:tab w:val="center" w:leader="none" w:pos="468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Data Presentation and Analysis </w:t>
        <w:tab/>
        <w:t xml:space="preserve"> </w:t>
        <w:tab/>
        <w:t xml:space="preserve"> </w:t>
        <w:tab/>
        <w:t xml:space="preserve"> </w:t>
        <w:tab/>
        <w:t xml:space="preserve"> </w:t>
        <w:tab/>
        <w:t xml:space="preserve"> </w:t>
        <w:tab/>
        <w:t xml:space="preserve"> 48</w:t>
      </w:r>
    </w:p>
    <w:p w:rsidR="00000000" w:rsidDel="00000000" w:rsidP="00000000" w:rsidRDefault="00000000" w:rsidRPr="00000000" w14:paraId="0000009C">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Response Rate </w:t>
        <w:tab/>
        <w:t xml:space="preserve"> </w:t>
        <w:tab/>
        <w:t xml:space="preserve"> </w:t>
        <w:tab/>
        <w:t xml:space="preserve"> </w:t>
        <w:tab/>
        <w:t xml:space="preserve"> </w:t>
        <w:tab/>
        <w:t xml:space="preserve"> </w:t>
        <w:tab/>
        <w:t xml:space="preserve"> </w:t>
        <w:tab/>
        <w:t xml:space="preserve">  48</w:t>
      </w:r>
      <w:r w:rsidDel="00000000" w:rsidR="00000000" w:rsidRPr="00000000">
        <w:rPr>
          <w:rFonts w:ascii="Times New Roman" w:cs="Times New Roman" w:eastAsia="Times New Roman" w:hAnsi="Times New Roman"/>
          <w:b w:val="1"/>
          <w:sz w:val="24"/>
          <w:szCs w:val="24"/>
          <w:rtl w:val="0"/>
        </w:rPr>
        <w:tab/>
        <w:t xml:space="preserve"> </w:t>
        <w:tab/>
        <w:t xml:space="preserve"> </w:t>
      </w:r>
      <w:r w:rsidDel="00000000" w:rsidR="00000000" w:rsidRPr="00000000">
        <w:rPr>
          <w:rtl w:val="0"/>
        </w:rPr>
      </w:r>
    </w:p>
    <w:p w:rsidR="00000000" w:rsidDel="00000000" w:rsidP="00000000" w:rsidRDefault="00000000" w:rsidRPr="00000000" w14:paraId="0000009D">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w:t>
        <w:tab/>
        <w:t xml:space="preserve">Data Treatment Results </w:t>
        <w:tab/>
        <w:t xml:space="preserve"> </w:t>
        <w:tab/>
        <w:t xml:space="preserve"> </w:t>
        <w:tab/>
        <w:t xml:space="preserve"> </w:t>
        <w:tab/>
        <w:t xml:space="preserve"> </w:t>
        <w:tab/>
        <w:t xml:space="preserve">                                 49 </w:t>
      </w:r>
    </w:p>
    <w:p w:rsidR="00000000" w:rsidDel="00000000" w:rsidP="00000000" w:rsidRDefault="00000000" w:rsidRPr="00000000" w14:paraId="0000009E">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tab/>
        <w:t xml:space="preserve"> Descriptive Analysis of Variables </w:t>
        <w:tab/>
        <w:t xml:space="preserve"> </w:t>
        <w:tab/>
        <w:t xml:space="preserve"> </w:t>
        <w:tab/>
        <w:t xml:space="preserve"> </w:t>
        <w:tab/>
        <w:t xml:space="preserve"> </w:t>
        <w:tab/>
        <w:t xml:space="preserve">           51 </w:t>
      </w:r>
    </w:p>
    <w:p w:rsidR="00000000" w:rsidDel="00000000" w:rsidP="00000000" w:rsidRDefault="00000000" w:rsidRPr="00000000" w14:paraId="0000009F">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4.2 1</w:t>
        <w:tab/>
        <w:t xml:space="preserve"> Restatement of Research Objective and Research Question one  </w:t>
        <w:tab/>
        <w:t xml:space="preserve">          52 </w:t>
      </w:r>
    </w:p>
    <w:p w:rsidR="00000000" w:rsidDel="00000000" w:rsidP="00000000" w:rsidRDefault="00000000" w:rsidRPr="00000000" w14:paraId="000000A0">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4.2 2</w:t>
        <w:tab/>
        <w:t xml:space="preserve"> Restatement of Research Objective and Research Question Two  </w:t>
        <w:tab/>
        <w:t xml:space="preserve">           57\</w:t>
      </w:r>
    </w:p>
    <w:p w:rsidR="00000000" w:rsidDel="00000000" w:rsidP="00000000" w:rsidRDefault="00000000" w:rsidRPr="00000000" w14:paraId="000000A1">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4.2 3</w:t>
        <w:tab/>
        <w:t xml:space="preserve"> Restatement of Research Objective and Research Question Three </w:t>
        <w:tab/>
        <w:t xml:space="preserve">           62</w:t>
      </w:r>
    </w:p>
    <w:p w:rsidR="00000000" w:rsidDel="00000000" w:rsidP="00000000" w:rsidRDefault="00000000" w:rsidRPr="00000000" w14:paraId="000000A2">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4.2 4</w:t>
        <w:tab/>
        <w:t xml:space="preserve"> Restatement of Research Objective and Research Question Four</w:t>
        <w:tab/>
        <w:t xml:space="preserve">           67</w:t>
      </w:r>
    </w:p>
    <w:p w:rsidR="00000000" w:rsidDel="00000000" w:rsidP="00000000" w:rsidRDefault="00000000" w:rsidRPr="00000000" w14:paraId="000000A3">
      <w:pPr>
        <w:spacing w:after="450" w:line="259" w:lineRule="auto"/>
        <w:ind w:left="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Style w:val="Heading2"/>
        <w:tabs>
          <w:tab w:val="center" w:leader="none" w:pos="8642"/>
        </w:tabs>
        <w:spacing w:after="247" w:before="40" w:line="480" w:lineRule="auto"/>
        <w:rPr>
          <w:rFonts w:ascii="Times New Roman" w:cs="Times New Roman" w:eastAsia="Times New Roman" w:hAnsi="Times New Roman"/>
          <w:color w:val="1f1f1f"/>
          <w:sz w:val="24"/>
          <w:szCs w:val="24"/>
          <w:highlight w:val="white"/>
        </w:rPr>
      </w:pPr>
      <w:bookmarkStart w:colFirst="0" w:colLast="0" w:name="_heading=h.5s6zm1rv9orr" w:id="1"/>
      <w:bookmarkEnd w:id="1"/>
      <w:r w:rsidDel="00000000" w:rsidR="00000000" w:rsidRPr="00000000">
        <w:rPr>
          <w:rFonts w:ascii="Times New Roman" w:cs="Times New Roman" w:eastAsia="Times New Roman" w:hAnsi="Times New Roman"/>
          <w:color w:val="1f1f1f"/>
          <w:sz w:val="24"/>
          <w:szCs w:val="24"/>
          <w:highlight w:val="white"/>
          <w:rtl w:val="0"/>
        </w:rPr>
        <w:t xml:space="preserve">CHAPTER FIVE: SUMMARY, CONCLUSION AND RECOMMENDATION </w:t>
        <w:tab/>
        <w:t xml:space="preserve"> </w:t>
      </w:r>
    </w:p>
    <w:p w:rsidR="00000000" w:rsidDel="00000000" w:rsidP="00000000" w:rsidRDefault="00000000" w:rsidRPr="00000000" w14:paraId="000000A5">
      <w:pPr>
        <w:tabs>
          <w:tab w:val="center" w:leader="none" w:pos="1188"/>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Summary  </w:t>
        <w:tab/>
        <w:t xml:space="preserve"> </w:t>
        <w:tab/>
        <w:t xml:space="preserve"> </w:t>
        <w:tab/>
        <w:t xml:space="preserve"> </w:t>
        <w:tab/>
        <w:t xml:space="preserve"> </w:t>
        <w:tab/>
        <w:t xml:space="preserve"> </w:t>
        <w:tab/>
        <w:t xml:space="preserve"> </w:t>
        <w:tab/>
        <w:t xml:space="preserve"> </w:t>
        <w:tab/>
        <w:t xml:space="preserve"> </w:t>
        <w:tab/>
        <w:t xml:space="preserve"> 72 </w:t>
      </w:r>
    </w:p>
    <w:p w:rsidR="00000000" w:rsidDel="00000000" w:rsidP="00000000" w:rsidRDefault="00000000" w:rsidRPr="00000000" w14:paraId="000000A6">
      <w:pPr>
        <w:tabs>
          <w:tab w:val="center" w:leader="none" w:pos="1764"/>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tab/>
        <w:t xml:space="preserve">Summary of the Findings </w:t>
        <w:tab/>
        <w:t xml:space="preserve"> </w:t>
        <w:tab/>
        <w:t xml:space="preserve"> </w:t>
        <w:tab/>
        <w:t xml:space="preserve"> </w:t>
        <w:tab/>
        <w:t xml:space="preserve"> </w:t>
        <w:tab/>
        <w:t xml:space="preserve"> </w:t>
        <w:tab/>
        <w:t xml:space="preserve"> </w:t>
        <w:tab/>
        <w:t xml:space="preserve"> 72</w:t>
      </w:r>
    </w:p>
    <w:p w:rsidR="00000000" w:rsidDel="00000000" w:rsidP="00000000" w:rsidRDefault="00000000" w:rsidRPr="00000000" w14:paraId="000000A7">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tab/>
        <w:t xml:space="preserve">Implication of Findings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8">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w:t>
        <w:tab/>
        <w:t xml:space="preserve">Practitioners</w:t>
        <w:tab/>
        <w:t xml:space="preserve"> </w:t>
        <w:tab/>
        <w:t xml:space="preserve"> </w:t>
        <w:tab/>
        <w:t xml:space="preserve"> </w:t>
        <w:tab/>
        <w:t xml:space="preserve"> </w:t>
        <w:tab/>
        <w:t xml:space="preserve"> </w:t>
        <w:tab/>
        <w:t xml:space="preserve"> </w:t>
        <w:tab/>
        <w:t xml:space="preserve"> </w:t>
        <w:tab/>
        <w:t xml:space="preserve">                      73</w:t>
      </w:r>
    </w:p>
    <w:p w:rsidR="00000000" w:rsidDel="00000000" w:rsidP="00000000" w:rsidRDefault="00000000" w:rsidRPr="00000000" w14:paraId="000000A9">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w:t>
        <w:tab/>
        <w:t xml:space="preserve">Academic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A">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tab/>
        <w:t xml:space="preserve">Managers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B">
      <w:pPr>
        <w:tabs>
          <w:tab w:val="center" w:leader="none" w:pos="1566"/>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Conclusion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C">
      <w:pPr>
        <w:tabs>
          <w:tab w:val="center" w:leader="none" w:pos="2189"/>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w:t>
        <w:tab/>
        <w:t xml:space="preserve">Contribution to Knowledge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D">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Recommendation  </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E">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Limitation of the Study</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F">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Suggestions for Further Studies</w:t>
        <w:tab/>
        <w:t xml:space="preserve"> </w:t>
        <w:tab/>
        <w:t xml:space="preserve"> </w:t>
        <w:tab/>
        <w:t xml:space="preserve"> </w:t>
        <w:tab/>
        <w:t xml:space="preserve"> </w:t>
        <w:tab/>
        <w:t xml:space="preserve"> </w:t>
        <w:tab/>
        <w:t xml:space="preserve"> 76 </w:t>
      </w:r>
    </w:p>
    <w:p w:rsidR="00000000" w:rsidDel="00000000" w:rsidP="00000000" w:rsidRDefault="00000000" w:rsidRPr="00000000" w14:paraId="000000B0">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References </w:t>
        <w:tab/>
        <w:t xml:space="preserve"> </w:t>
        <w:tab/>
        <w:t xml:space="preserve">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B1">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w:t>
      </w:r>
    </w:p>
    <w:p w:rsidR="00000000" w:rsidDel="00000000" w:rsidP="00000000" w:rsidRDefault="00000000" w:rsidRPr="00000000" w14:paraId="000000B2">
      <w:pPr>
        <w:pStyle w:val="Heading1"/>
        <w:spacing w:after="239" w:before="0" w:line="360" w:lineRule="auto"/>
        <w:ind w:left="9" w:right="517" w:firstLine="0"/>
        <w:jc w:val="center"/>
        <w:rPr>
          <w:rFonts w:ascii="Times New Roman" w:cs="Times New Roman" w:eastAsia="Times New Roman" w:hAnsi="Times New Roman"/>
          <w:sz w:val="24"/>
          <w:szCs w:val="24"/>
        </w:rPr>
      </w:pPr>
      <w:bookmarkStart w:colFirst="0" w:colLast="0" w:name="_heading=h.hcmnurjppzhq" w:id="2"/>
      <w:bookmarkEnd w:id="2"/>
      <w:r w:rsidDel="00000000" w:rsidR="00000000" w:rsidRPr="00000000">
        <w:rPr>
          <w:rtl w:val="0"/>
        </w:rPr>
      </w:r>
    </w:p>
    <w:p w:rsidR="00000000" w:rsidDel="00000000" w:rsidP="00000000" w:rsidRDefault="00000000" w:rsidRPr="00000000" w14:paraId="000000B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6">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7">
      <w:pPr>
        <w:spacing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C8">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trike w:val="0"/>
          <w:sz w:val="24"/>
          <w:szCs w:val="24"/>
          <w:u w:val="none"/>
          <w:rtl w:val="0"/>
        </w:rPr>
        <w:t xml:space="preserve">ABSTRACT</w:t>
      </w:r>
      <w:r w:rsidDel="00000000" w:rsidR="00000000" w:rsidRPr="00000000">
        <w:rPr>
          <w:rtl w:val="0"/>
        </w:rPr>
      </w:r>
    </w:p>
    <w:p w:rsidR="00000000" w:rsidDel="00000000" w:rsidP="00000000" w:rsidRDefault="00000000" w:rsidRPr="00000000" w14:paraId="000000C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1"/>
          <w:strike w:val="0"/>
          <w:sz w:val="24"/>
          <w:szCs w:val="24"/>
          <w:u w:val="none"/>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r w:rsidDel="00000000" w:rsidR="00000000" w:rsidRPr="00000000">
        <w:rPr>
          <w:rtl w:val="0"/>
        </w:rPr>
      </w:r>
    </w:p>
    <w:p w:rsidR="00000000" w:rsidDel="00000000" w:rsidP="00000000" w:rsidRDefault="00000000" w:rsidRPr="00000000" w14:paraId="000000CB">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trike w:val="0"/>
          <w:sz w:val="24"/>
          <w:szCs w:val="24"/>
          <w:u w:val="none"/>
          <w:rtl w:val="0"/>
        </w:rPr>
        <w:t xml:space="preserve">Keywords</w:t>
      </w:r>
      <w:r w:rsidDel="00000000" w:rsidR="00000000" w:rsidRPr="00000000">
        <w:rPr>
          <w:rFonts w:ascii="Times New Roman" w:cs="Times New Roman" w:eastAsia="Times New Roman" w:hAnsi="Times New Roman"/>
          <w:b w:val="0"/>
          <w:i w:val="1"/>
          <w:strike w:val="0"/>
          <w:sz w:val="24"/>
          <w:szCs w:val="24"/>
          <w:u w:val="none"/>
          <w:rtl w:val="0"/>
        </w:rPr>
        <w:t xml:space="preserve">: Knowledge Management, Learning, Innovation, Market Share and Efficiency            </w:t>
      </w:r>
      <w:r w:rsidDel="00000000" w:rsidR="00000000" w:rsidRPr="00000000">
        <w:rPr>
          <w:rtl w:val="0"/>
        </w:rPr>
      </w:r>
    </w:p>
    <w:p w:rsidR="00000000" w:rsidDel="00000000" w:rsidP="00000000" w:rsidRDefault="00000000" w:rsidRPr="00000000" w14:paraId="000000CC">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F">
      <w:pPr>
        <w:tabs>
          <w:tab w:val="left" w:leader="none" w:pos="4056"/>
          <w:tab w:val="center" w:leader="none" w:pos="5625"/>
        </w:tabs>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ONE</w:t>
      </w:r>
      <w:r w:rsidDel="00000000" w:rsidR="00000000" w:rsidRPr="00000000">
        <w:rPr>
          <w:rtl w:val="0"/>
        </w:rPr>
      </w:r>
    </w:p>
    <w:p w:rsidR="00000000" w:rsidDel="00000000" w:rsidP="00000000" w:rsidRDefault="00000000" w:rsidRPr="00000000" w14:paraId="000000E0">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INTRODUCTION</w:t>
      </w:r>
      <w:r w:rsidDel="00000000" w:rsidR="00000000" w:rsidRPr="00000000">
        <w:rPr>
          <w:rtl w:val="0"/>
        </w:rPr>
      </w:r>
    </w:p>
    <w:p w:rsidR="00000000" w:rsidDel="00000000" w:rsidP="00000000" w:rsidRDefault="00000000" w:rsidRPr="00000000" w14:paraId="000000E1">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1.1</w:t>
        <w:tab/>
        <w:t xml:space="preserve">Background to the study</w:t>
      </w:r>
      <w:r w:rsidDel="00000000" w:rsidR="00000000" w:rsidRPr="00000000">
        <w:rPr>
          <w:rtl w:val="0"/>
        </w:rPr>
      </w:r>
    </w:p>
    <w:p w:rsidR="00000000" w:rsidDel="00000000" w:rsidP="00000000" w:rsidRDefault="00000000" w:rsidRPr="00000000" w14:paraId="000000E2">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Knowledge Management defines a systematic, explicit and deliberated building processes required to manage knowledge, the purpose of which is to maximize an enterprise’s knowledge-related effectiveness and create values (Bixler, &amp; Stankosky, 2005).</w:t>
        <w:tab/>
      </w:r>
      <w:r w:rsidDel="00000000" w:rsidR="00000000" w:rsidRPr="00000000">
        <w:rPr>
          <w:rtl w:val="0"/>
        </w:rPr>
      </w:r>
    </w:p>
    <w:p w:rsidR="00000000" w:rsidDel="00000000" w:rsidP="00000000" w:rsidRDefault="00000000" w:rsidRPr="00000000" w14:paraId="000000E3">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that IT operators should develop and implement strategic knowledge management policy proficient to providing appropriate organizational knowledge that satisfies changing customers’ needs and preferences.</w:t>
      </w:r>
      <w:r w:rsidDel="00000000" w:rsidR="00000000" w:rsidRPr="00000000">
        <w:rPr>
          <w:rtl w:val="0"/>
        </w:rPr>
      </w:r>
    </w:p>
    <w:p w:rsidR="00000000" w:rsidDel="00000000" w:rsidP="00000000" w:rsidRDefault="00000000" w:rsidRPr="00000000" w14:paraId="000000E4">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For many companies, the time of rapid technological change is also the time of incessant struggle for maintaining a competitive advantage. It is obvious that knowledge is slowly becoming the most important factor of production, next to labour, land and capital. Even though some forms of intellectual capital are transferable, internal knowledge is not easily copied. This means that the knowledge anchored in employees’ minds can get lost if they decide to leave the organisation. Therefore, the key objective of management is to improve the processes of acquisition, integration and usage of knowledge, which is exactly what knowledge management (KM) is all about. KM is a process that through creating, accumulating, organising and utilising knowledge helps achieve objectives and enhance organisational performance. KM also consists of  strategy, cultural values and workflow. In order to maximise its value a change instrategies, processes, organisational structures and technologies needs to be made.</w:t>
      </w:r>
      <w:r w:rsidDel="00000000" w:rsidR="00000000" w:rsidRPr="00000000">
        <w:rPr>
          <w:rtl w:val="0"/>
        </w:rPr>
      </w:r>
    </w:p>
    <w:p w:rsidR="00000000" w:rsidDel="00000000" w:rsidP="00000000" w:rsidRDefault="00000000" w:rsidRPr="00000000" w14:paraId="000000E5">
      <w:pPr>
        <w:spacing w:after="0" w:line="480" w:lineRule="auto"/>
        <w:ind w:firstLine="720"/>
        <w:jc w:val="both"/>
        <w:rPr>
          <w:color w:val="000000"/>
          <w:sz w:val="28"/>
          <w:szCs w:val="28"/>
        </w:rPr>
      </w:pPr>
      <w:r w:rsidDel="00000000" w:rsidR="00000000" w:rsidRPr="00000000">
        <w:rPr>
          <w:b w:val="0"/>
          <w:i w:val="0"/>
          <w:strike w:val="0"/>
          <w:color w:val="000000"/>
          <w:sz w:val="28"/>
          <w:szCs w:val="28"/>
          <w:u w:val="none"/>
          <w:rtl w:val="0"/>
        </w:rPr>
        <w:t xml:space="preserve">In the present day era of knowledge-based economy, knowledge becomes a major resource of competitiveness (Drucker, 1993) and also a new criterion for wealth creation (Thurow, 1996). The process incorporated in KM includes collecting, organizing, clarifying, disseminating and reusing the information and knowledge throughout anorganization. Consequently, there is a need for proper management of knowledge. Knowledge Management(KM)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r w:rsidDel="00000000" w:rsidR="00000000" w:rsidRPr="00000000">
        <w:rPr>
          <w:rtl w:val="0"/>
        </w:rPr>
      </w:r>
    </w:p>
    <w:p w:rsidR="00000000" w:rsidDel="00000000" w:rsidP="00000000" w:rsidRDefault="00000000" w:rsidRPr="00000000" w14:paraId="000000E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1.2</w:t>
        <w:tab/>
        <w:t xml:space="preserve">Statements of the problem</w:t>
      </w:r>
      <w:r w:rsidDel="00000000" w:rsidR="00000000" w:rsidRPr="00000000">
        <w:rPr>
          <w:rtl w:val="0"/>
        </w:rPr>
      </w:r>
    </w:p>
    <w:p w:rsidR="00000000" w:rsidDel="00000000" w:rsidP="00000000" w:rsidRDefault="00000000" w:rsidRPr="00000000" w14:paraId="000000E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r w:rsidDel="00000000" w:rsidR="00000000" w:rsidRPr="00000000">
        <w:rPr>
          <w:rtl w:val="0"/>
        </w:rPr>
      </w:r>
    </w:p>
    <w:p w:rsidR="00000000" w:rsidDel="00000000" w:rsidP="00000000" w:rsidRDefault="00000000" w:rsidRPr="00000000" w14:paraId="000000E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Investing in Knowledge is an expensive venture most serious minded and business oriented organizations must invest in, if they are to strategically align themselves above competitors with substitute products/services (Winter, 2002). Creating, Designing, implementing and managing a robust knowledge system effectively in an organization is where most managers find it difficult.</w:t>
      </w:r>
      <w:r w:rsidDel="00000000" w:rsidR="00000000" w:rsidRPr="00000000">
        <w:rPr>
          <w:rtl w:val="0"/>
        </w:rPr>
      </w:r>
    </w:p>
    <w:p w:rsidR="00000000" w:rsidDel="00000000" w:rsidP="00000000" w:rsidRDefault="00000000" w:rsidRPr="00000000" w14:paraId="000000E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r w:rsidDel="00000000" w:rsidR="00000000" w:rsidRPr="00000000">
        <w:rPr>
          <w:rtl w:val="0"/>
        </w:rPr>
      </w:r>
    </w:p>
    <w:p w:rsidR="00000000" w:rsidDel="00000000" w:rsidP="00000000" w:rsidRDefault="00000000" w:rsidRPr="00000000" w14:paraId="000000E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However, the researchers mentioned above did not work on impact of knowledge management on organizational performance. The gap intended to be filled by this research work is to examine the impact of knowledge management on the performance of information technology companies.</w:t>
      </w:r>
      <w:r w:rsidDel="00000000" w:rsidR="00000000" w:rsidRPr="00000000">
        <w:rPr>
          <w:rtl w:val="0"/>
        </w:rPr>
      </w:r>
    </w:p>
    <w:p w:rsidR="00000000" w:rsidDel="00000000" w:rsidP="00000000" w:rsidRDefault="00000000" w:rsidRPr="00000000" w14:paraId="000000EB">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1.3</w:t>
        <w:tab/>
        <w:t xml:space="preserve">Research Questions</w:t>
      </w:r>
      <w:r w:rsidDel="00000000" w:rsidR="00000000" w:rsidRPr="00000000">
        <w:rPr>
          <w:rtl w:val="0"/>
        </w:rPr>
      </w:r>
    </w:p>
    <w:p w:rsidR="00000000" w:rsidDel="00000000" w:rsidP="00000000" w:rsidRDefault="00000000" w:rsidRPr="00000000" w14:paraId="000000E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What is the impact of learning on efficiency IT companies in Nigeria?</w:t>
      </w:r>
      <w:r w:rsidDel="00000000" w:rsidR="00000000" w:rsidRPr="00000000">
        <w:rPr>
          <w:rtl w:val="0"/>
        </w:rPr>
      </w:r>
    </w:p>
    <w:p w:rsidR="00000000" w:rsidDel="00000000" w:rsidP="00000000" w:rsidRDefault="00000000" w:rsidRPr="00000000" w14:paraId="000000E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How has innovation affect market share of IT companies in Nigeria?</w:t>
      </w:r>
      <w:r w:rsidDel="00000000" w:rsidR="00000000" w:rsidRPr="00000000">
        <w:rPr>
          <w:rtl w:val="0"/>
        </w:rPr>
      </w:r>
    </w:p>
    <w:p w:rsidR="00000000" w:rsidDel="00000000" w:rsidP="00000000" w:rsidRDefault="00000000" w:rsidRPr="00000000" w14:paraId="000000E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What is the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F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1.4</w:t>
        <w:tab/>
        <w:t xml:space="preserve">Objectives of the study</w:t>
      </w:r>
      <w:r w:rsidDel="00000000" w:rsidR="00000000" w:rsidRPr="00000000">
        <w:rPr>
          <w:rtl w:val="0"/>
        </w:rPr>
      </w:r>
    </w:p>
    <w:p w:rsidR="00000000" w:rsidDel="00000000" w:rsidP="00000000" w:rsidRDefault="00000000" w:rsidRPr="00000000" w14:paraId="000000F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main objectives of this study are to examine the impact of knowledge management on organizational performance. However, the specific objectives are to:</w:t>
      </w:r>
      <w:r w:rsidDel="00000000" w:rsidR="00000000" w:rsidRPr="00000000">
        <w:rPr>
          <w:rtl w:val="0"/>
        </w:rPr>
      </w:r>
    </w:p>
    <w:p w:rsidR="00000000" w:rsidDel="00000000" w:rsidP="00000000" w:rsidRDefault="00000000" w:rsidRPr="00000000" w14:paraId="000000F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Examine the impact of learning on efficiency of IT companies in Nigeria.</w:t>
      </w:r>
      <w:r w:rsidDel="00000000" w:rsidR="00000000" w:rsidRPr="00000000">
        <w:rPr>
          <w:rtl w:val="0"/>
        </w:rPr>
      </w:r>
    </w:p>
    <w:p w:rsidR="00000000" w:rsidDel="00000000" w:rsidP="00000000" w:rsidRDefault="00000000" w:rsidRPr="00000000" w14:paraId="000000F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Determine whether innovation has effect on market share of IT companies in </w:t>
        <w:tab/>
        <w:t xml:space="preserve">Nigeria</w:t>
      </w:r>
      <w:r w:rsidDel="00000000" w:rsidR="00000000" w:rsidRPr="00000000">
        <w:rPr>
          <w:rtl w:val="0"/>
        </w:rPr>
      </w:r>
    </w:p>
    <w:p w:rsidR="00000000" w:rsidDel="00000000" w:rsidP="00000000" w:rsidRDefault="00000000" w:rsidRPr="00000000" w14:paraId="000000F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Assess the relationship between knowledge management and performance of IT </w:t>
        <w:tab/>
        <w:t xml:space="preserve">companies in Nigeria.</w:t>
      </w:r>
      <w:r w:rsidDel="00000000" w:rsidR="00000000" w:rsidRPr="00000000">
        <w:rPr>
          <w:rtl w:val="0"/>
        </w:rPr>
      </w:r>
    </w:p>
    <w:p w:rsidR="00000000" w:rsidDel="00000000" w:rsidP="00000000" w:rsidRDefault="00000000" w:rsidRPr="00000000" w14:paraId="000000F5">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1.5</w:t>
        <w:tab/>
        <w:t xml:space="preserve">Research Hypotheses</w:t>
      </w:r>
      <w:r w:rsidDel="00000000" w:rsidR="00000000" w:rsidRPr="00000000">
        <w:rPr>
          <w:rtl w:val="0"/>
        </w:rPr>
      </w:r>
    </w:p>
    <w:p w:rsidR="00000000" w:rsidDel="00000000" w:rsidP="00000000" w:rsidRDefault="00000000" w:rsidRPr="00000000" w14:paraId="000000F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IT companies in Nigeria</w:t>
      </w:r>
      <w:r w:rsidDel="00000000" w:rsidR="00000000" w:rsidRPr="00000000">
        <w:rPr>
          <w:rtl w:val="0"/>
        </w:rPr>
      </w:r>
    </w:p>
    <w:p w:rsidR="00000000" w:rsidDel="00000000" w:rsidP="00000000" w:rsidRDefault="00000000" w:rsidRPr="00000000" w14:paraId="000000F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IT companies in Nigeria</w:t>
      </w:r>
      <w:r w:rsidDel="00000000" w:rsidR="00000000" w:rsidRPr="00000000">
        <w:rPr>
          <w:rtl w:val="0"/>
        </w:rPr>
      </w:r>
    </w:p>
    <w:p w:rsidR="00000000" w:rsidDel="00000000" w:rsidP="00000000" w:rsidRDefault="00000000" w:rsidRPr="00000000" w14:paraId="000000F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F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F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r w:rsidDel="00000000" w:rsidR="00000000" w:rsidRPr="00000000">
        <w:rPr>
          <w:rtl w:val="0"/>
        </w:rPr>
      </w:r>
    </w:p>
    <w:p w:rsidR="00000000" w:rsidDel="00000000" w:rsidP="00000000" w:rsidRDefault="00000000" w:rsidRPr="00000000" w14:paraId="000000FB">
      <w:pPr>
        <w:spacing w:after="0" w:line="480" w:lineRule="auto"/>
        <w:rPr>
          <w:color w:val="000000"/>
          <w:sz w:val="28"/>
          <w:szCs w:val="28"/>
        </w:rPr>
      </w:pPr>
      <w:r w:rsidDel="00000000" w:rsidR="00000000" w:rsidRPr="00000000">
        <w:rPr>
          <w:b w:val="0"/>
          <w:i w:val="0"/>
          <w:strike w:val="0"/>
          <w:color w:val="000000"/>
          <w:sz w:val="28"/>
          <w:szCs w:val="28"/>
          <w:u w:val="none"/>
          <w:rtl w:val="0"/>
        </w:rPr>
        <w:tab/>
        <w:t xml:space="preserve">Finally, the result of the study will be useful to policy makers in commerce and industries and may also benefit other students and scholars of business who may use the findings for academic purpose.</w:t>
      </w:r>
      <w:r w:rsidDel="00000000" w:rsidR="00000000" w:rsidRPr="00000000">
        <w:rPr>
          <w:rtl w:val="0"/>
        </w:rPr>
      </w:r>
    </w:p>
    <w:p w:rsidR="00000000" w:rsidDel="00000000" w:rsidP="00000000" w:rsidRDefault="00000000" w:rsidRPr="00000000" w14:paraId="000000FC">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1.7</w:t>
        <w:tab/>
        <w:t xml:space="preserve">Scope of the study</w:t>
      </w:r>
      <w:r w:rsidDel="00000000" w:rsidR="00000000" w:rsidRPr="00000000">
        <w:rPr>
          <w:rtl w:val="0"/>
        </w:rPr>
      </w:r>
    </w:p>
    <w:p w:rsidR="00000000" w:rsidDel="00000000" w:rsidP="00000000" w:rsidRDefault="00000000" w:rsidRPr="00000000" w14:paraId="000000F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is restricted to the investigation of the impact of knowledge management on organizational performance with focus on information technology companies in Nigeria.</w:t>
      </w:r>
      <w:r w:rsidDel="00000000" w:rsidR="00000000" w:rsidRPr="00000000">
        <w:rPr>
          <w:rtl w:val="0"/>
        </w:rPr>
      </w:r>
    </w:p>
    <w:p w:rsidR="00000000" w:rsidDel="00000000" w:rsidP="00000000" w:rsidRDefault="00000000" w:rsidRPr="00000000" w14:paraId="000000F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Financial constraint</w:t>
      </w:r>
      <w:r w:rsidDel="00000000" w:rsidR="00000000" w:rsidRPr="00000000">
        <w:rPr>
          <w:b w:val="0"/>
          <w:i w:val="0"/>
          <w:strike w:val="0"/>
          <w:color w:val="000000"/>
          <w:sz w:val="28"/>
          <w:szCs w:val="28"/>
          <w:u w:val="none"/>
          <w:rtl w:val="0"/>
        </w:rPr>
        <w:t xml:space="preserve">- Insufficient fund tends to impede the efficiency of the researcher in sourcing for the relevant materials, literature or information and in the process of data collection (internet, questionnaire and interview).</w:t>
      </w:r>
      <w:r w:rsidDel="00000000" w:rsidR="00000000" w:rsidRPr="00000000">
        <w:rPr>
          <w:rtl w:val="0"/>
        </w:rPr>
      </w:r>
    </w:p>
    <w:p w:rsidR="00000000" w:rsidDel="00000000" w:rsidP="00000000" w:rsidRDefault="00000000" w:rsidRPr="00000000" w14:paraId="000000F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Time constraint</w:t>
      </w:r>
      <w:r w:rsidDel="00000000" w:rsidR="00000000" w:rsidRPr="00000000">
        <w:rPr>
          <w:b w:val="0"/>
          <w:i w:val="0"/>
          <w:strike w:val="0"/>
          <w:color w:val="000000"/>
          <w:sz w:val="28"/>
          <w:szCs w:val="28"/>
          <w:u w:val="none"/>
          <w:rtl w:val="0"/>
        </w:rPr>
        <w:t xml:space="preserve">- The researcher will simultaneously engage in this study with other academic work. This consequently will cut down on the time devoted for the research work.</w:t>
      </w:r>
      <w:r w:rsidDel="00000000" w:rsidR="00000000" w:rsidRPr="00000000">
        <w:rPr>
          <w:rtl w:val="0"/>
        </w:rPr>
      </w:r>
    </w:p>
    <w:p w:rsidR="00000000" w:rsidDel="00000000" w:rsidP="00000000" w:rsidRDefault="00000000" w:rsidRPr="00000000" w14:paraId="0000010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1.8</w:t>
        <w:tab/>
        <w:t xml:space="preserve">Definition of terms</w:t>
      </w:r>
      <w:r w:rsidDel="00000000" w:rsidR="00000000" w:rsidRPr="00000000">
        <w:rPr>
          <w:rtl w:val="0"/>
        </w:rPr>
      </w:r>
    </w:p>
    <w:p w:rsidR="00000000" w:rsidDel="00000000" w:rsidP="00000000" w:rsidRDefault="00000000" w:rsidRPr="00000000" w14:paraId="0000010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INFORMATION TECHNOLOGY: </w:t>
      </w:r>
      <w:r w:rsidDel="00000000" w:rsidR="00000000" w:rsidRPr="00000000">
        <w:rPr>
          <w:b w:val="0"/>
          <w:i w:val="0"/>
          <w:strike w:val="0"/>
          <w:color w:val="000000"/>
          <w:sz w:val="28"/>
          <w:szCs w:val="28"/>
          <w:u w:val="none"/>
          <w:rtl w:val="0"/>
        </w:rPr>
        <w:t xml:space="preserve">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r w:rsidDel="00000000" w:rsidR="00000000" w:rsidRPr="00000000">
        <w:rPr>
          <w:rtl w:val="0"/>
        </w:rPr>
      </w:r>
    </w:p>
    <w:p w:rsidR="00000000" w:rsidDel="00000000" w:rsidP="00000000" w:rsidRDefault="00000000" w:rsidRPr="00000000" w14:paraId="00000102">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LEARNING</w:t>
      </w:r>
      <w:r w:rsidDel="00000000" w:rsidR="00000000" w:rsidRPr="00000000">
        <w:rPr>
          <w:b w:val="0"/>
          <w:i w:val="0"/>
          <w:strike w:val="0"/>
          <w:color w:val="000000"/>
          <w:sz w:val="28"/>
          <w:szCs w:val="28"/>
          <w:u w:val="none"/>
          <w:rtl w:val="0"/>
        </w:rPr>
        <w:t xml:space="preserve">: The acquisition of knowledge or skills through study, experience, or being taught. Also a preference for something or tendency to do something.</w:t>
      </w:r>
      <w:r w:rsidDel="00000000" w:rsidR="00000000" w:rsidRPr="00000000">
        <w:rPr>
          <w:rtl w:val="0"/>
        </w:rPr>
      </w:r>
    </w:p>
    <w:p w:rsidR="00000000" w:rsidDel="00000000" w:rsidP="00000000" w:rsidRDefault="00000000" w:rsidRPr="00000000" w14:paraId="00000103">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MARKET SHARE</w:t>
      </w:r>
      <w:r w:rsidDel="00000000" w:rsidR="00000000" w:rsidRPr="00000000">
        <w:rPr>
          <w:b w:val="0"/>
          <w:i w:val="0"/>
          <w:strike w:val="0"/>
          <w:color w:val="000000"/>
          <w:sz w:val="28"/>
          <w:szCs w:val="28"/>
          <w:u w:val="none"/>
          <w:rtl w:val="0"/>
        </w:rPr>
        <w:t xml:space="preserv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r w:rsidDel="00000000" w:rsidR="00000000" w:rsidRPr="00000000">
        <w:rPr>
          <w:rtl w:val="0"/>
        </w:rPr>
      </w:r>
    </w:p>
    <w:p w:rsidR="00000000" w:rsidDel="00000000" w:rsidP="00000000" w:rsidRDefault="00000000" w:rsidRPr="00000000" w14:paraId="00000104">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KNOWLEDGE  MANAGEMENT: </w:t>
      </w:r>
      <w:r w:rsidDel="00000000" w:rsidR="00000000" w:rsidRPr="00000000">
        <w:rPr>
          <w:b w:val="0"/>
          <w:i w:val="0"/>
          <w:strike w:val="0"/>
          <w:color w:val="000000"/>
          <w:sz w:val="28"/>
          <w:szCs w:val="28"/>
          <w:u w:val="none"/>
          <w:rtl w:val="0"/>
        </w:rPr>
        <w:t xml:space="preserve">Efficient handling of information and resources within a commercial organization. More so is the process of creating, sharing, using and managing the </w:t>
      </w:r>
      <w:hyperlink r:id="rId7">
        <w:r w:rsidDel="00000000" w:rsidR="00000000" w:rsidRPr="00000000">
          <w:rPr>
            <w:b w:val="0"/>
            <w:i w:val="0"/>
            <w:strike w:val="0"/>
            <w:color w:val="000000"/>
            <w:sz w:val="28"/>
            <w:szCs w:val="28"/>
            <w:u w:val="none"/>
            <w:rtl w:val="0"/>
          </w:rPr>
          <w:t xml:space="preserve">knowledge</w:t>
        </w:r>
      </w:hyperlink>
      <w:r w:rsidDel="00000000" w:rsidR="00000000" w:rsidRPr="00000000">
        <w:rPr>
          <w:b w:val="0"/>
          <w:i w:val="0"/>
          <w:strike w:val="0"/>
          <w:color w:val="000000"/>
          <w:sz w:val="28"/>
          <w:szCs w:val="28"/>
          <w:u w:val="none"/>
          <w:rtl w:val="0"/>
        </w:rPr>
        <w:t xml:space="preserve"> and information of an organization</w:t>
      </w:r>
      <w:r w:rsidDel="00000000" w:rsidR="00000000" w:rsidRPr="00000000">
        <w:rPr>
          <w:rtl w:val="0"/>
        </w:rPr>
      </w:r>
    </w:p>
    <w:p w:rsidR="00000000" w:rsidDel="00000000" w:rsidP="00000000" w:rsidRDefault="00000000" w:rsidRPr="00000000" w14:paraId="00000105">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w:t>
      </w:r>
      <w:r w:rsidDel="00000000" w:rsidR="00000000" w:rsidRPr="00000000">
        <w:rPr>
          <w:b w:val="0"/>
          <w:i w:val="0"/>
          <w:strike w:val="0"/>
          <w:color w:val="000000"/>
          <w:sz w:val="28"/>
          <w:szCs w:val="28"/>
          <w:u w:val="none"/>
          <w:rtl w:val="0"/>
        </w:rPr>
        <w:t xml:space="preserve">: an organized group of people with a particular purpose, such as a business or government department. The action of organizing something. Also is "the organization of conferences" planning, arrangement, coordination, structuring, administration, organizing, running, management, logistics e.t.c.</w:t>
      </w:r>
      <w:r w:rsidDel="00000000" w:rsidR="00000000" w:rsidRPr="00000000">
        <w:rPr>
          <w:rtl w:val="0"/>
        </w:rPr>
      </w:r>
    </w:p>
    <w:p w:rsidR="00000000" w:rsidDel="00000000" w:rsidP="00000000" w:rsidRDefault="00000000" w:rsidRPr="00000000" w14:paraId="00000106">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EFFICIENCY</w:t>
      </w:r>
      <w:r w:rsidDel="00000000" w:rsidR="00000000" w:rsidRPr="00000000">
        <w:rPr>
          <w:b w:val="0"/>
          <w:i w:val="0"/>
          <w:strike w:val="0"/>
          <w:color w:val="000000"/>
          <w:sz w:val="28"/>
          <w:szCs w:val="28"/>
          <w:u w:val="none"/>
          <w:rtl w:val="0"/>
        </w:rPr>
        <w:t xml:space="preserve">: The comparison of what is actually produced or performed with what can be achieved with the same consumption of resources (money, time, labor, etc.). It is an important factor in determination of productivity.</w:t>
      </w:r>
      <w:r w:rsidDel="00000000" w:rsidR="00000000" w:rsidRPr="00000000">
        <w:rPr>
          <w:rtl w:val="0"/>
        </w:rPr>
      </w:r>
    </w:p>
    <w:p w:rsidR="00000000" w:rsidDel="00000000" w:rsidP="00000000" w:rsidRDefault="00000000" w:rsidRPr="00000000" w14:paraId="00000107">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INNOVATION: </w:t>
      </w:r>
      <w:r w:rsidDel="00000000" w:rsidR="00000000" w:rsidRPr="00000000">
        <w:rPr>
          <w:b w:val="0"/>
          <w:i w:val="0"/>
          <w:strike w:val="0"/>
          <w:color w:val="000000"/>
          <w:sz w:val="28"/>
          <w:szCs w:val="28"/>
          <w:u w:val="none"/>
          <w:rtl w:val="0"/>
        </w:rPr>
        <w:t xml:space="preserve">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r w:rsidDel="00000000" w:rsidR="00000000" w:rsidRPr="00000000">
        <w:rPr>
          <w:rtl w:val="0"/>
        </w:rPr>
      </w:r>
    </w:p>
    <w:p w:rsidR="00000000" w:rsidDel="00000000" w:rsidP="00000000" w:rsidRDefault="00000000" w:rsidRPr="00000000" w14:paraId="00000108">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9">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TWO</w:t>
      </w:r>
      <w:r w:rsidDel="00000000" w:rsidR="00000000" w:rsidRPr="00000000">
        <w:rPr>
          <w:rtl w:val="0"/>
        </w:rPr>
      </w:r>
    </w:p>
    <w:p w:rsidR="00000000" w:rsidDel="00000000" w:rsidP="00000000" w:rsidRDefault="00000000" w:rsidRPr="00000000" w14:paraId="0000010A">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LITERATURE REVIEW</w:t>
      </w:r>
      <w:r w:rsidDel="00000000" w:rsidR="00000000" w:rsidRPr="00000000">
        <w:rPr>
          <w:rtl w:val="0"/>
        </w:rPr>
      </w:r>
    </w:p>
    <w:p w:rsidR="00000000" w:rsidDel="00000000" w:rsidP="00000000" w:rsidRDefault="00000000" w:rsidRPr="00000000" w14:paraId="0000010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2.1</w:t>
        <w:tab/>
        <w:t xml:space="preserve">Introduction</w:t>
      </w:r>
      <w:r w:rsidDel="00000000" w:rsidR="00000000" w:rsidRPr="00000000">
        <w:rPr>
          <w:rtl w:val="0"/>
        </w:rPr>
      </w:r>
    </w:p>
    <w:p w:rsidR="00000000" w:rsidDel="00000000" w:rsidP="00000000" w:rsidRDefault="00000000" w:rsidRPr="00000000" w14:paraId="0000010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conceptual review of related concepts, theoretical analysis and empirical review of past studies, as well as gap to be filled by the researcher.</w:t>
      </w:r>
      <w:r w:rsidDel="00000000" w:rsidR="00000000" w:rsidRPr="00000000">
        <w:rPr>
          <w:rtl w:val="0"/>
        </w:rPr>
      </w:r>
    </w:p>
    <w:p w:rsidR="00000000" w:rsidDel="00000000" w:rsidP="00000000" w:rsidRDefault="00000000" w:rsidRPr="00000000" w14:paraId="0000010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w:t>
        <w:tab/>
        <w:t xml:space="preserve">Conceptual Review</w:t>
      </w:r>
      <w:r w:rsidDel="00000000" w:rsidR="00000000" w:rsidRPr="00000000">
        <w:rPr>
          <w:rtl w:val="0"/>
        </w:rPr>
      </w:r>
    </w:p>
    <w:p w:rsidR="00000000" w:rsidDel="00000000" w:rsidP="00000000" w:rsidRDefault="00000000" w:rsidRPr="00000000" w14:paraId="0000010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2.2.1</w:t>
        <w:tab/>
        <w:t xml:space="preserve">Concept of Knowledge Management</w:t>
      </w:r>
      <w:r w:rsidDel="00000000" w:rsidR="00000000" w:rsidRPr="00000000">
        <w:rPr>
          <w:rtl w:val="0"/>
        </w:rPr>
      </w:r>
    </w:p>
    <w:p w:rsidR="00000000" w:rsidDel="00000000" w:rsidP="00000000" w:rsidRDefault="00000000" w:rsidRPr="00000000" w14:paraId="000001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Scarborough et al (1999) knowledge management is a process of creating, acquiring, capturing, sharing and using knowledge, wherever it resides, to enhance learning and performance in organisations. Chong et al (2000) concur with Scarborough et.al (1999) and define knowledge management as the ability to identify, utilise,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r w:rsidDel="00000000" w:rsidR="00000000" w:rsidRPr="00000000">
        <w:rPr>
          <w:rtl w:val="0"/>
        </w:rPr>
      </w:r>
    </w:p>
    <w:p w:rsidR="00000000" w:rsidDel="00000000" w:rsidP="00000000" w:rsidRDefault="00000000" w:rsidRPr="00000000" w14:paraId="0000011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behaviour changes that should reflect new knowledge and insights. Knowledge management systems can therefore be regarded as the technological vehicle that facilitates sharing and transmission of knowledge for dissemination.</w:t>
      </w:r>
      <w:r w:rsidDel="00000000" w:rsidR="00000000" w:rsidRPr="00000000">
        <w:rPr>
          <w:rtl w:val="0"/>
        </w:rPr>
      </w:r>
    </w:p>
    <w:p w:rsidR="00000000" w:rsidDel="00000000" w:rsidP="00000000" w:rsidRDefault="00000000" w:rsidRPr="00000000" w14:paraId="0000011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2.2.2</w:t>
        <w:tab/>
        <w:t xml:space="preserve">Managing Knowledge at the Individual Level</w:t>
      </w:r>
      <w:r w:rsidDel="00000000" w:rsidR="00000000" w:rsidRPr="00000000">
        <w:rPr>
          <w:rtl w:val="0"/>
        </w:rPr>
      </w:r>
    </w:p>
    <w:p w:rsidR="00000000" w:rsidDel="00000000" w:rsidP="00000000" w:rsidRDefault="00000000" w:rsidRPr="00000000" w14:paraId="0000011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r w:rsidDel="00000000" w:rsidR="00000000" w:rsidRPr="00000000">
        <w:rPr>
          <w:rtl w:val="0"/>
        </w:rPr>
      </w:r>
    </w:p>
    <w:p w:rsidR="00000000" w:rsidDel="00000000" w:rsidP="00000000" w:rsidRDefault="00000000" w:rsidRPr="00000000" w14:paraId="0000011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Majority of the literature on knowledge management considers knowledge as some form of organizational content and knowledge management as a process involving various activities with the knowledge (Alavi &amp; Leidner, 2001). Though the exact number and label for each of these processes are conceptualized slightly differently by different authors, they are all based on the processes of creating, sharing, storing, retrieving and using knowledge (Alavi&amp;Leidner, 2001). </w:t>
      </w:r>
      <w:r w:rsidDel="00000000" w:rsidR="00000000" w:rsidRPr="00000000">
        <w:rPr>
          <w:rtl w:val="0"/>
        </w:rPr>
      </w:r>
    </w:p>
    <w:p w:rsidR="00000000" w:rsidDel="00000000" w:rsidP="00000000" w:rsidRDefault="00000000" w:rsidRPr="00000000" w14:paraId="0000011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2.2.3</w:t>
        <w:tab/>
        <w:t xml:space="preserve">Importance of Knowledge Management</w:t>
      </w:r>
      <w:r w:rsidDel="00000000" w:rsidR="00000000" w:rsidRPr="00000000">
        <w:rPr>
          <w:rtl w:val="0"/>
        </w:rPr>
      </w:r>
    </w:p>
    <w:p w:rsidR="00000000" w:rsidDel="00000000" w:rsidP="00000000" w:rsidRDefault="00000000" w:rsidRPr="00000000" w14:paraId="0000011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Importance of knowledge management Ibrahim and Reid (2009) postulate that, knowledge management is critical for organisations to create a sustainable competitive advantage. Moreso, knowledge management initiatives help to improve business processes. Organisations can reduce business processing time simply because they can share best practices. Business processes can also improve through conversations and discussions that can generate valuable knowledge for forecast saving and cost reduction. </w:t>
      </w:r>
      <w:r w:rsidDel="00000000" w:rsidR="00000000" w:rsidRPr="00000000">
        <w:rPr>
          <w:rtl w:val="0"/>
        </w:rPr>
      </w:r>
    </w:p>
    <w:p w:rsidR="00000000" w:rsidDel="00000000" w:rsidP="00000000" w:rsidRDefault="00000000" w:rsidRPr="00000000" w14:paraId="0000011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line with the above sentiments, a research by Ibrahim and Reid (2009) indicate that knowledge management practices improve organization’s operational activities in a variety of ways, such as reducing the design cycle time, lead time, cost, reducing time product-to-market and improving the quality of the product. For instance at the UK car manufacturing industry, the design time was massively reduced from 120 hours to 8 hours through the utilization of the 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r w:rsidDel="00000000" w:rsidR="00000000" w:rsidRPr="00000000">
        <w:rPr>
          <w:rtl w:val="0"/>
        </w:rPr>
      </w:r>
    </w:p>
    <w:p w:rsidR="00000000" w:rsidDel="00000000" w:rsidP="00000000" w:rsidRDefault="00000000" w:rsidRPr="00000000" w14:paraId="0000011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Knowledge management helps in the improvement of organisational culture. Ibrahim and Reid (ibid) argue that previous surveys have revealed that social and cultural issues were the main obstacles to the success of knowledge management practices. Organizational culture can change towards a knowledge sharing culture where  employees are driven to generate and share knowledge for the purpose of organisational improvement. Employees are motivated to share their knowledge because they feel more valued for their intellectual capabilities and skills when they can see their contribution towards improvements in the organization. </w:t>
      </w:r>
      <w:r w:rsidDel="00000000" w:rsidR="00000000" w:rsidRPr="00000000">
        <w:rPr>
          <w:rtl w:val="0"/>
        </w:rPr>
      </w:r>
    </w:p>
    <w:p w:rsidR="00000000" w:rsidDel="00000000" w:rsidP="00000000" w:rsidRDefault="00000000" w:rsidRPr="00000000" w14:paraId="0000011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research carried out by Khalifa and Liu (2003) showed that culture is an important knowledge management infrastructural capability. It shapes the behavior of organizational members through driving the norms and practices within the firm. Appropriate norms and values motivate knowledge sharing and collaboration. </w:t>
      </w:r>
      <w:r w:rsidDel="00000000" w:rsidR="00000000" w:rsidRPr="00000000">
        <w:rPr>
          <w:rtl w:val="0"/>
        </w:rPr>
      </w:r>
    </w:p>
    <w:p w:rsidR="00000000" w:rsidDel="00000000" w:rsidP="00000000" w:rsidRDefault="00000000" w:rsidRPr="00000000" w14:paraId="0000011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Argote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r w:rsidDel="00000000" w:rsidR="00000000" w:rsidRPr="00000000">
        <w:rPr>
          <w:rtl w:val="0"/>
        </w:rPr>
      </w:r>
    </w:p>
    <w:p w:rsidR="00000000" w:rsidDel="00000000" w:rsidP="00000000" w:rsidRDefault="00000000" w:rsidRPr="00000000" w14:paraId="0000011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2.2.4</w:t>
        <w:tab/>
        <w:t xml:space="preserve">Challenges of knowledge management </w:t>
      </w:r>
      <w:r w:rsidDel="00000000" w:rsidR="00000000" w:rsidRPr="00000000">
        <w:rPr>
          <w:rtl w:val="0"/>
        </w:rPr>
      </w:r>
    </w:p>
    <w:p w:rsidR="00000000" w:rsidDel="00000000" w:rsidP="00000000" w:rsidRDefault="00000000" w:rsidRPr="00000000" w14:paraId="0000011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r w:rsidDel="00000000" w:rsidR="00000000" w:rsidRPr="00000000">
        <w:rPr>
          <w:rtl w:val="0"/>
        </w:rPr>
      </w:r>
    </w:p>
    <w:p w:rsidR="00000000" w:rsidDel="00000000" w:rsidP="00000000" w:rsidRDefault="00000000" w:rsidRPr="00000000" w14:paraId="0000011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Furthermore, creation of knowledge groups may be viewed as too expensive to undertake (Argote and Ingram, 2000). Moreso, knowledge sharing takes time and because of this, experts in certain fields may not be willing to participate in knowledge sharing as some organisations do not reward them. To override the above obstacles Argote and Ingram (ibid), noted that systems should accommodate feedback from the employees and reward brilliant contributions.</w:t>
      </w:r>
      <w:r w:rsidDel="00000000" w:rsidR="00000000" w:rsidRPr="00000000">
        <w:rPr>
          <w:rtl w:val="0"/>
        </w:rPr>
      </w:r>
    </w:p>
    <w:p w:rsidR="00000000" w:rsidDel="00000000" w:rsidP="00000000" w:rsidRDefault="00000000" w:rsidRPr="00000000" w14:paraId="0000011D">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11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2.2.5</w:t>
        <w:tab/>
        <w:t xml:space="preserve">Learning Organizations </w:t>
      </w:r>
      <w:r w:rsidDel="00000000" w:rsidR="00000000" w:rsidRPr="00000000">
        <w:rPr>
          <w:rtl w:val="0"/>
        </w:rPr>
      </w:r>
    </w:p>
    <w:p w:rsidR="00000000" w:rsidDel="00000000" w:rsidP="00000000" w:rsidRDefault="00000000" w:rsidRPr="00000000" w14:paraId="0000011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Learning organizations are present through various environments and represent different styles of organizational culture. A learning organization is an organization capable of working with and through circumstances with dynamic knowledge management practices (Al-adaileh et al., 2012). Learning organizations also have a capability of capturing trend-specific information as a method of anticipating the need to adapt (Santos-Vijande, Lopez-Sanchez, &amp;Trespalacios, 2012). Within a learning organization, knowledge can occur in several venues and within varying levels of the workforce. </w:t>
      </w:r>
      <w:r w:rsidDel="00000000" w:rsidR="00000000" w:rsidRPr="00000000">
        <w:rPr>
          <w:rtl w:val="0"/>
        </w:rPr>
      </w:r>
    </w:p>
    <w:p w:rsidR="00000000" w:rsidDel="00000000" w:rsidP="00000000" w:rsidRDefault="00000000" w:rsidRPr="00000000" w14:paraId="0000012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requires time for effective knowledge management maturity (Argote&amp;Miron-Spektor, 2011). Military units represent learning organizations due to their inspiring leadership and development of followers (Di Schiena, Letens, Van Aken, &amp; Farris, 2013). While military units do not normally have Project Management Offices (PMOs), PMOs are present as part of many successful organizations.</w:t>
      </w:r>
      <w:r w:rsidDel="00000000" w:rsidR="00000000" w:rsidRPr="00000000">
        <w:rPr>
          <w:rtl w:val="0"/>
        </w:rPr>
      </w:r>
    </w:p>
    <w:p w:rsidR="00000000" w:rsidDel="00000000" w:rsidP="00000000" w:rsidRDefault="00000000" w:rsidRPr="00000000" w14:paraId="0000012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2.2.6</w:t>
        <w:tab/>
        <w:t xml:space="preserve">Innovation</w:t>
      </w:r>
      <w:r w:rsidDel="00000000" w:rsidR="00000000" w:rsidRPr="00000000">
        <w:rPr>
          <w:rtl w:val="0"/>
        </w:rPr>
      </w:r>
    </w:p>
    <w:p w:rsidR="00000000" w:rsidDel="00000000" w:rsidP="00000000" w:rsidRDefault="00000000" w:rsidRPr="00000000" w14:paraId="0000012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(Ganco,2013). It is important to allow employees to put these creative ideas into practice in hopes of encouraging employee retention, employee professional growth, and knowledge sharing (Bhatnagar, 2012; Fernandez &amp;Moldogaziev, 2013). Damanpour and Aravind (2012) explored managerial innovations noting business and practitioner-based innovation was gaining popularity over research and development while facilitating organizational culture changes and reinforcing the need for performance sustainment through continuous innovation.</w:t>
      </w:r>
      <w:r w:rsidDel="00000000" w:rsidR="00000000" w:rsidRPr="00000000">
        <w:rPr>
          <w:rtl w:val="0"/>
        </w:rPr>
      </w:r>
    </w:p>
    <w:p w:rsidR="00000000" w:rsidDel="00000000" w:rsidP="00000000" w:rsidRDefault="00000000" w:rsidRPr="00000000" w14:paraId="0000012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2.2.7</w:t>
        <w:tab/>
        <w:t xml:space="preserve">Innovation Culture </w:t>
      </w:r>
      <w:r w:rsidDel="00000000" w:rsidR="00000000" w:rsidRPr="00000000">
        <w:rPr>
          <w:rtl w:val="0"/>
        </w:rPr>
      </w:r>
    </w:p>
    <w:p w:rsidR="00000000" w:rsidDel="00000000" w:rsidP="00000000" w:rsidRDefault="00000000" w:rsidRPr="00000000" w14:paraId="0000012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Barriers to knowledge management can be individual or organizational (Hong et al., 2011). Hong et al. (2011) cited four individual barriers: </w:t>
      </w:r>
      <w:r w:rsidDel="00000000" w:rsidR="00000000" w:rsidRPr="00000000">
        <w:rPr>
          <w:rtl w:val="0"/>
        </w:rPr>
      </w:r>
    </w:p>
    <w:p w:rsidR="00000000" w:rsidDel="00000000" w:rsidP="00000000" w:rsidRDefault="00000000" w:rsidRPr="00000000" w14:paraId="0000012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Internal resistance, </w:t>
      </w:r>
      <w:r w:rsidDel="00000000" w:rsidR="00000000" w:rsidRPr="00000000">
        <w:rPr>
          <w:rtl w:val="0"/>
        </w:rPr>
      </w:r>
    </w:p>
    <w:p w:rsidR="00000000" w:rsidDel="00000000" w:rsidP="00000000" w:rsidRDefault="00000000" w:rsidRPr="00000000" w14:paraId="0000012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Trust, </w:t>
      </w:r>
      <w:r w:rsidDel="00000000" w:rsidR="00000000" w:rsidRPr="00000000">
        <w:rPr>
          <w:rtl w:val="0"/>
        </w:rPr>
      </w:r>
    </w:p>
    <w:p w:rsidR="00000000" w:rsidDel="00000000" w:rsidP="00000000" w:rsidRDefault="00000000" w:rsidRPr="00000000" w14:paraId="0000012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Motivation, and </w:t>
      </w:r>
      <w:r w:rsidDel="00000000" w:rsidR="00000000" w:rsidRPr="00000000">
        <w:rPr>
          <w:rtl w:val="0"/>
        </w:rPr>
      </w:r>
    </w:p>
    <w:p w:rsidR="00000000" w:rsidDel="00000000" w:rsidP="00000000" w:rsidRDefault="00000000" w:rsidRPr="00000000" w14:paraId="0000012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w:t>
        <w:tab/>
        <w:t xml:space="preserve">a gap in awareness and knowledge within communities of practice of a financial </w:t>
        <w:tab/>
        <w:t xml:space="preserve">company. </w:t>
      </w:r>
      <w:r w:rsidDel="00000000" w:rsidR="00000000" w:rsidRPr="00000000">
        <w:rPr>
          <w:rtl w:val="0"/>
        </w:rPr>
      </w:r>
    </w:p>
    <w:p w:rsidR="00000000" w:rsidDel="00000000" w:rsidP="00000000" w:rsidRDefault="00000000" w:rsidRPr="00000000" w14:paraId="0000012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Hong et al. (2011) also cited four organizational barriers: </w:t>
      </w:r>
      <w:r w:rsidDel="00000000" w:rsidR="00000000" w:rsidRPr="00000000">
        <w:rPr>
          <w:rtl w:val="0"/>
        </w:rPr>
      </w:r>
    </w:p>
    <w:p w:rsidR="00000000" w:rsidDel="00000000" w:rsidP="00000000" w:rsidRDefault="00000000" w:rsidRPr="00000000" w14:paraId="0000012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Language, </w:t>
      </w:r>
      <w:r w:rsidDel="00000000" w:rsidR="00000000" w:rsidRPr="00000000">
        <w:rPr>
          <w:rtl w:val="0"/>
        </w:rPr>
      </w:r>
    </w:p>
    <w:p w:rsidR="00000000" w:rsidDel="00000000" w:rsidP="00000000" w:rsidRDefault="00000000" w:rsidRPr="00000000" w14:paraId="0000012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Conflict avoidance, </w:t>
      </w:r>
      <w:r w:rsidDel="00000000" w:rsidR="00000000" w:rsidRPr="00000000">
        <w:rPr>
          <w:rtl w:val="0"/>
        </w:rPr>
      </w:r>
    </w:p>
    <w:p w:rsidR="00000000" w:rsidDel="00000000" w:rsidP="00000000" w:rsidRDefault="00000000" w:rsidRPr="00000000" w14:paraId="0000012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Bureaucracy, and </w:t>
      </w:r>
      <w:r w:rsidDel="00000000" w:rsidR="00000000" w:rsidRPr="00000000">
        <w:rPr>
          <w:rtl w:val="0"/>
        </w:rPr>
      </w:r>
    </w:p>
    <w:p w:rsidR="00000000" w:rsidDel="00000000" w:rsidP="00000000" w:rsidRDefault="00000000" w:rsidRPr="00000000" w14:paraId="0000012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Distance in their study of knowledge sharing barriers. </w:t>
      </w:r>
      <w:r w:rsidDel="00000000" w:rsidR="00000000" w:rsidRPr="00000000">
        <w:rPr>
          <w:rtl w:val="0"/>
        </w:rPr>
      </w:r>
    </w:p>
    <w:p w:rsidR="00000000" w:rsidDel="00000000" w:rsidP="00000000" w:rsidRDefault="00000000" w:rsidRPr="00000000" w14:paraId="0000012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Barrier examination and identification of knowledge gaps of an organization are two areas that leaders must address in ensuring knowledge management supports innovation and corporate culture. </w:t>
      </w:r>
      <w:r w:rsidDel="00000000" w:rsidR="00000000" w:rsidRPr="00000000">
        <w:rPr>
          <w:rtl w:val="0"/>
        </w:rPr>
      </w:r>
    </w:p>
    <w:p w:rsidR="00000000" w:rsidDel="00000000" w:rsidP="00000000" w:rsidRDefault="00000000" w:rsidRPr="00000000" w14:paraId="0000012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Two frequently examined barriers to organizational knowledge management are trust (Cumberland &amp;Githens, 2012; Lin, Wu, &amp; Yen, 2012) and corporate culture (Musa &amp; Ismail, 2011; Suppiah&amp;Sandhu, 2011). Bolivar-Ramos, Garcia-Morales, and GarciaSanchez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(Urgal, Quintas, &amp;Arevalo-Tome, 2013).</w:t>
      </w:r>
      <w:r w:rsidDel="00000000" w:rsidR="00000000" w:rsidRPr="00000000">
        <w:rPr>
          <w:rtl w:val="0"/>
        </w:rPr>
      </w:r>
    </w:p>
    <w:p w:rsidR="00000000" w:rsidDel="00000000" w:rsidP="00000000" w:rsidRDefault="00000000" w:rsidRPr="00000000" w14:paraId="0000013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2.2.8</w:t>
        <w:tab/>
        <w:t xml:space="preserve">Firm Performance  </w:t>
      </w:r>
      <w:r w:rsidDel="00000000" w:rsidR="00000000" w:rsidRPr="00000000">
        <w:rPr>
          <w:rtl w:val="0"/>
        </w:rPr>
      </w:r>
    </w:p>
    <w:p w:rsidR="00000000" w:rsidDel="00000000" w:rsidP="00000000" w:rsidRDefault="00000000" w:rsidRPr="00000000" w14:paraId="0000013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Firm performance is an organization’s ability to </w:t>
      </w:r>
      <w:r w:rsidDel="00000000" w:rsidR="00000000" w:rsidRPr="00000000">
        <w:rPr>
          <w:rtl w:val="0"/>
        </w:rPr>
      </w:r>
    </w:p>
    <w:p w:rsidR="00000000" w:rsidDel="00000000" w:rsidP="00000000" w:rsidRDefault="00000000" w:rsidRPr="00000000" w14:paraId="0000013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Increase market share, </w:t>
      </w:r>
      <w:r w:rsidDel="00000000" w:rsidR="00000000" w:rsidRPr="00000000">
        <w:rPr>
          <w:rtl w:val="0"/>
        </w:rPr>
      </w:r>
    </w:p>
    <w:p w:rsidR="00000000" w:rsidDel="00000000" w:rsidP="00000000" w:rsidRDefault="00000000" w:rsidRPr="00000000" w14:paraId="0000013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Operate efficiently, and </w:t>
      </w:r>
      <w:r w:rsidDel="00000000" w:rsidR="00000000" w:rsidRPr="00000000">
        <w:rPr>
          <w:rtl w:val="0"/>
        </w:rPr>
      </w:r>
    </w:p>
    <w:p w:rsidR="00000000" w:rsidDel="00000000" w:rsidP="00000000" w:rsidRDefault="00000000" w:rsidRPr="00000000" w14:paraId="0000013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Improve services, products, or sales, innovative practices, and overall profit shares (Chang &amp; Chuang, 2011; Wang &amp; Wang, 2012; Damanpour&amp;Aravind, 2012). Tacit knowledge held by employees is the firm’s human capital of knowledge management (Cohen &amp; Olsen, 2015). In contrast, Song and Kolb (2012) found that learning organizations and knowledge creation on firm performance, specifically, the financial aspects were not statistically significant. Nold (2012) compared two organizations to find aspects of organizational culture that influenced firm performance. Nold’s (2012) findings indicated organizational trust and knowledge management initiatives supported superior firm performance. In the lens of human capital, knowledge and innovation are prime components of firm performance. </w:t>
      </w:r>
      <w:r w:rsidDel="00000000" w:rsidR="00000000" w:rsidRPr="00000000">
        <w:rPr>
          <w:rtl w:val="0"/>
        </w:rPr>
      </w:r>
    </w:p>
    <w:p w:rsidR="00000000" w:rsidDel="00000000" w:rsidP="00000000" w:rsidRDefault="00000000" w:rsidRPr="00000000" w14:paraId="0000013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Wang and Wang (2012) conducted a study regarding knowledge sharing, innovation, and firm performance. Conclusions gained were statistically significantrelationships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r w:rsidDel="00000000" w:rsidR="00000000" w:rsidRPr="00000000">
        <w:rPr>
          <w:rtl w:val="0"/>
        </w:rPr>
      </w:r>
    </w:p>
    <w:p w:rsidR="00000000" w:rsidDel="00000000" w:rsidP="00000000" w:rsidRDefault="00000000" w:rsidRPr="00000000" w14:paraId="0000013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Management’s use of innovative practices, combined with knowledge management practices, can support organizational growth. Innovation is a 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Sabherwal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r w:rsidDel="00000000" w:rsidR="00000000" w:rsidRPr="00000000">
        <w:rPr>
          <w:rtl w:val="0"/>
        </w:rPr>
      </w:r>
    </w:p>
    <w:p w:rsidR="00000000" w:rsidDel="00000000" w:rsidP="00000000" w:rsidRDefault="00000000" w:rsidRPr="00000000" w14:paraId="0000013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w:t>
        <w:tab/>
        <w:t xml:space="preserve">Theoretical Framework</w:t>
      </w:r>
      <w:r w:rsidDel="00000000" w:rsidR="00000000" w:rsidRPr="00000000">
        <w:rPr>
          <w:rtl w:val="0"/>
        </w:rPr>
      </w:r>
    </w:p>
    <w:p w:rsidR="00000000" w:rsidDel="00000000" w:rsidP="00000000" w:rsidRDefault="00000000" w:rsidRPr="00000000" w14:paraId="0000013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2.3.1</w:t>
        <w:tab/>
        <w:t xml:space="preserve">Organisational Learning Theory</w:t>
      </w:r>
      <w:r w:rsidDel="00000000" w:rsidR="00000000" w:rsidRPr="00000000">
        <w:rPr>
          <w:rtl w:val="0"/>
        </w:rPr>
      </w:r>
    </w:p>
    <w:p w:rsidR="00000000" w:rsidDel="00000000" w:rsidP="00000000" w:rsidRDefault="00000000" w:rsidRPr="00000000" w14:paraId="0000013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Argrys and Schon (1996) identify three levels of learning which may be present in the organization:</w:t>
      </w:r>
      <w:r w:rsidDel="00000000" w:rsidR="00000000" w:rsidRPr="00000000">
        <w:rPr>
          <w:rtl w:val="0"/>
        </w:rPr>
      </w:r>
    </w:p>
    <w:p w:rsidR="00000000" w:rsidDel="00000000" w:rsidP="00000000" w:rsidRDefault="00000000" w:rsidRPr="00000000" w14:paraId="0000013A">
      <w:pPr>
        <w:spacing w:after="0" w:line="480" w:lineRule="auto"/>
        <w:jc w:val="center"/>
        <w:rPr>
          <w:color w:val="000000"/>
          <w:sz w:val="28"/>
          <w:szCs w:val="28"/>
        </w:rPr>
      </w:pPr>
      <w:r w:rsidDel="00000000" w:rsidR="00000000" w:rsidRPr="00000000">
        <w:rPr>
          <w:b w:val="0"/>
          <w:i w:val="0"/>
          <w:strike w:val="0"/>
          <w:color w:val="000000"/>
          <w:sz w:val="28"/>
          <w:szCs w:val="28"/>
          <w:u w:val="none"/>
        </w:rPr>
        <w:drawing>
          <wp:inline distB="0" distT="0" distL="114300" distR="114300">
            <wp:extent cx="3781425" cy="1238250"/>
            <wp:effectExtent b="0" l="0" r="0" t="0"/>
            <wp:docPr id="2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78142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13B">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Single loop learning</w:t>
      </w:r>
      <w:r w:rsidDel="00000000" w:rsidR="00000000" w:rsidRPr="00000000">
        <w:rPr>
          <w:b w:val="0"/>
          <w:i w:val="0"/>
          <w:strike w:val="0"/>
          <w:color w:val="000000"/>
          <w:sz w:val="28"/>
          <w:szCs w:val="28"/>
          <w:u w:val="none"/>
          <w:rtl w:val="0"/>
        </w:rPr>
        <w:t xml:space="preserve">: Consists of one feedback loop when strategy is modified in response to an unexpected result (error correction). E.g. when sales are down, marketing managers inquire into the cause, and tweak the strategy to try to bring sales back on track.</w:t>
      </w:r>
      <w:r w:rsidDel="00000000" w:rsidR="00000000" w:rsidRPr="00000000">
        <w:rPr>
          <w:rtl w:val="0"/>
        </w:rPr>
      </w:r>
    </w:p>
    <w:p w:rsidR="00000000" w:rsidDel="00000000" w:rsidP="00000000" w:rsidRDefault="00000000" w:rsidRPr="00000000" w14:paraId="0000013C">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Double loop learning</w:t>
      </w:r>
      <w:r w:rsidDel="00000000" w:rsidR="00000000" w:rsidRPr="00000000">
        <w:rPr>
          <w:b w:val="0"/>
          <w:i w:val="0"/>
          <w:strike w:val="0"/>
          <w:color w:val="000000"/>
          <w:sz w:val="28"/>
          <w:szCs w:val="28"/>
          <w:u w:val="none"/>
          <w:rtl w:val="0"/>
        </w:rPr>
        <w:t xml:space="preserve">: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r w:rsidDel="00000000" w:rsidR="00000000" w:rsidRPr="00000000">
        <w:rPr>
          <w:rtl w:val="0"/>
        </w:rPr>
      </w:r>
    </w:p>
    <w:p w:rsidR="00000000" w:rsidDel="00000000" w:rsidP="00000000" w:rsidRDefault="00000000" w:rsidRPr="00000000" w14:paraId="0000013D">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Deuterolearning</w:t>
      </w:r>
      <w:r w:rsidDel="00000000" w:rsidR="00000000" w:rsidRPr="00000000">
        <w:rPr>
          <w:b w:val="0"/>
          <w:i w:val="0"/>
          <w:strike w:val="0"/>
          <w:color w:val="000000"/>
          <w:sz w:val="28"/>
          <w:szCs w:val="28"/>
          <w:u w:val="none"/>
          <w:rtl w:val="0"/>
        </w:rPr>
        <w:t xml:space="preserve">: Learning about improving the learning system itself. This is composed of structural and behavioral components which determine how learning takes place. Essentially deuterolearning is therefore "learning how to learn."</w:t>
      </w:r>
      <w:r w:rsidDel="00000000" w:rsidR="00000000" w:rsidRPr="00000000">
        <w:rPr>
          <w:rtl w:val="0"/>
        </w:rPr>
      </w:r>
    </w:p>
    <w:p w:rsidR="00000000" w:rsidDel="00000000" w:rsidP="00000000" w:rsidRDefault="00000000" w:rsidRPr="00000000" w14:paraId="0000013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can be closely linked to Senge's concept of </w:t>
      </w:r>
      <w:hyperlink r:id="rId9">
        <w:r w:rsidDel="00000000" w:rsidR="00000000" w:rsidRPr="00000000">
          <w:rPr>
            <w:b w:val="0"/>
            <w:i w:val="0"/>
            <w:strike w:val="0"/>
            <w:color w:val="000000"/>
            <w:sz w:val="28"/>
            <w:szCs w:val="28"/>
            <w:u w:val="none"/>
            <w:rtl w:val="0"/>
          </w:rPr>
          <w:t xml:space="preserve">the learning organization</w:t>
        </w:r>
      </w:hyperlink>
      <w:r w:rsidDel="00000000" w:rsidR="00000000" w:rsidRPr="00000000">
        <w:rPr>
          <w:b w:val="0"/>
          <w:i w:val="0"/>
          <w:strike w:val="0"/>
          <w:color w:val="000000"/>
          <w:sz w:val="28"/>
          <w:szCs w:val="28"/>
          <w:u w:val="none"/>
          <w:rtl w:val="0"/>
        </w:rPr>
        <w:t xml:space="preserve">, particularly in regards to improving learning processes and understanding/modifying mental models.</w:t>
      </w:r>
      <w:r w:rsidDel="00000000" w:rsidR="00000000" w:rsidRPr="00000000">
        <w:rPr>
          <w:rtl w:val="0"/>
        </w:rPr>
      </w:r>
    </w:p>
    <w:p w:rsidR="00000000" w:rsidDel="00000000" w:rsidP="00000000" w:rsidRDefault="00000000" w:rsidRPr="00000000" w14:paraId="0000013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Effective learning must therefore include all three, continuously improving the organization at all levels. However, while any organization will employ single loop learning, double loop and particularly deuterolearning are a far greater challenge.</w:t>
      </w:r>
      <w:r w:rsidDel="00000000" w:rsidR="00000000" w:rsidRPr="00000000">
        <w:rPr>
          <w:rtl w:val="0"/>
        </w:rPr>
      </w:r>
    </w:p>
    <w:p w:rsidR="00000000" w:rsidDel="00000000" w:rsidP="00000000" w:rsidRDefault="00000000" w:rsidRPr="00000000" w14:paraId="0000014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2.3.2</w:t>
        <w:tab/>
        <w:t xml:space="preserve">Diffusion of Innovation Theory</w:t>
      </w:r>
      <w:r w:rsidDel="00000000" w:rsidR="00000000" w:rsidRPr="00000000">
        <w:rPr>
          <w:rtl w:val="0"/>
        </w:rPr>
      </w:r>
    </w:p>
    <w:p w:rsidR="00000000" w:rsidDel="00000000" w:rsidP="00000000" w:rsidRDefault="00000000" w:rsidRPr="00000000" w14:paraId="0000014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r w:rsidDel="00000000" w:rsidR="00000000" w:rsidRPr="00000000">
        <w:rPr>
          <w:rtl w:val="0"/>
        </w:rPr>
      </w:r>
    </w:p>
    <w:p w:rsidR="00000000" w:rsidDel="00000000" w:rsidP="00000000" w:rsidRDefault="00000000" w:rsidRPr="00000000" w14:paraId="00000142">
      <w:pPr>
        <w:spacing w:after="0" w:line="480" w:lineRule="auto"/>
        <w:jc w:val="center"/>
        <w:rPr>
          <w:b w:val="1"/>
          <w:color w:val="000000"/>
          <w:sz w:val="28"/>
          <w:szCs w:val="28"/>
        </w:rPr>
      </w:pPr>
      <w:r w:rsidDel="00000000" w:rsidR="00000000" w:rsidRPr="00000000">
        <w:rPr>
          <w:b w:val="1"/>
          <w:i w:val="0"/>
          <w:strike w:val="0"/>
          <w:color w:val="000000"/>
          <w:sz w:val="28"/>
          <w:szCs w:val="28"/>
          <w:u w:val="none"/>
        </w:rPr>
        <w:drawing>
          <wp:inline distB="0" distT="0" distL="114300" distR="114300">
            <wp:extent cx="4638675" cy="1228725"/>
            <wp:effectExtent b="0" l="0" r="0" t="0"/>
            <wp:docPr id="30"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463867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143">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Innovations – an idea, practice, or object perceived as new by an individual. It can also be an impulse to do something new or bring some social change</w:t>
      </w:r>
      <w:r w:rsidDel="00000000" w:rsidR="00000000" w:rsidRPr="00000000">
        <w:rPr>
          <w:rtl w:val="0"/>
        </w:rPr>
      </w:r>
    </w:p>
    <w:p w:rsidR="00000000" w:rsidDel="00000000" w:rsidP="00000000" w:rsidRDefault="00000000" w:rsidRPr="00000000" w14:paraId="00000144">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Communication Channel – The communication channels take the messages from one individual to another. It is through the channel of communication the Innovations spreads across the people. It can take any form like word of mouth, SMS, any sort of literary form etc</w:t>
      </w:r>
      <w:r w:rsidDel="00000000" w:rsidR="00000000" w:rsidRPr="00000000">
        <w:rPr>
          <w:rtl w:val="0"/>
        </w:rPr>
      </w:r>
    </w:p>
    <w:p w:rsidR="00000000" w:rsidDel="00000000" w:rsidP="00000000" w:rsidRDefault="00000000" w:rsidRPr="00000000" w14:paraId="00000145">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r w:rsidDel="00000000" w:rsidR="00000000" w:rsidRPr="00000000">
        <w:rPr>
          <w:rtl w:val="0"/>
        </w:rPr>
      </w:r>
    </w:p>
    <w:p w:rsidR="00000000" w:rsidDel="00000000" w:rsidP="00000000" w:rsidRDefault="00000000" w:rsidRPr="00000000" w14:paraId="00000146">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Social System – Interrelated network group joint together to solve the problems for a common goal. Social system refers to all kinds of components which construct the society like religion, institutions, groups of people etc</w:t>
      </w:r>
      <w:r w:rsidDel="00000000" w:rsidR="00000000" w:rsidRPr="00000000">
        <w:rPr>
          <w:rtl w:val="0"/>
        </w:rPr>
      </w:r>
    </w:p>
    <w:p w:rsidR="00000000" w:rsidDel="00000000" w:rsidP="00000000" w:rsidRDefault="00000000" w:rsidRPr="00000000" w14:paraId="0000014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2.3.3</w:t>
        <w:tab/>
        <w:t xml:space="preserve">Goal Orientation Theory</w:t>
      </w:r>
      <w:r w:rsidDel="00000000" w:rsidR="00000000" w:rsidRPr="00000000">
        <w:rPr>
          <w:rtl w:val="0"/>
        </w:rPr>
      </w:r>
    </w:p>
    <w:p w:rsidR="00000000" w:rsidDel="00000000" w:rsidP="00000000" w:rsidRDefault="00000000" w:rsidRPr="00000000" w14:paraId="00000148">
      <w:pPr>
        <w:spacing w:after="0" w:line="480" w:lineRule="auto"/>
        <w:jc w:val="both"/>
        <w:rPr>
          <w:color w:val="000000"/>
          <w:sz w:val="28"/>
          <w:szCs w:val="28"/>
        </w:rPr>
      </w:pPr>
      <w:r w:rsidDel="00000000" w:rsidR="00000000" w:rsidRPr="00000000">
        <w:rPr>
          <w:b w:val="1"/>
          <w:i w:val="0"/>
          <w:strike w:val="0"/>
          <w:color w:val="000000"/>
          <w:sz w:val="28"/>
          <w:szCs w:val="28"/>
          <w:u w:val="none"/>
          <w:rtl w:val="0"/>
        </w:rPr>
        <w:tab/>
      </w:r>
      <w:r w:rsidDel="00000000" w:rsidR="00000000" w:rsidRPr="00000000">
        <w:rPr>
          <w:b w:val="0"/>
          <w:i w:val="0"/>
          <w:strike w:val="0"/>
          <w:color w:val="000000"/>
          <w:sz w:val="28"/>
          <w:szCs w:val="28"/>
          <w:u w:val="none"/>
          <w:rtl w:val="0"/>
        </w:rPr>
        <w:t xml:space="preserve">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failures, goal orientation theory examines the reasons why students engage in their academic work. (Melissa Hurst, 2002)</w:t>
      </w:r>
      <w:r w:rsidDel="00000000" w:rsidR="00000000" w:rsidRPr="00000000">
        <w:rPr>
          <w:rtl w:val="0"/>
        </w:rPr>
      </w:r>
    </w:p>
    <w:p w:rsidR="00000000" w:rsidDel="00000000" w:rsidP="00000000" w:rsidRDefault="00000000" w:rsidRPr="00000000" w14:paraId="0000014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Theory is adopted for this study because it encompasses all the key areas of knowledge management and organizational performance. It covers areas of learning, innovation, and performance.</w:t>
      </w:r>
      <w:r w:rsidDel="00000000" w:rsidR="00000000" w:rsidRPr="00000000">
        <w:rPr>
          <w:rtl w:val="0"/>
        </w:rPr>
      </w:r>
    </w:p>
    <w:p w:rsidR="00000000" w:rsidDel="00000000" w:rsidP="00000000" w:rsidRDefault="00000000" w:rsidRPr="00000000" w14:paraId="0000014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2.4</w:t>
        <w:tab/>
        <w:t xml:space="preserve">Empirical Review</w:t>
      </w:r>
      <w:r w:rsidDel="00000000" w:rsidR="00000000" w:rsidRPr="00000000">
        <w:rPr>
          <w:rtl w:val="0"/>
        </w:rPr>
      </w:r>
    </w:p>
    <w:p w:rsidR="00000000" w:rsidDel="00000000" w:rsidP="00000000" w:rsidRDefault="00000000" w:rsidRPr="00000000" w14:paraId="0000014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14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14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14E">
      <w:pPr>
        <w:spacing w:after="0" w:line="480" w:lineRule="auto"/>
        <w:rPr>
          <w:b w:val="1"/>
          <w:color w:val="000000"/>
          <w:sz w:val="28"/>
          <w:szCs w:val="28"/>
        </w:rPr>
      </w:pPr>
      <w:r w:rsidDel="00000000" w:rsidR="00000000" w:rsidRPr="00000000">
        <w:rPr>
          <w:rtl w:val="0"/>
        </w:rPr>
      </w:r>
    </w:p>
    <w:p w:rsidR="00000000" w:rsidDel="00000000" w:rsidP="00000000" w:rsidRDefault="00000000" w:rsidRPr="00000000" w14:paraId="0000014F">
      <w:pPr>
        <w:spacing w:after="0" w:line="480" w:lineRule="auto"/>
        <w:jc w:val="center"/>
        <w:rPr>
          <w:b w:val="1"/>
          <w:color w:val="000000"/>
          <w:sz w:val="28"/>
          <w:szCs w:val="28"/>
        </w:rPr>
      </w:pPr>
      <w:r w:rsidDel="00000000" w:rsidR="00000000" w:rsidRPr="00000000">
        <w:rPr>
          <w:rtl w:val="0"/>
        </w:rPr>
      </w:r>
    </w:p>
    <w:p w:rsidR="00000000" w:rsidDel="00000000" w:rsidP="00000000" w:rsidRDefault="00000000" w:rsidRPr="00000000" w14:paraId="00000150">
      <w:pPr>
        <w:jc w:val="center"/>
        <w:rPr>
          <w:b w:val="1"/>
          <w:color w:val="000000"/>
          <w:sz w:val="28"/>
          <w:szCs w:val="28"/>
        </w:rPr>
      </w:pPr>
      <w:r w:rsidDel="00000000" w:rsidR="00000000" w:rsidRPr="00000000">
        <w:rPr>
          <w:b w:val="1"/>
          <w:i w:val="0"/>
          <w:strike w:val="0"/>
          <w:color w:val="000000"/>
          <w:sz w:val="28"/>
          <w:szCs w:val="28"/>
          <w:u w:val="none"/>
          <w:rtl w:val="0"/>
        </w:rPr>
        <w:t xml:space="preserve">CHAPTER THREE</w:t>
      </w:r>
      <w:r w:rsidDel="00000000" w:rsidR="00000000" w:rsidRPr="00000000">
        <w:rPr>
          <w:rtl w:val="0"/>
        </w:rPr>
      </w:r>
    </w:p>
    <w:p w:rsidR="00000000" w:rsidDel="00000000" w:rsidP="00000000" w:rsidRDefault="00000000" w:rsidRPr="00000000" w14:paraId="00000151">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METHODOLOGY</w:t>
      </w:r>
      <w:r w:rsidDel="00000000" w:rsidR="00000000" w:rsidRPr="00000000">
        <w:rPr>
          <w:rtl w:val="0"/>
        </w:rPr>
      </w:r>
    </w:p>
    <w:p w:rsidR="00000000" w:rsidDel="00000000" w:rsidP="00000000" w:rsidRDefault="00000000" w:rsidRPr="00000000" w14:paraId="0000015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3.1 </w:t>
        <w:tab/>
        <w:t xml:space="preserve">Introduction </w:t>
      </w:r>
      <w:r w:rsidDel="00000000" w:rsidR="00000000" w:rsidRPr="00000000">
        <w:rPr>
          <w:rtl w:val="0"/>
        </w:rPr>
      </w:r>
    </w:p>
    <w:p w:rsidR="00000000" w:rsidDel="00000000" w:rsidP="00000000" w:rsidRDefault="00000000" w:rsidRPr="00000000" w14:paraId="0000015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r w:rsidDel="00000000" w:rsidR="00000000" w:rsidRPr="00000000">
        <w:rPr>
          <w:rtl w:val="0"/>
        </w:rPr>
      </w:r>
    </w:p>
    <w:p w:rsidR="00000000" w:rsidDel="00000000" w:rsidP="00000000" w:rsidRDefault="00000000" w:rsidRPr="00000000" w14:paraId="0000015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r w:rsidDel="00000000" w:rsidR="00000000" w:rsidRPr="00000000">
        <w:rPr>
          <w:rtl w:val="0"/>
        </w:rPr>
      </w:r>
    </w:p>
    <w:p w:rsidR="00000000" w:rsidDel="00000000" w:rsidP="00000000" w:rsidRDefault="00000000" w:rsidRPr="00000000" w14:paraId="0000015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methods and techniques that I could most appropriately apply to meet the objectives of my study and gain a deeper understanding of the research topic.  </w:t>
      </w:r>
      <w:r w:rsidDel="00000000" w:rsidR="00000000" w:rsidRPr="00000000">
        <w:rPr>
          <w:rtl w:val="0"/>
        </w:rPr>
      </w:r>
    </w:p>
    <w:p w:rsidR="00000000" w:rsidDel="00000000" w:rsidP="00000000" w:rsidRDefault="00000000" w:rsidRPr="00000000" w14:paraId="0000015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It was also the intention from the outset to apply methodological rigour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r w:rsidDel="00000000" w:rsidR="00000000" w:rsidRPr="00000000">
        <w:rPr>
          <w:rtl w:val="0"/>
        </w:rPr>
      </w:r>
    </w:p>
    <w:p w:rsidR="00000000" w:rsidDel="00000000" w:rsidP="00000000" w:rsidRDefault="00000000" w:rsidRPr="00000000" w14:paraId="00000157">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3.2 </w:t>
        <w:tab/>
        <w:t xml:space="preserve">Research Design</w:t>
      </w:r>
      <w:r w:rsidDel="00000000" w:rsidR="00000000" w:rsidRPr="00000000">
        <w:rPr>
          <w:rtl w:val="0"/>
        </w:rPr>
      </w:r>
    </w:p>
    <w:p w:rsidR="00000000" w:rsidDel="00000000" w:rsidP="00000000" w:rsidRDefault="00000000" w:rsidRPr="00000000" w14:paraId="0000015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Parahoo (1997) describe a research design as a plan that describe how, when, and where data are to be collected and analyzed.</w:t>
      </w:r>
      <w:r w:rsidDel="00000000" w:rsidR="00000000" w:rsidRPr="00000000">
        <w:rPr>
          <w:rtl w:val="0"/>
        </w:rPr>
      </w:r>
    </w:p>
    <w:p w:rsidR="00000000" w:rsidDel="00000000" w:rsidP="00000000" w:rsidRDefault="00000000" w:rsidRPr="00000000" w14:paraId="0000015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Also, mixed research method was used for this study that is qualitative and quantitative method. </w:t>
      </w:r>
      <w:r w:rsidDel="00000000" w:rsidR="00000000" w:rsidRPr="00000000">
        <w:rPr>
          <w:rtl w:val="0"/>
        </w:rPr>
      </w:r>
    </w:p>
    <w:p w:rsidR="00000000" w:rsidDel="00000000" w:rsidP="00000000" w:rsidRDefault="00000000" w:rsidRPr="00000000" w14:paraId="0000015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3.3</w:t>
        <w:tab/>
        <w:t xml:space="preserve">Population of the study </w:t>
      </w:r>
      <w:r w:rsidDel="00000000" w:rsidR="00000000" w:rsidRPr="00000000">
        <w:rPr>
          <w:rtl w:val="0"/>
        </w:rPr>
      </w:r>
    </w:p>
    <w:p w:rsidR="00000000" w:rsidDel="00000000" w:rsidP="00000000" w:rsidRDefault="00000000" w:rsidRPr="00000000" w14:paraId="0000015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population is made up of all considered element or subject relating to phenomenon of interest to the researcher (Asiaka. 2000). This research is using FEMTECH ICT, Ilorin as a case study. This research is targeting permanent staff of FEMTECH ICT, Ilorin as respondent. The total population of permanent staff of FEMTECH ICT, Ilorin is 23</w:t>
      </w:r>
      <w:r w:rsidDel="00000000" w:rsidR="00000000" w:rsidRPr="00000000">
        <w:rPr>
          <w:rtl w:val="0"/>
        </w:rPr>
      </w:r>
    </w:p>
    <w:p w:rsidR="00000000" w:rsidDel="00000000" w:rsidP="00000000" w:rsidRDefault="00000000" w:rsidRPr="00000000" w14:paraId="0000015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3.4</w:t>
        <w:tab/>
        <w:t xml:space="preserve">Sample size and sampling techniques </w:t>
      </w:r>
      <w:r w:rsidDel="00000000" w:rsidR="00000000" w:rsidRPr="00000000">
        <w:rPr>
          <w:rtl w:val="0"/>
        </w:rPr>
      </w:r>
    </w:p>
    <w:p w:rsidR="00000000" w:rsidDel="00000000" w:rsidP="00000000" w:rsidRDefault="00000000" w:rsidRPr="00000000" w14:paraId="0000015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Wimmer and Dominick (2007) sample size is a subset of the population that is, the representative of the entire population. The scope of this 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r w:rsidDel="00000000" w:rsidR="00000000" w:rsidRPr="00000000">
        <w:rPr>
          <w:rtl w:val="0"/>
        </w:rPr>
      </w:r>
    </w:p>
    <w:p w:rsidR="00000000" w:rsidDel="00000000" w:rsidP="00000000" w:rsidRDefault="00000000" w:rsidRPr="00000000" w14:paraId="0000015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3.5</w:t>
        <w:tab/>
        <w:t xml:space="preserve">Method of data collection</w:t>
      </w:r>
      <w:r w:rsidDel="00000000" w:rsidR="00000000" w:rsidRPr="00000000">
        <w:rPr>
          <w:rtl w:val="0"/>
        </w:rPr>
      </w:r>
    </w:p>
    <w:p w:rsidR="00000000" w:rsidDel="00000000" w:rsidP="00000000" w:rsidRDefault="00000000" w:rsidRPr="00000000" w14:paraId="0000015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This research work used both primary and secondary sources for detail information</w:t>
      </w:r>
      <w:r w:rsidDel="00000000" w:rsidR="00000000" w:rsidRPr="00000000">
        <w:rPr>
          <w:rtl w:val="0"/>
        </w:rPr>
      </w:r>
    </w:p>
    <w:p w:rsidR="00000000" w:rsidDel="00000000" w:rsidP="00000000" w:rsidRDefault="00000000" w:rsidRPr="00000000" w14:paraId="00000160">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Primary Source</w:t>
      </w:r>
      <w:r w:rsidDel="00000000" w:rsidR="00000000" w:rsidRPr="00000000">
        <w:rPr>
          <w:rtl w:val="0"/>
        </w:rPr>
      </w:r>
    </w:p>
    <w:p w:rsidR="00000000" w:rsidDel="00000000" w:rsidP="00000000" w:rsidRDefault="00000000" w:rsidRPr="00000000" w14:paraId="00000161">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Secondary Source</w:t>
      </w:r>
      <w:r w:rsidDel="00000000" w:rsidR="00000000" w:rsidRPr="00000000">
        <w:rPr>
          <w:rtl w:val="0"/>
        </w:rPr>
      </w:r>
    </w:p>
    <w:p w:rsidR="00000000" w:rsidDel="00000000" w:rsidP="00000000" w:rsidRDefault="00000000" w:rsidRPr="00000000" w14:paraId="0000016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primary source collected for the purpose of this work is from the use of observation experimented, survey, subjective estimation and personal interview.</w:t>
      </w:r>
      <w:r w:rsidDel="00000000" w:rsidR="00000000" w:rsidRPr="00000000">
        <w:rPr>
          <w:rtl w:val="0"/>
        </w:rPr>
      </w:r>
    </w:p>
    <w:p w:rsidR="00000000" w:rsidDel="00000000" w:rsidP="00000000" w:rsidRDefault="00000000" w:rsidRPr="00000000" w14:paraId="0000016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r w:rsidDel="00000000" w:rsidR="00000000" w:rsidRPr="00000000">
        <w:rPr>
          <w:rtl w:val="0"/>
        </w:rPr>
      </w:r>
    </w:p>
    <w:p w:rsidR="00000000" w:rsidDel="00000000" w:rsidP="00000000" w:rsidRDefault="00000000" w:rsidRPr="00000000" w14:paraId="0000016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3.6</w:t>
        <w:tab/>
        <w:t xml:space="preserve">Instruments of data collection</w:t>
      </w:r>
      <w:r w:rsidDel="00000000" w:rsidR="00000000" w:rsidRPr="00000000">
        <w:rPr>
          <w:rtl w:val="0"/>
        </w:rPr>
      </w:r>
    </w:p>
    <w:p w:rsidR="00000000" w:rsidDel="00000000" w:rsidP="00000000" w:rsidRDefault="00000000" w:rsidRPr="00000000" w14:paraId="0000016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Numerous research tools were used by the researcher to gather the data used in this project work, some of the tools are discussed below;</w:t>
      </w:r>
      <w:r w:rsidDel="00000000" w:rsidR="00000000" w:rsidRPr="00000000">
        <w:rPr>
          <w:rtl w:val="0"/>
        </w:rPr>
      </w:r>
    </w:p>
    <w:p w:rsidR="00000000" w:rsidDel="00000000" w:rsidP="00000000" w:rsidRDefault="00000000" w:rsidRPr="00000000" w14:paraId="00000166">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Interview</w:t>
      </w:r>
      <w:r w:rsidDel="00000000" w:rsidR="00000000" w:rsidRPr="00000000">
        <w:rPr>
          <w:b w:val="0"/>
          <w:i w:val="0"/>
          <w:strike w:val="0"/>
          <w:color w:val="000000"/>
          <w:sz w:val="28"/>
          <w:szCs w:val="28"/>
          <w:u w:val="none"/>
          <w:rtl w:val="0"/>
        </w:rPr>
        <w:t xml:space="preserve">: This is the process by which the information that could not be collected accurately through questionnaires is been collected through interview, interview was conducted with most of the staffs in Femtech IT. During the interview, information collected includes the general structure of Femtech IT Ilorin.</w:t>
      </w:r>
      <w:r w:rsidDel="00000000" w:rsidR="00000000" w:rsidRPr="00000000">
        <w:rPr>
          <w:rtl w:val="0"/>
        </w:rPr>
      </w:r>
    </w:p>
    <w:p w:rsidR="00000000" w:rsidDel="00000000" w:rsidP="00000000" w:rsidRDefault="00000000" w:rsidRPr="00000000" w14:paraId="00000167">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Questionnaire</w:t>
      </w:r>
      <w:r w:rsidDel="00000000" w:rsidR="00000000" w:rsidRPr="00000000">
        <w:rPr>
          <w:b w:val="0"/>
          <w:i w:val="0"/>
          <w:strike w:val="0"/>
          <w:color w:val="000000"/>
          <w:sz w:val="28"/>
          <w:szCs w:val="28"/>
          <w:u w:val="none"/>
          <w:rtl w:val="0"/>
        </w:rPr>
        <w:t xml:space="preserve">: The questionnaire were distributed personally to the staff of Accountancy  department and monitored accordingly which from the single size of this project. The administrations of the questionnaire were limited to the Femtech IT, Ilorin and particular attention, was placed to the finance department of the organization due to the nature of the study, positive result was received from the staff of the finance department and information collected made the writing of this project easier.</w:t>
      </w:r>
      <w:r w:rsidDel="00000000" w:rsidR="00000000" w:rsidRPr="00000000">
        <w:rPr>
          <w:rtl w:val="0"/>
        </w:rPr>
      </w:r>
    </w:p>
    <w:p w:rsidR="00000000" w:rsidDel="00000000" w:rsidP="00000000" w:rsidRDefault="00000000" w:rsidRPr="00000000" w14:paraId="00000168">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Personal Observation:</w:t>
      </w:r>
      <w:r w:rsidDel="00000000" w:rsidR="00000000" w:rsidRPr="00000000">
        <w:rPr>
          <w:b w:val="0"/>
          <w:i w:val="1"/>
          <w:strike w:val="0"/>
          <w:color w:val="000000"/>
          <w:sz w:val="28"/>
          <w:szCs w:val="28"/>
          <w:u w:val="none"/>
          <w:rtl w:val="0"/>
        </w:rPr>
        <w:t xml:space="preserve"> </w:t>
      </w:r>
      <w:r w:rsidDel="00000000" w:rsidR="00000000" w:rsidRPr="00000000">
        <w:rPr>
          <w:b w:val="0"/>
          <w:i w:val="0"/>
          <w:strike w:val="0"/>
          <w:color w:val="000000"/>
          <w:sz w:val="28"/>
          <w:szCs w:val="28"/>
          <w:u w:val="none"/>
          <w:rtl w:val="0"/>
        </w:rPr>
        <w:t xml:space="preserve">The researcher made personal observation of the company financial statement and noting carefully activities of the financial controller.</w:t>
      </w:r>
      <w:r w:rsidDel="00000000" w:rsidR="00000000" w:rsidRPr="00000000">
        <w:rPr>
          <w:rtl w:val="0"/>
        </w:rPr>
      </w:r>
    </w:p>
    <w:p w:rsidR="00000000" w:rsidDel="00000000" w:rsidP="00000000" w:rsidRDefault="00000000" w:rsidRPr="00000000" w14:paraId="0000016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3.7</w:t>
        <w:tab/>
        <w:t xml:space="preserve">Method of data analysis </w:t>
      </w:r>
      <w:r w:rsidDel="00000000" w:rsidR="00000000" w:rsidRPr="00000000">
        <w:rPr>
          <w:rtl w:val="0"/>
        </w:rPr>
      </w:r>
    </w:p>
    <w:p w:rsidR="00000000" w:rsidDel="00000000" w:rsidP="00000000" w:rsidRDefault="00000000" w:rsidRPr="00000000" w14:paraId="0000016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w:t>
        <w:tab/>
        <w:t xml:space="preserve">The data collected was analysed. To make the analysis of data easier, figure were converted into the table and percentage, in order word, this research project will be largely quantitatively in nature. Data presentation will be sown respectively in the next chapter.</w:t>
      </w:r>
      <w:r w:rsidDel="00000000" w:rsidR="00000000" w:rsidRPr="00000000">
        <w:rPr>
          <w:rtl w:val="0"/>
        </w:rPr>
      </w:r>
    </w:p>
    <w:p w:rsidR="00000000" w:rsidDel="00000000" w:rsidP="00000000" w:rsidRDefault="00000000" w:rsidRPr="00000000" w14:paraId="0000016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No. Of respondent</w:t>
        <w:tab/>
        <w:t xml:space="preserve">         X</w:t>
        <w:tab/>
        <w:t xml:space="preserve">      Percentage (100%)</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508000</wp:posOffset>
                </wp:positionH>
                <wp:positionV relativeFrom="paragraph">
                  <wp:posOffset>292100</wp:posOffset>
                </wp:positionV>
                <wp:extent cx="0" cy="12700"/>
                <wp:effectExtent b="0" l="0" r="0" t="0"/>
                <wp:wrapNone/>
                <wp:docPr id="28" name=""/>
                <a:graphic>
                  <a:graphicData uri="http://schemas.microsoft.com/office/word/2010/wordprocessingShape">
                    <wps:wsp>
                      <wps:cNvSpPr/>
                      <wps:cNvPr id="2" name="Shape 2"/>
                      <wps:spPr>
                        <a:xfrm>
                          <a:off x="4623053" y="3780000"/>
                          <a:ext cx="1445895" cy="0"/>
                        </a:xfrm>
                        <a:custGeom>
                          <a:rect b="b" l="l" r="r" t="t"/>
                          <a:pathLst>
                            <a:path extrusionOk="0" h="1" w="1445895">
                              <a:moveTo>
                                <a:pt x="0" y="0"/>
                              </a:moveTo>
                              <a:lnTo>
                                <a:pt x="14458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wp:posOffset>
                </wp:positionH>
                <wp:positionV relativeFrom="paragraph">
                  <wp:posOffset>292100</wp:posOffset>
                </wp:positionV>
                <wp:extent cx="0" cy="12700"/>
                <wp:effectExtent b="0" l="0" r="0" t="0"/>
                <wp:wrapNone/>
                <wp:docPr id="28"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Total Population</w:t>
      </w:r>
      <w:r w:rsidDel="00000000" w:rsidR="00000000" w:rsidRPr="00000000">
        <w:rPr>
          <w:rtl w:val="0"/>
        </w:rPr>
      </w:r>
    </w:p>
    <w:p w:rsidR="00000000" w:rsidDel="00000000" w:rsidP="00000000" w:rsidRDefault="00000000" w:rsidRPr="00000000" w14:paraId="0000016D">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E">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FOUR</w:t>
      </w:r>
      <w:r w:rsidDel="00000000" w:rsidR="00000000" w:rsidRPr="00000000">
        <w:rPr>
          <w:rtl w:val="0"/>
        </w:rPr>
      </w:r>
    </w:p>
    <w:p w:rsidR="00000000" w:rsidDel="00000000" w:rsidP="00000000" w:rsidRDefault="00000000" w:rsidRPr="00000000" w14:paraId="0000016F">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DATA PRESENTATION, ANALYSIS AND INTERPRETATION</w:t>
      </w:r>
      <w:r w:rsidDel="00000000" w:rsidR="00000000" w:rsidRPr="00000000">
        <w:rPr>
          <w:rtl w:val="0"/>
        </w:rPr>
      </w:r>
    </w:p>
    <w:p w:rsidR="00000000" w:rsidDel="00000000" w:rsidP="00000000" w:rsidRDefault="00000000" w:rsidRPr="00000000" w14:paraId="0000017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4.1</w:t>
        <w:tab/>
        <w:t xml:space="preserve">Introduction</w:t>
      </w:r>
      <w:r w:rsidDel="00000000" w:rsidR="00000000" w:rsidRPr="00000000">
        <w:rPr>
          <w:rtl w:val="0"/>
        </w:rPr>
      </w:r>
    </w:p>
    <w:p w:rsidR="00000000" w:rsidDel="00000000" w:rsidP="00000000" w:rsidRDefault="00000000" w:rsidRPr="00000000" w14:paraId="0000017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data presentation, analysis, interpretation and hypothesis testing. The various questions in the questionnaire were analyzed using simple percentage and the hypotheses were tested using Pearson correlation coefficient.</w:t>
      </w:r>
      <w:r w:rsidDel="00000000" w:rsidR="00000000" w:rsidRPr="00000000">
        <w:rPr>
          <w:rtl w:val="0"/>
        </w:rPr>
      </w:r>
    </w:p>
    <w:p w:rsidR="00000000" w:rsidDel="00000000" w:rsidP="00000000" w:rsidRDefault="00000000" w:rsidRPr="00000000" w14:paraId="00000172">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w:t>
        <w:tab/>
        <w:t xml:space="preserve">Presentation of Data</w:t>
      </w:r>
      <w:r w:rsidDel="00000000" w:rsidR="00000000" w:rsidRPr="00000000">
        <w:rPr>
          <w:rtl w:val="0"/>
        </w:rPr>
      </w:r>
    </w:p>
    <w:p w:rsidR="00000000" w:rsidDel="00000000" w:rsidP="00000000" w:rsidRDefault="00000000" w:rsidRPr="00000000" w14:paraId="00000173">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 Gender</w:t>
      </w:r>
      <w:r w:rsidDel="00000000" w:rsidR="00000000" w:rsidRPr="00000000">
        <w:rPr>
          <w:rtl w:val="0"/>
        </w:rPr>
      </w:r>
    </w:p>
    <w:tbl>
      <w:tblPr>
        <w:tblStyle w:val="Table1"/>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6"/>
        <w:gridCol w:w="3088"/>
        <w:gridCol w:w="3091"/>
        <w:tblGridChange w:id="0">
          <w:tblGrid>
            <w:gridCol w:w="3066"/>
            <w:gridCol w:w="3088"/>
            <w:gridCol w:w="3091"/>
          </w:tblGrid>
        </w:tblGridChange>
      </w:tblGrid>
      <w:tr>
        <w:trPr>
          <w:cantSplit w:val="0"/>
          <w:tblHeader w:val="0"/>
        </w:trPr>
        <w:tc>
          <w:tcPr/>
          <w:p w:rsidR="00000000" w:rsidDel="00000000" w:rsidP="00000000" w:rsidRDefault="00000000" w:rsidRPr="00000000" w14:paraId="00000174">
            <w:pPr>
              <w:jc w:val="both"/>
              <w:rPr>
                <w:b w:val="1"/>
                <w:color w:val="000000"/>
                <w:sz w:val="28"/>
                <w:szCs w:val="28"/>
              </w:rPr>
            </w:pPr>
            <w:r w:rsidDel="00000000" w:rsidR="00000000" w:rsidRPr="00000000">
              <w:rPr>
                <w:b w:val="1"/>
                <w:i w:val="0"/>
                <w:strike w:val="0"/>
                <w:color w:val="000000"/>
                <w:sz w:val="28"/>
                <w:szCs w:val="28"/>
                <w:u w:val="none"/>
                <w:rtl w:val="0"/>
              </w:rPr>
              <w:t xml:space="preserve">Gender</w:t>
            </w:r>
            <w:r w:rsidDel="00000000" w:rsidR="00000000" w:rsidRPr="00000000">
              <w:rPr>
                <w:rtl w:val="0"/>
              </w:rPr>
            </w:r>
          </w:p>
        </w:tc>
        <w:tc>
          <w:tcPr/>
          <w:p w:rsidR="00000000" w:rsidDel="00000000" w:rsidP="00000000" w:rsidRDefault="00000000" w:rsidRPr="00000000" w14:paraId="0000017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7">
            <w:pPr>
              <w:jc w:val="both"/>
              <w:rPr>
                <w:color w:val="000000"/>
                <w:sz w:val="28"/>
                <w:szCs w:val="28"/>
              </w:rPr>
            </w:pPr>
            <w:r w:rsidDel="00000000" w:rsidR="00000000" w:rsidRPr="00000000">
              <w:rPr>
                <w:b w:val="0"/>
                <w:i w:val="0"/>
                <w:strike w:val="0"/>
                <w:color w:val="000000"/>
                <w:sz w:val="28"/>
                <w:szCs w:val="28"/>
                <w:u w:val="none"/>
                <w:rtl w:val="0"/>
              </w:rPr>
              <w:t xml:space="preserve">Male</w:t>
            </w:r>
            <w:r w:rsidDel="00000000" w:rsidR="00000000" w:rsidRPr="00000000">
              <w:rPr>
                <w:rtl w:val="0"/>
              </w:rPr>
            </w:r>
          </w:p>
        </w:tc>
        <w:tc>
          <w:tcPr/>
          <w:p w:rsidR="00000000" w:rsidDel="00000000" w:rsidP="00000000" w:rsidRDefault="00000000" w:rsidRPr="00000000" w14:paraId="00000178">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179">
            <w:pPr>
              <w:jc w:val="both"/>
              <w:rPr>
                <w:color w:val="000000"/>
                <w:sz w:val="28"/>
                <w:szCs w:val="28"/>
              </w:rPr>
            </w:pPr>
            <w:r w:rsidDel="00000000" w:rsidR="00000000" w:rsidRPr="00000000">
              <w:rPr>
                <w:b w:val="0"/>
                <w:i w:val="0"/>
                <w:strike w:val="0"/>
                <w:color w:val="000000"/>
                <w:sz w:val="28"/>
                <w:szCs w:val="28"/>
                <w:u w:val="none"/>
                <w:rtl w:val="0"/>
              </w:rPr>
              <w:t xml:space="preserve">78.26%</w:t>
            </w:r>
            <w:r w:rsidDel="00000000" w:rsidR="00000000" w:rsidRPr="00000000">
              <w:rPr>
                <w:rtl w:val="0"/>
              </w:rPr>
            </w:r>
          </w:p>
        </w:tc>
      </w:tr>
      <w:tr>
        <w:trPr>
          <w:cantSplit w:val="0"/>
          <w:tblHeader w:val="0"/>
        </w:trPr>
        <w:tc>
          <w:tcPr/>
          <w:p w:rsidR="00000000" w:rsidDel="00000000" w:rsidP="00000000" w:rsidRDefault="00000000" w:rsidRPr="00000000" w14:paraId="0000017A">
            <w:pPr>
              <w:jc w:val="both"/>
              <w:rPr>
                <w:color w:val="000000"/>
                <w:sz w:val="28"/>
                <w:szCs w:val="28"/>
              </w:rPr>
            </w:pPr>
            <w:r w:rsidDel="00000000" w:rsidR="00000000" w:rsidRPr="00000000">
              <w:rPr>
                <w:b w:val="0"/>
                <w:i w:val="0"/>
                <w:strike w:val="0"/>
                <w:color w:val="000000"/>
                <w:sz w:val="28"/>
                <w:szCs w:val="28"/>
                <w:u w:val="none"/>
                <w:rtl w:val="0"/>
              </w:rPr>
              <w:t xml:space="preserve">Female</w:t>
            </w:r>
            <w:r w:rsidDel="00000000" w:rsidR="00000000" w:rsidRPr="00000000">
              <w:rPr>
                <w:rtl w:val="0"/>
              </w:rPr>
            </w:r>
          </w:p>
        </w:tc>
        <w:tc>
          <w:tcPr/>
          <w:p w:rsidR="00000000" w:rsidDel="00000000" w:rsidP="00000000" w:rsidRDefault="00000000" w:rsidRPr="00000000" w14:paraId="0000017B">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7C">
            <w:pPr>
              <w:jc w:val="both"/>
              <w:rPr>
                <w:color w:val="000000"/>
                <w:sz w:val="28"/>
                <w:szCs w:val="28"/>
              </w:rPr>
            </w:pPr>
            <w:r w:rsidDel="00000000" w:rsidR="00000000" w:rsidRPr="00000000">
              <w:rPr>
                <w:b w:val="0"/>
                <w:i w:val="0"/>
                <w:strike w:val="0"/>
                <w:color w:val="000000"/>
                <w:sz w:val="28"/>
                <w:szCs w:val="28"/>
                <w:u w:val="none"/>
                <w:rtl w:val="0"/>
              </w:rPr>
              <w:t xml:space="preserve">21.74%</w:t>
            </w:r>
            <w:r w:rsidDel="00000000" w:rsidR="00000000" w:rsidRPr="00000000">
              <w:rPr>
                <w:rtl w:val="0"/>
              </w:rPr>
            </w:r>
          </w:p>
        </w:tc>
      </w:tr>
      <w:tr>
        <w:trPr>
          <w:cantSplit w:val="0"/>
          <w:tblHeader w:val="0"/>
        </w:trPr>
        <w:tc>
          <w:tcPr/>
          <w:p w:rsidR="00000000" w:rsidDel="00000000" w:rsidP="00000000" w:rsidRDefault="00000000" w:rsidRPr="00000000" w14:paraId="0000017D">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7E">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7F">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80">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8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above table indicated that 18 (78.26%) respondents were male while 5 (21.74%) were female. Therefore, more of respondents were male.</w:t>
      </w:r>
      <w:r w:rsidDel="00000000" w:rsidR="00000000" w:rsidRPr="00000000">
        <w:rPr>
          <w:rtl w:val="0"/>
        </w:rPr>
      </w:r>
    </w:p>
    <w:p w:rsidR="00000000" w:rsidDel="00000000" w:rsidP="00000000" w:rsidRDefault="00000000" w:rsidRPr="00000000" w14:paraId="00000182">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4.2.2 Marital Status</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1"/>
        <w:gridCol w:w="3086"/>
        <w:gridCol w:w="3088"/>
        <w:tblGridChange w:id="0">
          <w:tblGrid>
            <w:gridCol w:w="3071"/>
            <w:gridCol w:w="3086"/>
            <w:gridCol w:w="3088"/>
          </w:tblGrid>
        </w:tblGridChange>
      </w:tblGrid>
      <w:tr>
        <w:trPr>
          <w:cantSplit w:val="0"/>
          <w:tblHeader w:val="0"/>
        </w:trPr>
        <w:tc>
          <w:tcPr/>
          <w:p w:rsidR="00000000" w:rsidDel="00000000" w:rsidP="00000000" w:rsidRDefault="00000000" w:rsidRPr="00000000" w14:paraId="00000183">
            <w:pPr>
              <w:jc w:val="both"/>
              <w:rPr>
                <w:b w:val="1"/>
                <w:color w:val="000000"/>
                <w:sz w:val="28"/>
                <w:szCs w:val="28"/>
              </w:rPr>
            </w:pPr>
            <w:r w:rsidDel="00000000" w:rsidR="00000000" w:rsidRPr="00000000">
              <w:rPr>
                <w:b w:val="1"/>
                <w:i w:val="0"/>
                <w:strike w:val="0"/>
                <w:color w:val="000000"/>
                <w:sz w:val="28"/>
                <w:szCs w:val="28"/>
                <w:u w:val="none"/>
                <w:rtl w:val="0"/>
              </w:rPr>
              <w:t xml:space="preserve">Marital Status</w:t>
            </w:r>
            <w:r w:rsidDel="00000000" w:rsidR="00000000" w:rsidRPr="00000000">
              <w:rPr>
                <w:rtl w:val="0"/>
              </w:rPr>
            </w:r>
          </w:p>
        </w:tc>
        <w:tc>
          <w:tcPr/>
          <w:p w:rsidR="00000000" w:rsidDel="00000000" w:rsidP="00000000" w:rsidRDefault="00000000" w:rsidRPr="00000000" w14:paraId="00000184">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85">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86">
            <w:pPr>
              <w:jc w:val="both"/>
              <w:rPr>
                <w:color w:val="000000"/>
                <w:sz w:val="28"/>
                <w:szCs w:val="28"/>
              </w:rPr>
            </w:pPr>
            <w:r w:rsidDel="00000000" w:rsidR="00000000" w:rsidRPr="00000000">
              <w:rPr>
                <w:b w:val="0"/>
                <w:i w:val="0"/>
                <w:strike w:val="0"/>
                <w:color w:val="000000"/>
                <w:sz w:val="28"/>
                <w:szCs w:val="28"/>
                <w:u w:val="none"/>
                <w:rtl w:val="0"/>
              </w:rPr>
              <w:t xml:space="preserve">Single</w:t>
            </w:r>
            <w:r w:rsidDel="00000000" w:rsidR="00000000" w:rsidRPr="00000000">
              <w:rPr>
                <w:rtl w:val="0"/>
              </w:rPr>
            </w:r>
          </w:p>
        </w:tc>
        <w:tc>
          <w:tcPr/>
          <w:p w:rsidR="00000000" w:rsidDel="00000000" w:rsidP="00000000" w:rsidRDefault="00000000" w:rsidRPr="00000000" w14:paraId="00000187">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188">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89">
            <w:pPr>
              <w:jc w:val="both"/>
              <w:rPr>
                <w:color w:val="000000"/>
                <w:sz w:val="28"/>
                <w:szCs w:val="28"/>
              </w:rPr>
            </w:pPr>
            <w:r w:rsidDel="00000000" w:rsidR="00000000" w:rsidRPr="00000000">
              <w:rPr>
                <w:b w:val="0"/>
                <w:i w:val="0"/>
                <w:strike w:val="0"/>
                <w:color w:val="000000"/>
                <w:sz w:val="28"/>
                <w:szCs w:val="28"/>
                <w:u w:val="none"/>
                <w:rtl w:val="0"/>
              </w:rPr>
              <w:t xml:space="preserve">Married</w:t>
            </w:r>
            <w:r w:rsidDel="00000000" w:rsidR="00000000" w:rsidRPr="00000000">
              <w:rPr>
                <w:rtl w:val="0"/>
              </w:rPr>
            </w:r>
          </w:p>
        </w:tc>
        <w:tc>
          <w:tcPr/>
          <w:p w:rsidR="00000000" w:rsidDel="00000000" w:rsidP="00000000" w:rsidRDefault="00000000" w:rsidRPr="00000000" w14:paraId="0000018A">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8B">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18C">
            <w:pPr>
              <w:jc w:val="both"/>
              <w:rPr>
                <w:color w:val="000000"/>
                <w:sz w:val="28"/>
                <w:szCs w:val="28"/>
              </w:rPr>
            </w:pPr>
            <w:r w:rsidDel="00000000" w:rsidR="00000000" w:rsidRPr="00000000">
              <w:rPr>
                <w:b w:val="0"/>
                <w:i w:val="0"/>
                <w:strike w:val="0"/>
                <w:color w:val="000000"/>
                <w:sz w:val="28"/>
                <w:szCs w:val="28"/>
                <w:u w:val="none"/>
                <w:rtl w:val="0"/>
              </w:rPr>
              <w:t xml:space="preserve">Divorced</w:t>
            </w:r>
            <w:r w:rsidDel="00000000" w:rsidR="00000000" w:rsidRPr="00000000">
              <w:rPr>
                <w:rtl w:val="0"/>
              </w:rPr>
            </w:r>
          </w:p>
        </w:tc>
        <w:tc>
          <w:tcPr/>
          <w:p w:rsidR="00000000" w:rsidDel="00000000" w:rsidP="00000000" w:rsidRDefault="00000000" w:rsidRPr="00000000" w14:paraId="0000018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F">
            <w:pPr>
              <w:jc w:val="both"/>
              <w:rPr>
                <w:color w:val="000000"/>
                <w:sz w:val="28"/>
                <w:szCs w:val="28"/>
              </w:rPr>
            </w:pPr>
            <w:r w:rsidDel="00000000" w:rsidR="00000000" w:rsidRPr="00000000">
              <w:rPr>
                <w:b w:val="0"/>
                <w:i w:val="0"/>
                <w:strike w:val="0"/>
                <w:color w:val="000000"/>
                <w:sz w:val="28"/>
                <w:szCs w:val="28"/>
                <w:u w:val="none"/>
                <w:rtl w:val="0"/>
              </w:rPr>
              <w:t xml:space="preserve">Widow</w:t>
            </w:r>
            <w:r w:rsidDel="00000000" w:rsidR="00000000" w:rsidRPr="00000000">
              <w:rPr>
                <w:rtl w:val="0"/>
              </w:rPr>
            </w:r>
          </w:p>
        </w:tc>
        <w:tc>
          <w:tcPr/>
          <w:p w:rsidR="00000000" w:rsidDel="00000000" w:rsidP="00000000" w:rsidRDefault="00000000" w:rsidRPr="00000000" w14:paraId="0000019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9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92">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93">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94">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9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9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From table 4.2.2 above, it shows that majority of the respondents are single which constitute 20(87%). While married respondents are 3(13%)</w:t>
      </w:r>
      <w:r w:rsidDel="00000000" w:rsidR="00000000" w:rsidRPr="00000000">
        <w:rPr>
          <w:rtl w:val="0"/>
        </w:rPr>
      </w:r>
    </w:p>
    <w:p w:rsidR="00000000" w:rsidDel="00000000" w:rsidP="00000000" w:rsidRDefault="00000000" w:rsidRPr="00000000" w14:paraId="00000197">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4.2.3 Age</w:t>
      </w:r>
      <w:r w:rsidDel="00000000" w:rsidR="00000000" w:rsidRPr="00000000">
        <w:rPr>
          <w:rtl w:val="0"/>
        </w:rPr>
      </w:r>
    </w:p>
    <w:tbl>
      <w:tblPr>
        <w:tblStyle w:val="Table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7"/>
        <w:gridCol w:w="3093"/>
        <w:gridCol w:w="3095"/>
        <w:tblGridChange w:id="0">
          <w:tblGrid>
            <w:gridCol w:w="3057"/>
            <w:gridCol w:w="3093"/>
            <w:gridCol w:w="3095"/>
          </w:tblGrid>
        </w:tblGridChange>
      </w:tblGrid>
      <w:tr>
        <w:trPr>
          <w:cantSplit w:val="0"/>
          <w:tblHeader w:val="0"/>
        </w:trPr>
        <w:tc>
          <w:tcPr/>
          <w:p w:rsidR="00000000" w:rsidDel="00000000" w:rsidP="00000000" w:rsidRDefault="00000000" w:rsidRPr="00000000" w14:paraId="00000199">
            <w:pPr>
              <w:jc w:val="both"/>
              <w:rPr>
                <w:b w:val="1"/>
                <w:color w:val="000000"/>
                <w:sz w:val="28"/>
                <w:szCs w:val="28"/>
              </w:rPr>
            </w:pPr>
            <w:r w:rsidDel="00000000" w:rsidR="00000000" w:rsidRPr="00000000">
              <w:rPr>
                <w:b w:val="1"/>
                <w:i w:val="0"/>
                <w:strike w:val="0"/>
                <w:color w:val="000000"/>
                <w:sz w:val="28"/>
                <w:szCs w:val="28"/>
                <w:u w:val="none"/>
                <w:rtl w:val="0"/>
              </w:rPr>
              <w:t xml:space="preserve">Age</w:t>
            </w:r>
            <w:r w:rsidDel="00000000" w:rsidR="00000000" w:rsidRPr="00000000">
              <w:rPr>
                <w:rtl w:val="0"/>
              </w:rPr>
            </w:r>
          </w:p>
        </w:tc>
        <w:tc>
          <w:tcPr/>
          <w:p w:rsidR="00000000" w:rsidDel="00000000" w:rsidP="00000000" w:rsidRDefault="00000000" w:rsidRPr="00000000" w14:paraId="0000019A">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9B">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9C">
            <w:pPr>
              <w:jc w:val="both"/>
              <w:rPr>
                <w:color w:val="000000"/>
                <w:sz w:val="28"/>
                <w:szCs w:val="28"/>
              </w:rPr>
            </w:pPr>
            <w:r w:rsidDel="00000000" w:rsidR="00000000" w:rsidRPr="00000000">
              <w:rPr>
                <w:b w:val="0"/>
                <w:i w:val="0"/>
                <w:strike w:val="0"/>
                <w:color w:val="000000"/>
                <w:sz w:val="28"/>
                <w:szCs w:val="28"/>
                <w:u w:val="none"/>
                <w:rtl w:val="0"/>
              </w:rPr>
              <w:t xml:space="preserve">20 – 25 yrs</w:t>
            </w:r>
            <w:r w:rsidDel="00000000" w:rsidR="00000000" w:rsidRPr="00000000">
              <w:rPr>
                <w:rtl w:val="0"/>
              </w:rPr>
            </w:r>
          </w:p>
        </w:tc>
        <w:tc>
          <w:tcPr/>
          <w:p w:rsidR="00000000" w:rsidDel="00000000" w:rsidP="00000000" w:rsidRDefault="00000000" w:rsidRPr="00000000" w14:paraId="0000019D">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9E">
            <w:pPr>
              <w:jc w:val="both"/>
              <w:rPr>
                <w:color w:val="000000"/>
                <w:sz w:val="28"/>
                <w:szCs w:val="28"/>
              </w:rPr>
            </w:pPr>
            <w:r w:rsidDel="00000000" w:rsidR="00000000" w:rsidRPr="00000000">
              <w:rPr>
                <w:b w:val="0"/>
                <w:i w:val="0"/>
                <w:strike w:val="0"/>
                <w:color w:val="000000"/>
                <w:sz w:val="28"/>
                <w:szCs w:val="28"/>
                <w:u w:val="none"/>
                <w:rtl w:val="0"/>
              </w:rPr>
              <w:t xml:space="preserve">43.5%</w:t>
            </w:r>
            <w:r w:rsidDel="00000000" w:rsidR="00000000" w:rsidRPr="00000000">
              <w:rPr>
                <w:rtl w:val="0"/>
              </w:rPr>
            </w:r>
          </w:p>
        </w:tc>
      </w:tr>
      <w:tr>
        <w:trPr>
          <w:cantSplit w:val="0"/>
          <w:tblHeader w:val="0"/>
        </w:trPr>
        <w:tc>
          <w:tcPr/>
          <w:p w:rsidR="00000000" w:rsidDel="00000000" w:rsidP="00000000" w:rsidRDefault="00000000" w:rsidRPr="00000000" w14:paraId="0000019F">
            <w:pPr>
              <w:jc w:val="both"/>
              <w:rPr>
                <w:color w:val="000000"/>
                <w:sz w:val="28"/>
                <w:szCs w:val="28"/>
              </w:rPr>
            </w:pPr>
            <w:r w:rsidDel="00000000" w:rsidR="00000000" w:rsidRPr="00000000">
              <w:rPr>
                <w:b w:val="0"/>
                <w:i w:val="0"/>
                <w:strike w:val="0"/>
                <w:color w:val="000000"/>
                <w:sz w:val="28"/>
                <w:szCs w:val="28"/>
                <w:u w:val="none"/>
                <w:rtl w:val="0"/>
              </w:rPr>
              <w:t xml:space="preserve">26 – 35 yrs</w:t>
            </w:r>
            <w:r w:rsidDel="00000000" w:rsidR="00000000" w:rsidRPr="00000000">
              <w:rPr>
                <w:rtl w:val="0"/>
              </w:rPr>
            </w:r>
          </w:p>
        </w:tc>
        <w:tc>
          <w:tcPr/>
          <w:p w:rsidR="00000000" w:rsidDel="00000000" w:rsidP="00000000" w:rsidRDefault="00000000" w:rsidRPr="00000000" w14:paraId="000001A0">
            <w:pPr>
              <w:jc w:val="both"/>
              <w:rPr>
                <w:color w:val="000000"/>
                <w:sz w:val="28"/>
                <w:szCs w:val="28"/>
              </w:rPr>
            </w:pPr>
            <w:r w:rsidDel="00000000" w:rsidR="00000000" w:rsidRPr="00000000">
              <w:rPr>
                <w:b w:val="0"/>
                <w:i w:val="0"/>
                <w:strike w:val="0"/>
                <w:color w:val="000000"/>
                <w:sz w:val="28"/>
                <w:szCs w:val="28"/>
                <w:u w:val="none"/>
                <w:rtl w:val="0"/>
              </w:rPr>
              <w:t xml:space="preserve">7</w:t>
            </w:r>
            <w:r w:rsidDel="00000000" w:rsidR="00000000" w:rsidRPr="00000000">
              <w:rPr>
                <w:rtl w:val="0"/>
              </w:rPr>
            </w:r>
          </w:p>
        </w:tc>
        <w:tc>
          <w:tcPr/>
          <w:p w:rsidR="00000000" w:rsidDel="00000000" w:rsidP="00000000" w:rsidRDefault="00000000" w:rsidRPr="00000000" w14:paraId="000001A1">
            <w:pPr>
              <w:jc w:val="both"/>
              <w:rPr>
                <w:color w:val="000000"/>
                <w:sz w:val="28"/>
                <w:szCs w:val="28"/>
              </w:rPr>
            </w:pPr>
            <w:r w:rsidDel="00000000" w:rsidR="00000000" w:rsidRPr="00000000">
              <w:rPr>
                <w:b w:val="0"/>
                <w:i w:val="0"/>
                <w:strike w:val="0"/>
                <w:color w:val="000000"/>
                <w:sz w:val="28"/>
                <w:szCs w:val="28"/>
                <w:u w:val="none"/>
                <w:rtl w:val="0"/>
              </w:rPr>
              <w:t xml:space="preserve">30.4%</w:t>
            </w:r>
            <w:r w:rsidDel="00000000" w:rsidR="00000000" w:rsidRPr="00000000">
              <w:rPr>
                <w:rtl w:val="0"/>
              </w:rPr>
            </w:r>
          </w:p>
        </w:tc>
      </w:tr>
      <w:tr>
        <w:trPr>
          <w:cantSplit w:val="0"/>
          <w:tblHeader w:val="0"/>
        </w:trPr>
        <w:tc>
          <w:tcPr/>
          <w:p w:rsidR="00000000" w:rsidDel="00000000" w:rsidP="00000000" w:rsidRDefault="00000000" w:rsidRPr="00000000" w14:paraId="000001A2">
            <w:pPr>
              <w:jc w:val="both"/>
              <w:rPr>
                <w:color w:val="000000"/>
                <w:sz w:val="28"/>
                <w:szCs w:val="28"/>
              </w:rPr>
            </w:pPr>
            <w:r w:rsidDel="00000000" w:rsidR="00000000" w:rsidRPr="00000000">
              <w:rPr>
                <w:b w:val="0"/>
                <w:i w:val="0"/>
                <w:strike w:val="0"/>
                <w:color w:val="000000"/>
                <w:sz w:val="28"/>
                <w:szCs w:val="28"/>
                <w:u w:val="none"/>
                <w:rtl w:val="0"/>
              </w:rPr>
              <w:t xml:space="preserve">36 and above</w:t>
            </w:r>
            <w:r w:rsidDel="00000000" w:rsidR="00000000" w:rsidRPr="00000000">
              <w:rPr>
                <w:rtl w:val="0"/>
              </w:rPr>
            </w:r>
          </w:p>
        </w:tc>
        <w:tc>
          <w:tcPr/>
          <w:p w:rsidR="00000000" w:rsidDel="00000000" w:rsidP="00000000" w:rsidRDefault="00000000" w:rsidRPr="00000000" w14:paraId="000001A3">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A4">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1A5">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A6">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A7">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A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A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10 (43.5%) falls between the age of 20-25 years, also 7 (30.4%) were between the age of 26-35 years, while 6 (26.1%) falls between the age of 36 and above. Therefore, the majority of the respondents were 20-25 years..</w:t>
      </w:r>
      <w:r w:rsidDel="00000000" w:rsidR="00000000" w:rsidRPr="00000000">
        <w:rPr>
          <w:rtl w:val="0"/>
        </w:rPr>
      </w:r>
    </w:p>
    <w:p w:rsidR="00000000" w:rsidDel="00000000" w:rsidP="00000000" w:rsidRDefault="00000000" w:rsidRPr="00000000" w14:paraId="000001AA">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4.2.4</w:t>
        <w:tab/>
        <w:t xml:space="preserve">Educational Qualification</w:t>
      </w:r>
      <w:r w:rsidDel="00000000" w:rsidR="00000000" w:rsidRPr="00000000">
        <w:rPr>
          <w:rtl w:val="0"/>
        </w:rPr>
      </w:r>
    </w:p>
    <w:tbl>
      <w:tblPr>
        <w:tblStyle w:val="Table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3074"/>
        <w:gridCol w:w="3077"/>
        <w:tblGridChange w:id="0">
          <w:tblGrid>
            <w:gridCol w:w="3094"/>
            <w:gridCol w:w="3074"/>
            <w:gridCol w:w="3077"/>
          </w:tblGrid>
        </w:tblGridChange>
      </w:tblGrid>
      <w:tr>
        <w:trPr>
          <w:cantSplit w:val="0"/>
          <w:tblHeader w:val="0"/>
        </w:trPr>
        <w:tc>
          <w:tcPr/>
          <w:p w:rsidR="00000000" w:rsidDel="00000000" w:rsidP="00000000" w:rsidRDefault="00000000" w:rsidRPr="00000000" w14:paraId="000001AB">
            <w:pPr>
              <w:jc w:val="both"/>
              <w:rPr>
                <w:b w:val="1"/>
                <w:color w:val="000000"/>
                <w:sz w:val="28"/>
                <w:szCs w:val="28"/>
              </w:rPr>
            </w:pPr>
            <w:r w:rsidDel="00000000" w:rsidR="00000000" w:rsidRPr="00000000">
              <w:rPr>
                <w:b w:val="1"/>
                <w:i w:val="0"/>
                <w:strike w:val="0"/>
                <w:color w:val="000000"/>
                <w:sz w:val="28"/>
                <w:szCs w:val="28"/>
                <w:u w:val="none"/>
                <w:rtl w:val="0"/>
              </w:rPr>
              <w:t xml:space="preserve">Qualification</w:t>
            </w:r>
            <w:r w:rsidDel="00000000" w:rsidR="00000000" w:rsidRPr="00000000">
              <w:rPr>
                <w:rtl w:val="0"/>
              </w:rPr>
            </w:r>
          </w:p>
        </w:tc>
        <w:tc>
          <w:tcPr/>
          <w:p w:rsidR="00000000" w:rsidDel="00000000" w:rsidP="00000000" w:rsidRDefault="00000000" w:rsidRPr="00000000" w14:paraId="000001AC">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AD">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AE">
            <w:pPr>
              <w:jc w:val="both"/>
              <w:rPr>
                <w:color w:val="000000"/>
                <w:sz w:val="28"/>
                <w:szCs w:val="28"/>
              </w:rPr>
            </w:pPr>
            <w:r w:rsidDel="00000000" w:rsidR="00000000" w:rsidRPr="00000000">
              <w:rPr>
                <w:b w:val="0"/>
                <w:i w:val="0"/>
                <w:strike w:val="0"/>
                <w:color w:val="000000"/>
                <w:sz w:val="28"/>
                <w:szCs w:val="28"/>
                <w:u w:val="none"/>
                <w:rtl w:val="0"/>
              </w:rPr>
              <w:t xml:space="preserve">ND</w:t>
            </w:r>
            <w:r w:rsidDel="00000000" w:rsidR="00000000" w:rsidRPr="00000000">
              <w:rPr>
                <w:rtl w:val="0"/>
              </w:rPr>
            </w:r>
          </w:p>
        </w:tc>
        <w:tc>
          <w:tcPr/>
          <w:p w:rsidR="00000000" w:rsidDel="00000000" w:rsidP="00000000" w:rsidRDefault="00000000" w:rsidRPr="00000000" w14:paraId="000001AF">
            <w:pPr>
              <w:jc w:val="both"/>
              <w:rPr>
                <w:color w:val="000000"/>
                <w:sz w:val="28"/>
                <w:szCs w:val="28"/>
              </w:rPr>
            </w:pPr>
            <w:r w:rsidDel="00000000" w:rsidR="00000000" w:rsidRPr="00000000">
              <w:rPr>
                <w:b w:val="0"/>
                <w:i w:val="0"/>
                <w:strike w:val="0"/>
                <w:color w:val="000000"/>
                <w:sz w:val="28"/>
                <w:szCs w:val="28"/>
                <w:u w:val="none"/>
                <w:rtl w:val="0"/>
              </w:rPr>
              <w:t xml:space="preserve">12</w:t>
            </w:r>
            <w:r w:rsidDel="00000000" w:rsidR="00000000" w:rsidRPr="00000000">
              <w:rPr>
                <w:rtl w:val="0"/>
              </w:rPr>
            </w:r>
          </w:p>
        </w:tc>
        <w:tc>
          <w:tcPr/>
          <w:p w:rsidR="00000000" w:rsidDel="00000000" w:rsidP="00000000" w:rsidRDefault="00000000" w:rsidRPr="00000000" w14:paraId="000001B0">
            <w:pPr>
              <w:jc w:val="both"/>
              <w:rPr>
                <w:color w:val="000000"/>
                <w:sz w:val="28"/>
                <w:szCs w:val="28"/>
              </w:rPr>
            </w:pPr>
            <w:r w:rsidDel="00000000" w:rsidR="00000000" w:rsidRPr="00000000">
              <w:rPr>
                <w:b w:val="0"/>
                <w:i w:val="0"/>
                <w:strike w:val="0"/>
                <w:color w:val="000000"/>
                <w:sz w:val="28"/>
                <w:szCs w:val="28"/>
                <w:u w:val="none"/>
                <w:rtl w:val="0"/>
              </w:rPr>
              <w:t xml:space="preserve">52.2%</w:t>
            </w:r>
            <w:r w:rsidDel="00000000" w:rsidR="00000000" w:rsidRPr="00000000">
              <w:rPr>
                <w:rtl w:val="0"/>
              </w:rPr>
            </w:r>
          </w:p>
        </w:tc>
      </w:tr>
      <w:tr>
        <w:trPr>
          <w:cantSplit w:val="0"/>
          <w:tblHeader w:val="0"/>
        </w:trPr>
        <w:tc>
          <w:tcPr/>
          <w:p w:rsidR="00000000" w:rsidDel="00000000" w:rsidP="00000000" w:rsidRDefault="00000000" w:rsidRPr="00000000" w14:paraId="000001B1">
            <w:pPr>
              <w:jc w:val="both"/>
              <w:rPr>
                <w:color w:val="000000"/>
                <w:sz w:val="28"/>
                <w:szCs w:val="28"/>
              </w:rPr>
            </w:pPr>
            <w:r w:rsidDel="00000000" w:rsidR="00000000" w:rsidRPr="00000000">
              <w:rPr>
                <w:b w:val="0"/>
                <w:i w:val="0"/>
                <w:strike w:val="0"/>
                <w:color w:val="000000"/>
                <w:sz w:val="28"/>
                <w:szCs w:val="28"/>
                <w:u w:val="none"/>
                <w:rtl w:val="0"/>
              </w:rPr>
              <w:t xml:space="preserve">HND/BSC</w:t>
            </w:r>
            <w:r w:rsidDel="00000000" w:rsidR="00000000" w:rsidRPr="00000000">
              <w:rPr>
                <w:rtl w:val="0"/>
              </w:rPr>
            </w:r>
          </w:p>
        </w:tc>
        <w:tc>
          <w:tcPr/>
          <w:p w:rsidR="00000000" w:rsidDel="00000000" w:rsidP="00000000" w:rsidRDefault="00000000" w:rsidRPr="00000000" w14:paraId="000001B2">
            <w:pPr>
              <w:jc w:val="both"/>
              <w:rPr>
                <w:color w:val="000000"/>
                <w:sz w:val="28"/>
                <w:szCs w:val="28"/>
              </w:rPr>
            </w:pPr>
            <w:r w:rsidDel="00000000" w:rsidR="00000000" w:rsidRPr="00000000">
              <w:rPr>
                <w:b w:val="0"/>
                <w:i w:val="0"/>
                <w:strike w:val="0"/>
                <w:color w:val="000000"/>
                <w:sz w:val="28"/>
                <w:szCs w:val="28"/>
                <w:u w:val="none"/>
                <w:rtl w:val="0"/>
              </w:rPr>
              <w:t xml:space="preserve">8</w:t>
            </w:r>
            <w:r w:rsidDel="00000000" w:rsidR="00000000" w:rsidRPr="00000000">
              <w:rPr>
                <w:rtl w:val="0"/>
              </w:rPr>
            </w:r>
          </w:p>
        </w:tc>
        <w:tc>
          <w:tcPr/>
          <w:p w:rsidR="00000000" w:rsidDel="00000000" w:rsidP="00000000" w:rsidRDefault="00000000" w:rsidRPr="00000000" w14:paraId="000001B3">
            <w:pPr>
              <w:jc w:val="both"/>
              <w:rPr>
                <w:color w:val="000000"/>
                <w:sz w:val="28"/>
                <w:szCs w:val="28"/>
              </w:rPr>
            </w:pPr>
            <w:r w:rsidDel="00000000" w:rsidR="00000000" w:rsidRPr="00000000">
              <w:rPr>
                <w:b w:val="0"/>
                <w:i w:val="0"/>
                <w:strike w:val="0"/>
                <w:color w:val="000000"/>
                <w:sz w:val="28"/>
                <w:szCs w:val="28"/>
                <w:u w:val="none"/>
                <w:rtl w:val="0"/>
              </w:rPr>
              <w:t xml:space="preserve">34.8%</w:t>
            </w:r>
            <w:r w:rsidDel="00000000" w:rsidR="00000000" w:rsidRPr="00000000">
              <w:rPr>
                <w:rtl w:val="0"/>
              </w:rPr>
            </w:r>
          </w:p>
        </w:tc>
      </w:tr>
      <w:tr>
        <w:trPr>
          <w:cantSplit w:val="0"/>
          <w:tblHeader w:val="0"/>
        </w:trPr>
        <w:tc>
          <w:tcPr/>
          <w:p w:rsidR="00000000" w:rsidDel="00000000" w:rsidP="00000000" w:rsidRDefault="00000000" w:rsidRPr="00000000" w14:paraId="000001B4">
            <w:pPr>
              <w:jc w:val="both"/>
              <w:rPr>
                <w:color w:val="000000"/>
                <w:sz w:val="28"/>
                <w:szCs w:val="28"/>
              </w:rPr>
            </w:pPr>
            <w:r w:rsidDel="00000000" w:rsidR="00000000" w:rsidRPr="00000000">
              <w:rPr>
                <w:b w:val="0"/>
                <w:i w:val="0"/>
                <w:strike w:val="0"/>
                <w:color w:val="000000"/>
                <w:sz w:val="28"/>
                <w:szCs w:val="28"/>
                <w:u w:val="none"/>
                <w:rtl w:val="0"/>
              </w:rPr>
              <w:t xml:space="preserve">MBA/MSC</w:t>
            </w:r>
            <w:r w:rsidDel="00000000" w:rsidR="00000000" w:rsidRPr="00000000">
              <w:rPr>
                <w:rtl w:val="0"/>
              </w:rPr>
            </w:r>
          </w:p>
        </w:tc>
        <w:tc>
          <w:tcPr/>
          <w:p w:rsidR="00000000" w:rsidDel="00000000" w:rsidP="00000000" w:rsidRDefault="00000000" w:rsidRPr="00000000" w14:paraId="000001B5">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B6">
            <w:pPr>
              <w:jc w:val="both"/>
              <w:rPr>
                <w:color w:val="000000"/>
                <w:sz w:val="28"/>
                <w:szCs w:val="28"/>
              </w:rPr>
            </w:pPr>
            <w:r w:rsidDel="00000000" w:rsidR="00000000" w:rsidRPr="00000000">
              <w:rPr>
                <w:b w:val="0"/>
                <w:i w:val="0"/>
                <w:strike w:val="0"/>
                <w:color w:val="000000"/>
                <w:sz w:val="28"/>
                <w:szCs w:val="28"/>
                <w:u w:val="none"/>
                <w:rtl w:val="0"/>
              </w:rPr>
              <w:t xml:space="preserve">13.0%</w:t>
            </w:r>
            <w:r w:rsidDel="00000000" w:rsidR="00000000" w:rsidRPr="00000000">
              <w:rPr>
                <w:rtl w:val="0"/>
              </w:rPr>
            </w:r>
          </w:p>
        </w:tc>
      </w:tr>
      <w:tr>
        <w:trPr>
          <w:cantSplit w:val="0"/>
          <w:tblHeader w:val="0"/>
        </w:trPr>
        <w:tc>
          <w:tcPr/>
          <w:p w:rsidR="00000000" w:rsidDel="00000000" w:rsidP="00000000" w:rsidRDefault="00000000" w:rsidRPr="00000000" w14:paraId="000001B7">
            <w:pPr>
              <w:jc w:val="both"/>
              <w:rPr>
                <w:color w:val="000000"/>
                <w:sz w:val="28"/>
                <w:szCs w:val="28"/>
              </w:rPr>
            </w:pPr>
            <w:r w:rsidDel="00000000" w:rsidR="00000000" w:rsidRPr="00000000">
              <w:rPr>
                <w:b w:val="0"/>
                <w:i w:val="0"/>
                <w:strike w:val="0"/>
                <w:color w:val="000000"/>
                <w:sz w:val="28"/>
                <w:szCs w:val="28"/>
                <w:u w:val="none"/>
                <w:rtl w:val="0"/>
              </w:rPr>
              <w:t xml:space="preserve">Ph.D</w:t>
            </w:r>
            <w:r w:rsidDel="00000000" w:rsidR="00000000" w:rsidRPr="00000000">
              <w:rPr>
                <w:rtl w:val="0"/>
              </w:rPr>
            </w:r>
          </w:p>
        </w:tc>
        <w:tc>
          <w:tcPr/>
          <w:p w:rsidR="00000000" w:rsidDel="00000000" w:rsidP="00000000" w:rsidRDefault="00000000" w:rsidRPr="00000000" w14:paraId="000001B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B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BA">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BB">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BC">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B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B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table above shows that majority of the respondents are National Diploma Holder which constitute 12 (52.2%). While HND/BSC Holder respondents consist of 8(34.8%) and MBA/MSC Holder respondents consist of 3 (13.0%)</w:t>
      </w:r>
      <w:r w:rsidDel="00000000" w:rsidR="00000000" w:rsidRPr="00000000">
        <w:rPr>
          <w:rtl w:val="0"/>
        </w:rPr>
      </w:r>
    </w:p>
    <w:p w:rsidR="00000000" w:rsidDel="00000000" w:rsidP="00000000" w:rsidRDefault="00000000" w:rsidRPr="00000000" w14:paraId="000001BF">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4.2.5 Working Experience</w:t>
      </w:r>
      <w:r w:rsidDel="00000000" w:rsidR="00000000" w:rsidRPr="00000000">
        <w:rPr>
          <w:rtl w:val="0"/>
        </w:rPr>
      </w:r>
    </w:p>
    <w:tbl>
      <w:tblPr>
        <w:tblStyle w:val="Table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4"/>
        <w:gridCol w:w="3079"/>
        <w:gridCol w:w="3082"/>
        <w:tblGridChange w:id="0">
          <w:tblGrid>
            <w:gridCol w:w="3084"/>
            <w:gridCol w:w="3079"/>
            <w:gridCol w:w="3082"/>
          </w:tblGrid>
        </w:tblGridChange>
      </w:tblGrid>
      <w:tr>
        <w:trPr>
          <w:cantSplit w:val="0"/>
          <w:tblHeader w:val="0"/>
        </w:trPr>
        <w:tc>
          <w:tcPr/>
          <w:p w:rsidR="00000000" w:rsidDel="00000000" w:rsidP="00000000" w:rsidRDefault="00000000" w:rsidRPr="00000000" w14:paraId="000001C0">
            <w:pPr>
              <w:jc w:val="both"/>
              <w:rPr>
                <w:b w:val="1"/>
                <w:color w:val="000000"/>
                <w:sz w:val="28"/>
                <w:szCs w:val="28"/>
              </w:rPr>
            </w:pPr>
            <w:r w:rsidDel="00000000" w:rsidR="00000000" w:rsidRPr="00000000">
              <w:rPr>
                <w:b w:val="1"/>
                <w:i w:val="0"/>
                <w:strike w:val="0"/>
                <w:color w:val="000000"/>
                <w:sz w:val="28"/>
                <w:szCs w:val="28"/>
                <w:u w:val="none"/>
                <w:rtl w:val="0"/>
              </w:rPr>
              <w:t xml:space="preserve">Experience</w:t>
            </w:r>
            <w:r w:rsidDel="00000000" w:rsidR="00000000" w:rsidRPr="00000000">
              <w:rPr>
                <w:rtl w:val="0"/>
              </w:rPr>
            </w:r>
          </w:p>
        </w:tc>
        <w:tc>
          <w:tcPr/>
          <w:p w:rsidR="00000000" w:rsidDel="00000000" w:rsidP="00000000" w:rsidRDefault="00000000" w:rsidRPr="00000000" w14:paraId="000001C1">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C2">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C3">
            <w:pPr>
              <w:jc w:val="both"/>
              <w:rPr>
                <w:color w:val="000000"/>
                <w:sz w:val="28"/>
                <w:szCs w:val="28"/>
              </w:rPr>
            </w:pPr>
            <w:r w:rsidDel="00000000" w:rsidR="00000000" w:rsidRPr="00000000">
              <w:rPr>
                <w:b w:val="0"/>
                <w:i w:val="0"/>
                <w:strike w:val="0"/>
                <w:color w:val="000000"/>
                <w:sz w:val="28"/>
                <w:szCs w:val="28"/>
                <w:u w:val="none"/>
                <w:rtl w:val="0"/>
              </w:rPr>
              <w:t xml:space="preserve">1 – 3 yrs</w:t>
            </w:r>
            <w:r w:rsidDel="00000000" w:rsidR="00000000" w:rsidRPr="00000000">
              <w:rPr>
                <w:rtl w:val="0"/>
              </w:rPr>
            </w:r>
          </w:p>
        </w:tc>
        <w:tc>
          <w:tcPr/>
          <w:p w:rsidR="00000000" w:rsidDel="00000000" w:rsidP="00000000" w:rsidRDefault="00000000" w:rsidRPr="00000000" w14:paraId="000001C4">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1C5">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1C6">
            <w:pPr>
              <w:jc w:val="both"/>
              <w:rPr>
                <w:color w:val="000000"/>
                <w:sz w:val="28"/>
                <w:szCs w:val="28"/>
              </w:rPr>
            </w:pPr>
            <w:r w:rsidDel="00000000" w:rsidR="00000000" w:rsidRPr="00000000">
              <w:rPr>
                <w:b w:val="0"/>
                <w:i w:val="0"/>
                <w:strike w:val="0"/>
                <w:color w:val="000000"/>
                <w:sz w:val="28"/>
                <w:szCs w:val="28"/>
                <w:u w:val="none"/>
                <w:rtl w:val="0"/>
              </w:rPr>
              <w:t xml:space="preserve">4 – 7 yrs</w:t>
            </w:r>
            <w:r w:rsidDel="00000000" w:rsidR="00000000" w:rsidRPr="00000000">
              <w:rPr>
                <w:rtl w:val="0"/>
              </w:rPr>
            </w:r>
          </w:p>
        </w:tc>
        <w:tc>
          <w:tcPr/>
          <w:p w:rsidR="00000000" w:rsidDel="00000000" w:rsidP="00000000" w:rsidRDefault="00000000" w:rsidRPr="00000000" w14:paraId="000001C7">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C8">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1C9">
            <w:pPr>
              <w:jc w:val="both"/>
              <w:rPr>
                <w:color w:val="000000"/>
                <w:sz w:val="28"/>
                <w:szCs w:val="28"/>
              </w:rPr>
            </w:pPr>
            <w:r w:rsidDel="00000000" w:rsidR="00000000" w:rsidRPr="00000000">
              <w:rPr>
                <w:b w:val="0"/>
                <w:i w:val="0"/>
                <w:strike w:val="0"/>
                <w:color w:val="000000"/>
                <w:sz w:val="28"/>
                <w:szCs w:val="28"/>
                <w:u w:val="none"/>
                <w:rtl w:val="0"/>
              </w:rPr>
              <w:t xml:space="preserve">8 and above</w:t>
            </w:r>
            <w:r w:rsidDel="00000000" w:rsidR="00000000" w:rsidRPr="00000000">
              <w:rPr>
                <w:rtl w:val="0"/>
              </w:rPr>
            </w:r>
          </w:p>
        </w:tc>
        <w:tc>
          <w:tcPr/>
          <w:p w:rsidR="00000000" w:rsidDel="00000000" w:rsidP="00000000" w:rsidRDefault="00000000" w:rsidRPr="00000000" w14:paraId="000001CA">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1CB">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CC">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CD">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CE">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C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D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Table 4.2.5 above shows that majority of the respondents have worked for Femtech ICT for 1 – 3 years which constitute 16 (69.6%).</w:t>
      </w:r>
      <w:r w:rsidDel="00000000" w:rsidR="00000000" w:rsidRPr="00000000">
        <w:rPr>
          <w:rtl w:val="0"/>
        </w:rPr>
      </w:r>
    </w:p>
    <w:p w:rsidR="00000000" w:rsidDel="00000000" w:rsidP="00000000" w:rsidRDefault="00000000" w:rsidRPr="00000000" w14:paraId="000001D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4.2.6  </w:t>
        <w:tab/>
        <w:t xml:space="preserve">Knowledge Management is an important tool in Organization Performance.</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D2">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D3">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D4">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D5">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D6">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7">
            <w:pPr>
              <w:jc w:val="both"/>
              <w:rPr>
                <w:color w:val="000000"/>
                <w:sz w:val="28"/>
                <w:szCs w:val="28"/>
              </w:rPr>
            </w:pPr>
            <w:r w:rsidDel="00000000" w:rsidR="00000000" w:rsidRPr="00000000">
              <w:rPr>
                <w:b w:val="0"/>
                <w:i w:val="0"/>
                <w:strike w:val="0"/>
                <w:color w:val="000000"/>
                <w:sz w:val="28"/>
                <w:szCs w:val="28"/>
                <w:u w:val="none"/>
                <w:rtl w:val="0"/>
              </w:rPr>
              <w:t xml:space="preserve">100%</w:t>
            </w:r>
            <w:r w:rsidDel="00000000" w:rsidR="00000000" w:rsidRPr="00000000">
              <w:rPr>
                <w:rtl w:val="0"/>
              </w:rPr>
            </w:r>
          </w:p>
        </w:tc>
      </w:tr>
      <w:tr>
        <w:trPr>
          <w:cantSplit w:val="0"/>
          <w:tblHeader w:val="0"/>
        </w:trPr>
        <w:tc>
          <w:tcPr/>
          <w:p w:rsidR="00000000" w:rsidDel="00000000" w:rsidP="00000000" w:rsidRDefault="00000000" w:rsidRPr="00000000" w14:paraId="000001D8">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D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B">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D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E">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D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E1">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E2">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E3">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E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E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table above, all the respondent strongly agreed to the statement.</w:t>
      </w:r>
      <w:r w:rsidDel="00000000" w:rsidR="00000000" w:rsidRPr="00000000">
        <w:rPr>
          <w:rtl w:val="0"/>
        </w:rPr>
      </w:r>
    </w:p>
    <w:p w:rsidR="00000000" w:rsidDel="00000000" w:rsidP="00000000" w:rsidRDefault="00000000" w:rsidRPr="00000000" w14:paraId="000001E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4.2.7  </w:t>
        <w:tab/>
        <w:t xml:space="preserve">Information Technology increases Innovation Culture of an Organization.</w:t>
      </w:r>
      <w:r w:rsidDel="00000000" w:rsidR="00000000" w:rsidRPr="00000000">
        <w:rPr>
          <w:rtl w:val="0"/>
        </w:rPr>
      </w:r>
    </w:p>
    <w:tbl>
      <w:tblPr>
        <w:tblStyle w:val="Table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E7">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E8">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E9">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EA">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EB">
            <w:pPr>
              <w:jc w:val="both"/>
              <w:rPr>
                <w:color w:val="000000"/>
                <w:sz w:val="28"/>
                <w:szCs w:val="28"/>
              </w:rPr>
            </w:pPr>
            <w:r w:rsidDel="00000000" w:rsidR="00000000" w:rsidRPr="00000000">
              <w:rPr>
                <w:b w:val="0"/>
                <w:i w:val="0"/>
                <w:strike w:val="0"/>
                <w:color w:val="000000"/>
                <w:sz w:val="28"/>
                <w:szCs w:val="28"/>
                <w:u w:val="none"/>
                <w:rtl w:val="0"/>
              </w:rPr>
              <w:t xml:space="preserve">17</w:t>
            </w:r>
            <w:r w:rsidDel="00000000" w:rsidR="00000000" w:rsidRPr="00000000">
              <w:rPr>
                <w:rtl w:val="0"/>
              </w:rPr>
            </w:r>
          </w:p>
        </w:tc>
        <w:tc>
          <w:tcPr/>
          <w:p w:rsidR="00000000" w:rsidDel="00000000" w:rsidP="00000000" w:rsidRDefault="00000000" w:rsidRPr="00000000" w14:paraId="000001EC">
            <w:pPr>
              <w:jc w:val="both"/>
              <w:rPr>
                <w:color w:val="000000"/>
                <w:sz w:val="28"/>
                <w:szCs w:val="28"/>
              </w:rPr>
            </w:pPr>
            <w:r w:rsidDel="00000000" w:rsidR="00000000" w:rsidRPr="00000000">
              <w:rPr>
                <w:b w:val="0"/>
                <w:i w:val="0"/>
                <w:strike w:val="0"/>
                <w:color w:val="000000"/>
                <w:sz w:val="28"/>
                <w:szCs w:val="28"/>
                <w:u w:val="none"/>
                <w:rtl w:val="0"/>
              </w:rPr>
              <w:t xml:space="preserve">73.91%</w:t>
            </w:r>
            <w:r w:rsidDel="00000000" w:rsidR="00000000" w:rsidRPr="00000000">
              <w:rPr>
                <w:rtl w:val="0"/>
              </w:rPr>
            </w:r>
          </w:p>
        </w:tc>
      </w:tr>
      <w:tr>
        <w:trPr>
          <w:cantSplit w:val="0"/>
          <w:tblHeader w:val="0"/>
        </w:trPr>
        <w:tc>
          <w:tcPr/>
          <w:p w:rsidR="00000000" w:rsidDel="00000000" w:rsidP="00000000" w:rsidRDefault="00000000" w:rsidRPr="00000000" w14:paraId="000001ED">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EE">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EF">
            <w:pPr>
              <w:jc w:val="both"/>
              <w:rPr>
                <w:color w:val="000000"/>
                <w:sz w:val="28"/>
                <w:szCs w:val="28"/>
              </w:rPr>
            </w:pPr>
            <w:r w:rsidDel="00000000" w:rsidR="00000000" w:rsidRPr="00000000">
              <w:rPr>
                <w:b w:val="0"/>
                <w:i w:val="0"/>
                <w:strike w:val="0"/>
                <w:color w:val="000000"/>
                <w:sz w:val="28"/>
                <w:szCs w:val="28"/>
                <w:u w:val="none"/>
                <w:rtl w:val="0"/>
              </w:rPr>
              <w:t xml:space="preserve">26.9%</w:t>
            </w:r>
            <w:r w:rsidDel="00000000" w:rsidR="00000000" w:rsidRPr="00000000">
              <w:rPr>
                <w:rtl w:val="0"/>
              </w:rPr>
            </w:r>
          </w:p>
        </w:tc>
      </w:tr>
      <w:tr>
        <w:trPr>
          <w:cantSplit w:val="0"/>
          <w:tblHeader w:val="0"/>
        </w:trPr>
        <w:tc>
          <w:tcPr/>
          <w:p w:rsidR="00000000" w:rsidDel="00000000" w:rsidP="00000000" w:rsidRDefault="00000000" w:rsidRPr="00000000" w14:paraId="000001F0">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F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F2">
            <w:pPr>
              <w:jc w:val="both"/>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F3">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F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F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F6">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F7">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F8">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F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F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17(73.91%)</w:t>
      </w:r>
      <w:r w:rsidDel="00000000" w:rsidR="00000000" w:rsidRPr="00000000">
        <w:rPr>
          <w:rtl w:val="0"/>
        </w:rPr>
      </w:r>
    </w:p>
    <w:p w:rsidR="00000000" w:rsidDel="00000000" w:rsidP="00000000" w:rsidRDefault="00000000" w:rsidRPr="00000000" w14:paraId="000001FB">
      <w:pPr>
        <w:spacing w:after="0" w:line="360" w:lineRule="auto"/>
        <w:jc w:val="both"/>
        <w:rPr>
          <w:b w:val="1"/>
          <w:color w:val="000000"/>
          <w:sz w:val="28"/>
          <w:szCs w:val="28"/>
        </w:rPr>
      </w:pPr>
      <w:r w:rsidDel="00000000" w:rsidR="00000000" w:rsidRPr="00000000">
        <w:rPr>
          <w:b w:val="1"/>
          <w:i w:val="0"/>
          <w:strike w:val="0"/>
          <w:color w:val="000000"/>
          <w:sz w:val="28"/>
          <w:szCs w:val="28"/>
          <w:u w:val="none"/>
          <w:rtl w:val="0"/>
        </w:rPr>
        <w:t xml:space="preserve">4.2.8  </w:t>
        <w:tab/>
        <w:t xml:space="preserve">Information Technology increases learning capacity of an organization</w:t>
      </w:r>
      <w:r w:rsidDel="00000000" w:rsidR="00000000" w:rsidRPr="00000000">
        <w:rPr>
          <w:rtl w:val="0"/>
        </w:rPr>
      </w:r>
    </w:p>
    <w:tbl>
      <w:tblPr>
        <w:tblStyle w:val="Table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FC">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FD">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FE">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FF">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00">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c>
          <w:tcPr/>
          <w:p w:rsidR="00000000" w:rsidDel="00000000" w:rsidP="00000000" w:rsidRDefault="00000000" w:rsidRPr="00000000" w14:paraId="00000201">
            <w:pPr>
              <w:jc w:val="both"/>
              <w:rPr>
                <w:color w:val="000000"/>
                <w:sz w:val="28"/>
                <w:szCs w:val="28"/>
              </w:rPr>
            </w:pPr>
            <w:r w:rsidDel="00000000" w:rsidR="00000000" w:rsidRPr="00000000">
              <w:rPr>
                <w:b w:val="0"/>
                <w:i w:val="0"/>
                <w:strike w:val="0"/>
                <w:color w:val="000000"/>
                <w:sz w:val="28"/>
                <w:szCs w:val="28"/>
                <w:u w:val="none"/>
                <w:rtl w:val="0"/>
              </w:rPr>
              <w:t xml:space="preserve">56.52%</w:t>
            </w:r>
            <w:r w:rsidDel="00000000" w:rsidR="00000000" w:rsidRPr="00000000">
              <w:rPr>
                <w:rtl w:val="0"/>
              </w:rPr>
            </w:r>
          </w:p>
        </w:tc>
      </w:tr>
      <w:tr>
        <w:trPr>
          <w:cantSplit w:val="0"/>
          <w:tblHeader w:val="0"/>
        </w:trPr>
        <w:tc>
          <w:tcPr/>
          <w:p w:rsidR="00000000" w:rsidDel="00000000" w:rsidP="00000000" w:rsidRDefault="00000000" w:rsidRPr="00000000" w14:paraId="00000202">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03">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204">
            <w:pPr>
              <w:jc w:val="both"/>
              <w:rPr>
                <w:color w:val="000000"/>
                <w:sz w:val="28"/>
                <w:szCs w:val="28"/>
              </w:rPr>
            </w:pPr>
            <w:r w:rsidDel="00000000" w:rsidR="00000000" w:rsidRPr="00000000">
              <w:rPr>
                <w:b w:val="0"/>
                <w:i w:val="0"/>
                <w:strike w:val="0"/>
                <w:color w:val="000000"/>
                <w:sz w:val="28"/>
                <w:szCs w:val="28"/>
                <w:u w:val="none"/>
                <w:rtl w:val="0"/>
              </w:rPr>
              <w:t xml:space="preserve">43.48%</w:t>
            </w:r>
            <w:r w:rsidDel="00000000" w:rsidR="00000000" w:rsidRPr="00000000">
              <w:rPr>
                <w:rtl w:val="0"/>
              </w:rPr>
            </w:r>
          </w:p>
        </w:tc>
      </w:tr>
      <w:tr>
        <w:trPr>
          <w:cantSplit w:val="0"/>
          <w:tblHeader w:val="0"/>
        </w:trPr>
        <w:tc>
          <w:tcPr/>
          <w:p w:rsidR="00000000" w:rsidDel="00000000" w:rsidP="00000000" w:rsidRDefault="00000000" w:rsidRPr="00000000" w14:paraId="00000205">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0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8">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0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B">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0C">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0D">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0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13(56.52%)</w:t>
      </w:r>
      <w:r w:rsidDel="00000000" w:rsidR="00000000" w:rsidRPr="00000000">
        <w:rPr>
          <w:rtl w:val="0"/>
        </w:rPr>
      </w:r>
    </w:p>
    <w:p w:rsidR="00000000" w:rsidDel="00000000" w:rsidP="00000000" w:rsidRDefault="00000000" w:rsidRPr="00000000" w14:paraId="00000210">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4.2.9 Training and development is a veritable tool for organizational learning</w:t>
      </w:r>
      <w:r w:rsidDel="00000000" w:rsidR="00000000" w:rsidRPr="00000000">
        <w:rPr>
          <w:rtl w:val="0"/>
        </w:rPr>
      </w:r>
    </w:p>
    <w:tbl>
      <w:tblPr>
        <w:tblStyle w:val="Table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11">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12">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13">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14">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15">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216">
            <w:pPr>
              <w:jc w:val="both"/>
              <w:rPr>
                <w:color w:val="000000"/>
                <w:sz w:val="28"/>
                <w:szCs w:val="28"/>
              </w:rPr>
            </w:pPr>
            <w:r w:rsidDel="00000000" w:rsidR="00000000" w:rsidRPr="00000000">
              <w:rPr>
                <w:b w:val="0"/>
                <w:i w:val="0"/>
                <w:strike w:val="0"/>
                <w:color w:val="000000"/>
                <w:sz w:val="28"/>
                <w:szCs w:val="28"/>
                <w:u w:val="none"/>
                <w:rtl w:val="0"/>
              </w:rPr>
              <w:t xml:space="preserve">78.3%</w:t>
            </w:r>
            <w:r w:rsidDel="00000000" w:rsidR="00000000" w:rsidRPr="00000000">
              <w:rPr>
                <w:rtl w:val="0"/>
              </w:rPr>
            </w:r>
          </w:p>
        </w:tc>
      </w:tr>
      <w:tr>
        <w:trPr>
          <w:cantSplit w:val="0"/>
          <w:tblHeader w:val="0"/>
        </w:trPr>
        <w:tc>
          <w:tcPr/>
          <w:p w:rsidR="00000000" w:rsidDel="00000000" w:rsidP="00000000" w:rsidRDefault="00000000" w:rsidRPr="00000000" w14:paraId="00000217">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18">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19">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21A">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1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D">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1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20">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21">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22">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2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2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respondents strongly agreed with the statement which constitute 18 (78.3%) While 5(21.7%) respondents are agree.</w:t>
      </w:r>
      <w:r w:rsidDel="00000000" w:rsidR="00000000" w:rsidRPr="00000000">
        <w:rPr>
          <w:rtl w:val="0"/>
        </w:rPr>
      </w:r>
    </w:p>
    <w:p w:rsidR="00000000" w:rsidDel="00000000" w:rsidP="00000000" w:rsidRDefault="00000000" w:rsidRPr="00000000" w14:paraId="00000225">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4.2.10  Acquisition of new knowledge can lead to increase market share</w:t>
      </w:r>
      <w:r w:rsidDel="00000000" w:rsidR="00000000" w:rsidRPr="00000000">
        <w:rPr>
          <w:rtl w:val="0"/>
        </w:rPr>
      </w:r>
    </w:p>
    <w:tbl>
      <w:tblPr>
        <w:tblStyle w:val="Table10"/>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26">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27">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28">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29">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2A">
            <w:pPr>
              <w:jc w:val="both"/>
              <w:rPr>
                <w:color w:val="000000"/>
                <w:sz w:val="28"/>
                <w:szCs w:val="28"/>
              </w:rPr>
            </w:pPr>
            <w:r w:rsidDel="00000000" w:rsidR="00000000" w:rsidRPr="00000000">
              <w:rPr>
                <w:b w:val="0"/>
                <w:i w:val="0"/>
                <w:strike w:val="0"/>
                <w:color w:val="000000"/>
                <w:sz w:val="28"/>
                <w:szCs w:val="28"/>
                <w:u w:val="none"/>
                <w:rtl w:val="0"/>
              </w:rPr>
              <w:t xml:space="preserve">15</w:t>
            </w:r>
            <w:r w:rsidDel="00000000" w:rsidR="00000000" w:rsidRPr="00000000">
              <w:rPr>
                <w:rtl w:val="0"/>
              </w:rPr>
            </w:r>
          </w:p>
        </w:tc>
        <w:tc>
          <w:tcPr/>
          <w:p w:rsidR="00000000" w:rsidDel="00000000" w:rsidP="00000000" w:rsidRDefault="00000000" w:rsidRPr="00000000" w14:paraId="0000022B">
            <w:pPr>
              <w:jc w:val="both"/>
              <w:rPr>
                <w:color w:val="000000"/>
                <w:sz w:val="28"/>
                <w:szCs w:val="28"/>
              </w:rPr>
            </w:pPr>
            <w:r w:rsidDel="00000000" w:rsidR="00000000" w:rsidRPr="00000000">
              <w:rPr>
                <w:b w:val="0"/>
                <w:i w:val="0"/>
                <w:strike w:val="0"/>
                <w:color w:val="000000"/>
                <w:sz w:val="28"/>
                <w:szCs w:val="28"/>
                <w:u w:val="none"/>
                <w:rtl w:val="0"/>
              </w:rPr>
              <w:t xml:space="preserve">65.2</w:t>
            </w:r>
            <w:r w:rsidDel="00000000" w:rsidR="00000000" w:rsidRPr="00000000">
              <w:rPr>
                <w:rtl w:val="0"/>
              </w:rPr>
            </w:r>
          </w:p>
        </w:tc>
      </w:tr>
      <w:tr>
        <w:trPr>
          <w:cantSplit w:val="0"/>
          <w:tblHeader w:val="0"/>
        </w:trPr>
        <w:tc>
          <w:tcPr/>
          <w:p w:rsidR="00000000" w:rsidDel="00000000" w:rsidP="00000000" w:rsidRDefault="00000000" w:rsidRPr="00000000" w14:paraId="0000022C">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2D">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2E">
            <w:pPr>
              <w:jc w:val="both"/>
              <w:rPr>
                <w:color w:val="000000"/>
                <w:sz w:val="28"/>
                <w:szCs w:val="28"/>
              </w:rPr>
            </w:pPr>
            <w:r w:rsidDel="00000000" w:rsidR="00000000" w:rsidRPr="00000000">
              <w:rPr>
                <w:b w:val="0"/>
                <w:i w:val="0"/>
                <w:strike w:val="0"/>
                <w:color w:val="000000"/>
                <w:sz w:val="28"/>
                <w:szCs w:val="28"/>
                <w:u w:val="none"/>
                <w:rtl w:val="0"/>
              </w:rPr>
              <w:t xml:space="preserve">21.8</w:t>
            </w:r>
            <w:r w:rsidDel="00000000" w:rsidR="00000000" w:rsidRPr="00000000">
              <w:rPr>
                <w:rtl w:val="0"/>
              </w:rPr>
            </w:r>
          </w:p>
        </w:tc>
      </w:tr>
      <w:tr>
        <w:trPr>
          <w:cantSplit w:val="0"/>
          <w:tblHeader w:val="0"/>
        </w:trPr>
        <w:tc>
          <w:tcPr/>
          <w:p w:rsidR="00000000" w:rsidDel="00000000" w:rsidP="00000000" w:rsidRDefault="00000000" w:rsidRPr="00000000" w14:paraId="0000022F">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30">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31">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32">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3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3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35">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36">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37">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3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3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15 (65.2%)</w:t>
      </w:r>
      <w:r w:rsidDel="00000000" w:rsidR="00000000" w:rsidRPr="00000000">
        <w:rPr>
          <w:rtl w:val="0"/>
        </w:rPr>
      </w:r>
    </w:p>
    <w:p w:rsidR="00000000" w:rsidDel="00000000" w:rsidP="00000000" w:rsidRDefault="00000000" w:rsidRPr="00000000" w14:paraId="0000023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4.2.11   Learning new technologies can lead to organizational efficiency</w:t>
      </w:r>
      <w:r w:rsidDel="00000000" w:rsidR="00000000" w:rsidRPr="00000000">
        <w:rPr>
          <w:rtl w:val="0"/>
        </w:rPr>
      </w:r>
    </w:p>
    <w:tbl>
      <w:tblPr>
        <w:tblStyle w:val="Table1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3B">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3C">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3D">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3E">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3F">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240">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241">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42">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43">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44">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45">
            <w:pPr>
              <w:jc w:val="both"/>
              <w:rPr>
                <w:color w:val="000000"/>
                <w:sz w:val="28"/>
                <w:szCs w:val="28"/>
              </w:rPr>
            </w:pPr>
            <w:r w:rsidDel="00000000" w:rsidR="00000000" w:rsidRPr="00000000">
              <w:rPr>
                <w:b w:val="0"/>
                <w:i w:val="0"/>
                <w:strike w:val="0"/>
                <w:color w:val="000000"/>
                <w:sz w:val="28"/>
                <w:szCs w:val="28"/>
                <w:u w:val="none"/>
                <w:rtl w:val="0"/>
              </w:rPr>
              <w:t xml:space="preserve">1</w:t>
            </w:r>
            <w:r w:rsidDel="00000000" w:rsidR="00000000" w:rsidRPr="00000000">
              <w:rPr>
                <w:rtl w:val="0"/>
              </w:rPr>
            </w:r>
          </w:p>
        </w:tc>
        <w:tc>
          <w:tcPr/>
          <w:p w:rsidR="00000000" w:rsidDel="00000000" w:rsidP="00000000" w:rsidRDefault="00000000" w:rsidRPr="00000000" w14:paraId="00000246">
            <w:pPr>
              <w:jc w:val="both"/>
              <w:rPr>
                <w:color w:val="000000"/>
                <w:sz w:val="28"/>
                <w:szCs w:val="28"/>
              </w:rPr>
            </w:pPr>
            <w:r w:rsidDel="00000000" w:rsidR="00000000" w:rsidRPr="00000000">
              <w:rPr>
                <w:b w:val="0"/>
                <w:i w:val="0"/>
                <w:strike w:val="0"/>
                <w:color w:val="000000"/>
                <w:sz w:val="28"/>
                <w:szCs w:val="28"/>
                <w:u w:val="none"/>
                <w:rtl w:val="0"/>
              </w:rPr>
              <w:t xml:space="preserve">4.3</w:t>
            </w:r>
            <w:r w:rsidDel="00000000" w:rsidR="00000000" w:rsidRPr="00000000">
              <w:rPr>
                <w:rtl w:val="0"/>
              </w:rPr>
            </w:r>
          </w:p>
        </w:tc>
      </w:tr>
      <w:tr>
        <w:trPr>
          <w:cantSplit w:val="0"/>
          <w:tblHeader w:val="0"/>
        </w:trPr>
        <w:tc>
          <w:tcPr/>
          <w:p w:rsidR="00000000" w:rsidDel="00000000" w:rsidP="00000000" w:rsidRDefault="00000000" w:rsidRPr="00000000" w14:paraId="00000247">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4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4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4A">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4B">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4C">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4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4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16 (69.6%)</w:t>
      </w:r>
      <w:r w:rsidDel="00000000" w:rsidR="00000000" w:rsidRPr="00000000">
        <w:rPr>
          <w:rtl w:val="0"/>
        </w:rPr>
      </w:r>
    </w:p>
    <w:p w:rsidR="00000000" w:rsidDel="00000000" w:rsidP="00000000" w:rsidRDefault="00000000" w:rsidRPr="00000000" w14:paraId="0000024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4.2.12 Innovation Culture is a key factor for organizational efficiency</w:t>
      </w:r>
      <w:r w:rsidDel="00000000" w:rsidR="00000000" w:rsidRPr="00000000">
        <w:rPr>
          <w:rtl w:val="0"/>
        </w:rPr>
      </w:r>
    </w:p>
    <w:tbl>
      <w:tblPr>
        <w:tblStyle w:val="Table1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50">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51">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52">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53">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54">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55">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56">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57">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58">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59">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5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C">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5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6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6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6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6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64">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4.2.13 Organizational Learning has impact on efficiency of Femtech ICT company</w:t>
      </w:r>
      <w:r w:rsidDel="00000000" w:rsidR="00000000" w:rsidRPr="00000000">
        <w:rPr>
          <w:rtl w:val="0"/>
        </w:rPr>
      </w:r>
    </w:p>
    <w:tbl>
      <w:tblPr>
        <w:tblStyle w:val="Table1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65">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6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6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68">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69">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6A">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6B">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6C">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6D">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6E">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6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7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71">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7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7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7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7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7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7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7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7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4.2.14 </w:t>
        <w:tab/>
        <w:t xml:space="preserve"> Innovation has increased market share of Femtech ICT company</w:t>
      </w:r>
      <w:r w:rsidDel="00000000" w:rsidR="00000000" w:rsidRPr="00000000">
        <w:rPr>
          <w:rtl w:val="0"/>
        </w:rPr>
      </w:r>
    </w:p>
    <w:tbl>
      <w:tblPr>
        <w:tblStyle w:val="Table1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7A">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7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7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7D">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7E">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7F">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80">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81">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82">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83">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8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6">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8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8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8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8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8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8E">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8F">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4.2.15  Innovation has increased efficiency of Femtech ICT Company</w:t>
      </w:r>
      <w:r w:rsidDel="00000000" w:rsidR="00000000" w:rsidRPr="00000000">
        <w:rPr>
          <w:rtl w:val="0"/>
        </w:rPr>
      </w:r>
    </w:p>
    <w:tbl>
      <w:tblPr>
        <w:tblStyle w:val="Table1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90">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91">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92">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93">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94">
            <w:pPr>
              <w:jc w:val="both"/>
              <w:rPr>
                <w:color w:val="000000"/>
                <w:sz w:val="28"/>
                <w:szCs w:val="28"/>
              </w:rPr>
            </w:pPr>
            <w:r w:rsidDel="00000000" w:rsidR="00000000" w:rsidRPr="00000000">
              <w:rPr>
                <w:b w:val="0"/>
                <w:i w:val="0"/>
                <w:strike w:val="0"/>
                <w:color w:val="000000"/>
                <w:sz w:val="28"/>
                <w:szCs w:val="28"/>
                <w:u w:val="none"/>
                <w:rtl w:val="0"/>
              </w:rPr>
              <w:t xml:space="preserve">21</w:t>
            </w:r>
            <w:r w:rsidDel="00000000" w:rsidR="00000000" w:rsidRPr="00000000">
              <w:rPr>
                <w:rtl w:val="0"/>
              </w:rPr>
            </w:r>
          </w:p>
        </w:tc>
        <w:tc>
          <w:tcPr/>
          <w:p w:rsidR="00000000" w:rsidDel="00000000" w:rsidP="00000000" w:rsidRDefault="00000000" w:rsidRPr="00000000" w14:paraId="00000295">
            <w:pPr>
              <w:jc w:val="both"/>
              <w:rPr>
                <w:color w:val="000000"/>
                <w:sz w:val="28"/>
                <w:szCs w:val="28"/>
              </w:rPr>
            </w:pPr>
            <w:r w:rsidDel="00000000" w:rsidR="00000000" w:rsidRPr="00000000">
              <w:rPr>
                <w:b w:val="0"/>
                <w:i w:val="0"/>
                <w:strike w:val="0"/>
                <w:color w:val="000000"/>
                <w:sz w:val="28"/>
                <w:szCs w:val="28"/>
                <w:u w:val="none"/>
                <w:rtl w:val="0"/>
              </w:rPr>
              <w:t xml:space="preserve">91.30</w:t>
            </w:r>
            <w:r w:rsidDel="00000000" w:rsidR="00000000" w:rsidRPr="00000000">
              <w:rPr>
                <w:rtl w:val="0"/>
              </w:rPr>
            </w:r>
          </w:p>
        </w:tc>
      </w:tr>
      <w:tr>
        <w:trPr>
          <w:cantSplit w:val="0"/>
          <w:tblHeader w:val="0"/>
        </w:trPr>
        <w:tc>
          <w:tcPr/>
          <w:p w:rsidR="00000000" w:rsidDel="00000000" w:rsidP="00000000" w:rsidRDefault="00000000" w:rsidRPr="00000000" w14:paraId="00000296">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97">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298">
            <w:pPr>
              <w:jc w:val="both"/>
              <w:rPr>
                <w:color w:val="000000"/>
                <w:sz w:val="28"/>
                <w:szCs w:val="28"/>
              </w:rPr>
            </w:pPr>
            <w:r w:rsidDel="00000000" w:rsidR="00000000" w:rsidRPr="00000000">
              <w:rPr>
                <w:b w:val="0"/>
                <w:i w:val="0"/>
                <w:strike w:val="0"/>
                <w:color w:val="000000"/>
                <w:sz w:val="28"/>
                <w:szCs w:val="28"/>
                <w:u w:val="none"/>
                <w:rtl w:val="0"/>
              </w:rPr>
              <w:t xml:space="preserve">8.70</w:t>
            </w:r>
            <w:r w:rsidDel="00000000" w:rsidR="00000000" w:rsidRPr="00000000">
              <w:rPr>
                <w:rtl w:val="0"/>
              </w:rPr>
            </w:r>
          </w:p>
        </w:tc>
      </w:tr>
      <w:tr>
        <w:trPr>
          <w:cantSplit w:val="0"/>
          <w:tblHeader w:val="0"/>
        </w:trPr>
        <w:tc>
          <w:tcPr/>
          <w:p w:rsidR="00000000" w:rsidDel="00000000" w:rsidP="00000000" w:rsidRDefault="00000000" w:rsidRPr="00000000" w14:paraId="00000299">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9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C">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9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A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A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A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A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21 (91.30%)</w:t>
      </w:r>
      <w:r w:rsidDel="00000000" w:rsidR="00000000" w:rsidRPr="00000000">
        <w:rPr>
          <w:rtl w:val="0"/>
        </w:rPr>
      </w:r>
    </w:p>
    <w:p w:rsidR="00000000" w:rsidDel="00000000" w:rsidP="00000000" w:rsidRDefault="00000000" w:rsidRPr="00000000" w14:paraId="000002A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4.2.16  Knowledge management has strong relationship with performance of Femtech ICT Company</w:t>
      </w:r>
      <w:r w:rsidDel="00000000" w:rsidR="00000000" w:rsidRPr="00000000">
        <w:rPr>
          <w:rtl w:val="0"/>
        </w:rPr>
      </w:r>
    </w:p>
    <w:tbl>
      <w:tblPr>
        <w:tblStyle w:val="Table1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A5">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A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A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A8">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A9">
            <w:pPr>
              <w:jc w:val="both"/>
              <w:rPr>
                <w:color w:val="000000"/>
                <w:sz w:val="28"/>
                <w:szCs w:val="28"/>
              </w:rPr>
            </w:pPr>
            <w:r w:rsidDel="00000000" w:rsidR="00000000" w:rsidRPr="00000000">
              <w:rPr>
                <w:b w:val="0"/>
                <w:i w:val="0"/>
                <w:strike w:val="0"/>
                <w:color w:val="000000"/>
                <w:sz w:val="28"/>
                <w:szCs w:val="28"/>
                <w:u w:val="none"/>
                <w:rtl w:val="0"/>
              </w:rPr>
              <w:t xml:space="preserve">14</w:t>
            </w:r>
            <w:r w:rsidDel="00000000" w:rsidR="00000000" w:rsidRPr="00000000">
              <w:rPr>
                <w:rtl w:val="0"/>
              </w:rPr>
            </w:r>
          </w:p>
        </w:tc>
        <w:tc>
          <w:tcPr/>
          <w:p w:rsidR="00000000" w:rsidDel="00000000" w:rsidP="00000000" w:rsidRDefault="00000000" w:rsidRPr="00000000" w14:paraId="000002AA">
            <w:pPr>
              <w:jc w:val="both"/>
              <w:rPr>
                <w:color w:val="000000"/>
                <w:sz w:val="28"/>
                <w:szCs w:val="28"/>
              </w:rPr>
            </w:pPr>
            <w:r w:rsidDel="00000000" w:rsidR="00000000" w:rsidRPr="00000000">
              <w:rPr>
                <w:b w:val="0"/>
                <w:i w:val="0"/>
                <w:strike w:val="0"/>
                <w:color w:val="000000"/>
                <w:sz w:val="28"/>
                <w:szCs w:val="28"/>
                <w:u w:val="none"/>
                <w:rtl w:val="0"/>
              </w:rPr>
              <w:t xml:space="preserve">60.9</w:t>
            </w:r>
            <w:r w:rsidDel="00000000" w:rsidR="00000000" w:rsidRPr="00000000">
              <w:rPr>
                <w:rtl w:val="0"/>
              </w:rPr>
            </w:r>
          </w:p>
        </w:tc>
      </w:tr>
      <w:tr>
        <w:trPr>
          <w:cantSplit w:val="0"/>
          <w:tblHeader w:val="0"/>
        </w:trPr>
        <w:tc>
          <w:tcPr/>
          <w:p w:rsidR="00000000" w:rsidDel="00000000" w:rsidP="00000000" w:rsidRDefault="00000000" w:rsidRPr="00000000" w14:paraId="000002AB">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AC">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AD">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AE">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AF">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B0">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B1">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B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B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B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B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B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B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B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14 (60.9%)</w:t>
      </w:r>
      <w:r w:rsidDel="00000000" w:rsidR="00000000" w:rsidRPr="00000000">
        <w:rPr>
          <w:rtl w:val="0"/>
        </w:rPr>
      </w:r>
    </w:p>
    <w:p w:rsidR="00000000" w:rsidDel="00000000" w:rsidP="00000000" w:rsidRDefault="00000000" w:rsidRPr="00000000" w14:paraId="000002B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4.3</w:t>
        <w:tab/>
        <w:t xml:space="preserve">Testing of Hypothesis</w:t>
      </w:r>
      <w:r w:rsidDel="00000000" w:rsidR="00000000" w:rsidRPr="00000000">
        <w:rPr>
          <w:rtl w:val="0"/>
        </w:rPr>
      </w:r>
    </w:p>
    <w:p w:rsidR="00000000" w:rsidDel="00000000" w:rsidP="00000000" w:rsidRDefault="00000000" w:rsidRPr="00000000" w14:paraId="000002BA">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One:</w:t>
      </w:r>
      <w:r w:rsidDel="00000000" w:rsidR="00000000" w:rsidRPr="00000000">
        <w:rPr>
          <w:rtl w:val="0"/>
        </w:rPr>
      </w:r>
    </w:p>
    <w:p w:rsidR="00000000" w:rsidDel="00000000" w:rsidP="00000000" w:rsidRDefault="00000000" w:rsidRPr="00000000" w14:paraId="000002BB">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Femtech ICT company</w:t>
      </w:r>
      <w:r w:rsidDel="00000000" w:rsidR="00000000" w:rsidRPr="00000000">
        <w:rPr>
          <w:rtl w:val="0"/>
        </w:rPr>
      </w:r>
    </w:p>
    <w:p w:rsidR="00000000" w:rsidDel="00000000" w:rsidP="00000000" w:rsidRDefault="00000000" w:rsidRPr="00000000" w14:paraId="000002BC">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4.3.1</w:t>
      </w:r>
      <w:r w:rsidDel="00000000" w:rsidR="00000000" w:rsidRPr="00000000">
        <w:rPr>
          <w:rtl w:val="0"/>
        </w:rPr>
      </w:r>
    </w:p>
    <w:p w:rsidR="00000000" w:rsidDel="00000000" w:rsidP="00000000" w:rsidRDefault="00000000" w:rsidRPr="00000000" w14:paraId="000002B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Pearson correlation coefficient</w:t>
      </w:r>
      <w:r w:rsidDel="00000000" w:rsidR="00000000" w:rsidRPr="00000000">
        <w:rPr>
          <w:rtl w:val="0"/>
        </w:rPr>
      </w:r>
    </w:p>
    <w:tbl>
      <w:tblPr>
        <w:tblStyle w:val="Table1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711"/>
        <w:gridCol w:w="1056"/>
        <w:gridCol w:w="1336"/>
        <w:gridCol w:w="1700"/>
        <w:gridCol w:w="1345"/>
        <w:tblGridChange w:id="0">
          <w:tblGrid>
            <w:gridCol w:w="3097"/>
            <w:gridCol w:w="711"/>
            <w:gridCol w:w="1056"/>
            <w:gridCol w:w="1336"/>
            <w:gridCol w:w="1700"/>
            <w:gridCol w:w="1345"/>
          </w:tblGrid>
        </w:tblGridChange>
      </w:tblGrid>
      <w:tr>
        <w:trPr>
          <w:cantSplit w:val="0"/>
          <w:trHeight w:val="575" w:hRule="atLeast"/>
          <w:tblHeader w:val="0"/>
        </w:trPr>
        <w:tc>
          <w:tcPr/>
          <w:p w:rsidR="00000000" w:rsidDel="00000000" w:rsidP="00000000" w:rsidRDefault="00000000" w:rsidRPr="00000000" w14:paraId="000002BE">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BF">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C0">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C1">
            <w:pPr>
              <w:jc w:val="both"/>
              <w:rPr>
                <w:color w:val="000000"/>
                <w:sz w:val="28"/>
                <w:szCs w:val="28"/>
              </w:rPr>
            </w:pPr>
            <w:r w:rsidDel="00000000" w:rsidR="00000000" w:rsidRPr="00000000">
              <w:rPr>
                <w:b w:val="0"/>
                <w:i w:val="0"/>
                <w:strike w:val="0"/>
                <w:color w:val="000000"/>
                <w:sz w:val="28"/>
                <w:szCs w:val="28"/>
                <w:u w:val="none"/>
                <w:rtl w:val="0"/>
              </w:rPr>
              <w:t xml:space="preserve">Sig.(p value)</w:t>
            </w:r>
            <w:r w:rsidDel="00000000" w:rsidR="00000000" w:rsidRPr="00000000">
              <w:rPr>
                <w:rtl w:val="0"/>
              </w:rPr>
            </w:r>
          </w:p>
        </w:tc>
        <w:tc>
          <w:tcPr/>
          <w:p w:rsidR="00000000" w:rsidDel="00000000" w:rsidP="00000000" w:rsidRDefault="00000000" w:rsidRPr="00000000" w14:paraId="000002C2">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C3">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C4">
            <w:pPr>
              <w:jc w:val="both"/>
              <w:rPr>
                <w:color w:val="000000"/>
                <w:sz w:val="28"/>
                <w:szCs w:val="28"/>
              </w:rPr>
            </w:pPr>
            <w:r w:rsidDel="00000000" w:rsidR="00000000" w:rsidRPr="00000000">
              <w:rPr>
                <w:b w:val="0"/>
                <w:i w:val="0"/>
                <w:strike w:val="0"/>
                <w:color w:val="000000"/>
                <w:sz w:val="28"/>
                <w:szCs w:val="28"/>
                <w:u w:val="none"/>
                <w:rtl w:val="0"/>
              </w:rPr>
              <w:t xml:space="preserve">Learning does not have impact on efficiency of Femtech ICT company </w:t>
            </w:r>
            <w:r w:rsidDel="00000000" w:rsidR="00000000" w:rsidRPr="00000000">
              <w:rPr>
                <w:rtl w:val="0"/>
              </w:rPr>
            </w:r>
          </w:p>
        </w:tc>
        <w:tc>
          <w:tcPr/>
          <w:p w:rsidR="00000000" w:rsidDel="00000000" w:rsidP="00000000" w:rsidRDefault="00000000" w:rsidRPr="00000000" w14:paraId="000002C5">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C6">
            <w:pPr>
              <w:jc w:val="both"/>
              <w:rPr>
                <w:color w:val="000000"/>
                <w:sz w:val="28"/>
                <w:szCs w:val="28"/>
              </w:rPr>
            </w:pPr>
            <w:r w:rsidDel="00000000" w:rsidR="00000000" w:rsidRPr="00000000">
              <w:rPr>
                <w:b w:val="0"/>
                <w:i w:val="0"/>
                <w:strike w:val="0"/>
                <w:color w:val="000000"/>
                <w:sz w:val="28"/>
                <w:szCs w:val="28"/>
                <w:u w:val="none"/>
                <w:rtl w:val="0"/>
              </w:rPr>
              <w:t xml:space="preserve">0.786</w:t>
            </w:r>
            <w:r w:rsidDel="00000000" w:rsidR="00000000" w:rsidRPr="00000000">
              <w:rPr>
                <w:rtl w:val="0"/>
              </w:rPr>
            </w:r>
          </w:p>
        </w:tc>
        <w:tc>
          <w:tcPr/>
          <w:p w:rsidR="00000000" w:rsidDel="00000000" w:rsidP="00000000" w:rsidRDefault="00000000" w:rsidRPr="00000000" w14:paraId="000002C7">
            <w:pPr>
              <w:jc w:val="both"/>
              <w:rPr>
                <w:color w:val="000000"/>
                <w:sz w:val="28"/>
                <w:szCs w:val="28"/>
              </w:rPr>
            </w:pPr>
            <w:r w:rsidDel="00000000" w:rsidR="00000000" w:rsidRPr="00000000">
              <w:rPr>
                <w:b w:val="0"/>
                <w:i w:val="0"/>
                <w:strike w:val="0"/>
                <w:color w:val="000000"/>
                <w:sz w:val="28"/>
                <w:szCs w:val="28"/>
                <w:u w:val="none"/>
                <w:rtl w:val="0"/>
              </w:rPr>
              <w:t xml:space="preserve">0.0075</w:t>
            </w:r>
            <w:r w:rsidDel="00000000" w:rsidR="00000000" w:rsidRPr="00000000">
              <w:rPr>
                <w:rtl w:val="0"/>
              </w:rPr>
            </w:r>
          </w:p>
        </w:tc>
        <w:tc>
          <w:tcPr/>
          <w:p w:rsidR="00000000" w:rsidDel="00000000" w:rsidP="00000000" w:rsidRDefault="00000000" w:rsidRPr="00000000" w14:paraId="000002C8">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C9">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CA">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C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w:t>
      </w:r>
      <w:r w:rsidDel="00000000" w:rsidR="00000000" w:rsidRPr="00000000">
        <w:rPr>
          <w:b w:val="0"/>
          <w:i w:val="0"/>
          <w:strike w:val="0"/>
          <w:color w:val="000000"/>
          <w:sz w:val="28"/>
          <w:szCs w:val="28"/>
          <w:u w:val="none"/>
          <w:rtl w:val="0"/>
        </w:rPr>
        <w:t xml:space="preserve"> Reject Ho if P-value &lt; than α – level = 5% = 0.05, accept if otherwise.</w:t>
      </w:r>
      <w:r w:rsidDel="00000000" w:rsidR="00000000" w:rsidRPr="00000000">
        <w:rPr>
          <w:rtl w:val="0"/>
        </w:rPr>
      </w:r>
    </w:p>
    <w:p w:rsidR="00000000" w:rsidDel="00000000" w:rsidP="00000000" w:rsidRDefault="00000000" w:rsidRPr="00000000" w14:paraId="000002C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w:t>
      </w:r>
      <w:r w:rsidDel="00000000" w:rsidR="00000000" w:rsidRPr="00000000">
        <w:rPr>
          <w:b w:val="0"/>
          <w:i w:val="0"/>
          <w:strike w:val="0"/>
          <w:color w:val="000000"/>
          <w:sz w:val="28"/>
          <w:szCs w:val="28"/>
          <w:u w:val="none"/>
          <w:rtl w:val="0"/>
        </w:rPr>
        <w:t xml:space="preserve"> Since, P-value (0.0075) &lt; α = 0.05, then, we hereby reject Ho </w:t>
      </w:r>
      <w:r w:rsidDel="00000000" w:rsidR="00000000" w:rsidRPr="00000000">
        <w:rPr>
          <w:rtl w:val="0"/>
        </w:rPr>
      </w:r>
    </w:p>
    <w:p w:rsidR="00000000" w:rsidDel="00000000" w:rsidP="00000000" w:rsidRDefault="00000000" w:rsidRPr="00000000" w14:paraId="000002C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Interpretation: </w:t>
      </w:r>
      <w:r w:rsidDel="00000000" w:rsidR="00000000" w:rsidRPr="00000000">
        <w:rPr>
          <w:b w:val="0"/>
          <w:i w:val="0"/>
          <w:strike w:val="0"/>
          <w:color w:val="000000"/>
          <w:sz w:val="28"/>
          <w:szCs w:val="28"/>
          <w:u w:val="none"/>
          <w:rtl w:val="0"/>
        </w:rPr>
        <w:t xml:space="preserve"> The analysis revealed that, Learning has impact on efficiency of Femtech ICT company</w:t>
      </w:r>
      <w:r w:rsidDel="00000000" w:rsidR="00000000" w:rsidRPr="00000000">
        <w:rPr>
          <w:rtl w:val="0"/>
        </w:rPr>
      </w:r>
    </w:p>
    <w:p w:rsidR="00000000" w:rsidDel="00000000" w:rsidP="00000000" w:rsidRDefault="00000000" w:rsidRPr="00000000" w14:paraId="000002C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Two</w:t>
      </w:r>
      <w:r w:rsidDel="00000000" w:rsidR="00000000" w:rsidRPr="00000000">
        <w:rPr>
          <w:rtl w:val="0"/>
        </w:rPr>
      </w:r>
    </w:p>
    <w:p w:rsidR="00000000" w:rsidDel="00000000" w:rsidP="00000000" w:rsidRDefault="00000000" w:rsidRPr="00000000" w14:paraId="000002C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Femtech ICT company</w:t>
      </w:r>
      <w:r w:rsidDel="00000000" w:rsidR="00000000" w:rsidRPr="00000000">
        <w:rPr>
          <w:rtl w:val="0"/>
        </w:rPr>
      </w:r>
    </w:p>
    <w:p w:rsidR="00000000" w:rsidDel="00000000" w:rsidP="00000000" w:rsidRDefault="00000000" w:rsidRPr="00000000" w14:paraId="000002D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4.3.2</w:t>
      </w:r>
      <w:r w:rsidDel="00000000" w:rsidR="00000000" w:rsidRPr="00000000">
        <w:rPr>
          <w:rtl w:val="0"/>
        </w:rPr>
      </w:r>
    </w:p>
    <w:p w:rsidR="00000000" w:rsidDel="00000000" w:rsidP="00000000" w:rsidRDefault="00000000" w:rsidRPr="00000000" w14:paraId="000002D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Pearson correlation coefficient</w:t>
      </w:r>
      <w:r w:rsidDel="00000000" w:rsidR="00000000" w:rsidRPr="00000000">
        <w:rPr>
          <w:rtl w:val="0"/>
        </w:rPr>
      </w:r>
    </w:p>
    <w:tbl>
      <w:tblPr>
        <w:tblStyle w:val="Table1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711"/>
        <w:gridCol w:w="1056"/>
        <w:gridCol w:w="1341"/>
        <w:gridCol w:w="1699"/>
        <w:gridCol w:w="1344"/>
        <w:tblGridChange w:id="0">
          <w:tblGrid>
            <w:gridCol w:w="3094"/>
            <w:gridCol w:w="711"/>
            <w:gridCol w:w="1056"/>
            <w:gridCol w:w="1341"/>
            <w:gridCol w:w="1699"/>
            <w:gridCol w:w="1344"/>
          </w:tblGrid>
        </w:tblGridChange>
      </w:tblGrid>
      <w:tr>
        <w:trPr>
          <w:cantSplit w:val="0"/>
          <w:trHeight w:val="575" w:hRule="atLeast"/>
          <w:tblHeader w:val="0"/>
        </w:trPr>
        <w:tc>
          <w:tcPr/>
          <w:p w:rsidR="00000000" w:rsidDel="00000000" w:rsidP="00000000" w:rsidRDefault="00000000" w:rsidRPr="00000000" w14:paraId="000002D2">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D3">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D4">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D5">
            <w:pPr>
              <w:jc w:val="both"/>
              <w:rPr>
                <w:color w:val="000000"/>
                <w:sz w:val="28"/>
                <w:szCs w:val="28"/>
              </w:rPr>
            </w:pPr>
            <w:r w:rsidDel="00000000" w:rsidR="00000000" w:rsidRPr="00000000">
              <w:rPr>
                <w:b w:val="0"/>
                <w:i w:val="0"/>
                <w:strike w:val="0"/>
                <w:color w:val="000000"/>
                <w:sz w:val="28"/>
                <w:szCs w:val="28"/>
                <w:u w:val="none"/>
                <w:rtl w:val="0"/>
              </w:rPr>
              <w:t xml:space="preserve">Sig. value</w:t>
            </w:r>
            <w:r w:rsidDel="00000000" w:rsidR="00000000" w:rsidRPr="00000000">
              <w:rPr>
                <w:rtl w:val="0"/>
              </w:rPr>
            </w:r>
          </w:p>
        </w:tc>
        <w:tc>
          <w:tcPr/>
          <w:p w:rsidR="00000000" w:rsidDel="00000000" w:rsidP="00000000" w:rsidRDefault="00000000" w:rsidRPr="00000000" w14:paraId="000002D6">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D7">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D8">
            <w:pPr>
              <w:jc w:val="both"/>
              <w:rPr>
                <w:color w:val="000000"/>
                <w:sz w:val="28"/>
                <w:szCs w:val="28"/>
              </w:rPr>
            </w:pPr>
            <w:r w:rsidDel="00000000" w:rsidR="00000000" w:rsidRPr="00000000">
              <w:rPr>
                <w:b w:val="0"/>
                <w:i w:val="0"/>
                <w:strike w:val="0"/>
                <w:color w:val="000000"/>
                <w:sz w:val="28"/>
                <w:szCs w:val="28"/>
                <w:u w:val="none"/>
                <w:rtl w:val="0"/>
              </w:rPr>
              <w:t xml:space="preserve">Innovation has no effect on market share of Femtech ICT company </w:t>
            </w:r>
            <w:r w:rsidDel="00000000" w:rsidR="00000000" w:rsidRPr="00000000">
              <w:rPr>
                <w:rtl w:val="0"/>
              </w:rPr>
            </w:r>
          </w:p>
        </w:tc>
        <w:tc>
          <w:tcPr/>
          <w:p w:rsidR="00000000" w:rsidDel="00000000" w:rsidP="00000000" w:rsidRDefault="00000000" w:rsidRPr="00000000" w14:paraId="000002D9">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DA">
            <w:pPr>
              <w:jc w:val="both"/>
              <w:rPr>
                <w:color w:val="000000"/>
                <w:sz w:val="28"/>
                <w:szCs w:val="28"/>
              </w:rPr>
            </w:pPr>
            <w:r w:rsidDel="00000000" w:rsidR="00000000" w:rsidRPr="00000000">
              <w:rPr>
                <w:b w:val="0"/>
                <w:i w:val="0"/>
                <w:strike w:val="0"/>
                <w:color w:val="000000"/>
                <w:sz w:val="28"/>
                <w:szCs w:val="28"/>
                <w:u w:val="none"/>
                <w:rtl w:val="0"/>
              </w:rPr>
              <w:t xml:space="preserve">0.85</w:t>
            </w:r>
            <w:r w:rsidDel="00000000" w:rsidR="00000000" w:rsidRPr="00000000">
              <w:rPr>
                <w:rtl w:val="0"/>
              </w:rPr>
            </w:r>
          </w:p>
        </w:tc>
        <w:tc>
          <w:tcPr/>
          <w:p w:rsidR="00000000" w:rsidDel="00000000" w:rsidP="00000000" w:rsidRDefault="00000000" w:rsidRPr="00000000" w14:paraId="000002DB">
            <w:pPr>
              <w:jc w:val="both"/>
              <w:rPr>
                <w:color w:val="000000"/>
                <w:sz w:val="28"/>
                <w:szCs w:val="28"/>
              </w:rPr>
            </w:pPr>
            <w:r w:rsidDel="00000000" w:rsidR="00000000" w:rsidRPr="00000000">
              <w:rPr>
                <w:b w:val="0"/>
                <w:i w:val="0"/>
                <w:strike w:val="0"/>
                <w:color w:val="000000"/>
                <w:sz w:val="28"/>
                <w:szCs w:val="28"/>
                <w:u w:val="none"/>
                <w:rtl w:val="0"/>
              </w:rPr>
              <w:t xml:space="preserve">0.00072</w:t>
            </w:r>
            <w:r w:rsidDel="00000000" w:rsidR="00000000" w:rsidRPr="00000000">
              <w:rPr>
                <w:rtl w:val="0"/>
              </w:rPr>
            </w:r>
          </w:p>
        </w:tc>
        <w:tc>
          <w:tcPr/>
          <w:p w:rsidR="00000000" w:rsidDel="00000000" w:rsidP="00000000" w:rsidRDefault="00000000" w:rsidRPr="00000000" w14:paraId="000002DC">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DD">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rtl w:val="0"/>
              </w:rPr>
            </w:r>
          </w:p>
        </w:tc>
      </w:tr>
    </w:tbl>
    <w:p w:rsidR="00000000" w:rsidDel="00000000" w:rsidP="00000000" w:rsidRDefault="00000000" w:rsidRPr="00000000" w14:paraId="000002D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DF">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E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E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(0.00072) &lt; α = 0.05, then, we hereby reject Ho </w:t>
      </w:r>
      <w:r w:rsidDel="00000000" w:rsidR="00000000" w:rsidRPr="00000000">
        <w:rPr>
          <w:rtl w:val="0"/>
        </w:rPr>
      </w:r>
    </w:p>
    <w:p w:rsidR="00000000" w:rsidDel="00000000" w:rsidP="00000000" w:rsidRDefault="00000000" w:rsidRPr="00000000" w14:paraId="000002E2">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rtl w:val="0"/>
        </w:rPr>
      </w:r>
    </w:p>
    <w:p w:rsidR="00000000" w:rsidDel="00000000" w:rsidP="00000000" w:rsidRDefault="00000000" w:rsidRPr="00000000" w14:paraId="000002E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analysis revealed that, Innovation have effect on market share of Femtech ICT company</w:t>
      </w:r>
      <w:r w:rsidDel="00000000" w:rsidR="00000000" w:rsidRPr="00000000">
        <w:rPr>
          <w:rtl w:val="0"/>
        </w:rPr>
      </w:r>
    </w:p>
    <w:p w:rsidR="00000000" w:rsidDel="00000000" w:rsidP="00000000" w:rsidRDefault="00000000" w:rsidRPr="00000000" w14:paraId="000002E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Three</w:t>
      </w:r>
      <w:r w:rsidDel="00000000" w:rsidR="00000000" w:rsidRPr="00000000">
        <w:rPr>
          <w:rtl w:val="0"/>
        </w:rPr>
      </w:r>
    </w:p>
    <w:p w:rsidR="00000000" w:rsidDel="00000000" w:rsidP="00000000" w:rsidRDefault="00000000" w:rsidRPr="00000000" w14:paraId="000002E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E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4.3.3</w:t>
      </w:r>
      <w:r w:rsidDel="00000000" w:rsidR="00000000" w:rsidRPr="00000000">
        <w:rPr>
          <w:rtl w:val="0"/>
        </w:rPr>
      </w:r>
    </w:p>
    <w:p w:rsidR="00000000" w:rsidDel="00000000" w:rsidP="00000000" w:rsidRDefault="00000000" w:rsidRPr="00000000" w14:paraId="000002E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Pearson correlation coefficient</w:t>
      </w:r>
      <w:r w:rsidDel="00000000" w:rsidR="00000000" w:rsidRPr="00000000">
        <w:rPr>
          <w:rtl w:val="0"/>
        </w:rPr>
      </w:r>
    </w:p>
    <w:tbl>
      <w:tblPr>
        <w:tblStyle w:val="Table1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3"/>
        <w:gridCol w:w="701"/>
        <w:gridCol w:w="1056"/>
        <w:gridCol w:w="1662"/>
        <w:gridCol w:w="1445"/>
        <w:gridCol w:w="1338"/>
        <w:tblGridChange w:id="0">
          <w:tblGrid>
            <w:gridCol w:w="3043"/>
            <w:gridCol w:w="701"/>
            <w:gridCol w:w="1056"/>
            <w:gridCol w:w="1662"/>
            <w:gridCol w:w="1445"/>
            <w:gridCol w:w="1338"/>
          </w:tblGrid>
        </w:tblGridChange>
      </w:tblGrid>
      <w:tr>
        <w:trPr>
          <w:cantSplit w:val="0"/>
          <w:trHeight w:val="575" w:hRule="atLeast"/>
          <w:tblHeader w:val="0"/>
        </w:trPr>
        <w:tc>
          <w:tcPr/>
          <w:p w:rsidR="00000000" w:rsidDel="00000000" w:rsidP="00000000" w:rsidRDefault="00000000" w:rsidRPr="00000000" w14:paraId="000002E8">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E9">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EA">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EB">
            <w:pPr>
              <w:jc w:val="both"/>
              <w:rPr>
                <w:color w:val="000000"/>
                <w:sz w:val="28"/>
                <w:szCs w:val="28"/>
              </w:rPr>
            </w:pPr>
            <w:r w:rsidDel="00000000" w:rsidR="00000000" w:rsidRPr="00000000">
              <w:rPr>
                <w:b w:val="0"/>
                <w:i w:val="0"/>
                <w:strike w:val="0"/>
                <w:color w:val="000000"/>
                <w:sz w:val="28"/>
                <w:szCs w:val="28"/>
                <w:u w:val="none"/>
                <w:rtl w:val="0"/>
              </w:rPr>
              <w:t xml:space="preserve">Sig. value(p-value)</w:t>
            </w:r>
            <w:r w:rsidDel="00000000" w:rsidR="00000000" w:rsidRPr="00000000">
              <w:rPr>
                <w:rtl w:val="0"/>
              </w:rPr>
            </w:r>
          </w:p>
        </w:tc>
        <w:tc>
          <w:tcPr/>
          <w:p w:rsidR="00000000" w:rsidDel="00000000" w:rsidP="00000000" w:rsidRDefault="00000000" w:rsidRPr="00000000" w14:paraId="000002EC">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ED">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EE">
            <w:pPr>
              <w:rPr>
                <w:color w:val="000000"/>
                <w:sz w:val="28"/>
                <w:szCs w:val="28"/>
              </w:rPr>
            </w:pPr>
            <w:r w:rsidDel="00000000" w:rsidR="00000000" w:rsidRPr="00000000">
              <w:rPr>
                <w:b w:val="0"/>
                <w:i w:val="0"/>
                <w:strike w:val="0"/>
                <w:color w:val="000000"/>
                <w:sz w:val="28"/>
                <w:szCs w:val="28"/>
                <w:u w:val="none"/>
                <w:rtl w:val="0"/>
              </w:rPr>
              <w:t xml:space="preserve">There is no relationship between knowledge management and performance of IT </w:t>
              <w:tab/>
              <w:t xml:space="preserve">companies.</w:t>
            </w:r>
            <w:r w:rsidDel="00000000" w:rsidR="00000000" w:rsidRPr="00000000">
              <w:rPr>
                <w:rtl w:val="0"/>
              </w:rPr>
            </w:r>
          </w:p>
        </w:tc>
        <w:tc>
          <w:tcPr/>
          <w:p w:rsidR="00000000" w:rsidDel="00000000" w:rsidP="00000000" w:rsidRDefault="00000000" w:rsidRPr="00000000" w14:paraId="000002EF">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F0">
            <w:pPr>
              <w:jc w:val="both"/>
              <w:rPr>
                <w:color w:val="000000"/>
                <w:sz w:val="28"/>
                <w:szCs w:val="28"/>
              </w:rPr>
            </w:pPr>
            <w:r w:rsidDel="00000000" w:rsidR="00000000" w:rsidRPr="00000000">
              <w:rPr>
                <w:b w:val="0"/>
                <w:i w:val="0"/>
                <w:strike w:val="0"/>
                <w:color w:val="000000"/>
                <w:sz w:val="28"/>
                <w:szCs w:val="28"/>
                <w:u w:val="none"/>
                <w:rtl w:val="0"/>
              </w:rPr>
              <w:t xml:space="preserve">0.8443</w:t>
            </w:r>
            <w:r w:rsidDel="00000000" w:rsidR="00000000" w:rsidRPr="00000000">
              <w:rPr>
                <w:rtl w:val="0"/>
              </w:rPr>
            </w:r>
          </w:p>
        </w:tc>
        <w:tc>
          <w:tcPr/>
          <w:p w:rsidR="00000000" w:rsidDel="00000000" w:rsidP="00000000" w:rsidRDefault="00000000" w:rsidRPr="00000000" w14:paraId="000002F1">
            <w:pPr>
              <w:jc w:val="both"/>
              <w:rPr>
                <w:color w:val="000000"/>
                <w:sz w:val="28"/>
                <w:szCs w:val="28"/>
              </w:rPr>
            </w:pPr>
            <w:r w:rsidDel="00000000" w:rsidR="00000000" w:rsidRPr="00000000">
              <w:rPr>
                <w:b w:val="0"/>
                <w:i w:val="0"/>
                <w:strike w:val="0"/>
                <w:color w:val="000000"/>
                <w:sz w:val="28"/>
                <w:szCs w:val="28"/>
                <w:u w:val="none"/>
                <w:rtl w:val="0"/>
              </w:rPr>
              <w:t xml:space="preserve">0.00041</w:t>
            </w:r>
            <w:r w:rsidDel="00000000" w:rsidR="00000000" w:rsidRPr="00000000">
              <w:rPr>
                <w:rtl w:val="0"/>
              </w:rPr>
            </w:r>
          </w:p>
        </w:tc>
        <w:tc>
          <w:tcPr/>
          <w:p w:rsidR="00000000" w:rsidDel="00000000" w:rsidP="00000000" w:rsidRDefault="00000000" w:rsidRPr="00000000" w14:paraId="000002F2">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F3">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F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F5">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F6">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(0.00041) &lt; α = 0.05, then, we hereby reject Ho </w:t>
      </w:r>
      <w:r w:rsidDel="00000000" w:rsidR="00000000" w:rsidRPr="00000000">
        <w:rPr>
          <w:rtl w:val="0"/>
        </w:rPr>
      </w:r>
    </w:p>
    <w:p w:rsidR="00000000" w:rsidDel="00000000" w:rsidP="00000000" w:rsidRDefault="00000000" w:rsidRPr="00000000" w14:paraId="000002F7">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b w:val="0"/>
          <w:i w:val="0"/>
          <w:strike w:val="0"/>
          <w:color w:val="000000"/>
          <w:sz w:val="28"/>
          <w:szCs w:val="28"/>
          <w:u w:val="none"/>
          <w:rtl w:val="0"/>
        </w:rPr>
        <w:t xml:space="preserve">: The analysis revealed that, There is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F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4.4</w:t>
        <w:tab/>
        <w:t xml:space="preserve">Findings</w:t>
      </w:r>
      <w:r w:rsidDel="00000000" w:rsidR="00000000" w:rsidRPr="00000000">
        <w:rPr>
          <w:rtl w:val="0"/>
        </w:rPr>
      </w:r>
    </w:p>
    <w:p w:rsidR="00000000" w:rsidDel="00000000" w:rsidP="00000000" w:rsidRDefault="00000000" w:rsidRPr="00000000" w14:paraId="000002F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These are findings discovered as a result of the review of the literature, considering past research publications related to the research work.</w:t>
      </w:r>
      <w:r w:rsidDel="00000000" w:rsidR="00000000" w:rsidRPr="00000000">
        <w:rPr>
          <w:rtl w:val="0"/>
        </w:rPr>
      </w:r>
    </w:p>
    <w:p w:rsidR="00000000" w:rsidDel="00000000" w:rsidP="00000000" w:rsidRDefault="00000000" w:rsidRPr="00000000" w14:paraId="000002FA">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Findings</w:t>
      </w:r>
      <w:r w:rsidDel="00000000" w:rsidR="00000000" w:rsidRPr="00000000">
        <w:rPr>
          <w:rtl w:val="0"/>
        </w:rPr>
      </w:r>
    </w:p>
    <w:p w:rsidR="00000000" w:rsidDel="00000000" w:rsidP="00000000" w:rsidRDefault="00000000" w:rsidRPr="00000000" w14:paraId="000002F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2F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2F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2F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Theoretical Findings</w:t>
      </w:r>
      <w:r w:rsidDel="00000000" w:rsidR="00000000" w:rsidRPr="00000000">
        <w:rPr>
          <w:rtl w:val="0"/>
        </w:rPr>
      </w:r>
    </w:p>
    <w:p w:rsidR="00000000" w:rsidDel="00000000" w:rsidP="00000000" w:rsidRDefault="00000000" w:rsidRPr="00000000" w14:paraId="0000030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 Learning Theory</w:t>
      </w:r>
      <w:r w:rsidDel="00000000" w:rsidR="00000000" w:rsidRPr="00000000">
        <w:rPr>
          <w:b w:val="0"/>
          <w:i w:val="0"/>
          <w:strike w:val="0"/>
          <w:color w:val="000000"/>
          <w:sz w:val="28"/>
          <w:szCs w:val="28"/>
          <w:u w:val="none"/>
          <w:rtl w:val="0"/>
        </w:rPr>
        <w:t xml:space="preserve">: posits that Effective learning must include: Single loop learning (error correction), Double loop learning (Learning that results in a change in theory-in-use), and Deuterolearning (learning how to learn). This theory argues that learning continuously improve organization at all levels.</w:t>
      </w:r>
      <w:r w:rsidDel="00000000" w:rsidR="00000000" w:rsidRPr="00000000">
        <w:rPr>
          <w:rtl w:val="0"/>
        </w:rPr>
      </w:r>
    </w:p>
    <w:p w:rsidR="00000000" w:rsidDel="00000000" w:rsidP="00000000" w:rsidRDefault="00000000" w:rsidRPr="00000000" w14:paraId="0000030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Diffusion of Innovation Theory: </w:t>
      </w:r>
      <w:r w:rsidDel="00000000" w:rsidR="00000000" w:rsidRPr="00000000">
        <w:rPr>
          <w:b w:val="0"/>
          <w:i w:val="0"/>
          <w:strike w:val="0"/>
          <w:color w:val="000000"/>
          <w:sz w:val="28"/>
          <w:szCs w:val="28"/>
          <w:u w:val="none"/>
          <w:rtl w:val="0"/>
        </w:rPr>
        <w:t xml:space="preserve">The theory heavily relies on Human capital. According to the theory, innovations should be widely adopted in order to attain development and sustainability.</w:t>
      </w:r>
      <w:r w:rsidDel="00000000" w:rsidR="00000000" w:rsidRPr="00000000">
        <w:rPr>
          <w:rtl w:val="0"/>
        </w:rPr>
      </w:r>
    </w:p>
    <w:p w:rsidR="00000000" w:rsidDel="00000000" w:rsidP="00000000" w:rsidRDefault="00000000" w:rsidRPr="00000000" w14:paraId="00000302">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Goal Orientation Theory: </w:t>
      </w:r>
      <w:r w:rsidDel="00000000" w:rsidR="00000000" w:rsidRPr="00000000">
        <w:rPr>
          <w:b w:val="0"/>
          <w:i w:val="0"/>
          <w:strike w:val="0"/>
          <w:color w:val="000000"/>
          <w:sz w:val="28"/>
          <w:szCs w:val="28"/>
          <w:u w:val="none"/>
          <w:rtl w:val="0"/>
        </w:rPr>
        <w:t xml:space="preserve">Goal orientation theory is a social-cognitive theory of achievement motivation.</w:t>
      </w:r>
      <w:r w:rsidDel="00000000" w:rsidR="00000000" w:rsidRPr="00000000">
        <w:rPr>
          <w:rtl w:val="0"/>
        </w:rPr>
      </w:r>
    </w:p>
    <w:p w:rsidR="00000000" w:rsidDel="00000000" w:rsidP="00000000" w:rsidRDefault="00000000" w:rsidRPr="00000000" w14:paraId="00000303">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04">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05">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FIVE</w:t>
      </w:r>
      <w:r w:rsidDel="00000000" w:rsidR="00000000" w:rsidRPr="00000000">
        <w:rPr>
          <w:rtl w:val="0"/>
        </w:rPr>
      </w:r>
    </w:p>
    <w:p w:rsidR="00000000" w:rsidDel="00000000" w:rsidP="00000000" w:rsidRDefault="00000000" w:rsidRPr="00000000" w14:paraId="00000306">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SUMMARY, CONCLUSION AND RECOMMENDATION</w:t>
      </w:r>
      <w:r w:rsidDel="00000000" w:rsidR="00000000" w:rsidRPr="00000000">
        <w:rPr>
          <w:rtl w:val="0"/>
        </w:rPr>
      </w:r>
    </w:p>
    <w:p w:rsidR="00000000" w:rsidDel="00000000" w:rsidP="00000000" w:rsidRDefault="00000000" w:rsidRPr="00000000" w14:paraId="0000030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5.1</w:t>
        <w:tab/>
        <w:t xml:space="preserve">Summary</w:t>
      </w:r>
      <w:r w:rsidDel="00000000" w:rsidR="00000000" w:rsidRPr="00000000">
        <w:rPr>
          <w:rtl w:val="0"/>
        </w:rPr>
      </w:r>
    </w:p>
    <w:p w:rsidR="00000000" w:rsidDel="00000000" w:rsidP="00000000" w:rsidRDefault="00000000" w:rsidRPr="00000000" w14:paraId="0000030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research work started with chapter one in which the background to the study was given, specific statements of the problem made and research objectives, questions and hypothesis were clearly stated.</w:t>
      </w:r>
      <w:r w:rsidDel="00000000" w:rsidR="00000000" w:rsidRPr="00000000">
        <w:rPr>
          <w:rtl w:val="0"/>
        </w:rPr>
      </w:r>
    </w:p>
    <w:p w:rsidR="00000000" w:rsidDel="00000000" w:rsidP="00000000" w:rsidRDefault="00000000" w:rsidRPr="00000000" w14:paraId="000003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chapter two reviewed basic concepts that related to the research topic which include the knowledge management, organizational learning, innovation, market share and efficiency. Also the chapter consists of theoretical analysis of Organisational Learning, Diffusion of Innovation, Goal Orientation theories. Related works were reviewed under the empirical review section and the gap to filled by the research work was stated.</w:t>
      </w:r>
      <w:r w:rsidDel="00000000" w:rsidR="00000000" w:rsidRPr="00000000">
        <w:rPr>
          <w:rtl w:val="0"/>
        </w:rPr>
      </w:r>
    </w:p>
    <w:p w:rsidR="00000000" w:rsidDel="00000000" w:rsidP="00000000" w:rsidRDefault="00000000" w:rsidRPr="00000000" w14:paraId="0000030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chapter three of the work, the researcher adopted survey and case study method in which questionnaire was used in collecting data. Qualitative and quantitative research designs were adopted. Simple percentage and pearson correlation coefficient were used as method of data analysis. The researcher adhered strictly to ethical consideration by seeking permission from the management of the organization on data collection.</w:t>
      </w:r>
      <w:r w:rsidDel="00000000" w:rsidR="00000000" w:rsidRPr="00000000">
        <w:rPr>
          <w:rtl w:val="0"/>
        </w:rPr>
      </w:r>
    </w:p>
    <w:p w:rsidR="00000000" w:rsidDel="00000000" w:rsidP="00000000" w:rsidRDefault="00000000" w:rsidRPr="00000000" w14:paraId="0000030B">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5.2</w:t>
        <w:tab/>
        <w:t xml:space="preserve">Conclusion</w:t>
      </w:r>
      <w:r w:rsidDel="00000000" w:rsidR="00000000" w:rsidRPr="00000000">
        <w:rPr>
          <w:rtl w:val="0"/>
        </w:rPr>
      </w:r>
    </w:p>
    <w:p w:rsidR="00000000" w:rsidDel="00000000" w:rsidP="00000000" w:rsidRDefault="00000000" w:rsidRPr="00000000" w14:paraId="0000030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Having examined the relationship between knowledge management and organizational productivity using Femtech ICT Company as a case study, it was discovered from the results of the descriptive and pearson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r w:rsidDel="00000000" w:rsidR="00000000" w:rsidRPr="00000000">
        <w:rPr>
          <w:rtl w:val="0"/>
        </w:rPr>
      </w:r>
    </w:p>
    <w:p w:rsidR="00000000" w:rsidDel="00000000" w:rsidP="00000000" w:rsidRDefault="00000000" w:rsidRPr="00000000" w14:paraId="0000030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5.3</w:t>
        <w:tab/>
        <w:t xml:space="preserve">Recommendations</w:t>
      </w:r>
      <w:r w:rsidDel="00000000" w:rsidR="00000000" w:rsidRPr="00000000">
        <w:rPr>
          <w:rtl w:val="0"/>
        </w:rPr>
      </w:r>
    </w:p>
    <w:p w:rsidR="00000000" w:rsidDel="00000000" w:rsidP="00000000" w:rsidRDefault="00000000" w:rsidRPr="00000000" w14:paraId="0000030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following recommendations are made:</w:t>
      </w:r>
      <w:r w:rsidDel="00000000" w:rsidR="00000000" w:rsidRPr="00000000">
        <w:rPr>
          <w:rtl w:val="0"/>
        </w:rPr>
      </w:r>
    </w:p>
    <w:p w:rsidR="00000000" w:rsidDel="00000000" w:rsidP="00000000" w:rsidRDefault="00000000" w:rsidRPr="00000000" w14:paraId="0000031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 In view of the established discovery that effective knowledge management leads to learning and innovation in an organization which translates into improve efficiency and increase market share of Femtech ICT company, the following recommendations are made:  </w:t>
      </w:r>
      <w:r w:rsidDel="00000000" w:rsidR="00000000" w:rsidRPr="00000000">
        <w:rPr>
          <w:rtl w:val="0"/>
        </w:rPr>
      </w:r>
    </w:p>
    <w:p w:rsidR="00000000" w:rsidDel="00000000" w:rsidP="00000000" w:rsidRDefault="00000000" w:rsidRPr="00000000" w14:paraId="0000031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 Information technology companies should design effective knowledge  management that will enhance their efficiency and increase their market share </w:t>
      </w:r>
      <w:r w:rsidDel="00000000" w:rsidR="00000000" w:rsidRPr="00000000">
        <w:rPr>
          <w:rtl w:val="0"/>
        </w:rPr>
      </w:r>
    </w:p>
    <w:p w:rsidR="00000000" w:rsidDel="00000000" w:rsidP="00000000" w:rsidRDefault="00000000" w:rsidRPr="00000000" w14:paraId="0000031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w:t>
        <w:tab/>
        <w:t xml:space="preserve">Information technology companies should imbibe organizational learning culture and innovative strategies that will enhance their efficiency and increase their </w:t>
        <w:tab/>
        <w:t xml:space="preserve">market share </w:t>
      </w:r>
      <w:r w:rsidDel="00000000" w:rsidR="00000000" w:rsidRPr="00000000">
        <w:rPr>
          <w:rtl w:val="0"/>
        </w:rPr>
      </w:r>
    </w:p>
    <w:p w:rsidR="00000000" w:rsidDel="00000000" w:rsidP="00000000" w:rsidRDefault="00000000" w:rsidRPr="00000000" w14:paraId="0000031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iii. It is further recommended that a conducive learning environment that will encourage employees to be creative and innovative should be created in information technology companies so as to enable employees create novel ideas that will enhance the companies efficiency.</w:t>
      </w:r>
      <w:r w:rsidDel="00000000" w:rsidR="00000000" w:rsidRPr="00000000">
        <w:rPr>
          <w:rtl w:val="0"/>
        </w:rPr>
      </w:r>
    </w:p>
    <w:p w:rsidR="00000000" w:rsidDel="00000000" w:rsidP="00000000" w:rsidRDefault="00000000" w:rsidRPr="00000000" w14:paraId="00000314">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5">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6">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7">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18">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REFERENCES</w:t>
      </w:r>
      <w:r w:rsidDel="00000000" w:rsidR="00000000" w:rsidRPr="00000000">
        <w:rPr>
          <w:rtl w:val="0"/>
        </w:rPr>
      </w:r>
    </w:p>
    <w:p w:rsidR="00000000" w:rsidDel="00000000" w:rsidP="00000000" w:rsidRDefault="00000000" w:rsidRPr="00000000" w14:paraId="0000031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Al-adaileh, R. M., Dahou, K., &amp;Hacini, I. (2012). The impact of knowledge conversion processes on implementing a learning organization strategy. Learning  Organization, 19, 482-496. </w:t>
      </w:r>
      <w:r w:rsidDel="00000000" w:rsidR="00000000" w:rsidRPr="00000000">
        <w:rPr>
          <w:rtl w:val="0"/>
        </w:rPr>
      </w:r>
    </w:p>
    <w:p w:rsidR="00000000" w:rsidDel="00000000" w:rsidP="00000000" w:rsidRDefault="00000000" w:rsidRPr="00000000" w14:paraId="0000031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&amp;Chiva, R. (2013). Linking entrepreneurial orientation and firm performance:  The role of organizational learning capability and innovation performance. Journal of Small Business Management, 52, </w:t>
      </w:r>
      <w:r w:rsidDel="00000000" w:rsidR="00000000" w:rsidRPr="00000000">
        <w:rPr>
          <w:rtl w:val="0"/>
        </w:rPr>
      </w:r>
    </w:p>
    <w:p w:rsidR="00000000" w:rsidDel="00000000" w:rsidP="00000000" w:rsidRDefault="00000000" w:rsidRPr="00000000" w14:paraId="0000031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Sengupta, K., &amp;Lapiedra, R. (2013). Knowledge management and innovation performance in high-tech SMEs industry. International Small Business Journal,  31, 454-470. </w:t>
      </w:r>
      <w:r w:rsidDel="00000000" w:rsidR="00000000" w:rsidRPr="00000000">
        <w:rPr>
          <w:rtl w:val="0"/>
        </w:rPr>
      </w:r>
    </w:p>
    <w:p w:rsidR="00000000" w:rsidDel="00000000" w:rsidP="00000000" w:rsidRDefault="00000000" w:rsidRPr="00000000" w14:paraId="0000031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Andreeva, T., &amp;Kianto, A. (2012). Does knowledge management really matter? Linking knowledge management practices, competitiveness, and economic performance. Journal of Knowledge Management, 16, </w:t>
      </w:r>
      <w:r w:rsidDel="00000000" w:rsidR="00000000" w:rsidRPr="00000000">
        <w:rPr>
          <w:rtl w:val="0"/>
        </w:rPr>
      </w:r>
    </w:p>
    <w:p w:rsidR="00000000" w:rsidDel="00000000" w:rsidP="00000000" w:rsidRDefault="00000000" w:rsidRPr="00000000" w14:paraId="0000031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Argarwal, U. A., Datta, S., Blake-Beard, S., &amp; Bhargava, S. (2012). Linking LMX, innovative work behavior and turnover intentions: The mediating role of work engagement. Career Development International, 17, 208-230. </w:t>
      </w:r>
      <w:r w:rsidDel="00000000" w:rsidR="00000000" w:rsidRPr="00000000">
        <w:rPr>
          <w:rtl w:val="0"/>
        </w:rPr>
      </w:r>
    </w:p>
    <w:p w:rsidR="00000000" w:rsidDel="00000000" w:rsidP="00000000" w:rsidRDefault="00000000" w:rsidRPr="00000000" w14:paraId="0000031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Argote, L., &amp; Miron-Spektor, E. (2011). Organizational learning: From experience to knowledge. Organization Science, 22, 1123-1137. </w:t>
      </w:r>
      <w:r w:rsidDel="00000000" w:rsidR="00000000" w:rsidRPr="00000000">
        <w:rPr>
          <w:rtl w:val="0"/>
        </w:rPr>
      </w:r>
    </w:p>
    <w:p w:rsidR="00000000" w:rsidDel="00000000" w:rsidP="00000000" w:rsidRDefault="00000000" w:rsidRPr="00000000" w14:paraId="0000031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Barratt, M. J., Ferris, J. A., &amp;Lenton, S. (2014). Hidden populations, online purposive sampling, and external validity: Taking off the blindfold. Field Methods, 27, 3-21. </w:t>
      </w:r>
      <w:r w:rsidDel="00000000" w:rsidR="00000000" w:rsidRPr="00000000">
        <w:rPr>
          <w:rtl w:val="0"/>
        </w:rPr>
      </w:r>
    </w:p>
    <w:p w:rsidR="00000000" w:rsidDel="00000000" w:rsidP="00000000" w:rsidRDefault="00000000" w:rsidRPr="00000000" w14:paraId="0000032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Bharati, P., Zhang, W., &amp;Chaudhury, A. (2015). Better knowledge with social media? Exploring the roles of social capital and organizational knowledge management. Journal of Knowledge Management, 19, 456-475. </w:t>
      </w:r>
      <w:r w:rsidDel="00000000" w:rsidR="00000000" w:rsidRPr="00000000">
        <w:rPr>
          <w:rtl w:val="0"/>
        </w:rPr>
      </w:r>
    </w:p>
    <w:p w:rsidR="00000000" w:rsidDel="00000000" w:rsidP="00000000" w:rsidRDefault="00000000" w:rsidRPr="00000000" w14:paraId="0000032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Bhatnagar, J. (2012). Management of innovation: Role of psychological empowerment, working engagement, and turnover intention in the Indian context. InternationalJournal of Human Resource Management, 23, 928-951. </w:t>
      </w:r>
      <w:r w:rsidDel="00000000" w:rsidR="00000000" w:rsidRPr="00000000">
        <w:rPr>
          <w:rtl w:val="0"/>
        </w:rPr>
      </w:r>
    </w:p>
    <w:p w:rsidR="00000000" w:rsidDel="00000000" w:rsidP="00000000" w:rsidRDefault="00000000" w:rsidRPr="00000000" w14:paraId="0000032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Blome, C., Schoenherr, T., &amp; Eckstein, D. (2014). The impact of knowledge transfer and complexity on supply chain flexibility: A knowledge-based view. International Journal of Production Economics, 147, 307-316. </w:t>
      </w:r>
      <w:r w:rsidDel="00000000" w:rsidR="00000000" w:rsidRPr="00000000">
        <w:rPr>
          <w:rtl w:val="0"/>
        </w:rPr>
      </w:r>
    </w:p>
    <w:p w:rsidR="00000000" w:rsidDel="00000000" w:rsidP="00000000" w:rsidRDefault="00000000" w:rsidRPr="00000000" w14:paraId="0000032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Bloodgood, J. M., &amp; Chilton, M. A. (2012). Performance implications of matching adaption and innovation cognitive style with explicit and tacit knowledge resources. Knowledge Management Research &amp; Practice, 10, 106-117. </w:t>
      </w:r>
      <w:r w:rsidDel="00000000" w:rsidR="00000000" w:rsidRPr="00000000">
        <w:rPr>
          <w:rtl w:val="0"/>
        </w:rPr>
      </w:r>
    </w:p>
    <w:p w:rsidR="00000000" w:rsidDel="00000000" w:rsidP="00000000" w:rsidRDefault="00000000" w:rsidRPr="00000000" w14:paraId="0000032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Bryman, A., &amp; Bell, E. (2011). Business research methods (3rd ed.). New York, NY: Oxford University Press, Inc. </w:t>
      </w:r>
      <w:r w:rsidDel="00000000" w:rsidR="00000000" w:rsidRPr="00000000">
        <w:rPr>
          <w:rtl w:val="0"/>
        </w:rPr>
      </w:r>
    </w:p>
    <w:p w:rsidR="00000000" w:rsidDel="00000000" w:rsidP="00000000" w:rsidRDefault="00000000" w:rsidRPr="00000000" w14:paraId="0000032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Cacciatori, E., Tamoschus, D., &amp;Grabher, G. (2012). Knowledge transfer across projects: Codification in creative, high-tech, and engineering industries.Management Learning, 43, 309-331. </w:t>
      </w:r>
      <w:r w:rsidDel="00000000" w:rsidR="00000000" w:rsidRPr="00000000">
        <w:rPr>
          <w:rtl w:val="0"/>
        </w:rPr>
      </w:r>
    </w:p>
    <w:p w:rsidR="00000000" w:rsidDel="00000000" w:rsidP="00000000" w:rsidRDefault="00000000" w:rsidRPr="00000000" w14:paraId="0000032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Cai, L., &amp; Zhu, Y. (2015). The challenges of data quality and data quality assessment in the big data era. Data Science Journal, 14, 1-10. </w:t>
      </w:r>
      <w:r w:rsidDel="00000000" w:rsidR="00000000" w:rsidRPr="00000000">
        <w:rPr>
          <w:rtl w:val="0"/>
        </w:rPr>
      </w:r>
    </w:p>
    <w:p w:rsidR="00000000" w:rsidDel="00000000" w:rsidP="00000000" w:rsidRDefault="00000000" w:rsidRPr="00000000" w14:paraId="0000032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Calantone, R. J., Cavusgil, S. T., &amp; Zhao, Y. (2002). Learning organization, firm innovation capability, and firm performance. Industrial Marketing Management, 31, 515-524.  </w:t>
      </w:r>
      <w:r w:rsidDel="00000000" w:rsidR="00000000" w:rsidRPr="00000000">
        <w:rPr>
          <w:rtl w:val="0"/>
        </w:rPr>
      </w:r>
    </w:p>
    <w:p w:rsidR="00000000" w:rsidDel="00000000" w:rsidP="00000000" w:rsidRDefault="00000000" w:rsidRPr="00000000" w14:paraId="0000032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Camison, C., &amp;Villar-Lopez, A. (2014). Organizational innovation as an enabler of technological innovation capabilities and firm performance. Journal of Business Research, 67, 2891-2902. </w:t>
      </w:r>
      <w:r w:rsidDel="00000000" w:rsidR="00000000" w:rsidRPr="00000000">
        <w:rPr>
          <w:rtl w:val="0"/>
        </w:rPr>
      </w:r>
    </w:p>
    <w:p w:rsidR="00000000" w:rsidDel="00000000" w:rsidP="00000000" w:rsidRDefault="00000000" w:rsidRPr="00000000" w14:paraId="0000032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Catney, P., Dobson, A., Hall, S. M., Hards, S., MacGregor, S., Robinson, Z., Ross, S. (2013). Community knowledge networks: An action-oriented approach to energy  research. Local Environment: The International Journal of Justice and Sustainability, 18, 506-520. </w:t>
      </w:r>
      <w:r w:rsidDel="00000000" w:rsidR="00000000" w:rsidRPr="00000000">
        <w:rPr>
          <w:rtl w:val="0"/>
        </w:rPr>
      </w:r>
    </w:p>
    <w:p w:rsidR="00000000" w:rsidDel="00000000" w:rsidP="00000000" w:rsidRDefault="00000000" w:rsidRPr="00000000" w14:paraId="0000032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Charness, G., Gneezy, U., &amp; Kuhn, M. A. (2012). Experimental methods: Between subject and within-subject design. Journal of Economic Behavior and Organization, 81, 1-8. </w:t>
      </w:r>
      <w:r w:rsidDel="00000000" w:rsidR="00000000" w:rsidRPr="00000000">
        <w:rPr>
          <w:rtl w:val="0"/>
        </w:rPr>
      </w:r>
    </w:p>
    <w:p w:rsidR="00000000" w:rsidDel="00000000" w:rsidP="00000000" w:rsidRDefault="00000000" w:rsidRPr="00000000" w14:paraId="0000032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Chen, Y-Y., &amp; Huang, H-L. (2012). Knowledge management fit and its implications for business performance: A profile deviation analysis. Knowledge-Based Systems, 27, 262-270. </w:t>
      </w:r>
      <w:r w:rsidDel="00000000" w:rsidR="00000000" w:rsidRPr="00000000">
        <w:rPr>
          <w:rtl w:val="0"/>
        </w:rPr>
      </w:r>
    </w:p>
    <w:p w:rsidR="00000000" w:rsidDel="00000000" w:rsidP="00000000" w:rsidRDefault="00000000" w:rsidRPr="00000000" w14:paraId="0000032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Choi, B., &amp; Lee, H. (2002). Knowledge management strategy and its link to knowledge creation process. Expert Systems with Applications, 23, 173-187. </w:t>
      </w:r>
      <w:r w:rsidDel="00000000" w:rsidR="00000000" w:rsidRPr="00000000">
        <w:rPr>
          <w:rtl w:val="0"/>
        </w:rPr>
      </w:r>
    </w:p>
    <w:p w:rsidR="00000000" w:rsidDel="00000000" w:rsidP="00000000" w:rsidRDefault="00000000" w:rsidRPr="00000000" w14:paraId="0000032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Crespi, G., &amp; Zuniga, P. (2012). Innovation and productivity: Evidence from six Latin American countries. World Development, 40, 273-290.   </w:t>
      </w:r>
      <w:r w:rsidDel="00000000" w:rsidR="00000000" w:rsidRPr="00000000">
        <w:rPr>
          <w:rtl w:val="0"/>
        </w:rPr>
      </w:r>
    </w:p>
    <w:p w:rsidR="00000000" w:rsidDel="00000000" w:rsidP="00000000" w:rsidRDefault="00000000" w:rsidRPr="00000000" w14:paraId="0000032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Daghfous, A., Belkhodja, O., &amp; Angell, L. C. (2013). Understanding and managing knowledge loss. Journal of Knowledge Management, 17, 639-660. </w:t>
      </w:r>
      <w:r w:rsidDel="00000000" w:rsidR="00000000" w:rsidRPr="00000000">
        <w:rPr>
          <w:rtl w:val="0"/>
        </w:rPr>
      </w:r>
    </w:p>
    <w:p w:rsidR="00000000" w:rsidDel="00000000" w:rsidP="00000000" w:rsidRDefault="00000000" w:rsidRPr="00000000" w14:paraId="0000032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Damanpour, F., &amp;Aravind, D. (2012). Managerial innovation: Conceptions, processes, and antecedents. Management and Organization Review, 8, 423-454. </w:t>
      </w:r>
      <w:r w:rsidDel="00000000" w:rsidR="00000000" w:rsidRPr="00000000">
        <w:rPr>
          <w:rtl w:val="0"/>
        </w:rPr>
      </w:r>
    </w:p>
    <w:p w:rsidR="00000000" w:rsidDel="00000000" w:rsidP="00000000" w:rsidRDefault="00000000" w:rsidRPr="00000000" w14:paraId="0000033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Delen, D., Kuzey, D., &amp;Uyar, A. (2013). Measuring firm performance using financial ratios: A decision tree approach. Expert Systems with Applications, 40, 3970 3983. </w:t>
      </w:r>
      <w:r w:rsidDel="00000000" w:rsidR="00000000" w:rsidRPr="00000000">
        <w:rPr>
          <w:rtl w:val="0"/>
        </w:rPr>
      </w:r>
    </w:p>
    <w:p w:rsidR="00000000" w:rsidDel="00000000" w:rsidP="00000000" w:rsidRDefault="00000000" w:rsidRPr="00000000" w14:paraId="0000033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Donate, M. J., &amp; de Pablo, J. D. S. (2015). The role of knowledge-oriented leadership in knowledge management practices and innovation. Journal of Business Research, 68, 360-370. </w:t>
      </w:r>
      <w:r w:rsidDel="00000000" w:rsidR="00000000" w:rsidRPr="00000000">
        <w:rPr>
          <w:rtl w:val="0"/>
        </w:rPr>
      </w:r>
    </w:p>
    <w:p w:rsidR="00000000" w:rsidDel="00000000" w:rsidP="00000000" w:rsidRDefault="00000000" w:rsidRPr="00000000" w14:paraId="0000033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Durst, S., &amp; Wilhelm, S. (2011). Knowledge management in practice: Insights into a medium</w:t>
      </w:r>
      <w:r w:rsidDel="00000000" w:rsidR="00000000" w:rsidRPr="00000000">
        <w:rPr>
          <w:rFonts w:ascii="Cambria Math" w:cs="Cambria Math" w:eastAsia="Cambria Math" w:hAnsi="Cambria Math"/>
          <w:b w:val="0"/>
          <w:i w:val="0"/>
          <w:strike w:val="0"/>
          <w:color w:val="000000"/>
          <w:sz w:val="28"/>
          <w:szCs w:val="28"/>
          <w:u w:val="none"/>
          <w:rtl w:val="0"/>
        </w:rPr>
        <w:t xml:space="preserve">‐</w:t>
      </w:r>
      <w:r w:rsidDel="00000000" w:rsidR="00000000" w:rsidRPr="00000000">
        <w:rPr>
          <w:b w:val="0"/>
          <w:i w:val="0"/>
          <w:strike w:val="0"/>
          <w:color w:val="000000"/>
          <w:sz w:val="28"/>
          <w:szCs w:val="28"/>
          <w:u w:val="none"/>
          <w:rtl w:val="0"/>
        </w:rPr>
        <w:t xml:space="preserve">sized enterprise's exposure to knowledge loss. Prometheus, 29, 23-38. </w:t>
      </w:r>
      <w:r w:rsidDel="00000000" w:rsidR="00000000" w:rsidRPr="00000000">
        <w:rPr>
          <w:rtl w:val="0"/>
        </w:rPr>
      </w:r>
    </w:p>
    <w:p w:rsidR="00000000" w:rsidDel="00000000" w:rsidP="00000000" w:rsidRDefault="00000000" w:rsidRPr="00000000" w14:paraId="0000033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Fan, X. (2013). “The test is reliable”; “The test is valid”: Language use, unconscious assumptions, and education research practice. Asia-Pacific Education Researcher, 22, 217–218. </w:t>
      </w:r>
      <w:r w:rsidDel="00000000" w:rsidR="00000000" w:rsidRPr="00000000">
        <w:rPr>
          <w:rtl w:val="0"/>
        </w:rPr>
      </w:r>
    </w:p>
    <w:p w:rsidR="00000000" w:rsidDel="00000000" w:rsidP="00000000" w:rsidRDefault="00000000" w:rsidRPr="00000000" w14:paraId="0000033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Ganco, M. (2013). Cutting the Gordian knot: The effect of knowledge complexity on employee mobility and entrepreneurship. Strategic Management Journal, 34, 666 686. </w:t>
      </w:r>
      <w:r w:rsidDel="00000000" w:rsidR="00000000" w:rsidRPr="00000000">
        <w:rPr>
          <w:rtl w:val="0"/>
        </w:rPr>
      </w:r>
    </w:p>
    <w:p w:rsidR="00000000" w:rsidDel="00000000" w:rsidP="00000000" w:rsidRDefault="00000000" w:rsidRPr="00000000" w14:paraId="0000033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Hinterhuber, A., &amp;Liozu, S. M. (2014). Is innovation in pricing your next source of competitive advantage? Business Horizons, 57, 413-423.  doi:10.1016/j.bushor.2014.01.002 </w:t>
      </w:r>
      <w:r w:rsidDel="00000000" w:rsidR="00000000" w:rsidRPr="00000000">
        <w:rPr>
          <w:rtl w:val="0"/>
        </w:rPr>
      </w:r>
    </w:p>
    <w:p w:rsidR="00000000" w:rsidDel="00000000" w:rsidP="00000000" w:rsidRDefault="00000000" w:rsidRPr="00000000" w14:paraId="0000033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Hoch, J. E., &amp; Kozlowski, W. J. (2014). Leading virtual teams: Hierarchical leadership,  structural supports, and shared team leadership. Journal of Applied Psychology, 99, 390-403. doi:10.1037/a0030264 </w:t>
      </w:r>
      <w:r w:rsidDel="00000000" w:rsidR="00000000" w:rsidRPr="00000000">
        <w:rPr>
          <w:rtl w:val="0"/>
        </w:rPr>
      </w:r>
    </w:p>
    <w:p w:rsidR="00000000" w:rsidDel="00000000" w:rsidP="00000000" w:rsidRDefault="00000000" w:rsidRPr="00000000" w14:paraId="0000033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Hogan, S. J., &amp;Coote, L. V. (2014). Organizational culture, innovation, and </w:t>
      </w:r>
      <w:r w:rsidDel="00000000" w:rsidR="00000000" w:rsidRPr="00000000">
        <w:rPr>
          <w:rtl w:val="0"/>
        </w:rPr>
      </w:r>
    </w:p>
    <w:p w:rsidR="00000000" w:rsidDel="00000000" w:rsidP="00000000" w:rsidRDefault="00000000" w:rsidRPr="00000000" w14:paraId="0000033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Hom, P.W., Mitchell, T.R., Lee, T.W., &amp;Griffeth, R.W. (2012). Reviewing employee turnover: Focusing on proximal withdrawal states and an expanded criterion. Psychological Bulletin, 138, 831-858. doi:10.1037/a0027983 </w:t>
      </w:r>
      <w:r w:rsidDel="00000000" w:rsidR="00000000" w:rsidRPr="00000000">
        <w:rPr>
          <w:rtl w:val="0"/>
        </w:rPr>
      </w:r>
    </w:p>
    <w:p w:rsidR="00000000" w:rsidDel="00000000" w:rsidP="00000000" w:rsidRDefault="00000000" w:rsidRPr="00000000" w14:paraId="0000033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Hong, D., Suh, E., &amp; Koo, C. (2011). Developing strategies for overcoming barriers to knowledge sharing based on conversational knowledge management: A case study of a financial company. Expert Systems with Applications, 38, 1441714427. doi:10.1016/j.eswa.2011.04.072 </w:t>
      </w:r>
      <w:r w:rsidDel="00000000" w:rsidR="00000000" w:rsidRPr="00000000">
        <w:rPr>
          <w:rtl w:val="0"/>
        </w:rPr>
      </w:r>
    </w:p>
    <w:p w:rsidR="00000000" w:rsidDel="00000000" w:rsidP="00000000" w:rsidRDefault="00000000" w:rsidRPr="00000000" w14:paraId="0000033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Hsu, I., &amp;Sabherwal, R. (2012). Relationship between intellectual capital and knowledge management: An empirical investigation. Decision Sciences, 43, 489-524. </w:t>
      </w:r>
      <w:r w:rsidDel="00000000" w:rsidR="00000000" w:rsidRPr="00000000">
        <w:rPr>
          <w:rtl w:val="0"/>
        </w:rPr>
      </w:r>
    </w:p>
    <w:p w:rsidR="00000000" w:rsidDel="00000000" w:rsidP="00000000" w:rsidRDefault="00000000" w:rsidRPr="00000000" w14:paraId="0000033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K. P., &amp; Chou, C. (2013). The impact of open innovation on firm performance: The moderating effects of internal R&amp;D and environmental turbulence. Technovation, 33, 368-380. </w:t>
      </w:r>
      <w:r w:rsidDel="00000000" w:rsidR="00000000" w:rsidRPr="00000000">
        <w:rPr>
          <w:rtl w:val="0"/>
        </w:rPr>
      </w:r>
    </w:p>
    <w:p w:rsidR="00000000" w:rsidDel="00000000" w:rsidP="00000000" w:rsidRDefault="00000000" w:rsidRPr="00000000" w14:paraId="0000033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S-W., &amp; Cheng, M-J. (2013). Are you ready for knowledge sharing? An empirical study of virtual communities. Computers &amp; Education, 62, 8-17. </w:t>
      </w:r>
      <w:r w:rsidDel="00000000" w:rsidR="00000000" w:rsidRPr="00000000">
        <w:rPr>
          <w:rtl w:val="0"/>
        </w:rPr>
      </w:r>
    </w:p>
    <w:p w:rsidR="00000000" w:rsidDel="00000000" w:rsidP="00000000" w:rsidRDefault="00000000" w:rsidRPr="00000000" w14:paraId="0000033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Jain, A. K., &amp; Moreno, A. (2015). Organizational learning, knowledge management practices, and firm’s performance. Learning Organization, 22, 14-39. </w:t>
      </w:r>
      <w:r w:rsidDel="00000000" w:rsidR="00000000" w:rsidRPr="00000000">
        <w:rPr>
          <w:rtl w:val="0"/>
        </w:rPr>
      </w:r>
    </w:p>
    <w:p w:rsidR="00000000" w:rsidDel="00000000" w:rsidP="00000000" w:rsidRDefault="00000000" w:rsidRPr="00000000" w14:paraId="0000033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Jayasingam, S., Ansari, M. A., Ramayah, T., &amp;Jantan, M. (2013). Knowledge management practices and performance: Are they truly linked? Knowledge Management Research &amp; Practice, 11, 255-264. </w:t>
      </w:r>
      <w:r w:rsidDel="00000000" w:rsidR="00000000" w:rsidRPr="00000000">
        <w:rPr>
          <w:rtl w:val="0"/>
        </w:rPr>
      </w:r>
    </w:p>
    <w:p w:rsidR="00000000" w:rsidDel="00000000" w:rsidP="00000000" w:rsidRDefault="00000000" w:rsidRPr="00000000" w14:paraId="0000033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Karkoulian, S., Messarra, L.C., &amp; McCarthy, R. (2013). The intriguing art of knowledge management and its relation to learning organizations.  Journal of Knowledge Management, 17, 511-526. </w:t>
      </w:r>
      <w:r w:rsidDel="00000000" w:rsidR="00000000" w:rsidRPr="00000000">
        <w:rPr>
          <w:rtl w:val="0"/>
        </w:rPr>
      </w:r>
    </w:p>
    <w:p w:rsidR="00000000" w:rsidDel="00000000" w:rsidP="00000000" w:rsidRDefault="00000000" w:rsidRPr="00000000" w14:paraId="0000034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Kessel, M., Kratzer, J., &amp; Schultz, C. (2012). Psychological safety, knowledge sharing, and creative performance in healthcare teams. Creativity and Innovation  Management, 21(2), 147-157. </w:t>
      </w:r>
      <w:r w:rsidDel="00000000" w:rsidR="00000000" w:rsidRPr="00000000">
        <w:rPr>
          <w:rtl w:val="0"/>
        </w:rPr>
      </w:r>
    </w:p>
    <w:p w:rsidR="00000000" w:rsidDel="00000000" w:rsidP="00000000" w:rsidRDefault="00000000" w:rsidRPr="00000000" w14:paraId="0000034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Kwon, K., &amp; Rupp, D. E. (2013). High-performer and firm performance: The moderating role of human capital investment and firm reputation. Journal of Organizational Behavior, 34, 129-150. </w:t>
      </w:r>
      <w:r w:rsidDel="00000000" w:rsidR="00000000" w:rsidRPr="00000000">
        <w:rPr>
          <w:rtl w:val="0"/>
        </w:rPr>
      </w:r>
    </w:p>
    <w:p w:rsidR="00000000" w:rsidDel="00000000" w:rsidP="00000000" w:rsidRDefault="00000000" w:rsidRPr="00000000" w14:paraId="0000034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Lee, H., &amp; Choi, B. (2003). Knowledge management enablers, processes, and organizational performance: An integrative view and empirical examination. Journal of Management Information Systems, 20, 179-228. </w:t>
      </w:r>
      <w:r w:rsidDel="00000000" w:rsidR="00000000" w:rsidRPr="00000000">
        <w:rPr>
          <w:rtl w:val="0"/>
        </w:rPr>
      </w:r>
    </w:p>
    <w:p w:rsidR="00000000" w:rsidDel="00000000" w:rsidP="00000000" w:rsidRDefault="00000000" w:rsidRPr="00000000" w14:paraId="0000034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Technological distinctive competencies and organizational learning: Effects on organizational innovation to improve firm performance. Journal of Engineering and Technology Management, 29, 331-357. </w:t>
      </w:r>
      <w:r w:rsidDel="00000000" w:rsidR="00000000" w:rsidRPr="00000000">
        <w:rPr>
          <w:rtl w:val="0"/>
        </w:rPr>
      </w:r>
    </w:p>
    <w:p w:rsidR="00000000" w:rsidDel="00000000" w:rsidP="00000000" w:rsidRDefault="00000000" w:rsidRPr="00000000" w14:paraId="00000344">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45">
      <w:pPr>
        <w:spacing w:after="0" w:line="480" w:lineRule="auto"/>
        <w:rPr>
          <w:color w:val="000000"/>
          <w:sz w:val="28"/>
          <w:szCs w:val="28"/>
        </w:rPr>
      </w:pPr>
      <w:r w:rsidDel="00000000" w:rsidR="00000000" w:rsidRPr="00000000">
        <w:rPr>
          <w:rtl w:val="0"/>
        </w:rPr>
      </w:r>
    </w:p>
    <w:p w:rsidR="00000000" w:rsidDel="00000000" w:rsidP="00000000" w:rsidRDefault="00000000" w:rsidRPr="00000000" w14:paraId="00000346">
      <w:pPr>
        <w:spacing w:line="480" w:lineRule="auto"/>
        <w:rPr>
          <w:color w:val="000000"/>
          <w:sz w:val="28"/>
          <w:szCs w:val="28"/>
        </w:rPr>
      </w:pPr>
      <w:bookmarkStart w:colFirst="0" w:colLast="0" w:name="_heading=h.gjdgxs" w:id="3"/>
      <w:bookmarkEnd w:id="3"/>
      <w:r w:rsidDel="00000000" w:rsidR="00000000" w:rsidRPr="00000000">
        <w:rPr>
          <w:rtl w:val="0"/>
        </w:rPr>
      </w:r>
    </w:p>
    <w:sectPr>
      <w:footerReference r:id="rId12" w:type="default"/>
      <w:pgSz w:h="16834" w:w="11909" w:orient="portrait"/>
      <w:pgMar w:bottom="2880" w:top="1440" w:left="1440" w:right="1440" w:header="720" w:footer="18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 w:name="Dancing Script">
    <w:embedRegular w:fontKey="{00000000-0000-0000-0000-000000000000}" r:id="rId8" w:subsetted="0"/>
    <w:embedBold w:fontKey="{00000000-0000-0000-0000-000000000000}" r:id="rId9" w:subsetted="0"/>
  </w:font>
  <w:font w:name="Cambria Math">
    <w:embedRegular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0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73CB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73CB2"/>
    <w:rPr>
      <w:color w:val="0000ff" w:themeColor="hyperlink"/>
      <w:u w:val="single"/>
    </w:rPr>
  </w:style>
  <w:style w:type="table" w:styleId="TableGrid">
    <w:name w:val="Table Grid"/>
    <w:basedOn w:val="TableNormal"/>
    <w:uiPriority w:val="59"/>
    <w:rsid w:val="00C73CB2"/>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Footer">
    <w:name w:val="footer"/>
    <w:basedOn w:val="Normal"/>
    <w:link w:val="FooterChar"/>
    <w:uiPriority w:val="99"/>
    <w:unhideWhenUsed w:val="1"/>
    <w:rsid w:val="00C73C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3CB2"/>
  </w:style>
  <w:style w:type="paragraph" w:styleId="Header">
    <w:name w:val="header"/>
    <w:basedOn w:val="Normal"/>
    <w:link w:val="HeaderChar"/>
    <w:uiPriority w:val="99"/>
    <w:semiHidden w:val="1"/>
    <w:unhideWhenUsed w:val="1"/>
    <w:rsid w:val="00C73CB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73CB2"/>
  </w:style>
  <w:style w:type="paragraph" w:styleId="BalloonText">
    <w:name w:val="Balloon Text"/>
    <w:basedOn w:val="Normal"/>
    <w:link w:val="BalloonTextChar"/>
    <w:uiPriority w:val="99"/>
    <w:semiHidden w:val="1"/>
    <w:unhideWhenUsed w:val="1"/>
    <w:rsid w:val="00C73CB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73CB2"/>
    <w:rPr>
      <w:rFonts w:ascii="Tahoma" w:cs="Tahoma" w:hAnsi="Tahoma"/>
      <w:sz w:val="16"/>
      <w:szCs w:val="16"/>
    </w:rPr>
  </w:style>
  <w:style w:type="paragraph" w:styleId="ListParagraph">
    <w:name w:val="List Paragraph"/>
    <w:basedOn w:val="Normal"/>
    <w:uiPriority w:val="34"/>
    <w:qFormat w:val="1"/>
    <w:rsid w:val="00D5580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hyperlink" Target="http://www.knowledge-management-tools.net/knowledge-creation.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Knowledge"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CambriaMath-regular.ttf"/><Relationship Id="rId9" Type="http://schemas.openxmlformats.org/officeDocument/2006/relationships/font" Target="fonts/DancingScript-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 Id="rId8" Type="http://schemas.openxmlformats.org/officeDocument/2006/relationships/font" Target="fonts/Dancing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W041WywW5b0L4KXBLXwzEvs8PA==">CgMxLjAyDmgucXRhMGNweGNrN2N3Mg5oLjVzNnptMXJ2OW9ycjIOaC5oY21udXJqcHB6aHEyCGguZ2pkZ3hzOAByITFOU2FTamg5X1A3anpQdXJoWmdUZmRIUTZNQ29FVGVseA==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2022-05-28T12:37:00Z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