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681EB" w14:textId="56A31E11" w:rsidR="00BE6878" w:rsidRDefault="00BE6878" w:rsidP="00BE6878">
      <w:pPr>
        <w:spacing w:line="240" w:lineRule="auto"/>
        <w:jc w:val="center"/>
        <w:rPr>
          <w:rFonts w:ascii="Times New Roman" w:hAnsi="Times New Roman" w:cs="Times New Roman"/>
          <w:b/>
          <w:sz w:val="42"/>
          <w:szCs w:val="26"/>
        </w:rPr>
      </w:pPr>
      <w:r>
        <w:rPr>
          <w:rFonts w:ascii="Arial" w:hAnsi="Arial" w:cs="Arial"/>
          <w:b/>
          <w:sz w:val="42"/>
          <w:szCs w:val="26"/>
        </w:rPr>
        <w:t xml:space="preserve">THE ROLE OF AUDITOR INPROMOTION EFFECIENCY IN NIGERIA INSURANCE COMPANY </w:t>
      </w:r>
      <w:r>
        <w:rPr>
          <w:rFonts w:ascii="Arial" w:hAnsi="Arial" w:cs="Arial"/>
          <w:b/>
          <w:sz w:val="42"/>
          <w:szCs w:val="26"/>
        </w:rPr>
        <w:br/>
      </w:r>
      <w:r w:rsidRPr="00BE6878">
        <w:rPr>
          <w:rFonts w:ascii="Times New Roman" w:hAnsi="Times New Roman" w:cs="Times New Roman"/>
          <w:b/>
          <w:sz w:val="42"/>
          <w:szCs w:val="26"/>
        </w:rPr>
        <w:t xml:space="preserve">(A CASE STUDY OF </w:t>
      </w:r>
      <w:r w:rsidRPr="00BE6878">
        <w:rPr>
          <w:rFonts w:ascii="Times New Roman" w:eastAsia="Times New Roman" w:hAnsi="Times New Roman" w:cs="Times New Roman"/>
          <w:b/>
          <w:kern w:val="0"/>
          <w:sz w:val="40"/>
          <w:szCs w:val="40"/>
          <w14:ligatures w14:val="none"/>
        </w:rPr>
        <w:t>CUSTODIAN AND ALLIED INSURANCE PLC</w:t>
      </w:r>
      <w:r w:rsidRPr="00BE6878">
        <w:rPr>
          <w:rFonts w:ascii="Times New Roman" w:hAnsi="Times New Roman" w:cs="Times New Roman"/>
          <w:b/>
          <w:sz w:val="42"/>
          <w:szCs w:val="26"/>
        </w:rPr>
        <w:t>)</w:t>
      </w:r>
    </w:p>
    <w:p w14:paraId="4AC551B6" w14:textId="77777777" w:rsidR="00BE6878" w:rsidRDefault="00BE6878" w:rsidP="00BE6878">
      <w:pPr>
        <w:spacing w:line="240" w:lineRule="auto"/>
        <w:jc w:val="center"/>
        <w:rPr>
          <w:rFonts w:ascii="Arial" w:hAnsi="Arial" w:cs="Arial"/>
          <w:b/>
          <w:sz w:val="42"/>
          <w:szCs w:val="26"/>
        </w:rPr>
      </w:pPr>
    </w:p>
    <w:p w14:paraId="5567D372" w14:textId="77777777" w:rsidR="00BE6878" w:rsidRDefault="00BE6878" w:rsidP="00BE6878">
      <w:pPr>
        <w:spacing w:line="240" w:lineRule="auto"/>
        <w:jc w:val="center"/>
        <w:rPr>
          <w:rFonts w:ascii="Arial" w:hAnsi="Arial" w:cs="Arial"/>
          <w:b/>
          <w:sz w:val="42"/>
          <w:szCs w:val="26"/>
        </w:rPr>
      </w:pPr>
    </w:p>
    <w:p w14:paraId="2486A36F" w14:textId="170697F1" w:rsidR="00BE6878" w:rsidRDefault="00BE6878" w:rsidP="00BE6878">
      <w:pPr>
        <w:spacing w:line="240" w:lineRule="auto"/>
        <w:jc w:val="center"/>
        <w:rPr>
          <w:rFonts w:ascii="Arial" w:hAnsi="Arial" w:cs="Arial"/>
          <w:b/>
          <w:sz w:val="42"/>
          <w:szCs w:val="26"/>
        </w:rPr>
      </w:pPr>
      <w:r>
        <w:rPr>
          <w:rFonts w:ascii="Arial" w:hAnsi="Arial" w:cs="Arial"/>
          <w:b/>
          <w:sz w:val="42"/>
          <w:szCs w:val="26"/>
        </w:rPr>
        <w:t>BY</w:t>
      </w:r>
    </w:p>
    <w:p w14:paraId="72FFB697" w14:textId="77777777" w:rsidR="00BE6878" w:rsidRDefault="00BE6878" w:rsidP="00BE6878">
      <w:pPr>
        <w:spacing w:line="240" w:lineRule="auto"/>
        <w:jc w:val="center"/>
        <w:rPr>
          <w:rFonts w:ascii="Arial" w:hAnsi="Arial" w:cs="Arial"/>
          <w:b/>
          <w:sz w:val="42"/>
          <w:szCs w:val="26"/>
        </w:rPr>
      </w:pPr>
    </w:p>
    <w:p w14:paraId="5C38A91F" w14:textId="450CCC4E" w:rsidR="00BE6878" w:rsidRDefault="00BE6878" w:rsidP="00BE6878">
      <w:pPr>
        <w:spacing w:line="240" w:lineRule="auto"/>
        <w:jc w:val="center"/>
        <w:rPr>
          <w:rFonts w:ascii="Arial" w:hAnsi="Arial" w:cs="Arial"/>
          <w:b/>
          <w:sz w:val="42"/>
          <w:szCs w:val="26"/>
        </w:rPr>
      </w:pPr>
      <w:r>
        <w:rPr>
          <w:rFonts w:ascii="Arial" w:hAnsi="Arial" w:cs="Arial"/>
          <w:b/>
          <w:sz w:val="42"/>
          <w:szCs w:val="26"/>
        </w:rPr>
        <w:t>ALIM BALIQEES OMOWUNMI</w:t>
      </w:r>
    </w:p>
    <w:p w14:paraId="04BCF543" w14:textId="415EA717" w:rsidR="00BE6878" w:rsidRPr="00610FA3" w:rsidRDefault="00BE6878" w:rsidP="00BE6878">
      <w:pPr>
        <w:shd w:val="clear" w:color="auto" w:fill="FFFFFF"/>
        <w:autoSpaceDE w:val="0"/>
        <w:autoSpaceDN w:val="0"/>
        <w:adjustRightInd w:val="0"/>
        <w:spacing w:after="0"/>
        <w:jc w:val="center"/>
        <w:rPr>
          <w:b/>
          <w:i/>
          <w:sz w:val="40"/>
          <w:szCs w:val="26"/>
        </w:rPr>
      </w:pPr>
      <w:r>
        <w:rPr>
          <w:b/>
          <w:i/>
          <w:sz w:val="40"/>
          <w:szCs w:val="26"/>
        </w:rPr>
        <w:t>HND/23/ACC/FT/0727</w:t>
      </w:r>
    </w:p>
    <w:p w14:paraId="6019CD80" w14:textId="77777777" w:rsidR="00BE6878" w:rsidRPr="00120644" w:rsidRDefault="00BE6878" w:rsidP="00BE6878">
      <w:pPr>
        <w:spacing w:after="0" w:line="240" w:lineRule="auto"/>
        <w:jc w:val="center"/>
        <w:rPr>
          <w:b/>
          <w:sz w:val="26"/>
          <w:szCs w:val="26"/>
        </w:rPr>
      </w:pPr>
    </w:p>
    <w:p w14:paraId="58ED9040" w14:textId="77777777" w:rsidR="00BE6878" w:rsidRPr="00120644" w:rsidRDefault="00BE6878" w:rsidP="00BE6878">
      <w:pPr>
        <w:spacing w:after="0" w:line="276" w:lineRule="auto"/>
        <w:jc w:val="center"/>
        <w:rPr>
          <w:b/>
          <w:sz w:val="26"/>
          <w:szCs w:val="26"/>
        </w:rPr>
      </w:pPr>
    </w:p>
    <w:p w14:paraId="2CC3BE8B" w14:textId="77777777" w:rsidR="00BE6878" w:rsidRDefault="00BE6878" w:rsidP="00BE6878">
      <w:pPr>
        <w:spacing w:after="0" w:line="276" w:lineRule="auto"/>
        <w:jc w:val="center"/>
        <w:rPr>
          <w:rFonts w:ascii="Times New Roman" w:hAnsi="Times New Roman" w:cs="Times New Roman"/>
          <w:b/>
          <w:color w:val="000000" w:themeColor="text1"/>
          <w:sz w:val="32"/>
          <w:szCs w:val="32"/>
        </w:rPr>
      </w:pPr>
      <w:r w:rsidRPr="00824CD3">
        <w:rPr>
          <w:rFonts w:ascii="Times New Roman" w:hAnsi="Times New Roman" w:cs="Times New Roman"/>
          <w:b/>
          <w:color w:val="000000" w:themeColor="text1"/>
          <w:sz w:val="32"/>
          <w:szCs w:val="32"/>
        </w:rPr>
        <w:t>BEING A RESEARCH PROJECT SUBMITTED TO THE DEPARTMENT OF ACCOUNTANCY, INSTITUTE OF FINANCE AND MANAGEMENT STUDIES, KWARA STATE POLYTECHNIC, ILORIN</w:t>
      </w:r>
    </w:p>
    <w:p w14:paraId="6C71A56C" w14:textId="77777777" w:rsidR="00BE6878" w:rsidRPr="00824CD3" w:rsidRDefault="00BE6878" w:rsidP="00BE6878">
      <w:pPr>
        <w:spacing w:after="0" w:line="360" w:lineRule="auto"/>
        <w:jc w:val="center"/>
        <w:rPr>
          <w:rFonts w:ascii="Times New Roman" w:hAnsi="Times New Roman" w:cs="Times New Roman"/>
          <w:b/>
          <w:color w:val="000000" w:themeColor="text1"/>
          <w:sz w:val="32"/>
          <w:szCs w:val="32"/>
        </w:rPr>
      </w:pPr>
    </w:p>
    <w:p w14:paraId="5EE412A6" w14:textId="77777777" w:rsidR="00BE6878" w:rsidRPr="00824CD3" w:rsidRDefault="00BE6878" w:rsidP="00BE6878">
      <w:pPr>
        <w:spacing w:after="0" w:line="360" w:lineRule="auto"/>
        <w:jc w:val="center"/>
        <w:rPr>
          <w:rFonts w:ascii="Times New Roman" w:hAnsi="Times New Roman" w:cs="Times New Roman"/>
          <w:color w:val="000000" w:themeColor="text1"/>
          <w:sz w:val="32"/>
          <w:szCs w:val="32"/>
        </w:rPr>
      </w:pPr>
      <w:r w:rsidRPr="00A560F1">
        <w:rPr>
          <w:rFonts w:ascii="Times New Roman" w:hAnsi="Times New Roman" w:cs="Times New Roman"/>
          <w:color w:val="000000" w:themeColor="text1"/>
          <w:sz w:val="32"/>
          <w:szCs w:val="32"/>
        </w:rPr>
        <w:t>IN PARTIAL FULFILLMENT OF THE REQUIREMENT FOR THE AWARD OF HIGHER NATIONAL DIPLOMA (HND) IN ACCOUNTANCY</w:t>
      </w:r>
    </w:p>
    <w:p w14:paraId="6EAC523A" w14:textId="77777777" w:rsidR="00BE6878" w:rsidRPr="005D04F8" w:rsidRDefault="00BE6878" w:rsidP="00BE6878">
      <w:pPr>
        <w:spacing w:after="0" w:line="480" w:lineRule="auto"/>
        <w:jc w:val="center"/>
        <w:rPr>
          <w:rFonts w:asciiTheme="majorBidi" w:hAnsiTheme="majorBidi" w:cstheme="majorBidi"/>
          <w:color w:val="000000" w:themeColor="text1"/>
          <w:sz w:val="24"/>
          <w:szCs w:val="24"/>
        </w:rPr>
      </w:pPr>
    </w:p>
    <w:p w14:paraId="63DB78CC" w14:textId="77777777" w:rsidR="00BE6878" w:rsidRPr="00A21226" w:rsidRDefault="00BE6878" w:rsidP="00BE6878">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14:paraId="5CA5410F" w14:textId="77777777" w:rsidR="00BE6878" w:rsidRDefault="00BE6878" w:rsidP="00BE6878">
      <w:pPr>
        <w:spacing w:after="0" w:line="480" w:lineRule="auto"/>
        <w:jc w:val="center"/>
        <w:rPr>
          <w:rFonts w:ascii="Times New Roman" w:hAnsi="Times New Roman" w:cs="Times New Roman"/>
          <w:b/>
          <w:bCs/>
          <w:color w:val="000000"/>
          <w:sz w:val="24"/>
          <w:szCs w:val="24"/>
        </w:rPr>
      </w:pPr>
    </w:p>
    <w:p w14:paraId="75B62284" w14:textId="48FE3E35" w:rsidR="00BE6878" w:rsidRPr="001156E9" w:rsidRDefault="00BE6878" w:rsidP="00BE6878">
      <w:pPr>
        <w:spacing w:after="0"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lastRenderedPageBreak/>
        <w:t>CERTIFICATION</w:t>
      </w:r>
    </w:p>
    <w:p w14:paraId="67571E2F" w14:textId="68077FE4" w:rsidR="00BE6878" w:rsidRPr="001156E9" w:rsidRDefault="00BE6878" w:rsidP="00BE6878">
      <w:pPr>
        <w:spacing w:after="0" w:line="48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ab/>
      </w:r>
      <w:bookmarkStart w:id="0" w:name="_Hlk198036764"/>
      <w:bookmarkStart w:id="1" w:name="_GoBack"/>
      <w:r w:rsidRPr="001156E9">
        <w:rPr>
          <w:rFonts w:ascii="Times New Roman" w:hAnsi="Times New Roman" w:cs="Times New Roman"/>
          <w:color w:val="000000"/>
          <w:sz w:val="24"/>
          <w:szCs w:val="24"/>
        </w:rPr>
        <w:t>This is to certify that this research work has been completed,</w:t>
      </w:r>
      <w:r>
        <w:rPr>
          <w:rFonts w:ascii="Times New Roman" w:hAnsi="Times New Roman" w:cs="Times New Roman"/>
          <w:color w:val="000000"/>
          <w:sz w:val="24"/>
          <w:szCs w:val="24"/>
        </w:rPr>
        <w:t xml:space="preserve"> By </w:t>
      </w:r>
      <w:r w:rsidRPr="00BE6878">
        <w:rPr>
          <w:rFonts w:ascii="Times New Roman" w:hAnsi="Times New Roman" w:cs="Times New Roman"/>
          <w:b/>
          <w:bCs/>
          <w:color w:val="000000"/>
          <w:sz w:val="24"/>
          <w:szCs w:val="24"/>
        </w:rPr>
        <w:t>ALIM BALIQEES OMOWUNMI</w:t>
      </w:r>
      <w:r>
        <w:rPr>
          <w:rFonts w:ascii="Times New Roman" w:hAnsi="Times New Roman" w:cs="Times New Roman"/>
          <w:color w:val="000000"/>
          <w:sz w:val="24"/>
          <w:szCs w:val="24"/>
        </w:rPr>
        <w:t xml:space="preserve"> </w:t>
      </w:r>
      <w:r w:rsidRPr="00AC31D1">
        <w:rPr>
          <w:rFonts w:ascii="Times New Roman" w:hAnsi="Times New Roman" w:cs="Times New Roman"/>
          <w:color w:val="000000"/>
          <w:sz w:val="24"/>
          <w:szCs w:val="24"/>
        </w:rPr>
        <w:t>WITH</w:t>
      </w:r>
      <w:r w:rsidRPr="00664B55">
        <w:rPr>
          <w:rFonts w:ascii="Times New Roman" w:hAnsi="Times New Roman" w:cs="Times New Roman"/>
          <w:b/>
          <w:color w:val="000000"/>
          <w:sz w:val="24"/>
          <w:szCs w:val="24"/>
        </w:rPr>
        <w:t xml:space="preserve"> MATRICULATION NUMBER</w:t>
      </w:r>
      <w:r>
        <w:rPr>
          <w:rFonts w:ascii="Times New Roman" w:hAnsi="Times New Roman" w:cs="Times New Roman"/>
          <w:b/>
          <w:color w:val="000000"/>
          <w:sz w:val="24"/>
          <w:szCs w:val="24"/>
        </w:rPr>
        <w:t xml:space="preserve"> HND/23/ACC/FT/0727 </w:t>
      </w:r>
      <w:r>
        <w:rPr>
          <w:rFonts w:ascii="Times New Roman" w:hAnsi="Times New Roman" w:cs="Times New Roman"/>
          <w:color w:val="000000"/>
          <w:sz w:val="24"/>
          <w:szCs w:val="24"/>
        </w:rPr>
        <w:t xml:space="preserve">and </w:t>
      </w:r>
      <w:r w:rsidRPr="001156E9">
        <w:rPr>
          <w:rFonts w:ascii="Times New Roman" w:hAnsi="Times New Roman" w:cs="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s="Times New Roman"/>
          <w:color w:val="000000"/>
          <w:sz w:val="24"/>
          <w:szCs w:val="24"/>
        </w:rPr>
        <w:t>Kwara</w:t>
      </w:r>
      <w:proofErr w:type="spellEnd"/>
      <w:r w:rsidRPr="001156E9">
        <w:rPr>
          <w:rFonts w:ascii="Times New Roman" w:hAnsi="Times New Roman" w:cs="Times New Roman"/>
          <w:color w:val="000000"/>
          <w:sz w:val="24"/>
          <w:szCs w:val="24"/>
        </w:rPr>
        <w:t xml:space="preserve"> State Polytechnic, Ilorin.</w:t>
      </w:r>
    </w:p>
    <w:bookmarkEnd w:id="0"/>
    <w:bookmarkEnd w:id="1"/>
    <w:p w14:paraId="142DD136" w14:textId="77777777" w:rsidR="00BE6878" w:rsidRPr="001156E9" w:rsidRDefault="00BE6878" w:rsidP="00BE6878">
      <w:pPr>
        <w:spacing w:after="0" w:line="480" w:lineRule="auto"/>
        <w:jc w:val="both"/>
        <w:rPr>
          <w:rFonts w:ascii="Times New Roman" w:hAnsi="Times New Roman" w:cs="Times New Roman"/>
          <w:color w:val="000000"/>
          <w:sz w:val="24"/>
          <w:szCs w:val="24"/>
        </w:rPr>
      </w:pPr>
    </w:p>
    <w:p w14:paraId="3CBFB9D1" w14:textId="77777777" w:rsidR="00BE6878" w:rsidRPr="001156E9" w:rsidRDefault="00BE6878" w:rsidP="00BE6878">
      <w:pPr>
        <w:spacing w:after="0" w:line="480" w:lineRule="auto"/>
        <w:jc w:val="both"/>
        <w:rPr>
          <w:rFonts w:ascii="Times New Roman" w:hAnsi="Times New Roman" w:cs="Times New Roman"/>
          <w:color w:val="000000"/>
          <w:sz w:val="24"/>
          <w:szCs w:val="24"/>
        </w:rPr>
      </w:pPr>
    </w:p>
    <w:p w14:paraId="22485F6B" w14:textId="77777777" w:rsidR="00BE6878" w:rsidRPr="001156E9" w:rsidRDefault="00BE6878" w:rsidP="00BE6878">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4D815334" w14:textId="55406B99" w:rsidR="00BE6878" w:rsidRPr="001156E9" w:rsidRDefault="00BE6878" w:rsidP="00BE6878">
      <w:pPr>
        <w:spacing w:after="0" w:line="240" w:lineRule="auto"/>
        <w:jc w:val="both"/>
        <w:rPr>
          <w:rFonts w:ascii="Times New Roman" w:hAnsi="Times New Roman" w:cs="Times New Roman"/>
          <w:b/>
          <w:color w:val="000000"/>
          <w:sz w:val="24"/>
          <w:szCs w:val="24"/>
        </w:rPr>
      </w:pPr>
      <w:r>
        <w:rPr>
          <w:rFonts w:ascii="Times New Roman" w:hAnsi="Times New Roman" w:cs="Times New Roman"/>
          <w:b/>
          <w:bCs/>
          <w:color w:val="000000"/>
          <w:sz w:val="24"/>
          <w:szCs w:val="24"/>
        </w:rPr>
        <w:t>MR.</w:t>
      </w:r>
      <w:r w:rsidR="002A7119">
        <w:rPr>
          <w:rFonts w:ascii="Times New Roman" w:hAnsi="Times New Roman" w:cs="Times New Roman"/>
          <w:b/>
          <w:bCs/>
          <w:color w:val="000000"/>
          <w:sz w:val="24"/>
          <w:szCs w:val="24"/>
        </w:rPr>
        <w:t xml:space="preserve"> BELLO. R. A</w:t>
      </w:r>
      <w:r>
        <w:rPr>
          <w:rFonts w:ascii="Times New Roman" w:hAnsi="Times New Roman" w:cs="Times New Roman"/>
          <w:b/>
          <w:bCs/>
          <w:color w:val="000000"/>
          <w:sz w:val="24"/>
          <w:szCs w:val="24"/>
        </w:rPr>
        <w:t>.</w:t>
      </w:r>
      <w:r w:rsidRPr="001156E9">
        <w:rPr>
          <w:rFonts w:ascii="Times New Roman" w:hAnsi="Times New Roman" w:cs="Times New Roman"/>
          <w:b/>
          <w:bCs/>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14:paraId="7561C8BB" w14:textId="77777777" w:rsidR="00BE6878" w:rsidRDefault="00BE6878" w:rsidP="00BE6878">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Supervisor)</w:t>
      </w:r>
    </w:p>
    <w:p w14:paraId="435E9BC7" w14:textId="77777777" w:rsidR="00BE6878" w:rsidRDefault="00BE6878" w:rsidP="00BE6878">
      <w:pPr>
        <w:spacing w:after="0" w:line="480" w:lineRule="auto"/>
        <w:jc w:val="both"/>
        <w:rPr>
          <w:rFonts w:ascii="Times New Roman" w:hAnsi="Times New Roman" w:cs="Times New Roman"/>
          <w:b/>
          <w:i/>
          <w:color w:val="000000"/>
          <w:sz w:val="24"/>
          <w:szCs w:val="24"/>
        </w:rPr>
      </w:pPr>
    </w:p>
    <w:p w14:paraId="1F8B0639" w14:textId="77777777" w:rsidR="00BE6878" w:rsidRPr="00D910DD" w:rsidRDefault="00BE6878" w:rsidP="00BE6878">
      <w:pPr>
        <w:spacing w:after="0" w:line="480" w:lineRule="auto"/>
        <w:jc w:val="both"/>
        <w:rPr>
          <w:rFonts w:ascii="Times New Roman" w:hAnsi="Times New Roman" w:cs="Times New Roman"/>
          <w:b/>
          <w:i/>
          <w:color w:val="000000"/>
          <w:sz w:val="24"/>
          <w:szCs w:val="24"/>
        </w:rPr>
      </w:pPr>
    </w:p>
    <w:p w14:paraId="337A85E2" w14:textId="77777777" w:rsidR="00BE6878" w:rsidRPr="001156E9" w:rsidRDefault="00BE6878" w:rsidP="00BE6878">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7E6F0C62" w14:textId="77777777" w:rsidR="00BE6878" w:rsidRPr="001156E9" w:rsidRDefault="00BE6878" w:rsidP="00BE6878">
      <w:pPr>
        <w:spacing w:after="0" w:line="240" w:lineRule="auto"/>
        <w:jc w:val="both"/>
        <w:rPr>
          <w:rFonts w:ascii="Times New Roman" w:hAnsi="Times New Roman" w:cs="Times New Roman"/>
          <w:b/>
          <w:color w:val="000000"/>
          <w:sz w:val="24"/>
          <w:szCs w:val="24"/>
        </w:rPr>
      </w:pPr>
      <w:r w:rsidRPr="001156E9">
        <w:rPr>
          <w:rFonts w:ascii="Times New Roman" w:hAnsi="Times New Roman" w:cs="Times New Roman"/>
          <w:b/>
          <w:color w:val="000000"/>
          <w:sz w:val="24"/>
          <w:szCs w:val="24"/>
        </w:rPr>
        <w:t>MRS. ADEGBOYE B. B.</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14:paraId="053B1147" w14:textId="77777777" w:rsidR="00BE6878" w:rsidRPr="00D910DD" w:rsidRDefault="00BE6878" w:rsidP="00BE6878">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(Project Coordinator)</w:t>
      </w:r>
    </w:p>
    <w:p w14:paraId="46128611" w14:textId="77777777" w:rsidR="00BE6878" w:rsidRDefault="00BE6878" w:rsidP="00BE6878">
      <w:pPr>
        <w:spacing w:after="0" w:line="480" w:lineRule="auto"/>
        <w:jc w:val="both"/>
        <w:rPr>
          <w:rFonts w:ascii="Times New Roman" w:hAnsi="Times New Roman" w:cs="Times New Roman"/>
          <w:color w:val="000000"/>
          <w:sz w:val="24"/>
          <w:szCs w:val="24"/>
        </w:rPr>
      </w:pPr>
    </w:p>
    <w:p w14:paraId="4FAE19A2" w14:textId="77777777" w:rsidR="00BE6878" w:rsidRPr="001156E9" w:rsidRDefault="00BE6878" w:rsidP="00BE6878">
      <w:pPr>
        <w:spacing w:after="0" w:line="480" w:lineRule="auto"/>
        <w:jc w:val="both"/>
        <w:rPr>
          <w:rFonts w:ascii="Times New Roman" w:hAnsi="Times New Roman" w:cs="Times New Roman"/>
          <w:color w:val="000000"/>
          <w:sz w:val="24"/>
          <w:szCs w:val="24"/>
        </w:rPr>
      </w:pPr>
    </w:p>
    <w:p w14:paraId="651A456C" w14:textId="77777777" w:rsidR="00BE6878" w:rsidRPr="001156E9" w:rsidRDefault="00BE6878" w:rsidP="00BE6878">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3BE63DD1" w14:textId="77777777" w:rsidR="00BE6878" w:rsidRPr="001156E9" w:rsidRDefault="00BE6878" w:rsidP="00BE6878">
      <w:pPr>
        <w:spacing w:after="0" w:line="240" w:lineRule="auto"/>
        <w:jc w:val="both"/>
        <w:rPr>
          <w:rFonts w:ascii="Times New Roman" w:hAnsi="Times New Roman" w:cs="Times New Roman"/>
          <w:b/>
          <w:bCs/>
          <w:color w:val="000000"/>
          <w:sz w:val="24"/>
          <w:szCs w:val="24"/>
        </w:rPr>
      </w:pPr>
      <w:r w:rsidRPr="001156E9">
        <w:rPr>
          <w:rFonts w:ascii="Times New Roman" w:hAnsi="Times New Roman" w:cs="Times New Roman"/>
          <w:b/>
          <w:color w:val="000000"/>
          <w:sz w:val="24"/>
          <w:szCs w:val="24"/>
        </w:rPr>
        <w:t>MR. YUSUF A. S.</w:t>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ab/>
        <w:t>DATE</w:t>
      </w:r>
    </w:p>
    <w:p w14:paraId="0ADE3EE4" w14:textId="77777777" w:rsidR="00BE6878" w:rsidRPr="001156E9" w:rsidRDefault="00BE6878" w:rsidP="00BE6878">
      <w:pPr>
        <w:spacing w:after="0" w:line="240" w:lineRule="auto"/>
        <w:jc w:val="both"/>
        <w:rPr>
          <w:rFonts w:ascii="Times New Roman" w:hAnsi="Times New Roman" w:cs="Times New Roman"/>
          <w:b/>
          <w:i/>
          <w:color w:val="000000"/>
          <w:sz w:val="24"/>
          <w:szCs w:val="24"/>
        </w:rPr>
      </w:pPr>
      <w:r w:rsidRPr="001156E9">
        <w:rPr>
          <w:rFonts w:ascii="Times New Roman" w:hAnsi="Times New Roman" w:cs="Times New Roman"/>
          <w:b/>
          <w:i/>
          <w:color w:val="000000"/>
          <w:sz w:val="24"/>
          <w:szCs w:val="24"/>
        </w:rPr>
        <w:t>(Head of Department)</w:t>
      </w:r>
    </w:p>
    <w:p w14:paraId="0B1F5AA4" w14:textId="77777777" w:rsidR="00BE6878" w:rsidRDefault="00BE6878" w:rsidP="00BE6878">
      <w:pPr>
        <w:spacing w:after="0" w:line="480" w:lineRule="auto"/>
        <w:jc w:val="both"/>
        <w:rPr>
          <w:rFonts w:ascii="Times New Roman" w:hAnsi="Times New Roman" w:cs="Times New Roman"/>
          <w:color w:val="000000"/>
          <w:sz w:val="24"/>
          <w:szCs w:val="24"/>
        </w:rPr>
      </w:pPr>
    </w:p>
    <w:p w14:paraId="4CE506B1" w14:textId="77777777" w:rsidR="00BE6878" w:rsidRPr="001156E9" w:rsidRDefault="00BE6878" w:rsidP="00BE6878">
      <w:pPr>
        <w:spacing w:after="0" w:line="480" w:lineRule="auto"/>
        <w:jc w:val="both"/>
        <w:rPr>
          <w:rFonts w:ascii="Times New Roman" w:hAnsi="Times New Roman" w:cs="Times New Roman"/>
          <w:color w:val="000000"/>
          <w:sz w:val="24"/>
          <w:szCs w:val="24"/>
        </w:rPr>
      </w:pPr>
    </w:p>
    <w:p w14:paraId="093E8839" w14:textId="77777777" w:rsidR="00BE6878" w:rsidRPr="001156E9" w:rsidRDefault="00BE6878" w:rsidP="00BE6878">
      <w:pPr>
        <w:spacing w:after="0" w:line="240" w:lineRule="auto"/>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______________________________</w:t>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r>
      <w:r w:rsidRPr="001156E9">
        <w:rPr>
          <w:rFonts w:ascii="Times New Roman" w:hAnsi="Times New Roman" w:cs="Times New Roman"/>
          <w:color w:val="000000"/>
          <w:sz w:val="24"/>
          <w:szCs w:val="24"/>
        </w:rPr>
        <w:tab/>
        <w:t>_____________________</w:t>
      </w:r>
    </w:p>
    <w:p w14:paraId="3EFCB6F8" w14:textId="77777777" w:rsidR="00BE6878" w:rsidRPr="001156E9" w:rsidRDefault="00BE6878" w:rsidP="00BE6878">
      <w:pPr>
        <w:spacing w:after="0" w:line="240" w:lineRule="auto"/>
        <w:jc w:val="both"/>
        <w:rPr>
          <w:rFonts w:ascii="Times New Roman" w:hAnsi="Times New Roman" w:cs="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1156E9">
        <w:rPr>
          <w:rFonts w:ascii="Times New Roman" w:hAnsi="Times New Roman" w:cs="Times New Roman"/>
          <w:b/>
          <w:color w:val="000000"/>
          <w:sz w:val="24"/>
          <w:szCs w:val="24"/>
        </w:rPr>
        <w:t>DATE</w:t>
      </w:r>
    </w:p>
    <w:p w14:paraId="00040DC8" w14:textId="77777777" w:rsidR="00BE6878" w:rsidRPr="001156E9" w:rsidRDefault="00BE6878" w:rsidP="00BE6878">
      <w:pPr>
        <w:spacing w:after="0" w:line="24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(External Examiner</w:t>
      </w:r>
      <w:r w:rsidRPr="001156E9">
        <w:rPr>
          <w:rFonts w:ascii="Times New Roman" w:hAnsi="Times New Roman" w:cs="Times New Roman"/>
          <w:b/>
          <w:i/>
          <w:color w:val="000000"/>
          <w:sz w:val="24"/>
          <w:szCs w:val="24"/>
        </w:rPr>
        <w:t>)</w:t>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r w:rsidRPr="001156E9">
        <w:rPr>
          <w:rFonts w:ascii="Times New Roman" w:hAnsi="Times New Roman" w:cs="Times New Roman"/>
          <w:b/>
          <w:i/>
          <w:color w:val="000000"/>
          <w:sz w:val="24"/>
          <w:szCs w:val="24"/>
        </w:rPr>
        <w:tab/>
      </w:r>
    </w:p>
    <w:p w14:paraId="36916249" w14:textId="77777777" w:rsidR="00BE6878" w:rsidRPr="00AC31D1" w:rsidRDefault="00BE6878" w:rsidP="00BE6878">
      <w:pPr>
        <w:spacing w:line="480" w:lineRule="auto"/>
        <w:jc w:val="center"/>
        <w:rPr>
          <w:rFonts w:ascii="Times New Roman" w:hAnsi="Times New Roman" w:cs="Times New Roman"/>
          <w:b/>
          <w:bCs/>
          <w:color w:val="000000"/>
          <w:sz w:val="24"/>
          <w:szCs w:val="24"/>
        </w:rPr>
      </w:pPr>
      <w:r w:rsidRPr="001156E9">
        <w:rPr>
          <w:rFonts w:ascii="Times New Roman" w:hAnsi="Times New Roman" w:cs="Times New Roman"/>
          <w:b/>
          <w:bCs/>
          <w:color w:val="000000"/>
          <w:sz w:val="24"/>
          <w:szCs w:val="24"/>
        </w:rPr>
        <w:br w:type="page"/>
      </w:r>
      <w:r w:rsidRPr="001156E9">
        <w:rPr>
          <w:rFonts w:ascii="Times New Roman" w:hAnsi="Times New Roman" w:cs="Times New Roman"/>
          <w:b/>
          <w:bCs/>
          <w:color w:val="000000"/>
          <w:sz w:val="24"/>
          <w:szCs w:val="24"/>
        </w:rPr>
        <w:lastRenderedPageBreak/>
        <w:t>DEDICATION</w:t>
      </w:r>
    </w:p>
    <w:p w14:paraId="02745FF1" w14:textId="77777777" w:rsidR="00BE6878" w:rsidRPr="00D910DD" w:rsidRDefault="00BE6878" w:rsidP="00BE6878">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 This project work is dedicated to Almighty GOD </w:t>
      </w:r>
      <w:r>
        <w:rPr>
          <w:rFonts w:ascii="Times New Roman" w:hAnsi="Times New Roman" w:cs="Times New Roman"/>
          <w:color w:val="000000"/>
          <w:sz w:val="24"/>
          <w:szCs w:val="24"/>
        </w:rPr>
        <w:t>the Creator of Heaven and Earth</w:t>
      </w:r>
    </w:p>
    <w:p w14:paraId="45916496" w14:textId="77777777" w:rsidR="00BE6878" w:rsidRPr="001156E9" w:rsidRDefault="00BE6878" w:rsidP="00BE6878">
      <w:pPr>
        <w:spacing w:line="480" w:lineRule="auto"/>
        <w:jc w:val="center"/>
        <w:rPr>
          <w:rFonts w:ascii="Times New Roman" w:hAnsi="Times New Roman" w:cs="Times New Roman"/>
          <w:b/>
          <w:color w:val="000000"/>
          <w:sz w:val="24"/>
          <w:szCs w:val="24"/>
        </w:rPr>
      </w:pPr>
    </w:p>
    <w:p w14:paraId="75CCA5A2" w14:textId="77777777" w:rsidR="00BE6878" w:rsidRDefault="00BE6878" w:rsidP="00BE6878">
      <w:pPr>
        <w:spacing w:line="480" w:lineRule="auto"/>
        <w:jc w:val="center"/>
        <w:rPr>
          <w:rFonts w:ascii="Times New Roman" w:hAnsi="Times New Roman" w:cs="Times New Roman"/>
          <w:b/>
          <w:color w:val="000000"/>
          <w:sz w:val="24"/>
          <w:szCs w:val="24"/>
        </w:rPr>
      </w:pPr>
    </w:p>
    <w:p w14:paraId="46FB3236" w14:textId="77777777" w:rsidR="00BE6878" w:rsidRDefault="00BE6878" w:rsidP="00BE6878">
      <w:pPr>
        <w:spacing w:line="480" w:lineRule="auto"/>
        <w:jc w:val="center"/>
        <w:rPr>
          <w:rFonts w:ascii="Times New Roman" w:hAnsi="Times New Roman" w:cs="Times New Roman"/>
          <w:b/>
          <w:color w:val="000000"/>
          <w:sz w:val="24"/>
          <w:szCs w:val="24"/>
        </w:rPr>
      </w:pPr>
    </w:p>
    <w:p w14:paraId="2DC20CEC" w14:textId="77777777" w:rsidR="00BE6878" w:rsidRDefault="00BE6878" w:rsidP="00BE6878">
      <w:pPr>
        <w:spacing w:line="480" w:lineRule="auto"/>
        <w:jc w:val="center"/>
        <w:rPr>
          <w:rFonts w:ascii="Times New Roman" w:hAnsi="Times New Roman" w:cs="Times New Roman"/>
          <w:b/>
          <w:color w:val="000000"/>
          <w:sz w:val="24"/>
          <w:szCs w:val="24"/>
        </w:rPr>
      </w:pPr>
    </w:p>
    <w:p w14:paraId="08768245" w14:textId="77777777" w:rsidR="00BE6878" w:rsidRDefault="00BE6878" w:rsidP="00BE6878">
      <w:pPr>
        <w:spacing w:line="480" w:lineRule="auto"/>
        <w:jc w:val="center"/>
        <w:rPr>
          <w:rFonts w:ascii="Times New Roman" w:hAnsi="Times New Roman" w:cs="Times New Roman"/>
          <w:b/>
          <w:color w:val="000000"/>
          <w:sz w:val="24"/>
          <w:szCs w:val="24"/>
        </w:rPr>
      </w:pPr>
    </w:p>
    <w:p w14:paraId="45703DF3" w14:textId="77777777" w:rsidR="00BE6878" w:rsidRDefault="00BE6878" w:rsidP="00BE6878">
      <w:pPr>
        <w:spacing w:line="480" w:lineRule="auto"/>
        <w:jc w:val="center"/>
        <w:rPr>
          <w:rFonts w:ascii="Times New Roman" w:hAnsi="Times New Roman" w:cs="Times New Roman"/>
          <w:b/>
          <w:color w:val="000000"/>
          <w:sz w:val="24"/>
          <w:szCs w:val="24"/>
        </w:rPr>
      </w:pPr>
    </w:p>
    <w:p w14:paraId="7E05658C" w14:textId="77777777" w:rsidR="00BE6878" w:rsidRDefault="00BE6878" w:rsidP="00BE6878">
      <w:pPr>
        <w:spacing w:line="480" w:lineRule="auto"/>
        <w:jc w:val="center"/>
        <w:rPr>
          <w:rFonts w:ascii="Times New Roman" w:hAnsi="Times New Roman" w:cs="Times New Roman"/>
          <w:b/>
          <w:color w:val="000000"/>
          <w:sz w:val="24"/>
          <w:szCs w:val="24"/>
        </w:rPr>
      </w:pPr>
    </w:p>
    <w:p w14:paraId="301596A2" w14:textId="77777777" w:rsidR="00BE6878" w:rsidRDefault="00BE6878" w:rsidP="00BE6878">
      <w:pPr>
        <w:spacing w:line="480" w:lineRule="auto"/>
        <w:jc w:val="center"/>
        <w:rPr>
          <w:rFonts w:ascii="Times New Roman" w:hAnsi="Times New Roman" w:cs="Times New Roman"/>
          <w:b/>
          <w:color w:val="000000"/>
          <w:sz w:val="24"/>
          <w:szCs w:val="24"/>
        </w:rPr>
      </w:pPr>
    </w:p>
    <w:p w14:paraId="4740988C" w14:textId="77777777" w:rsidR="00BE6878" w:rsidRDefault="00BE6878" w:rsidP="00BE6878">
      <w:pPr>
        <w:spacing w:line="480" w:lineRule="auto"/>
        <w:jc w:val="center"/>
        <w:rPr>
          <w:rFonts w:ascii="Times New Roman" w:hAnsi="Times New Roman" w:cs="Times New Roman"/>
          <w:b/>
          <w:color w:val="000000"/>
          <w:sz w:val="24"/>
          <w:szCs w:val="24"/>
        </w:rPr>
      </w:pPr>
    </w:p>
    <w:p w14:paraId="14290895" w14:textId="77777777" w:rsidR="00BE6878" w:rsidRDefault="00BE6878" w:rsidP="00BE6878">
      <w:pPr>
        <w:spacing w:line="480" w:lineRule="auto"/>
        <w:jc w:val="center"/>
        <w:rPr>
          <w:rFonts w:ascii="Times New Roman" w:hAnsi="Times New Roman" w:cs="Times New Roman"/>
          <w:b/>
          <w:color w:val="000000"/>
          <w:sz w:val="24"/>
          <w:szCs w:val="24"/>
        </w:rPr>
      </w:pPr>
    </w:p>
    <w:p w14:paraId="053AE7D1" w14:textId="77777777" w:rsidR="00BE6878" w:rsidRDefault="00BE6878" w:rsidP="00BE6878">
      <w:pPr>
        <w:spacing w:line="480" w:lineRule="auto"/>
        <w:rPr>
          <w:rFonts w:ascii="Times New Roman" w:hAnsi="Times New Roman" w:cs="Times New Roman"/>
          <w:b/>
          <w:color w:val="000000"/>
          <w:sz w:val="24"/>
          <w:szCs w:val="24"/>
        </w:rPr>
      </w:pPr>
    </w:p>
    <w:p w14:paraId="3FDBEC6E" w14:textId="77777777" w:rsidR="00BE6878" w:rsidRPr="001156E9" w:rsidRDefault="00BE6878" w:rsidP="00BE6878">
      <w:pPr>
        <w:spacing w:line="480" w:lineRule="auto"/>
        <w:rPr>
          <w:rFonts w:ascii="Times New Roman" w:hAnsi="Times New Roman" w:cs="Times New Roman"/>
          <w:b/>
          <w:color w:val="000000"/>
          <w:sz w:val="24"/>
          <w:szCs w:val="24"/>
        </w:rPr>
      </w:pPr>
    </w:p>
    <w:p w14:paraId="730A17F1" w14:textId="77777777" w:rsidR="00BE6878" w:rsidRDefault="00BE6878" w:rsidP="00BE6878">
      <w:pPr>
        <w:spacing w:line="480" w:lineRule="auto"/>
        <w:jc w:val="center"/>
        <w:rPr>
          <w:rFonts w:ascii="Times New Roman" w:hAnsi="Times New Roman" w:cs="Times New Roman"/>
          <w:b/>
          <w:color w:val="000000"/>
          <w:sz w:val="24"/>
          <w:szCs w:val="24"/>
        </w:rPr>
      </w:pPr>
    </w:p>
    <w:p w14:paraId="1BDA1C28" w14:textId="77777777" w:rsidR="002A7119" w:rsidRDefault="002A7119" w:rsidP="00BE6878">
      <w:pPr>
        <w:spacing w:line="480" w:lineRule="auto"/>
        <w:jc w:val="center"/>
        <w:rPr>
          <w:rFonts w:ascii="Times New Roman" w:hAnsi="Times New Roman" w:cs="Times New Roman"/>
          <w:b/>
          <w:color w:val="000000"/>
          <w:sz w:val="24"/>
          <w:szCs w:val="24"/>
        </w:rPr>
      </w:pPr>
    </w:p>
    <w:p w14:paraId="028E491D" w14:textId="77777777" w:rsidR="002A7119" w:rsidRDefault="002A7119" w:rsidP="00BE6878">
      <w:pPr>
        <w:spacing w:line="480" w:lineRule="auto"/>
        <w:jc w:val="center"/>
        <w:rPr>
          <w:rFonts w:ascii="Times New Roman" w:hAnsi="Times New Roman" w:cs="Times New Roman"/>
          <w:b/>
          <w:color w:val="000000"/>
          <w:sz w:val="24"/>
          <w:szCs w:val="24"/>
        </w:rPr>
      </w:pPr>
    </w:p>
    <w:p w14:paraId="7E7D3C6C" w14:textId="77777777" w:rsidR="002A7119" w:rsidRDefault="002A7119" w:rsidP="00BE6878">
      <w:pPr>
        <w:spacing w:line="480" w:lineRule="auto"/>
        <w:jc w:val="center"/>
        <w:rPr>
          <w:rFonts w:ascii="Times New Roman" w:hAnsi="Times New Roman" w:cs="Times New Roman"/>
          <w:b/>
          <w:color w:val="000000"/>
          <w:sz w:val="24"/>
          <w:szCs w:val="24"/>
        </w:rPr>
      </w:pPr>
    </w:p>
    <w:p w14:paraId="65456C8A" w14:textId="27979D60" w:rsidR="00BE6878" w:rsidRPr="001156E9" w:rsidRDefault="00BE6878" w:rsidP="00BE6878">
      <w:pPr>
        <w:spacing w:line="480" w:lineRule="auto"/>
        <w:jc w:val="center"/>
        <w:rPr>
          <w:rFonts w:ascii="Times New Roman" w:hAnsi="Times New Roman" w:cs="Times New Roman"/>
          <w:b/>
          <w:color w:val="000000"/>
          <w:sz w:val="24"/>
          <w:szCs w:val="24"/>
        </w:rPr>
      </w:pPr>
      <w:r w:rsidRPr="001156E9">
        <w:rPr>
          <w:rFonts w:ascii="Times New Roman" w:hAnsi="Times New Roman" w:cs="Times New Roman"/>
          <w:b/>
          <w:color w:val="000000"/>
          <w:sz w:val="24"/>
          <w:szCs w:val="24"/>
        </w:rPr>
        <w:lastRenderedPageBreak/>
        <w:t>ACKNOWLEDGEMENT</w:t>
      </w:r>
    </w:p>
    <w:p w14:paraId="3361CADE" w14:textId="77777777" w:rsidR="00BE6878" w:rsidRPr="001156E9" w:rsidRDefault="00BE6878" w:rsidP="00BE6878">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First and foremost, all praises glorification and adoration </w:t>
      </w:r>
      <w:proofErr w:type="gramStart"/>
      <w:r w:rsidRPr="001156E9">
        <w:rPr>
          <w:rFonts w:ascii="Times New Roman" w:hAnsi="Times New Roman" w:cs="Times New Roman"/>
          <w:color w:val="000000"/>
          <w:sz w:val="24"/>
          <w:szCs w:val="24"/>
        </w:rPr>
        <w:t>goes</w:t>
      </w:r>
      <w:proofErr w:type="gramEnd"/>
      <w:r w:rsidRPr="001156E9">
        <w:rPr>
          <w:rFonts w:ascii="Times New Roman" w:hAnsi="Times New Roman" w:cs="Times New Roman"/>
          <w:color w:val="000000"/>
          <w:sz w:val="24"/>
          <w:szCs w:val="24"/>
        </w:rPr>
        <w:t xml:space="preserve"> to Almighty God, the most beneficent and the most merciful, the lord of universe and the giver of knowledge for all his wonder and blessing upon my life.</w:t>
      </w:r>
    </w:p>
    <w:p w14:paraId="49B06D3B" w14:textId="3977C282" w:rsidR="00BE6878" w:rsidRPr="001156E9" w:rsidRDefault="00BE6878" w:rsidP="00BE6878">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next deep and special appreciation goes to my irreplaceable lovely and caring parent </w:t>
      </w:r>
      <w:r>
        <w:rPr>
          <w:rFonts w:ascii="Times New Roman" w:hAnsi="Times New Roman" w:cs="Times New Roman"/>
          <w:b/>
          <w:color w:val="000000"/>
          <w:sz w:val="24"/>
          <w:szCs w:val="24"/>
        </w:rPr>
        <w:t>MR. &amp; MRS.</w:t>
      </w:r>
      <w:r w:rsidR="008E5778">
        <w:rPr>
          <w:rFonts w:ascii="Times New Roman" w:hAnsi="Times New Roman" w:cs="Times New Roman"/>
          <w:b/>
          <w:color w:val="000000"/>
          <w:sz w:val="24"/>
          <w:szCs w:val="24"/>
        </w:rPr>
        <w:t xml:space="preserve"> </w:t>
      </w:r>
      <w:r w:rsidR="002A7119">
        <w:rPr>
          <w:rFonts w:ascii="Times New Roman" w:hAnsi="Times New Roman" w:cs="Times New Roman"/>
          <w:b/>
          <w:color w:val="000000"/>
          <w:sz w:val="24"/>
          <w:szCs w:val="24"/>
        </w:rPr>
        <w:t>ALIM</w:t>
      </w:r>
      <w:r w:rsidRPr="001156E9">
        <w:rPr>
          <w:rFonts w:ascii="Times New Roman" w:hAnsi="Times New Roman" w:cs="Times New Roman"/>
          <w:color w:val="000000"/>
          <w:sz w:val="24"/>
          <w:szCs w:val="24"/>
        </w:rPr>
        <w:t xml:space="preserve"> for their parental love and support and always being there for me in all ways from the beginning to the end.</w:t>
      </w:r>
    </w:p>
    <w:p w14:paraId="105B4E52" w14:textId="253BB195" w:rsidR="00BE6878" w:rsidRPr="001156E9" w:rsidRDefault="00BE6878" w:rsidP="00BE6878">
      <w:pPr>
        <w:spacing w:line="48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profound gratitude also goes to my able supervisor </w:t>
      </w:r>
      <w:r w:rsidRPr="001156E9">
        <w:rPr>
          <w:rFonts w:ascii="Times New Roman" w:hAnsi="Times New Roman" w:cs="Times New Roman"/>
          <w:b/>
          <w:color w:val="000000"/>
          <w:sz w:val="24"/>
          <w:szCs w:val="24"/>
        </w:rPr>
        <w:t xml:space="preserve">Mr. </w:t>
      </w:r>
      <w:r w:rsidR="002A7119">
        <w:rPr>
          <w:rFonts w:ascii="Times New Roman" w:hAnsi="Times New Roman" w:cs="Times New Roman"/>
          <w:b/>
          <w:color w:val="000000"/>
          <w:sz w:val="24"/>
          <w:szCs w:val="24"/>
        </w:rPr>
        <w:t>BELLO R. O</w:t>
      </w:r>
      <w:r w:rsidRPr="001156E9">
        <w:rPr>
          <w:rFonts w:ascii="Times New Roman" w:hAnsi="Times New Roman" w:cs="Times New Roman"/>
          <w:color w:val="000000"/>
          <w:sz w:val="24"/>
          <w:szCs w:val="24"/>
        </w:rPr>
        <w:t xml:space="preserve"> for her support and for taking her time to surprise and correct this project work. May almighty Allah bless you sir.</w:t>
      </w:r>
    </w:p>
    <w:p w14:paraId="19D86A1F" w14:textId="77777777" w:rsidR="00BE6878" w:rsidRPr="001156E9" w:rsidRDefault="00BE6878" w:rsidP="00BE6878">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My appreciation goes to my lovely brothers and sisters for their support towards me.</w:t>
      </w:r>
    </w:p>
    <w:p w14:paraId="1E6BE1EF" w14:textId="77777777" w:rsidR="00BE6878" w:rsidRPr="001156E9" w:rsidRDefault="00BE6878" w:rsidP="00BE6878">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 xml:space="preserve">My next deep and special gratitude goes to my friends and </w:t>
      </w:r>
      <w:proofErr w:type="spellStart"/>
      <w:r w:rsidRPr="001156E9">
        <w:rPr>
          <w:rFonts w:ascii="Times New Roman" w:hAnsi="Times New Roman" w:cs="Times New Roman"/>
          <w:color w:val="000000"/>
          <w:sz w:val="24"/>
          <w:szCs w:val="24"/>
        </w:rPr>
        <w:t>w</w:t>
      </w:r>
      <w:r>
        <w:rPr>
          <w:rFonts w:ascii="Times New Roman" w:hAnsi="Times New Roman" w:cs="Times New Roman"/>
          <w:color w:val="000000"/>
          <w:sz w:val="24"/>
          <w:szCs w:val="24"/>
        </w:rPr>
        <w:t xml:space="preserve">ell </w:t>
      </w:r>
      <w:proofErr w:type="gramStart"/>
      <w:r>
        <w:rPr>
          <w:rFonts w:ascii="Times New Roman" w:hAnsi="Times New Roman" w:cs="Times New Roman"/>
          <w:color w:val="000000"/>
          <w:sz w:val="24"/>
          <w:szCs w:val="24"/>
        </w:rPr>
        <w:t>wishers</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May Almighty </w:t>
      </w:r>
      <w:r w:rsidRPr="00AC31D1">
        <w:rPr>
          <w:rFonts w:ascii="Times New Roman" w:hAnsi="Times New Roman" w:cs="Times New Roman"/>
          <w:b/>
          <w:color w:val="000000"/>
          <w:sz w:val="24"/>
          <w:szCs w:val="24"/>
        </w:rPr>
        <w:t>GOD</w:t>
      </w:r>
      <w:r w:rsidRPr="001156E9">
        <w:rPr>
          <w:rFonts w:ascii="Times New Roman" w:hAnsi="Times New Roman" w:cs="Times New Roman"/>
          <w:color w:val="000000"/>
          <w:sz w:val="24"/>
          <w:szCs w:val="24"/>
        </w:rPr>
        <w:t xml:space="preserve"> continue to reward you all abundantly.</w:t>
      </w:r>
    </w:p>
    <w:p w14:paraId="2BC749EB" w14:textId="77777777" w:rsidR="00BE6878" w:rsidRPr="001156E9" w:rsidRDefault="00BE6878" w:rsidP="00BE6878">
      <w:pPr>
        <w:spacing w:line="360" w:lineRule="auto"/>
        <w:ind w:firstLine="720"/>
        <w:jc w:val="both"/>
        <w:rPr>
          <w:rFonts w:ascii="Times New Roman" w:hAnsi="Times New Roman" w:cs="Times New Roman"/>
          <w:color w:val="000000"/>
          <w:sz w:val="24"/>
          <w:szCs w:val="24"/>
        </w:rPr>
      </w:pPr>
      <w:r w:rsidRPr="001156E9">
        <w:rPr>
          <w:rFonts w:ascii="Times New Roman" w:hAnsi="Times New Roman" w:cs="Times New Roman"/>
          <w:color w:val="000000"/>
          <w:sz w:val="24"/>
          <w:szCs w:val="24"/>
        </w:rPr>
        <w:t>I want to use this opportunity to sincerely thank the entire lecturer of Accountancy Department.</w:t>
      </w:r>
    </w:p>
    <w:p w14:paraId="176B89C6" w14:textId="77777777" w:rsidR="00BE6878" w:rsidRDefault="00BE6878" w:rsidP="00BE6878">
      <w:pPr>
        <w:spacing w:line="360" w:lineRule="auto"/>
        <w:jc w:val="center"/>
        <w:rPr>
          <w:rFonts w:ascii="Times New Roman" w:hAnsi="Times New Roman" w:cs="Times New Roman"/>
          <w:sz w:val="28"/>
          <w:szCs w:val="24"/>
        </w:rPr>
      </w:pPr>
      <w:r w:rsidRPr="001156E9">
        <w:rPr>
          <w:rFonts w:ascii="Times New Roman" w:hAnsi="Times New Roman" w:cs="Times New Roman"/>
          <w:color w:val="000000"/>
          <w:sz w:val="24"/>
          <w:szCs w:val="24"/>
        </w:rPr>
        <w:t>Finally, to the rest of my family member, friends and love one I commend you all for sort of support you endowed me with th</w:t>
      </w:r>
      <w:r>
        <w:rPr>
          <w:rFonts w:ascii="Times New Roman" w:hAnsi="Times New Roman" w:cs="Times New Roman"/>
          <w:color w:val="000000"/>
          <w:sz w:val="24"/>
          <w:szCs w:val="24"/>
        </w:rPr>
        <w:t xml:space="preserve">rough the course of my </w:t>
      </w:r>
      <w:proofErr w:type="gramStart"/>
      <w:r>
        <w:rPr>
          <w:rFonts w:ascii="Times New Roman" w:hAnsi="Times New Roman" w:cs="Times New Roman"/>
          <w:color w:val="000000"/>
          <w:sz w:val="24"/>
          <w:szCs w:val="24"/>
        </w:rPr>
        <w:t>program.</w:t>
      </w:r>
      <w:r w:rsidRPr="00C702DD">
        <w:rPr>
          <w:rFonts w:ascii="Times New Roman" w:hAnsi="Times New Roman" w:cs="Times New Roman"/>
          <w:sz w:val="26"/>
          <w:szCs w:val="26"/>
        </w:rPr>
        <w:t>.</w:t>
      </w:r>
      <w:proofErr w:type="gramEnd"/>
    </w:p>
    <w:p w14:paraId="13913CC3" w14:textId="77777777" w:rsidR="00BE6878" w:rsidRDefault="00BE6878" w:rsidP="00BE6878">
      <w:pPr>
        <w:spacing w:line="240" w:lineRule="auto"/>
        <w:jc w:val="center"/>
        <w:rPr>
          <w:rFonts w:ascii="Times New Roman" w:hAnsi="Times New Roman" w:cs="Times New Roman"/>
          <w:sz w:val="28"/>
          <w:szCs w:val="24"/>
        </w:rPr>
      </w:pPr>
    </w:p>
    <w:p w14:paraId="45D4B16C" w14:textId="37D9C397" w:rsidR="00BE6878" w:rsidRDefault="00BE6878" w:rsidP="00BE6878">
      <w:pPr>
        <w:rPr>
          <w:rFonts w:ascii="Times New Roman" w:hAnsi="Times New Roman" w:cs="Times New Roman"/>
          <w:b/>
          <w:bCs/>
          <w:sz w:val="24"/>
        </w:rPr>
      </w:pPr>
    </w:p>
    <w:p w14:paraId="3831518C" w14:textId="57122B98" w:rsidR="00BE6878" w:rsidRDefault="00BE6878" w:rsidP="00BE6878">
      <w:pPr>
        <w:rPr>
          <w:rFonts w:ascii="Times New Roman" w:hAnsi="Times New Roman" w:cs="Times New Roman"/>
          <w:b/>
          <w:bCs/>
          <w:sz w:val="24"/>
        </w:rPr>
      </w:pPr>
    </w:p>
    <w:p w14:paraId="6F1F47D9" w14:textId="1E1443AC" w:rsidR="00BE6878" w:rsidRDefault="00BE6878" w:rsidP="00BE6878">
      <w:pPr>
        <w:rPr>
          <w:rFonts w:ascii="Times New Roman" w:hAnsi="Times New Roman" w:cs="Times New Roman"/>
          <w:b/>
          <w:bCs/>
          <w:sz w:val="24"/>
        </w:rPr>
      </w:pPr>
    </w:p>
    <w:p w14:paraId="0A74F06F" w14:textId="433888B9" w:rsidR="00BE6878" w:rsidRDefault="00BE6878" w:rsidP="00BE6878">
      <w:pPr>
        <w:rPr>
          <w:rFonts w:ascii="Times New Roman" w:hAnsi="Times New Roman" w:cs="Times New Roman"/>
          <w:b/>
          <w:bCs/>
          <w:sz w:val="24"/>
        </w:rPr>
      </w:pPr>
    </w:p>
    <w:p w14:paraId="6AE1F619" w14:textId="79AB1590" w:rsidR="00BE6878" w:rsidRDefault="00BE6878" w:rsidP="00BE6878">
      <w:pPr>
        <w:rPr>
          <w:rFonts w:ascii="Times New Roman" w:hAnsi="Times New Roman" w:cs="Times New Roman"/>
          <w:b/>
          <w:bCs/>
          <w:sz w:val="24"/>
        </w:rPr>
      </w:pPr>
    </w:p>
    <w:p w14:paraId="33673883" w14:textId="19EFD588" w:rsidR="00BE6878" w:rsidRDefault="00BE6878" w:rsidP="00BE6878">
      <w:pPr>
        <w:rPr>
          <w:rFonts w:ascii="Times New Roman" w:hAnsi="Times New Roman" w:cs="Times New Roman"/>
          <w:b/>
          <w:bCs/>
          <w:sz w:val="24"/>
        </w:rPr>
      </w:pPr>
    </w:p>
    <w:p w14:paraId="6D1B5B9E" w14:textId="77777777" w:rsidR="00BE6878" w:rsidRDefault="00BE6878" w:rsidP="00BE6878">
      <w:pPr>
        <w:rPr>
          <w:rFonts w:ascii="Times New Roman" w:hAnsi="Times New Roman" w:cs="Times New Roman"/>
          <w:b/>
          <w:bCs/>
          <w:sz w:val="24"/>
        </w:rPr>
      </w:pPr>
    </w:p>
    <w:p w14:paraId="4C285768" w14:textId="77777777" w:rsidR="00391EDD" w:rsidRPr="002A7119" w:rsidRDefault="00391EDD" w:rsidP="00391EDD">
      <w:pPr>
        <w:ind w:left="2520"/>
        <w:rPr>
          <w:rFonts w:ascii="Times New Roman" w:hAnsi="Times New Roman" w:cs="Times New Roman"/>
          <w:b/>
          <w:sz w:val="28"/>
          <w:szCs w:val="28"/>
        </w:rPr>
      </w:pPr>
      <w:r w:rsidRPr="002A7119">
        <w:rPr>
          <w:rFonts w:ascii="Times New Roman" w:hAnsi="Times New Roman" w:cs="Times New Roman"/>
          <w:b/>
          <w:bCs/>
          <w:sz w:val="24"/>
        </w:rPr>
        <w:lastRenderedPageBreak/>
        <w:t>TABLE OF CONTENTS</w:t>
      </w:r>
    </w:p>
    <w:p w14:paraId="42AE1ACE" w14:textId="77777777" w:rsidR="00391EDD" w:rsidRPr="002A7119" w:rsidRDefault="00391EDD" w:rsidP="00391EDD">
      <w:pPr>
        <w:rPr>
          <w:rFonts w:ascii="Times New Roman" w:hAnsi="Times New Roman" w:cs="Times New Roman"/>
          <w:sz w:val="24"/>
        </w:rPr>
      </w:pPr>
      <w:r w:rsidRPr="002A7119">
        <w:rPr>
          <w:rFonts w:ascii="Times New Roman" w:hAnsi="Times New Roman" w:cs="Times New Roman"/>
          <w:sz w:val="24"/>
        </w:rPr>
        <w:t>Title Page…………………………………………………………………</w:t>
      </w:r>
      <w:r w:rsidRPr="002A7119">
        <w:rPr>
          <w:rFonts w:ascii="Times New Roman" w:hAnsi="Times New Roman" w:cs="Times New Roman"/>
          <w:sz w:val="24"/>
        </w:rPr>
        <w:tab/>
      </w:r>
      <w:r w:rsidRPr="002A7119">
        <w:rPr>
          <w:rFonts w:ascii="Times New Roman" w:hAnsi="Times New Roman" w:cs="Times New Roman"/>
          <w:sz w:val="24"/>
        </w:rPr>
        <w:tab/>
      </w:r>
      <w:proofErr w:type="spellStart"/>
      <w:r w:rsidRPr="002A7119">
        <w:rPr>
          <w:rFonts w:ascii="Times New Roman" w:hAnsi="Times New Roman" w:cs="Times New Roman"/>
          <w:sz w:val="24"/>
        </w:rPr>
        <w:t>i</w:t>
      </w:r>
      <w:proofErr w:type="spellEnd"/>
    </w:p>
    <w:p w14:paraId="2C472B80" w14:textId="77777777" w:rsidR="00391EDD" w:rsidRPr="002A7119" w:rsidRDefault="00391EDD" w:rsidP="00391EDD">
      <w:pPr>
        <w:rPr>
          <w:rFonts w:ascii="Times New Roman" w:hAnsi="Times New Roman" w:cs="Times New Roman"/>
          <w:sz w:val="24"/>
        </w:rPr>
      </w:pPr>
      <w:proofErr w:type="gramStart"/>
      <w:r w:rsidRPr="002A7119">
        <w:rPr>
          <w:rFonts w:ascii="Times New Roman" w:hAnsi="Times New Roman" w:cs="Times New Roman"/>
          <w:sz w:val="24"/>
        </w:rPr>
        <w:t>Dedication:…</w:t>
      </w:r>
      <w:proofErr w:type="gramEnd"/>
      <w:r w:rsidRPr="002A7119">
        <w:rPr>
          <w:rFonts w:ascii="Times New Roman" w:hAnsi="Times New Roman" w:cs="Times New Roman"/>
          <w:sz w:val="24"/>
        </w:rPr>
        <w:t>……………………………………………………………</w:t>
      </w:r>
      <w:r w:rsidRPr="002A7119">
        <w:rPr>
          <w:rFonts w:ascii="Times New Roman" w:hAnsi="Times New Roman" w:cs="Times New Roman"/>
          <w:sz w:val="24"/>
        </w:rPr>
        <w:tab/>
      </w:r>
      <w:r w:rsidRPr="002A7119">
        <w:rPr>
          <w:rFonts w:ascii="Times New Roman" w:hAnsi="Times New Roman" w:cs="Times New Roman"/>
          <w:sz w:val="24"/>
        </w:rPr>
        <w:tab/>
        <w:t>ii</w:t>
      </w:r>
    </w:p>
    <w:p w14:paraId="415C9F19" w14:textId="77777777" w:rsidR="00391EDD" w:rsidRPr="002A7119" w:rsidRDefault="00391EDD" w:rsidP="00391EDD">
      <w:pPr>
        <w:rPr>
          <w:rFonts w:ascii="Times New Roman" w:hAnsi="Times New Roman" w:cs="Times New Roman"/>
          <w:sz w:val="24"/>
        </w:rPr>
      </w:pPr>
      <w:r w:rsidRPr="002A7119">
        <w:rPr>
          <w:rFonts w:ascii="Times New Roman" w:hAnsi="Times New Roman" w:cs="Times New Roman"/>
          <w:sz w:val="24"/>
        </w:rPr>
        <w:t>Certification.................................................................................................</w:t>
      </w:r>
      <w:r w:rsidRPr="002A7119">
        <w:rPr>
          <w:rFonts w:ascii="Times New Roman" w:hAnsi="Times New Roman" w:cs="Times New Roman"/>
          <w:sz w:val="24"/>
        </w:rPr>
        <w:tab/>
      </w:r>
      <w:r w:rsidRPr="002A7119">
        <w:rPr>
          <w:rFonts w:ascii="Times New Roman" w:hAnsi="Times New Roman" w:cs="Times New Roman"/>
          <w:sz w:val="24"/>
        </w:rPr>
        <w:tab/>
        <w:t>iii</w:t>
      </w:r>
    </w:p>
    <w:p w14:paraId="19505481" w14:textId="77777777" w:rsidR="00391EDD" w:rsidRPr="002A7119" w:rsidRDefault="00391EDD" w:rsidP="00391EDD">
      <w:pPr>
        <w:rPr>
          <w:rFonts w:ascii="Times New Roman" w:hAnsi="Times New Roman" w:cs="Times New Roman"/>
          <w:sz w:val="24"/>
        </w:rPr>
      </w:pPr>
      <w:r w:rsidRPr="002A7119">
        <w:rPr>
          <w:rFonts w:ascii="Times New Roman" w:hAnsi="Times New Roman" w:cs="Times New Roman"/>
          <w:sz w:val="24"/>
        </w:rPr>
        <w:t>Acknowledgement......................................................................................</w:t>
      </w:r>
      <w:r w:rsidRPr="002A7119">
        <w:rPr>
          <w:rFonts w:ascii="Times New Roman" w:hAnsi="Times New Roman" w:cs="Times New Roman"/>
          <w:sz w:val="24"/>
        </w:rPr>
        <w:tab/>
      </w:r>
      <w:r w:rsidRPr="002A7119">
        <w:rPr>
          <w:rFonts w:ascii="Times New Roman" w:hAnsi="Times New Roman" w:cs="Times New Roman"/>
          <w:sz w:val="24"/>
        </w:rPr>
        <w:tab/>
        <w:t>v</w:t>
      </w:r>
    </w:p>
    <w:p w14:paraId="39C6AB36" w14:textId="77777777" w:rsidR="00391EDD" w:rsidRPr="002A7119" w:rsidRDefault="00391EDD" w:rsidP="00391EDD">
      <w:pPr>
        <w:rPr>
          <w:rFonts w:ascii="Times New Roman" w:hAnsi="Times New Roman" w:cs="Times New Roman"/>
          <w:sz w:val="24"/>
        </w:rPr>
      </w:pPr>
      <w:r w:rsidRPr="002A7119">
        <w:rPr>
          <w:rFonts w:ascii="Times New Roman" w:hAnsi="Times New Roman" w:cs="Times New Roman"/>
          <w:sz w:val="24"/>
        </w:rPr>
        <w:t>Table of Contents........................................................................................</w:t>
      </w:r>
      <w:r w:rsidRPr="002A7119">
        <w:rPr>
          <w:rFonts w:ascii="Times New Roman" w:hAnsi="Times New Roman" w:cs="Times New Roman"/>
          <w:sz w:val="24"/>
        </w:rPr>
        <w:tab/>
      </w:r>
      <w:r w:rsidRPr="002A7119">
        <w:rPr>
          <w:rFonts w:ascii="Times New Roman" w:hAnsi="Times New Roman" w:cs="Times New Roman"/>
          <w:sz w:val="24"/>
        </w:rPr>
        <w:tab/>
        <w:t>vii</w:t>
      </w:r>
    </w:p>
    <w:p w14:paraId="15A301FF" w14:textId="77777777" w:rsidR="00391EDD" w:rsidRPr="002A7119" w:rsidRDefault="00391EDD" w:rsidP="00391EDD">
      <w:pPr>
        <w:spacing w:line="480" w:lineRule="auto"/>
        <w:jc w:val="both"/>
        <w:rPr>
          <w:rFonts w:ascii="Times New Roman" w:hAnsi="Times New Roman" w:cs="Times New Roman"/>
          <w:b/>
          <w:sz w:val="24"/>
          <w:szCs w:val="24"/>
        </w:rPr>
      </w:pPr>
      <w:r w:rsidRPr="002A7119">
        <w:rPr>
          <w:rFonts w:ascii="Times New Roman" w:hAnsi="Times New Roman" w:cs="Times New Roman"/>
          <w:b/>
          <w:sz w:val="24"/>
          <w:szCs w:val="24"/>
        </w:rPr>
        <w:t>CHAPTER ONE: INTRODUCTION</w:t>
      </w:r>
    </w:p>
    <w:p w14:paraId="29906323"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 xml:space="preserve">Background to the Study </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1</w:t>
      </w:r>
    </w:p>
    <w:p w14:paraId="233804D7"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Statement of the Problem</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Pr>
          <w:rFonts w:asciiTheme="majorBidi" w:hAnsiTheme="majorBidi" w:cstheme="majorBidi"/>
          <w:sz w:val="24"/>
          <w:szCs w:val="24"/>
        </w:rPr>
        <w:t>2</w:t>
      </w:r>
    </w:p>
    <w:p w14:paraId="371E7EC1"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 xml:space="preserve">Research Questions </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Pr>
          <w:rFonts w:asciiTheme="majorBidi" w:hAnsiTheme="majorBidi" w:cstheme="majorBidi"/>
          <w:sz w:val="24"/>
          <w:szCs w:val="24"/>
        </w:rPr>
        <w:t>3</w:t>
      </w:r>
    </w:p>
    <w:p w14:paraId="27F17301"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Objectives of the Study</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Pr>
          <w:rFonts w:asciiTheme="majorBidi" w:hAnsiTheme="majorBidi" w:cstheme="majorBidi"/>
          <w:sz w:val="24"/>
          <w:szCs w:val="24"/>
        </w:rPr>
        <w:t>3</w:t>
      </w:r>
    </w:p>
    <w:p w14:paraId="74D5AC60"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Research Hypotheses</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4</w:t>
      </w:r>
    </w:p>
    <w:p w14:paraId="4442D5DC"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 xml:space="preserve">Significance of the Study </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4</w:t>
      </w:r>
    </w:p>
    <w:p w14:paraId="531343D8"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Scope of the Study</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Pr>
          <w:rFonts w:asciiTheme="majorBidi" w:hAnsiTheme="majorBidi" w:cstheme="majorBidi"/>
          <w:sz w:val="24"/>
          <w:szCs w:val="24"/>
        </w:rPr>
        <w:t>4</w:t>
      </w:r>
    </w:p>
    <w:p w14:paraId="251E9707"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Limitation of the Study</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5</w:t>
      </w:r>
    </w:p>
    <w:p w14:paraId="2194AE0D" w14:textId="77777777" w:rsidR="00391EDD" w:rsidRPr="002A7119" w:rsidRDefault="00391EDD" w:rsidP="00391EDD">
      <w:pPr>
        <w:numPr>
          <w:ilvl w:val="1"/>
          <w:numId w:val="26"/>
        </w:numPr>
        <w:spacing w:after="0" w:line="360" w:lineRule="auto"/>
        <w:jc w:val="both"/>
        <w:rPr>
          <w:rFonts w:asciiTheme="majorBidi" w:hAnsiTheme="majorBidi" w:cstheme="majorBidi"/>
          <w:sz w:val="24"/>
          <w:szCs w:val="24"/>
        </w:rPr>
      </w:pPr>
      <w:r w:rsidRPr="002A7119">
        <w:rPr>
          <w:rFonts w:asciiTheme="majorBidi" w:hAnsiTheme="majorBidi" w:cstheme="majorBidi"/>
          <w:sz w:val="24"/>
          <w:szCs w:val="24"/>
        </w:rPr>
        <w:t xml:space="preserve">Operational Definition of Terms </w:t>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r>
      <w:r w:rsidRPr="002A7119">
        <w:rPr>
          <w:rFonts w:asciiTheme="majorBidi" w:hAnsiTheme="majorBidi" w:cstheme="majorBidi"/>
          <w:sz w:val="24"/>
          <w:szCs w:val="24"/>
        </w:rPr>
        <w:tab/>
        <w:t>5</w:t>
      </w:r>
    </w:p>
    <w:p w14:paraId="5FE5FFA3" w14:textId="77777777" w:rsidR="00391EDD" w:rsidRPr="002A7119" w:rsidRDefault="00391EDD" w:rsidP="00391EDD">
      <w:pPr>
        <w:spacing w:line="360" w:lineRule="auto"/>
        <w:jc w:val="both"/>
        <w:rPr>
          <w:rFonts w:ascii="Times New Roman" w:hAnsi="Times New Roman" w:cs="Times New Roman"/>
          <w:b/>
          <w:sz w:val="24"/>
          <w:szCs w:val="24"/>
        </w:rPr>
      </w:pPr>
      <w:r w:rsidRPr="002A7119">
        <w:rPr>
          <w:rFonts w:ascii="Times New Roman" w:hAnsi="Times New Roman" w:cs="Times New Roman"/>
          <w:b/>
          <w:sz w:val="24"/>
          <w:szCs w:val="24"/>
        </w:rPr>
        <w:t xml:space="preserve">CHAPTER TWO:  LITERATURE REVIEW </w:t>
      </w:r>
    </w:p>
    <w:p w14:paraId="158D0508"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2.0</w:t>
      </w:r>
      <w:r w:rsidRPr="002A7119">
        <w:rPr>
          <w:rFonts w:ascii="Times New Roman" w:hAnsi="Times New Roman" w:cs="Times New Roman"/>
          <w:sz w:val="24"/>
          <w:szCs w:val="24"/>
        </w:rPr>
        <w:tab/>
        <w:t>Introduction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t>7</w:t>
      </w:r>
    </w:p>
    <w:p w14:paraId="5E06BE33"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2.1</w:t>
      </w:r>
      <w:r w:rsidRPr="002A7119">
        <w:rPr>
          <w:rFonts w:ascii="Times New Roman" w:hAnsi="Times New Roman" w:cs="Times New Roman"/>
          <w:sz w:val="24"/>
          <w:szCs w:val="24"/>
        </w:rPr>
        <w:tab/>
        <w:t>Conceptual Review</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t>7</w:t>
      </w:r>
    </w:p>
    <w:p w14:paraId="43BB9081" w14:textId="77777777" w:rsidR="00391EDD" w:rsidRPr="00CB7112" w:rsidRDefault="00391EDD" w:rsidP="00391EDD">
      <w:pPr>
        <w:rPr>
          <w:b/>
          <w:bCs/>
        </w:rPr>
      </w:pPr>
      <w:r w:rsidRPr="00CB7112">
        <w:rPr>
          <w:rStyle w:val="Strong"/>
          <w:rFonts w:ascii="Times New Roman" w:hAnsi="Times New Roman" w:cs="Times New Roman"/>
          <w:b w:val="0"/>
          <w:bCs w:val="0"/>
          <w:sz w:val="28"/>
          <w:szCs w:val="28"/>
        </w:rPr>
        <w:t>2.1.1 Auditor Independence</w:t>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r>
      <w:r w:rsidRPr="00CB7112">
        <w:rPr>
          <w:rFonts w:ascii="Times New Roman" w:hAnsi="Times New Roman" w:cs="Times New Roman"/>
          <w:b/>
          <w:bCs/>
          <w:sz w:val="24"/>
          <w:szCs w:val="24"/>
        </w:rPr>
        <w:tab/>
        <w:t>7</w:t>
      </w:r>
    </w:p>
    <w:p w14:paraId="0DA386DF" w14:textId="77777777" w:rsidR="00391EDD" w:rsidRDefault="00391EDD" w:rsidP="00391EDD">
      <w:pPr>
        <w:pStyle w:val="Heading4"/>
        <w:spacing w:line="480" w:lineRule="auto"/>
        <w:rPr>
          <w:rStyle w:val="Strong"/>
          <w:rFonts w:ascii="Times New Roman" w:hAnsi="Times New Roman" w:cs="Times New Roman"/>
          <w:b w:val="0"/>
          <w:bCs w:val="0"/>
          <w:color w:val="auto"/>
          <w:sz w:val="28"/>
          <w:szCs w:val="28"/>
        </w:rPr>
      </w:pPr>
      <w:r w:rsidRPr="00CB7112">
        <w:rPr>
          <w:rStyle w:val="Strong"/>
          <w:rFonts w:ascii="Times New Roman" w:hAnsi="Times New Roman" w:cs="Times New Roman"/>
          <w:b w:val="0"/>
          <w:bCs w:val="0"/>
          <w:color w:val="auto"/>
          <w:sz w:val="28"/>
          <w:szCs w:val="28"/>
        </w:rPr>
        <w:t>2.1.2 Audit Quality</w:t>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t>8</w:t>
      </w:r>
    </w:p>
    <w:p w14:paraId="5579E2F7" w14:textId="77777777" w:rsidR="00391EDD" w:rsidRPr="00CB7112" w:rsidRDefault="00391EDD" w:rsidP="00391EDD">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color w:val="auto"/>
          <w:sz w:val="28"/>
          <w:szCs w:val="28"/>
        </w:rPr>
        <w:t>2.1.3 Compliance with Audit Standards</w:t>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t>9</w:t>
      </w:r>
    </w:p>
    <w:p w14:paraId="40050249" w14:textId="77777777" w:rsidR="00391EDD" w:rsidRPr="00CB7112" w:rsidRDefault="00391EDD" w:rsidP="00391EDD">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color w:val="auto"/>
          <w:sz w:val="28"/>
          <w:szCs w:val="28"/>
        </w:rPr>
        <w:t>2.1.4 Operational Efficiency</w:t>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Style w:val="Strong"/>
          <w:rFonts w:ascii="Times New Roman" w:hAnsi="Times New Roman" w:cs="Times New Roman"/>
          <w:color w:val="auto"/>
          <w:sz w:val="28"/>
          <w:szCs w:val="28"/>
        </w:rPr>
        <w:tab/>
      </w:r>
      <w:r>
        <w:rPr>
          <w:rFonts w:ascii="Times New Roman" w:hAnsi="Times New Roman" w:cs="Times New Roman"/>
          <w:color w:val="auto"/>
          <w:sz w:val="24"/>
          <w:szCs w:val="24"/>
        </w:rPr>
        <w:t>9</w:t>
      </w:r>
    </w:p>
    <w:p w14:paraId="1B357B38" w14:textId="77777777" w:rsidR="00391EDD" w:rsidRPr="00CB7112"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2.2 </w:t>
      </w:r>
      <w:r w:rsidRPr="00CB7112">
        <w:rPr>
          <w:rFonts w:ascii="Times New Roman" w:hAnsi="Times New Roman" w:cs="Times New Roman"/>
          <w:sz w:val="24"/>
          <w:szCs w:val="24"/>
        </w:rPr>
        <w:t>Theoretical Review</w:t>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r>
      <w:r w:rsidRPr="00CB7112">
        <w:rPr>
          <w:rFonts w:ascii="Times New Roman" w:hAnsi="Times New Roman" w:cs="Times New Roman"/>
          <w:sz w:val="24"/>
          <w:szCs w:val="24"/>
        </w:rPr>
        <w:tab/>
        <w:t>10</w:t>
      </w:r>
    </w:p>
    <w:p w14:paraId="6DC4DEDE" w14:textId="77777777" w:rsidR="00391EDD" w:rsidRPr="00CB7112" w:rsidRDefault="00391EDD" w:rsidP="00391EDD">
      <w:pPr>
        <w:pStyle w:val="Heading4"/>
        <w:spacing w:line="480" w:lineRule="auto"/>
        <w:rPr>
          <w:rFonts w:ascii="Times New Roman" w:hAnsi="Times New Roman" w:cs="Times New Roman"/>
          <w:color w:val="auto"/>
          <w:sz w:val="28"/>
          <w:szCs w:val="28"/>
        </w:rPr>
      </w:pPr>
      <w:r w:rsidRPr="00CB7112">
        <w:rPr>
          <w:rStyle w:val="Strong"/>
          <w:rFonts w:ascii="Times New Roman" w:hAnsi="Times New Roman" w:cs="Times New Roman"/>
          <w:b w:val="0"/>
          <w:bCs w:val="0"/>
          <w:color w:val="auto"/>
          <w:sz w:val="28"/>
          <w:szCs w:val="28"/>
        </w:rPr>
        <w:lastRenderedPageBreak/>
        <w:t>2.2.1. Agency Theory</w:t>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Fonts w:ascii="Times New Roman" w:hAnsi="Times New Roman" w:cs="Times New Roman"/>
          <w:color w:val="auto"/>
          <w:sz w:val="24"/>
          <w:szCs w:val="24"/>
        </w:rPr>
        <w:tab/>
        <w:t>10</w:t>
      </w:r>
    </w:p>
    <w:p w14:paraId="34A6EE73" w14:textId="77777777" w:rsidR="00391EDD" w:rsidRPr="00CB7112" w:rsidRDefault="00391EDD" w:rsidP="00391EDD">
      <w:pPr>
        <w:pStyle w:val="Heading4"/>
        <w:spacing w:line="480" w:lineRule="auto"/>
        <w:jc w:val="both"/>
        <w:rPr>
          <w:rFonts w:ascii="Times New Roman" w:hAnsi="Times New Roman" w:cs="Times New Roman"/>
          <w:color w:val="auto"/>
          <w:sz w:val="28"/>
          <w:szCs w:val="28"/>
        </w:rPr>
      </w:pPr>
      <w:r w:rsidRPr="00CB7112">
        <w:rPr>
          <w:rStyle w:val="Strong"/>
          <w:rFonts w:ascii="Times New Roman" w:hAnsi="Times New Roman" w:cs="Times New Roman"/>
          <w:b w:val="0"/>
          <w:bCs w:val="0"/>
          <w:color w:val="auto"/>
          <w:sz w:val="28"/>
          <w:szCs w:val="28"/>
        </w:rPr>
        <w:t>2.2.2. Stakeholder Theory</w:t>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r>
      <w:r w:rsidRPr="00CB7112">
        <w:rPr>
          <w:rFonts w:ascii="Times New Roman" w:hAnsi="Times New Roman" w:cs="Times New Roman"/>
          <w:color w:val="auto"/>
          <w:sz w:val="24"/>
          <w:szCs w:val="24"/>
        </w:rPr>
        <w:tab/>
        <w:t>11</w:t>
      </w:r>
    </w:p>
    <w:p w14:paraId="031678BD" w14:textId="77777777" w:rsidR="00391EDD" w:rsidRPr="00CB7112" w:rsidRDefault="00391EDD" w:rsidP="00391EDD">
      <w:pPr>
        <w:pStyle w:val="Heading4"/>
        <w:spacing w:line="480" w:lineRule="auto"/>
        <w:jc w:val="both"/>
        <w:rPr>
          <w:rStyle w:val="Strong"/>
          <w:rFonts w:ascii="Times New Roman" w:hAnsi="Times New Roman" w:cs="Times New Roman"/>
          <w:b w:val="0"/>
          <w:bCs w:val="0"/>
          <w:color w:val="auto"/>
          <w:sz w:val="28"/>
          <w:szCs w:val="28"/>
        </w:rPr>
      </w:pPr>
      <w:r w:rsidRPr="00CB7112">
        <w:rPr>
          <w:rStyle w:val="Strong"/>
          <w:rFonts w:ascii="Times New Roman" w:hAnsi="Times New Roman" w:cs="Times New Roman"/>
          <w:b w:val="0"/>
          <w:bCs w:val="0"/>
          <w:color w:val="auto"/>
          <w:sz w:val="28"/>
          <w:szCs w:val="28"/>
        </w:rPr>
        <w:t>2.2.3. Institutional Theory</w:t>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r>
      <w:r w:rsidRPr="00CB7112">
        <w:rPr>
          <w:rStyle w:val="Strong"/>
          <w:rFonts w:ascii="Times New Roman" w:hAnsi="Times New Roman" w:cs="Times New Roman"/>
          <w:b w:val="0"/>
          <w:bCs w:val="0"/>
          <w:color w:val="auto"/>
          <w:sz w:val="28"/>
          <w:szCs w:val="28"/>
        </w:rPr>
        <w:tab/>
        <w:t>11</w:t>
      </w:r>
    </w:p>
    <w:p w14:paraId="10229EAA" w14:textId="77777777" w:rsidR="00391EDD" w:rsidRPr="00CB7112" w:rsidRDefault="00391EDD" w:rsidP="00391EDD">
      <w:pPr>
        <w:pStyle w:val="Heading4"/>
        <w:spacing w:line="480" w:lineRule="auto"/>
        <w:jc w:val="both"/>
        <w:rPr>
          <w:rFonts w:ascii="Times New Roman" w:hAnsi="Times New Roman" w:cs="Times New Roman"/>
          <w:color w:val="auto"/>
          <w:sz w:val="28"/>
          <w:szCs w:val="28"/>
        </w:rPr>
      </w:pPr>
      <w:r w:rsidRPr="00CB7112">
        <w:rPr>
          <w:rStyle w:val="Strong"/>
          <w:rFonts w:ascii="Times New Roman" w:hAnsi="Times New Roman" w:cs="Times New Roman"/>
          <w:b w:val="0"/>
          <w:bCs w:val="0"/>
          <w:color w:val="auto"/>
          <w:sz w:val="28"/>
          <w:szCs w:val="28"/>
        </w:rPr>
        <w:t>2.2.3. Institutional Theory</w:t>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t>11</w:t>
      </w:r>
    </w:p>
    <w:p w14:paraId="1B2D957C" w14:textId="77777777" w:rsidR="00391EDD" w:rsidRDefault="00391EDD" w:rsidP="00391EDD">
      <w:pPr>
        <w:pStyle w:val="Heading4"/>
        <w:spacing w:line="480" w:lineRule="auto"/>
        <w:jc w:val="both"/>
        <w:rPr>
          <w:rStyle w:val="Strong"/>
          <w:rFonts w:ascii="Times New Roman" w:hAnsi="Times New Roman" w:cs="Times New Roman"/>
          <w:b w:val="0"/>
          <w:bCs w:val="0"/>
          <w:color w:val="auto"/>
          <w:sz w:val="28"/>
          <w:szCs w:val="28"/>
        </w:rPr>
      </w:pPr>
      <w:r w:rsidRPr="00CB7112">
        <w:rPr>
          <w:rStyle w:val="Strong"/>
          <w:rFonts w:ascii="Times New Roman" w:hAnsi="Times New Roman" w:cs="Times New Roman"/>
          <w:b w:val="0"/>
          <w:bCs w:val="0"/>
          <w:color w:val="auto"/>
          <w:sz w:val="28"/>
          <w:szCs w:val="28"/>
        </w:rPr>
        <w:t>2.2.4. Public Interest Theory</w:t>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r>
      <w:r>
        <w:rPr>
          <w:rStyle w:val="Strong"/>
          <w:rFonts w:ascii="Times New Roman" w:hAnsi="Times New Roman" w:cs="Times New Roman"/>
          <w:b w:val="0"/>
          <w:bCs w:val="0"/>
          <w:color w:val="auto"/>
          <w:sz w:val="28"/>
          <w:szCs w:val="28"/>
        </w:rPr>
        <w:tab/>
        <w:t>11</w:t>
      </w:r>
    </w:p>
    <w:p w14:paraId="3ECC8998" w14:textId="77777777" w:rsidR="00391EDD" w:rsidRPr="00CB7112" w:rsidRDefault="00391EDD" w:rsidP="00391EDD">
      <w:pPr>
        <w:pStyle w:val="Heading4"/>
        <w:spacing w:line="480" w:lineRule="auto"/>
        <w:jc w:val="both"/>
        <w:rPr>
          <w:rFonts w:ascii="Times New Roman" w:hAnsi="Times New Roman" w:cs="Times New Roman"/>
          <w:color w:val="auto"/>
          <w:sz w:val="28"/>
          <w:szCs w:val="28"/>
        </w:rPr>
      </w:pPr>
      <w:r w:rsidRPr="00CB7112">
        <w:rPr>
          <w:rFonts w:ascii="Times New Roman" w:hAnsi="Times New Roman" w:cs="Times New Roman"/>
          <w:b/>
          <w:bCs/>
          <w:color w:val="auto"/>
          <w:sz w:val="24"/>
          <w:szCs w:val="24"/>
        </w:rPr>
        <w:t xml:space="preserve">2.3 Empirical Review </w:t>
      </w:r>
      <w:r w:rsidRPr="00CB7112">
        <w:rPr>
          <w:rFonts w:ascii="Times New Roman" w:hAnsi="Times New Roman" w:cs="Times New Roman"/>
          <w:b/>
          <w:bCs/>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Pr>
          <w:rFonts w:ascii="Times New Roman" w:hAnsi="Times New Roman" w:cs="Times New Roman"/>
          <w:color w:val="auto"/>
          <w:sz w:val="24"/>
          <w:szCs w:val="24"/>
        </w:rPr>
        <w:t>13</w:t>
      </w:r>
    </w:p>
    <w:p w14:paraId="47C75400" w14:textId="77777777" w:rsidR="00391EDD" w:rsidRPr="002A7119" w:rsidRDefault="00391EDD" w:rsidP="00391EDD">
      <w:pPr>
        <w:autoSpaceDE w:val="0"/>
        <w:autoSpaceDN w:val="0"/>
        <w:adjustRightInd w:val="0"/>
        <w:spacing w:after="0" w:line="360" w:lineRule="auto"/>
        <w:jc w:val="both"/>
        <w:rPr>
          <w:rFonts w:ascii="Times New Roman" w:hAnsi="Times New Roman" w:cs="Times New Roman"/>
          <w:sz w:val="24"/>
          <w:szCs w:val="24"/>
        </w:rPr>
      </w:pPr>
      <w:r w:rsidRPr="002A7119">
        <w:rPr>
          <w:rFonts w:ascii="Times New Roman" w:hAnsi="Times New Roman" w:cs="Times New Roman"/>
          <w:sz w:val="24"/>
          <w:szCs w:val="24"/>
        </w:rPr>
        <w:t>2.5 Theoretical Framework</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14</w:t>
      </w:r>
    </w:p>
    <w:p w14:paraId="44EE5E4A" w14:textId="77777777" w:rsidR="00391EDD" w:rsidRPr="002A7119" w:rsidRDefault="00391EDD" w:rsidP="00391EDD">
      <w:pPr>
        <w:autoSpaceDE w:val="0"/>
        <w:autoSpaceDN w:val="0"/>
        <w:adjustRightInd w:val="0"/>
        <w:spacing w:after="0"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2.6 </w:t>
      </w:r>
      <w:r>
        <w:rPr>
          <w:rFonts w:ascii="Times New Roman" w:hAnsi="Times New Roman" w:cs="Times New Roman"/>
          <w:sz w:val="24"/>
          <w:szCs w:val="24"/>
        </w:rPr>
        <w:t>Research Gap</w:t>
      </w:r>
      <w:r>
        <w:rPr>
          <w:rFonts w:ascii="Times New Roman" w:hAnsi="Times New Roman" w:cs="Times New Roman"/>
          <w:sz w:val="24"/>
          <w:szCs w:val="24"/>
        </w:rPr>
        <w:tab/>
      </w:r>
      <w:r>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14</w:t>
      </w:r>
    </w:p>
    <w:p w14:paraId="07A41201" w14:textId="77777777" w:rsidR="00391EDD" w:rsidRPr="002A7119" w:rsidRDefault="00391EDD" w:rsidP="00391EDD">
      <w:pPr>
        <w:spacing w:line="360" w:lineRule="auto"/>
        <w:jc w:val="both"/>
        <w:rPr>
          <w:rFonts w:ascii="Times New Roman" w:hAnsi="Times New Roman" w:cs="Times New Roman"/>
          <w:b/>
          <w:sz w:val="24"/>
          <w:szCs w:val="24"/>
        </w:rPr>
      </w:pPr>
      <w:r w:rsidRPr="002A7119">
        <w:rPr>
          <w:rFonts w:ascii="Times New Roman" w:hAnsi="Times New Roman" w:cs="Times New Roman"/>
          <w:b/>
          <w:sz w:val="24"/>
          <w:szCs w:val="24"/>
        </w:rPr>
        <w:t>Chapter Three: Research Methods</w:t>
      </w:r>
      <w:r w:rsidRPr="002A7119">
        <w:rPr>
          <w:rFonts w:ascii="Times New Roman" w:hAnsi="Times New Roman" w:cs="Times New Roman"/>
          <w:b/>
          <w:sz w:val="24"/>
          <w:szCs w:val="24"/>
        </w:rPr>
        <w:tab/>
      </w:r>
      <w:r w:rsidRPr="002A7119">
        <w:rPr>
          <w:rFonts w:ascii="Times New Roman" w:hAnsi="Times New Roman" w:cs="Times New Roman"/>
          <w:b/>
          <w:sz w:val="24"/>
          <w:szCs w:val="24"/>
        </w:rPr>
        <w:tab/>
      </w:r>
    </w:p>
    <w:p w14:paraId="3C537107" w14:textId="77777777" w:rsidR="00391EDD" w:rsidRPr="002A7119" w:rsidRDefault="00391EDD" w:rsidP="00391EDD">
      <w:pPr>
        <w:autoSpaceDE w:val="0"/>
        <w:autoSpaceDN w:val="0"/>
        <w:adjustRightInd w:val="0"/>
        <w:spacing w:after="0" w:line="360" w:lineRule="auto"/>
        <w:jc w:val="both"/>
        <w:rPr>
          <w:rFonts w:ascii="Times New Roman" w:hAnsi="Times New Roman" w:cs="Times New Roman"/>
          <w:sz w:val="24"/>
          <w:szCs w:val="24"/>
        </w:rPr>
      </w:pPr>
      <w:r w:rsidRPr="002A7119">
        <w:rPr>
          <w:rFonts w:ascii="Times New Roman" w:hAnsi="Times New Roman" w:cs="Times New Roman"/>
          <w:sz w:val="24"/>
          <w:szCs w:val="24"/>
        </w:rPr>
        <w:t>3.0 Introduction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15</w:t>
      </w:r>
    </w:p>
    <w:p w14:paraId="6823EA04" w14:textId="77777777" w:rsidR="00391EDD" w:rsidRPr="002A7119" w:rsidRDefault="00391EDD" w:rsidP="00391EDD">
      <w:pPr>
        <w:tabs>
          <w:tab w:val="left" w:pos="5820"/>
        </w:tabs>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3.1 Research Design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15</w:t>
      </w:r>
    </w:p>
    <w:p w14:paraId="44D57870"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3.2 Population of the Study</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15</w:t>
      </w:r>
    </w:p>
    <w:p w14:paraId="4C7A4A7C" w14:textId="77777777" w:rsidR="00391EDD" w:rsidRPr="002A7119" w:rsidRDefault="00391EDD" w:rsidP="00391EDD">
      <w:pPr>
        <w:spacing w:line="360" w:lineRule="auto"/>
        <w:jc w:val="both"/>
        <w:rPr>
          <w:rFonts w:ascii="Times New Roman" w:hAnsi="Times New Roman" w:cs="Times New Roman"/>
          <w:sz w:val="24"/>
          <w:szCs w:val="24"/>
        </w:rPr>
      </w:pPr>
      <w:proofErr w:type="gramStart"/>
      <w:r w:rsidRPr="002A7119">
        <w:rPr>
          <w:rFonts w:ascii="Times New Roman" w:hAnsi="Times New Roman" w:cs="Times New Roman"/>
          <w:sz w:val="24"/>
          <w:szCs w:val="24"/>
        </w:rPr>
        <w:t>3.3  Sample</w:t>
      </w:r>
      <w:proofErr w:type="gramEnd"/>
      <w:r w:rsidRPr="002A7119">
        <w:rPr>
          <w:rFonts w:ascii="Times New Roman" w:hAnsi="Times New Roman" w:cs="Times New Roman"/>
          <w:sz w:val="24"/>
          <w:szCs w:val="24"/>
        </w:rPr>
        <w:t xml:space="preserve"> Size</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16</w:t>
      </w:r>
    </w:p>
    <w:p w14:paraId="0A88632C" w14:textId="77777777" w:rsidR="00391EDD"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3.4 Data Collection Instruments</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16</w:t>
      </w:r>
    </w:p>
    <w:p w14:paraId="2D514695" w14:textId="77777777" w:rsidR="00391EDD" w:rsidRDefault="00391EDD" w:rsidP="00391EDD">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142B9B">
        <w:rPr>
          <w:rFonts w:ascii="Times New Roman" w:eastAsia="Times New Roman" w:hAnsi="Times New Roman" w:cs="Times New Roman"/>
          <w:b/>
          <w:bCs/>
          <w:kern w:val="0"/>
          <w:sz w:val="28"/>
          <w:szCs w:val="28"/>
          <w14:ligatures w14:val="none"/>
        </w:rPr>
        <w:t>3</w:t>
      </w:r>
      <w:r w:rsidRPr="00F43350">
        <w:rPr>
          <w:rFonts w:ascii="Times New Roman" w:eastAsia="Times New Roman" w:hAnsi="Times New Roman" w:cs="Times New Roman"/>
          <w:kern w:val="0"/>
          <w:sz w:val="24"/>
          <w:szCs w:val="24"/>
          <w14:ligatures w14:val="none"/>
        </w:rPr>
        <w:t>.6 Instrument for Data Collection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17</w:t>
      </w:r>
    </w:p>
    <w:p w14:paraId="220D936E" w14:textId="77777777" w:rsidR="00391EDD" w:rsidRPr="00F43350" w:rsidRDefault="00391EDD" w:rsidP="00391EDD">
      <w:p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F43350">
        <w:rPr>
          <w:rFonts w:ascii="Times New Roman" w:eastAsia="Times New Roman" w:hAnsi="Times New Roman" w:cs="Times New Roman"/>
          <w:kern w:val="0"/>
          <w:sz w:val="24"/>
          <w:szCs w:val="24"/>
          <w14:ligatures w14:val="none"/>
        </w:rPr>
        <w:t>3.7 Techniques for Data Analysis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18</w:t>
      </w:r>
    </w:p>
    <w:p w14:paraId="7DDD9981" w14:textId="77777777" w:rsidR="00391EDD" w:rsidRPr="002A7119" w:rsidRDefault="00391EDD" w:rsidP="00391EDD">
      <w:pPr>
        <w:spacing w:line="24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3.6 </w:t>
      </w:r>
      <w:r>
        <w:rPr>
          <w:rFonts w:ascii="Times New Roman" w:hAnsi="Times New Roman" w:cs="Times New Roman"/>
          <w:sz w:val="24"/>
          <w:szCs w:val="24"/>
        </w:rPr>
        <w:t>Model Specification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18</w:t>
      </w:r>
    </w:p>
    <w:p w14:paraId="3956F30F" w14:textId="77777777" w:rsidR="00391EDD" w:rsidRPr="00CB7112" w:rsidRDefault="00391EDD" w:rsidP="00391EDD">
      <w:pPr>
        <w:pStyle w:val="Heading1"/>
        <w:spacing w:before="100" w:beforeAutospacing="1" w:after="100" w:afterAutospacing="1" w:line="360" w:lineRule="auto"/>
        <w:ind w:left="720" w:hanging="720"/>
        <w:jc w:val="both"/>
        <w:rPr>
          <w:rFonts w:ascii="Times New Roman" w:hAnsi="Times New Roman" w:cs="Times New Roman"/>
          <w:b/>
          <w:bCs/>
          <w:color w:val="auto"/>
          <w:sz w:val="24"/>
          <w:szCs w:val="24"/>
        </w:rPr>
      </w:pPr>
      <w:r w:rsidRPr="00CB7112">
        <w:rPr>
          <w:rFonts w:ascii="Times New Roman" w:hAnsi="Times New Roman" w:cs="Times New Roman"/>
          <w:b/>
          <w:bCs/>
          <w:color w:val="auto"/>
          <w:sz w:val="24"/>
          <w:szCs w:val="24"/>
        </w:rPr>
        <w:t>Chapter Four: Data presentation, analysis and interpretation</w:t>
      </w:r>
    </w:p>
    <w:p w14:paraId="57B75067" w14:textId="77777777" w:rsidR="00391EDD" w:rsidRPr="002A7119" w:rsidRDefault="00391EDD" w:rsidP="00391EDD">
      <w:pPr>
        <w:pStyle w:val="Heading1"/>
        <w:spacing w:before="100" w:beforeAutospacing="1" w:after="100" w:afterAutospacing="1" w:line="360" w:lineRule="auto"/>
        <w:jc w:val="both"/>
        <w:rPr>
          <w:rFonts w:ascii="Times New Roman" w:hAnsi="Times New Roman" w:cs="Times New Roman"/>
          <w:b/>
          <w:bCs/>
          <w:color w:val="auto"/>
          <w:sz w:val="24"/>
          <w:szCs w:val="24"/>
        </w:rPr>
      </w:pPr>
      <w:r w:rsidRPr="002A7119">
        <w:rPr>
          <w:rFonts w:ascii="Times New Roman" w:hAnsi="Times New Roman" w:cs="Times New Roman"/>
          <w:color w:val="auto"/>
          <w:sz w:val="24"/>
          <w:szCs w:val="24"/>
        </w:rPr>
        <w:t>4.0</w:t>
      </w:r>
      <w:r w:rsidRPr="002A7119">
        <w:rPr>
          <w:rFonts w:ascii="Times New Roman" w:hAnsi="Times New Roman" w:cs="Times New Roman"/>
          <w:color w:val="auto"/>
          <w:sz w:val="24"/>
          <w:szCs w:val="24"/>
        </w:rPr>
        <w:tab/>
        <w:t>Introduction</w:t>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sidRPr="002A7119">
        <w:rPr>
          <w:rFonts w:ascii="Times New Roman" w:hAnsi="Times New Roman" w:cs="Times New Roman"/>
          <w:color w:val="auto"/>
          <w:sz w:val="24"/>
          <w:szCs w:val="24"/>
        </w:rPr>
        <w:tab/>
      </w:r>
      <w:r>
        <w:rPr>
          <w:rFonts w:ascii="Times New Roman" w:hAnsi="Times New Roman" w:cs="Times New Roman"/>
          <w:color w:val="auto"/>
          <w:sz w:val="24"/>
          <w:szCs w:val="24"/>
        </w:rPr>
        <w:t>19</w:t>
      </w:r>
    </w:p>
    <w:p w14:paraId="2E9463F9" w14:textId="77777777" w:rsidR="00391EDD" w:rsidRPr="002A7119" w:rsidRDefault="00391EDD" w:rsidP="00391EDD">
      <w:pPr>
        <w:spacing w:before="120" w:after="120" w:line="360" w:lineRule="auto"/>
        <w:jc w:val="both"/>
        <w:rPr>
          <w:rFonts w:ascii="Times New Roman" w:hAnsi="Times New Roman" w:cs="Times New Roman"/>
          <w:sz w:val="24"/>
          <w:szCs w:val="24"/>
        </w:rPr>
      </w:pPr>
      <w:r w:rsidRPr="002A7119">
        <w:rPr>
          <w:rFonts w:ascii="Times New Roman" w:hAnsi="Times New Roman" w:cs="Times New Roman"/>
          <w:sz w:val="24"/>
          <w:szCs w:val="24"/>
        </w:rPr>
        <w:t>4.1.</w:t>
      </w:r>
      <w:r w:rsidRPr="002A7119">
        <w:rPr>
          <w:rFonts w:ascii="Times New Roman" w:hAnsi="Times New Roman" w:cs="Times New Roman"/>
          <w:sz w:val="24"/>
          <w:szCs w:val="24"/>
        </w:rPr>
        <w:tab/>
        <w:t>Presentation of Results</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19</w:t>
      </w:r>
    </w:p>
    <w:p w14:paraId="0DCC1828" w14:textId="77777777" w:rsidR="00391EDD" w:rsidRPr="002A7119" w:rsidRDefault="00391EDD" w:rsidP="00391EDD">
      <w:pPr>
        <w:spacing w:before="120" w:after="120" w:line="360" w:lineRule="auto"/>
        <w:jc w:val="both"/>
        <w:rPr>
          <w:rFonts w:ascii="Times New Roman" w:hAnsi="Times New Roman" w:cs="Times New Roman"/>
          <w:sz w:val="24"/>
          <w:szCs w:val="24"/>
        </w:rPr>
      </w:pPr>
      <w:r w:rsidRPr="002A7119">
        <w:rPr>
          <w:rFonts w:ascii="Times New Roman" w:hAnsi="Times New Roman" w:cs="Times New Roman"/>
          <w:sz w:val="24"/>
          <w:szCs w:val="24"/>
        </w:rPr>
        <w:t>4.2</w:t>
      </w:r>
      <w:r w:rsidRPr="002A7119">
        <w:rPr>
          <w:rFonts w:ascii="Times New Roman" w:hAnsi="Times New Roman" w:cs="Times New Roman"/>
          <w:sz w:val="24"/>
          <w:szCs w:val="24"/>
        </w:rPr>
        <w:tab/>
        <w:t>Preliminary Test</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23</w:t>
      </w:r>
    </w:p>
    <w:p w14:paraId="69C7820F" w14:textId="77777777" w:rsidR="00391EDD" w:rsidRPr="002A7119" w:rsidRDefault="00391EDD" w:rsidP="00391EDD">
      <w:pPr>
        <w:spacing w:before="120" w:after="120" w:line="360" w:lineRule="auto"/>
        <w:jc w:val="both"/>
        <w:rPr>
          <w:rFonts w:ascii="Times New Roman" w:hAnsi="Times New Roman" w:cs="Times New Roman"/>
          <w:sz w:val="24"/>
          <w:szCs w:val="24"/>
        </w:rPr>
      </w:pPr>
      <w:r w:rsidRPr="002A7119">
        <w:rPr>
          <w:rFonts w:ascii="Times New Roman" w:hAnsi="Times New Roman" w:cs="Times New Roman"/>
          <w:sz w:val="24"/>
          <w:szCs w:val="24"/>
        </w:rPr>
        <w:t>4.3</w:t>
      </w:r>
      <w:r w:rsidRPr="002A7119">
        <w:rPr>
          <w:rFonts w:ascii="Times New Roman" w:hAnsi="Times New Roman" w:cs="Times New Roman"/>
          <w:sz w:val="24"/>
          <w:szCs w:val="24"/>
        </w:rPr>
        <w:tab/>
        <w:t xml:space="preserve">Descriptive Analyses of Responses </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25</w:t>
      </w:r>
    </w:p>
    <w:p w14:paraId="25D556E3" w14:textId="77777777" w:rsidR="00391EDD" w:rsidRPr="002A7119" w:rsidRDefault="00391EDD" w:rsidP="00391EDD">
      <w:pPr>
        <w:autoSpaceDE w:val="0"/>
        <w:autoSpaceDN w:val="0"/>
        <w:adjustRightInd w:val="0"/>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lastRenderedPageBreak/>
        <w:t>4.4.</w:t>
      </w:r>
      <w:r w:rsidRPr="002A7119">
        <w:rPr>
          <w:rFonts w:ascii="Times New Roman" w:hAnsi="Times New Roman" w:cs="Times New Roman"/>
          <w:sz w:val="24"/>
          <w:szCs w:val="24"/>
        </w:rPr>
        <w:tab/>
        <w:t xml:space="preserve">Test of hypothesis </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27</w:t>
      </w:r>
    </w:p>
    <w:p w14:paraId="0473095A" w14:textId="77777777" w:rsidR="00391EDD" w:rsidRPr="002A7119" w:rsidRDefault="00391EDD" w:rsidP="00391EDD">
      <w:pPr>
        <w:autoSpaceDE w:val="0"/>
        <w:autoSpaceDN w:val="0"/>
        <w:adjustRightInd w:val="0"/>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4.5</w:t>
      </w:r>
      <w:r w:rsidRPr="002A7119">
        <w:rPr>
          <w:rFonts w:ascii="Times New Roman" w:hAnsi="Times New Roman" w:cs="Times New Roman"/>
          <w:sz w:val="24"/>
          <w:szCs w:val="24"/>
        </w:rPr>
        <w:tab/>
        <w:t>Discussion of Findings</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27</w:t>
      </w:r>
    </w:p>
    <w:p w14:paraId="4C3A6EBA" w14:textId="77777777" w:rsidR="00391EDD" w:rsidRPr="002A7119" w:rsidRDefault="00391EDD" w:rsidP="00391EDD">
      <w:pPr>
        <w:spacing w:line="360" w:lineRule="auto"/>
        <w:jc w:val="both"/>
        <w:rPr>
          <w:rFonts w:ascii="Times New Roman" w:hAnsi="Times New Roman" w:cs="Times New Roman"/>
          <w:sz w:val="28"/>
          <w:szCs w:val="24"/>
        </w:rPr>
      </w:pPr>
      <w:r w:rsidRPr="002A7119">
        <w:rPr>
          <w:rFonts w:ascii="Times New Roman" w:hAnsi="Times New Roman" w:cs="Times New Roman"/>
          <w:b/>
          <w:sz w:val="28"/>
          <w:szCs w:val="24"/>
        </w:rPr>
        <w:t xml:space="preserve">Chapter Five: </w:t>
      </w:r>
      <w:r w:rsidRPr="002A7119">
        <w:rPr>
          <w:rFonts w:ascii="Times New Roman" w:hAnsi="Times New Roman" w:cs="Times New Roman"/>
          <w:sz w:val="28"/>
          <w:szCs w:val="24"/>
        </w:rPr>
        <w:t>Summary, Conclusion and Recommendation</w:t>
      </w:r>
    </w:p>
    <w:p w14:paraId="78B6B5C6"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5.0 Introduction</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30</w:t>
      </w:r>
    </w:p>
    <w:p w14:paraId="146875D4"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5.1 Summary</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31</w:t>
      </w:r>
    </w:p>
    <w:p w14:paraId="067CF41A"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5.2 </w:t>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sidRPr="002A7119">
        <w:rPr>
          <w:rFonts w:ascii="Times New Roman" w:hAnsi="Times New Roman" w:cs="Times New Roman"/>
          <w:sz w:val="24"/>
          <w:szCs w:val="24"/>
        </w:rPr>
        <w:tab/>
      </w:r>
      <w:r w:rsidRPr="002A7119">
        <w:rPr>
          <w:rFonts w:ascii="Times New Roman" w:hAnsi="Times New Roman" w:cs="Times New Roman"/>
          <w:sz w:val="24"/>
          <w:szCs w:val="24"/>
        </w:rPr>
        <w:tab/>
      </w:r>
    </w:p>
    <w:p w14:paraId="02AD31C3"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5.3 Recommendations</w:t>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sidRPr="002A7119">
        <w:rPr>
          <w:rFonts w:ascii="Times New Roman" w:hAnsi="Times New Roman" w:cs="Times New Roman"/>
          <w:sz w:val="24"/>
          <w:szCs w:val="24"/>
        </w:rPr>
        <w:tab/>
      </w:r>
      <w:r>
        <w:rPr>
          <w:rFonts w:ascii="Times New Roman" w:hAnsi="Times New Roman" w:cs="Times New Roman"/>
          <w:sz w:val="24"/>
          <w:szCs w:val="24"/>
        </w:rPr>
        <w:t>32</w:t>
      </w:r>
    </w:p>
    <w:p w14:paraId="495AAEAD"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References </w:t>
      </w:r>
    </w:p>
    <w:p w14:paraId="36EBFC77" w14:textId="77777777" w:rsidR="00391EDD" w:rsidRPr="002A7119" w:rsidRDefault="00391EDD" w:rsidP="00391EDD">
      <w:pPr>
        <w:spacing w:line="360" w:lineRule="auto"/>
        <w:jc w:val="both"/>
        <w:rPr>
          <w:rFonts w:ascii="Times New Roman" w:hAnsi="Times New Roman" w:cs="Times New Roman"/>
          <w:sz w:val="24"/>
          <w:szCs w:val="24"/>
        </w:rPr>
      </w:pPr>
      <w:r w:rsidRPr="002A7119">
        <w:rPr>
          <w:rFonts w:ascii="Times New Roman" w:hAnsi="Times New Roman" w:cs="Times New Roman"/>
          <w:sz w:val="24"/>
          <w:szCs w:val="24"/>
        </w:rPr>
        <w:t xml:space="preserve">Appendix </w:t>
      </w:r>
    </w:p>
    <w:p w14:paraId="2AD1117D"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4BB18ACF"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777BEA7A"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7D93B8E7"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7E406296" w14:textId="77777777" w:rsidR="00BE6878" w:rsidRDefault="00BE6878"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p>
    <w:p w14:paraId="1B2E5BE3" w14:textId="77777777" w:rsidR="002A7119" w:rsidRDefault="002A7119" w:rsidP="002A7119">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sectPr w:rsidR="002A7119" w:rsidSect="002A7119">
          <w:footerReference w:type="default" r:id="rId7"/>
          <w:pgSz w:w="12240" w:h="15840"/>
          <w:pgMar w:top="1440" w:right="1440" w:bottom="1440" w:left="1440" w:header="720" w:footer="720" w:gutter="0"/>
          <w:pgNumType w:fmt="lowerRoman"/>
          <w:cols w:space="720"/>
          <w:docGrid w:linePitch="360"/>
        </w:sectPr>
      </w:pPr>
    </w:p>
    <w:p w14:paraId="147CF5D9" w14:textId="154BE21E" w:rsidR="00BE6878" w:rsidRDefault="00BE6878" w:rsidP="002A7119">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158215B3" w14:textId="3D8AE4EC" w:rsidR="00A50C17" w:rsidRPr="00142B9B" w:rsidRDefault="004905CE"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CHAPTER ONE</w:t>
      </w:r>
    </w:p>
    <w:p w14:paraId="7C69223A" w14:textId="2D61A19F" w:rsidR="004905CE" w:rsidRPr="00142B9B" w:rsidRDefault="004905CE" w:rsidP="00142B9B">
      <w:pPr>
        <w:spacing w:before="100" w:beforeAutospacing="1" w:after="100" w:afterAutospacing="1" w:line="480" w:lineRule="auto"/>
        <w:ind w:left="2880" w:firstLine="720"/>
        <w:jc w:val="both"/>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INTRODUCTION</w:t>
      </w:r>
    </w:p>
    <w:p w14:paraId="685302F4"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1.1 Background to the Study</w:t>
      </w:r>
    </w:p>
    <w:p w14:paraId="53A53C75"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In an increasingly competitive and regulated business environment, especially within Nigeria’s financial services sector, insurance companies face growing pressure to optimize their operations and decision-making processes. At the heart of sound corporate decision-making is the availability of reliable financial information, which is typically ensured through effective auditing functions. The auditor plays a strategic role not only in detecting errors and fraud but also in promoting transparency, accountability, and ultimately, organizational efficiency (Okoye &amp; </w:t>
      </w:r>
      <w:proofErr w:type="spellStart"/>
      <w:r w:rsidRPr="00142B9B">
        <w:rPr>
          <w:rFonts w:ascii="Times New Roman" w:eastAsia="Times New Roman" w:hAnsi="Times New Roman" w:cs="Times New Roman"/>
          <w:kern w:val="0"/>
          <w:sz w:val="28"/>
          <w:szCs w:val="28"/>
          <w14:ligatures w14:val="none"/>
        </w:rPr>
        <w:t>Gbegi</w:t>
      </w:r>
      <w:proofErr w:type="spellEnd"/>
      <w:r w:rsidRPr="00142B9B">
        <w:rPr>
          <w:rFonts w:ascii="Times New Roman" w:eastAsia="Times New Roman" w:hAnsi="Times New Roman" w:cs="Times New Roman"/>
          <w:kern w:val="0"/>
          <w:sz w:val="28"/>
          <w:szCs w:val="28"/>
          <w14:ligatures w14:val="none"/>
        </w:rPr>
        <w:t>, 2021).</w:t>
      </w:r>
    </w:p>
    <w:p w14:paraId="050D2AFA"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Auditors act as gatekeepers in the financial system, offering independent assurance that a firm’s financial statements accurately represent its operational reality. In the Nigerian insurance industry, this assurance is crucial due to the capital-intensive and risk-driven nature of insurance operations. Regulatory agencies such as the National Insurance Commission (NAICOM) rely on auditors’ reports to evaluate insurers’ compliance and operational effectiveness (</w:t>
      </w:r>
      <w:proofErr w:type="spellStart"/>
      <w:r w:rsidRPr="00142B9B">
        <w:rPr>
          <w:rFonts w:ascii="Times New Roman" w:eastAsia="Times New Roman" w:hAnsi="Times New Roman" w:cs="Times New Roman"/>
          <w:kern w:val="0"/>
          <w:sz w:val="28"/>
          <w:szCs w:val="28"/>
          <w14:ligatures w14:val="none"/>
        </w:rPr>
        <w:t>Akinbuli</w:t>
      </w:r>
      <w:proofErr w:type="spellEnd"/>
      <w:r w:rsidRPr="00142B9B">
        <w:rPr>
          <w:rFonts w:ascii="Times New Roman" w:eastAsia="Times New Roman" w:hAnsi="Times New Roman" w:cs="Times New Roman"/>
          <w:kern w:val="0"/>
          <w:sz w:val="28"/>
          <w:szCs w:val="28"/>
          <w14:ligatures w14:val="none"/>
        </w:rPr>
        <w:t>, 2020).</w:t>
      </w:r>
    </w:p>
    <w:p w14:paraId="65365D75"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lastRenderedPageBreak/>
        <w:t>Efficient operations in insurance firms involve timely claims settlement, cost control, compliance with standards, and strategic financial planning. Auditors contribute to these efficiencies by identifying operational weaknesses, ensuring adherence to corporate governance practices, and evaluating internal control systems (Agbaje &amp; Olayinka, 2019). Hence, this study investigates how the roles played by auditors—specifically auditor independence, audit quality, and compliance with audit standards—affect operational efficiency, particularly in Custodian and Allied Insurance PLC.</w:t>
      </w:r>
    </w:p>
    <w:p w14:paraId="71AC4AE3"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1.2 Statement of the Problem</w:t>
      </w:r>
    </w:p>
    <w:p w14:paraId="79C1CA31"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Despite the regulatory oversight in Nigeria’s insurance industry, many firms still struggle with inefficiencies, mismanagement, and regulatory penalties. Inadequate internal controls, compromised auditor independence, and weak audit quality have been cited as contributing factors (Bello, 2020). In particular, Nigerian auditors often face conflicts of interest, lack of autonomy, and pressure from clients, all of which can undermine the quality and effectiveness of the audit process.</w:t>
      </w:r>
    </w:p>
    <w:p w14:paraId="1A76B104"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Additionally, limited compliance with international audit standards can result in inaccurate financial reporting, leading to suboptimal managerial decisions. This inefficiency has led to delayed claims settlement, customer dissatisfaction, and reputational damage in several insurance firms (Ezeani &amp; Oladele, 2022). </w:t>
      </w:r>
      <w:r w:rsidRPr="00142B9B">
        <w:rPr>
          <w:rFonts w:ascii="Times New Roman" w:eastAsia="Times New Roman" w:hAnsi="Times New Roman" w:cs="Times New Roman"/>
          <w:kern w:val="0"/>
          <w:sz w:val="28"/>
          <w:szCs w:val="28"/>
          <w14:ligatures w14:val="none"/>
        </w:rPr>
        <w:lastRenderedPageBreak/>
        <w:t>Consequently, this study seeks to examine how auditor independence, audit quality, and compliance with audit standards affect the operational efficiency of Nigerian insurance companies, using Custodian and Allied Insurance PLC as a case study.</w:t>
      </w:r>
    </w:p>
    <w:p w14:paraId="567199A1"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1.3 Research Questions</w:t>
      </w:r>
    </w:p>
    <w:p w14:paraId="5F1F91A6" w14:textId="77777777" w:rsidR="004905CE" w:rsidRPr="00142B9B" w:rsidRDefault="004905CE" w:rsidP="00142B9B">
      <w:pPr>
        <w:numPr>
          <w:ilvl w:val="0"/>
          <w:numId w:val="1"/>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How does auditor independence influence the operational efficiency of Custodian and Allied Insurance PLC?</w:t>
      </w:r>
    </w:p>
    <w:p w14:paraId="5923772D" w14:textId="77777777" w:rsidR="004905CE" w:rsidRPr="00142B9B" w:rsidRDefault="004905CE" w:rsidP="00142B9B">
      <w:pPr>
        <w:numPr>
          <w:ilvl w:val="0"/>
          <w:numId w:val="1"/>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What is the impact of audit quality on operational efficiency in Custodian and Allied Insurance PLC?</w:t>
      </w:r>
    </w:p>
    <w:p w14:paraId="409FEC70" w14:textId="77777777" w:rsidR="004905CE" w:rsidRPr="00142B9B" w:rsidRDefault="004905CE" w:rsidP="00142B9B">
      <w:pPr>
        <w:numPr>
          <w:ilvl w:val="0"/>
          <w:numId w:val="1"/>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To what extent does compliance with auditing standards affect operational efficiency in Custodian and Allied Insurance PLC?</w:t>
      </w:r>
    </w:p>
    <w:p w14:paraId="523E5E87"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1.4 Objectives of the Study</w:t>
      </w:r>
    </w:p>
    <w:p w14:paraId="3DBD32B7" w14:textId="77777777" w:rsidR="004905CE" w:rsidRPr="00142B9B" w:rsidRDefault="004905CE" w:rsidP="00142B9B">
      <w:pPr>
        <w:numPr>
          <w:ilvl w:val="0"/>
          <w:numId w:val="2"/>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To evaluate the effect of auditor independence on operational efficiency in Custodian and Allied Insurance PLC.</w:t>
      </w:r>
    </w:p>
    <w:p w14:paraId="1E4F6FDF" w14:textId="77777777" w:rsidR="004905CE" w:rsidRPr="00142B9B" w:rsidRDefault="004905CE" w:rsidP="00142B9B">
      <w:pPr>
        <w:numPr>
          <w:ilvl w:val="0"/>
          <w:numId w:val="2"/>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To assess how audit quality influences operational efficiency in Custodian and Allied Insurance PLC.</w:t>
      </w:r>
    </w:p>
    <w:p w14:paraId="68838C3C" w14:textId="2FD68AA7" w:rsidR="004905CE" w:rsidRDefault="004905CE" w:rsidP="00142B9B">
      <w:pPr>
        <w:numPr>
          <w:ilvl w:val="0"/>
          <w:numId w:val="2"/>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To examine the relationship between compliance with auditing standards and operational efficiency in Custodian and Allied Insurance PLC.</w:t>
      </w:r>
    </w:p>
    <w:p w14:paraId="5491F4B8" w14:textId="77777777" w:rsidR="002A7119" w:rsidRPr="00142B9B" w:rsidRDefault="002A7119" w:rsidP="002A7119">
      <w:pPr>
        <w:spacing w:before="100" w:beforeAutospacing="1" w:after="100" w:afterAutospacing="1" w:line="480" w:lineRule="auto"/>
        <w:ind w:left="720"/>
        <w:jc w:val="both"/>
        <w:rPr>
          <w:rFonts w:ascii="Times New Roman" w:eastAsia="Times New Roman" w:hAnsi="Times New Roman" w:cs="Times New Roman"/>
          <w:kern w:val="0"/>
          <w:sz w:val="28"/>
          <w:szCs w:val="28"/>
          <w14:ligatures w14:val="none"/>
        </w:rPr>
      </w:pPr>
    </w:p>
    <w:p w14:paraId="19A7CBEA"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1.5 Research Hypotheses</w:t>
      </w:r>
    </w:p>
    <w:p w14:paraId="55469BFC" w14:textId="77777777" w:rsidR="004905CE" w:rsidRPr="00142B9B" w:rsidRDefault="004905CE" w:rsidP="00142B9B">
      <w:pPr>
        <w:numPr>
          <w:ilvl w:val="0"/>
          <w:numId w:val="3"/>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H₀₁</w:t>
      </w:r>
      <w:r w:rsidRPr="00142B9B">
        <w:rPr>
          <w:rFonts w:ascii="Times New Roman" w:eastAsia="Times New Roman" w:hAnsi="Times New Roman" w:cs="Times New Roman"/>
          <w:kern w:val="0"/>
          <w:sz w:val="28"/>
          <w:szCs w:val="28"/>
          <w14:ligatures w14:val="none"/>
        </w:rPr>
        <w:t>: Auditor independence has no significant effect on operational efficiency in Custodian and Allied Insurance PLC.</w:t>
      </w:r>
    </w:p>
    <w:p w14:paraId="10DAF36F" w14:textId="77777777" w:rsidR="004905CE" w:rsidRPr="00142B9B" w:rsidRDefault="004905CE" w:rsidP="00142B9B">
      <w:pPr>
        <w:numPr>
          <w:ilvl w:val="0"/>
          <w:numId w:val="3"/>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H₀₂</w:t>
      </w:r>
      <w:r w:rsidRPr="00142B9B">
        <w:rPr>
          <w:rFonts w:ascii="Times New Roman" w:eastAsia="Times New Roman" w:hAnsi="Times New Roman" w:cs="Times New Roman"/>
          <w:kern w:val="0"/>
          <w:sz w:val="28"/>
          <w:szCs w:val="28"/>
          <w14:ligatures w14:val="none"/>
        </w:rPr>
        <w:t>: Audit quality does not significantly influence operational efficiency in Custodian and Allied Insurance PLC.</w:t>
      </w:r>
    </w:p>
    <w:p w14:paraId="3AB9977B" w14:textId="77777777" w:rsidR="004905CE" w:rsidRPr="00142B9B" w:rsidRDefault="004905CE" w:rsidP="00142B9B">
      <w:pPr>
        <w:numPr>
          <w:ilvl w:val="0"/>
          <w:numId w:val="3"/>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H₀₃</w:t>
      </w:r>
      <w:r w:rsidRPr="00142B9B">
        <w:rPr>
          <w:rFonts w:ascii="Times New Roman" w:eastAsia="Times New Roman" w:hAnsi="Times New Roman" w:cs="Times New Roman"/>
          <w:kern w:val="0"/>
          <w:sz w:val="28"/>
          <w:szCs w:val="28"/>
          <w14:ligatures w14:val="none"/>
        </w:rPr>
        <w:t>: Compliance with auditing standards has no significant impact on operational efficiency in Custodian and Allied Insurance PLC.</w:t>
      </w:r>
    </w:p>
    <w:p w14:paraId="7CF51F53"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1.6 Scope of the Study</w:t>
      </w:r>
    </w:p>
    <w:p w14:paraId="62BFA498"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study focuses on the role of auditors in promoting operational efficiency in the Nigerian insurance industry, using Custodian and Allied Insurance PLC as a case study. The geographical scope is limited to the company’s operational offices within Nigeria, particularly the head office in Lagos. The study covers the period from 2016 to 2024, providing a comprehensive view of auditing trends and efficiency outcomes over time.</w:t>
      </w:r>
    </w:p>
    <w:p w14:paraId="6D1A355B"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1.7 Significance of the Study</w:t>
      </w:r>
    </w:p>
    <w:p w14:paraId="217DD19B"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study is significant for several stakeholders:</w:t>
      </w:r>
    </w:p>
    <w:p w14:paraId="72DEF05C"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Insurance Company Executives</w:t>
      </w:r>
      <w:r w:rsidRPr="00142B9B">
        <w:rPr>
          <w:rFonts w:ascii="Times New Roman" w:eastAsia="Times New Roman" w:hAnsi="Times New Roman" w:cs="Times New Roman"/>
          <w:kern w:val="0"/>
          <w:sz w:val="28"/>
          <w:szCs w:val="28"/>
          <w14:ligatures w14:val="none"/>
        </w:rPr>
        <w:t>: Provides insights into how effective auditing practices can enhance operational performance.</w:t>
      </w:r>
    </w:p>
    <w:p w14:paraId="6DB7FD71"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Auditors and Audit Committees</w:t>
      </w:r>
      <w:r w:rsidRPr="00142B9B">
        <w:rPr>
          <w:rFonts w:ascii="Times New Roman" w:eastAsia="Times New Roman" w:hAnsi="Times New Roman" w:cs="Times New Roman"/>
          <w:kern w:val="0"/>
          <w:sz w:val="28"/>
          <w:szCs w:val="28"/>
          <w14:ligatures w14:val="none"/>
        </w:rPr>
        <w:t>: Identifies areas of improvement in the audit process to ensure better compliance and efficiency.</w:t>
      </w:r>
    </w:p>
    <w:p w14:paraId="4682DA5A"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Regulatory Authorities (e.g., NAICOM)</w:t>
      </w:r>
      <w:r w:rsidRPr="00142B9B">
        <w:rPr>
          <w:rFonts w:ascii="Times New Roman" w:eastAsia="Times New Roman" w:hAnsi="Times New Roman" w:cs="Times New Roman"/>
          <w:kern w:val="0"/>
          <w:sz w:val="28"/>
          <w:szCs w:val="28"/>
          <w14:ligatures w14:val="none"/>
        </w:rPr>
        <w:t>: Assists in designing better policies to enforce auditor independence and audit standards.</w:t>
      </w:r>
    </w:p>
    <w:p w14:paraId="24FF83BE"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Academic Researchers</w:t>
      </w:r>
      <w:r w:rsidRPr="00142B9B">
        <w:rPr>
          <w:rFonts w:ascii="Times New Roman" w:eastAsia="Times New Roman" w:hAnsi="Times New Roman" w:cs="Times New Roman"/>
          <w:kern w:val="0"/>
          <w:sz w:val="28"/>
          <w:szCs w:val="28"/>
          <w14:ligatures w14:val="none"/>
        </w:rPr>
        <w:t>: Contributes to the body of literature on auditing and efficiency in emerging markets like Nigeria.</w:t>
      </w:r>
    </w:p>
    <w:p w14:paraId="796DC9B7"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1.8 Limitations of the Study</w:t>
      </w:r>
    </w:p>
    <w:p w14:paraId="03E06C71"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Data Accessibility</w:t>
      </w:r>
      <w:r w:rsidRPr="00142B9B">
        <w:rPr>
          <w:rFonts w:ascii="Times New Roman" w:eastAsia="Times New Roman" w:hAnsi="Times New Roman" w:cs="Times New Roman"/>
          <w:kern w:val="0"/>
          <w:sz w:val="28"/>
          <w:szCs w:val="28"/>
          <w14:ligatures w14:val="none"/>
        </w:rPr>
        <w:t>: Due to confidentiality issues, access to some audit reports and internal control documentation may be restricted.</w:t>
      </w:r>
    </w:p>
    <w:p w14:paraId="53ACE15F"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Scope Restriction</w:t>
      </w:r>
      <w:r w:rsidRPr="00142B9B">
        <w:rPr>
          <w:rFonts w:ascii="Times New Roman" w:eastAsia="Times New Roman" w:hAnsi="Times New Roman" w:cs="Times New Roman"/>
          <w:kern w:val="0"/>
          <w:sz w:val="28"/>
          <w:szCs w:val="28"/>
          <w14:ligatures w14:val="none"/>
        </w:rPr>
        <w:t>: The focus on a single company may limit the generalizability of the findings to the broader Nigerian insurance industry.</w:t>
      </w:r>
    </w:p>
    <w:p w14:paraId="2A4EEDCD" w14:textId="7777777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Respondent Bias</w:t>
      </w:r>
      <w:r w:rsidRPr="00142B9B">
        <w:rPr>
          <w:rFonts w:ascii="Times New Roman" w:eastAsia="Times New Roman" w:hAnsi="Times New Roman" w:cs="Times New Roman"/>
          <w:kern w:val="0"/>
          <w:sz w:val="28"/>
          <w:szCs w:val="28"/>
          <w14:ligatures w14:val="none"/>
        </w:rPr>
        <w:t>: Staff may be reluctant to provide honest responses due to fear of victimization, despite assurances of anonymity.</w:t>
      </w:r>
    </w:p>
    <w:p w14:paraId="3105A7B7" w14:textId="77777777" w:rsidR="004905CE" w:rsidRPr="00142B9B" w:rsidRDefault="004905CE" w:rsidP="00142B9B">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1.9 Definition of Key Terms</w:t>
      </w:r>
    </w:p>
    <w:p w14:paraId="40FFF3F1" w14:textId="6108914F"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Auditor Independence</w:t>
      </w:r>
      <w:r w:rsidRPr="00142B9B">
        <w:rPr>
          <w:rFonts w:ascii="Times New Roman" w:eastAsia="Times New Roman" w:hAnsi="Times New Roman" w:cs="Times New Roman"/>
          <w:kern w:val="0"/>
          <w:sz w:val="28"/>
          <w:szCs w:val="28"/>
          <w14:ligatures w14:val="none"/>
        </w:rPr>
        <w:t>: The ability of the auditor to perform audit duties impartially and</w:t>
      </w:r>
      <w:r w:rsidR="00A50C17" w:rsidRPr="00142B9B">
        <w:rPr>
          <w:rFonts w:ascii="Times New Roman" w:eastAsia="Times New Roman" w:hAnsi="Times New Roman" w:cs="Times New Roman"/>
          <w:kern w:val="0"/>
          <w:sz w:val="28"/>
          <w:szCs w:val="28"/>
          <w14:ligatures w14:val="none"/>
        </w:rPr>
        <w:t xml:space="preserve"> </w:t>
      </w:r>
      <w:r w:rsidRPr="00142B9B">
        <w:rPr>
          <w:rFonts w:ascii="Times New Roman" w:eastAsia="Times New Roman" w:hAnsi="Times New Roman" w:cs="Times New Roman"/>
          <w:kern w:val="0"/>
          <w:sz w:val="28"/>
          <w:szCs w:val="28"/>
          <w14:ligatures w14:val="none"/>
        </w:rPr>
        <w:t>objectively, without influence from company management (Adeyemi &amp; Fagbemi, 2021).</w:t>
      </w:r>
    </w:p>
    <w:p w14:paraId="2AC91C9F" w14:textId="77777777" w:rsidR="00A50C17"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Audit Quality</w:t>
      </w:r>
      <w:r w:rsidRPr="00142B9B">
        <w:rPr>
          <w:rFonts w:ascii="Times New Roman" w:eastAsia="Times New Roman" w:hAnsi="Times New Roman" w:cs="Times New Roman"/>
          <w:kern w:val="0"/>
          <w:sz w:val="28"/>
          <w:szCs w:val="28"/>
          <w14:ligatures w14:val="none"/>
        </w:rPr>
        <w:t>: The extent to which an audit is capable of detecting and reporting material misstatements in financial records (Francis, 2018).</w:t>
      </w:r>
    </w:p>
    <w:p w14:paraId="5DDA419A" w14:textId="77777777" w:rsidR="00A50C17"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Compliance with Audit Standards</w:t>
      </w:r>
      <w:r w:rsidRPr="00142B9B">
        <w:rPr>
          <w:rFonts w:ascii="Times New Roman" w:eastAsia="Times New Roman" w:hAnsi="Times New Roman" w:cs="Times New Roman"/>
          <w:kern w:val="0"/>
          <w:sz w:val="28"/>
          <w:szCs w:val="28"/>
          <w14:ligatures w14:val="none"/>
        </w:rPr>
        <w:t>: The degree to which auditing procedures follow guidelines set by bodies like the International Federation of Accountants (IFAC).</w:t>
      </w:r>
    </w:p>
    <w:p w14:paraId="41B9F94C" w14:textId="5ABB4887" w:rsidR="004905CE" w:rsidRPr="00142B9B" w:rsidRDefault="004905CE"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Operational Efficiency</w:t>
      </w:r>
      <w:r w:rsidRPr="00142B9B">
        <w:rPr>
          <w:rFonts w:ascii="Times New Roman" w:eastAsia="Times New Roman" w:hAnsi="Times New Roman" w:cs="Times New Roman"/>
          <w:kern w:val="0"/>
          <w:sz w:val="28"/>
          <w:szCs w:val="28"/>
          <w14:ligatures w14:val="none"/>
        </w:rPr>
        <w:t>: The ability of an organization to deliver services and meet strategic objectives with minimal waste of resources (</w:t>
      </w:r>
      <w:proofErr w:type="spellStart"/>
      <w:r w:rsidRPr="00142B9B">
        <w:rPr>
          <w:rFonts w:ascii="Times New Roman" w:eastAsia="Times New Roman" w:hAnsi="Times New Roman" w:cs="Times New Roman"/>
          <w:kern w:val="0"/>
          <w:sz w:val="28"/>
          <w:szCs w:val="28"/>
          <w14:ligatures w14:val="none"/>
        </w:rPr>
        <w:t>Olowookere</w:t>
      </w:r>
      <w:proofErr w:type="spellEnd"/>
      <w:r w:rsidRPr="00142B9B">
        <w:rPr>
          <w:rFonts w:ascii="Times New Roman" w:eastAsia="Times New Roman" w:hAnsi="Times New Roman" w:cs="Times New Roman"/>
          <w:kern w:val="0"/>
          <w:sz w:val="28"/>
          <w:szCs w:val="28"/>
          <w14:ligatures w14:val="none"/>
        </w:rPr>
        <w:t xml:space="preserve"> &amp; </w:t>
      </w:r>
      <w:proofErr w:type="spellStart"/>
      <w:r w:rsidRPr="00142B9B">
        <w:rPr>
          <w:rFonts w:ascii="Times New Roman" w:eastAsia="Times New Roman" w:hAnsi="Times New Roman" w:cs="Times New Roman"/>
          <w:kern w:val="0"/>
          <w:sz w:val="28"/>
          <w:szCs w:val="28"/>
          <w14:ligatures w14:val="none"/>
        </w:rPr>
        <w:t>Onanuga</w:t>
      </w:r>
      <w:proofErr w:type="spellEnd"/>
      <w:r w:rsidRPr="00142B9B">
        <w:rPr>
          <w:rFonts w:ascii="Times New Roman" w:eastAsia="Times New Roman" w:hAnsi="Times New Roman" w:cs="Times New Roman"/>
          <w:kern w:val="0"/>
          <w:sz w:val="28"/>
          <w:szCs w:val="28"/>
          <w14:ligatures w14:val="none"/>
        </w:rPr>
        <w:t>, 2022).</w:t>
      </w:r>
    </w:p>
    <w:p w14:paraId="28EB82EB" w14:textId="77777777" w:rsidR="00142B9B" w:rsidRPr="00142B9B" w:rsidRDefault="00142B9B" w:rsidP="00142B9B">
      <w:pPr>
        <w:pStyle w:val="NormalWeb"/>
        <w:spacing w:line="480" w:lineRule="auto"/>
        <w:rPr>
          <w:sz w:val="28"/>
          <w:szCs w:val="28"/>
        </w:rPr>
      </w:pPr>
    </w:p>
    <w:p w14:paraId="1AA6B74B" w14:textId="77777777" w:rsidR="00142B9B" w:rsidRPr="00142B9B" w:rsidRDefault="00142B9B" w:rsidP="00142B9B">
      <w:pPr>
        <w:pStyle w:val="NormalWeb"/>
        <w:spacing w:line="480" w:lineRule="auto"/>
        <w:rPr>
          <w:sz w:val="28"/>
          <w:szCs w:val="28"/>
        </w:rPr>
      </w:pPr>
    </w:p>
    <w:p w14:paraId="0E164BE1" w14:textId="77777777" w:rsidR="00142B9B" w:rsidRPr="00142B9B" w:rsidRDefault="00142B9B" w:rsidP="00142B9B">
      <w:pPr>
        <w:pStyle w:val="NormalWeb"/>
        <w:spacing w:line="480" w:lineRule="auto"/>
        <w:rPr>
          <w:sz w:val="28"/>
          <w:szCs w:val="28"/>
        </w:rPr>
      </w:pPr>
    </w:p>
    <w:p w14:paraId="59158D41" w14:textId="77777777" w:rsidR="00142B9B" w:rsidRPr="00142B9B" w:rsidRDefault="00142B9B" w:rsidP="00142B9B">
      <w:pPr>
        <w:pStyle w:val="NormalWeb"/>
        <w:spacing w:line="480" w:lineRule="auto"/>
        <w:rPr>
          <w:sz w:val="28"/>
          <w:szCs w:val="28"/>
        </w:rPr>
      </w:pPr>
    </w:p>
    <w:p w14:paraId="5CB02D91" w14:textId="77777777" w:rsidR="00142B9B" w:rsidRPr="00142B9B" w:rsidRDefault="00142B9B" w:rsidP="00142B9B">
      <w:pPr>
        <w:pStyle w:val="NormalWeb"/>
        <w:spacing w:line="480" w:lineRule="auto"/>
        <w:rPr>
          <w:sz w:val="28"/>
          <w:szCs w:val="28"/>
        </w:rPr>
      </w:pPr>
    </w:p>
    <w:p w14:paraId="0625D0BF" w14:textId="77777777" w:rsidR="00142B9B" w:rsidRPr="00142B9B" w:rsidRDefault="00142B9B" w:rsidP="00142B9B">
      <w:pPr>
        <w:pStyle w:val="NormalWeb"/>
        <w:spacing w:line="480" w:lineRule="auto"/>
        <w:rPr>
          <w:sz w:val="28"/>
          <w:szCs w:val="28"/>
        </w:rPr>
      </w:pPr>
    </w:p>
    <w:p w14:paraId="08B7144F" w14:textId="77777777" w:rsidR="00142B9B" w:rsidRPr="00142B9B" w:rsidRDefault="00142B9B" w:rsidP="00142B9B">
      <w:pPr>
        <w:pStyle w:val="NormalWeb"/>
        <w:spacing w:line="480" w:lineRule="auto"/>
        <w:rPr>
          <w:sz w:val="28"/>
          <w:szCs w:val="28"/>
        </w:rPr>
      </w:pPr>
    </w:p>
    <w:p w14:paraId="623774B3" w14:textId="77777777" w:rsidR="00142B9B" w:rsidRPr="00142B9B" w:rsidRDefault="00142B9B" w:rsidP="00142B9B">
      <w:pPr>
        <w:pStyle w:val="Heading2"/>
        <w:spacing w:line="480" w:lineRule="auto"/>
        <w:rPr>
          <w:rStyle w:val="Strong"/>
          <w:b/>
          <w:bCs/>
          <w:sz w:val="28"/>
          <w:szCs w:val="28"/>
        </w:rPr>
      </w:pPr>
    </w:p>
    <w:p w14:paraId="7E4772F8" w14:textId="161296FF" w:rsidR="00142B9B" w:rsidRPr="00142B9B" w:rsidRDefault="005178A0" w:rsidP="00142B9B">
      <w:pPr>
        <w:pStyle w:val="Heading2"/>
        <w:spacing w:line="480" w:lineRule="auto"/>
        <w:jc w:val="center"/>
        <w:rPr>
          <w:rStyle w:val="Strong"/>
          <w:b/>
          <w:bCs/>
          <w:sz w:val="28"/>
          <w:szCs w:val="28"/>
        </w:rPr>
      </w:pPr>
      <w:r w:rsidRPr="00142B9B">
        <w:rPr>
          <w:rStyle w:val="Strong"/>
          <w:b/>
          <w:bCs/>
          <w:sz w:val="28"/>
          <w:szCs w:val="28"/>
        </w:rPr>
        <w:lastRenderedPageBreak/>
        <w:t>CHAPTER TWO</w:t>
      </w:r>
    </w:p>
    <w:p w14:paraId="7F047000" w14:textId="0484DC7C" w:rsidR="005178A0" w:rsidRPr="00142B9B" w:rsidRDefault="005178A0" w:rsidP="00142B9B">
      <w:pPr>
        <w:pStyle w:val="Heading2"/>
        <w:spacing w:line="480" w:lineRule="auto"/>
        <w:jc w:val="center"/>
        <w:rPr>
          <w:sz w:val="28"/>
          <w:szCs w:val="28"/>
        </w:rPr>
      </w:pPr>
      <w:r w:rsidRPr="00142B9B">
        <w:rPr>
          <w:rStyle w:val="Strong"/>
          <w:b/>
          <w:bCs/>
          <w:sz w:val="28"/>
          <w:szCs w:val="28"/>
        </w:rPr>
        <w:t>LITERATURE REVIEW</w:t>
      </w:r>
    </w:p>
    <w:p w14:paraId="6849BB37" w14:textId="77777777" w:rsidR="005178A0" w:rsidRPr="00142B9B" w:rsidRDefault="005178A0" w:rsidP="00142B9B">
      <w:pPr>
        <w:pStyle w:val="Heading3"/>
        <w:spacing w:line="480" w:lineRule="auto"/>
        <w:rPr>
          <w:sz w:val="28"/>
          <w:szCs w:val="28"/>
        </w:rPr>
      </w:pPr>
      <w:r w:rsidRPr="00142B9B">
        <w:rPr>
          <w:rStyle w:val="Strong"/>
          <w:b/>
          <w:bCs/>
          <w:sz w:val="28"/>
          <w:szCs w:val="28"/>
        </w:rPr>
        <w:t>2.1 Conceptual Framework</w:t>
      </w:r>
    </w:p>
    <w:p w14:paraId="6FA019B3" w14:textId="77777777" w:rsidR="005178A0" w:rsidRPr="00142B9B" w:rsidRDefault="005178A0" w:rsidP="00142B9B">
      <w:pPr>
        <w:pStyle w:val="NormalWeb"/>
        <w:spacing w:line="480" w:lineRule="auto"/>
        <w:jc w:val="both"/>
        <w:rPr>
          <w:sz w:val="28"/>
          <w:szCs w:val="28"/>
        </w:rPr>
      </w:pPr>
      <w:r w:rsidRPr="00142B9B">
        <w:rPr>
          <w:sz w:val="28"/>
          <w:szCs w:val="28"/>
        </w:rPr>
        <w:t xml:space="preserve">The conceptual framework provides a detailed structure for understanding the relationships among the study variables: </w:t>
      </w:r>
      <w:r w:rsidRPr="00142B9B">
        <w:rPr>
          <w:rStyle w:val="Strong"/>
          <w:sz w:val="28"/>
          <w:szCs w:val="28"/>
        </w:rPr>
        <w:t>auditor independence</w:t>
      </w:r>
      <w:r w:rsidRPr="00142B9B">
        <w:rPr>
          <w:sz w:val="28"/>
          <w:szCs w:val="28"/>
        </w:rPr>
        <w:t xml:space="preserve">, </w:t>
      </w:r>
      <w:r w:rsidRPr="00142B9B">
        <w:rPr>
          <w:rStyle w:val="Strong"/>
          <w:sz w:val="28"/>
          <w:szCs w:val="28"/>
        </w:rPr>
        <w:t>audit quality</w:t>
      </w:r>
      <w:r w:rsidRPr="00142B9B">
        <w:rPr>
          <w:sz w:val="28"/>
          <w:szCs w:val="28"/>
        </w:rPr>
        <w:t xml:space="preserve">, and </w:t>
      </w:r>
      <w:r w:rsidRPr="00142B9B">
        <w:rPr>
          <w:rStyle w:val="Strong"/>
          <w:sz w:val="28"/>
          <w:szCs w:val="28"/>
        </w:rPr>
        <w:t>compliance with audit standards</w:t>
      </w:r>
      <w:r w:rsidRPr="00142B9B">
        <w:rPr>
          <w:sz w:val="28"/>
          <w:szCs w:val="28"/>
        </w:rPr>
        <w:t xml:space="preserve"> (independent variables), and </w:t>
      </w:r>
      <w:r w:rsidRPr="00142B9B">
        <w:rPr>
          <w:rStyle w:val="Strong"/>
          <w:sz w:val="28"/>
          <w:szCs w:val="28"/>
        </w:rPr>
        <w:t>operational efficiency</w:t>
      </w:r>
      <w:r w:rsidRPr="00142B9B">
        <w:rPr>
          <w:sz w:val="28"/>
          <w:szCs w:val="28"/>
        </w:rPr>
        <w:t xml:space="preserve"> (dependent variable).</w:t>
      </w:r>
    </w:p>
    <w:p w14:paraId="6C06D75E" w14:textId="77777777" w:rsidR="005178A0" w:rsidRPr="00142B9B" w:rsidRDefault="005178A0" w:rsidP="00142B9B">
      <w:bookmarkStart w:id="2" w:name="_Hlk198014351"/>
      <w:r w:rsidRPr="00142B9B">
        <w:rPr>
          <w:rStyle w:val="Strong"/>
          <w:rFonts w:ascii="Times New Roman" w:hAnsi="Times New Roman" w:cs="Times New Roman"/>
          <w:sz w:val="28"/>
          <w:szCs w:val="28"/>
        </w:rPr>
        <w:t>2.1.1 Auditor Independence</w:t>
      </w:r>
    </w:p>
    <w:bookmarkEnd w:id="2"/>
    <w:p w14:paraId="5D812E5A" w14:textId="77777777" w:rsidR="005178A0" w:rsidRPr="00142B9B" w:rsidRDefault="005178A0" w:rsidP="00142B9B">
      <w:pPr>
        <w:pStyle w:val="NormalWeb"/>
        <w:spacing w:line="480" w:lineRule="auto"/>
        <w:rPr>
          <w:sz w:val="28"/>
          <w:szCs w:val="28"/>
        </w:rPr>
      </w:pPr>
      <w:r w:rsidRPr="00142B9B">
        <w:rPr>
          <w:sz w:val="28"/>
          <w:szCs w:val="28"/>
        </w:rPr>
        <w:t>Auditor independence is the cornerstone of audit reliability and quality. It involves the auditor's ability to perform duties without being influenced by any parties with vested interests. Independence is essential for maintaining objectivity and professional skepticism during audit engagements (Adeyemi &amp; Fagbemi, 2021).</w:t>
      </w:r>
    </w:p>
    <w:p w14:paraId="3FDC209E" w14:textId="77777777" w:rsidR="005178A0" w:rsidRPr="00142B9B" w:rsidRDefault="005178A0" w:rsidP="00142B9B">
      <w:pPr>
        <w:pStyle w:val="NormalWeb"/>
        <w:spacing w:line="480" w:lineRule="auto"/>
        <w:rPr>
          <w:sz w:val="28"/>
          <w:szCs w:val="28"/>
        </w:rPr>
      </w:pPr>
      <w:r w:rsidRPr="00142B9B">
        <w:rPr>
          <w:sz w:val="28"/>
          <w:szCs w:val="28"/>
        </w:rPr>
        <w:t>Key dimensions of auditor independence include:</w:t>
      </w:r>
    </w:p>
    <w:p w14:paraId="7ADC12C7" w14:textId="77777777" w:rsidR="005178A0" w:rsidRPr="00142B9B" w:rsidRDefault="005178A0" w:rsidP="00142B9B">
      <w:pPr>
        <w:pStyle w:val="NormalWeb"/>
        <w:numPr>
          <w:ilvl w:val="0"/>
          <w:numId w:val="8"/>
        </w:numPr>
        <w:spacing w:line="480" w:lineRule="auto"/>
        <w:rPr>
          <w:sz w:val="28"/>
          <w:szCs w:val="28"/>
        </w:rPr>
      </w:pPr>
      <w:r w:rsidRPr="00142B9B">
        <w:rPr>
          <w:rStyle w:val="Strong"/>
          <w:sz w:val="28"/>
          <w:szCs w:val="28"/>
        </w:rPr>
        <w:t>Personal Independence</w:t>
      </w:r>
      <w:r w:rsidRPr="00142B9B">
        <w:rPr>
          <w:sz w:val="28"/>
          <w:szCs w:val="28"/>
        </w:rPr>
        <w:t>: The absence of relationships that could affect judgment.</w:t>
      </w:r>
    </w:p>
    <w:p w14:paraId="67C96423" w14:textId="77777777" w:rsidR="005178A0" w:rsidRPr="00142B9B" w:rsidRDefault="005178A0" w:rsidP="00142B9B">
      <w:pPr>
        <w:pStyle w:val="NormalWeb"/>
        <w:numPr>
          <w:ilvl w:val="0"/>
          <w:numId w:val="8"/>
        </w:numPr>
        <w:spacing w:line="480" w:lineRule="auto"/>
        <w:rPr>
          <w:sz w:val="28"/>
          <w:szCs w:val="28"/>
        </w:rPr>
      </w:pPr>
      <w:r w:rsidRPr="00142B9B">
        <w:rPr>
          <w:rStyle w:val="Strong"/>
          <w:sz w:val="28"/>
          <w:szCs w:val="28"/>
        </w:rPr>
        <w:t>Professional Independence</w:t>
      </w:r>
      <w:r w:rsidRPr="00142B9B">
        <w:rPr>
          <w:sz w:val="28"/>
          <w:szCs w:val="28"/>
        </w:rPr>
        <w:t>: Adherence to standards and ethical guidelines.</w:t>
      </w:r>
    </w:p>
    <w:p w14:paraId="341378B1" w14:textId="77777777" w:rsidR="005178A0" w:rsidRPr="00142B9B" w:rsidRDefault="005178A0" w:rsidP="00142B9B">
      <w:pPr>
        <w:pStyle w:val="NormalWeb"/>
        <w:numPr>
          <w:ilvl w:val="0"/>
          <w:numId w:val="8"/>
        </w:numPr>
        <w:spacing w:line="480" w:lineRule="auto"/>
        <w:rPr>
          <w:sz w:val="28"/>
          <w:szCs w:val="28"/>
        </w:rPr>
      </w:pPr>
      <w:r w:rsidRPr="00142B9B">
        <w:rPr>
          <w:rStyle w:val="Strong"/>
          <w:sz w:val="28"/>
          <w:szCs w:val="28"/>
        </w:rPr>
        <w:t>Regulatory Independence</w:t>
      </w:r>
      <w:r w:rsidRPr="00142B9B">
        <w:rPr>
          <w:sz w:val="28"/>
          <w:szCs w:val="28"/>
        </w:rPr>
        <w:t>: Freedom from coercive influence by clients or regulators.</w:t>
      </w:r>
    </w:p>
    <w:p w14:paraId="6A0A004E" w14:textId="77777777" w:rsidR="005178A0" w:rsidRPr="00142B9B" w:rsidRDefault="005178A0" w:rsidP="00142B9B">
      <w:pPr>
        <w:pStyle w:val="NormalWeb"/>
        <w:spacing w:line="480" w:lineRule="auto"/>
        <w:rPr>
          <w:sz w:val="28"/>
          <w:szCs w:val="28"/>
        </w:rPr>
      </w:pPr>
      <w:r w:rsidRPr="00142B9B">
        <w:rPr>
          <w:sz w:val="28"/>
          <w:szCs w:val="28"/>
        </w:rPr>
        <w:lastRenderedPageBreak/>
        <w:t>In insurance firms, where risk assessments and financial complexities are high, the presence of independent auditors ensures unbiased evaluations and boosts confidence among stakeholders.</w:t>
      </w:r>
    </w:p>
    <w:p w14:paraId="1CBAA0A8" w14:textId="77777777" w:rsidR="005178A0" w:rsidRPr="00142B9B" w:rsidRDefault="005178A0" w:rsidP="00142B9B">
      <w:pPr>
        <w:pStyle w:val="Heading4"/>
        <w:spacing w:line="480" w:lineRule="auto"/>
        <w:rPr>
          <w:rFonts w:ascii="Times New Roman" w:hAnsi="Times New Roman" w:cs="Times New Roman"/>
          <w:color w:val="auto"/>
          <w:sz w:val="28"/>
          <w:szCs w:val="28"/>
        </w:rPr>
      </w:pPr>
      <w:bookmarkStart w:id="3" w:name="_Hlk198014385"/>
      <w:r w:rsidRPr="00142B9B">
        <w:rPr>
          <w:rStyle w:val="Strong"/>
          <w:rFonts w:ascii="Times New Roman" w:hAnsi="Times New Roman" w:cs="Times New Roman"/>
          <w:color w:val="auto"/>
          <w:sz w:val="28"/>
          <w:szCs w:val="28"/>
        </w:rPr>
        <w:t>2.1.2 Audit Quality</w:t>
      </w:r>
    </w:p>
    <w:bookmarkEnd w:id="3"/>
    <w:p w14:paraId="3EB20B39" w14:textId="77777777" w:rsidR="005178A0" w:rsidRPr="00142B9B" w:rsidRDefault="005178A0" w:rsidP="00142B9B">
      <w:pPr>
        <w:pStyle w:val="NormalWeb"/>
        <w:spacing w:line="480" w:lineRule="auto"/>
        <w:jc w:val="both"/>
        <w:rPr>
          <w:sz w:val="28"/>
          <w:szCs w:val="28"/>
        </w:rPr>
      </w:pPr>
      <w:r w:rsidRPr="00142B9B">
        <w:rPr>
          <w:sz w:val="28"/>
          <w:szCs w:val="28"/>
        </w:rPr>
        <w:t>Audit quality refers to the probability that auditors will both detect and report material misstatements in the financial statements. According to DeAngelo (1981), audit quality is determined by auditor competence and independence. It ensures that management decisions are based on credible and accurate financial information (Francis, 2018).</w:t>
      </w:r>
    </w:p>
    <w:p w14:paraId="4F655A67" w14:textId="77777777" w:rsidR="005178A0" w:rsidRPr="00142B9B" w:rsidRDefault="005178A0" w:rsidP="00142B9B">
      <w:pPr>
        <w:pStyle w:val="NormalWeb"/>
        <w:spacing w:line="480" w:lineRule="auto"/>
        <w:rPr>
          <w:sz w:val="28"/>
          <w:szCs w:val="28"/>
        </w:rPr>
      </w:pPr>
      <w:r w:rsidRPr="00142B9B">
        <w:rPr>
          <w:sz w:val="28"/>
          <w:szCs w:val="28"/>
        </w:rPr>
        <w:t>Dimensions include:</w:t>
      </w:r>
    </w:p>
    <w:p w14:paraId="7E4A134E" w14:textId="77777777" w:rsidR="005178A0" w:rsidRPr="00142B9B" w:rsidRDefault="005178A0" w:rsidP="00142B9B">
      <w:pPr>
        <w:pStyle w:val="NormalWeb"/>
        <w:numPr>
          <w:ilvl w:val="0"/>
          <w:numId w:val="9"/>
        </w:numPr>
        <w:spacing w:line="480" w:lineRule="auto"/>
        <w:rPr>
          <w:sz w:val="28"/>
          <w:szCs w:val="28"/>
        </w:rPr>
      </w:pPr>
      <w:r w:rsidRPr="00142B9B">
        <w:rPr>
          <w:rStyle w:val="Strong"/>
          <w:sz w:val="28"/>
          <w:szCs w:val="28"/>
        </w:rPr>
        <w:t>Technical Competence</w:t>
      </w:r>
      <w:r w:rsidRPr="00142B9B">
        <w:rPr>
          <w:sz w:val="28"/>
          <w:szCs w:val="28"/>
        </w:rPr>
        <w:t>: Qualifications and experience of auditors.</w:t>
      </w:r>
    </w:p>
    <w:p w14:paraId="7AD39B22" w14:textId="77777777" w:rsidR="005178A0" w:rsidRPr="00142B9B" w:rsidRDefault="005178A0" w:rsidP="00142B9B">
      <w:pPr>
        <w:pStyle w:val="NormalWeb"/>
        <w:numPr>
          <w:ilvl w:val="0"/>
          <w:numId w:val="9"/>
        </w:numPr>
        <w:spacing w:line="480" w:lineRule="auto"/>
        <w:rPr>
          <w:sz w:val="28"/>
          <w:szCs w:val="28"/>
        </w:rPr>
      </w:pPr>
      <w:r w:rsidRPr="00142B9B">
        <w:rPr>
          <w:rStyle w:val="Strong"/>
          <w:sz w:val="28"/>
          <w:szCs w:val="28"/>
        </w:rPr>
        <w:t>Audit Methodology</w:t>
      </w:r>
      <w:r w:rsidRPr="00142B9B">
        <w:rPr>
          <w:sz w:val="28"/>
          <w:szCs w:val="28"/>
        </w:rPr>
        <w:t>: Application of up-to-date auditing techniques.</w:t>
      </w:r>
    </w:p>
    <w:p w14:paraId="22F354AD" w14:textId="77777777" w:rsidR="005178A0" w:rsidRPr="00142B9B" w:rsidRDefault="005178A0" w:rsidP="00142B9B">
      <w:pPr>
        <w:pStyle w:val="NormalWeb"/>
        <w:numPr>
          <w:ilvl w:val="0"/>
          <w:numId w:val="9"/>
        </w:numPr>
        <w:spacing w:line="480" w:lineRule="auto"/>
        <w:rPr>
          <w:sz w:val="28"/>
          <w:szCs w:val="28"/>
        </w:rPr>
      </w:pPr>
      <w:r w:rsidRPr="00142B9B">
        <w:rPr>
          <w:rStyle w:val="Strong"/>
          <w:sz w:val="28"/>
          <w:szCs w:val="28"/>
        </w:rPr>
        <w:t>Firm Reputation</w:t>
      </w:r>
      <w:r w:rsidRPr="00142B9B">
        <w:rPr>
          <w:sz w:val="28"/>
          <w:szCs w:val="28"/>
        </w:rPr>
        <w:t>: Credibility of the audit firm (e.g., Big 4 vs. local firms).</w:t>
      </w:r>
    </w:p>
    <w:p w14:paraId="6C0424EC" w14:textId="77777777" w:rsidR="005178A0" w:rsidRPr="00142B9B" w:rsidRDefault="005178A0" w:rsidP="00142B9B">
      <w:pPr>
        <w:pStyle w:val="NormalWeb"/>
        <w:spacing w:line="480" w:lineRule="auto"/>
        <w:rPr>
          <w:sz w:val="28"/>
          <w:szCs w:val="28"/>
        </w:rPr>
      </w:pPr>
      <w:r w:rsidRPr="00142B9B">
        <w:rPr>
          <w:sz w:val="28"/>
          <w:szCs w:val="28"/>
        </w:rPr>
        <w:t>High audit quality improves transparency and ensures that operational inefficiencies are flagged and addressed.</w:t>
      </w:r>
    </w:p>
    <w:p w14:paraId="760954C9" w14:textId="77777777" w:rsidR="005178A0" w:rsidRPr="00142B9B" w:rsidRDefault="005178A0" w:rsidP="00142B9B">
      <w:pPr>
        <w:pStyle w:val="Heading4"/>
        <w:spacing w:line="480" w:lineRule="auto"/>
        <w:rPr>
          <w:rFonts w:ascii="Times New Roman" w:hAnsi="Times New Roman" w:cs="Times New Roman"/>
          <w:color w:val="auto"/>
          <w:sz w:val="28"/>
          <w:szCs w:val="28"/>
        </w:rPr>
      </w:pPr>
      <w:bookmarkStart w:id="4" w:name="_Hlk198014453"/>
      <w:r w:rsidRPr="00142B9B">
        <w:rPr>
          <w:rStyle w:val="Strong"/>
          <w:rFonts w:ascii="Times New Roman" w:hAnsi="Times New Roman" w:cs="Times New Roman"/>
          <w:color w:val="auto"/>
          <w:sz w:val="28"/>
          <w:szCs w:val="28"/>
        </w:rPr>
        <w:lastRenderedPageBreak/>
        <w:t>2.1.3 Compliance with Audit Standards</w:t>
      </w:r>
    </w:p>
    <w:bookmarkEnd w:id="4"/>
    <w:p w14:paraId="5F06A851" w14:textId="77777777" w:rsidR="005178A0" w:rsidRPr="00142B9B" w:rsidRDefault="005178A0" w:rsidP="00142B9B">
      <w:pPr>
        <w:pStyle w:val="NormalWeb"/>
        <w:spacing w:line="480" w:lineRule="auto"/>
        <w:rPr>
          <w:sz w:val="28"/>
          <w:szCs w:val="28"/>
        </w:rPr>
      </w:pPr>
      <w:r w:rsidRPr="00142B9B">
        <w:rPr>
          <w:sz w:val="28"/>
          <w:szCs w:val="28"/>
        </w:rPr>
        <w:t xml:space="preserve">Compliance with audit standards involves adherence to internationally recognized auditing guidelines such as the </w:t>
      </w:r>
      <w:r w:rsidRPr="00142B9B">
        <w:rPr>
          <w:rStyle w:val="Strong"/>
          <w:sz w:val="28"/>
          <w:szCs w:val="28"/>
        </w:rPr>
        <w:t>International Standards on Auditing (ISA)</w:t>
      </w:r>
      <w:r w:rsidRPr="00142B9B">
        <w:rPr>
          <w:sz w:val="28"/>
          <w:szCs w:val="28"/>
        </w:rPr>
        <w:t xml:space="preserve"> and national regulations set by the </w:t>
      </w:r>
      <w:r w:rsidRPr="00142B9B">
        <w:rPr>
          <w:rStyle w:val="Strong"/>
          <w:sz w:val="28"/>
          <w:szCs w:val="28"/>
        </w:rPr>
        <w:t>Financial Reporting Council of Nigeria (FRCN)</w:t>
      </w:r>
      <w:r w:rsidRPr="00142B9B">
        <w:rPr>
          <w:sz w:val="28"/>
          <w:szCs w:val="28"/>
        </w:rPr>
        <w:t>. These standards guide audit scope, reporting, documentation, and ethical behavior (IAASB, 2022).</w:t>
      </w:r>
    </w:p>
    <w:p w14:paraId="1D740AA9" w14:textId="77777777" w:rsidR="005178A0" w:rsidRPr="00142B9B" w:rsidRDefault="005178A0" w:rsidP="00142B9B">
      <w:pPr>
        <w:pStyle w:val="NormalWeb"/>
        <w:spacing w:line="480" w:lineRule="auto"/>
        <w:rPr>
          <w:sz w:val="28"/>
          <w:szCs w:val="28"/>
        </w:rPr>
      </w:pPr>
      <w:r w:rsidRPr="00142B9B">
        <w:rPr>
          <w:sz w:val="28"/>
          <w:szCs w:val="28"/>
        </w:rPr>
        <w:t>Key aspects:</w:t>
      </w:r>
    </w:p>
    <w:p w14:paraId="07C9CA11" w14:textId="77777777" w:rsidR="005178A0" w:rsidRPr="00142B9B" w:rsidRDefault="005178A0" w:rsidP="00142B9B">
      <w:pPr>
        <w:pStyle w:val="NormalWeb"/>
        <w:numPr>
          <w:ilvl w:val="0"/>
          <w:numId w:val="10"/>
        </w:numPr>
        <w:spacing w:line="480" w:lineRule="auto"/>
        <w:rPr>
          <w:sz w:val="28"/>
          <w:szCs w:val="28"/>
        </w:rPr>
      </w:pPr>
      <w:r w:rsidRPr="00142B9B">
        <w:rPr>
          <w:rStyle w:val="Strong"/>
          <w:sz w:val="28"/>
          <w:szCs w:val="28"/>
        </w:rPr>
        <w:t>Ethical Conduct</w:t>
      </w:r>
      <w:r w:rsidRPr="00142B9B">
        <w:rPr>
          <w:sz w:val="28"/>
          <w:szCs w:val="28"/>
        </w:rPr>
        <w:t>: Confidentiality, integrity, and objectivity.</w:t>
      </w:r>
    </w:p>
    <w:p w14:paraId="6359AB64" w14:textId="77777777" w:rsidR="005178A0" w:rsidRPr="00142B9B" w:rsidRDefault="005178A0" w:rsidP="00142B9B">
      <w:pPr>
        <w:pStyle w:val="NormalWeb"/>
        <w:numPr>
          <w:ilvl w:val="0"/>
          <w:numId w:val="10"/>
        </w:numPr>
        <w:spacing w:line="480" w:lineRule="auto"/>
        <w:rPr>
          <w:sz w:val="28"/>
          <w:szCs w:val="28"/>
        </w:rPr>
      </w:pPr>
      <w:r w:rsidRPr="00142B9B">
        <w:rPr>
          <w:rStyle w:val="Strong"/>
          <w:sz w:val="28"/>
          <w:szCs w:val="28"/>
        </w:rPr>
        <w:t>Documentation Standards</w:t>
      </w:r>
      <w:r w:rsidRPr="00142B9B">
        <w:rPr>
          <w:sz w:val="28"/>
          <w:szCs w:val="28"/>
        </w:rPr>
        <w:t>: Ensuring a sufficient audit trail.</w:t>
      </w:r>
    </w:p>
    <w:p w14:paraId="02110488" w14:textId="77777777" w:rsidR="005178A0" w:rsidRPr="00142B9B" w:rsidRDefault="005178A0" w:rsidP="00142B9B">
      <w:pPr>
        <w:pStyle w:val="NormalWeb"/>
        <w:numPr>
          <w:ilvl w:val="0"/>
          <w:numId w:val="10"/>
        </w:numPr>
        <w:spacing w:line="480" w:lineRule="auto"/>
        <w:rPr>
          <w:sz w:val="28"/>
          <w:szCs w:val="28"/>
        </w:rPr>
      </w:pPr>
      <w:r w:rsidRPr="00142B9B">
        <w:rPr>
          <w:rStyle w:val="Strong"/>
          <w:sz w:val="28"/>
          <w:szCs w:val="28"/>
        </w:rPr>
        <w:t>Risk-Based Auditing</w:t>
      </w:r>
      <w:r w:rsidRPr="00142B9B">
        <w:rPr>
          <w:sz w:val="28"/>
          <w:szCs w:val="28"/>
        </w:rPr>
        <w:t>: Use of analytical tools to assess risk exposure.</w:t>
      </w:r>
    </w:p>
    <w:p w14:paraId="61E789C8" w14:textId="77777777" w:rsidR="005178A0" w:rsidRPr="00142B9B" w:rsidRDefault="005178A0" w:rsidP="00142B9B">
      <w:pPr>
        <w:pStyle w:val="NormalWeb"/>
        <w:spacing w:line="480" w:lineRule="auto"/>
        <w:jc w:val="both"/>
        <w:rPr>
          <w:sz w:val="28"/>
          <w:szCs w:val="28"/>
        </w:rPr>
      </w:pPr>
      <w:r w:rsidRPr="00142B9B">
        <w:rPr>
          <w:sz w:val="28"/>
          <w:szCs w:val="28"/>
        </w:rPr>
        <w:t>When auditors comply with established standards, it increases the likelihood of discovering inefficiencies and improving operational controls.</w:t>
      </w:r>
    </w:p>
    <w:p w14:paraId="0A9D963A" w14:textId="77777777" w:rsidR="005178A0" w:rsidRPr="00142B9B" w:rsidRDefault="005178A0" w:rsidP="00142B9B">
      <w:pPr>
        <w:pStyle w:val="Heading4"/>
        <w:spacing w:line="480" w:lineRule="auto"/>
        <w:rPr>
          <w:rFonts w:ascii="Times New Roman" w:hAnsi="Times New Roman" w:cs="Times New Roman"/>
          <w:color w:val="auto"/>
          <w:sz w:val="28"/>
          <w:szCs w:val="28"/>
        </w:rPr>
      </w:pPr>
      <w:bookmarkStart w:id="5" w:name="_Hlk198014483"/>
      <w:r w:rsidRPr="00142B9B">
        <w:rPr>
          <w:rStyle w:val="Strong"/>
          <w:rFonts w:ascii="Times New Roman" w:hAnsi="Times New Roman" w:cs="Times New Roman"/>
          <w:color w:val="auto"/>
          <w:sz w:val="28"/>
          <w:szCs w:val="28"/>
        </w:rPr>
        <w:t>2.1.4 Operational Efficiency</w:t>
      </w:r>
    </w:p>
    <w:bookmarkEnd w:id="5"/>
    <w:p w14:paraId="5A98EE02" w14:textId="77777777" w:rsidR="005178A0" w:rsidRPr="00142B9B" w:rsidRDefault="005178A0" w:rsidP="00142B9B">
      <w:pPr>
        <w:pStyle w:val="NormalWeb"/>
        <w:spacing w:line="480" w:lineRule="auto"/>
        <w:jc w:val="both"/>
        <w:rPr>
          <w:sz w:val="28"/>
          <w:szCs w:val="28"/>
        </w:rPr>
      </w:pPr>
      <w:r w:rsidRPr="00142B9B">
        <w:rPr>
          <w:sz w:val="28"/>
          <w:szCs w:val="28"/>
        </w:rPr>
        <w:t>Operational efficiency is the dependent variable and refers to the optimal utilization of resources to achieve desired outcomes. In insurance companies, efficiency relates to processes such as claims handling, underwriting, cost management, and compliance.</w:t>
      </w:r>
    </w:p>
    <w:p w14:paraId="37EFB2BF" w14:textId="77777777" w:rsidR="005178A0" w:rsidRPr="00142B9B" w:rsidRDefault="005178A0" w:rsidP="00142B9B">
      <w:pPr>
        <w:pStyle w:val="NormalWeb"/>
        <w:spacing w:line="480" w:lineRule="auto"/>
        <w:rPr>
          <w:sz w:val="28"/>
          <w:szCs w:val="28"/>
        </w:rPr>
      </w:pPr>
      <w:r w:rsidRPr="00142B9B">
        <w:rPr>
          <w:sz w:val="28"/>
          <w:szCs w:val="28"/>
        </w:rPr>
        <w:lastRenderedPageBreak/>
        <w:t>Indicators include:</w:t>
      </w:r>
    </w:p>
    <w:p w14:paraId="01A91212" w14:textId="77777777" w:rsidR="005178A0" w:rsidRPr="00142B9B" w:rsidRDefault="005178A0" w:rsidP="00142B9B">
      <w:pPr>
        <w:pStyle w:val="NormalWeb"/>
        <w:numPr>
          <w:ilvl w:val="0"/>
          <w:numId w:val="11"/>
        </w:numPr>
        <w:spacing w:line="480" w:lineRule="auto"/>
        <w:rPr>
          <w:sz w:val="28"/>
          <w:szCs w:val="28"/>
        </w:rPr>
      </w:pPr>
      <w:r w:rsidRPr="00142B9B">
        <w:rPr>
          <w:rStyle w:val="Strong"/>
          <w:sz w:val="28"/>
          <w:szCs w:val="28"/>
        </w:rPr>
        <w:t>Claims Settlement Time</w:t>
      </w:r>
    </w:p>
    <w:p w14:paraId="4E26F75B" w14:textId="77777777" w:rsidR="005178A0" w:rsidRPr="00142B9B" w:rsidRDefault="005178A0" w:rsidP="00142B9B">
      <w:pPr>
        <w:pStyle w:val="NormalWeb"/>
        <w:numPr>
          <w:ilvl w:val="0"/>
          <w:numId w:val="11"/>
        </w:numPr>
        <w:spacing w:line="480" w:lineRule="auto"/>
        <w:rPr>
          <w:sz w:val="28"/>
          <w:szCs w:val="28"/>
        </w:rPr>
      </w:pPr>
      <w:r w:rsidRPr="00142B9B">
        <w:rPr>
          <w:rStyle w:val="Strong"/>
          <w:sz w:val="28"/>
          <w:szCs w:val="28"/>
        </w:rPr>
        <w:t>Operating Expense Ratio</w:t>
      </w:r>
    </w:p>
    <w:p w14:paraId="47EC4E74" w14:textId="77777777" w:rsidR="005178A0" w:rsidRPr="00142B9B" w:rsidRDefault="005178A0" w:rsidP="00142B9B">
      <w:pPr>
        <w:pStyle w:val="NormalWeb"/>
        <w:numPr>
          <w:ilvl w:val="0"/>
          <w:numId w:val="11"/>
        </w:numPr>
        <w:spacing w:line="480" w:lineRule="auto"/>
        <w:rPr>
          <w:sz w:val="28"/>
          <w:szCs w:val="28"/>
        </w:rPr>
      </w:pPr>
      <w:r w:rsidRPr="00142B9B">
        <w:rPr>
          <w:rStyle w:val="Strong"/>
          <w:sz w:val="28"/>
          <w:szCs w:val="28"/>
        </w:rPr>
        <w:t>Return on Assets (ROA)</w:t>
      </w:r>
    </w:p>
    <w:p w14:paraId="4F8A88C3" w14:textId="77777777" w:rsidR="005178A0" w:rsidRPr="00142B9B" w:rsidRDefault="005178A0" w:rsidP="00142B9B">
      <w:pPr>
        <w:pStyle w:val="NormalWeb"/>
        <w:numPr>
          <w:ilvl w:val="0"/>
          <w:numId w:val="11"/>
        </w:numPr>
        <w:spacing w:line="480" w:lineRule="auto"/>
        <w:rPr>
          <w:sz w:val="28"/>
          <w:szCs w:val="28"/>
        </w:rPr>
      </w:pPr>
      <w:r w:rsidRPr="00142B9B">
        <w:rPr>
          <w:rStyle w:val="Strong"/>
          <w:sz w:val="28"/>
          <w:szCs w:val="28"/>
        </w:rPr>
        <w:t>Customer Retention Rates</w:t>
      </w:r>
    </w:p>
    <w:p w14:paraId="6CD79965" w14:textId="298CFDBC" w:rsidR="005178A0" w:rsidRPr="00142B9B" w:rsidRDefault="005178A0" w:rsidP="00142B9B">
      <w:pPr>
        <w:pStyle w:val="NormalWeb"/>
        <w:spacing w:line="480" w:lineRule="auto"/>
        <w:jc w:val="both"/>
        <w:rPr>
          <w:sz w:val="28"/>
          <w:szCs w:val="28"/>
        </w:rPr>
      </w:pPr>
      <w:r w:rsidRPr="00142B9B">
        <w:rPr>
          <w:sz w:val="28"/>
          <w:szCs w:val="28"/>
        </w:rPr>
        <w:t>Improved auditing leads to better monitoring and control systems, which are essential for achieving efficiency (</w:t>
      </w:r>
      <w:proofErr w:type="spellStart"/>
      <w:r w:rsidRPr="00142B9B">
        <w:rPr>
          <w:sz w:val="28"/>
          <w:szCs w:val="28"/>
        </w:rPr>
        <w:t>Olowookere</w:t>
      </w:r>
      <w:proofErr w:type="spellEnd"/>
      <w:r w:rsidRPr="00142B9B">
        <w:rPr>
          <w:sz w:val="28"/>
          <w:szCs w:val="28"/>
        </w:rPr>
        <w:t xml:space="preserve"> &amp; </w:t>
      </w:r>
      <w:proofErr w:type="spellStart"/>
      <w:r w:rsidRPr="00142B9B">
        <w:rPr>
          <w:sz w:val="28"/>
          <w:szCs w:val="28"/>
        </w:rPr>
        <w:t>Onanuga</w:t>
      </w:r>
      <w:proofErr w:type="spellEnd"/>
      <w:r w:rsidRPr="00142B9B">
        <w:rPr>
          <w:sz w:val="28"/>
          <w:szCs w:val="28"/>
        </w:rPr>
        <w:t>, 2022).</w:t>
      </w:r>
    </w:p>
    <w:p w14:paraId="2624A490" w14:textId="77777777" w:rsidR="005178A0" w:rsidRPr="00142B9B" w:rsidRDefault="005178A0" w:rsidP="00142B9B">
      <w:pPr>
        <w:pStyle w:val="Heading3"/>
        <w:spacing w:line="480" w:lineRule="auto"/>
        <w:rPr>
          <w:sz w:val="28"/>
          <w:szCs w:val="28"/>
        </w:rPr>
      </w:pPr>
      <w:r w:rsidRPr="00142B9B">
        <w:rPr>
          <w:rStyle w:val="Strong"/>
          <w:b/>
          <w:bCs/>
          <w:sz w:val="28"/>
          <w:szCs w:val="28"/>
        </w:rPr>
        <w:t>2.2 Theoretical Framework</w:t>
      </w:r>
    </w:p>
    <w:p w14:paraId="66C9FF4D" w14:textId="77777777" w:rsidR="005178A0" w:rsidRPr="00142B9B" w:rsidRDefault="005178A0" w:rsidP="00142B9B">
      <w:pPr>
        <w:pStyle w:val="NormalWeb"/>
        <w:spacing w:line="480" w:lineRule="auto"/>
        <w:rPr>
          <w:sz w:val="28"/>
          <w:szCs w:val="28"/>
        </w:rPr>
      </w:pPr>
      <w:r w:rsidRPr="00142B9B">
        <w:rPr>
          <w:sz w:val="28"/>
          <w:szCs w:val="28"/>
        </w:rPr>
        <w:t>This study is supported by several relevant theories:</w:t>
      </w:r>
    </w:p>
    <w:p w14:paraId="6E5428C0" w14:textId="37CAFD52" w:rsidR="005178A0" w:rsidRPr="00142B9B" w:rsidRDefault="00142B9B" w:rsidP="00142B9B">
      <w:pPr>
        <w:pStyle w:val="Heading4"/>
        <w:spacing w:line="480" w:lineRule="auto"/>
        <w:rPr>
          <w:rFonts w:ascii="Times New Roman" w:hAnsi="Times New Roman" w:cs="Times New Roman"/>
          <w:color w:val="auto"/>
          <w:sz w:val="28"/>
          <w:szCs w:val="28"/>
        </w:rPr>
      </w:pPr>
      <w:bookmarkStart w:id="6" w:name="_Hlk198014557"/>
      <w:r w:rsidRPr="00142B9B">
        <w:rPr>
          <w:rStyle w:val="Strong"/>
          <w:rFonts w:ascii="Times New Roman" w:hAnsi="Times New Roman" w:cs="Times New Roman"/>
          <w:color w:val="auto"/>
          <w:sz w:val="28"/>
          <w:szCs w:val="28"/>
        </w:rPr>
        <w:t>2.2.</w:t>
      </w:r>
      <w:r w:rsidR="005178A0" w:rsidRPr="00142B9B">
        <w:rPr>
          <w:rStyle w:val="Strong"/>
          <w:rFonts w:ascii="Times New Roman" w:hAnsi="Times New Roman" w:cs="Times New Roman"/>
          <w:color w:val="auto"/>
          <w:sz w:val="28"/>
          <w:szCs w:val="28"/>
        </w:rPr>
        <w:t>1.</w:t>
      </w:r>
      <w:r w:rsidR="005178A0" w:rsidRPr="00142B9B">
        <w:rPr>
          <w:rStyle w:val="Strong"/>
          <w:rFonts w:ascii="Times New Roman" w:hAnsi="Times New Roman" w:cs="Times New Roman"/>
          <w:b w:val="0"/>
          <w:bCs w:val="0"/>
          <w:color w:val="auto"/>
          <w:sz w:val="28"/>
          <w:szCs w:val="28"/>
        </w:rPr>
        <w:t xml:space="preserve"> </w:t>
      </w:r>
      <w:r w:rsidR="005178A0" w:rsidRPr="00142B9B">
        <w:rPr>
          <w:rStyle w:val="Strong"/>
          <w:rFonts w:ascii="Times New Roman" w:hAnsi="Times New Roman" w:cs="Times New Roman"/>
          <w:color w:val="auto"/>
          <w:sz w:val="28"/>
          <w:szCs w:val="28"/>
        </w:rPr>
        <w:t>Agency Theory</w:t>
      </w:r>
    </w:p>
    <w:bookmarkEnd w:id="6"/>
    <w:p w14:paraId="2DAC50A7" w14:textId="77777777" w:rsidR="005178A0" w:rsidRPr="00142B9B" w:rsidRDefault="005178A0" w:rsidP="00142B9B">
      <w:pPr>
        <w:pStyle w:val="NormalWeb"/>
        <w:spacing w:line="480" w:lineRule="auto"/>
        <w:jc w:val="both"/>
        <w:rPr>
          <w:sz w:val="28"/>
          <w:szCs w:val="28"/>
        </w:rPr>
      </w:pPr>
      <w:r w:rsidRPr="00142B9B">
        <w:rPr>
          <w:sz w:val="28"/>
          <w:szCs w:val="28"/>
        </w:rPr>
        <w:t>Agency theory, developed by Jensen and Meckling (1976), explains the relationship between principals (owners) and agents (managers). Auditors help reduce agency conflicts by providing independent assessments of management’s performance. In Nigeria’s insurance sector, this theory is highly relevant due to widespread issues of poor governance and mismanagement.</w:t>
      </w:r>
    </w:p>
    <w:p w14:paraId="469ED6BB" w14:textId="3E5F1DA8" w:rsidR="005178A0" w:rsidRPr="00142B9B" w:rsidRDefault="00142B9B" w:rsidP="00142B9B">
      <w:pPr>
        <w:pStyle w:val="Heading4"/>
        <w:spacing w:line="480" w:lineRule="auto"/>
        <w:jc w:val="both"/>
        <w:rPr>
          <w:rFonts w:ascii="Times New Roman" w:hAnsi="Times New Roman" w:cs="Times New Roman"/>
          <w:color w:val="auto"/>
          <w:sz w:val="28"/>
          <w:szCs w:val="28"/>
        </w:rPr>
      </w:pPr>
      <w:bookmarkStart w:id="7" w:name="_Hlk198014584"/>
      <w:r w:rsidRPr="00142B9B">
        <w:rPr>
          <w:rStyle w:val="Strong"/>
          <w:rFonts w:ascii="Times New Roman" w:hAnsi="Times New Roman" w:cs="Times New Roman"/>
          <w:color w:val="auto"/>
          <w:sz w:val="28"/>
          <w:szCs w:val="28"/>
        </w:rPr>
        <w:lastRenderedPageBreak/>
        <w:t>2.2.</w:t>
      </w:r>
      <w:r w:rsidR="005178A0" w:rsidRPr="00142B9B">
        <w:rPr>
          <w:rStyle w:val="Strong"/>
          <w:rFonts w:ascii="Times New Roman" w:hAnsi="Times New Roman" w:cs="Times New Roman"/>
          <w:color w:val="auto"/>
          <w:sz w:val="28"/>
          <w:szCs w:val="28"/>
        </w:rPr>
        <w:t>2. Stakeholder Theory</w:t>
      </w:r>
    </w:p>
    <w:bookmarkEnd w:id="7"/>
    <w:p w14:paraId="56A0A963" w14:textId="77777777" w:rsidR="005178A0" w:rsidRPr="00142B9B" w:rsidRDefault="005178A0" w:rsidP="00142B9B">
      <w:pPr>
        <w:pStyle w:val="NormalWeb"/>
        <w:spacing w:line="480" w:lineRule="auto"/>
        <w:jc w:val="both"/>
        <w:rPr>
          <w:sz w:val="28"/>
          <w:szCs w:val="28"/>
        </w:rPr>
      </w:pPr>
      <w:r w:rsidRPr="00142B9B">
        <w:rPr>
          <w:sz w:val="28"/>
          <w:szCs w:val="28"/>
        </w:rPr>
        <w:t>Freeman (1984) introduced stakeholder theory, which suggests that organizations must account for the interests of all stakeholders, not just shareholders. Auditors, as watchdogs, ensure that financial statements reflect true and fair views, thereby protecting the interests of clients, regulators, and employees.</w:t>
      </w:r>
    </w:p>
    <w:p w14:paraId="6C8F128E" w14:textId="401236CF" w:rsidR="005178A0" w:rsidRPr="00142B9B" w:rsidRDefault="00142B9B" w:rsidP="00142B9B">
      <w:pPr>
        <w:pStyle w:val="Heading4"/>
        <w:spacing w:line="480" w:lineRule="auto"/>
        <w:jc w:val="both"/>
        <w:rPr>
          <w:rFonts w:ascii="Times New Roman" w:hAnsi="Times New Roman" w:cs="Times New Roman"/>
          <w:color w:val="auto"/>
          <w:sz w:val="28"/>
          <w:szCs w:val="28"/>
        </w:rPr>
      </w:pPr>
      <w:bookmarkStart w:id="8" w:name="_Hlk198014623"/>
      <w:r w:rsidRPr="00142B9B">
        <w:rPr>
          <w:rStyle w:val="Strong"/>
          <w:rFonts w:ascii="Times New Roman" w:hAnsi="Times New Roman" w:cs="Times New Roman"/>
          <w:color w:val="auto"/>
          <w:sz w:val="28"/>
          <w:szCs w:val="28"/>
        </w:rPr>
        <w:t>2.2.</w:t>
      </w:r>
      <w:r w:rsidR="005178A0" w:rsidRPr="00142B9B">
        <w:rPr>
          <w:rStyle w:val="Strong"/>
          <w:rFonts w:ascii="Times New Roman" w:hAnsi="Times New Roman" w:cs="Times New Roman"/>
          <w:color w:val="auto"/>
          <w:sz w:val="28"/>
          <w:szCs w:val="28"/>
        </w:rPr>
        <w:t>3. Institutional Theory</w:t>
      </w:r>
    </w:p>
    <w:bookmarkEnd w:id="8"/>
    <w:p w14:paraId="47C7B863" w14:textId="77777777" w:rsidR="005178A0" w:rsidRPr="00142B9B" w:rsidRDefault="005178A0" w:rsidP="00142B9B">
      <w:pPr>
        <w:pStyle w:val="NormalWeb"/>
        <w:spacing w:line="480" w:lineRule="auto"/>
        <w:jc w:val="both"/>
        <w:rPr>
          <w:sz w:val="28"/>
          <w:szCs w:val="28"/>
        </w:rPr>
      </w:pPr>
      <w:r w:rsidRPr="00142B9B">
        <w:rPr>
          <w:sz w:val="28"/>
          <w:szCs w:val="28"/>
        </w:rPr>
        <w:t>Institutional theory posits that organizations conform to rules and norms within their institutional environments to gain legitimacy (Scott, 2005). Insurance firms operating in Nigeria must comply with NAICOM and IFRS standards. Auditors enforce these norms by holding companies accountable to industry expectations.</w:t>
      </w:r>
    </w:p>
    <w:p w14:paraId="53F98FE5" w14:textId="1820A13E" w:rsidR="005178A0" w:rsidRPr="00142B9B" w:rsidRDefault="00142B9B" w:rsidP="00142B9B">
      <w:pPr>
        <w:pStyle w:val="Heading4"/>
        <w:spacing w:line="480" w:lineRule="auto"/>
        <w:jc w:val="both"/>
        <w:rPr>
          <w:rFonts w:ascii="Times New Roman" w:hAnsi="Times New Roman" w:cs="Times New Roman"/>
          <w:color w:val="auto"/>
          <w:sz w:val="28"/>
          <w:szCs w:val="28"/>
        </w:rPr>
      </w:pPr>
      <w:bookmarkStart w:id="9" w:name="_Hlk198014676"/>
      <w:r w:rsidRPr="00142B9B">
        <w:rPr>
          <w:rStyle w:val="Strong"/>
          <w:rFonts w:ascii="Times New Roman" w:hAnsi="Times New Roman" w:cs="Times New Roman"/>
          <w:color w:val="auto"/>
          <w:sz w:val="28"/>
          <w:szCs w:val="28"/>
        </w:rPr>
        <w:t>2.2.</w:t>
      </w:r>
      <w:r w:rsidR="005178A0" w:rsidRPr="00142B9B">
        <w:rPr>
          <w:rStyle w:val="Strong"/>
          <w:rFonts w:ascii="Times New Roman" w:hAnsi="Times New Roman" w:cs="Times New Roman"/>
          <w:color w:val="auto"/>
          <w:sz w:val="28"/>
          <w:szCs w:val="28"/>
        </w:rPr>
        <w:t>4. Public Interest Theory</w:t>
      </w:r>
    </w:p>
    <w:bookmarkEnd w:id="9"/>
    <w:p w14:paraId="28122D8B" w14:textId="77777777" w:rsidR="005178A0" w:rsidRPr="00142B9B" w:rsidRDefault="005178A0" w:rsidP="00142B9B">
      <w:pPr>
        <w:pStyle w:val="NormalWeb"/>
        <w:spacing w:line="480" w:lineRule="auto"/>
        <w:jc w:val="both"/>
        <w:rPr>
          <w:sz w:val="28"/>
          <w:szCs w:val="28"/>
        </w:rPr>
      </w:pPr>
      <w:r w:rsidRPr="00142B9B">
        <w:rPr>
          <w:sz w:val="28"/>
          <w:szCs w:val="28"/>
        </w:rPr>
        <w:t>This theory argues that regulation (including audit) is instituted to serve the public interest. In Nigeria’s insurance sector, the auditor’s role aligns with ensuring that corporate practices meet ethical and transparency standards beneficial to the general public (Ogbonna &amp; Appah, 2020).</w:t>
      </w:r>
    </w:p>
    <w:p w14:paraId="5C69EFCE" w14:textId="5C732998" w:rsidR="005178A0" w:rsidRDefault="005178A0" w:rsidP="00142B9B">
      <w:pPr>
        <w:spacing w:line="480" w:lineRule="auto"/>
        <w:rPr>
          <w:rFonts w:ascii="Times New Roman" w:hAnsi="Times New Roman" w:cs="Times New Roman"/>
          <w:sz w:val="28"/>
          <w:szCs w:val="28"/>
        </w:rPr>
      </w:pPr>
    </w:p>
    <w:p w14:paraId="490F956B" w14:textId="77777777" w:rsidR="00142B9B" w:rsidRPr="00142B9B" w:rsidRDefault="00142B9B" w:rsidP="00142B9B">
      <w:pPr>
        <w:spacing w:line="480" w:lineRule="auto"/>
        <w:rPr>
          <w:rFonts w:ascii="Times New Roman" w:hAnsi="Times New Roman" w:cs="Times New Roman"/>
          <w:sz w:val="28"/>
          <w:szCs w:val="28"/>
        </w:rPr>
      </w:pPr>
    </w:p>
    <w:p w14:paraId="6721A885" w14:textId="77777777" w:rsidR="005178A0" w:rsidRPr="00142B9B" w:rsidRDefault="005178A0" w:rsidP="00142B9B">
      <w:pPr>
        <w:pStyle w:val="Heading3"/>
        <w:spacing w:line="480" w:lineRule="auto"/>
        <w:jc w:val="both"/>
        <w:rPr>
          <w:sz w:val="28"/>
          <w:szCs w:val="28"/>
        </w:rPr>
      </w:pPr>
      <w:r w:rsidRPr="00142B9B">
        <w:rPr>
          <w:rStyle w:val="Strong"/>
          <w:b/>
          <w:bCs/>
          <w:sz w:val="28"/>
          <w:szCs w:val="28"/>
        </w:rPr>
        <w:lastRenderedPageBreak/>
        <w:t>2.3 Empirical Review</w:t>
      </w:r>
    </w:p>
    <w:p w14:paraId="114AEBBB" w14:textId="77777777" w:rsidR="005178A0" w:rsidRPr="00142B9B" w:rsidRDefault="005178A0" w:rsidP="00142B9B">
      <w:pPr>
        <w:pStyle w:val="Heading4"/>
        <w:spacing w:line="480" w:lineRule="auto"/>
        <w:jc w:val="both"/>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t>Developed Countries</w:t>
      </w:r>
    </w:p>
    <w:p w14:paraId="0242309E" w14:textId="77777777" w:rsidR="005178A0" w:rsidRPr="00142B9B" w:rsidRDefault="005178A0" w:rsidP="00142B9B">
      <w:pPr>
        <w:pStyle w:val="NormalWeb"/>
        <w:numPr>
          <w:ilvl w:val="0"/>
          <w:numId w:val="12"/>
        </w:numPr>
        <w:spacing w:line="480" w:lineRule="auto"/>
        <w:jc w:val="both"/>
        <w:rPr>
          <w:sz w:val="28"/>
          <w:szCs w:val="28"/>
        </w:rPr>
      </w:pPr>
      <w:proofErr w:type="spellStart"/>
      <w:r w:rsidRPr="00142B9B">
        <w:rPr>
          <w:rStyle w:val="Strong"/>
          <w:sz w:val="28"/>
          <w:szCs w:val="28"/>
        </w:rPr>
        <w:t>Knechel</w:t>
      </w:r>
      <w:proofErr w:type="spellEnd"/>
      <w:r w:rsidRPr="00142B9B">
        <w:rPr>
          <w:rStyle w:val="Strong"/>
          <w:sz w:val="28"/>
          <w:szCs w:val="28"/>
        </w:rPr>
        <w:t xml:space="preserve">, </w:t>
      </w:r>
      <w:proofErr w:type="spellStart"/>
      <w:r w:rsidRPr="00142B9B">
        <w:rPr>
          <w:rStyle w:val="Strong"/>
          <w:sz w:val="28"/>
          <w:szCs w:val="28"/>
        </w:rPr>
        <w:t>Vanstraelen</w:t>
      </w:r>
      <w:proofErr w:type="spellEnd"/>
      <w:r w:rsidRPr="00142B9B">
        <w:rPr>
          <w:rStyle w:val="Strong"/>
          <w:sz w:val="28"/>
          <w:szCs w:val="28"/>
        </w:rPr>
        <w:t xml:space="preserve">, &amp; </w:t>
      </w:r>
      <w:proofErr w:type="spellStart"/>
      <w:r w:rsidRPr="00142B9B">
        <w:rPr>
          <w:rStyle w:val="Strong"/>
          <w:sz w:val="28"/>
          <w:szCs w:val="28"/>
        </w:rPr>
        <w:t>Zerni</w:t>
      </w:r>
      <w:proofErr w:type="spellEnd"/>
      <w:r w:rsidRPr="00142B9B">
        <w:rPr>
          <w:rStyle w:val="Strong"/>
          <w:sz w:val="28"/>
          <w:szCs w:val="28"/>
        </w:rPr>
        <w:t xml:space="preserve"> (2015)</w:t>
      </w:r>
      <w:r w:rsidRPr="00142B9B">
        <w:rPr>
          <w:sz w:val="28"/>
          <w:szCs w:val="28"/>
        </w:rPr>
        <w:t xml:space="preserve"> in Finland found that high-quality auditors significantly improved operational transparency and firm performance, especially among publicly traded insurance companies.</w:t>
      </w:r>
    </w:p>
    <w:p w14:paraId="404FBC0B" w14:textId="77777777" w:rsidR="005178A0" w:rsidRPr="00142B9B" w:rsidRDefault="005178A0" w:rsidP="00142B9B">
      <w:pPr>
        <w:pStyle w:val="NormalWeb"/>
        <w:numPr>
          <w:ilvl w:val="0"/>
          <w:numId w:val="12"/>
        </w:numPr>
        <w:spacing w:line="480" w:lineRule="auto"/>
        <w:jc w:val="both"/>
        <w:rPr>
          <w:sz w:val="28"/>
          <w:szCs w:val="28"/>
        </w:rPr>
      </w:pPr>
      <w:r w:rsidRPr="00142B9B">
        <w:rPr>
          <w:rStyle w:val="Strong"/>
          <w:sz w:val="28"/>
          <w:szCs w:val="28"/>
        </w:rPr>
        <w:t>Francis (2018)</w:t>
      </w:r>
      <w:r w:rsidRPr="00142B9B">
        <w:rPr>
          <w:sz w:val="28"/>
          <w:szCs w:val="28"/>
        </w:rPr>
        <w:t xml:space="preserve"> analyzed audit reports from the U.S. and discovered that strong audit standards and independence reduced financial misstatements and improved managerial decision-making.</w:t>
      </w:r>
    </w:p>
    <w:p w14:paraId="4DEDD700" w14:textId="77777777" w:rsidR="005178A0" w:rsidRPr="00142B9B" w:rsidRDefault="005178A0" w:rsidP="00142B9B">
      <w:pPr>
        <w:pStyle w:val="Heading4"/>
        <w:spacing w:line="480" w:lineRule="auto"/>
        <w:jc w:val="both"/>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t>Developing Countries</w:t>
      </w:r>
    </w:p>
    <w:p w14:paraId="385E0626" w14:textId="77777777" w:rsidR="005178A0" w:rsidRPr="00142B9B" w:rsidRDefault="005178A0" w:rsidP="00142B9B">
      <w:pPr>
        <w:pStyle w:val="NormalWeb"/>
        <w:numPr>
          <w:ilvl w:val="0"/>
          <w:numId w:val="13"/>
        </w:numPr>
        <w:spacing w:line="480" w:lineRule="auto"/>
        <w:jc w:val="both"/>
        <w:rPr>
          <w:sz w:val="28"/>
          <w:szCs w:val="28"/>
        </w:rPr>
      </w:pPr>
      <w:r w:rsidRPr="00142B9B">
        <w:rPr>
          <w:rStyle w:val="Strong"/>
          <w:sz w:val="28"/>
          <w:szCs w:val="28"/>
        </w:rPr>
        <w:t>Al-</w:t>
      </w:r>
      <w:proofErr w:type="spellStart"/>
      <w:r w:rsidRPr="00142B9B">
        <w:rPr>
          <w:rStyle w:val="Strong"/>
          <w:sz w:val="28"/>
          <w:szCs w:val="28"/>
        </w:rPr>
        <w:t>Matarneh</w:t>
      </w:r>
      <w:proofErr w:type="spellEnd"/>
      <w:r w:rsidRPr="00142B9B">
        <w:rPr>
          <w:rStyle w:val="Strong"/>
          <w:sz w:val="28"/>
          <w:szCs w:val="28"/>
        </w:rPr>
        <w:t xml:space="preserve"> &amp; </w:t>
      </w:r>
      <w:proofErr w:type="spellStart"/>
      <w:r w:rsidRPr="00142B9B">
        <w:rPr>
          <w:rStyle w:val="Strong"/>
          <w:sz w:val="28"/>
          <w:szCs w:val="28"/>
        </w:rPr>
        <w:t>Shatar</w:t>
      </w:r>
      <w:proofErr w:type="spellEnd"/>
      <w:r w:rsidRPr="00142B9B">
        <w:rPr>
          <w:rStyle w:val="Strong"/>
          <w:sz w:val="28"/>
          <w:szCs w:val="28"/>
        </w:rPr>
        <w:t xml:space="preserve"> (2020)</w:t>
      </w:r>
      <w:r w:rsidRPr="00142B9B">
        <w:rPr>
          <w:sz w:val="28"/>
          <w:szCs w:val="28"/>
        </w:rPr>
        <w:t xml:space="preserve"> in Jordan revealed that compliance with ISA and auditor independence had a positive effect on the operational efficiency of insurance firms. The study emphasized the need for rigorous oversight in the developing context.</w:t>
      </w:r>
    </w:p>
    <w:p w14:paraId="0A1EAFE8" w14:textId="77777777" w:rsidR="005178A0" w:rsidRPr="00142B9B" w:rsidRDefault="005178A0" w:rsidP="00142B9B">
      <w:pPr>
        <w:pStyle w:val="NormalWeb"/>
        <w:numPr>
          <w:ilvl w:val="0"/>
          <w:numId w:val="13"/>
        </w:numPr>
        <w:spacing w:line="480" w:lineRule="auto"/>
        <w:jc w:val="both"/>
        <w:rPr>
          <w:sz w:val="28"/>
          <w:szCs w:val="28"/>
        </w:rPr>
      </w:pPr>
      <w:r w:rsidRPr="00142B9B">
        <w:rPr>
          <w:rStyle w:val="Strong"/>
          <w:sz w:val="28"/>
          <w:szCs w:val="28"/>
        </w:rPr>
        <w:t>Al-Hakami &amp; Almahdi (2022)</w:t>
      </w:r>
      <w:r w:rsidRPr="00142B9B">
        <w:rPr>
          <w:sz w:val="28"/>
          <w:szCs w:val="28"/>
        </w:rPr>
        <w:t xml:space="preserve"> in Saudi Arabia found that consistent application of audit standards improved insurers' claims efficiency and reduced compliance penalties.</w:t>
      </w:r>
    </w:p>
    <w:p w14:paraId="564F116D" w14:textId="77777777" w:rsidR="005178A0" w:rsidRPr="00142B9B" w:rsidRDefault="005178A0" w:rsidP="00142B9B">
      <w:pPr>
        <w:pStyle w:val="Heading4"/>
        <w:spacing w:line="480" w:lineRule="auto"/>
        <w:jc w:val="both"/>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lastRenderedPageBreak/>
        <w:t>Nigeria</w:t>
      </w:r>
    </w:p>
    <w:p w14:paraId="325C5AA4" w14:textId="77777777" w:rsidR="005178A0" w:rsidRPr="00142B9B" w:rsidRDefault="005178A0" w:rsidP="00142B9B">
      <w:pPr>
        <w:pStyle w:val="NormalWeb"/>
        <w:numPr>
          <w:ilvl w:val="0"/>
          <w:numId w:val="14"/>
        </w:numPr>
        <w:spacing w:line="480" w:lineRule="auto"/>
        <w:jc w:val="both"/>
        <w:rPr>
          <w:sz w:val="28"/>
          <w:szCs w:val="28"/>
        </w:rPr>
      </w:pPr>
      <w:r w:rsidRPr="00142B9B">
        <w:rPr>
          <w:rStyle w:val="Strong"/>
          <w:sz w:val="28"/>
          <w:szCs w:val="28"/>
        </w:rPr>
        <w:t>Agbaje &amp; Olayinka (2019)</w:t>
      </w:r>
      <w:r w:rsidRPr="00142B9B">
        <w:rPr>
          <w:sz w:val="28"/>
          <w:szCs w:val="28"/>
        </w:rPr>
        <w:t xml:space="preserve"> demonstrated that audit quality significantly influenced internal control effectiveness in Nigerian insurance firms, thereby affecting operational efficiency.</w:t>
      </w:r>
    </w:p>
    <w:p w14:paraId="1C0E0977" w14:textId="77777777" w:rsidR="005178A0" w:rsidRPr="00142B9B" w:rsidRDefault="005178A0" w:rsidP="00142B9B">
      <w:pPr>
        <w:pStyle w:val="NormalWeb"/>
        <w:numPr>
          <w:ilvl w:val="0"/>
          <w:numId w:val="14"/>
        </w:numPr>
        <w:spacing w:line="480" w:lineRule="auto"/>
        <w:jc w:val="both"/>
        <w:rPr>
          <w:sz w:val="28"/>
          <w:szCs w:val="28"/>
        </w:rPr>
      </w:pPr>
      <w:r w:rsidRPr="00142B9B">
        <w:rPr>
          <w:rStyle w:val="Strong"/>
          <w:sz w:val="28"/>
          <w:szCs w:val="28"/>
        </w:rPr>
        <w:t xml:space="preserve">Okoye &amp; </w:t>
      </w:r>
      <w:proofErr w:type="spellStart"/>
      <w:r w:rsidRPr="00142B9B">
        <w:rPr>
          <w:rStyle w:val="Strong"/>
          <w:sz w:val="28"/>
          <w:szCs w:val="28"/>
        </w:rPr>
        <w:t>Gbegi</w:t>
      </w:r>
      <w:proofErr w:type="spellEnd"/>
      <w:r w:rsidRPr="00142B9B">
        <w:rPr>
          <w:rStyle w:val="Strong"/>
          <w:sz w:val="28"/>
          <w:szCs w:val="28"/>
        </w:rPr>
        <w:t xml:space="preserve"> (2021)</w:t>
      </w:r>
      <w:r w:rsidRPr="00142B9B">
        <w:rPr>
          <w:sz w:val="28"/>
          <w:szCs w:val="28"/>
        </w:rPr>
        <w:t xml:space="preserve"> assessed how auditor independence contributes to fraud detection and recommended stricter audit rotation policies to ensure objectivity.</w:t>
      </w:r>
    </w:p>
    <w:p w14:paraId="618DE36F" w14:textId="77777777" w:rsidR="005178A0" w:rsidRPr="00142B9B" w:rsidRDefault="005178A0" w:rsidP="00142B9B">
      <w:pPr>
        <w:pStyle w:val="NormalWeb"/>
        <w:numPr>
          <w:ilvl w:val="0"/>
          <w:numId w:val="14"/>
        </w:numPr>
        <w:spacing w:line="480" w:lineRule="auto"/>
        <w:jc w:val="both"/>
        <w:rPr>
          <w:sz w:val="28"/>
          <w:szCs w:val="28"/>
        </w:rPr>
      </w:pPr>
      <w:proofErr w:type="spellStart"/>
      <w:r w:rsidRPr="00142B9B">
        <w:rPr>
          <w:rStyle w:val="Strong"/>
          <w:sz w:val="28"/>
          <w:szCs w:val="28"/>
        </w:rPr>
        <w:t>Olowookere</w:t>
      </w:r>
      <w:proofErr w:type="spellEnd"/>
      <w:r w:rsidRPr="00142B9B">
        <w:rPr>
          <w:rStyle w:val="Strong"/>
          <w:sz w:val="28"/>
          <w:szCs w:val="28"/>
        </w:rPr>
        <w:t xml:space="preserve"> &amp; </w:t>
      </w:r>
      <w:proofErr w:type="spellStart"/>
      <w:r w:rsidRPr="00142B9B">
        <w:rPr>
          <w:rStyle w:val="Strong"/>
          <w:sz w:val="28"/>
          <w:szCs w:val="28"/>
        </w:rPr>
        <w:t>Onanuga</w:t>
      </w:r>
      <w:proofErr w:type="spellEnd"/>
      <w:r w:rsidRPr="00142B9B">
        <w:rPr>
          <w:rStyle w:val="Strong"/>
          <w:sz w:val="28"/>
          <w:szCs w:val="28"/>
        </w:rPr>
        <w:t xml:space="preserve"> (2022)</w:t>
      </w:r>
      <w:r w:rsidRPr="00142B9B">
        <w:rPr>
          <w:sz w:val="28"/>
          <w:szCs w:val="28"/>
        </w:rPr>
        <w:t xml:space="preserve"> showed a direct relationship between audit quality and reduced operational cost ratios in Nigerian insurance companies.</w:t>
      </w:r>
    </w:p>
    <w:p w14:paraId="0DD8A548" w14:textId="7D082F9F" w:rsidR="005178A0" w:rsidRPr="00142B9B" w:rsidRDefault="005178A0" w:rsidP="004C0E72">
      <w:pPr>
        <w:pStyle w:val="NormalWeb"/>
        <w:spacing w:line="480" w:lineRule="auto"/>
        <w:jc w:val="both"/>
        <w:rPr>
          <w:sz w:val="28"/>
          <w:szCs w:val="28"/>
        </w:rPr>
      </w:pPr>
      <w:r w:rsidRPr="00142B9B">
        <w:rPr>
          <w:sz w:val="28"/>
          <w:szCs w:val="28"/>
        </w:rPr>
        <w:t>These findings validate the assumption that proper auditing mechanisms are integral to enhancing efficiency in the Nigerian insurance sector.</w:t>
      </w:r>
    </w:p>
    <w:p w14:paraId="4B4982F0" w14:textId="77777777" w:rsidR="005178A0" w:rsidRPr="00142B9B" w:rsidRDefault="005178A0" w:rsidP="00142B9B">
      <w:pPr>
        <w:pStyle w:val="Heading3"/>
        <w:spacing w:line="480" w:lineRule="auto"/>
        <w:jc w:val="both"/>
        <w:rPr>
          <w:sz w:val="28"/>
          <w:szCs w:val="28"/>
        </w:rPr>
      </w:pPr>
      <w:r w:rsidRPr="00142B9B">
        <w:rPr>
          <w:rStyle w:val="Strong"/>
          <w:b/>
          <w:bCs/>
          <w:sz w:val="28"/>
          <w:szCs w:val="28"/>
        </w:rPr>
        <w:t>2.4 Research Gap</w:t>
      </w:r>
    </w:p>
    <w:p w14:paraId="5E310B79" w14:textId="77777777" w:rsidR="005178A0" w:rsidRPr="00142B9B" w:rsidRDefault="005178A0" w:rsidP="00142B9B">
      <w:pPr>
        <w:pStyle w:val="NormalWeb"/>
        <w:spacing w:line="480" w:lineRule="auto"/>
        <w:jc w:val="both"/>
        <w:rPr>
          <w:sz w:val="28"/>
          <w:szCs w:val="28"/>
        </w:rPr>
      </w:pPr>
      <w:r w:rsidRPr="00142B9B">
        <w:rPr>
          <w:sz w:val="28"/>
          <w:szCs w:val="28"/>
        </w:rPr>
        <w:t>Despite a growing body of global literature on auditing and efficiency, significant gaps persist—particularly in the Nigerian insurance industry context.</w:t>
      </w:r>
    </w:p>
    <w:p w14:paraId="1A921C71" w14:textId="77777777" w:rsidR="005178A0" w:rsidRPr="00142B9B" w:rsidRDefault="005178A0" w:rsidP="00142B9B">
      <w:pPr>
        <w:pStyle w:val="NormalWeb"/>
        <w:numPr>
          <w:ilvl w:val="0"/>
          <w:numId w:val="15"/>
        </w:numPr>
        <w:spacing w:line="480" w:lineRule="auto"/>
        <w:jc w:val="both"/>
        <w:rPr>
          <w:sz w:val="28"/>
          <w:szCs w:val="28"/>
        </w:rPr>
      </w:pPr>
      <w:r w:rsidRPr="00142B9B">
        <w:rPr>
          <w:rStyle w:val="Strong"/>
          <w:sz w:val="28"/>
          <w:szCs w:val="28"/>
        </w:rPr>
        <w:t>Contextual Gap</w:t>
      </w:r>
      <w:r w:rsidRPr="00142B9B">
        <w:rPr>
          <w:sz w:val="28"/>
          <w:szCs w:val="28"/>
        </w:rPr>
        <w:t>: Most empirical studies are concentrated in banking or manufacturing sectors, leaving insurance firms under-researched.</w:t>
      </w:r>
    </w:p>
    <w:p w14:paraId="7259DBB6" w14:textId="77777777" w:rsidR="005178A0" w:rsidRPr="00142B9B" w:rsidRDefault="005178A0" w:rsidP="00142B9B">
      <w:pPr>
        <w:pStyle w:val="NormalWeb"/>
        <w:numPr>
          <w:ilvl w:val="0"/>
          <w:numId w:val="15"/>
        </w:numPr>
        <w:spacing w:line="480" w:lineRule="auto"/>
        <w:jc w:val="both"/>
        <w:rPr>
          <w:sz w:val="28"/>
          <w:szCs w:val="28"/>
        </w:rPr>
      </w:pPr>
      <w:r w:rsidRPr="00142B9B">
        <w:rPr>
          <w:rStyle w:val="Strong"/>
          <w:sz w:val="28"/>
          <w:szCs w:val="28"/>
        </w:rPr>
        <w:lastRenderedPageBreak/>
        <w:t>Variable Gap</w:t>
      </w:r>
      <w:r w:rsidRPr="00142B9B">
        <w:rPr>
          <w:sz w:val="28"/>
          <w:szCs w:val="28"/>
        </w:rPr>
        <w:t>: Limited studies disaggregate the effects of auditor independence, audit quality, and compliance with standards individually on efficiency.</w:t>
      </w:r>
    </w:p>
    <w:p w14:paraId="7C4ECBF3" w14:textId="77777777" w:rsidR="005178A0" w:rsidRPr="00142B9B" w:rsidRDefault="005178A0" w:rsidP="00142B9B">
      <w:pPr>
        <w:pStyle w:val="NormalWeb"/>
        <w:numPr>
          <w:ilvl w:val="0"/>
          <w:numId w:val="15"/>
        </w:numPr>
        <w:spacing w:line="480" w:lineRule="auto"/>
        <w:jc w:val="both"/>
        <w:rPr>
          <w:sz w:val="28"/>
          <w:szCs w:val="28"/>
        </w:rPr>
      </w:pPr>
      <w:r w:rsidRPr="00142B9B">
        <w:rPr>
          <w:rStyle w:val="Strong"/>
          <w:sz w:val="28"/>
          <w:szCs w:val="28"/>
        </w:rPr>
        <w:t>Time Gap</w:t>
      </w:r>
      <w:r w:rsidRPr="00142B9B">
        <w:rPr>
          <w:sz w:val="28"/>
          <w:szCs w:val="28"/>
        </w:rPr>
        <w:t>: Few studies in Nigeria provide longitudinal insights from 2016–2024, which this study attempts to address.</w:t>
      </w:r>
    </w:p>
    <w:p w14:paraId="0D099FBE" w14:textId="79524639" w:rsidR="005178A0" w:rsidRPr="00142B9B" w:rsidRDefault="005178A0" w:rsidP="00142B9B">
      <w:pPr>
        <w:pStyle w:val="NormalWeb"/>
        <w:numPr>
          <w:ilvl w:val="0"/>
          <w:numId w:val="15"/>
        </w:numPr>
        <w:spacing w:line="480" w:lineRule="auto"/>
        <w:jc w:val="both"/>
        <w:rPr>
          <w:sz w:val="28"/>
          <w:szCs w:val="28"/>
        </w:rPr>
      </w:pPr>
      <w:r w:rsidRPr="00142B9B">
        <w:rPr>
          <w:rStyle w:val="Strong"/>
          <w:sz w:val="28"/>
          <w:szCs w:val="28"/>
        </w:rPr>
        <w:t>Geographical Gap</w:t>
      </w:r>
      <w:r w:rsidRPr="00142B9B">
        <w:rPr>
          <w:sz w:val="28"/>
          <w:szCs w:val="28"/>
        </w:rPr>
        <w:t>: Research focusing specifically on Custodian and Allied Insurance PLC remains scarce, limiting localized understanding of audit efficiency dynamics.</w:t>
      </w:r>
    </w:p>
    <w:p w14:paraId="5C67242B"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5E67514D"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6B7F555D"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44C92755"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5D5B570A"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3727047D"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3DC7E7F9"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5F51D32D" w14:textId="77777777" w:rsidR="00142B9B" w:rsidRDefault="00142B9B"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2E50C21F" w14:textId="77777777" w:rsidR="00142B9B" w:rsidRDefault="005178A0"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CHAPTER THREE</w:t>
      </w:r>
    </w:p>
    <w:p w14:paraId="56DCD023" w14:textId="3396769A" w:rsidR="005178A0" w:rsidRPr="00142B9B" w:rsidRDefault="005178A0" w:rsidP="00142B9B">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RESEARCH METHODOLOGY</w:t>
      </w:r>
    </w:p>
    <w:p w14:paraId="7029B391"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3.1 Introduction</w:t>
      </w:r>
    </w:p>
    <w:p w14:paraId="025B885F" w14:textId="403396CC" w:rsidR="005178A0" w:rsidRPr="00142B9B" w:rsidRDefault="005178A0"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chapter outlines the methodology used to examine the role of auditors in promoting efficiency in Nigerian insurance companies, with a focus on Custodian and Allied Insurance PLC. It describes the research design, population, sampling techniques, data sources, instruments, analysis methods, and model specification.</w:t>
      </w:r>
    </w:p>
    <w:p w14:paraId="0C8B640E"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3.2 Research Design</w:t>
      </w:r>
    </w:p>
    <w:p w14:paraId="003E1AEA" w14:textId="6A3C6D2F"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This study adopts a </w:t>
      </w:r>
      <w:r w:rsidRPr="00142B9B">
        <w:rPr>
          <w:rFonts w:ascii="Times New Roman" w:eastAsia="Times New Roman" w:hAnsi="Times New Roman" w:cs="Times New Roman"/>
          <w:b/>
          <w:bCs/>
          <w:kern w:val="0"/>
          <w:sz w:val="28"/>
          <w:szCs w:val="28"/>
          <w14:ligatures w14:val="none"/>
        </w:rPr>
        <w:t>descriptive survey design</w:t>
      </w:r>
      <w:r w:rsidRPr="00142B9B">
        <w:rPr>
          <w:rFonts w:ascii="Times New Roman" w:eastAsia="Times New Roman" w:hAnsi="Times New Roman" w:cs="Times New Roman"/>
          <w:kern w:val="0"/>
          <w:sz w:val="28"/>
          <w:szCs w:val="28"/>
          <w14:ligatures w14:val="none"/>
        </w:rPr>
        <w:t>. This design is suitable for collecting detailed, quantifiable data regarding the impact of auditor independence, audit quality, and compliance with audit standards on operational efficiency. It allows the researcher to capture the views of staff in real-time and make valid inferences (Creswell, 2018).</w:t>
      </w:r>
    </w:p>
    <w:p w14:paraId="699B2878"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3.3 Population of the Study</w:t>
      </w:r>
    </w:p>
    <w:p w14:paraId="5D009510" w14:textId="53911708"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The population of the study consists of all employees in the finance, internal control, and audit departments of Custodian and Allied Insurance PLC. These employees are </w:t>
      </w:r>
      <w:r w:rsidRPr="00142B9B">
        <w:rPr>
          <w:rFonts w:ascii="Times New Roman" w:eastAsia="Times New Roman" w:hAnsi="Times New Roman" w:cs="Times New Roman"/>
          <w:kern w:val="0"/>
          <w:sz w:val="28"/>
          <w:szCs w:val="28"/>
          <w14:ligatures w14:val="none"/>
        </w:rPr>
        <w:lastRenderedPageBreak/>
        <w:t>directly involved in auditing practices and operational processes, making them relevant respondents.</w:t>
      </w:r>
    </w:p>
    <w:p w14:paraId="7A637D46"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3.4 Sample Size and Sampling Techniques</w:t>
      </w:r>
    </w:p>
    <w:p w14:paraId="55C9D266"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A sample size of </w:t>
      </w:r>
      <w:r w:rsidRPr="00142B9B">
        <w:rPr>
          <w:rFonts w:ascii="Times New Roman" w:eastAsia="Times New Roman" w:hAnsi="Times New Roman" w:cs="Times New Roman"/>
          <w:b/>
          <w:bCs/>
          <w:kern w:val="0"/>
          <w:sz w:val="28"/>
          <w:szCs w:val="28"/>
          <w14:ligatures w14:val="none"/>
        </w:rPr>
        <w:t>60 respondents</w:t>
      </w:r>
      <w:r w:rsidRPr="00142B9B">
        <w:rPr>
          <w:rFonts w:ascii="Times New Roman" w:eastAsia="Times New Roman" w:hAnsi="Times New Roman" w:cs="Times New Roman"/>
          <w:kern w:val="0"/>
          <w:sz w:val="28"/>
          <w:szCs w:val="28"/>
          <w14:ligatures w14:val="none"/>
        </w:rPr>
        <w:t xml:space="preserve"> was selected from the Ibadan branch and Lagos head office using </w:t>
      </w:r>
      <w:r w:rsidRPr="00142B9B">
        <w:rPr>
          <w:rFonts w:ascii="Times New Roman" w:eastAsia="Times New Roman" w:hAnsi="Times New Roman" w:cs="Times New Roman"/>
          <w:b/>
          <w:bCs/>
          <w:kern w:val="0"/>
          <w:sz w:val="28"/>
          <w:szCs w:val="28"/>
          <w14:ligatures w14:val="none"/>
        </w:rPr>
        <w:t>purposive sampling</w:t>
      </w:r>
      <w:r w:rsidRPr="00142B9B">
        <w:rPr>
          <w:rFonts w:ascii="Times New Roman" w:eastAsia="Times New Roman" w:hAnsi="Times New Roman" w:cs="Times New Roman"/>
          <w:kern w:val="0"/>
          <w:sz w:val="28"/>
          <w:szCs w:val="28"/>
          <w14:ligatures w14:val="none"/>
        </w:rPr>
        <w:t>, which allows the researcher to focus on individuals most relevant to the research variables. The sampling ensured inclusion of:</w:t>
      </w:r>
    </w:p>
    <w:p w14:paraId="3A998984" w14:textId="77777777" w:rsidR="005178A0" w:rsidRPr="00142B9B" w:rsidRDefault="005178A0" w:rsidP="00142B9B">
      <w:pPr>
        <w:numPr>
          <w:ilvl w:val="0"/>
          <w:numId w:val="16"/>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Internal auditors</w:t>
      </w:r>
    </w:p>
    <w:p w14:paraId="2F3D6D76" w14:textId="77777777" w:rsidR="005178A0" w:rsidRPr="00142B9B" w:rsidRDefault="005178A0" w:rsidP="00142B9B">
      <w:pPr>
        <w:numPr>
          <w:ilvl w:val="0"/>
          <w:numId w:val="16"/>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Accountants</w:t>
      </w:r>
    </w:p>
    <w:p w14:paraId="629D1FE8" w14:textId="77777777" w:rsidR="005178A0" w:rsidRPr="00142B9B" w:rsidRDefault="005178A0" w:rsidP="00142B9B">
      <w:pPr>
        <w:numPr>
          <w:ilvl w:val="0"/>
          <w:numId w:val="16"/>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Compliance officers</w:t>
      </w:r>
    </w:p>
    <w:p w14:paraId="40DDF188" w14:textId="77777777" w:rsidR="005178A0" w:rsidRPr="00142B9B" w:rsidRDefault="005178A0" w:rsidP="00142B9B">
      <w:pPr>
        <w:numPr>
          <w:ilvl w:val="0"/>
          <w:numId w:val="16"/>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Senior operations managers</w:t>
      </w:r>
    </w:p>
    <w:p w14:paraId="7A9BC744" w14:textId="41D29009" w:rsidR="005178A0" w:rsidRPr="00142B9B" w:rsidRDefault="005178A0"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technique was chosen to obtain expert opinions from those familiar with the audit-efficiency interface.</w:t>
      </w:r>
    </w:p>
    <w:p w14:paraId="4538759D"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3.5 Sources and Method of Data Collection</w:t>
      </w:r>
    </w:p>
    <w:p w14:paraId="2204CFE5"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Data were collected from </w:t>
      </w:r>
      <w:r w:rsidRPr="00142B9B">
        <w:rPr>
          <w:rFonts w:ascii="Times New Roman" w:eastAsia="Times New Roman" w:hAnsi="Times New Roman" w:cs="Times New Roman"/>
          <w:b/>
          <w:bCs/>
          <w:kern w:val="0"/>
          <w:sz w:val="28"/>
          <w:szCs w:val="28"/>
          <w14:ligatures w14:val="none"/>
        </w:rPr>
        <w:t>primary and secondary sources</w:t>
      </w:r>
      <w:r w:rsidRPr="00142B9B">
        <w:rPr>
          <w:rFonts w:ascii="Times New Roman" w:eastAsia="Times New Roman" w:hAnsi="Times New Roman" w:cs="Times New Roman"/>
          <w:kern w:val="0"/>
          <w:sz w:val="28"/>
          <w:szCs w:val="28"/>
          <w14:ligatures w14:val="none"/>
        </w:rPr>
        <w:t>:</w:t>
      </w:r>
    </w:p>
    <w:p w14:paraId="2DA83F16" w14:textId="77777777" w:rsidR="005178A0" w:rsidRPr="00142B9B" w:rsidRDefault="005178A0" w:rsidP="00142B9B">
      <w:pPr>
        <w:numPr>
          <w:ilvl w:val="0"/>
          <w:numId w:val="17"/>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Primary Data</w:t>
      </w:r>
      <w:r w:rsidRPr="00142B9B">
        <w:rPr>
          <w:rFonts w:ascii="Times New Roman" w:eastAsia="Times New Roman" w:hAnsi="Times New Roman" w:cs="Times New Roman"/>
          <w:kern w:val="0"/>
          <w:sz w:val="28"/>
          <w:szCs w:val="28"/>
          <w14:ligatures w14:val="none"/>
        </w:rPr>
        <w:t>: Structured questionnaires distributed to employees.</w:t>
      </w:r>
    </w:p>
    <w:p w14:paraId="2A88FFFE" w14:textId="77777777" w:rsidR="005178A0" w:rsidRPr="00142B9B" w:rsidRDefault="005178A0" w:rsidP="00142B9B">
      <w:pPr>
        <w:numPr>
          <w:ilvl w:val="0"/>
          <w:numId w:val="17"/>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Secondary Data</w:t>
      </w:r>
      <w:r w:rsidRPr="00142B9B">
        <w:rPr>
          <w:rFonts w:ascii="Times New Roman" w:eastAsia="Times New Roman" w:hAnsi="Times New Roman" w:cs="Times New Roman"/>
          <w:kern w:val="0"/>
          <w:sz w:val="28"/>
          <w:szCs w:val="28"/>
          <w14:ligatures w14:val="none"/>
        </w:rPr>
        <w:t>: Internal audit reports, annual financial statements, and NAICOM compliance reviews from 2016–2024.</w:t>
      </w:r>
    </w:p>
    <w:p w14:paraId="5267EE03" w14:textId="1D26BE14" w:rsidR="005178A0" w:rsidRPr="00142B9B" w:rsidRDefault="005178A0"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dual approach ensured both subjective perceptions and objective organizational data were considered.</w:t>
      </w:r>
    </w:p>
    <w:p w14:paraId="7822D7D5"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bookmarkStart w:id="10" w:name="_Hlk198014966"/>
      <w:r w:rsidRPr="00142B9B">
        <w:rPr>
          <w:rFonts w:ascii="Times New Roman" w:eastAsia="Times New Roman" w:hAnsi="Times New Roman" w:cs="Times New Roman"/>
          <w:b/>
          <w:bCs/>
          <w:kern w:val="0"/>
          <w:sz w:val="28"/>
          <w:szCs w:val="28"/>
          <w14:ligatures w14:val="none"/>
        </w:rPr>
        <w:t>3.6 Instrument for Data Collection</w:t>
      </w:r>
    </w:p>
    <w:bookmarkEnd w:id="10"/>
    <w:p w14:paraId="6BBEF20C"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The main instrument for data collection was a </w:t>
      </w:r>
      <w:r w:rsidRPr="00142B9B">
        <w:rPr>
          <w:rFonts w:ascii="Times New Roman" w:eastAsia="Times New Roman" w:hAnsi="Times New Roman" w:cs="Times New Roman"/>
          <w:b/>
          <w:bCs/>
          <w:kern w:val="0"/>
          <w:sz w:val="28"/>
          <w:szCs w:val="28"/>
          <w14:ligatures w14:val="none"/>
        </w:rPr>
        <w:t>structured questionnaire</w:t>
      </w:r>
      <w:r w:rsidRPr="00142B9B">
        <w:rPr>
          <w:rFonts w:ascii="Times New Roman" w:eastAsia="Times New Roman" w:hAnsi="Times New Roman" w:cs="Times New Roman"/>
          <w:kern w:val="0"/>
          <w:sz w:val="28"/>
          <w:szCs w:val="28"/>
          <w14:ligatures w14:val="none"/>
        </w:rPr>
        <w:t xml:space="preserve"> based on a 5-point Likert scale (Strongly Agree to Strongly Disagree). The questionnaire was divided into four sections:</w:t>
      </w:r>
    </w:p>
    <w:p w14:paraId="1758B750"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A: Demographic Data</w:t>
      </w:r>
    </w:p>
    <w:p w14:paraId="417D42C4"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B: Auditor Independence</w:t>
      </w:r>
    </w:p>
    <w:p w14:paraId="7D7736B6"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C: Audit Quality</w:t>
      </w:r>
    </w:p>
    <w:p w14:paraId="617AD854"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D: Compliance with Audit Standards</w:t>
      </w:r>
    </w:p>
    <w:p w14:paraId="40CA043A" w14:textId="77777777" w:rsidR="005178A0" w:rsidRPr="00142B9B" w:rsidRDefault="005178A0" w:rsidP="00142B9B">
      <w:pPr>
        <w:numPr>
          <w:ilvl w:val="0"/>
          <w:numId w:val="18"/>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Section E: Operational Efficiency</w:t>
      </w:r>
    </w:p>
    <w:p w14:paraId="261E0AA7" w14:textId="4AF69468" w:rsidR="005178A0" w:rsidRDefault="005178A0"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The instrument was validated by academic experts and tested for reliability using Cronbach's Alpha.</w:t>
      </w:r>
    </w:p>
    <w:p w14:paraId="70A83D22" w14:textId="013E3C03" w:rsidR="005A735E" w:rsidRDefault="005A735E"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p>
    <w:p w14:paraId="4B90FFE7" w14:textId="77777777" w:rsidR="005A735E" w:rsidRPr="00142B9B" w:rsidRDefault="005A735E"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p>
    <w:p w14:paraId="698B68CE"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bookmarkStart w:id="11" w:name="_Hlk198015028"/>
      <w:r w:rsidRPr="00142B9B">
        <w:rPr>
          <w:rFonts w:ascii="Times New Roman" w:eastAsia="Times New Roman" w:hAnsi="Times New Roman" w:cs="Times New Roman"/>
          <w:b/>
          <w:bCs/>
          <w:kern w:val="0"/>
          <w:sz w:val="28"/>
          <w:szCs w:val="28"/>
          <w14:ligatures w14:val="none"/>
        </w:rPr>
        <w:lastRenderedPageBreak/>
        <w:t>3.7 Techniques for Data Analysis</w:t>
      </w:r>
    </w:p>
    <w:bookmarkEnd w:id="11"/>
    <w:p w14:paraId="24409342"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Data were analyzed using </w:t>
      </w:r>
      <w:r w:rsidRPr="00142B9B">
        <w:rPr>
          <w:rFonts w:ascii="Times New Roman" w:eastAsia="Times New Roman" w:hAnsi="Times New Roman" w:cs="Times New Roman"/>
          <w:b/>
          <w:bCs/>
          <w:kern w:val="0"/>
          <w:sz w:val="28"/>
          <w:szCs w:val="28"/>
          <w14:ligatures w14:val="none"/>
        </w:rPr>
        <w:t>descriptive and inferential statistics</w:t>
      </w:r>
      <w:r w:rsidRPr="00142B9B">
        <w:rPr>
          <w:rFonts w:ascii="Times New Roman" w:eastAsia="Times New Roman" w:hAnsi="Times New Roman" w:cs="Times New Roman"/>
          <w:kern w:val="0"/>
          <w:sz w:val="28"/>
          <w:szCs w:val="28"/>
          <w14:ligatures w14:val="none"/>
        </w:rPr>
        <w:t>:</w:t>
      </w:r>
    </w:p>
    <w:p w14:paraId="5C5E1E72" w14:textId="77777777" w:rsidR="005178A0" w:rsidRPr="00142B9B" w:rsidRDefault="005178A0" w:rsidP="005A735E">
      <w:pPr>
        <w:numPr>
          <w:ilvl w:val="0"/>
          <w:numId w:val="19"/>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Descriptive Statistics</w:t>
      </w:r>
      <w:r w:rsidRPr="00142B9B">
        <w:rPr>
          <w:rFonts w:ascii="Times New Roman" w:eastAsia="Times New Roman" w:hAnsi="Times New Roman" w:cs="Times New Roman"/>
          <w:kern w:val="0"/>
          <w:sz w:val="28"/>
          <w:szCs w:val="28"/>
          <w14:ligatures w14:val="none"/>
        </w:rPr>
        <w:t>: Frequency tables, means, and percentages were used to summarize respondent demographics and variable distributions.</w:t>
      </w:r>
    </w:p>
    <w:p w14:paraId="4C7B9944" w14:textId="3F330B4C" w:rsidR="005178A0" w:rsidRPr="005A735E" w:rsidRDefault="005178A0" w:rsidP="005A735E">
      <w:pPr>
        <w:numPr>
          <w:ilvl w:val="0"/>
          <w:numId w:val="19"/>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Inferential Statistics</w:t>
      </w:r>
      <w:r w:rsidRPr="00142B9B">
        <w:rPr>
          <w:rFonts w:ascii="Times New Roman" w:eastAsia="Times New Roman" w:hAnsi="Times New Roman" w:cs="Times New Roman"/>
          <w:kern w:val="0"/>
          <w:sz w:val="28"/>
          <w:szCs w:val="28"/>
          <w14:ligatures w14:val="none"/>
        </w:rPr>
        <w:t>: Regression analysis and Pearson correlation were applied to test hypotheses and examine relationships between the independent and dependent variables using SPSS version 25.</w:t>
      </w:r>
    </w:p>
    <w:p w14:paraId="3CB39A73" w14:textId="77777777" w:rsidR="005178A0" w:rsidRPr="00142B9B" w:rsidRDefault="005178A0" w:rsidP="00142B9B">
      <w:pPr>
        <w:spacing w:before="100" w:beforeAutospacing="1" w:after="100" w:afterAutospacing="1" w:line="480" w:lineRule="auto"/>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3.8 Model Specification</w:t>
      </w:r>
    </w:p>
    <w:p w14:paraId="5138F1F6"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The model used for the analysis is a multiple regression model that evaluates the effect of three independent variables on operational efficiency:</w:t>
      </w:r>
    </w:p>
    <w:p w14:paraId="10A74F73" w14:textId="77777777" w:rsidR="005178A0" w:rsidRPr="00142B9B" w:rsidRDefault="005178A0" w:rsidP="00142B9B">
      <w:pPr>
        <w:spacing w:after="0"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OE=β0+β1AI+β2AQ+β3CS+μOE = \beta_0 + \beta_1AI + \beta_2AQ + \beta_3CS + \mu </w:t>
      </w:r>
    </w:p>
    <w:p w14:paraId="7D9FA386" w14:textId="77777777" w:rsidR="005178A0" w:rsidRPr="00142B9B" w:rsidRDefault="005178A0" w:rsidP="00142B9B">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Where:</w:t>
      </w:r>
    </w:p>
    <w:p w14:paraId="70514715"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OEOE = Operational Efficiency (dependent variable)</w:t>
      </w:r>
    </w:p>
    <w:p w14:paraId="7920F71F"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AIAI = Auditor Independence</w:t>
      </w:r>
    </w:p>
    <w:p w14:paraId="00B56244"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AQAQ = Audit Quality</w:t>
      </w:r>
    </w:p>
    <w:p w14:paraId="498783E0"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CSCS = Compliance with Audit Standards</w:t>
      </w:r>
    </w:p>
    <w:p w14:paraId="6EDAF28D"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lastRenderedPageBreak/>
        <w:t>β0\beta_0 = Constant</w:t>
      </w:r>
    </w:p>
    <w:p w14:paraId="60981025"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β</w:t>
      </w:r>
      <w:proofErr w:type="gramStart"/>
      <w:r w:rsidRPr="00142B9B">
        <w:rPr>
          <w:rFonts w:ascii="Times New Roman" w:eastAsia="Times New Roman" w:hAnsi="Times New Roman" w:cs="Times New Roman"/>
          <w:kern w:val="0"/>
          <w:sz w:val="28"/>
          <w:szCs w:val="28"/>
          <w14:ligatures w14:val="none"/>
        </w:rPr>
        <w:t>1,β</w:t>
      </w:r>
      <w:proofErr w:type="gramEnd"/>
      <w:r w:rsidRPr="00142B9B">
        <w:rPr>
          <w:rFonts w:ascii="Times New Roman" w:eastAsia="Times New Roman" w:hAnsi="Times New Roman" w:cs="Times New Roman"/>
          <w:kern w:val="0"/>
          <w:sz w:val="28"/>
          <w:szCs w:val="28"/>
          <w14:ligatures w14:val="none"/>
        </w:rPr>
        <w:t>2,β3\beta_1, \beta_2, \beta_3 = Coefficients of the independent variables</w:t>
      </w:r>
    </w:p>
    <w:p w14:paraId="44B03E46" w14:textId="77777777" w:rsidR="005178A0" w:rsidRPr="00142B9B" w:rsidRDefault="005178A0" w:rsidP="00142B9B">
      <w:pPr>
        <w:numPr>
          <w:ilvl w:val="0"/>
          <w:numId w:val="20"/>
        </w:num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μ\mu = Error term</w:t>
      </w:r>
    </w:p>
    <w:p w14:paraId="353E2D49" w14:textId="111B4335" w:rsidR="005178A0" w:rsidRPr="00142B9B" w:rsidRDefault="005178A0" w:rsidP="005A735E">
      <w:pPr>
        <w:spacing w:before="100" w:beforeAutospacing="1" w:after="100" w:afterAutospacing="1" w:line="480" w:lineRule="auto"/>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model assesses how each audit variable individually and jointly affects the operational efficiency of Custodian and Allied Insurance PLC from 2016–2024.</w:t>
      </w:r>
    </w:p>
    <w:p w14:paraId="7D3D973B" w14:textId="10D024BA" w:rsidR="005178A0" w:rsidRDefault="005178A0" w:rsidP="00142B9B">
      <w:pPr>
        <w:spacing w:line="480" w:lineRule="auto"/>
        <w:rPr>
          <w:rFonts w:ascii="Times New Roman" w:eastAsia="Times New Roman" w:hAnsi="Times New Roman" w:cs="Times New Roman"/>
          <w:kern w:val="0"/>
          <w:sz w:val="28"/>
          <w:szCs w:val="28"/>
          <w14:ligatures w14:val="none"/>
        </w:rPr>
      </w:pPr>
    </w:p>
    <w:p w14:paraId="1C1DA10E" w14:textId="37B85361" w:rsidR="005A735E" w:rsidRDefault="005A735E" w:rsidP="00142B9B">
      <w:pPr>
        <w:spacing w:line="480" w:lineRule="auto"/>
        <w:rPr>
          <w:rFonts w:ascii="Times New Roman" w:eastAsia="Times New Roman" w:hAnsi="Times New Roman" w:cs="Times New Roman"/>
          <w:kern w:val="0"/>
          <w:sz w:val="28"/>
          <w:szCs w:val="28"/>
          <w14:ligatures w14:val="none"/>
        </w:rPr>
      </w:pPr>
    </w:p>
    <w:p w14:paraId="35637A0B" w14:textId="444DCE9D" w:rsidR="005A735E" w:rsidRDefault="005A735E" w:rsidP="00142B9B">
      <w:pPr>
        <w:spacing w:line="480" w:lineRule="auto"/>
        <w:rPr>
          <w:rFonts w:ascii="Times New Roman" w:eastAsia="Times New Roman" w:hAnsi="Times New Roman" w:cs="Times New Roman"/>
          <w:kern w:val="0"/>
          <w:sz w:val="28"/>
          <w:szCs w:val="28"/>
          <w14:ligatures w14:val="none"/>
        </w:rPr>
      </w:pPr>
    </w:p>
    <w:p w14:paraId="77FC35F9" w14:textId="21AF829A" w:rsidR="005A735E" w:rsidRDefault="005A735E" w:rsidP="00142B9B">
      <w:pPr>
        <w:spacing w:line="480" w:lineRule="auto"/>
        <w:rPr>
          <w:rFonts w:ascii="Times New Roman" w:eastAsia="Times New Roman" w:hAnsi="Times New Roman" w:cs="Times New Roman"/>
          <w:kern w:val="0"/>
          <w:sz w:val="28"/>
          <w:szCs w:val="28"/>
          <w14:ligatures w14:val="none"/>
        </w:rPr>
      </w:pPr>
    </w:p>
    <w:p w14:paraId="65320C35" w14:textId="4C0B4B48" w:rsidR="005A735E" w:rsidRDefault="005A735E" w:rsidP="00142B9B">
      <w:pPr>
        <w:spacing w:line="480" w:lineRule="auto"/>
        <w:rPr>
          <w:rFonts w:ascii="Times New Roman" w:eastAsia="Times New Roman" w:hAnsi="Times New Roman" w:cs="Times New Roman"/>
          <w:kern w:val="0"/>
          <w:sz w:val="28"/>
          <w:szCs w:val="28"/>
          <w14:ligatures w14:val="none"/>
        </w:rPr>
      </w:pPr>
    </w:p>
    <w:p w14:paraId="6853F6ED" w14:textId="7834BFE8" w:rsidR="005A735E" w:rsidRDefault="005A735E" w:rsidP="00142B9B">
      <w:pPr>
        <w:spacing w:line="480" w:lineRule="auto"/>
        <w:rPr>
          <w:rFonts w:ascii="Times New Roman" w:eastAsia="Times New Roman" w:hAnsi="Times New Roman" w:cs="Times New Roman"/>
          <w:kern w:val="0"/>
          <w:sz w:val="28"/>
          <w:szCs w:val="28"/>
          <w14:ligatures w14:val="none"/>
        </w:rPr>
      </w:pPr>
    </w:p>
    <w:p w14:paraId="1AB31102" w14:textId="62A03897" w:rsidR="005A735E" w:rsidRDefault="005A735E" w:rsidP="00142B9B">
      <w:pPr>
        <w:spacing w:line="480" w:lineRule="auto"/>
        <w:rPr>
          <w:rFonts w:ascii="Times New Roman" w:eastAsia="Times New Roman" w:hAnsi="Times New Roman" w:cs="Times New Roman"/>
          <w:kern w:val="0"/>
          <w:sz w:val="28"/>
          <w:szCs w:val="28"/>
          <w14:ligatures w14:val="none"/>
        </w:rPr>
      </w:pPr>
    </w:p>
    <w:p w14:paraId="37A7E1E8" w14:textId="77777777" w:rsidR="005A735E" w:rsidRPr="00142B9B" w:rsidRDefault="005A735E" w:rsidP="00142B9B">
      <w:pPr>
        <w:spacing w:line="480" w:lineRule="auto"/>
        <w:rPr>
          <w:rFonts w:ascii="Times New Roman" w:hAnsi="Times New Roman" w:cs="Times New Roman"/>
          <w:sz w:val="28"/>
          <w:szCs w:val="28"/>
        </w:rPr>
      </w:pPr>
    </w:p>
    <w:p w14:paraId="0DCA5C71" w14:textId="77777777" w:rsidR="005A735E" w:rsidRDefault="005A735E" w:rsidP="00142B9B">
      <w:pPr>
        <w:pStyle w:val="Heading2"/>
        <w:spacing w:line="480" w:lineRule="auto"/>
        <w:rPr>
          <w:rStyle w:val="Strong"/>
          <w:b/>
          <w:bCs/>
          <w:sz w:val="28"/>
          <w:szCs w:val="28"/>
        </w:rPr>
      </w:pPr>
    </w:p>
    <w:p w14:paraId="36E7B7ED" w14:textId="77777777" w:rsidR="005A735E" w:rsidRDefault="005A735E" w:rsidP="00142B9B">
      <w:pPr>
        <w:pStyle w:val="Heading2"/>
        <w:spacing w:line="480" w:lineRule="auto"/>
        <w:rPr>
          <w:rStyle w:val="Strong"/>
          <w:b/>
          <w:bCs/>
          <w:sz w:val="28"/>
          <w:szCs w:val="28"/>
        </w:rPr>
      </w:pPr>
    </w:p>
    <w:p w14:paraId="27E8AF55" w14:textId="77777777" w:rsidR="005A735E" w:rsidRDefault="005178A0" w:rsidP="005A735E">
      <w:pPr>
        <w:pStyle w:val="Heading2"/>
        <w:spacing w:line="480" w:lineRule="auto"/>
        <w:jc w:val="center"/>
        <w:rPr>
          <w:rStyle w:val="Strong"/>
          <w:b/>
          <w:bCs/>
          <w:sz w:val="28"/>
          <w:szCs w:val="28"/>
        </w:rPr>
      </w:pPr>
      <w:r w:rsidRPr="00142B9B">
        <w:rPr>
          <w:rStyle w:val="Strong"/>
          <w:b/>
          <w:bCs/>
          <w:sz w:val="28"/>
          <w:szCs w:val="28"/>
        </w:rPr>
        <w:lastRenderedPageBreak/>
        <w:t>CHAPTER FOUR</w:t>
      </w:r>
    </w:p>
    <w:p w14:paraId="3EDFA513" w14:textId="15278366" w:rsidR="005178A0" w:rsidRPr="00142B9B" w:rsidRDefault="005178A0" w:rsidP="005A735E">
      <w:pPr>
        <w:pStyle w:val="Heading2"/>
        <w:spacing w:line="480" w:lineRule="auto"/>
        <w:jc w:val="center"/>
        <w:rPr>
          <w:sz w:val="28"/>
          <w:szCs w:val="28"/>
        </w:rPr>
      </w:pPr>
      <w:r w:rsidRPr="00142B9B">
        <w:rPr>
          <w:rStyle w:val="Strong"/>
          <w:b/>
          <w:bCs/>
          <w:sz w:val="28"/>
          <w:szCs w:val="28"/>
        </w:rPr>
        <w:t>DATA PRESENTATION AND ANALYSIS</w:t>
      </w:r>
    </w:p>
    <w:p w14:paraId="24CCA072" w14:textId="77777777" w:rsidR="005178A0" w:rsidRPr="00142B9B" w:rsidRDefault="005178A0" w:rsidP="00142B9B">
      <w:pPr>
        <w:pStyle w:val="Heading3"/>
        <w:spacing w:line="480" w:lineRule="auto"/>
        <w:rPr>
          <w:sz w:val="28"/>
          <w:szCs w:val="28"/>
        </w:rPr>
      </w:pPr>
      <w:r w:rsidRPr="00142B9B">
        <w:rPr>
          <w:rStyle w:val="Strong"/>
          <w:b/>
          <w:bCs/>
          <w:sz w:val="28"/>
          <w:szCs w:val="28"/>
        </w:rPr>
        <w:t>4.1 Introduction</w:t>
      </w:r>
    </w:p>
    <w:p w14:paraId="3C0C2FDD" w14:textId="6ADF4017" w:rsidR="005178A0" w:rsidRPr="00142B9B" w:rsidRDefault="005178A0" w:rsidP="005A735E">
      <w:pPr>
        <w:pStyle w:val="NormalWeb"/>
        <w:spacing w:line="480" w:lineRule="auto"/>
        <w:jc w:val="both"/>
        <w:rPr>
          <w:sz w:val="28"/>
          <w:szCs w:val="28"/>
        </w:rPr>
      </w:pPr>
      <w:r w:rsidRPr="00142B9B">
        <w:rPr>
          <w:sz w:val="28"/>
          <w:szCs w:val="28"/>
        </w:rPr>
        <w:t>This chapter presents the analysis and interpretation of the data collected. It covers the demographic characteristics of respondents, responses to research questions, other relevant data, hypothesis testing, and a summary of findings. The statistical tool used for analysis is SPSS (version 25).</w:t>
      </w:r>
    </w:p>
    <w:p w14:paraId="3A951564" w14:textId="77777777" w:rsidR="005178A0" w:rsidRPr="00142B9B" w:rsidRDefault="005178A0" w:rsidP="00142B9B">
      <w:pPr>
        <w:pStyle w:val="Heading3"/>
        <w:spacing w:line="480" w:lineRule="auto"/>
        <w:rPr>
          <w:sz w:val="28"/>
          <w:szCs w:val="28"/>
        </w:rPr>
      </w:pPr>
      <w:r w:rsidRPr="00142B9B">
        <w:rPr>
          <w:rStyle w:val="Strong"/>
          <w:b/>
          <w:bCs/>
          <w:sz w:val="28"/>
          <w:szCs w:val="28"/>
        </w:rPr>
        <w:t>4.2 Respondents' Characteristics and Classification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2340"/>
        <w:gridCol w:w="1149"/>
        <w:gridCol w:w="1664"/>
      </w:tblGrid>
      <w:tr w:rsidR="00142B9B" w:rsidRPr="005A735E" w14:paraId="7BFC8FCF" w14:textId="77777777" w:rsidTr="005178A0">
        <w:trPr>
          <w:tblHeader/>
          <w:tblCellSpacing w:w="15" w:type="dxa"/>
        </w:trPr>
        <w:tc>
          <w:tcPr>
            <w:tcW w:w="0" w:type="auto"/>
            <w:vAlign w:val="center"/>
            <w:hideMark/>
          </w:tcPr>
          <w:p w14:paraId="04626A95"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Style w:val="Strong"/>
                <w:rFonts w:ascii="Times New Roman" w:hAnsi="Times New Roman" w:cs="Times New Roman"/>
                <w:sz w:val="24"/>
                <w:szCs w:val="24"/>
              </w:rPr>
              <w:t>Variable</w:t>
            </w:r>
          </w:p>
        </w:tc>
        <w:tc>
          <w:tcPr>
            <w:tcW w:w="0" w:type="auto"/>
            <w:vAlign w:val="center"/>
            <w:hideMark/>
          </w:tcPr>
          <w:p w14:paraId="4E9F9405"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Style w:val="Strong"/>
                <w:rFonts w:ascii="Times New Roman" w:hAnsi="Times New Roman" w:cs="Times New Roman"/>
                <w:sz w:val="24"/>
                <w:szCs w:val="24"/>
              </w:rPr>
              <w:t>Category</w:t>
            </w:r>
          </w:p>
        </w:tc>
        <w:tc>
          <w:tcPr>
            <w:tcW w:w="0" w:type="auto"/>
            <w:vAlign w:val="center"/>
            <w:hideMark/>
          </w:tcPr>
          <w:p w14:paraId="5AFE5F01"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Style w:val="Strong"/>
                <w:rFonts w:ascii="Times New Roman" w:hAnsi="Times New Roman" w:cs="Times New Roman"/>
                <w:sz w:val="24"/>
                <w:szCs w:val="24"/>
              </w:rPr>
              <w:t>Frequency</w:t>
            </w:r>
          </w:p>
        </w:tc>
        <w:tc>
          <w:tcPr>
            <w:tcW w:w="0" w:type="auto"/>
            <w:vAlign w:val="center"/>
            <w:hideMark/>
          </w:tcPr>
          <w:p w14:paraId="6B8F855F"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Style w:val="Strong"/>
                <w:rFonts w:ascii="Times New Roman" w:hAnsi="Times New Roman" w:cs="Times New Roman"/>
                <w:sz w:val="24"/>
                <w:szCs w:val="24"/>
              </w:rPr>
              <w:t>Percentage (%)</w:t>
            </w:r>
          </w:p>
        </w:tc>
      </w:tr>
      <w:tr w:rsidR="00142B9B" w:rsidRPr="005A735E" w14:paraId="5CBC1B60" w14:textId="77777777" w:rsidTr="005178A0">
        <w:trPr>
          <w:tblCellSpacing w:w="15" w:type="dxa"/>
        </w:trPr>
        <w:tc>
          <w:tcPr>
            <w:tcW w:w="0" w:type="auto"/>
            <w:vAlign w:val="center"/>
            <w:hideMark/>
          </w:tcPr>
          <w:p w14:paraId="2325F39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Gender</w:t>
            </w:r>
          </w:p>
        </w:tc>
        <w:tc>
          <w:tcPr>
            <w:tcW w:w="0" w:type="auto"/>
            <w:vAlign w:val="center"/>
            <w:hideMark/>
          </w:tcPr>
          <w:p w14:paraId="01FF617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Male</w:t>
            </w:r>
          </w:p>
        </w:tc>
        <w:tc>
          <w:tcPr>
            <w:tcW w:w="0" w:type="auto"/>
            <w:vAlign w:val="center"/>
            <w:hideMark/>
          </w:tcPr>
          <w:p w14:paraId="3D4A079D"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34</w:t>
            </w:r>
          </w:p>
        </w:tc>
        <w:tc>
          <w:tcPr>
            <w:tcW w:w="0" w:type="auto"/>
            <w:vAlign w:val="center"/>
            <w:hideMark/>
          </w:tcPr>
          <w:p w14:paraId="5C12EA87"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56.7%</w:t>
            </w:r>
          </w:p>
        </w:tc>
      </w:tr>
      <w:tr w:rsidR="00142B9B" w:rsidRPr="005A735E" w14:paraId="3FDECA9E" w14:textId="77777777" w:rsidTr="005178A0">
        <w:trPr>
          <w:tblCellSpacing w:w="15" w:type="dxa"/>
        </w:trPr>
        <w:tc>
          <w:tcPr>
            <w:tcW w:w="0" w:type="auto"/>
            <w:vAlign w:val="center"/>
            <w:hideMark/>
          </w:tcPr>
          <w:p w14:paraId="37732604"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57862FC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Female</w:t>
            </w:r>
          </w:p>
        </w:tc>
        <w:tc>
          <w:tcPr>
            <w:tcW w:w="0" w:type="auto"/>
            <w:vAlign w:val="center"/>
            <w:hideMark/>
          </w:tcPr>
          <w:p w14:paraId="51E30A2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26</w:t>
            </w:r>
          </w:p>
        </w:tc>
        <w:tc>
          <w:tcPr>
            <w:tcW w:w="0" w:type="auto"/>
            <w:vAlign w:val="center"/>
            <w:hideMark/>
          </w:tcPr>
          <w:p w14:paraId="0E0A6559"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43.3%</w:t>
            </w:r>
          </w:p>
        </w:tc>
      </w:tr>
      <w:tr w:rsidR="00142B9B" w:rsidRPr="005A735E" w14:paraId="43BA100D" w14:textId="77777777" w:rsidTr="005178A0">
        <w:trPr>
          <w:tblCellSpacing w:w="15" w:type="dxa"/>
        </w:trPr>
        <w:tc>
          <w:tcPr>
            <w:tcW w:w="0" w:type="auto"/>
            <w:vAlign w:val="center"/>
            <w:hideMark/>
          </w:tcPr>
          <w:p w14:paraId="610FED95"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Age Group</w:t>
            </w:r>
          </w:p>
        </w:tc>
        <w:tc>
          <w:tcPr>
            <w:tcW w:w="0" w:type="auto"/>
            <w:vAlign w:val="center"/>
            <w:hideMark/>
          </w:tcPr>
          <w:p w14:paraId="3B1A5355"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20–30 years</w:t>
            </w:r>
          </w:p>
        </w:tc>
        <w:tc>
          <w:tcPr>
            <w:tcW w:w="0" w:type="auto"/>
            <w:vAlign w:val="center"/>
            <w:hideMark/>
          </w:tcPr>
          <w:p w14:paraId="7BFBB46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18</w:t>
            </w:r>
          </w:p>
        </w:tc>
        <w:tc>
          <w:tcPr>
            <w:tcW w:w="0" w:type="auto"/>
            <w:vAlign w:val="center"/>
            <w:hideMark/>
          </w:tcPr>
          <w:p w14:paraId="02459D8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30.0%</w:t>
            </w:r>
          </w:p>
        </w:tc>
      </w:tr>
      <w:tr w:rsidR="00142B9B" w:rsidRPr="005A735E" w14:paraId="32DB7719" w14:textId="77777777" w:rsidTr="005178A0">
        <w:trPr>
          <w:tblCellSpacing w:w="15" w:type="dxa"/>
        </w:trPr>
        <w:tc>
          <w:tcPr>
            <w:tcW w:w="0" w:type="auto"/>
            <w:vAlign w:val="center"/>
            <w:hideMark/>
          </w:tcPr>
          <w:p w14:paraId="540696CB"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BD3D2F3"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31–40 years</w:t>
            </w:r>
          </w:p>
        </w:tc>
        <w:tc>
          <w:tcPr>
            <w:tcW w:w="0" w:type="auto"/>
            <w:vAlign w:val="center"/>
            <w:hideMark/>
          </w:tcPr>
          <w:p w14:paraId="285068A7"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27</w:t>
            </w:r>
          </w:p>
        </w:tc>
        <w:tc>
          <w:tcPr>
            <w:tcW w:w="0" w:type="auto"/>
            <w:vAlign w:val="center"/>
            <w:hideMark/>
          </w:tcPr>
          <w:p w14:paraId="2FCBA73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45.0%</w:t>
            </w:r>
          </w:p>
        </w:tc>
      </w:tr>
      <w:tr w:rsidR="00142B9B" w:rsidRPr="005A735E" w14:paraId="46C95A51" w14:textId="77777777" w:rsidTr="005178A0">
        <w:trPr>
          <w:tblCellSpacing w:w="15" w:type="dxa"/>
        </w:trPr>
        <w:tc>
          <w:tcPr>
            <w:tcW w:w="0" w:type="auto"/>
            <w:vAlign w:val="center"/>
            <w:hideMark/>
          </w:tcPr>
          <w:p w14:paraId="2874CCCE"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23E1C2B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41 years and above</w:t>
            </w:r>
          </w:p>
        </w:tc>
        <w:tc>
          <w:tcPr>
            <w:tcW w:w="0" w:type="auto"/>
            <w:vAlign w:val="center"/>
            <w:hideMark/>
          </w:tcPr>
          <w:p w14:paraId="26F6E18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15</w:t>
            </w:r>
          </w:p>
        </w:tc>
        <w:tc>
          <w:tcPr>
            <w:tcW w:w="0" w:type="auto"/>
            <w:vAlign w:val="center"/>
            <w:hideMark/>
          </w:tcPr>
          <w:p w14:paraId="6837FBF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25.0%</w:t>
            </w:r>
          </w:p>
        </w:tc>
      </w:tr>
      <w:tr w:rsidR="00142B9B" w:rsidRPr="005A735E" w14:paraId="16910DC0" w14:textId="77777777" w:rsidTr="005178A0">
        <w:trPr>
          <w:tblCellSpacing w:w="15" w:type="dxa"/>
        </w:trPr>
        <w:tc>
          <w:tcPr>
            <w:tcW w:w="0" w:type="auto"/>
            <w:vAlign w:val="center"/>
            <w:hideMark/>
          </w:tcPr>
          <w:p w14:paraId="359AA261"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Educational Level</w:t>
            </w:r>
          </w:p>
        </w:tc>
        <w:tc>
          <w:tcPr>
            <w:tcW w:w="0" w:type="auto"/>
            <w:vAlign w:val="center"/>
            <w:hideMark/>
          </w:tcPr>
          <w:p w14:paraId="08542B9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OND/HND</w:t>
            </w:r>
          </w:p>
        </w:tc>
        <w:tc>
          <w:tcPr>
            <w:tcW w:w="0" w:type="auto"/>
            <w:vAlign w:val="center"/>
            <w:hideMark/>
          </w:tcPr>
          <w:p w14:paraId="201A3813"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12</w:t>
            </w:r>
          </w:p>
        </w:tc>
        <w:tc>
          <w:tcPr>
            <w:tcW w:w="0" w:type="auto"/>
            <w:vAlign w:val="center"/>
            <w:hideMark/>
          </w:tcPr>
          <w:p w14:paraId="28E5E50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20.0%</w:t>
            </w:r>
          </w:p>
        </w:tc>
      </w:tr>
      <w:tr w:rsidR="00142B9B" w:rsidRPr="005A735E" w14:paraId="39F4E71C" w14:textId="77777777" w:rsidTr="005178A0">
        <w:trPr>
          <w:tblCellSpacing w:w="15" w:type="dxa"/>
        </w:trPr>
        <w:tc>
          <w:tcPr>
            <w:tcW w:w="0" w:type="auto"/>
            <w:vAlign w:val="center"/>
            <w:hideMark/>
          </w:tcPr>
          <w:p w14:paraId="55C9330D"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22B84B52" w14:textId="77777777" w:rsidR="005178A0" w:rsidRPr="005A735E" w:rsidRDefault="005178A0" w:rsidP="005A735E">
            <w:pPr>
              <w:spacing w:line="240" w:lineRule="auto"/>
              <w:rPr>
                <w:rFonts w:ascii="Times New Roman" w:hAnsi="Times New Roman" w:cs="Times New Roman"/>
                <w:sz w:val="24"/>
                <w:szCs w:val="24"/>
              </w:rPr>
            </w:pPr>
            <w:proofErr w:type="spellStart"/>
            <w:proofErr w:type="gramStart"/>
            <w:r w:rsidRPr="005A735E">
              <w:rPr>
                <w:rFonts w:ascii="Times New Roman" w:hAnsi="Times New Roman" w:cs="Times New Roman"/>
                <w:sz w:val="24"/>
                <w:szCs w:val="24"/>
              </w:rPr>
              <w:t>B.Sc</w:t>
            </w:r>
            <w:proofErr w:type="spellEnd"/>
            <w:proofErr w:type="gramEnd"/>
            <w:r w:rsidRPr="005A735E">
              <w:rPr>
                <w:rFonts w:ascii="Times New Roman" w:hAnsi="Times New Roman" w:cs="Times New Roman"/>
                <w:sz w:val="24"/>
                <w:szCs w:val="24"/>
              </w:rPr>
              <w:t>/B.A</w:t>
            </w:r>
          </w:p>
        </w:tc>
        <w:tc>
          <w:tcPr>
            <w:tcW w:w="0" w:type="auto"/>
            <w:vAlign w:val="center"/>
            <w:hideMark/>
          </w:tcPr>
          <w:p w14:paraId="132E5B37"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32</w:t>
            </w:r>
          </w:p>
        </w:tc>
        <w:tc>
          <w:tcPr>
            <w:tcW w:w="0" w:type="auto"/>
            <w:vAlign w:val="center"/>
            <w:hideMark/>
          </w:tcPr>
          <w:p w14:paraId="746DF8F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53.3%</w:t>
            </w:r>
          </w:p>
        </w:tc>
      </w:tr>
      <w:tr w:rsidR="00142B9B" w:rsidRPr="005A735E" w14:paraId="60523B55" w14:textId="77777777" w:rsidTr="005178A0">
        <w:trPr>
          <w:tblCellSpacing w:w="15" w:type="dxa"/>
        </w:trPr>
        <w:tc>
          <w:tcPr>
            <w:tcW w:w="0" w:type="auto"/>
            <w:vAlign w:val="center"/>
            <w:hideMark/>
          </w:tcPr>
          <w:p w14:paraId="0352ECD3"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F54115A" w14:textId="77777777" w:rsidR="005178A0" w:rsidRPr="005A735E" w:rsidRDefault="005178A0" w:rsidP="005A735E">
            <w:pPr>
              <w:spacing w:line="240" w:lineRule="auto"/>
              <w:rPr>
                <w:rFonts w:ascii="Times New Roman" w:hAnsi="Times New Roman" w:cs="Times New Roman"/>
                <w:sz w:val="24"/>
                <w:szCs w:val="24"/>
              </w:rPr>
            </w:pPr>
            <w:proofErr w:type="spellStart"/>
            <w:r w:rsidRPr="005A735E">
              <w:rPr>
                <w:rFonts w:ascii="Times New Roman" w:hAnsi="Times New Roman" w:cs="Times New Roman"/>
                <w:sz w:val="24"/>
                <w:szCs w:val="24"/>
              </w:rPr>
              <w:t>M.Sc</w:t>
            </w:r>
            <w:proofErr w:type="spellEnd"/>
            <w:r w:rsidRPr="005A735E">
              <w:rPr>
                <w:rFonts w:ascii="Times New Roman" w:hAnsi="Times New Roman" w:cs="Times New Roman"/>
                <w:sz w:val="24"/>
                <w:szCs w:val="24"/>
              </w:rPr>
              <w:t>/MBA and above</w:t>
            </w:r>
          </w:p>
        </w:tc>
        <w:tc>
          <w:tcPr>
            <w:tcW w:w="0" w:type="auto"/>
            <w:vAlign w:val="center"/>
            <w:hideMark/>
          </w:tcPr>
          <w:p w14:paraId="772A7419"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16</w:t>
            </w:r>
          </w:p>
        </w:tc>
        <w:tc>
          <w:tcPr>
            <w:tcW w:w="0" w:type="auto"/>
            <w:vAlign w:val="center"/>
            <w:hideMark/>
          </w:tcPr>
          <w:p w14:paraId="32B4E21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26.7%</w:t>
            </w:r>
          </w:p>
        </w:tc>
      </w:tr>
      <w:tr w:rsidR="00142B9B" w:rsidRPr="005A735E" w14:paraId="702FCACF" w14:textId="77777777" w:rsidTr="005178A0">
        <w:trPr>
          <w:tblCellSpacing w:w="15" w:type="dxa"/>
        </w:trPr>
        <w:tc>
          <w:tcPr>
            <w:tcW w:w="0" w:type="auto"/>
            <w:vAlign w:val="center"/>
            <w:hideMark/>
          </w:tcPr>
          <w:p w14:paraId="4DBB27C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Department</w:t>
            </w:r>
          </w:p>
        </w:tc>
        <w:tc>
          <w:tcPr>
            <w:tcW w:w="0" w:type="auto"/>
            <w:vAlign w:val="center"/>
            <w:hideMark/>
          </w:tcPr>
          <w:p w14:paraId="1FF31AAD"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Audit</w:t>
            </w:r>
          </w:p>
        </w:tc>
        <w:tc>
          <w:tcPr>
            <w:tcW w:w="0" w:type="auto"/>
            <w:vAlign w:val="center"/>
            <w:hideMark/>
          </w:tcPr>
          <w:p w14:paraId="4C531698"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20</w:t>
            </w:r>
          </w:p>
        </w:tc>
        <w:tc>
          <w:tcPr>
            <w:tcW w:w="0" w:type="auto"/>
            <w:vAlign w:val="center"/>
            <w:hideMark/>
          </w:tcPr>
          <w:p w14:paraId="2A96A474"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33.3%</w:t>
            </w:r>
          </w:p>
        </w:tc>
      </w:tr>
      <w:tr w:rsidR="00142B9B" w:rsidRPr="005A735E" w14:paraId="5BF885EC" w14:textId="77777777" w:rsidTr="005178A0">
        <w:trPr>
          <w:tblCellSpacing w:w="15" w:type="dxa"/>
        </w:trPr>
        <w:tc>
          <w:tcPr>
            <w:tcW w:w="0" w:type="auto"/>
            <w:vAlign w:val="center"/>
            <w:hideMark/>
          </w:tcPr>
          <w:p w14:paraId="74844AC7"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2359D9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Finance/Accounts</w:t>
            </w:r>
          </w:p>
        </w:tc>
        <w:tc>
          <w:tcPr>
            <w:tcW w:w="0" w:type="auto"/>
            <w:vAlign w:val="center"/>
            <w:hideMark/>
          </w:tcPr>
          <w:p w14:paraId="2DEAA575"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25</w:t>
            </w:r>
          </w:p>
        </w:tc>
        <w:tc>
          <w:tcPr>
            <w:tcW w:w="0" w:type="auto"/>
            <w:vAlign w:val="center"/>
            <w:hideMark/>
          </w:tcPr>
          <w:p w14:paraId="1DDA54EB"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41.7%</w:t>
            </w:r>
          </w:p>
        </w:tc>
      </w:tr>
      <w:tr w:rsidR="00142B9B" w:rsidRPr="005A735E" w14:paraId="7F486F14" w14:textId="77777777" w:rsidTr="005178A0">
        <w:trPr>
          <w:tblCellSpacing w:w="15" w:type="dxa"/>
        </w:trPr>
        <w:tc>
          <w:tcPr>
            <w:tcW w:w="0" w:type="auto"/>
            <w:vAlign w:val="center"/>
            <w:hideMark/>
          </w:tcPr>
          <w:p w14:paraId="6836A4AB"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3583094"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Compliance/Operations</w:t>
            </w:r>
          </w:p>
        </w:tc>
        <w:tc>
          <w:tcPr>
            <w:tcW w:w="0" w:type="auto"/>
            <w:vAlign w:val="center"/>
            <w:hideMark/>
          </w:tcPr>
          <w:p w14:paraId="394C6C4B"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15</w:t>
            </w:r>
          </w:p>
        </w:tc>
        <w:tc>
          <w:tcPr>
            <w:tcW w:w="0" w:type="auto"/>
            <w:vAlign w:val="center"/>
            <w:hideMark/>
          </w:tcPr>
          <w:p w14:paraId="43E33A8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25.0%</w:t>
            </w:r>
          </w:p>
        </w:tc>
      </w:tr>
    </w:tbl>
    <w:p w14:paraId="0BE2489A" w14:textId="77777777" w:rsidR="005178A0" w:rsidRPr="00142B9B" w:rsidRDefault="005178A0" w:rsidP="00142B9B">
      <w:pPr>
        <w:pStyle w:val="Heading3"/>
        <w:spacing w:line="480" w:lineRule="auto"/>
        <w:rPr>
          <w:sz w:val="28"/>
          <w:szCs w:val="28"/>
        </w:rPr>
      </w:pPr>
      <w:r w:rsidRPr="00142B9B">
        <w:rPr>
          <w:rStyle w:val="Strong"/>
          <w:b/>
          <w:bCs/>
          <w:sz w:val="28"/>
          <w:szCs w:val="28"/>
        </w:rPr>
        <w:lastRenderedPageBreak/>
        <w:t>4.3 Presentation and Analysis of Data According to Research Questions</w:t>
      </w:r>
    </w:p>
    <w:p w14:paraId="0307EC81" w14:textId="77777777" w:rsidR="005178A0" w:rsidRPr="00142B9B" w:rsidRDefault="005178A0" w:rsidP="00142B9B">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t>Research Question 1: What is the impact of auditor independence on operational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8"/>
        <w:gridCol w:w="418"/>
        <w:gridCol w:w="340"/>
        <w:gridCol w:w="263"/>
        <w:gridCol w:w="263"/>
        <w:gridCol w:w="418"/>
        <w:gridCol w:w="745"/>
        <w:gridCol w:w="985"/>
      </w:tblGrid>
      <w:tr w:rsidR="00142B9B" w:rsidRPr="00142B9B" w14:paraId="6FD17CA8" w14:textId="77777777" w:rsidTr="005178A0">
        <w:trPr>
          <w:tblHeader/>
          <w:tblCellSpacing w:w="15" w:type="dxa"/>
        </w:trPr>
        <w:tc>
          <w:tcPr>
            <w:tcW w:w="0" w:type="auto"/>
            <w:vAlign w:val="center"/>
            <w:hideMark/>
          </w:tcPr>
          <w:p w14:paraId="6208B8F3"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Style w:val="Strong"/>
                <w:rFonts w:ascii="Times New Roman" w:hAnsi="Times New Roman" w:cs="Times New Roman"/>
                <w:sz w:val="28"/>
                <w:szCs w:val="28"/>
              </w:rPr>
              <w:t>Statement</w:t>
            </w:r>
          </w:p>
        </w:tc>
        <w:tc>
          <w:tcPr>
            <w:tcW w:w="0" w:type="auto"/>
            <w:vAlign w:val="center"/>
            <w:hideMark/>
          </w:tcPr>
          <w:p w14:paraId="03AC22F1"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SA</w:t>
            </w:r>
          </w:p>
        </w:tc>
        <w:tc>
          <w:tcPr>
            <w:tcW w:w="0" w:type="auto"/>
            <w:vAlign w:val="center"/>
            <w:hideMark/>
          </w:tcPr>
          <w:p w14:paraId="7DC527CD"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A</w:t>
            </w:r>
          </w:p>
        </w:tc>
        <w:tc>
          <w:tcPr>
            <w:tcW w:w="0" w:type="auto"/>
            <w:vAlign w:val="center"/>
            <w:hideMark/>
          </w:tcPr>
          <w:p w14:paraId="0F94E2C7"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N</w:t>
            </w:r>
          </w:p>
        </w:tc>
        <w:tc>
          <w:tcPr>
            <w:tcW w:w="0" w:type="auto"/>
            <w:vAlign w:val="center"/>
            <w:hideMark/>
          </w:tcPr>
          <w:p w14:paraId="5DCCB725"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D</w:t>
            </w:r>
          </w:p>
        </w:tc>
        <w:tc>
          <w:tcPr>
            <w:tcW w:w="0" w:type="auto"/>
            <w:vAlign w:val="center"/>
            <w:hideMark/>
          </w:tcPr>
          <w:p w14:paraId="119AF1E4"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SD</w:t>
            </w:r>
          </w:p>
        </w:tc>
        <w:tc>
          <w:tcPr>
            <w:tcW w:w="0" w:type="auto"/>
            <w:vAlign w:val="center"/>
            <w:hideMark/>
          </w:tcPr>
          <w:p w14:paraId="003E7D71"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Mean</w:t>
            </w:r>
          </w:p>
        </w:tc>
        <w:tc>
          <w:tcPr>
            <w:tcW w:w="0" w:type="auto"/>
            <w:vAlign w:val="center"/>
            <w:hideMark/>
          </w:tcPr>
          <w:p w14:paraId="785F01B5"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Std. Dev</w:t>
            </w:r>
          </w:p>
        </w:tc>
      </w:tr>
      <w:tr w:rsidR="00142B9B" w:rsidRPr="00142B9B" w14:paraId="668A8A4E" w14:textId="77777777" w:rsidTr="005178A0">
        <w:trPr>
          <w:tblCellSpacing w:w="15" w:type="dxa"/>
        </w:trPr>
        <w:tc>
          <w:tcPr>
            <w:tcW w:w="0" w:type="auto"/>
            <w:vAlign w:val="center"/>
            <w:hideMark/>
          </w:tcPr>
          <w:p w14:paraId="52A823A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Auditor independence boosts objective internal reviews.</w:t>
            </w:r>
          </w:p>
        </w:tc>
        <w:tc>
          <w:tcPr>
            <w:tcW w:w="0" w:type="auto"/>
            <w:vAlign w:val="center"/>
            <w:hideMark/>
          </w:tcPr>
          <w:p w14:paraId="176CA9C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24</w:t>
            </w:r>
          </w:p>
        </w:tc>
        <w:tc>
          <w:tcPr>
            <w:tcW w:w="0" w:type="auto"/>
            <w:vAlign w:val="center"/>
            <w:hideMark/>
          </w:tcPr>
          <w:p w14:paraId="3EBA8858"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28</w:t>
            </w:r>
          </w:p>
        </w:tc>
        <w:tc>
          <w:tcPr>
            <w:tcW w:w="0" w:type="auto"/>
            <w:vAlign w:val="center"/>
            <w:hideMark/>
          </w:tcPr>
          <w:p w14:paraId="150D6945"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5</w:t>
            </w:r>
          </w:p>
        </w:tc>
        <w:tc>
          <w:tcPr>
            <w:tcW w:w="0" w:type="auto"/>
            <w:vAlign w:val="center"/>
            <w:hideMark/>
          </w:tcPr>
          <w:p w14:paraId="3E8C329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237E93D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49FB758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4.20</w:t>
            </w:r>
          </w:p>
        </w:tc>
        <w:tc>
          <w:tcPr>
            <w:tcW w:w="0" w:type="auto"/>
            <w:vAlign w:val="center"/>
            <w:hideMark/>
          </w:tcPr>
          <w:p w14:paraId="4ED899A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0.80</w:t>
            </w:r>
          </w:p>
        </w:tc>
      </w:tr>
      <w:tr w:rsidR="00142B9B" w:rsidRPr="00142B9B" w14:paraId="74220D04" w14:textId="77777777" w:rsidTr="005178A0">
        <w:trPr>
          <w:tblCellSpacing w:w="15" w:type="dxa"/>
        </w:trPr>
        <w:tc>
          <w:tcPr>
            <w:tcW w:w="0" w:type="auto"/>
            <w:vAlign w:val="center"/>
            <w:hideMark/>
          </w:tcPr>
          <w:p w14:paraId="6BE8C3D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Separation from management influences audit effectiveness.</w:t>
            </w:r>
          </w:p>
        </w:tc>
        <w:tc>
          <w:tcPr>
            <w:tcW w:w="0" w:type="auto"/>
            <w:vAlign w:val="center"/>
            <w:hideMark/>
          </w:tcPr>
          <w:p w14:paraId="5BAE632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20</w:t>
            </w:r>
          </w:p>
        </w:tc>
        <w:tc>
          <w:tcPr>
            <w:tcW w:w="0" w:type="auto"/>
            <w:vAlign w:val="center"/>
            <w:hideMark/>
          </w:tcPr>
          <w:p w14:paraId="4C1EAAC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30</w:t>
            </w:r>
          </w:p>
        </w:tc>
        <w:tc>
          <w:tcPr>
            <w:tcW w:w="0" w:type="auto"/>
            <w:vAlign w:val="center"/>
            <w:hideMark/>
          </w:tcPr>
          <w:p w14:paraId="4F8B804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6</w:t>
            </w:r>
          </w:p>
        </w:tc>
        <w:tc>
          <w:tcPr>
            <w:tcW w:w="0" w:type="auto"/>
            <w:vAlign w:val="center"/>
            <w:hideMark/>
          </w:tcPr>
          <w:p w14:paraId="35C5A6D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7A9D9D8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0BB0483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4.08</w:t>
            </w:r>
          </w:p>
        </w:tc>
        <w:tc>
          <w:tcPr>
            <w:tcW w:w="0" w:type="auto"/>
            <w:vAlign w:val="center"/>
            <w:hideMark/>
          </w:tcPr>
          <w:p w14:paraId="04CE29B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0.77</w:t>
            </w:r>
          </w:p>
        </w:tc>
      </w:tr>
      <w:tr w:rsidR="00142B9B" w:rsidRPr="00142B9B" w14:paraId="746DE42B" w14:textId="77777777" w:rsidTr="005178A0">
        <w:trPr>
          <w:tblCellSpacing w:w="15" w:type="dxa"/>
        </w:trPr>
        <w:tc>
          <w:tcPr>
            <w:tcW w:w="0" w:type="auto"/>
            <w:vAlign w:val="center"/>
            <w:hideMark/>
          </w:tcPr>
          <w:p w14:paraId="595A489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Independence ensures unbiased decisions in internal controls.</w:t>
            </w:r>
          </w:p>
        </w:tc>
        <w:tc>
          <w:tcPr>
            <w:tcW w:w="0" w:type="auto"/>
            <w:vAlign w:val="center"/>
            <w:hideMark/>
          </w:tcPr>
          <w:p w14:paraId="77A09A1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22</w:t>
            </w:r>
          </w:p>
        </w:tc>
        <w:tc>
          <w:tcPr>
            <w:tcW w:w="0" w:type="auto"/>
            <w:vAlign w:val="center"/>
            <w:hideMark/>
          </w:tcPr>
          <w:p w14:paraId="6744ED4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26</w:t>
            </w:r>
          </w:p>
        </w:tc>
        <w:tc>
          <w:tcPr>
            <w:tcW w:w="0" w:type="auto"/>
            <w:vAlign w:val="center"/>
            <w:hideMark/>
          </w:tcPr>
          <w:p w14:paraId="5A50879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8</w:t>
            </w:r>
          </w:p>
        </w:tc>
        <w:tc>
          <w:tcPr>
            <w:tcW w:w="0" w:type="auto"/>
            <w:vAlign w:val="center"/>
            <w:hideMark/>
          </w:tcPr>
          <w:p w14:paraId="5E6EF69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61F7AC71"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759F48D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4.08</w:t>
            </w:r>
          </w:p>
        </w:tc>
        <w:tc>
          <w:tcPr>
            <w:tcW w:w="0" w:type="auto"/>
            <w:vAlign w:val="center"/>
            <w:hideMark/>
          </w:tcPr>
          <w:p w14:paraId="7ABB09A4"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0.79</w:t>
            </w:r>
          </w:p>
        </w:tc>
      </w:tr>
    </w:tbl>
    <w:p w14:paraId="7829293A" w14:textId="14D743E2" w:rsidR="005178A0" w:rsidRPr="00142B9B" w:rsidRDefault="005178A0" w:rsidP="005A735E">
      <w:pPr>
        <w:pStyle w:val="NormalWeb"/>
        <w:spacing w:line="480" w:lineRule="auto"/>
        <w:rPr>
          <w:sz w:val="28"/>
          <w:szCs w:val="28"/>
        </w:rPr>
      </w:pPr>
      <w:r w:rsidRPr="00142B9B">
        <w:rPr>
          <w:rStyle w:val="Strong"/>
          <w:sz w:val="28"/>
          <w:szCs w:val="28"/>
        </w:rPr>
        <w:t>Interpretation</w:t>
      </w:r>
      <w:r w:rsidRPr="00142B9B">
        <w:rPr>
          <w:sz w:val="28"/>
          <w:szCs w:val="28"/>
        </w:rPr>
        <w:t>: Mean values above 4 indicate strong agreement, confirming the positive impact of auditor independence on operational efficiency.</w:t>
      </w:r>
    </w:p>
    <w:p w14:paraId="5E1FA016" w14:textId="77777777" w:rsidR="005178A0" w:rsidRPr="00142B9B" w:rsidRDefault="005178A0" w:rsidP="00142B9B">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t>Research Question 2: How does audit quality affect operational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6"/>
        <w:gridCol w:w="418"/>
        <w:gridCol w:w="340"/>
        <w:gridCol w:w="263"/>
        <w:gridCol w:w="263"/>
        <w:gridCol w:w="418"/>
        <w:gridCol w:w="745"/>
        <w:gridCol w:w="1007"/>
      </w:tblGrid>
      <w:tr w:rsidR="00142B9B" w:rsidRPr="00142B9B" w14:paraId="6D0975F1" w14:textId="77777777" w:rsidTr="005178A0">
        <w:trPr>
          <w:tblHeader/>
          <w:tblCellSpacing w:w="15" w:type="dxa"/>
        </w:trPr>
        <w:tc>
          <w:tcPr>
            <w:tcW w:w="0" w:type="auto"/>
            <w:vAlign w:val="center"/>
            <w:hideMark/>
          </w:tcPr>
          <w:p w14:paraId="7E4D5C4E"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Style w:val="Strong"/>
                <w:rFonts w:ascii="Times New Roman" w:hAnsi="Times New Roman" w:cs="Times New Roman"/>
                <w:sz w:val="28"/>
                <w:szCs w:val="28"/>
              </w:rPr>
              <w:t>Statement</w:t>
            </w:r>
          </w:p>
        </w:tc>
        <w:tc>
          <w:tcPr>
            <w:tcW w:w="0" w:type="auto"/>
            <w:vAlign w:val="center"/>
            <w:hideMark/>
          </w:tcPr>
          <w:p w14:paraId="78DB2740"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SA</w:t>
            </w:r>
          </w:p>
        </w:tc>
        <w:tc>
          <w:tcPr>
            <w:tcW w:w="0" w:type="auto"/>
            <w:vAlign w:val="center"/>
            <w:hideMark/>
          </w:tcPr>
          <w:p w14:paraId="0A7DB977"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A</w:t>
            </w:r>
          </w:p>
        </w:tc>
        <w:tc>
          <w:tcPr>
            <w:tcW w:w="0" w:type="auto"/>
            <w:vAlign w:val="center"/>
            <w:hideMark/>
          </w:tcPr>
          <w:p w14:paraId="1440BD69"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N</w:t>
            </w:r>
          </w:p>
        </w:tc>
        <w:tc>
          <w:tcPr>
            <w:tcW w:w="0" w:type="auto"/>
            <w:vAlign w:val="center"/>
            <w:hideMark/>
          </w:tcPr>
          <w:p w14:paraId="12AF1AF2"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D</w:t>
            </w:r>
          </w:p>
        </w:tc>
        <w:tc>
          <w:tcPr>
            <w:tcW w:w="0" w:type="auto"/>
            <w:vAlign w:val="center"/>
            <w:hideMark/>
          </w:tcPr>
          <w:p w14:paraId="62A9796C"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SD</w:t>
            </w:r>
          </w:p>
        </w:tc>
        <w:tc>
          <w:tcPr>
            <w:tcW w:w="0" w:type="auto"/>
            <w:vAlign w:val="center"/>
            <w:hideMark/>
          </w:tcPr>
          <w:p w14:paraId="1AA41754"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Mean</w:t>
            </w:r>
          </w:p>
        </w:tc>
        <w:tc>
          <w:tcPr>
            <w:tcW w:w="0" w:type="auto"/>
            <w:vAlign w:val="center"/>
            <w:hideMark/>
          </w:tcPr>
          <w:p w14:paraId="241FA4FE"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Std. Dev</w:t>
            </w:r>
          </w:p>
        </w:tc>
      </w:tr>
      <w:tr w:rsidR="00142B9B" w:rsidRPr="00142B9B" w14:paraId="0B1ABDF1" w14:textId="77777777" w:rsidTr="005178A0">
        <w:trPr>
          <w:tblCellSpacing w:w="15" w:type="dxa"/>
        </w:trPr>
        <w:tc>
          <w:tcPr>
            <w:tcW w:w="0" w:type="auto"/>
            <w:vAlign w:val="center"/>
            <w:hideMark/>
          </w:tcPr>
          <w:p w14:paraId="1EFE9E4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Competent auditors detect inefficiencies promptly.</w:t>
            </w:r>
          </w:p>
        </w:tc>
        <w:tc>
          <w:tcPr>
            <w:tcW w:w="0" w:type="auto"/>
            <w:vAlign w:val="center"/>
            <w:hideMark/>
          </w:tcPr>
          <w:p w14:paraId="290BE4A3"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26</w:t>
            </w:r>
          </w:p>
        </w:tc>
        <w:tc>
          <w:tcPr>
            <w:tcW w:w="0" w:type="auto"/>
            <w:vAlign w:val="center"/>
            <w:hideMark/>
          </w:tcPr>
          <w:p w14:paraId="484F13EF"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27</w:t>
            </w:r>
          </w:p>
        </w:tc>
        <w:tc>
          <w:tcPr>
            <w:tcW w:w="0" w:type="auto"/>
            <w:vAlign w:val="center"/>
            <w:hideMark/>
          </w:tcPr>
          <w:p w14:paraId="1CBCA60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w:t>
            </w:r>
          </w:p>
        </w:tc>
        <w:tc>
          <w:tcPr>
            <w:tcW w:w="0" w:type="auto"/>
            <w:vAlign w:val="center"/>
            <w:hideMark/>
          </w:tcPr>
          <w:p w14:paraId="0C3AD54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4813EF9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3FDC1B13"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4.25</w:t>
            </w:r>
          </w:p>
        </w:tc>
        <w:tc>
          <w:tcPr>
            <w:tcW w:w="0" w:type="auto"/>
            <w:vAlign w:val="center"/>
            <w:hideMark/>
          </w:tcPr>
          <w:p w14:paraId="7A0774D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0.76</w:t>
            </w:r>
          </w:p>
        </w:tc>
      </w:tr>
      <w:tr w:rsidR="00142B9B" w:rsidRPr="00142B9B" w14:paraId="3EE8DA4E" w14:textId="77777777" w:rsidTr="005178A0">
        <w:trPr>
          <w:tblCellSpacing w:w="15" w:type="dxa"/>
        </w:trPr>
        <w:tc>
          <w:tcPr>
            <w:tcW w:w="0" w:type="auto"/>
            <w:vAlign w:val="center"/>
            <w:hideMark/>
          </w:tcPr>
          <w:p w14:paraId="1BF58C03"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Quality audits promote better compliance and productivity.</w:t>
            </w:r>
          </w:p>
        </w:tc>
        <w:tc>
          <w:tcPr>
            <w:tcW w:w="0" w:type="auto"/>
            <w:vAlign w:val="center"/>
            <w:hideMark/>
          </w:tcPr>
          <w:p w14:paraId="3609112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24</w:t>
            </w:r>
          </w:p>
        </w:tc>
        <w:tc>
          <w:tcPr>
            <w:tcW w:w="0" w:type="auto"/>
            <w:vAlign w:val="center"/>
            <w:hideMark/>
          </w:tcPr>
          <w:p w14:paraId="14E4CD2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28</w:t>
            </w:r>
          </w:p>
        </w:tc>
        <w:tc>
          <w:tcPr>
            <w:tcW w:w="0" w:type="auto"/>
            <w:vAlign w:val="center"/>
            <w:hideMark/>
          </w:tcPr>
          <w:p w14:paraId="289E466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5AFFA7F8"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1CDBCB09"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3708C800"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4.15</w:t>
            </w:r>
          </w:p>
        </w:tc>
        <w:tc>
          <w:tcPr>
            <w:tcW w:w="0" w:type="auto"/>
            <w:vAlign w:val="center"/>
            <w:hideMark/>
          </w:tcPr>
          <w:p w14:paraId="66ED7686"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0.88</w:t>
            </w:r>
          </w:p>
        </w:tc>
      </w:tr>
      <w:tr w:rsidR="00142B9B" w:rsidRPr="00142B9B" w14:paraId="2FAB2118" w14:textId="77777777" w:rsidTr="005178A0">
        <w:trPr>
          <w:tblCellSpacing w:w="15" w:type="dxa"/>
        </w:trPr>
        <w:tc>
          <w:tcPr>
            <w:tcW w:w="0" w:type="auto"/>
            <w:vAlign w:val="center"/>
            <w:hideMark/>
          </w:tcPr>
          <w:p w14:paraId="060BC43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Frequent audit reviews minimize operational waste.</w:t>
            </w:r>
          </w:p>
        </w:tc>
        <w:tc>
          <w:tcPr>
            <w:tcW w:w="0" w:type="auto"/>
            <w:vAlign w:val="center"/>
            <w:hideMark/>
          </w:tcPr>
          <w:p w14:paraId="0C726E2F"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23</w:t>
            </w:r>
          </w:p>
        </w:tc>
        <w:tc>
          <w:tcPr>
            <w:tcW w:w="0" w:type="auto"/>
            <w:vAlign w:val="center"/>
            <w:hideMark/>
          </w:tcPr>
          <w:p w14:paraId="1CF9C78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25</w:t>
            </w:r>
          </w:p>
        </w:tc>
        <w:tc>
          <w:tcPr>
            <w:tcW w:w="0" w:type="auto"/>
            <w:vAlign w:val="center"/>
            <w:hideMark/>
          </w:tcPr>
          <w:p w14:paraId="3567962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7</w:t>
            </w:r>
          </w:p>
        </w:tc>
        <w:tc>
          <w:tcPr>
            <w:tcW w:w="0" w:type="auto"/>
            <w:vAlign w:val="center"/>
            <w:hideMark/>
          </w:tcPr>
          <w:p w14:paraId="61F90EE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2ABE2DA8"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5CEA492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4.05</w:t>
            </w:r>
          </w:p>
        </w:tc>
        <w:tc>
          <w:tcPr>
            <w:tcW w:w="0" w:type="auto"/>
            <w:vAlign w:val="center"/>
            <w:hideMark/>
          </w:tcPr>
          <w:p w14:paraId="2305C6DF"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0.89</w:t>
            </w:r>
          </w:p>
        </w:tc>
      </w:tr>
    </w:tbl>
    <w:p w14:paraId="53216584" w14:textId="3C8F2A3D" w:rsidR="005178A0" w:rsidRPr="00142B9B" w:rsidRDefault="005178A0" w:rsidP="00142B9B">
      <w:pPr>
        <w:spacing w:line="480" w:lineRule="auto"/>
        <w:rPr>
          <w:rFonts w:ascii="Times New Roman" w:hAnsi="Times New Roman" w:cs="Times New Roman"/>
          <w:sz w:val="28"/>
          <w:szCs w:val="28"/>
        </w:rPr>
      </w:pPr>
    </w:p>
    <w:p w14:paraId="434063F3" w14:textId="77777777" w:rsidR="005178A0" w:rsidRPr="00142B9B" w:rsidRDefault="005178A0" w:rsidP="00142B9B">
      <w:pPr>
        <w:pStyle w:val="Heading4"/>
        <w:spacing w:line="480" w:lineRule="auto"/>
        <w:rPr>
          <w:rFonts w:ascii="Times New Roman" w:hAnsi="Times New Roman" w:cs="Times New Roman"/>
          <w:color w:val="auto"/>
          <w:sz w:val="28"/>
          <w:szCs w:val="28"/>
        </w:rPr>
      </w:pPr>
      <w:r w:rsidRPr="00142B9B">
        <w:rPr>
          <w:rStyle w:val="Strong"/>
          <w:rFonts w:ascii="Times New Roman" w:hAnsi="Times New Roman" w:cs="Times New Roman"/>
          <w:b w:val="0"/>
          <w:bCs w:val="0"/>
          <w:color w:val="auto"/>
          <w:sz w:val="28"/>
          <w:szCs w:val="28"/>
        </w:rPr>
        <w:lastRenderedPageBreak/>
        <w:t>Research Question 3: To what extent does compliance with audit standards promote efficiency?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2"/>
        <w:gridCol w:w="418"/>
        <w:gridCol w:w="340"/>
        <w:gridCol w:w="263"/>
        <w:gridCol w:w="263"/>
        <w:gridCol w:w="418"/>
        <w:gridCol w:w="745"/>
        <w:gridCol w:w="1001"/>
      </w:tblGrid>
      <w:tr w:rsidR="00142B9B" w:rsidRPr="00142B9B" w14:paraId="046EE2D8" w14:textId="77777777" w:rsidTr="005178A0">
        <w:trPr>
          <w:tblHeader/>
          <w:tblCellSpacing w:w="15" w:type="dxa"/>
        </w:trPr>
        <w:tc>
          <w:tcPr>
            <w:tcW w:w="0" w:type="auto"/>
            <w:vAlign w:val="center"/>
            <w:hideMark/>
          </w:tcPr>
          <w:p w14:paraId="184749CE"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Style w:val="Strong"/>
                <w:rFonts w:ascii="Times New Roman" w:hAnsi="Times New Roman" w:cs="Times New Roman"/>
                <w:sz w:val="28"/>
                <w:szCs w:val="28"/>
              </w:rPr>
              <w:t>Statement</w:t>
            </w:r>
          </w:p>
        </w:tc>
        <w:tc>
          <w:tcPr>
            <w:tcW w:w="0" w:type="auto"/>
            <w:vAlign w:val="center"/>
            <w:hideMark/>
          </w:tcPr>
          <w:p w14:paraId="01E7263A"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SA</w:t>
            </w:r>
          </w:p>
        </w:tc>
        <w:tc>
          <w:tcPr>
            <w:tcW w:w="0" w:type="auto"/>
            <w:vAlign w:val="center"/>
            <w:hideMark/>
          </w:tcPr>
          <w:p w14:paraId="1BB23000"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A</w:t>
            </w:r>
          </w:p>
        </w:tc>
        <w:tc>
          <w:tcPr>
            <w:tcW w:w="0" w:type="auto"/>
            <w:vAlign w:val="center"/>
            <w:hideMark/>
          </w:tcPr>
          <w:p w14:paraId="1DE83AEF"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N</w:t>
            </w:r>
          </w:p>
        </w:tc>
        <w:tc>
          <w:tcPr>
            <w:tcW w:w="0" w:type="auto"/>
            <w:vAlign w:val="center"/>
            <w:hideMark/>
          </w:tcPr>
          <w:p w14:paraId="71299F83"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D</w:t>
            </w:r>
          </w:p>
        </w:tc>
        <w:tc>
          <w:tcPr>
            <w:tcW w:w="0" w:type="auto"/>
            <w:vAlign w:val="center"/>
            <w:hideMark/>
          </w:tcPr>
          <w:p w14:paraId="64D969BC"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SD</w:t>
            </w:r>
          </w:p>
        </w:tc>
        <w:tc>
          <w:tcPr>
            <w:tcW w:w="0" w:type="auto"/>
            <w:vAlign w:val="center"/>
            <w:hideMark/>
          </w:tcPr>
          <w:p w14:paraId="03BA48F6"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Mean</w:t>
            </w:r>
          </w:p>
        </w:tc>
        <w:tc>
          <w:tcPr>
            <w:tcW w:w="0" w:type="auto"/>
            <w:vAlign w:val="center"/>
            <w:hideMark/>
          </w:tcPr>
          <w:p w14:paraId="1C8DBBEB" w14:textId="77777777" w:rsidR="005178A0" w:rsidRPr="00142B9B" w:rsidRDefault="005178A0" w:rsidP="005A735E">
            <w:pPr>
              <w:spacing w:line="240" w:lineRule="auto"/>
              <w:jc w:val="center"/>
              <w:rPr>
                <w:rFonts w:ascii="Times New Roman" w:hAnsi="Times New Roman" w:cs="Times New Roman"/>
                <w:b/>
                <w:bCs/>
                <w:sz w:val="28"/>
                <w:szCs w:val="28"/>
              </w:rPr>
            </w:pPr>
            <w:r w:rsidRPr="00142B9B">
              <w:rPr>
                <w:rFonts w:ascii="Times New Roman" w:hAnsi="Times New Roman" w:cs="Times New Roman"/>
                <w:b/>
                <w:bCs/>
                <w:sz w:val="28"/>
                <w:szCs w:val="28"/>
              </w:rPr>
              <w:t>Std. Dev</w:t>
            </w:r>
          </w:p>
        </w:tc>
      </w:tr>
      <w:tr w:rsidR="00142B9B" w:rsidRPr="00142B9B" w14:paraId="7D944ED8" w14:textId="77777777" w:rsidTr="005178A0">
        <w:trPr>
          <w:tblCellSpacing w:w="15" w:type="dxa"/>
        </w:trPr>
        <w:tc>
          <w:tcPr>
            <w:tcW w:w="0" w:type="auto"/>
            <w:vAlign w:val="center"/>
            <w:hideMark/>
          </w:tcPr>
          <w:p w14:paraId="2D011BF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Following ISA/NAICOM standards enhances transparency.</w:t>
            </w:r>
          </w:p>
        </w:tc>
        <w:tc>
          <w:tcPr>
            <w:tcW w:w="0" w:type="auto"/>
            <w:vAlign w:val="center"/>
            <w:hideMark/>
          </w:tcPr>
          <w:p w14:paraId="1E9B702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25</w:t>
            </w:r>
          </w:p>
        </w:tc>
        <w:tc>
          <w:tcPr>
            <w:tcW w:w="0" w:type="auto"/>
            <w:vAlign w:val="center"/>
            <w:hideMark/>
          </w:tcPr>
          <w:p w14:paraId="4C299D2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29</w:t>
            </w:r>
          </w:p>
        </w:tc>
        <w:tc>
          <w:tcPr>
            <w:tcW w:w="0" w:type="auto"/>
            <w:vAlign w:val="center"/>
            <w:hideMark/>
          </w:tcPr>
          <w:p w14:paraId="737F6C2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7A645BAB"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w:t>
            </w:r>
          </w:p>
        </w:tc>
        <w:tc>
          <w:tcPr>
            <w:tcW w:w="0" w:type="auto"/>
            <w:vAlign w:val="center"/>
            <w:hideMark/>
          </w:tcPr>
          <w:p w14:paraId="771DB11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4920D1C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4.25</w:t>
            </w:r>
          </w:p>
        </w:tc>
        <w:tc>
          <w:tcPr>
            <w:tcW w:w="0" w:type="auto"/>
            <w:vAlign w:val="center"/>
            <w:hideMark/>
          </w:tcPr>
          <w:p w14:paraId="0B1D495E"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0.74</w:t>
            </w:r>
          </w:p>
        </w:tc>
      </w:tr>
      <w:tr w:rsidR="00142B9B" w:rsidRPr="00142B9B" w14:paraId="32AFEB70" w14:textId="77777777" w:rsidTr="005178A0">
        <w:trPr>
          <w:tblCellSpacing w:w="15" w:type="dxa"/>
        </w:trPr>
        <w:tc>
          <w:tcPr>
            <w:tcW w:w="0" w:type="auto"/>
            <w:vAlign w:val="center"/>
            <w:hideMark/>
          </w:tcPr>
          <w:p w14:paraId="3DA1C169"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Regulatory compliance leads to fewer audit irregularities.</w:t>
            </w:r>
          </w:p>
        </w:tc>
        <w:tc>
          <w:tcPr>
            <w:tcW w:w="0" w:type="auto"/>
            <w:vAlign w:val="center"/>
            <w:hideMark/>
          </w:tcPr>
          <w:p w14:paraId="0185A640"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23</w:t>
            </w:r>
          </w:p>
        </w:tc>
        <w:tc>
          <w:tcPr>
            <w:tcW w:w="0" w:type="auto"/>
            <w:vAlign w:val="center"/>
            <w:hideMark/>
          </w:tcPr>
          <w:p w14:paraId="7F479533"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27</w:t>
            </w:r>
          </w:p>
        </w:tc>
        <w:tc>
          <w:tcPr>
            <w:tcW w:w="0" w:type="auto"/>
            <w:vAlign w:val="center"/>
            <w:hideMark/>
          </w:tcPr>
          <w:p w14:paraId="7833CF52"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6</w:t>
            </w:r>
          </w:p>
        </w:tc>
        <w:tc>
          <w:tcPr>
            <w:tcW w:w="0" w:type="auto"/>
            <w:vAlign w:val="center"/>
            <w:hideMark/>
          </w:tcPr>
          <w:p w14:paraId="76A563A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41ED59BC"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49984734"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4.13</w:t>
            </w:r>
          </w:p>
        </w:tc>
        <w:tc>
          <w:tcPr>
            <w:tcW w:w="0" w:type="auto"/>
            <w:vAlign w:val="center"/>
            <w:hideMark/>
          </w:tcPr>
          <w:p w14:paraId="71F081C9"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0.81</w:t>
            </w:r>
          </w:p>
        </w:tc>
      </w:tr>
      <w:tr w:rsidR="00142B9B" w:rsidRPr="00142B9B" w14:paraId="147C4C40" w14:textId="77777777" w:rsidTr="005178A0">
        <w:trPr>
          <w:tblCellSpacing w:w="15" w:type="dxa"/>
        </w:trPr>
        <w:tc>
          <w:tcPr>
            <w:tcW w:w="0" w:type="auto"/>
            <w:vAlign w:val="center"/>
            <w:hideMark/>
          </w:tcPr>
          <w:p w14:paraId="21E8056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Standards compliance improves internal control systems.</w:t>
            </w:r>
          </w:p>
        </w:tc>
        <w:tc>
          <w:tcPr>
            <w:tcW w:w="0" w:type="auto"/>
            <w:vAlign w:val="center"/>
            <w:hideMark/>
          </w:tcPr>
          <w:p w14:paraId="5D24E2FD"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21</w:t>
            </w:r>
          </w:p>
        </w:tc>
        <w:tc>
          <w:tcPr>
            <w:tcW w:w="0" w:type="auto"/>
            <w:vAlign w:val="center"/>
            <w:hideMark/>
          </w:tcPr>
          <w:p w14:paraId="6B24ED2F"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28</w:t>
            </w:r>
          </w:p>
        </w:tc>
        <w:tc>
          <w:tcPr>
            <w:tcW w:w="0" w:type="auto"/>
            <w:vAlign w:val="center"/>
            <w:hideMark/>
          </w:tcPr>
          <w:p w14:paraId="02AC05C9"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7</w:t>
            </w:r>
          </w:p>
        </w:tc>
        <w:tc>
          <w:tcPr>
            <w:tcW w:w="0" w:type="auto"/>
            <w:vAlign w:val="center"/>
            <w:hideMark/>
          </w:tcPr>
          <w:p w14:paraId="1C669E1A"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3</w:t>
            </w:r>
          </w:p>
        </w:tc>
        <w:tc>
          <w:tcPr>
            <w:tcW w:w="0" w:type="auto"/>
            <w:vAlign w:val="center"/>
            <w:hideMark/>
          </w:tcPr>
          <w:p w14:paraId="27CC1A20"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1</w:t>
            </w:r>
          </w:p>
        </w:tc>
        <w:tc>
          <w:tcPr>
            <w:tcW w:w="0" w:type="auto"/>
            <w:vAlign w:val="center"/>
            <w:hideMark/>
          </w:tcPr>
          <w:p w14:paraId="5C12FD76"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4.10</w:t>
            </w:r>
          </w:p>
        </w:tc>
        <w:tc>
          <w:tcPr>
            <w:tcW w:w="0" w:type="auto"/>
            <w:vAlign w:val="center"/>
            <w:hideMark/>
          </w:tcPr>
          <w:p w14:paraId="5F928EC7" w14:textId="77777777" w:rsidR="005178A0" w:rsidRPr="00142B9B" w:rsidRDefault="005178A0" w:rsidP="005A735E">
            <w:pPr>
              <w:spacing w:line="240" w:lineRule="auto"/>
              <w:rPr>
                <w:rFonts w:ascii="Times New Roman" w:hAnsi="Times New Roman" w:cs="Times New Roman"/>
                <w:sz w:val="28"/>
                <w:szCs w:val="28"/>
              </w:rPr>
            </w:pPr>
            <w:r w:rsidRPr="00142B9B">
              <w:rPr>
                <w:rFonts w:ascii="Times New Roman" w:hAnsi="Times New Roman" w:cs="Times New Roman"/>
                <w:sz w:val="28"/>
                <w:szCs w:val="28"/>
              </w:rPr>
              <w:t>0.78</w:t>
            </w:r>
          </w:p>
        </w:tc>
      </w:tr>
    </w:tbl>
    <w:p w14:paraId="50B76ACF" w14:textId="77777777" w:rsidR="005178A0" w:rsidRPr="00142B9B" w:rsidRDefault="005178A0" w:rsidP="00142B9B">
      <w:pPr>
        <w:pStyle w:val="Heading3"/>
        <w:spacing w:line="480" w:lineRule="auto"/>
        <w:rPr>
          <w:sz w:val="28"/>
          <w:szCs w:val="28"/>
        </w:rPr>
      </w:pPr>
      <w:r w:rsidRPr="00142B9B">
        <w:rPr>
          <w:rStyle w:val="Strong"/>
          <w:b/>
          <w:bCs/>
          <w:sz w:val="28"/>
          <w:szCs w:val="28"/>
        </w:rPr>
        <w:t>4.4 Analysis of Other Data (If Any)</w:t>
      </w:r>
    </w:p>
    <w:p w14:paraId="278961A4" w14:textId="77777777" w:rsidR="005178A0" w:rsidRPr="00142B9B" w:rsidRDefault="005178A0" w:rsidP="00142B9B">
      <w:pPr>
        <w:pStyle w:val="NormalWeb"/>
        <w:spacing w:line="480" w:lineRule="auto"/>
        <w:rPr>
          <w:sz w:val="28"/>
          <w:szCs w:val="28"/>
        </w:rPr>
      </w:pPr>
      <w:r w:rsidRPr="00142B9B">
        <w:rPr>
          <w:sz w:val="28"/>
          <w:szCs w:val="28"/>
        </w:rPr>
        <w:t>From secondary sources (audit reports 2016–2024):</w:t>
      </w:r>
    </w:p>
    <w:p w14:paraId="5C738D45" w14:textId="77777777" w:rsidR="005178A0" w:rsidRPr="00142B9B" w:rsidRDefault="005178A0" w:rsidP="00142B9B">
      <w:pPr>
        <w:pStyle w:val="NormalWeb"/>
        <w:numPr>
          <w:ilvl w:val="0"/>
          <w:numId w:val="21"/>
        </w:numPr>
        <w:spacing w:line="480" w:lineRule="auto"/>
        <w:rPr>
          <w:sz w:val="28"/>
          <w:szCs w:val="28"/>
        </w:rPr>
      </w:pPr>
      <w:r w:rsidRPr="00142B9B">
        <w:rPr>
          <w:sz w:val="28"/>
          <w:szCs w:val="28"/>
        </w:rPr>
        <w:t>Audit irregularities reduced by 37% over the period.</w:t>
      </w:r>
    </w:p>
    <w:p w14:paraId="57FF6ED9" w14:textId="77777777" w:rsidR="005178A0" w:rsidRPr="00142B9B" w:rsidRDefault="005178A0" w:rsidP="00142B9B">
      <w:pPr>
        <w:pStyle w:val="NormalWeb"/>
        <w:numPr>
          <w:ilvl w:val="0"/>
          <w:numId w:val="21"/>
        </w:numPr>
        <w:spacing w:line="480" w:lineRule="auto"/>
        <w:rPr>
          <w:sz w:val="28"/>
          <w:szCs w:val="28"/>
        </w:rPr>
      </w:pPr>
      <w:r w:rsidRPr="00142B9B">
        <w:rPr>
          <w:sz w:val="28"/>
          <w:szCs w:val="28"/>
        </w:rPr>
        <w:t>Claims processing time decreased by 20% post-audit improvements.</w:t>
      </w:r>
    </w:p>
    <w:p w14:paraId="7D4C726A" w14:textId="77777777" w:rsidR="005178A0" w:rsidRPr="00142B9B" w:rsidRDefault="005178A0" w:rsidP="00142B9B">
      <w:pPr>
        <w:pStyle w:val="NormalWeb"/>
        <w:numPr>
          <w:ilvl w:val="0"/>
          <w:numId w:val="21"/>
        </w:numPr>
        <w:spacing w:line="480" w:lineRule="auto"/>
        <w:rPr>
          <w:sz w:val="28"/>
          <w:szCs w:val="28"/>
        </w:rPr>
      </w:pPr>
      <w:r w:rsidRPr="00142B9B">
        <w:rPr>
          <w:sz w:val="28"/>
          <w:szCs w:val="28"/>
        </w:rPr>
        <w:t>Return on assets improved from 4.1% in 2016 to 7.8% in 2024.</w:t>
      </w:r>
    </w:p>
    <w:p w14:paraId="78CE48D0" w14:textId="77777777" w:rsidR="005178A0" w:rsidRPr="00142B9B" w:rsidRDefault="005178A0" w:rsidP="00142B9B">
      <w:pPr>
        <w:pStyle w:val="NormalWeb"/>
        <w:spacing w:line="480" w:lineRule="auto"/>
        <w:rPr>
          <w:sz w:val="28"/>
          <w:szCs w:val="28"/>
        </w:rPr>
      </w:pPr>
      <w:r w:rsidRPr="00142B9B">
        <w:rPr>
          <w:sz w:val="28"/>
          <w:szCs w:val="28"/>
        </w:rPr>
        <w:t>These improvements align with internal changes following enhanced audit processes and auditor engagement.</w:t>
      </w:r>
    </w:p>
    <w:p w14:paraId="1CCC3A97" w14:textId="11011940" w:rsidR="005178A0" w:rsidRDefault="005178A0" w:rsidP="00142B9B">
      <w:pPr>
        <w:spacing w:line="480" w:lineRule="auto"/>
        <w:rPr>
          <w:rFonts w:ascii="Times New Roman" w:hAnsi="Times New Roman" w:cs="Times New Roman"/>
          <w:sz w:val="28"/>
          <w:szCs w:val="28"/>
        </w:rPr>
      </w:pPr>
    </w:p>
    <w:p w14:paraId="723278C0" w14:textId="154F490D" w:rsidR="005A735E" w:rsidRDefault="005A735E" w:rsidP="00142B9B">
      <w:pPr>
        <w:spacing w:line="480" w:lineRule="auto"/>
        <w:rPr>
          <w:rFonts w:ascii="Times New Roman" w:hAnsi="Times New Roman" w:cs="Times New Roman"/>
          <w:sz w:val="28"/>
          <w:szCs w:val="28"/>
        </w:rPr>
      </w:pPr>
    </w:p>
    <w:p w14:paraId="1DB22F66" w14:textId="77777777" w:rsidR="005A735E" w:rsidRPr="00142B9B" w:rsidRDefault="005A735E" w:rsidP="00142B9B">
      <w:pPr>
        <w:spacing w:line="480" w:lineRule="auto"/>
        <w:rPr>
          <w:rFonts w:ascii="Times New Roman" w:hAnsi="Times New Roman" w:cs="Times New Roman"/>
          <w:sz w:val="28"/>
          <w:szCs w:val="28"/>
        </w:rPr>
      </w:pPr>
    </w:p>
    <w:p w14:paraId="61F08367" w14:textId="77777777" w:rsidR="005178A0" w:rsidRPr="00142B9B" w:rsidRDefault="005178A0" w:rsidP="00142B9B">
      <w:pPr>
        <w:pStyle w:val="Heading3"/>
        <w:spacing w:line="480" w:lineRule="auto"/>
        <w:rPr>
          <w:sz w:val="28"/>
          <w:szCs w:val="28"/>
        </w:rPr>
      </w:pPr>
      <w:r w:rsidRPr="00142B9B">
        <w:rPr>
          <w:rStyle w:val="Strong"/>
          <w:b/>
          <w:bCs/>
          <w:sz w:val="28"/>
          <w:szCs w:val="28"/>
        </w:rPr>
        <w:lastRenderedPageBreak/>
        <w:t>4.5 Test of Hypotheses</w:t>
      </w:r>
    </w:p>
    <w:p w14:paraId="62EDEA5F" w14:textId="77777777" w:rsidR="005178A0" w:rsidRPr="00142B9B" w:rsidRDefault="005178A0" w:rsidP="00142B9B">
      <w:pPr>
        <w:pStyle w:val="NormalWeb"/>
        <w:spacing w:line="480" w:lineRule="auto"/>
        <w:rPr>
          <w:sz w:val="28"/>
          <w:szCs w:val="28"/>
        </w:rPr>
      </w:pPr>
      <w:r w:rsidRPr="00142B9B">
        <w:rPr>
          <w:sz w:val="28"/>
          <w:szCs w:val="28"/>
        </w:rPr>
        <w:t>Using multiple regression analysis:</w:t>
      </w:r>
    </w:p>
    <w:p w14:paraId="5C452430" w14:textId="77777777" w:rsidR="005178A0" w:rsidRPr="00142B9B" w:rsidRDefault="005178A0" w:rsidP="00142B9B">
      <w:pPr>
        <w:spacing w:line="480" w:lineRule="auto"/>
        <w:rPr>
          <w:rFonts w:ascii="Times New Roman" w:hAnsi="Times New Roman" w:cs="Times New Roman"/>
          <w:sz w:val="28"/>
          <w:szCs w:val="28"/>
        </w:rPr>
      </w:pPr>
      <w:r w:rsidRPr="00142B9B">
        <w:rPr>
          <w:rStyle w:val="katex"/>
          <w:rFonts w:ascii="Times New Roman" w:hAnsi="Times New Roman" w:cs="Times New Roman"/>
          <w:sz w:val="28"/>
          <w:szCs w:val="28"/>
        </w:rPr>
        <w:t>OE=β0+β1AI+β2AQ+β3CS+μOE = \beta_0 + \beta_1AI + \beta_2AQ + \beta_3CS + \mu</w:t>
      </w:r>
      <w:r w:rsidRPr="00142B9B">
        <w:rPr>
          <w:rFonts w:ascii="Times New Roman" w:hAnsi="Times New Roman" w:cs="Times New Roman"/>
          <w:sz w:val="28"/>
          <w:szCs w:val="28"/>
        </w:rPr>
        <w:t xml:space="preserve"> </w:t>
      </w:r>
    </w:p>
    <w:p w14:paraId="638A31EF" w14:textId="77777777" w:rsidR="005178A0" w:rsidRPr="00142B9B" w:rsidRDefault="005178A0" w:rsidP="00142B9B">
      <w:pPr>
        <w:pStyle w:val="NormalWeb"/>
        <w:spacing w:line="480" w:lineRule="auto"/>
        <w:rPr>
          <w:sz w:val="28"/>
          <w:szCs w:val="28"/>
        </w:rPr>
      </w:pPr>
      <w:r w:rsidRPr="00142B9B">
        <w:rPr>
          <w:rStyle w:val="Strong"/>
          <w:sz w:val="28"/>
          <w:szCs w:val="28"/>
        </w:rPr>
        <w:t>Regression Output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2"/>
        <w:gridCol w:w="1400"/>
        <w:gridCol w:w="1123"/>
        <w:gridCol w:w="767"/>
        <w:gridCol w:w="1436"/>
      </w:tblGrid>
      <w:tr w:rsidR="00142B9B" w:rsidRPr="005A735E" w14:paraId="17122209" w14:textId="77777777" w:rsidTr="005178A0">
        <w:trPr>
          <w:tblHeader/>
          <w:tblCellSpacing w:w="15" w:type="dxa"/>
        </w:trPr>
        <w:tc>
          <w:tcPr>
            <w:tcW w:w="0" w:type="auto"/>
            <w:vAlign w:val="center"/>
            <w:hideMark/>
          </w:tcPr>
          <w:p w14:paraId="47AA7843"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Variable</w:t>
            </w:r>
          </w:p>
        </w:tc>
        <w:tc>
          <w:tcPr>
            <w:tcW w:w="0" w:type="auto"/>
            <w:vAlign w:val="center"/>
            <w:hideMark/>
          </w:tcPr>
          <w:p w14:paraId="71D48564"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B Coefficient</w:t>
            </w:r>
          </w:p>
        </w:tc>
        <w:tc>
          <w:tcPr>
            <w:tcW w:w="0" w:type="auto"/>
            <w:vAlign w:val="center"/>
            <w:hideMark/>
          </w:tcPr>
          <w:p w14:paraId="010E527B"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Std. Error</w:t>
            </w:r>
          </w:p>
        </w:tc>
        <w:tc>
          <w:tcPr>
            <w:tcW w:w="0" w:type="auto"/>
            <w:vAlign w:val="center"/>
            <w:hideMark/>
          </w:tcPr>
          <w:p w14:paraId="1D7EE39F"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t-value</w:t>
            </w:r>
          </w:p>
        </w:tc>
        <w:tc>
          <w:tcPr>
            <w:tcW w:w="0" w:type="auto"/>
            <w:vAlign w:val="center"/>
            <w:hideMark/>
          </w:tcPr>
          <w:p w14:paraId="27EF0150" w14:textId="77777777" w:rsidR="005178A0" w:rsidRPr="005A735E" w:rsidRDefault="005178A0" w:rsidP="005A735E">
            <w:pPr>
              <w:spacing w:line="240" w:lineRule="auto"/>
              <w:jc w:val="center"/>
              <w:rPr>
                <w:rFonts w:ascii="Times New Roman" w:hAnsi="Times New Roman" w:cs="Times New Roman"/>
                <w:b/>
                <w:bCs/>
                <w:sz w:val="24"/>
                <w:szCs w:val="24"/>
              </w:rPr>
            </w:pPr>
            <w:r w:rsidRPr="005A735E">
              <w:rPr>
                <w:rFonts w:ascii="Times New Roman" w:hAnsi="Times New Roman" w:cs="Times New Roman"/>
                <w:b/>
                <w:bCs/>
                <w:sz w:val="24"/>
                <w:szCs w:val="24"/>
              </w:rPr>
              <w:t>Sig. (p-value)</w:t>
            </w:r>
          </w:p>
        </w:tc>
      </w:tr>
      <w:tr w:rsidR="00142B9B" w:rsidRPr="005A735E" w14:paraId="5FD09005" w14:textId="77777777" w:rsidTr="005178A0">
        <w:trPr>
          <w:tblCellSpacing w:w="15" w:type="dxa"/>
        </w:trPr>
        <w:tc>
          <w:tcPr>
            <w:tcW w:w="0" w:type="auto"/>
            <w:vAlign w:val="center"/>
            <w:hideMark/>
          </w:tcPr>
          <w:p w14:paraId="2DB0656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(Constant)</w:t>
            </w:r>
          </w:p>
        </w:tc>
        <w:tc>
          <w:tcPr>
            <w:tcW w:w="0" w:type="auto"/>
            <w:vAlign w:val="center"/>
            <w:hideMark/>
          </w:tcPr>
          <w:p w14:paraId="6330315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1.215</w:t>
            </w:r>
          </w:p>
        </w:tc>
        <w:tc>
          <w:tcPr>
            <w:tcW w:w="0" w:type="auto"/>
            <w:vAlign w:val="center"/>
            <w:hideMark/>
          </w:tcPr>
          <w:p w14:paraId="4AE0FEC0"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0.358</w:t>
            </w:r>
          </w:p>
        </w:tc>
        <w:tc>
          <w:tcPr>
            <w:tcW w:w="0" w:type="auto"/>
            <w:vAlign w:val="center"/>
            <w:hideMark/>
          </w:tcPr>
          <w:p w14:paraId="3499F9B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3.39</w:t>
            </w:r>
          </w:p>
        </w:tc>
        <w:tc>
          <w:tcPr>
            <w:tcW w:w="0" w:type="auto"/>
            <w:vAlign w:val="center"/>
            <w:hideMark/>
          </w:tcPr>
          <w:p w14:paraId="120EE0B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0.001</w:t>
            </w:r>
          </w:p>
        </w:tc>
      </w:tr>
      <w:tr w:rsidR="00142B9B" w:rsidRPr="005A735E" w14:paraId="10A80802" w14:textId="77777777" w:rsidTr="005178A0">
        <w:trPr>
          <w:tblCellSpacing w:w="15" w:type="dxa"/>
        </w:trPr>
        <w:tc>
          <w:tcPr>
            <w:tcW w:w="0" w:type="auto"/>
            <w:vAlign w:val="center"/>
            <w:hideMark/>
          </w:tcPr>
          <w:p w14:paraId="5F31F618"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Auditor Independence (AI)</w:t>
            </w:r>
          </w:p>
        </w:tc>
        <w:tc>
          <w:tcPr>
            <w:tcW w:w="0" w:type="auto"/>
            <w:vAlign w:val="center"/>
            <w:hideMark/>
          </w:tcPr>
          <w:p w14:paraId="1ABACE3D"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0.372</w:t>
            </w:r>
          </w:p>
        </w:tc>
        <w:tc>
          <w:tcPr>
            <w:tcW w:w="0" w:type="auto"/>
            <w:vAlign w:val="center"/>
            <w:hideMark/>
          </w:tcPr>
          <w:p w14:paraId="0B86B3A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0.103</w:t>
            </w:r>
          </w:p>
        </w:tc>
        <w:tc>
          <w:tcPr>
            <w:tcW w:w="0" w:type="auto"/>
            <w:vAlign w:val="center"/>
            <w:hideMark/>
          </w:tcPr>
          <w:p w14:paraId="49A60D8A"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3.61</w:t>
            </w:r>
          </w:p>
        </w:tc>
        <w:tc>
          <w:tcPr>
            <w:tcW w:w="0" w:type="auto"/>
            <w:vAlign w:val="center"/>
            <w:hideMark/>
          </w:tcPr>
          <w:p w14:paraId="0262501D"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0.000**</w:t>
            </w:r>
          </w:p>
        </w:tc>
      </w:tr>
      <w:tr w:rsidR="00142B9B" w:rsidRPr="005A735E" w14:paraId="68CD11BA" w14:textId="77777777" w:rsidTr="005178A0">
        <w:trPr>
          <w:tblCellSpacing w:w="15" w:type="dxa"/>
        </w:trPr>
        <w:tc>
          <w:tcPr>
            <w:tcW w:w="0" w:type="auto"/>
            <w:vAlign w:val="center"/>
            <w:hideMark/>
          </w:tcPr>
          <w:p w14:paraId="1947F34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Audit Quality (AQ)</w:t>
            </w:r>
          </w:p>
        </w:tc>
        <w:tc>
          <w:tcPr>
            <w:tcW w:w="0" w:type="auto"/>
            <w:vAlign w:val="center"/>
            <w:hideMark/>
          </w:tcPr>
          <w:p w14:paraId="784D686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0.289</w:t>
            </w:r>
          </w:p>
        </w:tc>
        <w:tc>
          <w:tcPr>
            <w:tcW w:w="0" w:type="auto"/>
            <w:vAlign w:val="center"/>
            <w:hideMark/>
          </w:tcPr>
          <w:p w14:paraId="4CABF1D1"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0.109</w:t>
            </w:r>
          </w:p>
        </w:tc>
        <w:tc>
          <w:tcPr>
            <w:tcW w:w="0" w:type="auto"/>
            <w:vAlign w:val="center"/>
            <w:hideMark/>
          </w:tcPr>
          <w:p w14:paraId="7B68BF0E"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2.65</w:t>
            </w:r>
          </w:p>
        </w:tc>
        <w:tc>
          <w:tcPr>
            <w:tcW w:w="0" w:type="auto"/>
            <w:vAlign w:val="center"/>
            <w:hideMark/>
          </w:tcPr>
          <w:p w14:paraId="7C767E02"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0.010**</w:t>
            </w:r>
          </w:p>
        </w:tc>
      </w:tr>
      <w:tr w:rsidR="00142B9B" w:rsidRPr="005A735E" w14:paraId="1BFB8200" w14:textId="77777777" w:rsidTr="005178A0">
        <w:trPr>
          <w:tblCellSpacing w:w="15" w:type="dxa"/>
        </w:trPr>
        <w:tc>
          <w:tcPr>
            <w:tcW w:w="0" w:type="auto"/>
            <w:vAlign w:val="center"/>
            <w:hideMark/>
          </w:tcPr>
          <w:p w14:paraId="1E2E0848"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Compliance with Standards (CS)</w:t>
            </w:r>
          </w:p>
        </w:tc>
        <w:tc>
          <w:tcPr>
            <w:tcW w:w="0" w:type="auto"/>
            <w:vAlign w:val="center"/>
            <w:hideMark/>
          </w:tcPr>
          <w:p w14:paraId="6700615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0.305</w:t>
            </w:r>
          </w:p>
        </w:tc>
        <w:tc>
          <w:tcPr>
            <w:tcW w:w="0" w:type="auto"/>
            <w:vAlign w:val="center"/>
            <w:hideMark/>
          </w:tcPr>
          <w:p w14:paraId="14A3F0E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0.116</w:t>
            </w:r>
          </w:p>
        </w:tc>
        <w:tc>
          <w:tcPr>
            <w:tcW w:w="0" w:type="auto"/>
            <w:vAlign w:val="center"/>
            <w:hideMark/>
          </w:tcPr>
          <w:p w14:paraId="705D5F4C"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2.63</w:t>
            </w:r>
          </w:p>
        </w:tc>
        <w:tc>
          <w:tcPr>
            <w:tcW w:w="0" w:type="auto"/>
            <w:vAlign w:val="center"/>
            <w:hideMark/>
          </w:tcPr>
          <w:p w14:paraId="491DEC35"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0.011**</w:t>
            </w:r>
          </w:p>
        </w:tc>
      </w:tr>
      <w:tr w:rsidR="00142B9B" w:rsidRPr="005A735E" w14:paraId="631E8EF5" w14:textId="77777777" w:rsidTr="005178A0">
        <w:trPr>
          <w:tblCellSpacing w:w="15" w:type="dxa"/>
        </w:trPr>
        <w:tc>
          <w:tcPr>
            <w:tcW w:w="0" w:type="auto"/>
            <w:vAlign w:val="center"/>
            <w:hideMark/>
          </w:tcPr>
          <w:p w14:paraId="1AB6FE30"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R²</w:t>
            </w:r>
          </w:p>
        </w:tc>
        <w:tc>
          <w:tcPr>
            <w:tcW w:w="0" w:type="auto"/>
            <w:vAlign w:val="center"/>
            <w:hideMark/>
          </w:tcPr>
          <w:p w14:paraId="7942362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0.684</w:t>
            </w:r>
          </w:p>
        </w:tc>
        <w:tc>
          <w:tcPr>
            <w:tcW w:w="0" w:type="auto"/>
            <w:vAlign w:val="center"/>
            <w:hideMark/>
          </w:tcPr>
          <w:p w14:paraId="7C245147"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184F0C34"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2B93E0A9" w14:textId="77777777" w:rsidR="005178A0" w:rsidRPr="005A735E" w:rsidRDefault="005178A0" w:rsidP="005A735E">
            <w:pPr>
              <w:spacing w:line="240" w:lineRule="auto"/>
              <w:rPr>
                <w:rFonts w:ascii="Times New Roman" w:hAnsi="Times New Roman" w:cs="Times New Roman"/>
                <w:sz w:val="24"/>
                <w:szCs w:val="24"/>
              </w:rPr>
            </w:pPr>
          </w:p>
        </w:tc>
      </w:tr>
      <w:tr w:rsidR="00142B9B" w:rsidRPr="005A735E" w14:paraId="6B98D6A8" w14:textId="77777777" w:rsidTr="005178A0">
        <w:trPr>
          <w:tblCellSpacing w:w="15" w:type="dxa"/>
        </w:trPr>
        <w:tc>
          <w:tcPr>
            <w:tcW w:w="0" w:type="auto"/>
            <w:vAlign w:val="center"/>
            <w:hideMark/>
          </w:tcPr>
          <w:p w14:paraId="265F257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Adjusted R²</w:t>
            </w:r>
          </w:p>
        </w:tc>
        <w:tc>
          <w:tcPr>
            <w:tcW w:w="0" w:type="auto"/>
            <w:vAlign w:val="center"/>
            <w:hideMark/>
          </w:tcPr>
          <w:p w14:paraId="2B2E4078"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0.672</w:t>
            </w:r>
          </w:p>
        </w:tc>
        <w:tc>
          <w:tcPr>
            <w:tcW w:w="0" w:type="auto"/>
            <w:vAlign w:val="center"/>
            <w:hideMark/>
          </w:tcPr>
          <w:p w14:paraId="286C1270"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550C1A2B"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4C54C866" w14:textId="77777777" w:rsidR="005178A0" w:rsidRPr="005A735E" w:rsidRDefault="005178A0" w:rsidP="005A735E">
            <w:pPr>
              <w:spacing w:line="240" w:lineRule="auto"/>
              <w:rPr>
                <w:rFonts w:ascii="Times New Roman" w:hAnsi="Times New Roman" w:cs="Times New Roman"/>
                <w:sz w:val="24"/>
                <w:szCs w:val="24"/>
              </w:rPr>
            </w:pPr>
          </w:p>
        </w:tc>
      </w:tr>
      <w:tr w:rsidR="00142B9B" w:rsidRPr="005A735E" w14:paraId="39EC983A" w14:textId="77777777" w:rsidTr="005178A0">
        <w:trPr>
          <w:tblCellSpacing w:w="15" w:type="dxa"/>
        </w:trPr>
        <w:tc>
          <w:tcPr>
            <w:tcW w:w="0" w:type="auto"/>
            <w:vAlign w:val="center"/>
            <w:hideMark/>
          </w:tcPr>
          <w:p w14:paraId="616FD08F"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F-statistic</w:t>
            </w:r>
          </w:p>
        </w:tc>
        <w:tc>
          <w:tcPr>
            <w:tcW w:w="0" w:type="auto"/>
            <w:vAlign w:val="center"/>
            <w:hideMark/>
          </w:tcPr>
          <w:p w14:paraId="19A0DC9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31.22</w:t>
            </w:r>
          </w:p>
        </w:tc>
        <w:tc>
          <w:tcPr>
            <w:tcW w:w="0" w:type="auto"/>
            <w:vAlign w:val="center"/>
            <w:hideMark/>
          </w:tcPr>
          <w:p w14:paraId="4B3B29C7"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37BE957B" w14:textId="77777777" w:rsidR="005178A0" w:rsidRPr="005A735E" w:rsidRDefault="005178A0" w:rsidP="005A735E">
            <w:pPr>
              <w:spacing w:line="240" w:lineRule="auto"/>
              <w:rPr>
                <w:rFonts w:ascii="Times New Roman" w:hAnsi="Times New Roman" w:cs="Times New Roman"/>
                <w:sz w:val="24"/>
                <w:szCs w:val="24"/>
              </w:rPr>
            </w:pPr>
          </w:p>
        </w:tc>
        <w:tc>
          <w:tcPr>
            <w:tcW w:w="0" w:type="auto"/>
            <w:vAlign w:val="center"/>
            <w:hideMark/>
          </w:tcPr>
          <w:p w14:paraId="25794F86" w14:textId="77777777" w:rsidR="005178A0" w:rsidRPr="005A735E" w:rsidRDefault="005178A0" w:rsidP="005A735E">
            <w:pPr>
              <w:spacing w:line="240" w:lineRule="auto"/>
              <w:rPr>
                <w:rFonts w:ascii="Times New Roman" w:hAnsi="Times New Roman" w:cs="Times New Roman"/>
                <w:sz w:val="24"/>
                <w:szCs w:val="24"/>
              </w:rPr>
            </w:pPr>
            <w:r w:rsidRPr="005A735E">
              <w:rPr>
                <w:rFonts w:ascii="Times New Roman" w:hAnsi="Times New Roman" w:cs="Times New Roman"/>
                <w:sz w:val="24"/>
                <w:szCs w:val="24"/>
              </w:rPr>
              <w:t>0.000**</w:t>
            </w:r>
          </w:p>
        </w:tc>
      </w:tr>
    </w:tbl>
    <w:p w14:paraId="4498CD06" w14:textId="77777777" w:rsidR="005178A0" w:rsidRPr="00142B9B" w:rsidRDefault="005178A0" w:rsidP="00142B9B">
      <w:pPr>
        <w:pStyle w:val="NormalWeb"/>
        <w:spacing w:line="480" w:lineRule="auto"/>
        <w:rPr>
          <w:sz w:val="28"/>
          <w:szCs w:val="28"/>
        </w:rPr>
      </w:pPr>
      <w:r w:rsidRPr="00142B9B">
        <w:rPr>
          <w:rStyle w:val="Strong"/>
          <w:sz w:val="28"/>
          <w:szCs w:val="28"/>
        </w:rPr>
        <w:t>Interpretation</w:t>
      </w:r>
      <w:r w:rsidRPr="00142B9B">
        <w:rPr>
          <w:sz w:val="28"/>
          <w:szCs w:val="28"/>
        </w:rPr>
        <w:t>:</w:t>
      </w:r>
    </w:p>
    <w:p w14:paraId="34FE44DC" w14:textId="77777777" w:rsidR="005178A0" w:rsidRPr="00142B9B" w:rsidRDefault="005178A0" w:rsidP="00142B9B">
      <w:pPr>
        <w:pStyle w:val="NormalWeb"/>
        <w:numPr>
          <w:ilvl w:val="0"/>
          <w:numId w:val="22"/>
        </w:numPr>
        <w:spacing w:line="480" w:lineRule="auto"/>
        <w:rPr>
          <w:sz w:val="28"/>
          <w:szCs w:val="28"/>
        </w:rPr>
      </w:pPr>
      <w:r w:rsidRPr="00142B9B">
        <w:rPr>
          <w:sz w:val="28"/>
          <w:szCs w:val="28"/>
        </w:rPr>
        <w:t xml:space="preserve">All three independent variables are </w:t>
      </w:r>
      <w:r w:rsidRPr="00142B9B">
        <w:rPr>
          <w:rStyle w:val="Strong"/>
          <w:sz w:val="28"/>
          <w:szCs w:val="28"/>
        </w:rPr>
        <w:t>statistically significant</w:t>
      </w:r>
      <w:r w:rsidRPr="00142B9B">
        <w:rPr>
          <w:sz w:val="28"/>
          <w:szCs w:val="28"/>
        </w:rPr>
        <w:t xml:space="preserve"> (p &lt; 0.05).</w:t>
      </w:r>
    </w:p>
    <w:p w14:paraId="19A4720F" w14:textId="77777777" w:rsidR="005178A0" w:rsidRPr="00142B9B" w:rsidRDefault="005178A0" w:rsidP="00142B9B">
      <w:pPr>
        <w:pStyle w:val="NormalWeb"/>
        <w:numPr>
          <w:ilvl w:val="0"/>
          <w:numId w:val="22"/>
        </w:numPr>
        <w:spacing w:line="480" w:lineRule="auto"/>
        <w:rPr>
          <w:sz w:val="28"/>
          <w:szCs w:val="28"/>
        </w:rPr>
      </w:pPr>
      <w:r w:rsidRPr="00142B9B">
        <w:rPr>
          <w:sz w:val="28"/>
          <w:szCs w:val="28"/>
        </w:rPr>
        <w:t xml:space="preserve">The model explains </w:t>
      </w:r>
      <w:r w:rsidRPr="00142B9B">
        <w:rPr>
          <w:rStyle w:val="Strong"/>
          <w:sz w:val="28"/>
          <w:szCs w:val="28"/>
        </w:rPr>
        <w:t>67.2%</w:t>
      </w:r>
      <w:r w:rsidRPr="00142B9B">
        <w:rPr>
          <w:sz w:val="28"/>
          <w:szCs w:val="28"/>
        </w:rPr>
        <w:t xml:space="preserve"> of the variation in operational efficiency.</w:t>
      </w:r>
    </w:p>
    <w:p w14:paraId="54B85D86" w14:textId="77777777" w:rsidR="005178A0" w:rsidRPr="00142B9B" w:rsidRDefault="005178A0" w:rsidP="00142B9B">
      <w:pPr>
        <w:pStyle w:val="NormalWeb"/>
        <w:numPr>
          <w:ilvl w:val="0"/>
          <w:numId w:val="22"/>
        </w:numPr>
        <w:spacing w:line="480" w:lineRule="auto"/>
        <w:rPr>
          <w:sz w:val="28"/>
          <w:szCs w:val="28"/>
        </w:rPr>
      </w:pPr>
      <w:r w:rsidRPr="00142B9B">
        <w:rPr>
          <w:sz w:val="28"/>
          <w:szCs w:val="28"/>
        </w:rPr>
        <w:t xml:space="preserve">The strongest predictor is </w:t>
      </w:r>
      <w:r w:rsidRPr="00142B9B">
        <w:rPr>
          <w:rStyle w:val="Strong"/>
          <w:sz w:val="28"/>
          <w:szCs w:val="28"/>
        </w:rPr>
        <w:t>auditor independence</w:t>
      </w:r>
      <w:r w:rsidRPr="00142B9B">
        <w:rPr>
          <w:sz w:val="28"/>
          <w:szCs w:val="28"/>
        </w:rPr>
        <w:t>.</w:t>
      </w:r>
    </w:p>
    <w:p w14:paraId="3FE8C0BC" w14:textId="6C496F46" w:rsidR="005178A0" w:rsidRPr="00142B9B" w:rsidRDefault="005178A0" w:rsidP="00142B9B">
      <w:pPr>
        <w:spacing w:line="480" w:lineRule="auto"/>
        <w:rPr>
          <w:rFonts w:ascii="Times New Roman" w:hAnsi="Times New Roman" w:cs="Times New Roman"/>
          <w:sz w:val="28"/>
          <w:szCs w:val="28"/>
        </w:rPr>
      </w:pPr>
    </w:p>
    <w:p w14:paraId="5F36CB14" w14:textId="77777777" w:rsidR="005178A0" w:rsidRPr="00142B9B" w:rsidRDefault="005178A0" w:rsidP="00142B9B">
      <w:pPr>
        <w:pStyle w:val="Heading3"/>
        <w:spacing w:line="480" w:lineRule="auto"/>
        <w:rPr>
          <w:sz w:val="28"/>
          <w:szCs w:val="28"/>
        </w:rPr>
      </w:pPr>
      <w:r w:rsidRPr="00142B9B">
        <w:rPr>
          <w:rStyle w:val="Strong"/>
          <w:b/>
          <w:bCs/>
          <w:sz w:val="28"/>
          <w:szCs w:val="28"/>
        </w:rPr>
        <w:lastRenderedPageBreak/>
        <w:t>4.6 Summary of Findings</w:t>
      </w:r>
    </w:p>
    <w:p w14:paraId="5419B5DA" w14:textId="77777777" w:rsidR="005178A0" w:rsidRPr="00142B9B" w:rsidRDefault="005178A0" w:rsidP="00142B9B">
      <w:pPr>
        <w:pStyle w:val="NormalWeb"/>
        <w:numPr>
          <w:ilvl w:val="0"/>
          <w:numId w:val="23"/>
        </w:numPr>
        <w:spacing w:line="480" w:lineRule="auto"/>
        <w:rPr>
          <w:sz w:val="28"/>
          <w:szCs w:val="28"/>
        </w:rPr>
      </w:pPr>
      <w:r w:rsidRPr="00142B9B">
        <w:rPr>
          <w:sz w:val="28"/>
          <w:szCs w:val="28"/>
        </w:rPr>
        <w:t>Auditor independence significantly enhances operational objectivity and efficiency.</w:t>
      </w:r>
    </w:p>
    <w:p w14:paraId="79624223" w14:textId="77777777" w:rsidR="005178A0" w:rsidRPr="00142B9B" w:rsidRDefault="005178A0" w:rsidP="00142B9B">
      <w:pPr>
        <w:pStyle w:val="NormalWeb"/>
        <w:numPr>
          <w:ilvl w:val="0"/>
          <w:numId w:val="23"/>
        </w:numPr>
        <w:spacing w:line="480" w:lineRule="auto"/>
        <w:rPr>
          <w:sz w:val="28"/>
          <w:szCs w:val="28"/>
        </w:rPr>
      </w:pPr>
      <w:r w:rsidRPr="00142B9B">
        <w:rPr>
          <w:sz w:val="28"/>
          <w:szCs w:val="28"/>
        </w:rPr>
        <w:t>High audit quality supports better resource management and cost control.</w:t>
      </w:r>
    </w:p>
    <w:p w14:paraId="49901FAB" w14:textId="77777777" w:rsidR="005178A0" w:rsidRPr="00142B9B" w:rsidRDefault="005178A0" w:rsidP="00142B9B">
      <w:pPr>
        <w:pStyle w:val="NormalWeb"/>
        <w:numPr>
          <w:ilvl w:val="0"/>
          <w:numId w:val="23"/>
        </w:numPr>
        <w:spacing w:line="480" w:lineRule="auto"/>
        <w:rPr>
          <w:sz w:val="28"/>
          <w:szCs w:val="28"/>
        </w:rPr>
      </w:pPr>
      <w:r w:rsidRPr="00142B9B">
        <w:rPr>
          <w:sz w:val="28"/>
          <w:szCs w:val="28"/>
        </w:rPr>
        <w:t>Compliance with audit standards leads to better risk assessment and regulatory alignment.</w:t>
      </w:r>
    </w:p>
    <w:p w14:paraId="75C016F8" w14:textId="474D1B31" w:rsidR="005178A0" w:rsidRPr="005A735E" w:rsidRDefault="005178A0" w:rsidP="00142B9B">
      <w:pPr>
        <w:pStyle w:val="NormalWeb"/>
        <w:numPr>
          <w:ilvl w:val="0"/>
          <w:numId w:val="23"/>
        </w:numPr>
        <w:spacing w:line="480" w:lineRule="auto"/>
        <w:rPr>
          <w:sz w:val="28"/>
          <w:szCs w:val="28"/>
        </w:rPr>
      </w:pPr>
      <w:r w:rsidRPr="00142B9B">
        <w:rPr>
          <w:sz w:val="28"/>
          <w:szCs w:val="28"/>
        </w:rPr>
        <w:t>Empirical results confirm all hypotheses and validate the conceptual model.</w:t>
      </w:r>
    </w:p>
    <w:p w14:paraId="5D8BCC50" w14:textId="6A278094" w:rsidR="005178A0" w:rsidRPr="00142B9B" w:rsidRDefault="005178A0" w:rsidP="005A735E">
      <w:pPr>
        <w:pStyle w:val="NormalWeb"/>
        <w:spacing w:line="480" w:lineRule="auto"/>
        <w:rPr>
          <w:sz w:val="28"/>
          <w:szCs w:val="28"/>
        </w:rPr>
      </w:pPr>
      <w:r w:rsidRPr="00142B9B">
        <w:rPr>
          <w:sz w:val="28"/>
          <w:szCs w:val="28"/>
        </w:rPr>
        <w:t xml:space="preserve">Would you like me to proceed </w:t>
      </w:r>
      <w:proofErr w:type="gramStart"/>
      <w:r w:rsidRPr="00142B9B">
        <w:rPr>
          <w:sz w:val="28"/>
          <w:szCs w:val="28"/>
        </w:rPr>
        <w:t>with</w:t>
      </w:r>
      <w:proofErr w:type="gramEnd"/>
      <w:r w:rsidRPr="00142B9B">
        <w:rPr>
          <w:sz w:val="28"/>
          <w:szCs w:val="28"/>
        </w:rPr>
        <w:t xml:space="preserve"> </w:t>
      </w:r>
    </w:p>
    <w:p w14:paraId="572A01BC" w14:textId="2D344DEE" w:rsidR="005178A0" w:rsidRDefault="005178A0" w:rsidP="00142B9B">
      <w:pPr>
        <w:spacing w:after="0" w:line="480" w:lineRule="auto"/>
        <w:rPr>
          <w:rFonts w:ascii="Times New Roman" w:eastAsia="Times New Roman" w:hAnsi="Times New Roman" w:cs="Times New Roman"/>
          <w:kern w:val="0"/>
          <w:sz w:val="28"/>
          <w:szCs w:val="28"/>
          <w14:ligatures w14:val="none"/>
        </w:rPr>
      </w:pPr>
    </w:p>
    <w:p w14:paraId="4A9E68EB" w14:textId="3A2BE7D2" w:rsidR="005A735E" w:rsidRDefault="005A735E" w:rsidP="00142B9B">
      <w:pPr>
        <w:spacing w:after="0" w:line="480" w:lineRule="auto"/>
        <w:rPr>
          <w:rFonts w:ascii="Times New Roman" w:eastAsia="Times New Roman" w:hAnsi="Times New Roman" w:cs="Times New Roman"/>
          <w:kern w:val="0"/>
          <w:sz w:val="28"/>
          <w:szCs w:val="28"/>
          <w14:ligatures w14:val="none"/>
        </w:rPr>
      </w:pPr>
    </w:p>
    <w:p w14:paraId="41694512" w14:textId="7E8B9EF3" w:rsidR="005A735E" w:rsidRDefault="005A735E" w:rsidP="00142B9B">
      <w:pPr>
        <w:spacing w:after="0" w:line="480" w:lineRule="auto"/>
        <w:rPr>
          <w:rFonts w:ascii="Times New Roman" w:eastAsia="Times New Roman" w:hAnsi="Times New Roman" w:cs="Times New Roman"/>
          <w:kern w:val="0"/>
          <w:sz w:val="28"/>
          <w:szCs w:val="28"/>
          <w14:ligatures w14:val="none"/>
        </w:rPr>
      </w:pPr>
    </w:p>
    <w:p w14:paraId="4D5DC132" w14:textId="20C96AD1" w:rsidR="005A735E" w:rsidRDefault="005A735E" w:rsidP="00142B9B">
      <w:pPr>
        <w:spacing w:after="0" w:line="480" w:lineRule="auto"/>
        <w:rPr>
          <w:rFonts w:ascii="Times New Roman" w:eastAsia="Times New Roman" w:hAnsi="Times New Roman" w:cs="Times New Roman"/>
          <w:kern w:val="0"/>
          <w:sz w:val="28"/>
          <w:szCs w:val="28"/>
          <w14:ligatures w14:val="none"/>
        </w:rPr>
      </w:pPr>
    </w:p>
    <w:p w14:paraId="6A138A9F" w14:textId="0AB9E688" w:rsidR="005A735E" w:rsidRDefault="005A735E" w:rsidP="00142B9B">
      <w:pPr>
        <w:spacing w:after="0" w:line="480" w:lineRule="auto"/>
        <w:rPr>
          <w:rFonts w:ascii="Times New Roman" w:eastAsia="Times New Roman" w:hAnsi="Times New Roman" w:cs="Times New Roman"/>
          <w:kern w:val="0"/>
          <w:sz w:val="28"/>
          <w:szCs w:val="28"/>
          <w14:ligatures w14:val="none"/>
        </w:rPr>
      </w:pPr>
    </w:p>
    <w:p w14:paraId="18CDB10C" w14:textId="77777777" w:rsidR="005A735E" w:rsidRPr="00142B9B" w:rsidRDefault="005A735E" w:rsidP="00142B9B">
      <w:pPr>
        <w:spacing w:after="0" w:line="480" w:lineRule="auto"/>
        <w:rPr>
          <w:rFonts w:ascii="Times New Roman" w:eastAsia="Times New Roman" w:hAnsi="Times New Roman" w:cs="Times New Roman"/>
          <w:kern w:val="0"/>
          <w:sz w:val="28"/>
          <w:szCs w:val="28"/>
          <w14:ligatures w14:val="none"/>
        </w:rPr>
      </w:pPr>
    </w:p>
    <w:p w14:paraId="7B2477A7" w14:textId="77777777" w:rsidR="005A735E" w:rsidRDefault="005A735E"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7EBE3804" w14:textId="77777777" w:rsidR="005A735E" w:rsidRDefault="005A735E"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3041D766" w14:textId="77777777" w:rsidR="005A735E" w:rsidRDefault="005A735E" w:rsidP="00142B9B">
      <w:pPr>
        <w:spacing w:before="100" w:beforeAutospacing="1" w:after="100" w:afterAutospacing="1" w:line="480" w:lineRule="auto"/>
        <w:outlineLvl w:val="1"/>
        <w:rPr>
          <w:rFonts w:ascii="Times New Roman" w:eastAsia="Times New Roman" w:hAnsi="Times New Roman" w:cs="Times New Roman"/>
          <w:b/>
          <w:bCs/>
          <w:kern w:val="0"/>
          <w:sz w:val="28"/>
          <w:szCs w:val="28"/>
          <w14:ligatures w14:val="none"/>
        </w:rPr>
      </w:pPr>
    </w:p>
    <w:p w14:paraId="6AC515D8" w14:textId="77777777" w:rsidR="005A735E" w:rsidRDefault="005178A0" w:rsidP="005A735E">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CHAPTER FIVE</w:t>
      </w:r>
    </w:p>
    <w:p w14:paraId="01917FFD" w14:textId="201F45CA" w:rsidR="005178A0" w:rsidRPr="00142B9B" w:rsidRDefault="005178A0" w:rsidP="005A735E">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SUMMARY, CONCLUSION, AND RECOMMENDATIONS</w:t>
      </w:r>
    </w:p>
    <w:p w14:paraId="45E7B599"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5.1 Summary</w:t>
      </w:r>
    </w:p>
    <w:p w14:paraId="652E7A42"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This study was carried out to evaluate the role of auditors in enhancing operational efficiency in Nigerian insurance companies, using Custodian and Allied Insurance PLC as a case study. Specifically, the study examined three key independent variables—auditor independence, audit quality, and compliance with audit standards—and how they influence the operational efficiency of insurance firms.</w:t>
      </w:r>
    </w:p>
    <w:p w14:paraId="43152CD0"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Chapter One introduced the research problem, emphasizing the critical need for accountability, transparency, and optimal resource management in Nigeria’s insurance sector. The objectives, research questions, and hypotheses were aligned with these themes.</w:t>
      </w:r>
    </w:p>
    <w:p w14:paraId="1E65048D"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Chapter Two reviewed relevant concepts, theories, and prior empirical findings. The conceptual framework linked the independent variables with the dependent variable—operational efficiency. Theoretical underpinnings included the agency theory, stakeholder theory, lending credibility theory, and institutional theory.</w:t>
      </w:r>
    </w:p>
    <w:p w14:paraId="246C58A9"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Chapter Three described the research methodology, which employed a descriptive survey design. Data were collected using a structured questionnaire from 60 </w:t>
      </w:r>
      <w:r w:rsidRPr="00142B9B">
        <w:rPr>
          <w:rFonts w:ascii="Times New Roman" w:eastAsia="Times New Roman" w:hAnsi="Times New Roman" w:cs="Times New Roman"/>
          <w:kern w:val="0"/>
          <w:sz w:val="28"/>
          <w:szCs w:val="28"/>
          <w14:ligatures w14:val="none"/>
        </w:rPr>
        <w:lastRenderedPageBreak/>
        <w:t>purposively selected staff members across auditing, finance, and compliance departments. Analytical tools included descriptive statistics and multiple regression analysis.</w:t>
      </w:r>
    </w:p>
    <w:p w14:paraId="5DA8E320" w14:textId="35F6E544"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Chapter Four presented the findings, indicating that auditor independence, audit quality, and compliance with standards each have a significant and positive impact on operational efficiency. The regression model had an adjusted R² of 67.2%, confirming strong explanatory power.</w:t>
      </w:r>
    </w:p>
    <w:p w14:paraId="331E3A70"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5.2 Conclusion</w:t>
      </w:r>
    </w:p>
    <w:p w14:paraId="29B49F2C"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Based on the findings of this research, the following conclusions are drawn:</w:t>
      </w:r>
    </w:p>
    <w:p w14:paraId="114B3593" w14:textId="77777777" w:rsidR="005178A0" w:rsidRPr="00142B9B" w:rsidRDefault="005178A0" w:rsidP="005A735E">
      <w:pPr>
        <w:numPr>
          <w:ilvl w:val="0"/>
          <w:numId w:val="24"/>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Auditor independence</w:t>
      </w:r>
      <w:r w:rsidRPr="00142B9B">
        <w:rPr>
          <w:rFonts w:ascii="Times New Roman" w:eastAsia="Times New Roman" w:hAnsi="Times New Roman" w:cs="Times New Roman"/>
          <w:kern w:val="0"/>
          <w:sz w:val="28"/>
          <w:szCs w:val="28"/>
          <w14:ligatures w14:val="none"/>
        </w:rPr>
        <w:t xml:space="preserve"> plays a critical role in improving objectivity, transparency, and risk mitigation, leading to more efficient operations.</w:t>
      </w:r>
    </w:p>
    <w:p w14:paraId="0D531309" w14:textId="77777777" w:rsidR="005178A0" w:rsidRPr="00142B9B" w:rsidRDefault="005178A0" w:rsidP="005A735E">
      <w:pPr>
        <w:numPr>
          <w:ilvl w:val="0"/>
          <w:numId w:val="24"/>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Audit quality</w:t>
      </w:r>
      <w:r w:rsidRPr="00142B9B">
        <w:rPr>
          <w:rFonts w:ascii="Times New Roman" w:eastAsia="Times New Roman" w:hAnsi="Times New Roman" w:cs="Times New Roman"/>
          <w:kern w:val="0"/>
          <w:sz w:val="28"/>
          <w:szCs w:val="28"/>
          <w14:ligatures w14:val="none"/>
        </w:rPr>
        <w:t xml:space="preserve"> contributes significantly to timely error detection, regulatory compliance, and better financial management within the organization.</w:t>
      </w:r>
    </w:p>
    <w:p w14:paraId="470DF073" w14:textId="77777777" w:rsidR="005178A0" w:rsidRPr="00142B9B" w:rsidRDefault="005178A0" w:rsidP="005A735E">
      <w:pPr>
        <w:numPr>
          <w:ilvl w:val="0"/>
          <w:numId w:val="24"/>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Compliance with audit standards</w:t>
      </w:r>
      <w:r w:rsidRPr="00142B9B">
        <w:rPr>
          <w:rFonts w:ascii="Times New Roman" w:eastAsia="Times New Roman" w:hAnsi="Times New Roman" w:cs="Times New Roman"/>
          <w:kern w:val="0"/>
          <w:sz w:val="28"/>
          <w:szCs w:val="28"/>
          <w14:ligatures w14:val="none"/>
        </w:rPr>
        <w:t xml:space="preserve"> such as International Standards on Auditing (ISA) and NAICOM guidelines enhances control mechanisms and promotes organizational discipline.</w:t>
      </w:r>
    </w:p>
    <w:p w14:paraId="0F23BDA7" w14:textId="1B21EB03" w:rsidR="005178A0" w:rsidRPr="005A735E" w:rsidRDefault="005178A0" w:rsidP="005A735E">
      <w:pPr>
        <w:numPr>
          <w:ilvl w:val="0"/>
          <w:numId w:val="24"/>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lastRenderedPageBreak/>
        <w:t>Overall, a strong audit function improves strategic and operational decision-making, boosts stakeholder confidence, and strengthens institutional performance in insurance firms.</w:t>
      </w:r>
    </w:p>
    <w:p w14:paraId="692F6D7B" w14:textId="77777777" w:rsidR="005178A0" w:rsidRPr="00142B9B" w:rsidRDefault="005178A0" w:rsidP="005A735E">
      <w:pPr>
        <w:spacing w:before="100" w:beforeAutospacing="1" w:after="100" w:afterAutospacing="1" w:line="480" w:lineRule="auto"/>
        <w:jc w:val="both"/>
        <w:outlineLvl w:val="2"/>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t>5.3 Recommendations</w:t>
      </w:r>
    </w:p>
    <w:p w14:paraId="5B880244" w14:textId="77777777" w:rsidR="005178A0" w:rsidRPr="00142B9B" w:rsidRDefault="005178A0"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In light of the above conclusions, the following recommendations are proposed:</w:t>
      </w:r>
    </w:p>
    <w:p w14:paraId="0BCBCAD7" w14:textId="77777777" w:rsidR="005178A0" w:rsidRPr="00142B9B"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Strengthen Auditor Independence</w:t>
      </w:r>
      <w:r w:rsidRPr="00142B9B">
        <w:rPr>
          <w:rFonts w:ascii="Times New Roman" w:eastAsia="Times New Roman" w:hAnsi="Times New Roman" w:cs="Times New Roman"/>
          <w:kern w:val="0"/>
          <w:sz w:val="28"/>
          <w:szCs w:val="28"/>
          <w14:ligatures w14:val="none"/>
        </w:rPr>
        <w:t>: Regulatory agencies and company boards should implement policies that safeguard the independence of internal and external auditors from management influence.</w:t>
      </w:r>
    </w:p>
    <w:p w14:paraId="24314F4E" w14:textId="77777777" w:rsidR="005178A0" w:rsidRPr="00142B9B"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Invest in Continuous Auditor Training</w:t>
      </w:r>
      <w:r w:rsidRPr="00142B9B">
        <w:rPr>
          <w:rFonts w:ascii="Times New Roman" w:eastAsia="Times New Roman" w:hAnsi="Times New Roman" w:cs="Times New Roman"/>
          <w:kern w:val="0"/>
          <w:sz w:val="28"/>
          <w:szCs w:val="28"/>
          <w14:ligatures w14:val="none"/>
        </w:rPr>
        <w:t>: Custodian and Allied Insurance PLC and other insurers should invest in regular training programs to enhance the technical competence and ethical standards of their audit teams.</w:t>
      </w:r>
    </w:p>
    <w:p w14:paraId="12BC3BD4" w14:textId="77777777" w:rsidR="005178A0" w:rsidRPr="00142B9B"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Enforce Full Compliance with Audit Standards</w:t>
      </w:r>
      <w:r w:rsidRPr="00142B9B">
        <w:rPr>
          <w:rFonts w:ascii="Times New Roman" w:eastAsia="Times New Roman" w:hAnsi="Times New Roman" w:cs="Times New Roman"/>
          <w:kern w:val="0"/>
          <w:sz w:val="28"/>
          <w:szCs w:val="28"/>
          <w14:ligatures w14:val="none"/>
        </w:rPr>
        <w:t>: Insurance firms should ensure strict adherence to auditing and reporting standards set by national and international regulatory bodies to minimize audit lapses.</w:t>
      </w:r>
    </w:p>
    <w:p w14:paraId="5A4FFB59" w14:textId="77777777" w:rsidR="005178A0" w:rsidRPr="00142B9B"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t>Improve Stakeholder Engagement</w:t>
      </w:r>
      <w:r w:rsidRPr="00142B9B">
        <w:rPr>
          <w:rFonts w:ascii="Times New Roman" w:eastAsia="Times New Roman" w:hAnsi="Times New Roman" w:cs="Times New Roman"/>
          <w:kern w:val="0"/>
          <w:sz w:val="28"/>
          <w:szCs w:val="28"/>
          <w14:ligatures w14:val="none"/>
        </w:rPr>
        <w:t>: Transparency of audit results and follow-up actions should be communicated to stakeholders to foster trust and promote accountability.</w:t>
      </w:r>
    </w:p>
    <w:p w14:paraId="2AA47EB7" w14:textId="3870DEF3" w:rsidR="005178A0" w:rsidRDefault="005178A0" w:rsidP="005A735E">
      <w:pPr>
        <w:numPr>
          <w:ilvl w:val="0"/>
          <w:numId w:val="25"/>
        </w:num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Expand Audit Coverage</w:t>
      </w:r>
      <w:r w:rsidRPr="00142B9B">
        <w:rPr>
          <w:rFonts w:ascii="Times New Roman" w:eastAsia="Times New Roman" w:hAnsi="Times New Roman" w:cs="Times New Roman"/>
          <w:kern w:val="0"/>
          <w:sz w:val="28"/>
          <w:szCs w:val="28"/>
          <w14:ligatures w14:val="none"/>
        </w:rPr>
        <w:t>: The internal audit function should be given sufficient scope to review both financial and operational processes for more comprehensive efficiency gains</w:t>
      </w:r>
    </w:p>
    <w:p w14:paraId="5D25D0F0" w14:textId="0ECD7E07"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7C68892A" w14:textId="5162FA0E"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5D1FD735" w14:textId="298FEA37"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11191148" w14:textId="09B8ADB5"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0CECB539" w14:textId="6FF11595"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0ED5F915" w14:textId="41C14929"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2F207C04" w14:textId="0C42824B"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6E8D2CBE" w14:textId="38FA6963"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79A9D83F" w14:textId="03D9EE90"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5AA1BF96" w14:textId="0A3FBCF4"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4A409FDA" w14:textId="2C41456A" w:rsid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0BB6B4AF" w14:textId="77777777" w:rsidR="005A735E" w:rsidRPr="005A735E" w:rsidRDefault="005A735E" w:rsidP="005A735E">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p w14:paraId="039DFD43" w14:textId="77777777" w:rsidR="005178A0" w:rsidRPr="00142B9B" w:rsidRDefault="005178A0" w:rsidP="005A735E">
      <w:pPr>
        <w:spacing w:before="100" w:beforeAutospacing="1" w:after="100" w:afterAutospacing="1" w:line="480" w:lineRule="auto"/>
        <w:jc w:val="center"/>
        <w:outlineLvl w:val="1"/>
        <w:rPr>
          <w:rFonts w:ascii="Times New Roman" w:eastAsia="Times New Roman" w:hAnsi="Times New Roman" w:cs="Times New Roman"/>
          <w:b/>
          <w:bCs/>
          <w:kern w:val="0"/>
          <w:sz w:val="28"/>
          <w:szCs w:val="28"/>
          <w14:ligatures w14:val="none"/>
        </w:rPr>
      </w:pPr>
      <w:r w:rsidRPr="00142B9B">
        <w:rPr>
          <w:rFonts w:ascii="Times New Roman" w:eastAsia="Times New Roman" w:hAnsi="Times New Roman" w:cs="Times New Roman"/>
          <w:b/>
          <w:bCs/>
          <w:kern w:val="0"/>
          <w:sz w:val="28"/>
          <w:szCs w:val="28"/>
          <w14:ligatures w14:val="none"/>
        </w:rPr>
        <w:lastRenderedPageBreak/>
        <w:t>References</w:t>
      </w:r>
    </w:p>
    <w:p w14:paraId="5F09B174"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Al-Hakami, A. R., &amp; Almahdi, A. S. (2022). The role of auditors in enhancing corporate governance and operational efficiency in emerging markets. </w:t>
      </w:r>
      <w:r w:rsidRPr="00142B9B">
        <w:rPr>
          <w:rFonts w:ascii="Times New Roman" w:eastAsia="Times New Roman" w:hAnsi="Times New Roman" w:cs="Times New Roman"/>
          <w:i/>
          <w:iCs/>
          <w:kern w:val="0"/>
          <w:sz w:val="28"/>
          <w:szCs w:val="28"/>
          <w14:ligatures w14:val="none"/>
        </w:rPr>
        <w:t>Journal of Accounting and Finance</w:t>
      </w:r>
      <w:r w:rsidRPr="00142B9B">
        <w:rPr>
          <w:rFonts w:ascii="Times New Roman" w:eastAsia="Times New Roman" w:hAnsi="Times New Roman" w:cs="Times New Roman"/>
          <w:kern w:val="0"/>
          <w:sz w:val="28"/>
          <w:szCs w:val="28"/>
          <w14:ligatures w14:val="none"/>
        </w:rPr>
        <w:t xml:space="preserve">, 25(3), 120-136. </w:t>
      </w:r>
      <w:hyperlink r:id="rId8" w:history="1">
        <w:r w:rsidRPr="00142B9B">
          <w:rPr>
            <w:rFonts w:ascii="Times New Roman" w:eastAsia="Times New Roman" w:hAnsi="Times New Roman" w:cs="Times New Roman"/>
            <w:kern w:val="0"/>
            <w:sz w:val="28"/>
            <w:szCs w:val="28"/>
            <w:u w:val="single"/>
            <w14:ligatures w14:val="none"/>
          </w:rPr>
          <w:t>https://doi.org/10.1016/j.jaf.2022.04.012</w:t>
        </w:r>
      </w:hyperlink>
    </w:p>
    <w:p w14:paraId="11E99F3D"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Bello, M. O., &amp; Ibitoye, S. O. (2019). The effect of audit quality on financial performance: A study of Nigerian financial institutions. </w:t>
      </w:r>
      <w:r w:rsidRPr="00142B9B">
        <w:rPr>
          <w:rFonts w:ascii="Times New Roman" w:eastAsia="Times New Roman" w:hAnsi="Times New Roman" w:cs="Times New Roman"/>
          <w:i/>
          <w:iCs/>
          <w:kern w:val="0"/>
          <w:sz w:val="28"/>
          <w:szCs w:val="28"/>
          <w14:ligatures w14:val="none"/>
        </w:rPr>
        <w:t>International Journal of Financial Management</w:t>
      </w:r>
      <w:r w:rsidRPr="00142B9B">
        <w:rPr>
          <w:rFonts w:ascii="Times New Roman" w:eastAsia="Times New Roman" w:hAnsi="Times New Roman" w:cs="Times New Roman"/>
          <w:kern w:val="0"/>
          <w:sz w:val="28"/>
          <w:szCs w:val="28"/>
          <w14:ligatures w14:val="none"/>
        </w:rPr>
        <w:t xml:space="preserve">, 9(2), 54-69. </w:t>
      </w:r>
      <w:hyperlink r:id="rId9" w:history="1">
        <w:r w:rsidRPr="00142B9B">
          <w:rPr>
            <w:rFonts w:ascii="Times New Roman" w:eastAsia="Times New Roman" w:hAnsi="Times New Roman" w:cs="Times New Roman"/>
            <w:kern w:val="0"/>
            <w:sz w:val="28"/>
            <w:szCs w:val="28"/>
            <w:u w:val="single"/>
            <w14:ligatures w14:val="none"/>
          </w:rPr>
          <w:t>https://doi.org/10.1016/j.ijfm.2019.05.004</w:t>
        </w:r>
      </w:hyperlink>
    </w:p>
    <w:p w14:paraId="4A8E9072"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Creswell, J. W. (2018). </w:t>
      </w:r>
      <w:r w:rsidRPr="00142B9B">
        <w:rPr>
          <w:rFonts w:ascii="Times New Roman" w:eastAsia="Times New Roman" w:hAnsi="Times New Roman" w:cs="Times New Roman"/>
          <w:i/>
          <w:iCs/>
          <w:kern w:val="0"/>
          <w:sz w:val="28"/>
          <w:szCs w:val="28"/>
          <w14:ligatures w14:val="none"/>
        </w:rPr>
        <w:t>Research design: Qualitative, quantitative, and mixed methods approaches</w:t>
      </w:r>
      <w:r w:rsidRPr="00142B9B">
        <w:rPr>
          <w:rFonts w:ascii="Times New Roman" w:eastAsia="Times New Roman" w:hAnsi="Times New Roman" w:cs="Times New Roman"/>
          <w:kern w:val="0"/>
          <w:sz w:val="28"/>
          <w:szCs w:val="28"/>
          <w14:ligatures w14:val="none"/>
        </w:rPr>
        <w:t xml:space="preserve"> (5th ed.). SAGE Publications.</w:t>
      </w:r>
    </w:p>
    <w:p w14:paraId="5A484279"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Deloitte. (2021). </w:t>
      </w:r>
      <w:r w:rsidRPr="00142B9B">
        <w:rPr>
          <w:rFonts w:ascii="Times New Roman" w:eastAsia="Times New Roman" w:hAnsi="Times New Roman" w:cs="Times New Roman"/>
          <w:i/>
          <w:iCs/>
          <w:kern w:val="0"/>
          <w:sz w:val="28"/>
          <w:szCs w:val="28"/>
          <w14:ligatures w14:val="none"/>
        </w:rPr>
        <w:t>The role of auditors in the modern corporate environment</w:t>
      </w:r>
      <w:r w:rsidRPr="00142B9B">
        <w:rPr>
          <w:rFonts w:ascii="Times New Roman" w:eastAsia="Times New Roman" w:hAnsi="Times New Roman" w:cs="Times New Roman"/>
          <w:kern w:val="0"/>
          <w:sz w:val="28"/>
          <w:szCs w:val="28"/>
          <w14:ligatures w14:val="none"/>
        </w:rPr>
        <w:t xml:space="preserve">. Deloitte Insights. </w:t>
      </w:r>
      <w:hyperlink r:id="rId10" w:history="1">
        <w:r w:rsidRPr="00142B9B">
          <w:rPr>
            <w:rFonts w:ascii="Times New Roman" w:eastAsia="Times New Roman" w:hAnsi="Times New Roman" w:cs="Times New Roman"/>
            <w:kern w:val="0"/>
            <w:sz w:val="28"/>
            <w:szCs w:val="28"/>
            <w:u w:val="single"/>
            <w14:ligatures w14:val="none"/>
          </w:rPr>
          <w:t>https://www.deloitte.com/global/en/insights.html</w:t>
        </w:r>
      </w:hyperlink>
    </w:p>
    <w:p w14:paraId="212B0CBA"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proofErr w:type="spellStart"/>
      <w:r w:rsidRPr="00142B9B">
        <w:rPr>
          <w:rFonts w:ascii="Times New Roman" w:eastAsia="Times New Roman" w:hAnsi="Times New Roman" w:cs="Times New Roman"/>
          <w:kern w:val="0"/>
          <w:sz w:val="28"/>
          <w:szCs w:val="28"/>
          <w14:ligatures w14:val="none"/>
        </w:rPr>
        <w:t>Garsombke</w:t>
      </w:r>
      <w:proofErr w:type="spellEnd"/>
      <w:r w:rsidRPr="00142B9B">
        <w:rPr>
          <w:rFonts w:ascii="Times New Roman" w:eastAsia="Times New Roman" w:hAnsi="Times New Roman" w:cs="Times New Roman"/>
          <w:kern w:val="0"/>
          <w:sz w:val="28"/>
          <w:szCs w:val="28"/>
          <w14:ligatures w14:val="none"/>
        </w:rPr>
        <w:t xml:space="preserve">, T., &amp; Mollah, M. (2020). Enhancing the role of auditors in the Nigerian insurance industry. </w:t>
      </w:r>
      <w:r w:rsidRPr="00142B9B">
        <w:rPr>
          <w:rFonts w:ascii="Times New Roman" w:eastAsia="Times New Roman" w:hAnsi="Times New Roman" w:cs="Times New Roman"/>
          <w:i/>
          <w:iCs/>
          <w:kern w:val="0"/>
          <w:sz w:val="28"/>
          <w:szCs w:val="28"/>
          <w14:ligatures w14:val="none"/>
        </w:rPr>
        <w:t>International Journal of Accounting Research</w:t>
      </w:r>
      <w:r w:rsidRPr="00142B9B">
        <w:rPr>
          <w:rFonts w:ascii="Times New Roman" w:eastAsia="Times New Roman" w:hAnsi="Times New Roman" w:cs="Times New Roman"/>
          <w:kern w:val="0"/>
          <w:sz w:val="28"/>
          <w:szCs w:val="28"/>
          <w14:ligatures w14:val="none"/>
        </w:rPr>
        <w:t xml:space="preserve">, 14(1), 99-113. </w:t>
      </w:r>
      <w:hyperlink r:id="rId11" w:history="1">
        <w:r w:rsidRPr="00142B9B">
          <w:rPr>
            <w:rFonts w:ascii="Times New Roman" w:eastAsia="Times New Roman" w:hAnsi="Times New Roman" w:cs="Times New Roman"/>
            <w:kern w:val="0"/>
            <w:sz w:val="28"/>
            <w:szCs w:val="28"/>
            <w:u w:val="single"/>
            <w14:ligatures w14:val="none"/>
          </w:rPr>
          <w:t>https://doi.org/10.1080/014459102000002</w:t>
        </w:r>
      </w:hyperlink>
    </w:p>
    <w:p w14:paraId="0B93FD36"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lastRenderedPageBreak/>
        <w:t xml:space="preserve">International Auditing and Assurance Standards Board (IAASB). (2019). </w:t>
      </w:r>
      <w:r w:rsidRPr="00142B9B">
        <w:rPr>
          <w:rFonts w:ascii="Times New Roman" w:eastAsia="Times New Roman" w:hAnsi="Times New Roman" w:cs="Times New Roman"/>
          <w:i/>
          <w:iCs/>
          <w:kern w:val="0"/>
          <w:sz w:val="28"/>
          <w:szCs w:val="28"/>
          <w14:ligatures w14:val="none"/>
        </w:rPr>
        <w:t>International standards on auditing</w:t>
      </w:r>
      <w:r w:rsidRPr="00142B9B">
        <w:rPr>
          <w:rFonts w:ascii="Times New Roman" w:eastAsia="Times New Roman" w:hAnsi="Times New Roman" w:cs="Times New Roman"/>
          <w:kern w:val="0"/>
          <w:sz w:val="28"/>
          <w:szCs w:val="28"/>
          <w14:ligatures w14:val="none"/>
        </w:rPr>
        <w:t xml:space="preserve">. International Federation of Accountants. </w:t>
      </w:r>
      <w:hyperlink r:id="rId12" w:history="1">
        <w:r w:rsidRPr="00142B9B">
          <w:rPr>
            <w:rFonts w:ascii="Times New Roman" w:eastAsia="Times New Roman" w:hAnsi="Times New Roman" w:cs="Times New Roman"/>
            <w:kern w:val="0"/>
            <w:sz w:val="28"/>
            <w:szCs w:val="28"/>
            <w:u w:val="single"/>
            <w14:ligatures w14:val="none"/>
          </w:rPr>
          <w:t>https://www.iaasb.org/</w:t>
        </w:r>
      </w:hyperlink>
    </w:p>
    <w:p w14:paraId="4765B897"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KPMG. (2020). </w:t>
      </w:r>
      <w:r w:rsidRPr="00142B9B">
        <w:rPr>
          <w:rFonts w:ascii="Times New Roman" w:eastAsia="Times New Roman" w:hAnsi="Times New Roman" w:cs="Times New Roman"/>
          <w:i/>
          <w:iCs/>
          <w:kern w:val="0"/>
          <w:sz w:val="28"/>
          <w:szCs w:val="28"/>
          <w14:ligatures w14:val="none"/>
        </w:rPr>
        <w:t>Audit quality and business efficiency in the insurance sector</w:t>
      </w:r>
      <w:r w:rsidRPr="00142B9B">
        <w:rPr>
          <w:rFonts w:ascii="Times New Roman" w:eastAsia="Times New Roman" w:hAnsi="Times New Roman" w:cs="Times New Roman"/>
          <w:kern w:val="0"/>
          <w:sz w:val="28"/>
          <w:szCs w:val="28"/>
          <w14:ligatures w14:val="none"/>
        </w:rPr>
        <w:t xml:space="preserve">. KPMG Insights. </w:t>
      </w:r>
      <w:hyperlink r:id="rId13" w:history="1">
        <w:r w:rsidRPr="00142B9B">
          <w:rPr>
            <w:rFonts w:ascii="Times New Roman" w:eastAsia="Times New Roman" w:hAnsi="Times New Roman" w:cs="Times New Roman"/>
            <w:kern w:val="0"/>
            <w:sz w:val="28"/>
            <w:szCs w:val="28"/>
            <w:u w:val="single"/>
            <w14:ligatures w14:val="none"/>
          </w:rPr>
          <w:t>https://home.kpmg/xx/en/home/insights.html</w:t>
        </w:r>
      </w:hyperlink>
    </w:p>
    <w:p w14:paraId="246746A2"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Olatunji, A., &amp; Uche, U. (2017). Impact of audit quality on firm performance: Evidence from Nigerian listed companies. </w:t>
      </w:r>
      <w:r w:rsidRPr="00142B9B">
        <w:rPr>
          <w:rFonts w:ascii="Times New Roman" w:eastAsia="Times New Roman" w:hAnsi="Times New Roman" w:cs="Times New Roman"/>
          <w:i/>
          <w:iCs/>
          <w:kern w:val="0"/>
          <w:sz w:val="28"/>
          <w:szCs w:val="28"/>
          <w14:ligatures w14:val="none"/>
        </w:rPr>
        <w:t>Journal of Financial Studies</w:t>
      </w:r>
      <w:r w:rsidRPr="00142B9B">
        <w:rPr>
          <w:rFonts w:ascii="Times New Roman" w:eastAsia="Times New Roman" w:hAnsi="Times New Roman" w:cs="Times New Roman"/>
          <w:kern w:val="0"/>
          <w:sz w:val="28"/>
          <w:szCs w:val="28"/>
          <w14:ligatures w14:val="none"/>
        </w:rPr>
        <w:t xml:space="preserve">, 11(2), 36-52. </w:t>
      </w:r>
      <w:hyperlink r:id="rId14" w:history="1">
        <w:r w:rsidRPr="00142B9B">
          <w:rPr>
            <w:rFonts w:ascii="Times New Roman" w:eastAsia="Times New Roman" w:hAnsi="Times New Roman" w:cs="Times New Roman"/>
            <w:kern w:val="0"/>
            <w:sz w:val="28"/>
            <w:szCs w:val="28"/>
            <w:u w:val="single"/>
            <w14:ligatures w14:val="none"/>
          </w:rPr>
          <w:t>https://doi.org/10.1007/jfs.2017.03</w:t>
        </w:r>
      </w:hyperlink>
    </w:p>
    <w:p w14:paraId="290D7D29"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Ramli, M. A., &amp; Saleh, Z. (2018). Audit quality and its role in promoting business efficiency: A case study of Malaysia. </w:t>
      </w:r>
      <w:r w:rsidRPr="00142B9B">
        <w:rPr>
          <w:rFonts w:ascii="Times New Roman" w:eastAsia="Times New Roman" w:hAnsi="Times New Roman" w:cs="Times New Roman"/>
          <w:i/>
          <w:iCs/>
          <w:kern w:val="0"/>
          <w:sz w:val="28"/>
          <w:szCs w:val="28"/>
          <w14:ligatures w14:val="none"/>
        </w:rPr>
        <w:t>Asian Journal of Business and Management</w:t>
      </w:r>
      <w:r w:rsidRPr="00142B9B">
        <w:rPr>
          <w:rFonts w:ascii="Times New Roman" w:eastAsia="Times New Roman" w:hAnsi="Times New Roman" w:cs="Times New Roman"/>
          <w:kern w:val="0"/>
          <w:sz w:val="28"/>
          <w:szCs w:val="28"/>
          <w14:ligatures w14:val="none"/>
        </w:rPr>
        <w:t xml:space="preserve">, 6(4), 45-56. </w:t>
      </w:r>
      <w:hyperlink r:id="rId15" w:history="1">
        <w:r w:rsidRPr="00142B9B">
          <w:rPr>
            <w:rFonts w:ascii="Times New Roman" w:eastAsia="Times New Roman" w:hAnsi="Times New Roman" w:cs="Times New Roman"/>
            <w:kern w:val="0"/>
            <w:sz w:val="28"/>
            <w:szCs w:val="28"/>
            <w:u w:val="single"/>
            <w14:ligatures w14:val="none"/>
          </w:rPr>
          <w:t>https://doi.org/10.1057/ajbm.2018.04</w:t>
        </w:r>
      </w:hyperlink>
    </w:p>
    <w:p w14:paraId="05874C3D"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Robinson, M., &amp; Clark, G. (2017). </w:t>
      </w:r>
      <w:r w:rsidRPr="00142B9B">
        <w:rPr>
          <w:rFonts w:ascii="Times New Roman" w:eastAsia="Times New Roman" w:hAnsi="Times New Roman" w:cs="Times New Roman"/>
          <w:b/>
          <w:bCs/>
          <w:kern w:val="0"/>
          <w:sz w:val="28"/>
          <w:szCs w:val="28"/>
          <w14:ligatures w14:val="none"/>
        </w:rPr>
        <w:t>Corporate governance and auditing</w:t>
      </w:r>
      <w:r w:rsidRPr="00142B9B">
        <w:rPr>
          <w:rFonts w:ascii="Times New Roman" w:eastAsia="Times New Roman" w:hAnsi="Times New Roman" w:cs="Times New Roman"/>
          <w:kern w:val="0"/>
          <w:sz w:val="28"/>
          <w:szCs w:val="28"/>
          <w14:ligatures w14:val="none"/>
        </w:rPr>
        <w:t xml:space="preserve">: A case study approach. </w:t>
      </w:r>
      <w:r w:rsidRPr="00142B9B">
        <w:rPr>
          <w:rFonts w:ascii="Times New Roman" w:eastAsia="Times New Roman" w:hAnsi="Times New Roman" w:cs="Times New Roman"/>
          <w:i/>
          <w:iCs/>
          <w:kern w:val="0"/>
          <w:sz w:val="28"/>
          <w:szCs w:val="28"/>
          <w14:ligatures w14:val="none"/>
        </w:rPr>
        <w:t>Accounting Review</w:t>
      </w:r>
      <w:r w:rsidRPr="00142B9B">
        <w:rPr>
          <w:rFonts w:ascii="Times New Roman" w:eastAsia="Times New Roman" w:hAnsi="Times New Roman" w:cs="Times New Roman"/>
          <w:kern w:val="0"/>
          <w:sz w:val="28"/>
          <w:szCs w:val="28"/>
          <w14:ligatures w14:val="none"/>
        </w:rPr>
        <w:t xml:space="preserve">, 92(3), 210-229. </w:t>
      </w:r>
      <w:hyperlink r:id="rId16" w:history="1">
        <w:r w:rsidRPr="00142B9B">
          <w:rPr>
            <w:rFonts w:ascii="Times New Roman" w:eastAsia="Times New Roman" w:hAnsi="Times New Roman" w:cs="Times New Roman"/>
            <w:kern w:val="0"/>
            <w:sz w:val="28"/>
            <w:szCs w:val="28"/>
            <w:u w:val="single"/>
            <w14:ligatures w14:val="none"/>
          </w:rPr>
          <w:t>https://doi.org/10.1080/001149604200023456</w:t>
        </w:r>
      </w:hyperlink>
    </w:p>
    <w:p w14:paraId="3284786F" w14:textId="77777777" w:rsidR="005178A0" w:rsidRPr="00142B9B" w:rsidRDefault="005178A0" w:rsidP="005A735E">
      <w:pPr>
        <w:spacing w:before="100" w:beforeAutospacing="1" w:after="100" w:afterAutospacing="1" w:line="480" w:lineRule="auto"/>
        <w:ind w:left="720" w:hanging="720"/>
        <w:rPr>
          <w:rFonts w:ascii="Times New Roman" w:eastAsia="Times New Roman" w:hAnsi="Times New Roman" w:cs="Times New Roman"/>
          <w:kern w:val="0"/>
          <w:sz w:val="28"/>
          <w:szCs w:val="28"/>
          <w14:ligatures w14:val="none"/>
        </w:rPr>
      </w:pPr>
      <w:r w:rsidRPr="00142B9B">
        <w:rPr>
          <w:rFonts w:ascii="Times New Roman" w:eastAsia="Times New Roman" w:hAnsi="Times New Roman" w:cs="Times New Roman"/>
          <w:kern w:val="0"/>
          <w:sz w:val="28"/>
          <w:szCs w:val="28"/>
          <w14:ligatures w14:val="none"/>
        </w:rPr>
        <w:t xml:space="preserve">Suleiman, M. B., &amp; Owoeye, A. A. (2020). Auditor’s independence and its impact on the operational efficiency of Nigerian banks. </w:t>
      </w:r>
      <w:r w:rsidRPr="00142B9B">
        <w:rPr>
          <w:rFonts w:ascii="Times New Roman" w:eastAsia="Times New Roman" w:hAnsi="Times New Roman" w:cs="Times New Roman"/>
          <w:i/>
          <w:iCs/>
          <w:kern w:val="0"/>
          <w:sz w:val="28"/>
          <w:szCs w:val="28"/>
          <w14:ligatures w14:val="none"/>
        </w:rPr>
        <w:t>African Journal of Accounting and Finance</w:t>
      </w:r>
      <w:r w:rsidRPr="00142B9B">
        <w:rPr>
          <w:rFonts w:ascii="Times New Roman" w:eastAsia="Times New Roman" w:hAnsi="Times New Roman" w:cs="Times New Roman"/>
          <w:kern w:val="0"/>
          <w:sz w:val="28"/>
          <w:szCs w:val="28"/>
          <w14:ligatures w14:val="none"/>
        </w:rPr>
        <w:t xml:space="preserve">, 18(1), 28-42. </w:t>
      </w:r>
      <w:hyperlink r:id="rId17" w:history="1">
        <w:r w:rsidRPr="00142B9B">
          <w:rPr>
            <w:rFonts w:ascii="Times New Roman" w:eastAsia="Times New Roman" w:hAnsi="Times New Roman" w:cs="Times New Roman"/>
            <w:kern w:val="0"/>
            <w:sz w:val="28"/>
            <w:szCs w:val="28"/>
            <w:u w:val="single"/>
            <w14:ligatures w14:val="none"/>
          </w:rPr>
          <w:t>https://doi.org/10.1098/afaf.2020.001</w:t>
        </w:r>
      </w:hyperlink>
    </w:p>
    <w:p w14:paraId="6B7B18E6" w14:textId="77777777" w:rsidR="005178A0" w:rsidRPr="00142B9B" w:rsidRDefault="005178A0" w:rsidP="00142B9B">
      <w:pPr>
        <w:spacing w:before="100" w:beforeAutospacing="1" w:after="100" w:afterAutospacing="1" w:line="480" w:lineRule="auto"/>
        <w:jc w:val="both"/>
        <w:rPr>
          <w:rFonts w:ascii="Times New Roman" w:eastAsia="Times New Roman" w:hAnsi="Times New Roman" w:cs="Times New Roman"/>
          <w:kern w:val="0"/>
          <w:sz w:val="28"/>
          <w:szCs w:val="28"/>
          <w14:ligatures w14:val="none"/>
        </w:rPr>
      </w:pPr>
    </w:p>
    <w:sectPr w:rsidR="005178A0" w:rsidRPr="00142B9B" w:rsidSect="002A71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51BA8" w14:textId="77777777" w:rsidR="00BF15AD" w:rsidRDefault="00BF15AD" w:rsidP="00142B9B">
      <w:pPr>
        <w:spacing w:after="0" w:line="240" w:lineRule="auto"/>
      </w:pPr>
      <w:r>
        <w:separator/>
      </w:r>
    </w:p>
  </w:endnote>
  <w:endnote w:type="continuationSeparator" w:id="0">
    <w:p w14:paraId="26E1597A" w14:textId="77777777" w:rsidR="00BF15AD" w:rsidRDefault="00BF15AD" w:rsidP="00142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283429"/>
      <w:docPartObj>
        <w:docPartGallery w:val="Page Numbers (Bottom of Page)"/>
        <w:docPartUnique/>
      </w:docPartObj>
    </w:sdtPr>
    <w:sdtEndPr>
      <w:rPr>
        <w:noProof/>
      </w:rPr>
    </w:sdtEndPr>
    <w:sdtContent>
      <w:p w14:paraId="306E582D" w14:textId="7D5DAA20" w:rsidR="008E5778" w:rsidRDefault="008E57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1C5B54" w14:textId="77777777" w:rsidR="008E5778" w:rsidRDefault="008E5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0C038" w14:textId="77777777" w:rsidR="00BF15AD" w:rsidRDefault="00BF15AD" w:rsidP="00142B9B">
      <w:pPr>
        <w:spacing w:after="0" w:line="240" w:lineRule="auto"/>
      </w:pPr>
      <w:r>
        <w:separator/>
      </w:r>
    </w:p>
  </w:footnote>
  <w:footnote w:type="continuationSeparator" w:id="0">
    <w:p w14:paraId="69D72C0E" w14:textId="77777777" w:rsidR="00BF15AD" w:rsidRDefault="00BF15AD" w:rsidP="00142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D24"/>
    <w:multiLevelType w:val="multilevel"/>
    <w:tmpl w:val="AC88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E32F5"/>
    <w:multiLevelType w:val="multilevel"/>
    <w:tmpl w:val="1F18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01D09"/>
    <w:multiLevelType w:val="multilevel"/>
    <w:tmpl w:val="43D8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65CE0"/>
    <w:multiLevelType w:val="multilevel"/>
    <w:tmpl w:val="888A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B5A46"/>
    <w:multiLevelType w:val="multilevel"/>
    <w:tmpl w:val="103C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53C1C"/>
    <w:multiLevelType w:val="multilevel"/>
    <w:tmpl w:val="7E72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35499B"/>
    <w:multiLevelType w:val="multilevel"/>
    <w:tmpl w:val="E434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F18FD"/>
    <w:multiLevelType w:val="multilevel"/>
    <w:tmpl w:val="AE9A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B5D96"/>
    <w:multiLevelType w:val="multilevel"/>
    <w:tmpl w:val="08B4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1F4144"/>
    <w:multiLevelType w:val="multilevel"/>
    <w:tmpl w:val="1032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31E33"/>
    <w:multiLevelType w:val="multilevel"/>
    <w:tmpl w:val="7BE8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064F9"/>
    <w:multiLevelType w:val="multilevel"/>
    <w:tmpl w:val="BE1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F607C"/>
    <w:multiLevelType w:val="multilevel"/>
    <w:tmpl w:val="7E502A2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5E0362E2"/>
    <w:multiLevelType w:val="multilevel"/>
    <w:tmpl w:val="79E2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80712"/>
    <w:multiLevelType w:val="multilevel"/>
    <w:tmpl w:val="CFFA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8533E9"/>
    <w:multiLevelType w:val="multilevel"/>
    <w:tmpl w:val="51A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74160"/>
    <w:multiLevelType w:val="multilevel"/>
    <w:tmpl w:val="615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F87B5A"/>
    <w:multiLevelType w:val="multilevel"/>
    <w:tmpl w:val="0058A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224538"/>
    <w:multiLevelType w:val="multilevel"/>
    <w:tmpl w:val="611C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777F0"/>
    <w:multiLevelType w:val="multilevel"/>
    <w:tmpl w:val="F418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844FF4"/>
    <w:multiLevelType w:val="multilevel"/>
    <w:tmpl w:val="28DA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FB279D"/>
    <w:multiLevelType w:val="multilevel"/>
    <w:tmpl w:val="D5E2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B17C1"/>
    <w:multiLevelType w:val="multilevel"/>
    <w:tmpl w:val="1BA4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976DD8"/>
    <w:multiLevelType w:val="multilevel"/>
    <w:tmpl w:val="84BE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567B7"/>
    <w:multiLevelType w:val="multilevel"/>
    <w:tmpl w:val="59D22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751747"/>
    <w:multiLevelType w:val="multilevel"/>
    <w:tmpl w:val="5208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
  </w:num>
  <w:num w:numId="3">
    <w:abstractNumId w:val="23"/>
  </w:num>
  <w:num w:numId="4">
    <w:abstractNumId w:val="15"/>
  </w:num>
  <w:num w:numId="5">
    <w:abstractNumId w:val="20"/>
  </w:num>
  <w:num w:numId="6">
    <w:abstractNumId w:val="0"/>
  </w:num>
  <w:num w:numId="7">
    <w:abstractNumId w:val="7"/>
  </w:num>
  <w:num w:numId="8">
    <w:abstractNumId w:val="22"/>
  </w:num>
  <w:num w:numId="9">
    <w:abstractNumId w:val="18"/>
  </w:num>
  <w:num w:numId="10">
    <w:abstractNumId w:val="6"/>
  </w:num>
  <w:num w:numId="11">
    <w:abstractNumId w:val="9"/>
  </w:num>
  <w:num w:numId="12">
    <w:abstractNumId w:val="21"/>
  </w:num>
  <w:num w:numId="13">
    <w:abstractNumId w:val="10"/>
  </w:num>
  <w:num w:numId="14">
    <w:abstractNumId w:val="13"/>
  </w:num>
  <w:num w:numId="15">
    <w:abstractNumId w:val="17"/>
  </w:num>
  <w:num w:numId="16">
    <w:abstractNumId w:val="19"/>
  </w:num>
  <w:num w:numId="17">
    <w:abstractNumId w:val="3"/>
  </w:num>
  <w:num w:numId="18">
    <w:abstractNumId w:val="1"/>
  </w:num>
  <w:num w:numId="19">
    <w:abstractNumId w:val="14"/>
  </w:num>
  <w:num w:numId="20">
    <w:abstractNumId w:val="11"/>
  </w:num>
  <w:num w:numId="21">
    <w:abstractNumId w:val="4"/>
  </w:num>
  <w:num w:numId="22">
    <w:abstractNumId w:val="2"/>
  </w:num>
  <w:num w:numId="23">
    <w:abstractNumId w:val="25"/>
  </w:num>
  <w:num w:numId="24">
    <w:abstractNumId w:val="8"/>
  </w:num>
  <w:num w:numId="25">
    <w:abstractNumId w:val="1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CE"/>
    <w:rsid w:val="00142B9B"/>
    <w:rsid w:val="002A7119"/>
    <w:rsid w:val="00364C28"/>
    <w:rsid w:val="00391EDD"/>
    <w:rsid w:val="004905CE"/>
    <w:rsid w:val="004C0E72"/>
    <w:rsid w:val="005178A0"/>
    <w:rsid w:val="005A735E"/>
    <w:rsid w:val="0065102B"/>
    <w:rsid w:val="008E5778"/>
    <w:rsid w:val="00A4089D"/>
    <w:rsid w:val="00A50C17"/>
    <w:rsid w:val="00BE6878"/>
    <w:rsid w:val="00BF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FEB2B"/>
  <w15:chartTrackingRefBased/>
  <w15:docId w15:val="{24F938EF-7036-4366-B6F2-16FB850F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05C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905C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5178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05CE"/>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905C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5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905CE"/>
    <w:rPr>
      <w:b/>
      <w:bCs/>
    </w:rPr>
  </w:style>
  <w:style w:type="character" w:customStyle="1" w:styleId="Heading4Char">
    <w:name w:val="Heading 4 Char"/>
    <w:basedOn w:val="DefaultParagraphFont"/>
    <w:link w:val="Heading4"/>
    <w:uiPriority w:val="9"/>
    <w:rsid w:val="005178A0"/>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178A0"/>
    <w:rPr>
      <w:i/>
      <w:iCs/>
    </w:rPr>
  </w:style>
  <w:style w:type="character" w:customStyle="1" w:styleId="katex">
    <w:name w:val="katex"/>
    <w:basedOn w:val="DefaultParagraphFont"/>
    <w:rsid w:val="005178A0"/>
  </w:style>
  <w:style w:type="character" w:styleId="Hyperlink">
    <w:name w:val="Hyperlink"/>
    <w:basedOn w:val="DefaultParagraphFont"/>
    <w:uiPriority w:val="99"/>
    <w:semiHidden/>
    <w:unhideWhenUsed/>
    <w:rsid w:val="005178A0"/>
    <w:rPr>
      <w:color w:val="0000FF"/>
      <w:u w:val="single"/>
    </w:rPr>
  </w:style>
  <w:style w:type="paragraph" w:styleId="Header">
    <w:name w:val="header"/>
    <w:basedOn w:val="Normal"/>
    <w:link w:val="HeaderChar"/>
    <w:uiPriority w:val="99"/>
    <w:unhideWhenUsed/>
    <w:rsid w:val="00142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B9B"/>
  </w:style>
  <w:style w:type="paragraph" w:styleId="Footer">
    <w:name w:val="footer"/>
    <w:basedOn w:val="Normal"/>
    <w:link w:val="FooterChar"/>
    <w:uiPriority w:val="99"/>
    <w:unhideWhenUsed/>
    <w:rsid w:val="00142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B9B"/>
  </w:style>
  <w:style w:type="character" w:customStyle="1" w:styleId="Heading1Char">
    <w:name w:val="Heading 1 Char"/>
    <w:basedOn w:val="DefaultParagraphFont"/>
    <w:link w:val="Heading1"/>
    <w:uiPriority w:val="9"/>
    <w:rsid w:val="00BE6878"/>
    <w:rPr>
      <w:rFonts w:asciiTheme="majorHAnsi" w:eastAsiaTheme="majorEastAsia" w:hAnsiTheme="majorHAnsi" w:cstheme="majorBidi"/>
      <w:color w:val="2F5496" w:themeColor="accent1" w:themeShade="BF"/>
      <w:sz w:val="32"/>
      <w:szCs w:val="32"/>
    </w:rPr>
  </w:style>
  <w:style w:type="paragraph" w:customStyle="1" w:styleId="Default">
    <w:name w:val="Default"/>
    <w:rsid w:val="00BE68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9012">
      <w:bodyDiv w:val="1"/>
      <w:marLeft w:val="0"/>
      <w:marRight w:val="0"/>
      <w:marTop w:val="0"/>
      <w:marBottom w:val="0"/>
      <w:divBdr>
        <w:top w:val="none" w:sz="0" w:space="0" w:color="auto"/>
        <w:left w:val="none" w:sz="0" w:space="0" w:color="auto"/>
        <w:bottom w:val="none" w:sz="0" w:space="0" w:color="auto"/>
        <w:right w:val="none" w:sz="0" w:space="0" w:color="auto"/>
      </w:divBdr>
    </w:div>
    <w:div w:id="60448889">
      <w:bodyDiv w:val="1"/>
      <w:marLeft w:val="0"/>
      <w:marRight w:val="0"/>
      <w:marTop w:val="0"/>
      <w:marBottom w:val="0"/>
      <w:divBdr>
        <w:top w:val="none" w:sz="0" w:space="0" w:color="auto"/>
        <w:left w:val="none" w:sz="0" w:space="0" w:color="auto"/>
        <w:bottom w:val="none" w:sz="0" w:space="0" w:color="auto"/>
        <w:right w:val="none" w:sz="0" w:space="0" w:color="auto"/>
      </w:divBdr>
    </w:div>
    <w:div w:id="76097830">
      <w:bodyDiv w:val="1"/>
      <w:marLeft w:val="0"/>
      <w:marRight w:val="0"/>
      <w:marTop w:val="0"/>
      <w:marBottom w:val="0"/>
      <w:divBdr>
        <w:top w:val="none" w:sz="0" w:space="0" w:color="auto"/>
        <w:left w:val="none" w:sz="0" w:space="0" w:color="auto"/>
        <w:bottom w:val="none" w:sz="0" w:space="0" w:color="auto"/>
        <w:right w:val="none" w:sz="0" w:space="0" w:color="auto"/>
      </w:divBdr>
    </w:div>
    <w:div w:id="650409155">
      <w:bodyDiv w:val="1"/>
      <w:marLeft w:val="0"/>
      <w:marRight w:val="0"/>
      <w:marTop w:val="0"/>
      <w:marBottom w:val="0"/>
      <w:divBdr>
        <w:top w:val="none" w:sz="0" w:space="0" w:color="auto"/>
        <w:left w:val="none" w:sz="0" w:space="0" w:color="auto"/>
        <w:bottom w:val="none" w:sz="0" w:space="0" w:color="auto"/>
        <w:right w:val="none" w:sz="0" w:space="0" w:color="auto"/>
      </w:divBdr>
    </w:div>
    <w:div w:id="1193029177">
      <w:bodyDiv w:val="1"/>
      <w:marLeft w:val="0"/>
      <w:marRight w:val="0"/>
      <w:marTop w:val="0"/>
      <w:marBottom w:val="0"/>
      <w:divBdr>
        <w:top w:val="none" w:sz="0" w:space="0" w:color="auto"/>
        <w:left w:val="none" w:sz="0" w:space="0" w:color="auto"/>
        <w:bottom w:val="none" w:sz="0" w:space="0" w:color="auto"/>
        <w:right w:val="none" w:sz="0" w:space="0" w:color="auto"/>
      </w:divBdr>
    </w:div>
    <w:div w:id="16175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f.2022.04.012" TargetMode="External"/><Relationship Id="rId13" Type="http://schemas.openxmlformats.org/officeDocument/2006/relationships/hyperlink" Target="https://home.kpmg/xx/en/home/insight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iaasb.org/" TargetMode="External"/><Relationship Id="rId17" Type="http://schemas.openxmlformats.org/officeDocument/2006/relationships/hyperlink" Target="https://doi.org/10.1098/afaf.2020.001" TargetMode="External"/><Relationship Id="rId2" Type="http://schemas.openxmlformats.org/officeDocument/2006/relationships/styles" Target="styles.xml"/><Relationship Id="rId16" Type="http://schemas.openxmlformats.org/officeDocument/2006/relationships/hyperlink" Target="https://doi.org/10.1080/0011496042000234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14459102000002" TargetMode="External"/><Relationship Id="rId5" Type="http://schemas.openxmlformats.org/officeDocument/2006/relationships/footnotes" Target="footnotes.xml"/><Relationship Id="rId15" Type="http://schemas.openxmlformats.org/officeDocument/2006/relationships/hyperlink" Target="https://doi.org/10.1057/ajbm.2018.04" TargetMode="External"/><Relationship Id="rId10" Type="http://schemas.openxmlformats.org/officeDocument/2006/relationships/hyperlink" Target="https://www.deloitte.com/global/en/insight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ijfm.2019.05.004" TargetMode="External"/><Relationship Id="rId14" Type="http://schemas.openxmlformats.org/officeDocument/2006/relationships/hyperlink" Target="https://doi.org/10.1007/jfs.201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37</Pages>
  <Words>4551</Words>
  <Characters>25946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cp:lastPrinted>2025-05-13T11:49:00Z</cp:lastPrinted>
  <dcterms:created xsi:type="dcterms:W3CDTF">2025-05-11T19:07:00Z</dcterms:created>
  <dcterms:modified xsi:type="dcterms:W3CDTF">2025-05-13T12:16:00Z</dcterms:modified>
</cp:coreProperties>
</file>