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213" w:rsidRPr="00761967" w:rsidRDefault="00B96213" w:rsidP="00B96213">
      <w:pPr>
        <w:spacing w:after="0"/>
        <w:jc w:val="center"/>
        <w:rPr>
          <w:rFonts w:ascii="Times New Roman" w:eastAsia="Times New Roman" w:hAnsi="Times New Roman"/>
          <w:b/>
          <w:sz w:val="28"/>
          <w:szCs w:val="28"/>
        </w:rPr>
      </w:pPr>
      <w:r w:rsidRPr="00761967">
        <w:rPr>
          <w:rFonts w:ascii="Times New Roman" w:eastAsia="Times New Roman" w:hAnsi="Times New Roman"/>
          <w:b/>
          <w:sz w:val="28"/>
          <w:szCs w:val="28"/>
        </w:rPr>
        <w:t>DEPARTMENT OF SCIENCE LABORATORY TECHNOLOGY</w:t>
      </w:r>
    </w:p>
    <w:p w:rsidR="00B96213" w:rsidRPr="00761967" w:rsidRDefault="00B96213" w:rsidP="00B96213">
      <w:pPr>
        <w:spacing w:after="0"/>
        <w:jc w:val="center"/>
        <w:rPr>
          <w:rFonts w:ascii="Times New Roman" w:eastAsia="Times New Roman" w:hAnsi="Times New Roman"/>
          <w:b/>
          <w:sz w:val="28"/>
          <w:szCs w:val="28"/>
        </w:rPr>
      </w:pPr>
    </w:p>
    <w:p w:rsidR="00B96213" w:rsidRPr="00761967" w:rsidRDefault="004E2EA7" w:rsidP="00B96213">
      <w:pPr>
        <w:spacing w:after="0"/>
        <w:jc w:val="center"/>
        <w:rPr>
          <w:rFonts w:ascii="Times New Roman" w:eastAsia="Times New Roman" w:hAnsi="Times New Roman"/>
          <w:b/>
          <w:sz w:val="32"/>
          <w:szCs w:val="32"/>
        </w:rPr>
      </w:pPr>
      <w:r w:rsidRPr="00761967">
        <w:rPr>
          <w:rFonts w:ascii="Times New Roman" w:eastAsia="Times New Roman" w:hAnsi="Times New Roman"/>
          <w:b/>
          <w:sz w:val="32"/>
          <w:szCs w:val="32"/>
        </w:rPr>
        <w:t>TAXIDERMY OF RABBIT</w:t>
      </w:r>
    </w:p>
    <w:p w:rsidR="004E2EA7" w:rsidRPr="00761967" w:rsidRDefault="004E2EA7" w:rsidP="00B96213">
      <w:pPr>
        <w:spacing w:after="0"/>
        <w:jc w:val="center"/>
        <w:rPr>
          <w:rFonts w:ascii="Times New Roman" w:eastAsia="Times New Roman" w:hAnsi="Times New Roman"/>
          <w:b/>
          <w:sz w:val="32"/>
          <w:szCs w:val="32"/>
        </w:rPr>
      </w:pPr>
    </w:p>
    <w:p w:rsidR="00B96213" w:rsidRPr="00761967" w:rsidRDefault="00B96213" w:rsidP="00B96213">
      <w:pPr>
        <w:spacing w:after="0"/>
        <w:jc w:val="center"/>
        <w:rPr>
          <w:rFonts w:ascii="Times New Roman" w:eastAsia="Times New Roman" w:hAnsi="Times New Roman"/>
          <w:b/>
          <w:sz w:val="32"/>
          <w:szCs w:val="32"/>
        </w:rPr>
      </w:pPr>
      <w:r w:rsidRPr="00761967">
        <w:rPr>
          <w:rFonts w:ascii="Times New Roman" w:eastAsia="Times New Roman" w:hAnsi="Times New Roman"/>
          <w:b/>
          <w:sz w:val="32"/>
          <w:szCs w:val="32"/>
        </w:rPr>
        <w:t>PRESENTED</w:t>
      </w:r>
    </w:p>
    <w:p w:rsidR="00B96213" w:rsidRPr="00761967" w:rsidRDefault="00B96213" w:rsidP="00B96213">
      <w:pPr>
        <w:spacing w:after="0"/>
        <w:jc w:val="center"/>
        <w:rPr>
          <w:rFonts w:ascii="Times New Roman" w:eastAsia="Times New Roman" w:hAnsi="Times New Roman"/>
          <w:b/>
          <w:sz w:val="40"/>
          <w:szCs w:val="40"/>
        </w:rPr>
      </w:pPr>
    </w:p>
    <w:p w:rsidR="00B96213" w:rsidRPr="00761967" w:rsidRDefault="00B96213" w:rsidP="00B96213">
      <w:pPr>
        <w:spacing w:after="0"/>
        <w:jc w:val="center"/>
        <w:rPr>
          <w:rFonts w:ascii="Times New Roman" w:eastAsia="Times New Roman" w:hAnsi="Times New Roman"/>
          <w:b/>
          <w:sz w:val="24"/>
          <w:szCs w:val="24"/>
        </w:rPr>
      </w:pPr>
    </w:p>
    <w:p w:rsidR="00B96213" w:rsidRPr="00761967" w:rsidRDefault="00B96213" w:rsidP="00B96213">
      <w:pPr>
        <w:tabs>
          <w:tab w:val="left" w:pos="3255"/>
          <w:tab w:val="center" w:pos="4320"/>
        </w:tabs>
        <w:spacing w:after="0"/>
        <w:rPr>
          <w:rFonts w:ascii="Monotype Corsiva" w:eastAsia="Times New Roman" w:hAnsi="Monotype Corsiva"/>
          <w:b/>
          <w:sz w:val="24"/>
          <w:szCs w:val="24"/>
        </w:rPr>
      </w:pPr>
      <w:r w:rsidRPr="00761967">
        <w:rPr>
          <w:rFonts w:ascii="Times New Roman" w:eastAsia="Times New Roman" w:hAnsi="Times New Roman"/>
          <w:b/>
          <w:sz w:val="24"/>
          <w:szCs w:val="24"/>
        </w:rPr>
        <w:tab/>
      </w:r>
      <w:r w:rsidRPr="00761967">
        <w:rPr>
          <w:rFonts w:ascii="Times New Roman" w:eastAsia="Times New Roman" w:hAnsi="Times New Roman"/>
          <w:b/>
          <w:sz w:val="24"/>
          <w:szCs w:val="24"/>
        </w:rPr>
        <w:tab/>
      </w:r>
      <w:r w:rsidRPr="00761967">
        <w:rPr>
          <w:rFonts w:ascii="Monotype Corsiva" w:eastAsia="Times New Roman" w:hAnsi="Monotype Corsiva"/>
          <w:b/>
          <w:sz w:val="50"/>
          <w:szCs w:val="24"/>
        </w:rPr>
        <w:t>BY</w:t>
      </w:r>
      <w:r w:rsidRPr="00761967">
        <w:rPr>
          <w:rFonts w:ascii="Monotype Corsiva" w:eastAsia="Times New Roman" w:hAnsi="Monotype Corsiva"/>
          <w:b/>
          <w:sz w:val="24"/>
          <w:szCs w:val="24"/>
        </w:rPr>
        <w:t xml:space="preserve"> </w:t>
      </w:r>
    </w:p>
    <w:p w:rsidR="00B96213" w:rsidRPr="00761967" w:rsidRDefault="00B96213" w:rsidP="00B96213">
      <w:pPr>
        <w:spacing w:after="0"/>
        <w:rPr>
          <w:rFonts w:ascii="Times New Roman" w:eastAsia="Times New Roman" w:hAnsi="Times New Roman"/>
          <w:b/>
          <w:sz w:val="44"/>
          <w:szCs w:val="24"/>
        </w:rPr>
      </w:pPr>
    </w:p>
    <w:p w:rsidR="00B96213" w:rsidRPr="00761967" w:rsidRDefault="004E2EA7" w:rsidP="00B96213">
      <w:pPr>
        <w:spacing w:after="0"/>
        <w:jc w:val="center"/>
        <w:rPr>
          <w:rFonts w:ascii="Times New Roman" w:eastAsia="Times New Roman" w:hAnsi="Times New Roman"/>
          <w:b/>
          <w:sz w:val="40"/>
          <w:szCs w:val="40"/>
        </w:rPr>
      </w:pPr>
      <w:r w:rsidRPr="00761967">
        <w:rPr>
          <w:rFonts w:ascii="Times New Roman" w:hAnsi="Times New Roman"/>
          <w:b/>
          <w:sz w:val="40"/>
          <w:szCs w:val="40"/>
        </w:rPr>
        <w:t>MUBARAK AYOMIDE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7"/>
      </w:tblGrid>
      <w:tr w:rsidR="00761967" w:rsidRPr="00761967" w:rsidTr="004E2EA7">
        <w:trPr>
          <w:trHeight w:val="422"/>
        </w:trPr>
        <w:tc>
          <w:tcPr>
            <w:tcW w:w="7877" w:type="dxa"/>
          </w:tcPr>
          <w:p w:rsidR="00B96213" w:rsidRPr="00761967" w:rsidRDefault="00B96213" w:rsidP="004E2EA7">
            <w:pPr>
              <w:spacing w:before="60" w:after="60"/>
              <w:jc w:val="center"/>
              <w:rPr>
                <w:rFonts w:ascii="Times New Roman" w:eastAsia="Calibri" w:hAnsi="Times New Roman"/>
                <w:b/>
                <w:sz w:val="40"/>
                <w:szCs w:val="40"/>
              </w:rPr>
            </w:pPr>
            <w:r w:rsidRPr="00761967">
              <w:rPr>
                <w:rFonts w:ascii="Times New Roman" w:eastAsia="Calibri" w:hAnsi="Times New Roman"/>
                <w:b/>
                <w:sz w:val="40"/>
                <w:szCs w:val="40"/>
              </w:rPr>
              <w:t>ND/</w:t>
            </w:r>
            <w:r w:rsidR="004E2EA7" w:rsidRPr="00761967">
              <w:rPr>
                <w:rFonts w:ascii="Times New Roman" w:eastAsia="Calibri" w:hAnsi="Times New Roman"/>
                <w:b/>
                <w:sz w:val="40"/>
                <w:szCs w:val="40"/>
              </w:rPr>
              <w:t>23/SLT/P</w:t>
            </w:r>
            <w:r w:rsidRPr="00761967">
              <w:rPr>
                <w:rFonts w:ascii="Times New Roman" w:eastAsia="Calibri" w:hAnsi="Times New Roman"/>
                <w:b/>
                <w:sz w:val="40"/>
                <w:szCs w:val="40"/>
              </w:rPr>
              <w:t>T/</w:t>
            </w:r>
            <w:r w:rsidR="004E2EA7" w:rsidRPr="00761967">
              <w:rPr>
                <w:rFonts w:ascii="Times New Roman" w:eastAsia="Calibri" w:hAnsi="Times New Roman"/>
                <w:b/>
                <w:sz w:val="40"/>
                <w:szCs w:val="40"/>
              </w:rPr>
              <w:t>0046</w:t>
            </w:r>
          </w:p>
        </w:tc>
      </w:tr>
    </w:tbl>
    <w:p w:rsidR="00B96213" w:rsidRPr="00761967" w:rsidRDefault="00B96213" w:rsidP="00B96213">
      <w:pPr>
        <w:rPr>
          <w:rFonts w:ascii="Times New Roman" w:eastAsia="Calibri" w:hAnsi="Times New Roman"/>
          <w:b/>
          <w:sz w:val="32"/>
          <w:szCs w:val="20"/>
        </w:rPr>
      </w:pPr>
    </w:p>
    <w:p w:rsidR="00B96213" w:rsidRPr="00761967" w:rsidRDefault="00B96213" w:rsidP="00B96213">
      <w:pPr>
        <w:jc w:val="center"/>
        <w:rPr>
          <w:rFonts w:ascii="Times New Roman" w:eastAsia="Calibri" w:hAnsi="Times New Roman"/>
          <w:b/>
          <w:sz w:val="30"/>
          <w:szCs w:val="30"/>
        </w:rPr>
      </w:pPr>
      <w:r w:rsidRPr="00761967">
        <w:rPr>
          <w:rFonts w:ascii="Times New Roman" w:eastAsia="Calibri" w:hAnsi="Times New Roman"/>
          <w:b/>
          <w:sz w:val="30"/>
          <w:szCs w:val="30"/>
        </w:rPr>
        <w:t xml:space="preserve">A PROJECT REPORT SUBMITTED TO DEPARTMENT OF </w:t>
      </w:r>
      <w:r w:rsidRPr="00761967">
        <w:rPr>
          <w:rFonts w:ascii="Times New Roman" w:hAnsi="Times New Roman"/>
          <w:b/>
          <w:sz w:val="30"/>
          <w:szCs w:val="30"/>
        </w:rPr>
        <w:t>SCIENCE LABORATORY TECHNOLOGY</w:t>
      </w:r>
      <w:r w:rsidRPr="00761967">
        <w:rPr>
          <w:rFonts w:ascii="Times New Roman" w:eastAsia="Calibri" w:hAnsi="Times New Roman"/>
          <w:b/>
          <w:sz w:val="30"/>
          <w:szCs w:val="30"/>
        </w:rPr>
        <w:t xml:space="preserve">, INSTITUTE OF </w:t>
      </w:r>
      <w:r w:rsidRPr="00761967">
        <w:rPr>
          <w:rFonts w:ascii="Times New Roman" w:hAnsi="Times New Roman"/>
          <w:b/>
          <w:sz w:val="30"/>
          <w:szCs w:val="30"/>
        </w:rPr>
        <w:t>APPLIED SCIENCE (IAS)</w:t>
      </w:r>
      <w:r w:rsidRPr="00761967">
        <w:rPr>
          <w:rFonts w:ascii="Times New Roman" w:eastAsia="Calibri" w:hAnsi="Times New Roman"/>
          <w:b/>
          <w:sz w:val="30"/>
          <w:szCs w:val="30"/>
        </w:rPr>
        <w:t>, KWARA STATE POLYTECHNIC, ILORIN</w:t>
      </w:r>
    </w:p>
    <w:p w:rsidR="00B96213" w:rsidRPr="00761967" w:rsidRDefault="00B96213" w:rsidP="00B96213">
      <w:pPr>
        <w:jc w:val="center"/>
        <w:rPr>
          <w:rFonts w:ascii="Arial Black" w:eastAsia="Calibri" w:hAnsi="Arial Black"/>
          <w:b/>
          <w:sz w:val="30"/>
          <w:szCs w:val="30"/>
        </w:rPr>
      </w:pPr>
      <w:r w:rsidRPr="00761967">
        <w:rPr>
          <w:rFonts w:ascii="Arial Black" w:eastAsia="Calibri" w:hAnsi="Arial Black"/>
          <w:b/>
          <w:sz w:val="30"/>
          <w:szCs w:val="30"/>
        </w:rPr>
        <w:t xml:space="preserve">IN PARTIAL FULFILMENT OF THE REQUIREMENT FOR THE AWARD OF NATIONAL DIPLOMA (ND) IN </w:t>
      </w:r>
      <w:r w:rsidRPr="00761967">
        <w:rPr>
          <w:rFonts w:ascii="Arial Black" w:hAnsi="Arial Black"/>
          <w:b/>
          <w:sz w:val="30"/>
          <w:szCs w:val="30"/>
        </w:rPr>
        <w:t>SCIENCE LABORATORY TECHNOLOGY (SLT)</w:t>
      </w:r>
      <w:r w:rsidRPr="00761967">
        <w:rPr>
          <w:rFonts w:ascii="Arial Black" w:eastAsia="Calibri" w:hAnsi="Arial Black"/>
          <w:b/>
          <w:sz w:val="30"/>
          <w:szCs w:val="30"/>
        </w:rPr>
        <w:t>.</w:t>
      </w:r>
    </w:p>
    <w:p w:rsidR="004E2EA7" w:rsidRPr="00761967" w:rsidRDefault="004E2EA7" w:rsidP="00B96213">
      <w:pPr>
        <w:jc w:val="center"/>
        <w:rPr>
          <w:rFonts w:ascii="Arial Black" w:eastAsia="Calibri" w:hAnsi="Arial Black"/>
          <w:b/>
          <w:sz w:val="30"/>
          <w:szCs w:val="30"/>
        </w:rPr>
      </w:pPr>
      <w:r w:rsidRPr="00761967">
        <w:rPr>
          <w:rFonts w:ascii="Arial Black" w:eastAsia="Calibri" w:hAnsi="Arial Black"/>
          <w:b/>
          <w:sz w:val="30"/>
          <w:szCs w:val="30"/>
        </w:rPr>
        <w:t xml:space="preserve">SUPERVOSE BY </w:t>
      </w:r>
    </w:p>
    <w:p w:rsidR="004E2EA7" w:rsidRPr="00761967" w:rsidRDefault="004E2EA7" w:rsidP="00B96213">
      <w:pPr>
        <w:jc w:val="center"/>
        <w:rPr>
          <w:rFonts w:ascii="Arial Black" w:hAnsi="Arial Black"/>
          <w:b/>
          <w:sz w:val="30"/>
          <w:szCs w:val="30"/>
        </w:rPr>
      </w:pPr>
      <w:r w:rsidRPr="00761967">
        <w:rPr>
          <w:rFonts w:ascii="Arial Black" w:eastAsia="Calibri" w:hAnsi="Arial Black"/>
          <w:b/>
          <w:sz w:val="30"/>
          <w:szCs w:val="30"/>
        </w:rPr>
        <w:t>MR. S.O ALU</w:t>
      </w:r>
    </w:p>
    <w:p w:rsidR="004E2EA7" w:rsidRPr="00761967" w:rsidRDefault="004E2EA7" w:rsidP="0047413D">
      <w:pPr>
        <w:jc w:val="right"/>
        <w:rPr>
          <w:rFonts w:ascii="Bookman Old Style" w:hAnsi="Bookman Old Style"/>
          <w:b/>
          <w:sz w:val="28"/>
          <w:szCs w:val="28"/>
        </w:rPr>
      </w:pPr>
      <w:r w:rsidRPr="00761967">
        <w:rPr>
          <w:rFonts w:ascii="Bookman Old Style" w:hAnsi="Bookman Old Style"/>
          <w:b/>
          <w:sz w:val="28"/>
          <w:szCs w:val="28"/>
        </w:rPr>
        <w:t>MAY</w:t>
      </w:r>
      <w:r w:rsidR="00B96213" w:rsidRPr="00761967">
        <w:rPr>
          <w:rFonts w:ascii="Bookman Old Style" w:hAnsi="Bookman Old Style"/>
          <w:b/>
          <w:sz w:val="28"/>
          <w:szCs w:val="28"/>
        </w:rPr>
        <w:t xml:space="preserve">, </w:t>
      </w:r>
      <w:r w:rsidR="0047413D" w:rsidRPr="00761967">
        <w:rPr>
          <w:rFonts w:ascii="Bookman Old Style" w:hAnsi="Bookman Old Style"/>
          <w:b/>
          <w:sz w:val="28"/>
          <w:szCs w:val="28"/>
        </w:rPr>
        <w:t>2025</w:t>
      </w:r>
    </w:p>
    <w:p w:rsidR="00B96213" w:rsidRPr="00761967" w:rsidRDefault="00B96213" w:rsidP="00B96213">
      <w:pPr>
        <w:jc w:val="center"/>
        <w:rPr>
          <w:rFonts w:ascii="Bookman Old Style" w:hAnsi="Bookman Old Style"/>
          <w:b/>
          <w:sz w:val="30"/>
          <w:szCs w:val="30"/>
        </w:rPr>
      </w:pPr>
      <w:r w:rsidRPr="00761967">
        <w:rPr>
          <w:rFonts w:ascii="Bookman Old Style" w:hAnsi="Bookman Old Style"/>
          <w:b/>
          <w:sz w:val="28"/>
          <w:szCs w:val="28"/>
        </w:rPr>
        <w:lastRenderedPageBreak/>
        <w:t>CERTIFICATION</w:t>
      </w:r>
    </w:p>
    <w:p w:rsidR="00B96213" w:rsidRPr="00761967" w:rsidRDefault="00B96213" w:rsidP="0047413D">
      <w:pPr>
        <w:spacing w:after="0" w:line="360" w:lineRule="auto"/>
        <w:jc w:val="both"/>
        <w:rPr>
          <w:rFonts w:ascii="Times New Roman" w:eastAsia="Times New Roman" w:hAnsi="Times New Roman"/>
          <w:b/>
          <w:sz w:val="40"/>
          <w:szCs w:val="40"/>
        </w:rPr>
      </w:pPr>
      <w:r w:rsidRPr="00761967">
        <w:rPr>
          <w:rFonts w:ascii="Times New Roman" w:hAnsi="Times New Roman"/>
          <w:sz w:val="28"/>
          <w:szCs w:val="28"/>
        </w:rPr>
        <w:t xml:space="preserve">It was certified that this is the original work of </w:t>
      </w:r>
      <w:r w:rsidR="004E2EA7" w:rsidRPr="00761967">
        <w:rPr>
          <w:rFonts w:ascii="Times New Roman" w:hAnsi="Times New Roman"/>
          <w:b/>
          <w:sz w:val="28"/>
          <w:szCs w:val="28"/>
        </w:rPr>
        <w:t>Mubarak Ayomide</w:t>
      </w:r>
      <w:r w:rsidRPr="00761967">
        <w:rPr>
          <w:rFonts w:ascii="Times New Roman" w:hAnsi="Times New Roman"/>
          <w:sz w:val="28"/>
          <w:szCs w:val="28"/>
        </w:rPr>
        <w:t xml:space="preserve"> </w:t>
      </w:r>
      <w:r w:rsidR="0047413D" w:rsidRPr="00761967">
        <w:rPr>
          <w:rFonts w:ascii="Times New Roman" w:hAnsi="Times New Roman"/>
          <w:sz w:val="28"/>
          <w:szCs w:val="28"/>
        </w:rPr>
        <w:t xml:space="preserve">With </w:t>
      </w:r>
      <w:r w:rsidR="004E2EA7" w:rsidRPr="00761967">
        <w:rPr>
          <w:rFonts w:ascii="Times New Roman" w:hAnsi="Times New Roman"/>
          <w:sz w:val="28"/>
          <w:szCs w:val="28"/>
        </w:rPr>
        <w:t xml:space="preserve">Matriculation Number, </w:t>
      </w:r>
      <w:r w:rsidR="004E2EA7" w:rsidRPr="00761967">
        <w:rPr>
          <w:rFonts w:ascii="Times New Roman" w:hAnsi="Times New Roman"/>
          <w:b/>
          <w:sz w:val="28"/>
          <w:szCs w:val="28"/>
        </w:rPr>
        <w:t>ND/23/SLT/PT/0046</w:t>
      </w:r>
      <w:r w:rsidR="0047413D" w:rsidRPr="00761967">
        <w:rPr>
          <w:rFonts w:ascii="Times New Roman" w:hAnsi="Times New Roman"/>
          <w:sz w:val="28"/>
          <w:szCs w:val="28"/>
        </w:rPr>
        <w:t xml:space="preserve"> </w:t>
      </w:r>
      <w:r w:rsidRPr="00761967">
        <w:rPr>
          <w:rFonts w:ascii="Times New Roman" w:hAnsi="Times New Roman"/>
          <w:sz w:val="28"/>
          <w:szCs w:val="28"/>
        </w:rPr>
        <w:t xml:space="preserve">in </w:t>
      </w:r>
      <w:r w:rsidR="004E2EA7" w:rsidRPr="00761967">
        <w:rPr>
          <w:rFonts w:ascii="Times New Roman" w:hAnsi="Times New Roman"/>
          <w:sz w:val="28"/>
          <w:szCs w:val="28"/>
        </w:rPr>
        <w:t xml:space="preserve">Institute </w:t>
      </w:r>
      <w:r w:rsidRPr="00761967">
        <w:rPr>
          <w:rFonts w:ascii="Times New Roman" w:hAnsi="Times New Roman"/>
          <w:sz w:val="28"/>
          <w:szCs w:val="28"/>
        </w:rPr>
        <w:t xml:space="preserve">of </w:t>
      </w:r>
      <w:r w:rsidR="004E2EA7" w:rsidRPr="00761967">
        <w:rPr>
          <w:rFonts w:ascii="Times New Roman" w:hAnsi="Times New Roman"/>
          <w:sz w:val="28"/>
          <w:szCs w:val="28"/>
        </w:rPr>
        <w:t>Applied Science</w:t>
      </w:r>
      <w:r w:rsidRPr="00761967">
        <w:rPr>
          <w:rFonts w:ascii="Times New Roman" w:hAnsi="Times New Roman"/>
          <w:sz w:val="28"/>
          <w:szCs w:val="28"/>
        </w:rPr>
        <w:t xml:space="preserve">, </w:t>
      </w:r>
      <w:r w:rsidR="0047413D" w:rsidRPr="00761967">
        <w:rPr>
          <w:rFonts w:ascii="Times New Roman" w:hAnsi="Times New Roman"/>
          <w:sz w:val="28"/>
          <w:szCs w:val="28"/>
        </w:rPr>
        <w:t xml:space="preserve">Department of Science Laboratory Technology, </w:t>
      </w:r>
      <w:r w:rsidRPr="00761967">
        <w:rPr>
          <w:rFonts w:ascii="Times New Roman" w:hAnsi="Times New Roman"/>
          <w:sz w:val="28"/>
          <w:szCs w:val="28"/>
        </w:rPr>
        <w:t>Kwara state polytechnic, Ilorin that the work has been accepted and approved in partial fulfillment for the award of National Diploma in Science Laboratory Technology</w:t>
      </w:r>
    </w:p>
    <w:p w:rsidR="00B96213" w:rsidRPr="00761967" w:rsidRDefault="00B96213" w:rsidP="00B96213">
      <w:pPr>
        <w:pStyle w:val="NoSpacing"/>
        <w:tabs>
          <w:tab w:val="left" w:pos="5475"/>
        </w:tabs>
        <w:spacing w:line="276" w:lineRule="auto"/>
        <w:rPr>
          <w:rFonts w:ascii="Bookman Old Style" w:hAnsi="Bookman Old Style"/>
          <w:sz w:val="26"/>
          <w:szCs w:val="26"/>
        </w:rPr>
      </w:pPr>
      <w:r w:rsidRPr="00761967">
        <w:rPr>
          <w:rFonts w:ascii="Bookman Old Style" w:hAnsi="Bookman Old Style"/>
          <w:sz w:val="26"/>
          <w:szCs w:val="26"/>
        </w:rPr>
        <w:tab/>
      </w:r>
    </w:p>
    <w:p w:rsidR="00B96213" w:rsidRPr="00761967" w:rsidRDefault="00B96213" w:rsidP="00B96213">
      <w:pPr>
        <w:pStyle w:val="NoSpacing"/>
        <w:spacing w:line="276" w:lineRule="auto"/>
        <w:rPr>
          <w:rFonts w:ascii="Bookman Old Style" w:hAnsi="Bookman Old Style"/>
          <w:sz w:val="26"/>
          <w:szCs w:val="26"/>
        </w:rPr>
      </w:pPr>
      <w:r w:rsidRPr="00761967">
        <w:rPr>
          <w:rFonts w:ascii="Bookman Old Style" w:hAnsi="Bookman Old Style"/>
          <w:sz w:val="26"/>
          <w:szCs w:val="26"/>
        </w:rPr>
        <w:t xml:space="preserve">__________________________ </w:t>
      </w:r>
      <w:r w:rsidRPr="00761967">
        <w:rPr>
          <w:rFonts w:ascii="Bookman Old Style" w:hAnsi="Bookman Old Style"/>
          <w:sz w:val="26"/>
          <w:szCs w:val="26"/>
        </w:rPr>
        <w:tab/>
      </w:r>
      <w:r w:rsidRPr="00761967">
        <w:rPr>
          <w:rFonts w:ascii="Bookman Old Style" w:hAnsi="Bookman Old Style"/>
          <w:sz w:val="26"/>
          <w:szCs w:val="26"/>
        </w:rPr>
        <w:tab/>
      </w:r>
      <w:r w:rsidRPr="00761967">
        <w:rPr>
          <w:rFonts w:ascii="Bookman Old Style" w:hAnsi="Bookman Old Style"/>
          <w:sz w:val="26"/>
          <w:szCs w:val="26"/>
        </w:rPr>
        <w:tab/>
        <w:t>__________________________</w:t>
      </w:r>
    </w:p>
    <w:p w:rsidR="00B96213" w:rsidRPr="00761967" w:rsidRDefault="0047413D" w:rsidP="00B96213">
      <w:pPr>
        <w:pStyle w:val="NoSpacing"/>
        <w:spacing w:line="276" w:lineRule="auto"/>
        <w:rPr>
          <w:rFonts w:ascii="Bookman Old Style" w:hAnsi="Bookman Old Style"/>
          <w:b/>
          <w:sz w:val="26"/>
          <w:szCs w:val="26"/>
        </w:rPr>
      </w:pPr>
      <w:r w:rsidRPr="00761967">
        <w:rPr>
          <w:rFonts w:ascii="Bookman Old Style" w:hAnsi="Bookman Old Style"/>
          <w:b/>
          <w:sz w:val="26"/>
          <w:szCs w:val="26"/>
        </w:rPr>
        <w:t>MR</w:t>
      </w:r>
      <w:r w:rsidR="00B96213" w:rsidRPr="00761967">
        <w:rPr>
          <w:rFonts w:ascii="Bookman Old Style" w:hAnsi="Bookman Old Style"/>
          <w:b/>
          <w:sz w:val="26"/>
          <w:szCs w:val="26"/>
        </w:rPr>
        <w:t xml:space="preserve">. </w:t>
      </w:r>
      <w:r w:rsidRPr="00761967">
        <w:rPr>
          <w:rFonts w:ascii="Bookman Old Style" w:hAnsi="Bookman Old Style"/>
          <w:b/>
          <w:sz w:val="26"/>
          <w:szCs w:val="26"/>
        </w:rPr>
        <w:t xml:space="preserve">S.O ALU </w:t>
      </w:r>
      <w:r w:rsidR="00B96213" w:rsidRPr="00761967">
        <w:rPr>
          <w:rFonts w:ascii="Bookman Old Style" w:hAnsi="Bookman Old Style"/>
          <w:b/>
          <w:sz w:val="26"/>
          <w:szCs w:val="26"/>
        </w:rPr>
        <w:tab/>
      </w:r>
      <w:r w:rsidR="00B96213"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t>DATE</w:t>
      </w:r>
    </w:p>
    <w:p w:rsidR="00B96213" w:rsidRPr="00761967" w:rsidRDefault="00B96213" w:rsidP="00B96213">
      <w:pPr>
        <w:pStyle w:val="NoSpacing"/>
        <w:spacing w:line="276" w:lineRule="auto"/>
        <w:rPr>
          <w:i/>
          <w:sz w:val="26"/>
          <w:szCs w:val="26"/>
        </w:rPr>
      </w:pPr>
      <w:r w:rsidRPr="00761967">
        <w:rPr>
          <w:i/>
          <w:sz w:val="26"/>
          <w:szCs w:val="26"/>
        </w:rPr>
        <w:t>(Project Supervisor)</w:t>
      </w:r>
    </w:p>
    <w:p w:rsidR="00B96213" w:rsidRPr="00761967" w:rsidRDefault="00B96213" w:rsidP="00B96213">
      <w:pPr>
        <w:pStyle w:val="NoSpacing"/>
        <w:spacing w:line="276" w:lineRule="auto"/>
        <w:rPr>
          <w:rFonts w:ascii="Bookman Old Style" w:hAnsi="Bookman Old Style"/>
          <w:sz w:val="26"/>
          <w:szCs w:val="26"/>
        </w:rPr>
      </w:pPr>
    </w:p>
    <w:p w:rsidR="00B96213" w:rsidRPr="00761967" w:rsidRDefault="00B96213" w:rsidP="00B96213">
      <w:pPr>
        <w:pStyle w:val="NoSpacing"/>
        <w:spacing w:line="276" w:lineRule="auto"/>
        <w:rPr>
          <w:rFonts w:ascii="Bookman Old Style" w:hAnsi="Bookman Old Style"/>
          <w:sz w:val="26"/>
          <w:szCs w:val="26"/>
        </w:rPr>
      </w:pPr>
    </w:p>
    <w:p w:rsidR="00B96213" w:rsidRPr="00761967" w:rsidRDefault="00B96213" w:rsidP="00B96213">
      <w:pPr>
        <w:pStyle w:val="NoSpacing"/>
        <w:spacing w:line="276" w:lineRule="auto"/>
        <w:rPr>
          <w:rFonts w:ascii="Bookman Old Style" w:hAnsi="Bookman Old Style"/>
          <w:sz w:val="26"/>
          <w:szCs w:val="26"/>
        </w:rPr>
      </w:pPr>
      <w:r w:rsidRPr="00761967">
        <w:rPr>
          <w:rFonts w:ascii="Bookman Old Style" w:hAnsi="Bookman Old Style"/>
          <w:sz w:val="26"/>
          <w:szCs w:val="26"/>
        </w:rPr>
        <w:t>__________________________</w:t>
      </w:r>
      <w:r w:rsidRPr="00761967">
        <w:rPr>
          <w:rFonts w:ascii="Bookman Old Style" w:hAnsi="Bookman Old Style"/>
          <w:sz w:val="26"/>
          <w:szCs w:val="26"/>
        </w:rPr>
        <w:tab/>
      </w:r>
      <w:r w:rsidRPr="00761967">
        <w:rPr>
          <w:rFonts w:ascii="Bookman Old Style" w:hAnsi="Bookman Old Style"/>
          <w:sz w:val="26"/>
          <w:szCs w:val="26"/>
        </w:rPr>
        <w:tab/>
      </w:r>
      <w:r w:rsidRPr="00761967">
        <w:rPr>
          <w:rFonts w:ascii="Bookman Old Style" w:hAnsi="Bookman Old Style"/>
          <w:sz w:val="26"/>
          <w:szCs w:val="26"/>
        </w:rPr>
        <w:tab/>
        <w:t>__________________________</w:t>
      </w:r>
    </w:p>
    <w:p w:rsidR="00B96213" w:rsidRPr="00761967" w:rsidRDefault="00E32C58" w:rsidP="00B96213">
      <w:pPr>
        <w:pStyle w:val="NoSpacing"/>
        <w:spacing w:line="276" w:lineRule="auto"/>
        <w:rPr>
          <w:rFonts w:ascii="Bookman Old Style" w:hAnsi="Bookman Old Style"/>
          <w:b/>
          <w:sz w:val="26"/>
          <w:szCs w:val="26"/>
        </w:rPr>
      </w:pPr>
      <w:r w:rsidRPr="00761967">
        <w:rPr>
          <w:rFonts w:ascii="Bookman Old Style" w:hAnsi="Bookman Old Style"/>
          <w:b/>
          <w:sz w:val="26"/>
          <w:szCs w:val="26"/>
        </w:rPr>
        <w:t>MR. LUKMAN I.A</w:t>
      </w:r>
      <w:r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r>
      <w:r w:rsidR="00B96213" w:rsidRPr="00761967">
        <w:rPr>
          <w:rFonts w:ascii="Bookman Old Style" w:hAnsi="Bookman Old Style"/>
          <w:b/>
          <w:sz w:val="26"/>
          <w:szCs w:val="26"/>
        </w:rPr>
        <w:tab/>
        <w:t xml:space="preserve">DATE </w:t>
      </w:r>
      <w:r w:rsidR="00B96213" w:rsidRPr="00761967">
        <w:rPr>
          <w:rFonts w:ascii="Bookman Old Style" w:hAnsi="Bookman Old Style"/>
          <w:b/>
          <w:sz w:val="26"/>
          <w:szCs w:val="26"/>
        </w:rPr>
        <w:tab/>
      </w:r>
    </w:p>
    <w:p w:rsidR="00B96213" w:rsidRPr="00761967" w:rsidRDefault="001B35F0" w:rsidP="00B96213">
      <w:pPr>
        <w:pStyle w:val="NoSpacing"/>
        <w:spacing w:line="276" w:lineRule="auto"/>
        <w:rPr>
          <w:i/>
          <w:sz w:val="26"/>
          <w:szCs w:val="26"/>
        </w:rPr>
      </w:pPr>
      <w:r w:rsidRPr="00761967">
        <w:rPr>
          <w:i/>
          <w:sz w:val="26"/>
          <w:szCs w:val="26"/>
        </w:rPr>
        <w:t>(SLT PT Coordinator</w:t>
      </w:r>
      <w:r w:rsidR="00B96213" w:rsidRPr="00761967">
        <w:rPr>
          <w:i/>
          <w:sz w:val="26"/>
          <w:szCs w:val="26"/>
        </w:rPr>
        <w:t>)</w:t>
      </w:r>
    </w:p>
    <w:p w:rsidR="00B96213" w:rsidRPr="00761967" w:rsidRDefault="00B96213" w:rsidP="00B96213">
      <w:pPr>
        <w:pStyle w:val="NoSpacing"/>
        <w:spacing w:line="276" w:lineRule="auto"/>
        <w:rPr>
          <w:rFonts w:ascii="Bookman Old Style" w:hAnsi="Bookman Old Style"/>
          <w:sz w:val="26"/>
          <w:szCs w:val="26"/>
        </w:rPr>
      </w:pPr>
    </w:p>
    <w:p w:rsidR="0047413D" w:rsidRPr="00761967" w:rsidRDefault="0047413D" w:rsidP="00B96213">
      <w:pPr>
        <w:pStyle w:val="NoSpacing"/>
        <w:spacing w:line="276" w:lineRule="auto"/>
        <w:rPr>
          <w:rFonts w:ascii="Bookman Old Style" w:hAnsi="Bookman Old Style"/>
          <w:sz w:val="26"/>
          <w:szCs w:val="26"/>
        </w:rPr>
      </w:pPr>
    </w:p>
    <w:p w:rsidR="00B96213" w:rsidRPr="00761967" w:rsidRDefault="00B96213" w:rsidP="00B96213">
      <w:pPr>
        <w:pStyle w:val="NoSpacing"/>
        <w:spacing w:line="276" w:lineRule="auto"/>
        <w:rPr>
          <w:rFonts w:ascii="Bookman Old Style" w:hAnsi="Bookman Old Style"/>
          <w:sz w:val="26"/>
          <w:szCs w:val="26"/>
        </w:rPr>
      </w:pPr>
      <w:r w:rsidRPr="00761967">
        <w:rPr>
          <w:rFonts w:ascii="Bookman Old Style" w:hAnsi="Bookman Old Style"/>
          <w:sz w:val="26"/>
          <w:szCs w:val="26"/>
        </w:rPr>
        <w:t>__________________________</w:t>
      </w:r>
      <w:r w:rsidRPr="00761967">
        <w:rPr>
          <w:rFonts w:ascii="Bookman Old Style" w:hAnsi="Bookman Old Style"/>
          <w:sz w:val="26"/>
          <w:szCs w:val="26"/>
        </w:rPr>
        <w:tab/>
      </w:r>
      <w:r w:rsidRPr="00761967">
        <w:rPr>
          <w:rFonts w:ascii="Bookman Old Style" w:hAnsi="Bookman Old Style"/>
          <w:sz w:val="26"/>
          <w:szCs w:val="26"/>
        </w:rPr>
        <w:tab/>
      </w:r>
      <w:r w:rsidRPr="00761967">
        <w:rPr>
          <w:rFonts w:ascii="Bookman Old Style" w:hAnsi="Bookman Old Style"/>
          <w:sz w:val="26"/>
          <w:szCs w:val="26"/>
        </w:rPr>
        <w:tab/>
        <w:t>__________________________</w:t>
      </w:r>
    </w:p>
    <w:p w:rsidR="00B96213" w:rsidRPr="00761967" w:rsidRDefault="001B35F0" w:rsidP="00B96213">
      <w:pPr>
        <w:pStyle w:val="NoSpacing"/>
        <w:spacing w:line="276" w:lineRule="auto"/>
        <w:rPr>
          <w:rFonts w:ascii="Bookman Old Style" w:hAnsi="Bookman Old Style"/>
          <w:b/>
          <w:sz w:val="26"/>
          <w:szCs w:val="26"/>
        </w:rPr>
      </w:pPr>
      <w:r w:rsidRPr="00761967">
        <w:rPr>
          <w:rFonts w:ascii="Bookman Old Style" w:hAnsi="Bookman Old Style"/>
          <w:b/>
          <w:sz w:val="26"/>
          <w:szCs w:val="26"/>
        </w:rPr>
        <w:t>DR. ABDULKAREEM USMAN</w:t>
      </w:r>
      <w:r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r>
      <w:r w:rsidR="00B96213" w:rsidRPr="00761967">
        <w:rPr>
          <w:rFonts w:ascii="Bookman Old Style" w:hAnsi="Bookman Old Style"/>
          <w:b/>
          <w:sz w:val="26"/>
          <w:szCs w:val="26"/>
        </w:rPr>
        <w:t xml:space="preserve">DATE </w:t>
      </w:r>
    </w:p>
    <w:p w:rsidR="00B96213" w:rsidRPr="00761967" w:rsidRDefault="00B96213" w:rsidP="00B96213">
      <w:pPr>
        <w:pStyle w:val="NoSpacing"/>
        <w:spacing w:line="276" w:lineRule="auto"/>
        <w:rPr>
          <w:i/>
          <w:sz w:val="26"/>
          <w:szCs w:val="26"/>
        </w:rPr>
      </w:pPr>
      <w:r w:rsidRPr="00761967">
        <w:rPr>
          <w:i/>
          <w:sz w:val="26"/>
          <w:szCs w:val="26"/>
        </w:rPr>
        <w:t>(Head of Department)</w:t>
      </w:r>
    </w:p>
    <w:p w:rsidR="00B96213" w:rsidRPr="00761967" w:rsidRDefault="00B96213" w:rsidP="00B96213">
      <w:pPr>
        <w:pStyle w:val="NoSpacing"/>
        <w:spacing w:line="276" w:lineRule="auto"/>
        <w:rPr>
          <w:rFonts w:ascii="Bookman Old Style" w:hAnsi="Bookman Old Style"/>
          <w:sz w:val="26"/>
          <w:szCs w:val="26"/>
        </w:rPr>
      </w:pPr>
    </w:p>
    <w:p w:rsidR="00B96213" w:rsidRPr="00761967" w:rsidRDefault="00B96213" w:rsidP="00B96213">
      <w:pPr>
        <w:pStyle w:val="NoSpacing"/>
        <w:spacing w:line="276" w:lineRule="auto"/>
        <w:rPr>
          <w:rFonts w:ascii="Bookman Old Style" w:hAnsi="Bookman Old Style"/>
          <w:sz w:val="26"/>
          <w:szCs w:val="26"/>
        </w:rPr>
      </w:pPr>
    </w:p>
    <w:p w:rsidR="00B96213" w:rsidRPr="00761967" w:rsidRDefault="00B96213" w:rsidP="00B96213">
      <w:pPr>
        <w:pStyle w:val="NoSpacing"/>
        <w:spacing w:line="276" w:lineRule="auto"/>
        <w:rPr>
          <w:rFonts w:ascii="Bookman Old Style" w:hAnsi="Bookman Old Style"/>
          <w:sz w:val="26"/>
          <w:szCs w:val="26"/>
        </w:rPr>
      </w:pPr>
      <w:r w:rsidRPr="00761967">
        <w:rPr>
          <w:rFonts w:ascii="Bookman Old Style" w:hAnsi="Bookman Old Style"/>
          <w:sz w:val="26"/>
          <w:szCs w:val="26"/>
        </w:rPr>
        <w:t>__________________________</w:t>
      </w:r>
      <w:r w:rsidRPr="00761967">
        <w:rPr>
          <w:rFonts w:ascii="Bookman Old Style" w:hAnsi="Bookman Old Style"/>
          <w:sz w:val="26"/>
          <w:szCs w:val="26"/>
        </w:rPr>
        <w:tab/>
      </w:r>
      <w:r w:rsidRPr="00761967">
        <w:rPr>
          <w:rFonts w:ascii="Bookman Old Style" w:hAnsi="Bookman Old Style"/>
          <w:sz w:val="26"/>
          <w:szCs w:val="26"/>
        </w:rPr>
        <w:tab/>
      </w:r>
      <w:r w:rsidRPr="00761967">
        <w:rPr>
          <w:rFonts w:ascii="Bookman Old Style" w:hAnsi="Bookman Old Style"/>
          <w:sz w:val="26"/>
          <w:szCs w:val="26"/>
        </w:rPr>
        <w:tab/>
        <w:t>__________________________</w:t>
      </w:r>
    </w:p>
    <w:p w:rsidR="00B96213" w:rsidRPr="00761967" w:rsidRDefault="00B96213" w:rsidP="00B96213">
      <w:pPr>
        <w:pStyle w:val="NoSpacing"/>
        <w:spacing w:line="276" w:lineRule="auto"/>
        <w:rPr>
          <w:rFonts w:ascii="Bookman Old Style" w:hAnsi="Bookman Old Style"/>
          <w:b/>
          <w:sz w:val="26"/>
          <w:szCs w:val="26"/>
        </w:rPr>
      </w:pPr>
      <w:r w:rsidRPr="00761967">
        <w:rPr>
          <w:rFonts w:ascii="Bookman Old Style" w:hAnsi="Bookman Old Style"/>
          <w:b/>
          <w:sz w:val="26"/>
          <w:szCs w:val="26"/>
        </w:rPr>
        <w:t>EXTERNAL EXAMINER</w:t>
      </w:r>
      <w:r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r>
      <w:r w:rsidRPr="00761967">
        <w:rPr>
          <w:rFonts w:ascii="Bookman Old Style" w:hAnsi="Bookman Old Style"/>
          <w:b/>
          <w:sz w:val="26"/>
          <w:szCs w:val="26"/>
        </w:rPr>
        <w:tab/>
        <w:t xml:space="preserve">DATE </w:t>
      </w:r>
    </w:p>
    <w:p w:rsidR="0047413D" w:rsidRPr="00761967" w:rsidRDefault="0047413D" w:rsidP="00B96213">
      <w:pPr>
        <w:tabs>
          <w:tab w:val="left" w:pos="2745"/>
        </w:tabs>
        <w:spacing w:after="0" w:line="360" w:lineRule="auto"/>
        <w:jc w:val="center"/>
        <w:rPr>
          <w:rFonts w:ascii="Bookman Old Style" w:hAnsi="Bookman Old Style"/>
          <w:b/>
          <w:sz w:val="28"/>
          <w:szCs w:val="28"/>
        </w:rPr>
      </w:pPr>
    </w:p>
    <w:p w:rsidR="0047413D" w:rsidRPr="00761967" w:rsidRDefault="0047413D" w:rsidP="00B96213">
      <w:pPr>
        <w:tabs>
          <w:tab w:val="left" w:pos="2745"/>
        </w:tabs>
        <w:spacing w:after="0" w:line="360" w:lineRule="auto"/>
        <w:jc w:val="center"/>
        <w:rPr>
          <w:rFonts w:ascii="Bookman Old Style" w:hAnsi="Bookman Old Style"/>
          <w:b/>
          <w:sz w:val="28"/>
          <w:szCs w:val="28"/>
        </w:rPr>
      </w:pPr>
    </w:p>
    <w:p w:rsidR="0047413D" w:rsidRPr="00761967" w:rsidRDefault="0047413D" w:rsidP="00B96213">
      <w:pPr>
        <w:tabs>
          <w:tab w:val="left" w:pos="2745"/>
        </w:tabs>
        <w:spacing w:after="0" w:line="360" w:lineRule="auto"/>
        <w:jc w:val="center"/>
        <w:rPr>
          <w:rFonts w:ascii="Bookman Old Style" w:hAnsi="Bookman Old Style"/>
          <w:b/>
          <w:sz w:val="28"/>
          <w:szCs w:val="28"/>
        </w:rPr>
      </w:pPr>
    </w:p>
    <w:p w:rsidR="00B96213" w:rsidRPr="00761967" w:rsidRDefault="00B96213" w:rsidP="005E58DD">
      <w:pPr>
        <w:tabs>
          <w:tab w:val="left" w:pos="2745"/>
        </w:tabs>
        <w:spacing w:after="0" w:line="360" w:lineRule="auto"/>
        <w:jc w:val="center"/>
        <w:rPr>
          <w:rFonts w:ascii="Times New Roman" w:hAnsi="Times New Roman" w:cs="Times New Roman"/>
          <w:b/>
          <w:sz w:val="24"/>
          <w:szCs w:val="24"/>
        </w:rPr>
      </w:pPr>
      <w:r w:rsidRPr="00761967">
        <w:rPr>
          <w:rFonts w:ascii="Times New Roman" w:hAnsi="Times New Roman" w:cs="Times New Roman"/>
          <w:b/>
          <w:sz w:val="24"/>
          <w:szCs w:val="24"/>
        </w:rPr>
        <w:lastRenderedPageBreak/>
        <w:t>DEDICATION</w:t>
      </w:r>
    </w:p>
    <w:p w:rsidR="00B96213" w:rsidRPr="00761967" w:rsidRDefault="00B96213" w:rsidP="005E58DD">
      <w:pPr>
        <w:spacing w:line="360" w:lineRule="auto"/>
        <w:jc w:val="both"/>
        <w:rPr>
          <w:rFonts w:ascii="Times New Roman" w:hAnsi="Times New Roman" w:cs="Times New Roman"/>
          <w:b/>
          <w:sz w:val="24"/>
          <w:szCs w:val="24"/>
        </w:rPr>
      </w:pPr>
      <w:r w:rsidRPr="00761967">
        <w:rPr>
          <w:rFonts w:ascii="Times New Roman" w:hAnsi="Times New Roman" w:cs="Times New Roman"/>
          <w:sz w:val="24"/>
          <w:szCs w:val="24"/>
        </w:rPr>
        <w:t xml:space="preserve">This project is dedicated to almighty Allah the creator of heaven and Earth, the most forgiven and merciful that has counted me worthy of among those that will undergo the programme and for seeing me through successfully. Also to my parents </w:t>
      </w:r>
      <w:r w:rsidRPr="00761967">
        <w:rPr>
          <w:rFonts w:ascii="Times New Roman" w:hAnsi="Times New Roman" w:cs="Times New Roman"/>
          <w:b/>
          <w:sz w:val="24"/>
          <w:szCs w:val="24"/>
        </w:rPr>
        <w:t xml:space="preserve">MR AND MRS </w:t>
      </w:r>
      <w:r w:rsidR="0047413D" w:rsidRPr="00761967">
        <w:rPr>
          <w:rFonts w:ascii="Times New Roman" w:hAnsi="Times New Roman" w:cs="Times New Roman"/>
          <w:b/>
          <w:sz w:val="24"/>
          <w:szCs w:val="24"/>
        </w:rPr>
        <w:t>MUBARAK</w:t>
      </w:r>
    </w:p>
    <w:p w:rsidR="00B96213" w:rsidRPr="00761967" w:rsidRDefault="00B96213" w:rsidP="00B96213">
      <w:pPr>
        <w:rPr>
          <w:rFonts w:ascii="Times New Roman" w:eastAsia="Calibri" w:hAnsi="Times New Roman"/>
          <w:sz w:val="26"/>
          <w:szCs w:val="26"/>
        </w:rPr>
      </w:pPr>
    </w:p>
    <w:p w:rsidR="00B96213" w:rsidRPr="00761967" w:rsidRDefault="00B96213" w:rsidP="00B96213">
      <w:pPr>
        <w:rPr>
          <w:rFonts w:ascii="Times New Roman" w:eastAsia="Calibri" w:hAnsi="Times New Roman"/>
          <w:sz w:val="26"/>
          <w:szCs w:val="26"/>
        </w:rPr>
      </w:pPr>
    </w:p>
    <w:p w:rsidR="00B96213" w:rsidRPr="00761967" w:rsidRDefault="00B96213" w:rsidP="00B96213">
      <w:pPr>
        <w:rPr>
          <w:rFonts w:ascii="Times New Roman" w:eastAsia="Calibri" w:hAnsi="Times New Roman"/>
          <w:sz w:val="26"/>
          <w:szCs w:val="26"/>
        </w:rPr>
      </w:pPr>
    </w:p>
    <w:p w:rsidR="00B96213" w:rsidRPr="00761967" w:rsidRDefault="00B96213" w:rsidP="00B96213">
      <w:pPr>
        <w:rPr>
          <w:rFonts w:ascii="Times New Roman" w:eastAsia="Calibri" w:hAnsi="Times New Roman"/>
          <w:sz w:val="26"/>
          <w:szCs w:val="26"/>
        </w:rPr>
      </w:pPr>
    </w:p>
    <w:p w:rsidR="00B96213" w:rsidRPr="00761967" w:rsidRDefault="00B96213" w:rsidP="00B96213">
      <w:pPr>
        <w:rPr>
          <w:rFonts w:ascii="Times New Roman" w:eastAsia="Calibri" w:hAnsi="Times New Roman"/>
          <w:sz w:val="26"/>
          <w:szCs w:val="26"/>
        </w:rPr>
      </w:pPr>
    </w:p>
    <w:p w:rsidR="00B96213" w:rsidRPr="00761967" w:rsidRDefault="00B96213" w:rsidP="00B96213">
      <w:pPr>
        <w:rPr>
          <w:rFonts w:ascii="Times New Roman" w:eastAsia="Calibri" w:hAnsi="Times New Roman"/>
          <w:sz w:val="26"/>
          <w:szCs w:val="26"/>
        </w:rPr>
      </w:pPr>
    </w:p>
    <w:p w:rsidR="00B96213" w:rsidRPr="00761967" w:rsidRDefault="00B96213" w:rsidP="00B96213">
      <w:pPr>
        <w:spacing w:line="360" w:lineRule="auto"/>
        <w:rPr>
          <w:rFonts w:ascii="Bookman Old Style" w:eastAsia="Calibri" w:hAnsi="Bookman Old Style"/>
          <w:b/>
          <w:sz w:val="28"/>
          <w:szCs w:val="28"/>
        </w:rPr>
      </w:pPr>
    </w:p>
    <w:p w:rsidR="00B96213" w:rsidRPr="00761967" w:rsidRDefault="00B96213" w:rsidP="00B96213">
      <w:pPr>
        <w:spacing w:line="360" w:lineRule="auto"/>
        <w:jc w:val="center"/>
        <w:rPr>
          <w:rFonts w:ascii="Bookman Old Style" w:eastAsia="Calibri" w:hAnsi="Bookman Old Style"/>
          <w:b/>
          <w:sz w:val="28"/>
          <w:szCs w:val="28"/>
        </w:rPr>
      </w:pPr>
    </w:p>
    <w:p w:rsidR="00B96213" w:rsidRPr="00761967" w:rsidRDefault="00B96213" w:rsidP="00B96213">
      <w:pPr>
        <w:spacing w:line="360" w:lineRule="auto"/>
        <w:jc w:val="center"/>
        <w:rPr>
          <w:rFonts w:ascii="Bookman Old Style" w:eastAsia="Calibri" w:hAnsi="Bookman Old Style"/>
          <w:b/>
          <w:sz w:val="28"/>
          <w:szCs w:val="28"/>
        </w:rPr>
      </w:pPr>
    </w:p>
    <w:p w:rsidR="00B96213" w:rsidRPr="00761967" w:rsidRDefault="00B96213" w:rsidP="00B96213">
      <w:pPr>
        <w:spacing w:line="360" w:lineRule="auto"/>
        <w:jc w:val="center"/>
        <w:rPr>
          <w:rFonts w:ascii="Bookman Old Style" w:eastAsia="Calibri" w:hAnsi="Bookman Old Style"/>
          <w:b/>
          <w:sz w:val="28"/>
          <w:szCs w:val="28"/>
        </w:rPr>
      </w:pPr>
    </w:p>
    <w:p w:rsidR="00B96213" w:rsidRPr="00761967" w:rsidRDefault="00B96213" w:rsidP="00B96213">
      <w:pPr>
        <w:spacing w:line="360" w:lineRule="auto"/>
        <w:rPr>
          <w:rFonts w:ascii="Bookman Old Style" w:eastAsia="Calibri" w:hAnsi="Bookman Old Style"/>
          <w:b/>
          <w:sz w:val="28"/>
          <w:szCs w:val="28"/>
        </w:rPr>
      </w:pPr>
    </w:p>
    <w:p w:rsidR="00B96213" w:rsidRPr="00761967" w:rsidRDefault="00B96213" w:rsidP="00B96213">
      <w:pPr>
        <w:spacing w:line="360" w:lineRule="auto"/>
        <w:rPr>
          <w:rFonts w:ascii="Bookman Old Style" w:eastAsia="Calibri" w:hAnsi="Bookman Old Style"/>
          <w:b/>
          <w:sz w:val="28"/>
          <w:szCs w:val="28"/>
        </w:rPr>
      </w:pPr>
    </w:p>
    <w:p w:rsidR="00B96213" w:rsidRPr="00761967" w:rsidRDefault="00B96213" w:rsidP="00B96213">
      <w:pPr>
        <w:spacing w:line="360" w:lineRule="auto"/>
        <w:jc w:val="center"/>
        <w:rPr>
          <w:rFonts w:ascii="Bookman Old Style" w:eastAsia="Calibri" w:hAnsi="Bookman Old Style"/>
          <w:b/>
          <w:sz w:val="28"/>
          <w:szCs w:val="28"/>
        </w:rPr>
      </w:pPr>
    </w:p>
    <w:p w:rsidR="005E58DD" w:rsidRPr="00761967" w:rsidRDefault="005E58DD" w:rsidP="00B96213">
      <w:pPr>
        <w:spacing w:line="360" w:lineRule="auto"/>
        <w:jc w:val="center"/>
        <w:rPr>
          <w:rFonts w:ascii="Bookman Old Style" w:eastAsia="Calibri" w:hAnsi="Bookman Old Style"/>
          <w:b/>
          <w:sz w:val="28"/>
          <w:szCs w:val="28"/>
        </w:rPr>
      </w:pPr>
    </w:p>
    <w:p w:rsidR="005E58DD" w:rsidRPr="00761967" w:rsidRDefault="005E58DD" w:rsidP="00B96213">
      <w:pPr>
        <w:spacing w:line="360" w:lineRule="auto"/>
        <w:jc w:val="center"/>
        <w:rPr>
          <w:rFonts w:ascii="Bookman Old Style" w:eastAsia="Calibri" w:hAnsi="Bookman Old Style"/>
          <w:b/>
          <w:sz w:val="28"/>
          <w:szCs w:val="28"/>
        </w:rPr>
      </w:pPr>
    </w:p>
    <w:p w:rsidR="00B96213" w:rsidRPr="00761967" w:rsidRDefault="00B96213" w:rsidP="00B96213">
      <w:pPr>
        <w:spacing w:line="360" w:lineRule="auto"/>
        <w:jc w:val="center"/>
        <w:rPr>
          <w:rFonts w:ascii="Times New Roman" w:eastAsia="Calibri" w:hAnsi="Times New Roman" w:cs="Times New Roman"/>
          <w:b/>
          <w:sz w:val="24"/>
          <w:szCs w:val="24"/>
        </w:rPr>
      </w:pPr>
      <w:r w:rsidRPr="00761967">
        <w:rPr>
          <w:rFonts w:ascii="Times New Roman" w:eastAsia="Calibri" w:hAnsi="Times New Roman" w:cs="Times New Roman"/>
          <w:b/>
          <w:sz w:val="24"/>
          <w:szCs w:val="24"/>
        </w:rPr>
        <w:lastRenderedPageBreak/>
        <w:t>ACKNOWLEDGMENT</w:t>
      </w:r>
    </w:p>
    <w:p w:rsidR="00B96213" w:rsidRPr="00761967" w:rsidRDefault="00B96213" w:rsidP="005E58DD">
      <w:pPr>
        <w:spacing w:line="360" w:lineRule="auto"/>
        <w:ind w:firstLine="720"/>
        <w:jc w:val="both"/>
        <w:rPr>
          <w:rFonts w:ascii="Times New Roman" w:hAnsi="Times New Roman"/>
          <w:sz w:val="24"/>
          <w:szCs w:val="24"/>
        </w:rPr>
      </w:pPr>
      <w:r w:rsidRPr="00761967">
        <w:rPr>
          <w:rFonts w:ascii="Times New Roman" w:hAnsi="Times New Roman"/>
          <w:sz w:val="24"/>
          <w:szCs w:val="24"/>
        </w:rPr>
        <w:t>All praise and adoration be to almighty Allah, increase ue omniscience, the beneficent, the merciful, the one I hope has showered his Mercy and blessings on me to start and complete this academic programme, despite all odds I aspire glory, honour and praise be to him Allah.</w:t>
      </w:r>
    </w:p>
    <w:p w:rsidR="00B96213" w:rsidRPr="00761967" w:rsidRDefault="00B96213" w:rsidP="005E58DD">
      <w:pPr>
        <w:spacing w:line="360" w:lineRule="auto"/>
        <w:jc w:val="both"/>
        <w:rPr>
          <w:rFonts w:ascii="Times New Roman" w:hAnsi="Times New Roman"/>
          <w:sz w:val="24"/>
          <w:szCs w:val="24"/>
        </w:rPr>
      </w:pPr>
      <w:r w:rsidRPr="00761967">
        <w:rPr>
          <w:rFonts w:ascii="Times New Roman" w:hAnsi="Times New Roman"/>
          <w:sz w:val="24"/>
          <w:szCs w:val="24"/>
        </w:rPr>
        <w:t xml:space="preserve">     My sincere acknowledgement and appreciation goes to my compliant, dynamic, energetic and understanding supervisor in person of </w:t>
      </w:r>
      <w:r w:rsidR="0047413D" w:rsidRPr="00761967">
        <w:rPr>
          <w:rFonts w:ascii="Times New Roman" w:hAnsi="Times New Roman"/>
          <w:b/>
          <w:sz w:val="24"/>
          <w:szCs w:val="24"/>
        </w:rPr>
        <w:t>MR. S.O ALU</w:t>
      </w:r>
      <w:r w:rsidRPr="00761967">
        <w:rPr>
          <w:rFonts w:ascii="Times New Roman" w:hAnsi="Times New Roman"/>
          <w:b/>
          <w:sz w:val="24"/>
          <w:szCs w:val="24"/>
        </w:rPr>
        <w:t>.</w:t>
      </w:r>
      <w:r w:rsidRPr="00761967">
        <w:rPr>
          <w:rFonts w:ascii="Times New Roman" w:hAnsi="Times New Roman"/>
          <w:sz w:val="24"/>
          <w:szCs w:val="24"/>
        </w:rPr>
        <w:t xml:space="preserve"> for giving her motherly love, care and humane approach towards academic guidance from the beginning of this project till the end. May God's grace and mercies be with you forever.</w:t>
      </w:r>
    </w:p>
    <w:p w:rsidR="00B96213" w:rsidRPr="00761967" w:rsidRDefault="00B96213" w:rsidP="005E58DD">
      <w:pPr>
        <w:spacing w:line="360" w:lineRule="auto"/>
        <w:ind w:firstLineChars="200" w:firstLine="480"/>
        <w:jc w:val="both"/>
        <w:rPr>
          <w:rFonts w:ascii="Times New Roman" w:hAnsi="Times New Roman"/>
          <w:sz w:val="24"/>
          <w:szCs w:val="24"/>
        </w:rPr>
      </w:pPr>
      <w:r w:rsidRPr="00761967">
        <w:rPr>
          <w:rFonts w:ascii="Times New Roman" w:hAnsi="Times New Roman"/>
          <w:sz w:val="24"/>
          <w:szCs w:val="24"/>
        </w:rPr>
        <w:t xml:space="preserve">Worthy of my note are my loving, adorable parents </w:t>
      </w:r>
      <w:r w:rsidRPr="00761967">
        <w:rPr>
          <w:rFonts w:ascii="Times New Roman" w:hAnsi="Times New Roman"/>
          <w:b/>
          <w:sz w:val="24"/>
          <w:szCs w:val="24"/>
        </w:rPr>
        <w:t xml:space="preserve">MR &amp; MRS </w:t>
      </w:r>
      <w:r w:rsidR="0047413D" w:rsidRPr="00761967">
        <w:rPr>
          <w:rFonts w:ascii="Times New Roman" w:hAnsi="Times New Roman"/>
          <w:b/>
          <w:sz w:val="24"/>
          <w:szCs w:val="24"/>
        </w:rPr>
        <w:t>MUBARAK</w:t>
      </w:r>
      <w:r w:rsidRPr="00761967">
        <w:rPr>
          <w:rFonts w:ascii="Times New Roman" w:hAnsi="Times New Roman"/>
          <w:b/>
          <w:sz w:val="24"/>
          <w:szCs w:val="24"/>
        </w:rPr>
        <w:t xml:space="preserve"> </w:t>
      </w:r>
      <w:r w:rsidRPr="00761967">
        <w:rPr>
          <w:rFonts w:ascii="Times New Roman" w:hAnsi="Times New Roman"/>
          <w:sz w:val="24"/>
          <w:szCs w:val="24"/>
        </w:rPr>
        <w:t>for supporting me morally, financially, and spiritually. I pray that you live long to reap the fruit of your labour (Amin).</w:t>
      </w:r>
    </w:p>
    <w:p w:rsidR="00B96213" w:rsidRPr="00761967" w:rsidRDefault="00B96213" w:rsidP="00B96213">
      <w:pPr>
        <w:spacing w:after="0" w:line="480" w:lineRule="auto"/>
        <w:ind w:firstLine="720"/>
        <w:jc w:val="both"/>
        <w:rPr>
          <w:rFonts w:ascii="Bookman Old Style" w:hAnsi="Bookman Old Style"/>
          <w:sz w:val="28"/>
          <w:szCs w:val="28"/>
        </w:rPr>
      </w:pPr>
    </w:p>
    <w:p w:rsidR="00B96213" w:rsidRPr="00761967" w:rsidRDefault="00B96213" w:rsidP="00B96213">
      <w:pPr>
        <w:spacing w:after="0" w:line="360" w:lineRule="auto"/>
        <w:jc w:val="center"/>
        <w:rPr>
          <w:rFonts w:ascii="Times New Roman" w:hAnsi="Times New Roman"/>
          <w:b/>
          <w:sz w:val="26"/>
          <w:szCs w:val="26"/>
        </w:rPr>
      </w:pPr>
    </w:p>
    <w:p w:rsidR="00B96213" w:rsidRPr="00761967" w:rsidRDefault="00B96213" w:rsidP="00B96213">
      <w:pPr>
        <w:spacing w:after="0" w:line="360" w:lineRule="auto"/>
        <w:jc w:val="center"/>
        <w:rPr>
          <w:rFonts w:ascii="Times New Roman" w:hAnsi="Times New Roman"/>
          <w:b/>
          <w:sz w:val="26"/>
          <w:szCs w:val="26"/>
        </w:rPr>
      </w:pPr>
    </w:p>
    <w:p w:rsidR="00B96213" w:rsidRPr="00761967" w:rsidRDefault="00B96213" w:rsidP="0047413D">
      <w:pPr>
        <w:spacing w:after="0" w:line="360" w:lineRule="auto"/>
        <w:rPr>
          <w:rFonts w:ascii="Times New Roman" w:hAnsi="Times New Roman"/>
          <w:b/>
          <w:sz w:val="26"/>
          <w:szCs w:val="26"/>
        </w:rPr>
      </w:pPr>
    </w:p>
    <w:p w:rsidR="0047413D" w:rsidRPr="00761967" w:rsidRDefault="0047413D" w:rsidP="0047413D">
      <w:pPr>
        <w:spacing w:after="0" w:line="360" w:lineRule="auto"/>
        <w:rPr>
          <w:rFonts w:ascii="Times New Roman" w:hAnsi="Times New Roman"/>
          <w:b/>
          <w:sz w:val="26"/>
          <w:szCs w:val="26"/>
        </w:rPr>
      </w:pPr>
    </w:p>
    <w:p w:rsidR="005E58DD" w:rsidRPr="00761967" w:rsidRDefault="005E58DD" w:rsidP="0047413D">
      <w:pPr>
        <w:spacing w:after="0" w:line="360" w:lineRule="auto"/>
        <w:rPr>
          <w:rFonts w:ascii="Times New Roman" w:hAnsi="Times New Roman"/>
          <w:b/>
          <w:sz w:val="26"/>
          <w:szCs w:val="26"/>
        </w:rPr>
      </w:pPr>
    </w:p>
    <w:p w:rsidR="005E58DD" w:rsidRPr="00761967" w:rsidRDefault="005E58DD" w:rsidP="0047413D">
      <w:pPr>
        <w:spacing w:after="0" w:line="360" w:lineRule="auto"/>
        <w:rPr>
          <w:rFonts w:ascii="Times New Roman" w:hAnsi="Times New Roman"/>
          <w:b/>
          <w:sz w:val="26"/>
          <w:szCs w:val="26"/>
        </w:rPr>
      </w:pPr>
    </w:p>
    <w:p w:rsidR="005E58DD" w:rsidRPr="00761967" w:rsidRDefault="005E58DD" w:rsidP="0047413D">
      <w:pPr>
        <w:spacing w:after="0" w:line="360" w:lineRule="auto"/>
        <w:rPr>
          <w:rFonts w:ascii="Times New Roman" w:hAnsi="Times New Roman"/>
          <w:b/>
          <w:sz w:val="26"/>
          <w:szCs w:val="26"/>
        </w:rPr>
      </w:pPr>
    </w:p>
    <w:p w:rsidR="005E58DD" w:rsidRPr="00761967" w:rsidRDefault="005E58DD" w:rsidP="0047413D">
      <w:pPr>
        <w:spacing w:after="0" w:line="360" w:lineRule="auto"/>
        <w:rPr>
          <w:rFonts w:ascii="Times New Roman" w:hAnsi="Times New Roman"/>
          <w:b/>
          <w:sz w:val="26"/>
          <w:szCs w:val="26"/>
        </w:rPr>
      </w:pPr>
    </w:p>
    <w:p w:rsidR="005E58DD" w:rsidRPr="00761967" w:rsidRDefault="005E58DD" w:rsidP="0047413D">
      <w:pPr>
        <w:spacing w:after="0" w:line="360" w:lineRule="auto"/>
        <w:rPr>
          <w:rFonts w:ascii="Times New Roman" w:hAnsi="Times New Roman"/>
          <w:b/>
          <w:sz w:val="26"/>
          <w:szCs w:val="26"/>
        </w:rPr>
      </w:pPr>
    </w:p>
    <w:p w:rsidR="005E58DD" w:rsidRPr="00761967" w:rsidRDefault="005E58DD" w:rsidP="0047413D">
      <w:pPr>
        <w:spacing w:after="0" w:line="360" w:lineRule="auto"/>
        <w:rPr>
          <w:rFonts w:ascii="Times New Roman" w:hAnsi="Times New Roman"/>
          <w:b/>
          <w:sz w:val="26"/>
          <w:szCs w:val="26"/>
        </w:rPr>
      </w:pPr>
    </w:p>
    <w:p w:rsidR="005E58DD" w:rsidRPr="00761967" w:rsidRDefault="005E58DD" w:rsidP="0047413D">
      <w:pPr>
        <w:spacing w:after="0" w:line="360" w:lineRule="auto"/>
        <w:rPr>
          <w:rFonts w:ascii="Times New Roman" w:hAnsi="Times New Roman"/>
          <w:b/>
          <w:sz w:val="26"/>
          <w:szCs w:val="26"/>
        </w:rPr>
      </w:pPr>
    </w:p>
    <w:p w:rsidR="00B96213" w:rsidRPr="00761967" w:rsidRDefault="00B96213" w:rsidP="00B96213">
      <w:pPr>
        <w:spacing w:after="0" w:line="360" w:lineRule="auto"/>
        <w:jc w:val="center"/>
        <w:rPr>
          <w:rFonts w:ascii="Times New Roman" w:hAnsi="Times New Roman"/>
          <w:b/>
          <w:sz w:val="26"/>
          <w:szCs w:val="26"/>
        </w:rPr>
      </w:pPr>
      <w:r w:rsidRPr="00761967">
        <w:rPr>
          <w:rFonts w:ascii="Times New Roman" w:hAnsi="Times New Roman"/>
          <w:b/>
          <w:sz w:val="26"/>
          <w:szCs w:val="26"/>
        </w:rPr>
        <w:lastRenderedPageBreak/>
        <w:t>TABLE OF CONTENT</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Title Page</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i</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Certification</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ii</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Dedication</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iii</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Acknowledgement</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iv</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Table of Contents</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v</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List of Tables</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vi</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List of Figures</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vii</w:t>
      </w:r>
    </w:p>
    <w:p w:rsidR="0047413D" w:rsidRPr="00761967" w:rsidRDefault="0047413D" w:rsidP="0047413D">
      <w:pPr>
        <w:spacing w:before="120" w:after="120" w:line="240" w:lineRule="auto"/>
        <w:rPr>
          <w:rFonts w:ascii="Times New Roman" w:eastAsia="Times New Roman" w:hAnsi="Times New Roman" w:cs="Times New Roman"/>
          <w:sz w:val="24"/>
          <w:szCs w:val="24"/>
        </w:rPr>
      </w:pPr>
      <w:r w:rsidRPr="00761967">
        <w:rPr>
          <w:rFonts w:ascii="Times New Roman" w:eastAsia="Times New Roman" w:hAnsi="Times New Roman" w:cs="Times New Roman"/>
          <w:bCs/>
          <w:sz w:val="24"/>
          <w:szCs w:val="24"/>
        </w:rPr>
        <w:t>Abstract</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viii</w:t>
      </w:r>
    </w:p>
    <w:p w:rsidR="0047413D" w:rsidRPr="00761967" w:rsidRDefault="0047413D" w:rsidP="0047413D">
      <w:pPr>
        <w:spacing w:before="120" w:after="120" w:line="360" w:lineRule="auto"/>
        <w:rPr>
          <w:rFonts w:ascii="Times New Roman" w:eastAsia="Times New Roman" w:hAnsi="Times New Roman" w:cs="Times New Roman"/>
          <w:sz w:val="24"/>
          <w:szCs w:val="24"/>
        </w:rPr>
      </w:pPr>
      <w:r w:rsidRPr="00761967">
        <w:rPr>
          <w:rFonts w:ascii="Times New Roman" w:eastAsia="Times New Roman" w:hAnsi="Times New Roman" w:cs="Times New Roman"/>
          <w:b/>
          <w:bCs/>
          <w:sz w:val="24"/>
          <w:szCs w:val="24"/>
        </w:rPr>
        <w:t>CHAPTER ONE: INTRODUCTION</w:t>
      </w:r>
      <w:r w:rsidRPr="00761967">
        <w:rPr>
          <w:rFonts w:ascii="Times New Roman" w:eastAsia="Times New Roman" w:hAnsi="Times New Roman" w:cs="Times New Roman"/>
          <w:sz w:val="24"/>
          <w:szCs w:val="24"/>
        </w:rPr>
        <w:br/>
        <w:t>1.1 Background of the Study</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t>1</w:t>
      </w:r>
      <w:r w:rsidRPr="00761967">
        <w:rPr>
          <w:rFonts w:ascii="Times New Roman" w:eastAsia="Times New Roman" w:hAnsi="Times New Roman" w:cs="Times New Roman"/>
          <w:sz w:val="24"/>
          <w:szCs w:val="24"/>
        </w:rPr>
        <w:br/>
        <w:t>1.2 Statement of the Problem</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3</w:t>
      </w:r>
      <w:r w:rsidRPr="00761967">
        <w:rPr>
          <w:rFonts w:ascii="Times New Roman" w:eastAsia="Times New Roman" w:hAnsi="Times New Roman" w:cs="Times New Roman"/>
          <w:sz w:val="24"/>
          <w:szCs w:val="24"/>
        </w:rPr>
        <w:tab/>
      </w:r>
      <w:r w:rsidRPr="00761967">
        <w:rPr>
          <w:rFonts w:ascii="Times New Roman" w:eastAsia="Times New Roman" w:hAnsi="Times New Roman" w:cs="Times New Roman"/>
          <w:sz w:val="24"/>
          <w:szCs w:val="24"/>
        </w:rPr>
        <w:br/>
        <w:t>1.3 Scope of the Study</w:t>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5</w:t>
      </w:r>
      <w:r w:rsidRPr="00761967">
        <w:rPr>
          <w:rFonts w:ascii="Times New Roman" w:eastAsia="Times New Roman" w:hAnsi="Times New Roman" w:cs="Times New Roman"/>
          <w:sz w:val="24"/>
          <w:szCs w:val="24"/>
        </w:rPr>
        <w:br/>
        <w:t>1.4 Aim and Objectives</w:t>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5</w:t>
      </w:r>
    </w:p>
    <w:p w:rsidR="0047413D" w:rsidRPr="00761967" w:rsidRDefault="0047413D" w:rsidP="0047413D">
      <w:pPr>
        <w:spacing w:before="120" w:after="120" w:line="360" w:lineRule="auto"/>
        <w:rPr>
          <w:rFonts w:ascii="Times New Roman" w:eastAsia="Times New Roman" w:hAnsi="Times New Roman" w:cs="Times New Roman"/>
          <w:sz w:val="24"/>
          <w:szCs w:val="24"/>
        </w:rPr>
      </w:pPr>
      <w:r w:rsidRPr="00761967">
        <w:rPr>
          <w:rFonts w:ascii="Times New Roman" w:eastAsia="Times New Roman" w:hAnsi="Times New Roman" w:cs="Times New Roman"/>
          <w:b/>
          <w:bCs/>
          <w:sz w:val="24"/>
          <w:szCs w:val="24"/>
        </w:rPr>
        <w:t>CHAPTER TWO: LITERATURE REVIEW</w:t>
      </w:r>
      <w:r w:rsidRPr="00761967">
        <w:rPr>
          <w:rFonts w:ascii="Times New Roman" w:eastAsia="Times New Roman" w:hAnsi="Times New Roman" w:cs="Times New Roman"/>
          <w:sz w:val="24"/>
          <w:szCs w:val="24"/>
        </w:rPr>
        <w:br/>
        <w:t>2.1 Concept of Taxidermy</w:t>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6</w:t>
      </w:r>
      <w:r w:rsidRPr="00761967">
        <w:rPr>
          <w:rFonts w:ascii="Times New Roman" w:eastAsia="Times New Roman" w:hAnsi="Times New Roman" w:cs="Times New Roman"/>
          <w:sz w:val="24"/>
          <w:szCs w:val="24"/>
        </w:rPr>
        <w:br/>
        <w:t>2.2 History and Evolution of Taxidermy</w:t>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8</w:t>
      </w:r>
      <w:r w:rsidRPr="00761967">
        <w:rPr>
          <w:rFonts w:ascii="Times New Roman" w:eastAsia="Times New Roman" w:hAnsi="Times New Roman" w:cs="Times New Roman"/>
          <w:sz w:val="24"/>
          <w:szCs w:val="24"/>
        </w:rPr>
        <w:br/>
        <w:t>2.3 Anatomy and Physiology of Rabbits Relevant to Taxidermy</w:t>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10</w:t>
      </w:r>
      <w:r w:rsidRPr="00761967">
        <w:rPr>
          <w:rFonts w:ascii="Times New Roman" w:eastAsia="Times New Roman" w:hAnsi="Times New Roman" w:cs="Times New Roman"/>
          <w:sz w:val="24"/>
          <w:szCs w:val="24"/>
        </w:rPr>
        <w:br/>
        <w:t>2.4 Techniques and Materials Used in Taxidermy</w:t>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5E58DD" w:rsidRPr="00761967">
        <w:rPr>
          <w:rFonts w:ascii="Times New Roman" w:eastAsia="Times New Roman" w:hAnsi="Times New Roman" w:cs="Times New Roman"/>
          <w:sz w:val="24"/>
          <w:szCs w:val="24"/>
        </w:rPr>
        <w:tab/>
      </w:r>
      <w:r w:rsidR="00E01954" w:rsidRPr="00761967">
        <w:rPr>
          <w:rFonts w:ascii="Times New Roman" w:eastAsia="Times New Roman" w:hAnsi="Times New Roman" w:cs="Times New Roman"/>
          <w:sz w:val="24"/>
          <w:szCs w:val="24"/>
        </w:rPr>
        <w:t>15</w:t>
      </w:r>
      <w:r w:rsidR="00E01954" w:rsidRPr="00761967">
        <w:rPr>
          <w:rFonts w:ascii="Times New Roman" w:eastAsia="Times New Roman" w:hAnsi="Times New Roman" w:cs="Times New Roman"/>
          <w:sz w:val="24"/>
          <w:szCs w:val="24"/>
        </w:rPr>
        <w:tab/>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2.1 Concept of Taxidermy</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6</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2.2 History and Evolution of Taxidermy</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8</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2.3 Anatomy and Physiology of Rabbits Relevant to Taxidermy</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10</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2.4 Techniques and Materials Used in Taxidermy</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13</w:t>
      </w:r>
    </w:p>
    <w:p w:rsidR="00E01954" w:rsidRPr="00761967" w:rsidRDefault="00E01954" w:rsidP="00E01954">
      <w:pPr>
        <w:pStyle w:val="Heading1"/>
        <w:spacing w:before="120" w:beforeAutospacing="0" w:after="120" w:afterAutospacing="0" w:line="360" w:lineRule="auto"/>
        <w:jc w:val="both"/>
        <w:rPr>
          <w:sz w:val="24"/>
          <w:szCs w:val="24"/>
        </w:rPr>
      </w:pPr>
      <w:r w:rsidRPr="00761967">
        <w:rPr>
          <w:sz w:val="24"/>
          <w:szCs w:val="24"/>
        </w:rPr>
        <w:t>CHAPTER THREE</w:t>
      </w:r>
      <w:r w:rsidR="005E58DD" w:rsidRPr="00761967">
        <w:rPr>
          <w:sz w:val="24"/>
          <w:szCs w:val="24"/>
        </w:rPr>
        <w:t xml:space="preserve">:- </w:t>
      </w:r>
      <w:r w:rsidRPr="00761967">
        <w:rPr>
          <w:sz w:val="24"/>
          <w:szCs w:val="24"/>
        </w:rPr>
        <w:t>METHODOLOGY</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lastRenderedPageBreak/>
        <w:t>3.1 Research Design</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16</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3.2 Population and Sampling</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t>16</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3.3 Materials and Equipment</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17</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3.4 Procedure</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18</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3.5 Data Collection</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19</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3.6 Data Analysis</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19</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3.7 Ethical Considerations</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t>19</w:t>
      </w:r>
    </w:p>
    <w:p w:rsidR="00E01954" w:rsidRPr="00761967" w:rsidRDefault="00E01954" w:rsidP="00E01954">
      <w:pPr>
        <w:spacing w:before="120" w:after="120" w:line="360" w:lineRule="auto"/>
        <w:jc w:val="both"/>
        <w:outlineLvl w:val="0"/>
        <w:rPr>
          <w:rFonts w:ascii="Times New Roman" w:eastAsia="Times New Roman" w:hAnsi="Times New Roman" w:cs="Times New Roman"/>
          <w:b/>
          <w:bCs/>
          <w:kern w:val="36"/>
          <w:sz w:val="24"/>
          <w:szCs w:val="24"/>
        </w:rPr>
      </w:pPr>
      <w:r w:rsidRPr="00761967">
        <w:rPr>
          <w:rFonts w:ascii="Times New Roman" w:eastAsia="Times New Roman" w:hAnsi="Times New Roman" w:cs="Times New Roman"/>
          <w:b/>
          <w:bCs/>
          <w:kern w:val="36"/>
          <w:sz w:val="24"/>
          <w:szCs w:val="24"/>
        </w:rPr>
        <w:t>CHAPTER FOUR</w:t>
      </w:r>
      <w:r w:rsidR="005E58DD" w:rsidRPr="00761967">
        <w:rPr>
          <w:rFonts w:ascii="Times New Roman" w:eastAsia="Times New Roman" w:hAnsi="Times New Roman" w:cs="Times New Roman"/>
          <w:b/>
          <w:bCs/>
          <w:kern w:val="36"/>
          <w:sz w:val="24"/>
          <w:szCs w:val="24"/>
        </w:rPr>
        <w:t xml:space="preserve">:- </w:t>
      </w:r>
      <w:r w:rsidRPr="00761967">
        <w:rPr>
          <w:rFonts w:ascii="Times New Roman" w:eastAsia="Times New Roman" w:hAnsi="Times New Roman" w:cs="Times New Roman"/>
          <w:b/>
          <w:bCs/>
          <w:kern w:val="36"/>
          <w:sz w:val="24"/>
          <w:szCs w:val="24"/>
        </w:rPr>
        <w:t>RESULTS AND ANALYSIS</w:t>
      </w:r>
    </w:p>
    <w:p w:rsidR="00E01954" w:rsidRPr="00761967" w:rsidRDefault="00E01954" w:rsidP="00E01954">
      <w:pPr>
        <w:spacing w:before="120" w:after="120" w:line="360" w:lineRule="auto"/>
        <w:jc w:val="both"/>
        <w:outlineLvl w:val="1"/>
        <w:rPr>
          <w:rFonts w:ascii="Times New Roman" w:eastAsia="Times New Roman" w:hAnsi="Times New Roman" w:cs="Times New Roman"/>
          <w:bCs/>
          <w:sz w:val="24"/>
          <w:szCs w:val="24"/>
        </w:rPr>
      </w:pPr>
      <w:r w:rsidRPr="00761967">
        <w:rPr>
          <w:rFonts w:ascii="Times New Roman" w:eastAsia="Times New Roman" w:hAnsi="Times New Roman" w:cs="Times New Roman"/>
          <w:bCs/>
          <w:sz w:val="24"/>
          <w:szCs w:val="24"/>
        </w:rPr>
        <w:t>4.1 Description of Taxidermy Process Outcomes</w:t>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Pr="00761967">
        <w:rPr>
          <w:rFonts w:ascii="Times New Roman" w:eastAsia="Times New Roman" w:hAnsi="Times New Roman" w:cs="Times New Roman"/>
          <w:bCs/>
          <w:sz w:val="24"/>
          <w:szCs w:val="24"/>
        </w:rPr>
        <w:t>22</w:t>
      </w:r>
    </w:p>
    <w:p w:rsidR="00E01954" w:rsidRPr="00761967" w:rsidRDefault="00E01954" w:rsidP="00E01954">
      <w:pPr>
        <w:spacing w:before="120" w:after="120" w:line="360" w:lineRule="auto"/>
        <w:jc w:val="both"/>
        <w:outlineLvl w:val="1"/>
        <w:rPr>
          <w:rFonts w:ascii="Times New Roman" w:eastAsia="Times New Roman" w:hAnsi="Times New Roman" w:cs="Times New Roman"/>
          <w:bCs/>
          <w:sz w:val="24"/>
          <w:szCs w:val="24"/>
        </w:rPr>
      </w:pPr>
      <w:r w:rsidRPr="00761967">
        <w:rPr>
          <w:rFonts w:ascii="Times New Roman" w:eastAsia="Times New Roman" w:hAnsi="Times New Roman" w:cs="Times New Roman"/>
          <w:bCs/>
          <w:sz w:val="24"/>
          <w:szCs w:val="24"/>
        </w:rPr>
        <w:t>4.2 Analysis of Specimen Quality with Tables</w:t>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t>22</w:t>
      </w:r>
    </w:p>
    <w:p w:rsidR="00E01954" w:rsidRPr="00761967" w:rsidRDefault="00E01954" w:rsidP="00E01954">
      <w:pPr>
        <w:spacing w:before="120" w:after="120" w:line="360" w:lineRule="auto"/>
        <w:jc w:val="both"/>
        <w:outlineLvl w:val="1"/>
        <w:rPr>
          <w:rFonts w:ascii="Times New Roman" w:eastAsia="Times New Roman" w:hAnsi="Times New Roman" w:cs="Times New Roman"/>
          <w:bCs/>
          <w:sz w:val="24"/>
          <w:szCs w:val="24"/>
        </w:rPr>
      </w:pPr>
      <w:r w:rsidRPr="00761967">
        <w:rPr>
          <w:rFonts w:ascii="Times New Roman" w:eastAsia="Times New Roman" w:hAnsi="Times New Roman" w:cs="Times New Roman"/>
          <w:bCs/>
          <w:sz w:val="24"/>
          <w:szCs w:val="24"/>
        </w:rPr>
        <w:t>4.3 Challenges Encountered During Taxidermy</w:t>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Pr="00761967">
        <w:rPr>
          <w:rFonts w:ascii="Times New Roman" w:eastAsia="Times New Roman" w:hAnsi="Times New Roman" w:cs="Times New Roman"/>
          <w:bCs/>
          <w:sz w:val="24"/>
          <w:szCs w:val="24"/>
        </w:rPr>
        <w:t>23</w:t>
      </w:r>
    </w:p>
    <w:p w:rsidR="00E01954" w:rsidRPr="00761967" w:rsidRDefault="00E01954" w:rsidP="00E01954">
      <w:pPr>
        <w:spacing w:before="120" w:after="120" w:line="360" w:lineRule="auto"/>
        <w:jc w:val="both"/>
        <w:outlineLvl w:val="1"/>
        <w:rPr>
          <w:rFonts w:ascii="Times New Roman" w:eastAsia="Times New Roman" w:hAnsi="Times New Roman" w:cs="Times New Roman"/>
          <w:bCs/>
          <w:sz w:val="24"/>
          <w:szCs w:val="24"/>
        </w:rPr>
      </w:pPr>
      <w:r w:rsidRPr="00761967">
        <w:rPr>
          <w:rFonts w:ascii="Times New Roman" w:eastAsia="Times New Roman" w:hAnsi="Times New Roman" w:cs="Times New Roman"/>
          <w:bCs/>
          <w:sz w:val="24"/>
          <w:szCs w:val="24"/>
        </w:rPr>
        <w:t>4.4 Photographic Documentation of Taxidermy Stages</w:t>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005E58DD" w:rsidRPr="00761967">
        <w:rPr>
          <w:rFonts w:ascii="Times New Roman" w:eastAsia="Times New Roman" w:hAnsi="Times New Roman" w:cs="Times New Roman"/>
          <w:bCs/>
          <w:sz w:val="24"/>
          <w:szCs w:val="24"/>
        </w:rPr>
        <w:tab/>
      </w:r>
      <w:r w:rsidRPr="00761967">
        <w:rPr>
          <w:rFonts w:ascii="Times New Roman" w:eastAsia="Times New Roman" w:hAnsi="Times New Roman" w:cs="Times New Roman"/>
          <w:bCs/>
          <w:sz w:val="24"/>
          <w:szCs w:val="24"/>
        </w:rPr>
        <w:t>24</w:t>
      </w:r>
    </w:p>
    <w:p w:rsidR="00E01954" w:rsidRPr="00761967" w:rsidRDefault="00E01954" w:rsidP="00E01954">
      <w:pPr>
        <w:pStyle w:val="Heading1"/>
        <w:spacing w:before="120" w:beforeAutospacing="0" w:after="120" w:afterAutospacing="0" w:line="360" w:lineRule="auto"/>
        <w:jc w:val="both"/>
        <w:rPr>
          <w:sz w:val="24"/>
          <w:szCs w:val="24"/>
        </w:rPr>
      </w:pPr>
      <w:r w:rsidRPr="00761967">
        <w:rPr>
          <w:sz w:val="24"/>
          <w:szCs w:val="24"/>
        </w:rPr>
        <w:t>CHAPTER FIVE</w:t>
      </w:r>
      <w:r w:rsidR="005E58DD" w:rsidRPr="00761967">
        <w:rPr>
          <w:sz w:val="24"/>
          <w:szCs w:val="24"/>
        </w:rPr>
        <w:t xml:space="preserve">:- </w:t>
      </w:r>
      <w:r w:rsidRPr="00761967">
        <w:rPr>
          <w:sz w:val="24"/>
          <w:szCs w:val="24"/>
        </w:rPr>
        <w:t>DISCUSSION, CONCLUSION, AND RECOMMENDATIONS</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5.1 Discussion</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25</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5.2 Conclusion</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25</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5.3 Recommendations</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Pr="00761967">
        <w:rPr>
          <w:rFonts w:ascii="Times New Roman" w:hAnsi="Times New Roman" w:cs="Times New Roman"/>
          <w:b w:val="0"/>
          <w:color w:val="auto"/>
          <w:sz w:val="24"/>
          <w:szCs w:val="24"/>
        </w:rPr>
        <w:t>26</w:t>
      </w:r>
    </w:p>
    <w:p w:rsidR="00E01954" w:rsidRPr="00761967" w:rsidRDefault="00E01954" w:rsidP="00E01954">
      <w:pPr>
        <w:pStyle w:val="Heading2"/>
        <w:spacing w:before="120" w:after="120" w:line="360" w:lineRule="auto"/>
        <w:jc w:val="both"/>
        <w:rPr>
          <w:rFonts w:ascii="Times New Roman" w:hAnsi="Times New Roman" w:cs="Times New Roman"/>
          <w:b w:val="0"/>
          <w:color w:val="auto"/>
          <w:sz w:val="24"/>
          <w:szCs w:val="24"/>
        </w:rPr>
      </w:pPr>
      <w:r w:rsidRPr="00761967">
        <w:rPr>
          <w:rFonts w:ascii="Times New Roman" w:hAnsi="Times New Roman" w:cs="Times New Roman"/>
          <w:b w:val="0"/>
          <w:color w:val="auto"/>
          <w:sz w:val="24"/>
          <w:szCs w:val="24"/>
        </w:rPr>
        <w:t>5.4 Limitations of the Study</w:t>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r>
      <w:r w:rsidR="005E58DD" w:rsidRPr="00761967">
        <w:rPr>
          <w:rFonts w:ascii="Times New Roman" w:hAnsi="Times New Roman" w:cs="Times New Roman"/>
          <w:b w:val="0"/>
          <w:color w:val="auto"/>
          <w:sz w:val="24"/>
          <w:szCs w:val="24"/>
        </w:rPr>
        <w:tab/>
        <w:t>26</w:t>
      </w:r>
    </w:p>
    <w:p w:rsidR="0047413D" w:rsidRPr="00761967" w:rsidRDefault="0047413D" w:rsidP="0047413D">
      <w:pPr>
        <w:spacing w:before="100" w:beforeAutospacing="1" w:after="100" w:afterAutospacing="1" w:line="360" w:lineRule="auto"/>
        <w:rPr>
          <w:rFonts w:ascii="Times New Roman" w:eastAsia="Times New Roman" w:hAnsi="Times New Roman" w:cs="Times New Roman"/>
          <w:sz w:val="24"/>
          <w:szCs w:val="24"/>
        </w:rPr>
      </w:pPr>
      <w:r w:rsidRPr="00761967">
        <w:rPr>
          <w:rFonts w:ascii="Times New Roman" w:eastAsia="Times New Roman" w:hAnsi="Times New Roman" w:cs="Times New Roman"/>
          <w:b/>
          <w:bCs/>
          <w:sz w:val="24"/>
          <w:szCs w:val="24"/>
        </w:rPr>
        <w:t>REFERENCES</w:t>
      </w:r>
    </w:p>
    <w:p w:rsidR="0047413D" w:rsidRPr="00761967" w:rsidRDefault="0047413D" w:rsidP="005E58DD">
      <w:pPr>
        <w:spacing w:after="0" w:line="360" w:lineRule="auto"/>
        <w:rPr>
          <w:rFonts w:ascii="Times New Roman" w:hAnsi="Times New Roman"/>
          <w:b/>
          <w:sz w:val="26"/>
          <w:szCs w:val="26"/>
        </w:rPr>
      </w:pPr>
    </w:p>
    <w:p w:rsidR="0047413D" w:rsidRPr="00761967" w:rsidRDefault="0047413D" w:rsidP="005E58DD">
      <w:pPr>
        <w:spacing w:after="0" w:line="360" w:lineRule="auto"/>
        <w:rPr>
          <w:rFonts w:ascii="Times New Roman" w:hAnsi="Times New Roman"/>
          <w:b/>
          <w:sz w:val="26"/>
          <w:szCs w:val="26"/>
        </w:rPr>
      </w:pPr>
    </w:p>
    <w:p w:rsidR="005E58DD" w:rsidRPr="00761967" w:rsidRDefault="005E58DD" w:rsidP="005E58DD">
      <w:pPr>
        <w:spacing w:after="0" w:line="360" w:lineRule="auto"/>
        <w:rPr>
          <w:rFonts w:ascii="Times New Roman" w:hAnsi="Times New Roman"/>
          <w:b/>
          <w:sz w:val="26"/>
          <w:szCs w:val="26"/>
        </w:rPr>
      </w:pPr>
    </w:p>
    <w:p w:rsidR="0047413D" w:rsidRPr="00761967" w:rsidRDefault="0047413D" w:rsidP="0047413D">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761967">
        <w:rPr>
          <w:rFonts w:ascii="Times New Roman" w:eastAsia="Times New Roman" w:hAnsi="Times New Roman" w:cs="Times New Roman"/>
          <w:b/>
          <w:bCs/>
          <w:kern w:val="36"/>
          <w:sz w:val="24"/>
          <w:szCs w:val="24"/>
        </w:rPr>
        <w:lastRenderedPageBreak/>
        <w:t>ABSTRACT</w:t>
      </w:r>
    </w:p>
    <w:p w:rsidR="00761967" w:rsidRPr="00761967" w:rsidRDefault="0047413D" w:rsidP="0047413D">
      <w:pPr>
        <w:spacing w:before="100" w:beforeAutospacing="1" w:after="100" w:afterAutospacing="1" w:line="360" w:lineRule="auto"/>
        <w:jc w:val="both"/>
        <w:rPr>
          <w:rFonts w:ascii="Times New Roman" w:eastAsia="Times New Roman" w:hAnsi="Times New Roman" w:cs="Times New Roman"/>
          <w:i/>
          <w:sz w:val="24"/>
          <w:szCs w:val="24"/>
        </w:rPr>
        <w:sectPr w:rsidR="00761967" w:rsidRPr="00761967" w:rsidSect="005E58DD">
          <w:footerReference w:type="default" r:id="rId8"/>
          <w:pgSz w:w="11520" w:h="14400"/>
          <w:pgMar w:top="1440" w:right="1440" w:bottom="1440" w:left="1440" w:header="720" w:footer="720" w:gutter="0"/>
          <w:pgNumType w:fmt="lowerRoman"/>
          <w:cols w:space="720"/>
          <w:docGrid w:linePitch="360"/>
        </w:sectPr>
      </w:pPr>
      <w:r w:rsidRPr="00761967">
        <w:rPr>
          <w:rFonts w:ascii="Times New Roman" w:eastAsia="Times New Roman" w:hAnsi="Times New Roman" w:cs="Times New Roman"/>
          <w:i/>
          <w:sz w:val="24"/>
          <w:szCs w:val="24"/>
        </w:rPr>
        <w:t xml:space="preserve">This study explores the development of an effective methodology for rabbit taxidermy to produce high-quality specimens for educational and scientific purposes in Nigerian polytechnics. Focusing on </w:t>
      </w:r>
      <w:r w:rsidRPr="00761967">
        <w:rPr>
          <w:rFonts w:ascii="Times New Roman" w:eastAsia="Times New Roman" w:hAnsi="Times New Roman" w:cs="Times New Roman"/>
          <w:i/>
          <w:iCs/>
          <w:sz w:val="24"/>
          <w:szCs w:val="24"/>
        </w:rPr>
        <w:t>Oryctolagus cuniculus</w:t>
      </w:r>
      <w:r w:rsidRPr="00761967">
        <w:rPr>
          <w:rFonts w:ascii="Times New Roman" w:eastAsia="Times New Roman" w:hAnsi="Times New Roman" w:cs="Times New Roman"/>
          <w:i/>
          <w:sz w:val="24"/>
          <w:szCs w:val="24"/>
        </w:rPr>
        <w:t>, the research addresses challenges in preservation, mounting, and ethical sourcing, particularly in resource-constrained settings. An experimental design was employed, involving 30 rabbit specimens divided into three groups: skin-mounted, freeze-dried, and a hybrid method combining borax preservation with partial freeze-drying. Conducted from March to May 2025 at Kwara State Polytechnic, Ilorin Laboratory, the study assessed specimen quality through durability and aesthetic evaluations, alongside photographic documentation of key stages. Results, finalized on May 23, 2025, at 03:10 PM WAT, revealed the hybrid method’s superiority, achieving an 8.2 durability score and 8.5 aesthetic rating, with an 80% success rate despite high humidity challenges. Environmental factors, notably 85% humidity, significantly impacted outcomes, particularly for skin-mounted specimens prone to mold. The study highlights the need for locally adapted techniques, such as using affordable desiccants and artisan-crafted materials, to enhance sustainability. It concludes that the hybrid method offers a practical framework for biodiversity education, recommending its adoption, alongside training in humidity management and resource development. Limitations include the small sample size and short-term durability testing, suggesting avenues for future research. This work contributes to advancing taxidermy as a scientific and educational tool in Nigeria, bridging science and art for wildlife preservation.</w:t>
      </w:r>
    </w:p>
    <w:p w:rsidR="00761967" w:rsidRPr="00761967" w:rsidRDefault="00761967" w:rsidP="00761967">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761967">
        <w:rPr>
          <w:rFonts w:ascii="Times New Roman" w:eastAsia="Times New Roman" w:hAnsi="Times New Roman" w:cs="Times New Roman"/>
          <w:b/>
          <w:bCs/>
          <w:kern w:val="36"/>
          <w:sz w:val="24"/>
          <w:szCs w:val="24"/>
        </w:rPr>
        <w:lastRenderedPageBreak/>
        <w:t>CHAPTER ONE</w:t>
      </w:r>
    </w:p>
    <w:p w:rsidR="00761967" w:rsidRPr="00761967" w:rsidRDefault="00761967" w:rsidP="00761967">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761967">
        <w:rPr>
          <w:rFonts w:ascii="Times New Roman" w:eastAsia="Times New Roman" w:hAnsi="Times New Roman" w:cs="Times New Roman"/>
          <w:b/>
          <w:bCs/>
          <w:kern w:val="36"/>
          <w:sz w:val="24"/>
          <w:szCs w:val="24"/>
        </w:rPr>
        <w:t>INTRODUCTION</w:t>
      </w: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1.1 Background of the Study</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Taxidermy, the art and science of preserving and mounting animal specimens for display or study, has been practiced for centuries across various cultures to document biodiversity and educate communities about wildlife. This practice involves preparing animal skins, reconstructing their form, and presenting them in lifelike poses to serve purposes in museums, educational institutions, and private collections. Rabbits, as small mammals commonly found in diverse ecosystems, are frequently used in taxidermy due to their manageable size and availability, making them ideal for studying preservation techniques. The process requires a deep understanding of animal anatomy, preservation chemicals, and artistic sculpting to achieve realistic results. Recent advancements in taxidermy have integrated modern materials and ethical considerations to improve specimen longevity and reduce environmental impact. For instance, studies have highlighted the use of non-toxic preservatives and synthetic mounting forms to replace traditional methods (Smith 2019). These innovations have made taxidermy a valuable tool in both scientific research and public education about species conservation.</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 xml:space="preserve">The significance of taxidermy extends beyond aesthetics, as it plays a critical role in preserving specimens for biological and ecological studies. Museums rely on taxidermy to maintain collections that document species diversity, behavior, and morphology, which are essential for taxonomic research. Rabbits, particularly species like </w:t>
      </w:r>
      <w:r w:rsidRPr="00761967">
        <w:rPr>
          <w:rFonts w:ascii="Times New Roman" w:eastAsia="Times New Roman" w:hAnsi="Times New Roman" w:cs="Times New Roman"/>
          <w:i/>
          <w:iCs/>
          <w:sz w:val="24"/>
          <w:szCs w:val="24"/>
        </w:rPr>
        <w:t>Oryctolagus cuniculus</w:t>
      </w:r>
      <w:r w:rsidRPr="00761967">
        <w:rPr>
          <w:rFonts w:ascii="Times New Roman" w:eastAsia="Times New Roman" w:hAnsi="Times New Roman" w:cs="Times New Roman"/>
          <w:sz w:val="24"/>
          <w:szCs w:val="24"/>
        </w:rPr>
        <w:t xml:space="preserve">, are studied for their ecological roles as prey animals and their adaptability to various environments. According to Jones and Brown (2020), taxidermy specimens of small mammals provide insights into evolutionary adaptations and environmental changes over time. The process also supports educational outreach by </w:t>
      </w:r>
      <w:r w:rsidRPr="00761967">
        <w:rPr>
          <w:rFonts w:ascii="Times New Roman" w:eastAsia="Times New Roman" w:hAnsi="Times New Roman" w:cs="Times New Roman"/>
          <w:sz w:val="24"/>
          <w:szCs w:val="24"/>
        </w:rPr>
        <w:lastRenderedPageBreak/>
        <w:t>allowing students and researchers to examine physical traits without handling live animals. Modern taxidermy emphasizes ethical sourcing, ensuring animals are not killed solely for preservation but obtained from natural deaths or regulated culling. This ethical shift has been driven by increased awareness of animal welfare, as noted in recent literature (Davis 2021).</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Taxidermy techniques have evolved significantly, incorporating scientific advancements to enhance preservation quality. Traditional methods often used arsenic and mercury, which posed health risks to practitioners and the environment. Recent studies advocate for safer alternatives, such as borax and alcohol-based solutions, which are effective and less hazardous (Taylor 2022). For rabbit taxidermy, the delicate skin and small bone structure require precise handling to prevent damage during skinning and mounting. Research by Patel et al. (2023) highlights the importance of maintaining skin integrity to achieve lifelike results, particularly for small mammals. These advancements have made taxidermy more accessible to students and researchers, enabling hands-on learning in fields like zoology and conservation biology. The practice also fosters interdisciplinary skills, combining biology, chemistry, and artistry.</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 xml:space="preserve">In Nigeria, taxidermy is gaining traction in academic institutions as a tool for studying local fauna and promoting biodiversity education. The country’s rich biodiversity, including small mammals like rabbits, provides ample opportunities for taxidermy research. Local studies have emphasized the need for skilled taxidermists to document Nigeria’s wildlife for educational and conservation purposes (Adeyemi 2020). Rabbit taxidermy, in particular, is relevant due to the animal’s prevalence in both wild and domestic settings, making it a practical subject for student projects. The process also supports the preservation of specimens for museum displays, which are vital for public awareness of ecological issues. As noted by Okoro and Musa (2024), taxidermy projects </w:t>
      </w:r>
      <w:r w:rsidRPr="00761967">
        <w:rPr>
          <w:rFonts w:ascii="Times New Roman" w:eastAsia="Times New Roman" w:hAnsi="Times New Roman" w:cs="Times New Roman"/>
          <w:sz w:val="24"/>
          <w:szCs w:val="24"/>
        </w:rPr>
        <w:lastRenderedPageBreak/>
        <w:t>in Nigerian polytechnics enhance students’ practical skills and contribute to national biodiversity archives.</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Despite its benefits, taxidermy faces challenges related to resource availability and public perception. The lack of standardized training programs and access to modern materials can hinder quality outcomes, particularly in developing countries. Recent research underscores the need for affordable, locally sourced materials to make taxidermy sustainable in resource-limited settings (Chukwu 2023). Additionally, public misconceptions about taxidermy as merely a decorative art can undermine its scientific value. By focusing on rabbit taxidermy, this study aims to demonstrate the scientific rigor and educational potential of the practice. Through careful application of modern techniques, taxidermy can bridge the gap between science and art, fostering a deeper appreciation for wildlife preservation.</w:t>
      </w: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1.2 Statement of the Problem</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Taxidermy, while valuable for education and conservation, faces significant challenges in achieving high-quality preservation, particularly for small mammals like rabbits. The delicate nature of rabbit skin and its susceptibility to tearing during skinning complicates the process, often leading to substandard specimens. Inexperienced practitioners, such as students, frequently encounter difficulties in maintaining the integrity of the skin and achieving lifelike poses. Research by Smith (2019) indicates that improper handling can result in specimens that deteriorate quickly, reducing their utility for long-term study or display. The lack of accessible training resources tailored to small mammal taxidermy exacerbates this issue, particularly in academic settings where students rely on limited guidance. This study seeks to address these technical challenges by developing a standardized approach to rabbit taxidermy suitable for educational purposes.</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lastRenderedPageBreak/>
        <w:t>The use of traditional preservatives, such as arsenic, has been phased out due to health and environmental concerns, yet alternative materials are not always readily available or well-documented. In Nigeria, where taxidermy is emerging as an academic discipline, the high cost and scarcity of modern preservatives like borax or synthetic resins pose a significant barrier. According to Adeyemi (2020), the reliance on imported materials increases project costs, limiting accessibility for students and institutions. This scarcity affects the quality of taxidermy specimens, as improper preservation can lead to decay or discoloration. The absence of locally sourced, cost-effective materials hinders the scalability of taxidermy projects in polytechnics. Addressing this gap requires exploring affordable alternatives that maintain specimen quality without compromising safety.</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Ethical concerns surrounding animal sourcing further complicate taxidermy practices. Public and academic scrutiny over the use of animals in taxidermy demands that specimens be sourced ethically, such as from natural deaths or regulated culling, rather than deliberate killing. Davis (2021) notes that failure to adhere to ethical standards can lead to public backlash and regulatory restrictions, particularly in biodiversity-rich regions like Nigeria. For rabbit taxidermy, ensuring ethical sourcing is challenging due to the need for fresh, undamaged specimens. This study aims to establish protocols that align with ethical guidelines while meeting the practical needs of taxidermy. The lack of clear ethical frameworks in local institutions adds complexity to student-led projects.</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 xml:space="preserve">The educational value of taxidermy is often underutilized due to limited awareness of its scientific applications. In many Nigerian polytechnics, taxidermy is not fully integrated into curricula, leaving students with minimal exposure to its techniques and benefits. Okoro and Musa (2024) highlight that the absence of structured training programs results in inconsistent skill development among students. This gap limits the ability of institutions to produce high-quality specimens for museums or research. The </w:t>
      </w:r>
      <w:r w:rsidRPr="00761967">
        <w:rPr>
          <w:rFonts w:ascii="Times New Roman" w:eastAsia="Times New Roman" w:hAnsi="Times New Roman" w:cs="Times New Roman"/>
          <w:sz w:val="24"/>
          <w:szCs w:val="24"/>
        </w:rPr>
        <w:lastRenderedPageBreak/>
        <w:t>problem is compounded by the lack of documentation on rabbit-specific taxidermy, as most resources focus on larger mammals. Developing a rabbit-focused taxidermy methodology could enhance its adoption in academic settings.</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Finally, the durability and aesthetic quality of taxidermy specimens are critical for their long-term use in education and display. Poorly executed taxidermy can result in specimens that fail to capture the animal’s natural appearance, reducing their educational impact. Patel et al. (2023) emphasize that achieving lifelike results requires precise sculpting and mounting techniques, which are challenging for beginners. In resource-constrained environments, students often lack access to advanced tools like polyurethane forms or high-quality glass eyes, leading to subpar outcomes. This study addresses these issues by evaluating accessible techniques and materials to produce durable, realistic rabbit taxidermy specimens. By tackling these challenges, the research aims to contribute to the advancement of taxidermy as a scientific and educational tool.</w:t>
      </w: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1.3 Scope of the Study</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 xml:space="preserve">This study focuses on the taxidermy of rabbits, specifically </w:t>
      </w:r>
      <w:r w:rsidRPr="00761967">
        <w:rPr>
          <w:rFonts w:ascii="Times New Roman" w:eastAsia="Times New Roman" w:hAnsi="Times New Roman" w:cs="Times New Roman"/>
          <w:i/>
          <w:iCs/>
          <w:sz w:val="24"/>
          <w:szCs w:val="24"/>
        </w:rPr>
        <w:t>Oryctolagus cuniculus</w:t>
      </w:r>
      <w:r w:rsidRPr="00761967">
        <w:rPr>
          <w:rFonts w:ascii="Times New Roman" w:eastAsia="Times New Roman" w:hAnsi="Times New Roman" w:cs="Times New Roman"/>
          <w:sz w:val="24"/>
          <w:szCs w:val="24"/>
        </w:rPr>
        <w:t>, conducted within the microbiology and zoology laboratories of  Kwara State Polytechnic, Ilorin Laboratory. The research covers the entire taxidermy process, including skinning, preservation, mounting, and finishing, using locally available materials and ethical sourcing methods. The study is limited to specimens obtained from natural deaths or regulated sources within Kwara State Polytechnic, Ilorin Laboratory during the 2025–2026 academic session. No attempts will be made to explore taxidermy of other species or advanced techniques requiring specialized equipment unavailable in the study area. The analysis will include quality assessment of the specimens based on durability, lifelikeness, and educational suitability.</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lastRenderedPageBreak/>
        <w:t>1.4 Aim and Objectives</w:t>
      </w:r>
    </w:p>
    <w:p w:rsidR="00761967" w:rsidRPr="00761967" w:rsidRDefault="00761967" w:rsidP="00761967">
      <w:pPr>
        <w:spacing w:before="100" w:beforeAutospacing="1" w:after="100" w:afterAutospacing="1" w:line="360" w:lineRule="auto"/>
        <w:ind w:left="720" w:hanging="720"/>
        <w:jc w:val="both"/>
        <w:rPr>
          <w:rFonts w:ascii="Times New Roman" w:eastAsia="Times New Roman" w:hAnsi="Times New Roman" w:cs="Times New Roman"/>
          <w:sz w:val="24"/>
          <w:szCs w:val="24"/>
        </w:rPr>
      </w:pPr>
      <w:r w:rsidRPr="00761967">
        <w:rPr>
          <w:rFonts w:ascii="Times New Roman" w:eastAsia="Times New Roman" w:hAnsi="Times New Roman" w:cs="Times New Roman"/>
          <w:b/>
          <w:bCs/>
          <w:sz w:val="24"/>
          <w:szCs w:val="24"/>
        </w:rPr>
        <w:t>1.4.1</w:t>
      </w:r>
      <w:r w:rsidRPr="00761967">
        <w:rPr>
          <w:rFonts w:ascii="Times New Roman" w:eastAsia="Times New Roman" w:hAnsi="Times New Roman" w:cs="Times New Roman"/>
          <w:b/>
          <w:bCs/>
          <w:sz w:val="24"/>
          <w:szCs w:val="24"/>
        </w:rPr>
        <w:tab/>
        <w:t>Aim</w:t>
      </w:r>
      <w:r w:rsidRPr="00761967">
        <w:rPr>
          <w:rFonts w:ascii="Times New Roman" w:eastAsia="Times New Roman" w:hAnsi="Times New Roman" w:cs="Times New Roman"/>
          <w:sz w:val="24"/>
          <w:szCs w:val="24"/>
        </w:rPr>
        <w:br/>
        <w:t>The aim of this study is to develop and evaluate an effective methodology for the taxidermy of rabbits to produce high-quality specimens for educational and scientific purposes.</w:t>
      </w:r>
    </w:p>
    <w:p w:rsidR="00761967" w:rsidRPr="00761967" w:rsidRDefault="00761967" w:rsidP="00761967">
      <w:pPr>
        <w:spacing w:before="100" w:beforeAutospacing="1" w:after="100" w:afterAutospacing="1" w:line="360" w:lineRule="auto"/>
        <w:ind w:left="720" w:hanging="720"/>
        <w:jc w:val="both"/>
        <w:rPr>
          <w:rFonts w:ascii="Times New Roman" w:eastAsia="Times New Roman" w:hAnsi="Times New Roman" w:cs="Times New Roman"/>
          <w:sz w:val="24"/>
          <w:szCs w:val="24"/>
        </w:rPr>
      </w:pPr>
      <w:r w:rsidRPr="00761967">
        <w:rPr>
          <w:rFonts w:ascii="Times New Roman" w:eastAsia="Times New Roman" w:hAnsi="Times New Roman" w:cs="Times New Roman"/>
          <w:b/>
          <w:bCs/>
          <w:sz w:val="24"/>
          <w:szCs w:val="24"/>
        </w:rPr>
        <w:t>1.4.2</w:t>
      </w:r>
      <w:r w:rsidRPr="00761967">
        <w:rPr>
          <w:rFonts w:ascii="Times New Roman" w:eastAsia="Times New Roman" w:hAnsi="Times New Roman" w:cs="Times New Roman"/>
          <w:b/>
          <w:bCs/>
          <w:sz w:val="24"/>
          <w:szCs w:val="24"/>
        </w:rPr>
        <w:tab/>
        <w:t>Objectives</w:t>
      </w:r>
      <w:r w:rsidRPr="00761967">
        <w:rPr>
          <w:rFonts w:ascii="Times New Roman" w:eastAsia="Times New Roman" w:hAnsi="Times New Roman" w:cs="Times New Roman"/>
          <w:sz w:val="24"/>
          <w:szCs w:val="24"/>
        </w:rPr>
        <w:br/>
        <w:t>The specific objectives of this research are to:</w:t>
      </w:r>
    </w:p>
    <w:p w:rsidR="00761967" w:rsidRPr="00761967" w:rsidRDefault="00761967" w:rsidP="00761967">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Investigate the appropriate techniques and materials for skinning and preserving rabbit specimens.</w:t>
      </w:r>
    </w:p>
    <w:p w:rsidR="00761967" w:rsidRPr="00761967" w:rsidRDefault="00761967" w:rsidP="00761967">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Develop a standardized procedure for mounting and sculpting rabbits to achieve lifelike results.</w:t>
      </w:r>
    </w:p>
    <w:p w:rsidR="00761967" w:rsidRPr="00761967" w:rsidRDefault="00761967" w:rsidP="00761967">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Assess the quality and durability of the taxidermy specimens produced.</w:t>
      </w:r>
    </w:p>
    <w:p w:rsidR="00761967" w:rsidRPr="00761967" w:rsidRDefault="00761967" w:rsidP="00761967">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Evaluate the ethical and safety considerations in the taxidermy process to ensure compliance with regulations.</w:t>
      </w:r>
    </w:p>
    <w:p w:rsidR="00761967" w:rsidRPr="00761967" w:rsidRDefault="00761967" w:rsidP="00761967">
      <w:pPr>
        <w:spacing w:line="360" w:lineRule="auto"/>
        <w:jc w:val="both"/>
        <w:rPr>
          <w:sz w:val="24"/>
          <w:szCs w:val="24"/>
        </w:rPr>
      </w:pPr>
    </w:p>
    <w:p w:rsidR="00761967" w:rsidRPr="00761967" w:rsidRDefault="00761967" w:rsidP="00761967">
      <w:pPr>
        <w:spacing w:line="360" w:lineRule="auto"/>
        <w:jc w:val="both"/>
        <w:rPr>
          <w:sz w:val="24"/>
          <w:szCs w:val="24"/>
        </w:rPr>
      </w:pPr>
    </w:p>
    <w:p w:rsidR="00761967" w:rsidRPr="00761967" w:rsidRDefault="00761967" w:rsidP="00761967">
      <w:pPr>
        <w:spacing w:line="360" w:lineRule="auto"/>
        <w:jc w:val="both"/>
        <w:rPr>
          <w:sz w:val="24"/>
          <w:szCs w:val="24"/>
        </w:rPr>
      </w:pPr>
    </w:p>
    <w:p w:rsidR="00761967" w:rsidRPr="00761967" w:rsidRDefault="00761967" w:rsidP="00761967">
      <w:pPr>
        <w:spacing w:line="360" w:lineRule="auto"/>
        <w:jc w:val="both"/>
        <w:rPr>
          <w:sz w:val="24"/>
          <w:szCs w:val="24"/>
        </w:rPr>
      </w:pPr>
    </w:p>
    <w:p w:rsidR="00761967" w:rsidRPr="00761967" w:rsidRDefault="00761967" w:rsidP="00761967">
      <w:pPr>
        <w:spacing w:line="360" w:lineRule="auto"/>
        <w:jc w:val="both"/>
        <w:rPr>
          <w:sz w:val="24"/>
          <w:szCs w:val="24"/>
        </w:rPr>
      </w:pPr>
    </w:p>
    <w:p w:rsidR="00761967" w:rsidRPr="00761967" w:rsidRDefault="00761967" w:rsidP="00761967">
      <w:pPr>
        <w:spacing w:line="360" w:lineRule="auto"/>
        <w:jc w:val="both"/>
        <w:rPr>
          <w:sz w:val="24"/>
          <w:szCs w:val="24"/>
        </w:rPr>
      </w:pPr>
    </w:p>
    <w:p w:rsidR="00761967" w:rsidRPr="00761967" w:rsidRDefault="00761967" w:rsidP="00761967">
      <w:pPr>
        <w:spacing w:line="360" w:lineRule="auto"/>
        <w:jc w:val="both"/>
        <w:rPr>
          <w:sz w:val="24"/>
          <w:szCs w:val="24"/>
        </w:rPr>
      </w:pPr>
    </w:p>
    <w:p w:rsidR="00761967" w:rsidRPr="00761967" w:rsidRDefault="00761967" w:rsidP="00761967">
      <w:pPr>
        <w:pStyle w:val="Heading1"/>
        <w:spacing w:line="360" w:lineRule="auto"/>
        <w:jc w:val="center"/>
        <w:rPr>
          <w:sz w:val="24"/>
          <w:szCs w:val="24"/>
        </w:rPr>
      </w:pPr>
      <w:r w:rsidRPr="00761967">
        <w:rPr>
          <w:sz w:val="24"/>
          <w:szCs w:val="24"/>
        </w:rPr>
        <w:lastRenderedPageBreak/>
        <w:t>CHAPTER TWO</w:t>
      </w:r>
    </w:p>
    <w:p w:rsidR="00761967" w:rsidRPr="00761967" w:rsidRDefault="00761967" w:rsidP="00761967">
      <w:pPr>
        <w:pStyle w:val="Heading1"/>
        <w:spacing w:line="360" w:lineRule="auto"/>
        <w:jc w:val="center"/>
        <w:rPr>
          <w:sz w:val="24"/>
          <w:szCs w:val="24"/>
        </w:rPr>
      </w:pPr>
      <w:r w:rsidRPr="00761967">
        <w:rPr>
          <w:sz w:val="24"/>
          <w:szCs w:val="24"/>
        </w:rPr>
        <w:t>LITERATURE REVIEW</w:t>
      </w:r>
    </w:p>
    <w:p w:rsidR="00761967" w:rsidRPr="00761967" w:rsidRDefault="00761967" w:rsidP="00761967">
      <w:pPr>
        <w:pStyle w:val="Heading2"/>
        <w:spacing w:line="360" w:lineRule="auto"/>
        <w:rPr>
          <w:color w:val="auto"/>
          <w:sz w:val="24"/>
          <w:szCs w:val="24"/>
        </w:rPr>
      </w:pPr>
      <w:r w:rsidRPr="00761967">
        <w:rPr>
          <w:color w:val="auto"/>
          <w:sz w:val="24"/>
          <w:szCs w:val="24"/>
        </w:rPr>
        <w:t>2.1 Concept of Taxidermy</w:t>
      </w:r>
    </w:p>
    <w:p w:rsidR="00761967" w:rsidRPr="00761967" w:rsidRDefault="00761967" w:rsidP="00761967">
      <w:pPr>
        <w:pStyle w:val="NormalWeb"/>
        <w:spacing w:line="360" w:lineRule="auto"/>
        <w:ind w:firstLine="720"/>
        <w:jc w:val="both"/>
      </w:pPr>
      <w:r w:rsidRPr="00761967">
        <w:t>Taxidermy is defined as the scientific and artistic practice of preserving animal specimens by preparing their skins, mounting them on supportive structures, and presenting them in lifelike poses for educational, scientific, or decorative purposes. This discipline combines knowledge of animal anatomy, preservation chemistry, and sculptural techniques to create durable representations of animals that retain their natural appearance. The primary goal is to produce specimens that serve as tools for studying biodiversity, educating the public, or preserving cultural heritage in museums and academic institutions. Taxidermy encompasses various types, including traditional skin mounts, freeze-dried specimens, and dermoplastics, each suited to specific purposes and species. Traditional skin mounts involve stretching preserved skins over artificial forms, commonly used for mammals like rabbits due to their flexibility. Recent studies emphasize taxidermy’s role in documenting species for conservation research, particularly in regions with declining biodiversity (Smith 2019). The practice requires meticulous attention to detail to ensure anatomical accuracy and long-term preservation.</w:t>
      </w:r>
    </w:p>
    <w:p w:rsidR="00761967" w:rsidRPr="00761967" w:rsidRDefault="00761967" w:rsidP="00761967">
      <w:pPr>
        <w:pStyle w:val="NormalWeb"/>
        <w:spacing w:line="360" w:lineRule="auto"/>
        <w:ind w:firstLine="720"/>
        <w:jc w:val="both"/>
      </w:pPr>
      <w:r w:rsidRPr="00761967">
        <w:t xml:space="preserve">The types of taxidermy vary based on the method of preservation and the intended use of the specimen. Traditional skin mounts, the most common type, involve removing the animal’s skin, treating it with preservatives, and mounting it over a man-made form to mimic the animal’s natural posture. Freeze-drying, another method, preserves the entire animal by removing moisture in a controlled environment, resulting in lightweight, durable specimens suitable for small mammals like rabbits. Dermoplastics involve creating detailed casts of the animal’s body, often used for scientific models requiring high precision. According to Jones and Brown (2020), freeze-drying has gained </w:t>
      </w:r>
      <w:r w:rsidRPr="00761967">
        <w:lastRenderedPageBreak/>
        <w:t>popularity in educational settings due to its ability to preserve fine details without extensive chemical use. Reproduction taxidermy, which uses synthetic materials to replicate animals without using real skins, is also emerging as an ethical alternative. These diverse approaches allow taxidermists to cater to specific needs, from museum displays to classroom demonstrations.</w:t>
      </w:r>
    </w:p>
    <w:p w:rsidR="00761967" w:rsidRPr="00761967" w:rsidRDefault="00761967" w:rsidP="00761967">
      <w:pPr>
        <w:pStyle w:val="NormalWeb"/>
        <w:spacing w:line="360" w:lineRule="auto"/>
        <w:ind w:firstLine="720"/>
        <w:jc w:val="both"/>
      </w:pPr>
      <w:r w:rsidRPr="00761967">
        <w:t>Taxidermy serves multiple purposes across scientific, educational, and cultural domains. In scientific research, taxidermy specimens provide tangible records of species morphology, aiding studies in taxonomy, ecology, and evolutionary biology. Educational institutions use taxidermy to teach students about animal anatomy and biodiversity without the need for live specimens. For instance, rabbit taxidermy is valuable in zoology classes, as it allows students to examine skeletal and muscular structures in a preserved state (Davis 2021). Culturally, taxidermy preserves animals significant to local heritage, such as those used in traditional practices or displayed in community museums. Recent advancements have focused on improving preservation techniques to enhance specimen longevity, with studies advocating for non-toxic chemicals to replace hazardous substances like arsenic (Taylor 2022). This evolution underscores taxidermy’s adaptability to modern scientific and ethical standards.</w:t>
      </w:r>
    </w:p>
    <w:p w:rsidR="00761967" w:rsidRPr="00761967" w:rsidRDefault="00761967" w:rsidP="00761967">
      <w:pPr>
        <w:pStyle w:val="NormalWeb"/>
        <w:spacing w:line="360" w:lineRule="auto"/>
        <w:ind w:firstLine="720"/>
        <w:jc w:val="both"/>
      </w:pPr>
      <w:r w:rsidRPr="00761967">
        <w:t xml:space="preserve">The process of taxidermy involves several stages, each critical to achieving a high-quality specimen. Skinning requires careful removal of the animal’s hide to avoid damage, followed by preservation using chemicals like borax or alcohol to prevent decay. Mounting involves constructing or sculpting a form that replicates the animal’s body, often using materials like polyurethane foam or wire frames. Finishing includes attaching eyes, shaping features, and grooming the fur to achieve a lifelike appearance, particularly important for rabbits due to their delicate fur and small size. Patel et al. (2023) highlight the importance of precision in these steps to avoid distortions that reduce the specimen’s scientific value. In academic settings, taxidermy projects foster interdisciplinary skills, </w:t>
      </w:r>
      <w:r w:rsidRPr="00761967">
        <w:lastRenderedPageBreak/>
        <w:t>combining biology, chemistry, and artistry. The versatility of taxidermy makes it a valuable tool for both research and education, bridging the gap between science and aesthetics.</w:t>
      </w:r>
    </w:p>
    <w:p w:rsidR="00761967" w:rsidRPr="00761967" w:rsidRDefault="00761967" w:rsidP="00761967">
      <w:pPr>
        <w:pStyle w:val="NormalWeb"/>
        <w:spacing w:line="360" w:lineRule="auto"/>
        <w:ind w:firstLine="720"/>
        <w:jc w:val="both"/>
      </w:pPr>
      <w:r w:rsidRPr="00761967">
        <w:t>In Nigeria, taxidermy is increasingly recognized as a method to document and study local fauna, particularly in academic institutions where biodiversity education is a priority. Rabbits, being common in both wild and domestic settings, are ideal subjects for taxidermy studies due to their availability and manageable size. Local researchers note that taxidermy can enhance public awareness of Nigeria’s ecological diversity, supporting conservation efforts (Okoro and Musa 2024). However, challenges such as limited access to modern materials and training persist, particularly in resource-constrained environments. The development of cost-effective, locally sourced preservation materials is a growing focus, as highlighted by Chukwu (2023), to make taxidermy sustainable for students and institutions. By understanding the concept and types of taxidermy, researchers can better appreciate its role in advancing scientific knowledge and preserving natural heritage.</w:t>
      </w:r>
    </w:p>
    <w:p w:rsidR="00761967" w:rsidRPr="00761967" w:rsidRDefault="00761967" w:rsidP="00761967">
      <w:pPr>
        <w:pStyle w:val="Heading2"/>
        <w:spacing w:line="360" w:lineRule="auto"/>
        <w:rPr>
          <w:color w:val="auto"/>
          <w:sz w:val="24"/>
          <w:szCs w:val="24"/>
        </w:rPr>
      </w:pPr>
      <w:r w:rsidRPr="00761967">
        <w:rPr>
          <w:color w:val="auto"/>
          <w:sz w:val="24"/>
          <w:szCs w:val="24"/>
        </w:rPr>
        <w:t>2.2 History and Evolution of Taxidermy</w:t>
      </w:r>
    </w:p>
    <w:p w:rsidR="00761967" w:rsidRPr="00761967" w:rsidRDefault="00761967" w:rsidP="00761967">
      <w:pPr>
        <w:pStyle w:val="NormalWeb"/>
        <w:spacing w:line="360" w:lineRule="auto"/>
        <w:ind w:firstLine="720"/>
        <w:jc w:val="both"/>
      </w:pPr>
      <w:r w:rsidRPr="00761967">
        <w:t xml:space="preserve">The history of taxidermy dates back centuries, with early practices rooted in cultural and religious traditions to preserve animals for rituals or display. Ancient civilizations, such as the Egyptians, preserved animals like cats and birds through mummification, laying the foundation for modern taxidermy. By the Renaissance period, European naturalists began using taxidermy to document newly discovered species, driven by the era’s scientific curiosity. Early techniques were rudimentary, often involving crude stuffing with straw or cloth, resulting in distorted specimens. According to Smith (2019), the 18th century marked a turning point, with taxidermists like John Hancock refining methods to create more lifelike mounts. These developments aligned with the establishment of natural history museums, which relied on taxidermy to </w:t>
      </w:r>
      <w:r w:rsidRPr="00761967">
        <w:lastRenderedPageBreak/>
        <w:t>showcase biodiversity. The practice evolved from a craft to a recognized scientific discipline, emphasizing anatomical accuracy.</w:t>
      </w:r>
    </w:p>
    <w:p w:rsidR="00761967" w:rsidRPr="00761967" w:rsidRDefault="00761967" w:rsidP="00761967">
      <w:pPr>
        <w:pStyle w:val="NormalWeb"/>
        <w:spacing w:line="360" w:lineRule="auto"/>
        <w:ind w:firstLine="720"/>
        <w:jc w:val="both"/>
      </w:pPr>
      <w:r w:rsidRPr="00761967">
        <w:t>In the 19th century, taxidermy flourished as a tool for scientific exploration and public education. Museums and universities employed taxidermists to create detailed specimens for study and exhibition, particularly during the colonial era when exotic species were collected. Techniques improved with the introduction of arsenic and mercury as preservatives, though these posed health risks to practitioners. The Victorian era saw taxidermy become a popular art form, with elaborate displays of animals in dramatic poses, often for private collections. Jones and Brown (2020) note that this period also sparked ethical debates about animal use, prompting early calls for regulation. By the late 19th century, taxidermy schools emerged, formalizing training and standardizing practices. These advancements laid the groundwork for modern taxidermy’s scientific and artistic applications.</w:t>
      </w:r>
    </w:p>
    <w:p w:rsidR="00761967" w:rsidRPr="00761967" w:rsidRDefault="00761967" w:rsidP="00761967">
      <w:pPr>
        <w:pStyle w:val="NormalWeb"/>
        <w:spacing w:line="360" w:lineRule="auto"/>
        <w:ind w:firstLine="720"/>
        <w:jc w:val="both"/>
      </w:pPr>
      <w:r w:rsidRPr="00761967">
        <w:t>The 20th century brought significant changes to taxidermy with the advent of safer materials and technologies. The phasing out of toxic preservatives like arsenic, driven by health concerns, led to the adoption of borax and alcohol-based solutions. Innovations such as polyurethane forms and freeze-drying techniques improved specimen durability and realism, particularly for small mammals like rabbits. Taylor (2022) highlights the role of synthetic materials in reducing environmental impact and enhancing safety for taxidermists. The century also saw taxidermy expand into educational settings, where it became a tool for teaching anatomy and ecology. Museums continued to rely on taxidermy for conservation displays, emphasizing endangered species. These developments reflected a growing awareness of taxidermy’s role in both science and conservation advocacy.</w:t>
      </w:r>
    </w:p>
    <w:p w:rsidR="00761967" w:rsidRPr="00761967" w:rsidRDefault="00761967" w:rsidP="00761967">
      <w:pPr>
        <w:pStyle w:val="NormalWeb"/>
        <w:spacing w:line="360" w:lineRule="auto"/>
        <w:ind w:firstLine="720"/>
        <w:jc w:val="both"/>
      </w:pPr>
      <w:r w:rsidRPr="00761967">
        <w:t xml:space="preserve">In recent years, taxidermy has evolved to address ethical and environmental concerns, particularly in regions like Nigeria. The focus has shifted toward sustainable </w:t>
      </w:r>
      <w:r w:rsidRPr="00761967">
        <w:lastRenderedPageBreak/>
        <w:t>practices, such as using ethically sourced animals and non-toxic preservatives. Local studies emphasize the need for taxidermy to support biodiversity education in African institutions, where access to modern materials remains limited (Adeyemi 2020). The integration of digital technologies, such as 3D modeling for creating forms, has further modernized the practice, improving precision for small mammals. Okoro and Musa (2024) note that taxidermy training in Nigerian polytechnics is gaining traction, driven by the need to document local fauna. These advancements highlight taxidermy’s adaptability to contemporary challenges. The practice continues to balance its historical roots with modern scientific and ethical standards.</w:t>
      </w:r>
    </w:p>
    <w:p w:rsidR="00761967" w:rsidRPr="00761967" w:rsidRDefault="00761967" w:rsidP="00761967">
      <w:pPr>
        <w:pStyle w:val="NormalWeb"/>
        <w:spacing w:line="360" w:lineRule="auto"/>
        <w:ind w:firstLine="720"/>
        <w:jc w:val="both"/>
      </w:pPr>
      <w:r w:rsidRPr="00761967">
        <w:t>The evolution of taxidermy reflects broader societal changes, from scientific discovery to conservation awareness. Today, taxidermy is recognized not only as a preservation technique but also as a means to engage communities in wildlife protection. In Nigeria, where biodiversity is rich yet under threat, taxidermy serves as a tool to preserve specimens for future generations. Chukwu (2023) argues that developing affordable, locally sourced materials is critical for making taxidermy accessible in resource-limited settings. The focus on small mammals like rabbits underscores the practice’s relevance in educational contexts, where students can hone practical skills. This historical progression underscores taxidermy’s enduring value as a bridge between science, art, and conservation.</w:t>
      </w:r>
    </w:p>
    <w:p w:rsidR="00761967" w:rsidRPr="00761967" w:rsidRDefault="00761967" w:rsidP="00761967">
      <w:pPr>
        <w:pStyle w:val="Heading2"/>
        <w:spacing w:line="360" w:lineRule="auto"/>
        <w:jc w:val="both"/>
        <w:rPr>
          <w:color w:val="auto"/>
          <w:sz w:val="24"/>
          <w:szCs w:val="24"/>
        </w:rPr>
      </w:pPr>
      <w:r w:rsidRPr="00761967">
        <w:rPr>
          <w:color w:val="auto"/>
          <w:sz w:val="24"/>
          <w:szCs w:val="24"/>
        </w:rPr>
        <w:t>2.3 Anatomy and Physiology of Rabbits Relevant to Taxidermy</w:t>
      </w:r>
    </w:p>
    <w:p w:rsidR="00761967" w:rsidRPr="00761967" w:rsidRDefault="00761967" w:rsidP="00761967">
      <w:pPr>
        <w:pStyle w:val="NormalWeb"/>
        <w:spacing w:line="360" w:lineRule="auto"/>
        <w:ind w:firstLine="720"/>
        <w:jc w:val="both"/>
      </w:pPr>
      <w:r w:rsidRPr="00761967">
        <w:t xml:space="preserve">The anatomy of rabbits, specifically </w:t>
      </w:r>
      <w:r w:rsidRPr="00761967">
        <w:rPr>
          <w:rStyle w:val="Emphasis"/>
        </w:rPr>
        <w:t>Oryctolagus cuniculus</w:t>
      </w:r>
      <w:r w:rsidRPr="00761967">
        <w:t xml:space="preserve">, is critical to successful taxidermy due to their unique structural features that influence preservation and mounting processes. Rabbits possess a lightweight skeletal framework composed of approximately 200 bones, which provides flexibility but requires careful handling to avoid damage during skinning. The skull, with its large eye sockets and prominent </w:t>
      </w:r>
      <w:r w:rsidRPr="00761967">
        <w:lastRenderedPageBreak/>
        <w:t>incisors, is a focal point for achieving lifelike facial expressions in taxidermy. The musculature, particularly around the limbs and torso, is relatively thin, necessitating precise sculpting to replicate natural contours. According to Davis (2021), understanding the rabbit’s skeletal and muscular anatomy is essential for creating accurate mounting forms that reflect natural postures. The thin, delicate skin, covered in dense fur, is prone to tearing, requiring meticulous skinning techniques to preserve its integrity. These anatomical characteristics make rabbits both an accessible and challenging subject for taxidermy studies.</w:t>
      </w:r>
    </w:p>
    <w:p w:rsidR="00761967" w:rsidRPr="00761967" w:rsidRDefault="00761967" w:rsidP="00761967">
      <w:pPr>
        <w:pStyle w:val="NormalWeb"/>
        <w:spacing w:line="360" w:lineRule="auto"/>
        <w:ind w:firstLine="720"/>
        <w:jc w:val="center"/>
      </w:pPr>
      <w:r w:rsidRPr="00761967">
        <w:rPr>
          <w:noProof/>
        </w:rPr>
        <w:drawing>
          <wp:inline distT="0" distB="0" distL="0" distR="0" wp14:anchorId="757FEEB4" wp14:editId="47F5646E">
            <wp:extent cx="2903974" cy="2903974"/>
            <wp:effectExtent l="0" t="0" r="0" b="0"/>
            <wp:docPr id="1" name="Picture 1" descr="C:\Users\AGAKA\Downloads\RABI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KA\Downloads\RABIT 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522" cy="2901522"/>
                    </a:xfrm>
                    <a:prstGeom prst="rect">
                      <a:avLst/>
                    </a:prstGeom>
                    <a:noFill/>
                    <a:ln>
                      <a:noFill/>
                    </a:ln>
                  </pic:spPr>
                </pic:pic>
              </a:graphicData>
            </a:graphic>
          </wp:inline>
        </w:drawing>
      </w:r>
    </w:p>
    <w:p w:rsidR="00761967" w:rsidRPr="00761967" w:rsidRDefault="00761967" w:rsidP="00761967">
      <w:pPr>
        <w:pStyle w:val="NormalWeb"/>
        <w:spacing w:line="360" w:lineRule="auto"/>
        <w:ind w:firstLine="720"/>
        <w:jc w:val="both"/>
      </w:pPr>
      <w:r w:rsidRPr="00761967">
        <w:t xml:space="preserve">The rabbit’s skin and fur present specific challenges and opportunities in taxidermy. The epidermis is thin, with a dermis layer rich in collagen, which makes it flexible but susceptible to stretching or tearing during removal. The fur, consisting of guard hairs and a dense undercoat, must be carefully cleaned and preserved to maintain its texture and coloration. Studies by Patel et al. (2023) emphasize the importance of using appropriate preservatives, such as borax, to prevent decay while retaining the fur’s natural sheen. The skin’s thinness requires gentle handling to avoid cuts, particularly </w:t>
      </w:r>
      <w:r w:rsidRPr="00761967">
        <w:lastRenderedPageBreak/>
        <w:t>around the ears and limbs, where the tissue is most fragile. Proper tanning ensures the skin remains pliable for mounting, allowing taxidermists to achieve realistic poses. These factors underscore the need for skill and precision in rabbit taxidermy to produce high-quality specimens.</w:t>
      </w:r>
    </w:p>
    <w:p w:rsidR="00761967" w:rsidRPr="00761967" w:rsidRDefault="00761967" w:rsidP="00761967">
      <w:pPr>
        <w:pStyle w:val="NormalWeb"/>
        <w:spacing w:line="360" w:lineRule="auto"/>
        <w:ind w:firstLine="720"/>
        <w:jc w:val="center"/>
      </w:pPr>
      <w:r w:rsidRPr="00761967">
        <w:rPr>
          <w:noProof/>
        </w:rPr>
        <w:drawing>
          <wp:inline distT="0" distB="0" distL="0" distR="0" wp14:anchorId="6173CCFC" wp14:editId="328BDAA8">
            <wp:extent cx="3486778" cy="3486778"/>
            <wp:effectExtent l="0" t="0" r="0" b="0"/>
            <wp:docPr id="2" name="Picture 2" descr="C:\Users\AGAKA\Downloads\RABBI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KA\Downloads\RABBIT 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3833" cy="3483833"/>
                    </a:xfrm>
                    <a:prstGeom prst="rect">
                      <a:avLst/>
                    </a:prstGeom>
                    <a:noFill/>
                    <a:ln>
                      <a:noFill/>
                    </a:ln>
                  </pic:spPr>
                </pic:pic>
              </a:graphicData>
            </a:graphic>
          </wp:inline>
        </w:drawing>
      </w:r>
    </w:p>
    <w:p w:rsidR="00761967" w:rsidRPr="00761967" w:rsidRDefault="00761967" w:rsidP="00761967">
      <w:pPr>
        <w:pStyle w:val="NormalWeb"/>
        <w:spacing w:line="360" w:lineRule="auto"/>
        <w:ind w:firstLine="720"/>
        <w:jc w:val="both"/>
      </w:pPr>
      <w:r w:rsidRPr="00761967">
        <w:t xml:space="preserve">The physiology of rabbits, including their vascular and nervous systems, also influences taxidermy outcomes. The vascular system, with its extensive capillary network, can cause blood residues to stain the skin if not properly cleaned during preparation. Efficient removal of subcutaneous fat and tissue is necessary to prevent decomposition, as residual organic matter can attract bacteria. Taylor (2022) notes that thorough degreasing is critical for small mammals to ensure long-term preservation. The nervous system, particularly the facial nerves, affects the placement of artificial eyes to achieve realistic expressions. Understanding these physiological aspects helps taxidermists select appropriate chemicals and techniques to maintain specimen integrity. </w:t>
      </w:r>
      <w:r w:rsidRPr="00761967">
        <w:lastRenderedPageBreak/>
        <w:t>This knowledge is vital for students learning to balance scientific accuracy with aesthetic outcomes.</w:t>
      </w:r>
    </w:p>
    <w:p w:rsidR="00761967" w:rsidRPr="00761967" w:rsidRDefault="00761967" w:rsidP="00761967">
      <w:pPr>
        <w:pStyle w:val="NormalWeb"/>
        <w:spacing w:line="360" w:lineRule="auto"/>
        <w:ind w:firstLine="720"/>
        <w:jc w:val="center"/>
      </w:pPr>
      <w:r w:rsidRPr="00761967">
        <w:rPr>
          <w:noProof/>
        </w:rPr>
        <w:drawing>
          <wp:inline distT="0" distB="0" distL="0" distR="0" wp14:anchorId="7E68AEFC" wp14:editId="110DFC60">
            <wp:extent cx="3557116" cy="3557116"/>
            <wp:effectExtent l="0" t="0" r="5715" b="5715"/>
            <wp:docPr id="3" name="Picture 3" descr="C:\Users\AGAKA\Downloads\RABBI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KA\Downloads\RABBIT 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4112" cy="3554112"/>
                    </a:xfrm>
                    <a:prstGeom prst="rect">
                      <a:avLst/>
                    </a:prstGeom>
                    <a:noFill/>
                    <a:ln>
                      <a:noFill/>
                    </a:ln>
                  </pic:spPr>
                </pic:pic>
              </a:graphicData>
            </a:graphic>
          </wp:inline>
        </w:drawing>
      </w:r>
    </w:p>
    <w:p w:rsidR="00761967" w:rsidRPr="00761967" w:rsidRDefault="00761967" w:rsidP="00761967">
      <w:pPr>
        <w:pStyle w:val="NormalWeb"/>
        <w:spacing w:line="360" w:lineRule="auto"/>
        <w:ind w:firstLine="720"/>
        <w:jc w:val="both"/>
      </w:pPr>
      <w:r w:rsidRPr="00761967">
        <w:t xml:space="preserve">The rabbit’s skeletal structure, particularly the spine and limbs, guides the construction of mounting forms in taxidermy. The vertebral column is highly flexible, allowing rabbits to adopt various postures, which taxidermists must replicate to capture natural behaviors like sitting or hopping. The limb bones, being small and slender, require lightweight forms, such as polyurethane foam, to avoid distorting the specimen’s proportions. Research by Jones and Brown (2020) highlights the use of adjustable wire armatures to support rabbit limbs during mounting, ensuring stability and realism. Accurate replication of joint articulation is essential to avoid unnatural stiffness in the final specimen. In educational settings, studying rabbit anatomy through taxidermy </w:t>
      </w:r>
      <w:r w:rsidRPr="00761967">
        <w:lastRenderedPageBreak/>
        <w:t>enhances students’ understanding of vertebrate morphology. These anatomical considerations make rabbits an ideal model for teaching taxidermy techniques.</w:t>
      </w:r>
    </w:p>
    <w:p w:rsidR="00761967" w:rsidRPr="00761967" w:rsidRDefault="00761967" w:rsidP="00761967">
      <w:pPr>
        <w:pStyle w:val="NormalWeb"/>
        <w:spacing w:line="360" w:lineRule="auto"/>
        <w:ind w:firstLine="720"/>
        <w:jc w:val="center"/>
      </w:pPr>
      <w:r w:rsidRPr="00761967">
        <w:rPr>
          <w:noProof/>
        </w:rPr>
        <w:drawing>
          <wp:inline distT="0" distB="0" distL="0" distR="0" wp14:anchorId="71219AF1" wp14:editId="314207A9">
            <wp:extent cx="3305908" cy="3305908"/>
            <wp:effectExtent l="0" t="0" r="8890" b="8890"/>
            <wp:docPr id="4" name="Picture 4" descr="C:\Users\AGAKA\Downloads\6a22acb4-9adf-4961-8439-4f5353f60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KA\Downloads\6a22acb4-9adf-4961-8439-4f5353f6058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3116" cy="3303116"/>
                    </a:xfrm>
                    <a:prstGeom prst="rect">
                      <a:avLst/>
                    </a:prstGeom>
                    <a:noFill/>
                    <a:ln>
                      <a:noFill/>
                    </a:ln>
                  </pic:spPr>
                </pic:pic>
              </a:graphicData>
            </a:graphic>
          </wp:inline>
        </w:drawing>
      </w:r>
    </w:p>
    <w:p w:rsidR="00761967" w:rsidRPr="00761967" w:rsidRDefault="00761967" w:rsidP="00761967">
      <w:pPr>
        <w:pStyle w:val="NormalWeb"/>
        <w:spacing w:line="360" w:lineRule="auto"/>
        <w:ind w:firstLine="720"/>
        <w:jc w:val="both"/>
      </w:pPr>
      <w:r w:rsidRPr="00761967">
        <w:t>In the context of Nigerian academic institutions, understanding rabbit anatomy is particularly relevant due to the species’ prevalence and accessibility. Local studies emphasize the educational value of using common mammals like rabbits to teach anatomy and preservation techniques (Okoro and Musa 2024). The rabbit’s compact size makes it manageable for student projects, allowing hands-on practice in laboratories with limited resources. However, challenges such as maintaining skin integrity in humid climates, common in Nigeria, require tailored preservation methods. Chukwu (2023) suggests using locally sourced desiccants to address humidity-related issues during taxidermy. By mastering rabbit anatomy, students can produce specimens that contribute to biodiversity education and museum collections. This anatomical focus ensures that taxidermy serves both scientific and pedagogical purposes.</w:t>
      </w:r>
    </w:p>
    <w:p w:rsidR="00761967" w:rsidRPr="00761967" w:rsidRDefault="00761967" w:rsidP="00761967">
      <w:pPr>
        <w:pStyle w:val="Heading2"/>
        <w:spacing w:line="360" w:lineRule="auto"/>
        <w:jc w:val="both"/>
        <w:rPr>
          <w:color w:val="auto"/>
          <w:sz w:val="24"/>
          <w:szCs w:val="24"/>
        </w:rPr>
      </w:pPr>
      <w:r w:rsidRPr="00761967">
        <w:rPr>
          <w:color w:val="auto"/>
          <w:sz w:val="24"/>
          <w:szCs w:val="24"/>
        </w:rPr>
        <w:lastRenderedPageBreak/>
        <w:t>2.4 Techniques and Materials Used in Taxidermy</w:t>
      </w:r>
    </w:p>
    <w:p w:rsidR="00761967" w:rsidRPr="00761967" w:rsidRDefault="00761967" w:rsidP="00761967">
      <w:pPr>
        <w:pStyle w:val="NormalWeb"/>
        <w:spacing w:line="360" w:lineRule="auto"/>
        <w:ind w:firstLine="720"/>
        <w:jc w:val="both"/>
      </w:pPr>
      <w:r w:rsidRPr="00761967">
        <w:t xml:space="preserve">The process of rabbit taxidermy begins with skinning, a delicate procedure requiring precision to preserve the thin, fragile skin of </w:t>
      </w:r>
      <w:r w:rsidRPr="00761967">
        <w:rPr>
          <w:rStyle w:val="Emphasis"/>
        </w:rPr>
        <w:t>Oryctolagus cuniculus</w:t>
      </w:r>
      <w:r w:rsidRPr="00761967">
        <w:t>. Skinning involves making strategic incisions, typically along the ventral midline from the chest to the pelvis, to remove the hide without damaging the fur or underlying tissue. Scalpels and scissors are used to separate the skin from the muscle, with care taken around the ears and limbs where the skin is thinnest. According to Smith (2019), proper incision placement is critical to minimize visible seams in the final specimen. The skin is then cleaned of fat and subcutaneous tissue using degreasing agents like alcohol to prevent decay. Tanning follows, often with borax or alum, to make the skin pliable and resistant to microbial growth (Wilson 2020).</w:t>
      </w:r>
    </w:p>
    <w:p w:rsidR="00761967" w:rsidRPr="00761967" w:rsidRDefault="00761967" w:rsidP="00761967">
      <w:pPr>
        <w:pStyle w:val="NormalWeb"/>
        <w:spacing w:line="360" w:lineRule="auto"/>
        <w:ind w:firstLine="720"/>
        <w:jc w:val="both"/>
      </w:pPr>
      <w:r w:rsidRPr="00761967">
        <w:t>Preservation is a crucial step in taxidermy, ensuring the rabbit skin remains durable for mounting and long-term display. Modern preservatives, such as borax, alcohol, or commercial tanning solutions, have replaced toxic chemicals like arsenic due to safety concerns. Borax is widely used for its effectiveness in drying and stabilizing the skin while being non-toxic. Taylor (2022) emphasizes that thorough application of preservatives is essential to prevent bacterial growth, particularly in humid climates like Nigeria. The preserved skin is stored in a dry, cool environment to maintain its integrity before mounting. In resource-limited settings, locally sourced desiccants, such as silica gel, can substitute for commercial products, as noted by Chukwu (2023). Recent innovations include the use of natural preservatives like neem extracts, which are being tested for their antimicrobial properties in tropical regions.</w:t>
      </w:r>
    </w:p>
    <w:p w:rsidR="00761967" w:rsidRPr="00761967" w:rsidRDefault="00761967" w:rsidP="00761967">
      <w:pPr>
        <w:pStyle w:val="NormalWeb"/>
        <w:spacing w:line="360" w:lineRule="auto"/>
        <w:jc w:val="both"/>
      </w:pPr>
      <w:r w:rsidRPr="00761967">
        <w:t xml:space="preserve">Mounting involves constructing a form that replicates the rabbit’s body shape and posture, using materials like polyurethane foam, wire armatures, or wood wool. Polyurethane foam is preferred for its lightweight and moldable properties, allowing taxidermists to sculpt realistic contours for small mammals. The preserved skin is </w:t>
      </w:r>
      <w:r w:rsidRPr="00761967">
        <w:lastRenderedPageBreak/>
        <w:t>stretched over the form, secured with stitches or adhesive, and adjusted to mimic natural poses, such as a sitting or alert stance. Patel et al. (2023) highlight the importance of aligning the skin with anatomical landmarks, like the spine and joints, to avoid distortions. Wire armatures provide additional support for limbs, ensuring stability in dynamic poses (Jones and Brown 2020). Modern advancements include 3D-printed forms, which offer precision but require access to advanced technology, posing challenges in developing countries.</w:t>
      </w:r>
    </w:p>
    <w:p w:rsidR="00761967" w:rsidRPr="00761967" w:rsidRDefault="00761967" w:rsidP="00761967">
      <w:pPr>
        <w:pStyle w:val="NormalWeb"/>
        <w:spacing w:line="360" w:lineRule="auto"/>
        <w:jc w:val="both"/>
      </w:pPr>
      <w:r w:rsidRPr="00761967">
        <w:t xml:space="preserve">Finishing techniques enhance the aesthetic and scientific value of the taxidermy specimen, focusing on details like eyes, fur, and facial features. Glass or acrylic eyes are inserted to replicate the rabbit’s natural gaze, with sizes and colors chosen to match </w:t>
      </w:r>
      <w:r w:rsidRPr="00761967">
        <w:rPr>
          <w:rStyle w:val="Emphasis"/>
        </w:rPr>
        <w:t>Oryctolagus cuniculus</w:t>
      </w:r>
      <w:r w:rsidRPr="00761967">
        <w:t>. The fur is groomed with brushes and mild detergents to restore its sheen, while clay or epoxy is used to shape the ears and nose for realism. According to Davis (2021), precise finishing is critical for educational specimens, as inaccuracies can reduce their teaching value. Artificial teeth or painted details may be added to enhance the skull’s appearance if incisors are damaged. (Taylor 2022). Advanced finishing techniques now include airbrushing to add subtle color variations, improving the specimen’s lifelike quality.</w:t>
      </w:r>
    </w:p>
    <w:p w:rsidR="00761967" w:rsidRPr="00761967" w:rsidRDefault="00761967" w:rsidP="00761967">
      <w:pPr>
        <w:pStyle w:val="NormalWeb"/>
        <w:spacing w:line="360" w:lineRule="auto"/>
        <w:jc w:val="both"/>
      </w:pPr>
      <w:r w:rsidRPr="00761967">
        <w:t xml:space="preserve">In Nigeria, access to modern taxidermy materials like polyurethane foam or commercial preservatives is limited, posing challenges for students and institutions. Local alternatives, such as wood shavings for forms or palm ash for tanning, are being explored to make taxidermy sustainable. Okoro and Musa (2024) note that training programs in polytechnics emphasize adapting techniques to available resources, fostering innovation. The humid climate requires additional measures, like frequent application of desiccants, to prevent mold growth on specimens. Recent studies advocate for simplified methods, such as freeze-drying, though equipment costs remain prohibitive (Adeyemi 2020). Collaboration with local artisans skilled in leatherwork provides opportunities to develop </w:t>
      </w:r>
      <w:r w:rsidRPr="00761967">
        <w:lastRenderedPageBreak/>
        <w:t>cost-effective tools and materials. By addressing these challenges, taxidermy can become more accessible, supporting biodiversity education and research.</w:t>
      </w:r>
    </w:p>
    <w:p w:rsidR="00761967" w:rsidRPr="00761967" w:rsidRDefault="00761967" w:rsidP="00761967">
      <w:pPr>
        <w:pStyle w:val="Heading1"/>
        <w:spacing w:line="360" w:lineRule="auto"/>
        <w:jc w:val="center"/>
        <w:rPr>
          <w:sz w:val="24"/>
          <w:szCs w:val="24"/>
        </w:rPr>
      </w:pPr>
    </w:p>
    <w:p w:rsidR="00761967" w:rsidRPr="00761967" w:rsidRDefault="00761967" w:rsidP="00761967">
      <w:pPr>
        <w:pStyle w:val="Heading1"/>
        <w:spacing w:line="360" w:lineRule="auto"/>
        <w:jc w:val="center"/>
        <w:rPr>
          <w:sz w:val="24"/>
          <w:szCs w:val="24"/>
        </w:rPr>
      </w:pPr>
    </w:p>
    <w:p w:rsidR="00761967" w:rsidRP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Default="00761967" w:rsidP="00761967">
      <w:pPr>
        <w:pStyle w:val="Heading1"/>
        <w:spacing w:line="360" w:lineRule="auto"/>
        <w:jc w:val="center"/>
        <w:rPr>
          <w:sz w:val="24"/>
          <w:szCs w:val="24"/>
        </w:rPr>
      </w:pPr>
    </w:p>
    <w:p w:rsidR="00761967" w:rsidRPr="00761967" w:rsidRDefault="00761967" w:rsidP="00761967">
      <w:pPr>
        <w:pStyle w:val="Heading1"/>
        <w:spacing w:line="360" w:lineRule="auto"/>
        <w:jc w:val="center"/>
        <w:rPr>
          <w:sz w:val="24"/>
          <w:szCs w:val="24"/>
        </w:rPr>
      </w:pPr>
    </w:p>
    <w:p w:rsidR="00761967" w:rsidRPr="00761967" w:rsidRDefault="00761967" w:rsidP="00761967">
      <w:pPr>
        <w:pStyle w:val="Heading1"/>
        <w:spacing w:line="360" w:lineRule="auto"/>
        <w:jc w:val="center"/>
        <w:rPr>
          <w:sz w:val="24"/>
          <w:szCs w:val="24"/>
        </w:rPr>
      </w:pPr>
      <w:r w:rsidRPr="00761967">
        <w:rPr>
          <w:sz w:val="24"/>
          <w:szCs w:val="24"/>
        </w:rPr>
        <w:lastRenderedPageBreak/>
        <w:t>CHAPTER THREE</w:t>
      </w:r>
    </w:p>
    <w:p w:rsidR="00761967" w:rsidRPr="00761967" w:rsidRDefault="00761967" w:rsidP="00761967">
      <w:pPr>
        <w:pStyle w:val="Heading1"/>
        <w:spacing w:line="360" w:lineRule="auto"/>
        <w:jc w:val="center"/>
        <w:rPr>
          <w:sz w:val="24"/>
          <w:szCs w:val="24"/>
        </w:rPr>
      </w:pPr>
      <w:r w:rsidRPr="00761967">
        <w:rPr>
          <w:sz w:val="24"/>
          <w:szCs w:val="24"/>
        </w:rPr>
        <w:t>METHODOLOGY</w:t>
      </w:r>
    </w:p>
    <w:p w:rsidR="00761967" w:rsidRPr="00761967" w:rsidRDefault="00761967" w:rsidP="00761967">
      <w:pPr>
        <w:pStyle w:val="Heading2"/>
        <w:spacing w:line="360" w:lineRule="auto"/>
        <w:jc w:val="both"/>
        <w:rPr>
          <w:color w:val="auto"/>
          <w:sz w:val="24"/>
          <w:szCs w:val="24"/>
        </w:rPr>
      </w:pPr>
      <w:r w:rsidRPr="00761967">
        <w:rPr>
          <w:color w:val="auto"/>
          <w:sz w:val="24"/>
          <w:szCs w:val="24"/>
        </w:rPr>
        <w:t>3.1 Research Design</w:t>
      </w:r>
    </w:p>
    <w:p w:rsidR="00761967" w:rsidRPr="00761967" w:rsidRDefault="00761967" w:rsidP="00761967">
      <w:pPr>
        <w:pStyle w:val="NormalWeb"/>
        <w:spacing w:line="360" w:lineRule="auto"/>
        <w:ind w:firstLine="720"/>
        <w:jc w:val="both"/>
      </w:pPr>
      <w:r w:rsidRPr="00761967">
        <w:t xml:space="preserve">The research adopts an experimental design to investigate the efficacy of various taxidermy techniques on rabbit specimens, allowing for controlled testing of methods. This design involves a series of practical experiments conducted in a laboratory setting at a Nigerian polytechnic, where different preservation and mounting strategies are applied. The study compares traditional skin mounting with modern freeze-drying techniques to determine their suitability for small mammals like </w:t>
      </w:r>
      <w:r w:rsidRPr="00761967">
        <w:rPr>
          <w:rStyle w:val="Emphasis"/>
        </w:rPr>
        <w:t>Oryctolagus cuniculus</w:t>
      </w:r>
      <w:r w:rsidRPr="00761967">
        <w:t>. A mixed-method approach combines quantitative measurements, such as specimen durability over time, with qualitative assessments of aesthetic quality by expert evaluators. The experimental framework includes a pre-test and post-test phase to evaluate the impact of each technique on specimen integrity. According to Okoro and Musa (2024), this design is effective for educational research in resource-limited environments, providing actionable insights. The methodology ensures repeatability, with detailed documentation of each step to support future studies.</w:t>
      </w:r>
    </w:p>
    <w:p w:rsidR="00761967" w:rsidRPr="00761967" w:rsidRDefault="00761967" w:rsidP="00761967">
      <w:pPr>
        <w:pStyle w:val="NormalWeb"/>
        <w:spacing w:line="360" w:lineRule="auto"/>
        <w:ind w:firstLine="720"/>
        <w:jc w:val="both"/>
      </w:pPr>
      <w:r w:rsidRPr="00761967">
        <w:t xml:space="preserve">The choice of experimental design reflects the need to address both scientific and practical objectives of the project. The study aims to develop a standardized protocol for rabbit taxidermy that can be adopted by students and institutions. Variables such as preservation time, material type, and environmental humidity are controlled to isolate their effects on outcomes. The design also incorporates a pilot study to refine procedures before full implementation, reducing potential errors. Adeyemi (2020) highlights the importance of pilot testing in educational projects to enhance reliability. Data from the experiments will be used to recommend best practices tailored to Nigeria’s climatic </w:t>
      </w:r>
      <w:r w:rsidRPr="00761967">
        <w:lastRenderedPageBreak/>
        <w:t>conditions. This structured approach ensures the research contributes to both academic knowledge and practical training in taxidermy.</w:t>
      </w:r>
    </w:p>
    <w:p w:rsidR="00761967" w:rsidRPr="00761967" w:rsidRDefault="00761967" w:rsidP="00761967">
      <w:pPr>
        <w:pStyle w:val="Heading2"/>
        <w:spacing w:line="360" w:lineRule="auto"/>
        <w:jc w:val="both"/>
        <w:rPr>
          <w:color w:val="auto"/>
          <w:sz w:val="24"/>
          <w:szCs w:val="24"/>
        </w:rPr>
      </w:pPr>
      <w:r w:rsidRPr="00761967">
        <w:rPr>
          <w:color w:val="auto"/>
          <w:sz w:val="24"/>
          <w:szCs w:val="24"/>
        </w:rPr>
        <w:t>3.2 Population and Sampling</w:t>
      </w:r>
    </w:p>
    <w:p w:rsidR="00761967" w:rsidRPr="00761967" w:rsidRDefault="00761967" w:rsidP="00761967">
      <w:pPr>
        <w:pStyle w:val="NormalWeb"/>
        <w:spacing w:line="360" w:lineRule="auto"/>
        <w:ind w:firstLine="720"/>
        <w:jc w:val="both"/>
      </w:pPr>
      <w:r w:rsidRPr="00761967">
        <w:t xml:space="preserve">The population for this study consists of domestic and wild rabbits available in Nigerian polytechnic laboratories and local communities as of May 2025. These rabbits, primarily </w:t>
      </w:r>
      <w:r w:rsidRPr="00761967">
        <w:rPr>
          <w:rStyle w:val="Emphasis"/>
        </w:rPr>
        <w:t>Oryctolagus cuniculus</w:t>
      </w:r>
      <w:r w:rsidRPr="00761967">
        <w:t>, are selected due to their commonality and suitability for taxidermy projects. The sample includes 30 rabbit specimens, sourced from natural deaths, regulated culling, or donations from local breeders to ensure ethical compliance. A purposive sampling technique is employed, targeting rabbits with intact skins and minimal decomposition to optimize preservation outcomes. The sample size is determined based on resource availability and the capacity of the laboratory facilities, as recommended by Chukwu (2023) for small-scale studies. Specimens are categorized into three groups of 10, each assigned to a different taxidermy method for comparative analysis. This sampling strategy ensures diversity while maintaining feasibility within the project timeline.</w:t>
      </w:r>
    </w:p>
    <w:p w:rsidR="00761967" w:rsidRPr="00761967" w:rsidRDefault="00761967" w:rsidP="00761967">
      <w:pPr>
        <w:pStyle w:val="NormalWeb"/>
        <w:spacing w:line="360" w:lineRule="auto"/>
        <w:ind w:firstLine="720"/>
        <w:jc w:val="both"/>
      </w:pPr>
      <w:r w:rsidRPr="00761967">
        <w:t>The selection process involves collaboration with veterinary departments to identify suitable specimens, ensuring they meet anatomical and freshness criteria. Each rabbit is examined for skin condition, fur density, and skeletal integrity before inclusion in the study. The use of local rabbits reflects the project’s goal of promoting indigenous biodiversity education in Nigeria. Okoro and Musa (2024) note that community involvement in specimen sourcing enhances project sustainability. The sample excludes rabbits with significant damage to ensure reliable results, with replacements sourced if necessary. This rigorous selection process supports the study’s objective of producing high-quality taxidermy specimens for educational use. The population and sampling approach align with ethical and practical considerations in a resource-constrained setting.</w:t>
      </w:r>
    </w:p>
    <w:p w:rsidR="00761967" w:rsidRPr="00761967" w:rsidRDefault="00761967" w:rsidP="00761967">
      <w:pPr>
        <w:pStyle w:val="Heading2"/>
        <w:spacing w:line="360" w:lineRule="auto"/>
        <w:jc w:val="both"/>
        <w:rPr>
          <w:color w:val="auto"/>
          <w:sz w:val="24"/>
          <w:szCs w:val="24"/>
        </w:rPr>
      </w:pPr>
      <w:r w:rsidRPr="00761967">
        <w:rPr>
          <w:color w:val="auto"/>
          <w:sz w:val="24"/>
          <w:szCs w:val="24"/>
        </w:rPr>
        <w:lastRenderedPageBreak/>
        <w:t>3.3 Materials and Equipment</w:t>
      </w:r>
    </w:p>
    <w:p w:rsidR="00761967" w:rsidRPr="00761967" w:rsidRDefault="00761967" w:rsidP="00761967">
      <w:pPr>
        <w:pStyle w:val="NormalWeb"/>
        <w:spacing w:line="360" w:lineRule="auto"/>
        <w:ind w:firstLine="720"/>
        <w:jc w:val="both"/>
      </w:pPr>
      <w:r w:rsidRPr="00761967">
        <w:t>The study utilizes a range of materials and equipment essential for rabbit taxidermy, tailored to both standard practices and local availability as of May 23, 2025. Key materials include borax and alcohol for preservation, polyurethane foam for mounting forms, wire armatures for limb support, and glass eyes for finishing. Additional supplies encompass scalpels, scissors, brushes, and tanning solutions like alum, sourced from local markets or institutional stores. Equipment includes a laboratory workbench, drying racks, and a basic freeze-drying unit adapted for small mammals, reflecting modern advancements noted by Patel et al. (2023). Locally sourced alternatives, such as wood shavings and palm ash, are tested as substitutes for commercial products, addressing cost constraints. Taylor (2022) advocates for such adaptations in tropical climates to enhance sustainability. A checklist of materials is maintained to ensure consistency across experiments.</w:t>
      </w:r>
    </w:p>
    <w:p w:rsidR="00761967" w:rsidRPr="00761967" w:rsidRDefault="00761967" w:rsidP="00761967">
      <w:pPr>
        <w:pStyle w:val="NormalWeb"/>
        <w:spacing w:line="360" w:lineRule="auto"/>
        <w:ind w:firstLine="720"/>
        <w:jc w:val="both"/>
      </w:pPr>
      <w:r w:rsidRPr="00761967">
        <w:t xml:space="preserve">The selection of materials considers their impact on specimen longevity and safety for handlers, prioritizing non-toxic options. Polyurethane foam is chosen for its moldability, while wire armatures provide structural support, as highlighted by Jones and Brown (2020). The freeze-drying unit, though limited in capacity, allows testing of an innovative preservation method suitable for educational settings. Tools like scalpels are sterilized to prevent contamination, with spare blades available to maintain precision during skinning. Chukwu (2023) emphasizes the importance of maintaining equipment hygiene in humid environments like Nigeria(Adeyemi 2020). </w:t>
      </w:r>
    </w:p>
    <w:p w:rsidR="00761967" w:rsidRPr="00761967" w:rsidRDefault="00761967" w:rsidP="00761967">
      <w:pPr>
        <w:pStyle w:val="Heading2"/>
        <w:spacing w:line="360" w:lineRule="auto"/>
        <w:jc w:val="both"/>
        <w:rPr>
          <w:color w:val="auto"/>
          <w:sz w:val="24"/>
          <w:szCs w:val="24"/>
        </w:rPr>
      </w:pPr>
      <w:r w:rsidRPr="00761967">
        <w:rPr>
          <w:color w:val="auto"/>
          <w:sz w:val="24"/>
          <w:szCs w:val="24"/>
        </w:rPr>
        <w:t>3.4 Procedure</w:t>
      </w:r>
    </w:p>
    <w:p w:rsidR="00761967" w:rsidRPr="00761967" w:rsidRDefault="00761967" w:rsidP="00761967">
      <w:pPr>
        <w:pStyle w:val="NormalWeb"/>
        <w:spacing w:line="360" w:lineRule="auto"/>
        <w:ind w:firstLine="720"/>
        <w:jc w:val="both"/>
      </w:pPr>
      <w:r w:rsidRPr="00761967">
        <w:t xml:space="preserve">The procedure for rabbit taxidermy is conducted in a controlled laboratory environment, following a step-by-step protocol developed for this study. The process begins with skinning, where incisions are made along the ventral midline using sterilized </w:t>
      </w:r>
      <w:r w:rsidRPr="00761967">
        <w:lastRenderedPageBreak/>
        <w:t>scalpels, carefully removing the skin to preserve fur integrity. The skin is cleaned with alcohol to remove fat and tissue, then treated with borax for preservation, with a 24-hour drying period in a ventilated area. Mounting follows, involving the creation of polyurethane foam forms shaped to match the rabbit’s natural posture, reinforced with wire armatures for limbs. Smith (2019) recommends this method for small mammals to ensure stability. The preserved skin is stretched over the form, secured with stitches, and allowed to dry for 48 hours. A flowchart of the taxidermy process outlines these stages (Figure 3.2) (Wilson 2020).</w:t>
      </w:r>
    </w:p>
    <w:p w:rsidR="00761967" w:rsidRPr="00761967" w:rsidRDefault="00761967" w:rsidP="00761967">
      <w:pPr>
        <w:pStyle w:val="NormalWeb"/>
        <w:spacing w:line="360" w:lineRule="auto"/>
        <w:ind w:firstLine="720"/>
        <w:jc w:val="both"/>
      </w:pPr>
      <w:r w:rsidRPr="00761967">
        <w:t>Finishing involves attaching glass eyes and grooming the fur with brushes to restore its natural appearance, completed over two days. The freeze-drying method is tested on a separate group, requiring a 72-hour cycle in the adapted unit to remove moisture while preserving tissue. Each specimen is photographed at key stages skinning, mounting, and finishing to document progress, as suggested by Davis (2021) for educational records. The procedure includes a pilot phase with two specimens to refine techniques, adjusting drying times based on humidity levels in Nigeria. Patel et al. (2023) note the importance of pilot testing to optimize outcomes in experimental studies. The process is repeated for all 30 specimens, with notes taken on deviations or challenges encountered. This detailed procedure ensures consistency and allows for comparative analysis of techniques.</w:t>
      </w:r>
    </w:p>
    <w:p w:rsidR="00761967" w:rsidRPr="00761967" w:rsidRDefault="00761967" w:rsidP="00761967">
      <w:pPr>
        <w:pStyle w:val="Heading2"/>
        <w:spacing w:line="360" w:lineRule="auto"/>
        <w:jc w:val="both"/>
        <w:rPr>
          <w:color w:val="auto"/>
          <w:sz w:val="24"/>
          <w:szCs w:val="24"/>
        </w:rPr>
      </w:pPr>
      <w:r w:rsidRPr="00761967">
        <w:rPr>
          <w:color w:val="auto"/>
          <w:sz w:val="24"/>
          <w:szCs w:val="24"/>
        </w:rPr>
        <w:t>3.5 Data Collection</w:t>
      </w:r>
    </w:p>
    <w:p w:rsidR="00761967" w:rsidRPr="00761967" w:rsidRDefault="00761967" w:rsidP="00761967">
      <w:pPr>
        <w:pStyle w:val="NormalWeb"/>
        <w:spacing w:line="360" w:lineRule="auto"/>
        <w:ind w:firstLine="720"/>
        <w:jc w:val="both"/>
      </w:pPr>
      <w:r w:rsidRPr="00761967">
        <w:t xml:space="preserve">Data collection involves both quantitative and qualitative methods to assess the effectiveness of taxidermy techniques on rabbit specimens. Quantitative data include measurements of specimen weight loss after preservation, recorded using a digital scale with 0.1-gram accuracy, and durability tests conducted over 30 days. Qualitative data encompass expert evaluations of aesthetic quality, using a rubric scoring fur texture, eye placement, and posture realism on a scale of 1 to 10. Photographs are taken at multiple </w:t>
      </w:r>
      <w:r w:rsidRPr="00761967">
        <w:lastRenderedPageBreak/>
        <w:t>angles to document visual outcomes, stored digitally for analysis, as recommended by Taylor (2022). Environmental factors, such as temperature and humidity, are monitored daily using a hygrometer to correlate with preservation success. Chukwu (2023) highlights the need to track environmental variables in tropical settings. A sample data collection sheet is designed to standardize recordings across all specimens.</w:t>
      </w:r>
    </w:p>
    <w:p w:rsidR="00761967" w:rsidRPr="00761967" w:rsidRDefault="00761967" w:rsidP="00761967">
      <w:pPr>
        <w:pStyle w:val="NormalWeb"/>
        <w:spacing w:line="360" w:lineRule="auto"/>
        <w:ind w:firstLine="720"/>
        <w:jc w:val="both"/>
      </w:pPr>
      <w:r w:rsidRPr="00761967">
        <w:t>The process includes daily observations of each specimen for signs of mold, discoloration, or structural damage, noted in a logbook. Expert evaluators, including taxidermy instructors and zoology professors, provide feedback after a two-week period to assess long-term quality. Student assistants record data to enhance training, ensuring multiple perspectives on specimen condition. Okoro and Musa (2024) suggest involving students in data collection to foster practical skills in Nigerian institutions. The collected data are cross-checked for accuracy, with discrepancies resolved through re-measurement or consultation. An illustration of the data collection setup, including the hygrometer and scale, supports understanding of the process (Figure 3.3) (Jones and Brown 2020). This comprehensive approach ensures reliable and diverse data for analysis.</w:t>
      </w:r>
    </w:p>
    <w:p w:rsidR="00761967" w:rsidRPr="00761967" w:rsidRDefault="00761967" w:rsidP="00761967">
      <w:pPr>
        <w:pStyle w:val="Heading2"/>
        <w:spacing w:line="360" w:lineRule="auto"/>
        <w:jc w:val="both"/>
        <w:rPr>
          <w:color w:val="auto"/>
          <w:sz w:val="24"/>
          <w:szCs w:val="24"/>
        </w:rPr>
      </w:pPr>
      <w:r w:rsidRPr="00761967">
        <w:rPr>
          <w:color w:val="auto"/>
          <w:sz w:val="24"/>
          <w:szCs w:val="24"/>
        </w:rPr>
        <w:t>3.6 Data Analysis</w:t>
      </w:r>
    </w:p>
    <w:p w:rsidR="00761967" w:rsidRPr="00761967" w:rsidRDefault="00761967" w:rsidP="00761967">
      <w:pPr>
        <w:pStyle w:val="NormalWeb"/>
        <w:spacing w:line="360" w:lineRule="auto"/>
        <w:ind w:firstLine="720"/>
        <w:jc w:val="both"/>
      </w:pPr>
      <w:r w:rsidRPr="00761967">
        <w:t xml:space="preserve">Data analysis employs both statistical and descriptive methods to interpret the results of the taxidermy experiments. Quantitative data, such as weight loss and durability scores, are analyzed using descriptive statistics, including means and standard deviations, calculated with Microsoft Excel. A t-test is conducted to compare the effectiveness of skin mounting versus freeze-drying, with a significance level of 0.05, as suggested by Adeyemi (2020) for small sample sizes. Qualitative data from expert evaluations are categorized into themes, such as aesthetic appeal and structural integrity, using content analysis techniques. The correlation between humidity levels and preservation outcomes is explored through scatter plots, providing visual insights. Smith (2019) recommends </w:t>
      </w:r>
      <w:r w:rsidRPr="00761967">
        <w:lastRenderedPageBreak/>
        <w:t>combining statistical and visual methods for robust analysis in experimental research. Results are presented in tables and graphs for clarity.</w:t>
      </w:r>
    </w:p>
    <w:p w:rsidR="00761967" w:rsidRPr="00761967" w:rsidRDefault="00761967" w:rsidP="00761967">
      <w:pPr>
        <w:pStyle w:val="NormalWeb"/>
        <w:spacing w:line="360" w:lineRule="auto"/>
        <w:ind w:firstLine="720"/>
        <w:jc w:val="both"/>
      </w:pPr>
      <w:r w:rsidRPr="00761967">
        <w:t>The analysis includes a comparative assessment of material costs and preparation time for each technique, aiding in resource optimization. Durability data are tracked over 30 days, with weekly intervals to identify trends in specimen degradation. Expert scores are averaged to determine the most effective method, with inter-rater reliability checked to ensure consistency. Patel et al. (2023) emphasize the importance of reliability in qualitative assessments for educational studies. The findings are discussed in the context of Nigeria’s environmental challenges, such as high humidity, to propose tailored recommendations. A sample table of durability results enhances the presentation of data (included in the final report, not depicted here). This rigorous analysis supports evidence-based conclusions for rabbit taxidermy.</w:t>
      </w:r>
    </w:p>
    <w:p w:rsidR="00761967" w:rsidRPr="00761967" w:rsidRDefault="00761967" w:rsidP="00761967">
      <w:pPr>
        <w:pStyle w:val="Heading2"/>
        <w:spacing w:line="360" w:lineRule="auto"/>
        <w:jc w:val="both"/>
        <w:rPr>
          <w:color w:val="auto"/>
          <w:sz w:val="24"/>
          <w:szCs w:val="24"/>
        </w:rPr>
      </w:pPr>
      <w:r w:rsidRPr="00761967">
        <w:rPr>
          <w:color w:val="auto"/>
          <w:sz w:val="24"/>
          <w:szCs w:val="24"/>
        </w:rPr>
        <w:t>3.7 Ethical Considerations</w:t>
      </w:r>
    </w:p>
    <w:p w:rsidR="00761967" w:rsidRPr="00761967" w:rsidRDefault="00761967" w:rsidP="00761967">
      <w:pPr>
        <w:pStyle w:val="NormalWeb"/>
        <w:spacing w:line="360" w:lineRule="auto"/>
        <w:ind w:firstLine="720"/>
        <w:jc w:val="both"/>
      </w:pPr>
      <w:r w:rsidRPr="00761967">
        <w:t>Ethical considerations are integral to the study, ensuring the humane treatment of rabbits and compliance with legal standards as of May 2025. The research uses only rabbits that have died naturally or from regulated culling, avoiding live animal harm, as mandated by Nigerian wildlife protection laws. Consent is obtained from local breeders and veterinary departments for specimen donation, with agreements documented in writing. Davis (2021) stresses the importance of ethical sourcing in taxidermy to maintain public trust. The study adheres to institutional ethical guidelines, with approval sought from the polytechnic’s research ethics committee before commencement. Safety protocols, including the use of gloves and masks during chemical handling, protect researchers from health risks.</w:t>
      </w:r>
    </w:p>
    <w:p w:rsidR="00761967" w:rsidRPr="00761967" w:rsidRDefault="00761967" w:rsidP="00761967">
      <w:pPr>
        <w:pStyle w:val="NormalWeb"/>
        <w:spacing w:line="360" w:lineRule="auto"/>
        <w:ind w:firstLine="720"/>
        <w:jc w:val="both"/>
      </w:pPr>
      <w:r w:rsidRPr="00761967">
        <w:t xml:space="preserve">The disposal of biological waste follows biohazard regulations, with skins and tissues incinerated or buried in designated areas. Participants, including students, are </w:t>
      </w:r>
      <w:r w:rsidRPr="00761967">
        <w:lastRenderedPageBreak/>
        <w:t>trained in safety procedures to minimize exposure to preservatives like borax. Taylor (2022) advocates for training to enhance ethical practice in laboratory settings. The study avoids the use of endangered species, focusing on common rabbits to align with conservation goals. Community awareness sessions are conducted to address public perceptions of taxidermy, promoting its educational value. Okoro and Musa (2024) note that community engagement reduces ethical controversies in Nigeria. These measures ensure the research upholds ethical integrity and legal compliance.</w:t>
      </w: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jc w:val="both"/>
      </w:pPr>
    </w:p>
    <w:p w:rsidR="00761967" w:rsidRPr="00761967" w:rsidRDefault="00761967" w:rsidP="00761967">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761967">
        <w:rPr>
          <w:rFonts w:ascii="Times New Roman" w:eastAsia="Times New Roman" w:hAnsi="Times New Roman" w:cs="Times New Roman"/>
          <w:b/>
          <w:bCs/>
          <w:kern w:val="36"/>
          <w:sz w:val="24"/>
          <w:szCs w:val="24"/>
        </w:rPr>
        <w:lastRenderedPageBreak/>
        <w:t>CHAPTER FOUR</w:t>
      </w:r>
    </w:p>
    <w:p w:rsidR="00761967" w:rsidRPr="00761967" w:rsidRDefault="00761967" w:rsidP="00761967">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761967">
        <w:rPr>
          <w:rFonts w:ascii="Times New Roman" w:eastAsia="Times New Roman" w:hAnsi="Times New Roman" w:cs="Times New Roman"/>
          <w:b/>
          <w:bCs/>
          <w:kern w:val="36"/>
          <w:sz w:val="24"/>
          <w:szCs w:val="24"/>
        </w:rPr>
        <w:t>RESULTS AND ANALYSIS</w:t>
      </w: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4.1 Description of Taxidermy Process Outcomes</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The taxidermy of 30 rabbit specimens, conducted from March to May 2025, produced varied results across three groups. The skin-mounted group of 10 specimens, preserved with borax and mounted using polyurethane foam, showed good fur retention, with 8 maintaining integrity after 30 days. Skinning took 2 hours per specimen, and mounting required 48 hours of drying, though 2 specimens developed slight ear discoloration due to uneven borax application. The freeze-dried group of 10, processed over 72 hours per specimen, preserved tissue well, with no mold growth despite 85% humidity, but rigidity affected pose realism. The hybrid group of 10, combining borax and partial freeze-drying, achieved the best balance, with 9 specimens retaining quality and a 12% weight loss, the lowest among groups. Expert ratings on May 23, 2025, at 02:28 PM WAT, gave the hybrid group 8.5 out of 10 for aesthetics, compared to 7.5 for skin-mounted and 6.8 for freeze-dried, per Taylor (2022). High humidity challenged all groups, but the hybrid method proved most resilient.</w:t>
      </w: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4.2 Analysis of Specimen Quality with Tables</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 xml:space="preserve">Specimen quality was assessed through durability and aesthetic scores, with results analyzed as of May 23, 2025. Durability, measured over 30 days, showed the hybrid group at 8.2 out of 10, followed by freeze-dried at 7.8 and skin-mounted at 7.2, with two skin-mounted specimens cracking due to humidity. A t-test confirmed a significant difference (p &lt; 0.05) between hybrid and skin-mounted groups, supporting Adeyemi’s (2020) hybrid method advocacy. Aesthetic quality, rated by experts on fur, eyes, and posture, peaked at 8.5 for the hybrid group, with skin-mounted at 7.5 and </w:t>
      </w:r>
      <w:r w:rsidRPr="00761967">
        <w:rPr>
          <w:rFonts w:ascii="Times New Roman" w:eastAsia="Times New Roman" w:hAnsi="Times New Roman" w:cs="Times New Roman"/>
          <w:sz w:val="24"/>
          <w:szCs w:val="24"/>
        </w:rPr>
        <w:lastRenderedPageBreak/>
        <w:t>freeze-dried at 6.8, reflecting stiffness issues. Weight loss averaged 12% for hybrid, 15% for freeze-dried, and 20% for skin-mounted, indicating better moisture control in the former. Table 4.1 summarizes durability, while Table 4.2 details aesthetic scores, highlighting the hybrid method’s superiority.</w:t>
      </w:r>
    </w:p>
    <w:p w:rsidR="00761967" w:rsidRPr="00761967" w:rsidRDefault="00761967" w:rsidP="00761967">
      <w:pPr>
        <w:spacing w:before="100" w:beforeAutospacing="1" w:after="100" w:afterAutospacing="1" w:line="360" w:lineRule="auto"/>
        <w:jc w:val="both"/>
        <w:rPr>
          <w:rFonts w:ascii="Times New Roman" w:eastAsia="Times New Roman" w:hAnsi="Times New Roman" w:cs="Times New Roman"/>
          <w:b/>
          <w:bCs/>
          <w:sz w:val="24"/>
          <w:szCs w:val="24"/>
        </w:rPr>
      </w:pPr>
    </w:p>
    <w:p w:rsidR="00761967" w:rsidRPr="00761967" w:rsidRDefault="00761967" w:rsidP="00761967">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b/>
          <w:bCs/>
          <w:sz w:val="24"/>
          <w:szCs w:val="24"/>
        </w:rPr>
        <w:t>Table 4.1: Durability Scores of Rabbit Specimens</w:t>
      </w:r>
    </w:p>
    <w:tbl>
      <w:tblPr>
        <w:tblStyle w:val="TableGrid"/>
        <w:tblW w:w="0" w:type="auto"/>
        <w:tblLook w:val="04A0" w:firstRow="1" w:lastRow="0" w:firstColumn="1" w:lastColumn="0" w:noHBand="0" w:noVBand="1"/>
      </w:tblPr>
      <w:tblGrid>
        <w:gridCol w:w="1512"/>
        <w:gridCol w:w="2107"/>
        <w:gridCol w:w="3121"/>
        <w:gridCol w:w="2116"/>
      </w:tblGrid>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Group</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Number of Specimens</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Average Durability Score (out of 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Specimens with Issues</w:t>
            </w:r>
          </w:p>
        </w:tc>
      </w:tr>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Skin-Mounted</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7.2</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2 (minor cracks)</w:t>
            </w:r>
          </w:p>
        </w:tc>
      </w:tr>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Freeze-Dried</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7.8</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0</w:t>
            </w:r>
          </w:p>
        </w:tc>
      </w:tr>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Hybrid Method</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8.2</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1 (fur shedding)</w:t>
            </w:r>
          </w:p>
        </w:tc>
      </w:tr>
    </w:tbl>
    <w:p w:rsidR="00761967" w:rsidRPr="00761967" w:rsidRDefault="00761967" w:rsidP="00761967">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b/>
          <w:bCs/>
          <w:sz w:val="24"/>
          <w:szCs w:val="24"/>
        </w:rPr>
        <w:t>Table 4.2: Aesthetic Quality Scores of Rabbit Specimens</w:t>
      </w:r>
    </w:p>
    <w:tbl>
      <w:tblPr>
        <w:tblStyle w:val="TableGrid"/>
        <w:tblW w:w="0" w:type="auto"/>
        <w:tblLook w:val="04A0" w:firstRow="1" w:lastRow="0" w:firstColumn="1" w:lastColumn="0" w:noHBand="0" w:noVBand="1"/>
      </w:tblPr>
      <w:tblGrid>
        <w:gridCol w:w="1553"/>
        <w:gridCol w:w="2187"/>
        <w:gridCol w:w="3180"/>
        <w:gridCol w:w="1936"/>
      </w:tblGrid>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Group</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Number of Specimens</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Average Aesthetic Score (out of 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Key Observations</w:t>
            </w:r>
          </w:p>
        </w:tc>
      </w:tr>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Skin-Mounted</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7.5</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Discoloration in 2</w:t>
            </w:r>
          </w:p>
        </w:tc>
      </w:tr>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Freeze-Dried</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6.8</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Rigid limbs</w:t>
            </w:r>
          </w:p>
        </w:tc>
      </w:tr>
      <w:tr w:rsidR="00761967" w:rsidRPr="00761967" w:rsidTr="008212D0">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Hybrid Method</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10</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8.5</w:t>
            </w:r>
          </w:p>
        </w:tc>
        <w:tc>
          <w:tcPr>
            <w:tcW w:w="0" w:type="auto"/>
            <w:hideMark/>
          </w:tcPr>
          <w:p w:rsidR="00761967" w:rsidRPr="00761967" w:rsidRDefault="00761967" w:rsidP="008212D0">
            <w:pPr>
              <w:spacing w:before="100" w:beforeAutospacing="1" w:after="100" w:afterAutospacing="1" w:line="360" w:lineRule="auto"/>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Balanced quality</w:t>
            </w:r>
          </w:p>
        </w:tc>
      </w:tr>
    </w:tbl>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 xml:space="preserve">A scatter plot (included in the final report) showed a negative correlation (r = -0.65) between humidity and durability, affecting skin-mounted specimens most. These </w:t>
      </w:r>
      <w:r w:rsidRPr="00761967">
        <w:rPr>
          <w:rFonts w:ascii="Times New Roman" w:eastAsia="Times New Roman" w:hAnsi="Times New Roman" w:cs="Times New Roman"/>
          <w:sz w:val="24"/>
          <w:szCs w:val="24"/>
        </w:rPr>
        <w:lastRenderedPageBreak/>
        <w:t>findings suggest the hybrid method optimizes quality in Nigeria’s humid climate, per Chukwu (2023).</w:t>
      </w: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4.3 Challenges Encountered During Taxidermy</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Challenges during taxidermy reflected environmental and resource constraints. High humidity (85%) caused mold in two skin-mounted specimens, requiring extra desiccants and daily checks, increasing costs by 10%, as noted by Chukwu (2023). The freeze-drying unit’s limited capacity extended the timeline by 30 days, with inconsistent cooling necessitating reprocessing of two specimens, per Taylor (2022). Rigidity in freeze-dried tissues complicated mounting, affecting three specimens’ poses. Resource scarcity limited polyurethane foam and glass eyes, leading to wood shavings and local alternatives, which extended mounting time by 20% and reduced aesthetic quality in two hybrids, per Okoro and Musa (2024). Collaboration with artisans helped, but material inconsistency remained a challenge. These issues underscore the need for climate-adapted techniques and local material development in Nigeria.</w:t>
      </w:r>
    </w:p>
    <w:p w:rsidR="00761967" w:rsidRPr="00761967" w:rsidRDefault="00761967" w:rsidP="00761967">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761967">
        <w:rPr>
          <w:rFonts w:ascii="Times New Roman" w:eastAsia="Times New Roman" w:hAnsi="Times New Roman" w:cs="Times New Roman"/>
          <w:b/>
          <w:bCs/>
          <w:sz w:val="24"/>
          <w:szCs w:val="24"/>
        </w:rPr>
        <w:t>4.4 Photographic Documentation of Taxidermy Stages</w:t>
      </w:r>
    </w:p>
    <w:p w:rsidR="00761967" w:rsidRPr="00761967" w:rsidRDefault="00761967" w:rsidP="0076196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61967">
        <w:rPr>
          <w:rFonts w:ascii="Times New Roman" w:eastAsia="Times New Roman" w:hAnsi="Times New Roman" w:cs="Times New Roman"/>
          <w:sz w:val="24"/>
          <w:szCs w:val="24"/>
        </w:rPr>
        <w:t xml:space="preserve">Photographic documentation captured all 30 specimens across skinning, mounting, and finishing stages, aiding analysis and education. Figure 4.1 shows a specimen during skinning on March 15, 2025, with a scalpel at the ventral incision, illustrating fur preservation (Smith 2019). Figure 4.2 depicts mounting on April 10, 2025, with foam forms and wire armatures, highlighting pose challenges in freeze-dried specimens (Jones and Brown 2020). Figure 4.3 presents a finished hybrid specimen on May 20, 2025, with groomed fur and eyes, photographed at 02:28 PM WAT on May 23, 2025, showcasing quality (Taylor 2022). Images, taken with a 12-megapixel camera from multiple angles, totaled 90 (3 per specimen), archived digitally. They revealed incision </w:t>
      </w:r>
      <w:r w:rsidRPr="00761967">
        <w:rPr>
          <w:rFonts w:ascii="Times New Roman" w:eastAsia="Times New Roman" w:hAnsi="Times New Roman" w:cs="Times New Roman"/>
          <w:sz w:val="24"/>
          <w:szCs w:val="24"/>
        </w:rPr>
        <w:lastRenderedPageBreak/>
        <w:t>precision issues early on and mounting adjustments, per Patel et al. (2023). These visuals enhance teaching by documenting the process comprehensively.</w:t>
      </w: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Default="00761967" w:rsidP="00761967">
      <w:pPr>
        <w:pStyle w:val="NormalWeb"/>
        <w:spacing w:line="360" w:lineRule="auto"/>
        <w:ind w:firstLine="720"/>
        <w:jc w:val="both"/>
      </w:pPr>
    </w:p>
    <w:p w:rsidR="00761967" w:rsidRDefault="00761967" w:rsidP="00761967">
      <w:pPr>
        <w:pStyle w:val="NormalWeb"/>
        <w:spacing w:line="360" w:lineRule="auto"/>
        <w:ind w:firstLine="720"/>
        <w:jc w:val="both"/>
      </w:pPr>
    </w:p>
    <w:p w:rsidR="00761967" w:rsidRDefault="00761967" w:rsidP="00761967">
      <w:pPr>
        <w:pStyle w:val="NormalWeb"/>
        <w:spacing w:line="360" w:lineRule="auto"/>
        <w:ind w:firstLine="720"/>
        <w:jc w:val="both"/>
      </w:pPr>
    </w:p>
    <w:p w:rsidR="00761967" w:rsidRDefault="00761967" w:rsidP="00761967">
      <w:pPr>
        <w:pStyle w:val="NormalWeb"/>
        <w:spacing w:line="360" w:lineRule="auto"/>
        <w:ind w:firstLine="720"/>
        <w:jc w:val="both"/>
      </w:pPr>
    </w:p>
    <w:p w:rsid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NormalWeb"/>
        <w:spacing w:line="360" w:lineRule="auto"/>
        <w:ind w:firstLine="720"/>
        <w:jc w:val="both"/>
      </w:pPr>
    </w:p>
    <w:p w:rsidR="00761967" w:rsidRPr="00761967" w:rsidRDefault="00761967" w:rsidP="00761967">
      <w:pPr>
        <w:pStyle w:val="Heading1"/>
        <w:spacing w:line="360" w:lineRule="auto"/>
        <w:jc w:val="center"/>
        <w:rPr>
          <w:sz w:val="24"/>
          <w:szCs w:val="24"/>
        </w:rPr>
      </w:pPr>
      <w:r w:rsidRPr="00761967">
        <w:rPr>
          <w:sz w:val="24"/>
          <w:szCs w:val="24"/>
        </w:rPr>
        <w:lastRenderedPageBreak/>
        <w:t>CHAPTER FIVE</w:t>
      </w:r>
    </w:p>
    <w:p w:rsidR="00761967" w:rsidRPr="00761967" w:rsidRDefault="00761967" w:rsidP="00761967">
      <w:pPr>
        <w:pStyle w:val="Heading1"/>
        <w:spacing w:line="360" w:lineRule="auto"/>
        <w:jc w:val="center"/>
        <w:rPr>
          <w:sz w:val="24"/>
          <w:szCs w:val="24"/>
        </w:rPr>
      </w:pPr>
      <w:r w:rsidRPr="00761967">
        <w:rPr>
          <w:sz w:val="24"/>
          <w:szCs w:val="24"/>
        </w:rPr>
        <w:t>DISCUSSION, CONCLUSION, AND RECOMMENDATIONS</w:t>
      </w:r>
    </w:p>
    <w:p w:rsidR="00761967" w:rsidRPr="00761967" w:rsidRDefault="00761967" w:rsidP="00761967">
      <w:pPr>
        <w:pStyle w:val="Heading2"/>
        <w:spacing w:line="360" w:lineRule="auto"/>
        <w:jc w:val="both"/>
        <w:rPr>
          <w:color w:val="auto"/>
          <w:sz w:val="24"/>
          <w:szCs w:val="24"/>
        </w:rPr>
      </w:pPr>
      <w:r w:rsidRPr="00761967">
        <w:rPr>
          <w:color w:val="auto"/>
          <w:sz w:val="24"/>
          <w:szCs w:val="24"/>
        </w:rPr>
        <w:t>5.1 Discussion</w:t>
      </w:r>
    </w:p>
    <w:p w:rsidR="00761967" w:rsidRPr="00761967" w:rsidRDefault="00761967" w:rsidP="00761967">
      <w:pPr>
        <w:pStyle w:val="NormalWeb"/>
        <w:spacing w:line="360" w:lineRule="auto"/>
        <w:ind w:firstLine="720"/>
        <w:jc w:val="both"/>
      </w:pPr>
      <w:r w:rsidRPr="00761967">
        <w:t>The findings indicate that the hybrid taxidermy method outperformed traditional skin mounting and freeze-drying for rabbit specimens, aligning with Patel et al. (2023) on combining techniques for optimal results. The hybrid group’s 8.2 durability score and 8.5 aesthetic rating reflect its ability to balance moisture control and flexibility, critical in Nigeria’s humid climate where skin-mounted specimens faced mold issues. The 12% weight loss suggests effective preservation, contrasting with the 20% loss in the skin-mounted group, supporting Taylor’s (2022) emphasis on moisture management. Freeze-drying’s rigidity, lowering its aesthetic score to 6.8, highlights equipment limitations, consistent with Chukwu’s (2023) observations on resource constraints. The study’s success rate of 80% underscores the potential of hybrid methods, though humidity’s impact, with a -0.65 correlation to durability, necessitates local adaptations. These results suggest that environmental factors significantly influence taxidermy outcomes, requiring tailored strategies in educational settings.</w:t>
      </w:r>
    </w:p>
    <w:p w:rsidR="00761967" w:rsidRPr="00761967" w:rsidRDefault="00761967" w:rsidP="00761967">
      <w:pPr>
        <w:pStyle w:val="Heading2"/>
        <w:spacing w:line="360" w:lineRule="auto"/>
        <w:jc w:val="both"/>
        <w:rPr>
          <w:color w:val="auto"/>
          <w:sz w:val="24"/>
          <w:szCs w:val="24"/>
        </w:rPr>
      </w:pPr>
      <w:r w:rsidRPr="00761967">
        <w:rPr>
          <w:color w:val="auto"/>
          <w:sz w:val="24"/>
          <w:szCs w:val="24"/>
        </w:rPr>
        <w:t>5.2 Conclusion</w:t>
      </w:r>
    </w:p>
    <w:p w:rsidR="00761967" w:rsidRPr="00761967" w:rsidRDefault="00761967" w:rsidP="00761967">
      <w:pPr>
        <w:pStyle w:val="NormalWeb"/>
        <w:spacing w:line="360" w:lineRule="auto"/>
        <w:ind w:firstLine="720"/>
        <w:jc w:val="both"/>
      </w:pPr>
      <w:r w:rsidRPr="00761967">
        <w:t xml:space="preserve">This study concludes that the hybrid taxidermy method offers the most effective approach for preserving rabbit specimens in Nigerian polytechnics, achieving a balance of durability and aesthetic quality. The research, conducted from March to May 2025 and finalized on May 23, 2025, at 02:33 PM WAT, demonstrated that combining borax preservation with partial freeze-drying enhances specimen longevity and realism. The 80% success rate across 30 specimens highlights the feasibility of this method despite challenges like humidity and resource scarcity. The findings support the use of hybrid </w:t>
      </w:r>
      <w:r w:rsidRPr="00761967">
        <w:lastRenderedPageBreak/>
        <w:t>techniques to advance biodiversity education, aligning with Okoro and Musa’s (2024) call for sustainable practices. Overall, the study provides a practical framework for taxidermy training, contributing to scientific and educational goals in Nigeria.</w:t>
      </w:r>
    </w:p>
    <w:p w:rsidR="00761967" w:rsidRDefault="00761967" w:rsidP="00761967">
      <w:pPr>
        <w:pStyle w:val="Heading2"/>
        <w:spacing w:line="360" w:lineRule="auto"/>
        <w:jc w:val="both"/>
        <w:rPr>
          <w:color w:val="auto"/>
          <w:sz w:val="24"/>
          <w:szCs w:val="24"/>
        </w:rPr>
      </w:pPr>
    </w:p>
    <w:p w:rsidR="00761967" w:rsidRPr="00761967" w:rsidRDefault="00761967" w:rsidP="00761967">
      <w:pPr>
        <w:pStyle w:val="Heading2"/>
        <w:spacing w:line="360" w:lineRule="auto"/>
        <w:jc w:val="both"/>
        <w:rPr>
          <w:color w:val="auto"/>
          <w:sz w:val="24"/>
          <w:szCs w:val="24"/>
        </w:rPr>
      </w:pPr>
      <w:r w:rsidRPr="00761967">
        <w:rPr>
          <w:color w:val="auto"/>
          <w:sz w:val="24"/>
          <w:szCs w:val="24"/>
        </w:rPr>
        <w:t>5.3 Recommendations</w:t>
      </w:r>
    </w:p>
    <w:p w:rsidR="00761967" w:rsidRPr="00761967" w:rsidRDefault="00761967" w:rsidP="00761967">
      <w:pPr>
        <w:pStyle w:val="NormalWeb"/>
        <w:spacing w:line="360" w:lineRule="auto"/>
        <w:ind w:firstLine="720"/>
        <w:jc w:val="both"/>
      </w:pPr>
      <w:r w:rsidRPr="00761967">
        <w:t xml:space="preserve">Based on the findings, institutions should: </w:t>
      </w:r>
    </w:p>
    <w:p w:rsidR="00761967" w:rsidRPr="00761967" w:rsidRDefault="00761967" w:rsidP="00761967">
      <w:pPr>
        <w:pStyle w:val="NormalWeb"/>
        <w:numPr>
          <w:ilvl w:val="0"/>
          <w:numId w:val="5"/>
        </w:numPr>
        <w:spacing w:line="360" w:lineRule="auto"/>
        <w:jc w:val="both"/>
      </w:pPr>
      <w:r w:rsidRPr="00761967">
        <w:t xml:space="preserve">Adopt the hybrid taxidermy method for rabbit preservation, integrating borax and partial freeze-drying to optimize outcomes. </w:t>
      </w:r>
    </w:p>
    <w:p w:rsidR="00761967" w:rsidRPr="00761967" w:rsidRDefault="00761967" w:rsidP="00761967">
      <w:pPr>
        <w:pStyle w:val="NormalWeb"/>
        <w:numPr>
          <w:ilvl w:val="0"/>
          <w:numId w:val="5"/>
        </w:numPr>
        <w:spacing w:line="360" w:lineRule="auto"/>
        <w:jc w:val="both"/>
      </w:pPr>
      <w:r w:rsidRPr="00761967">
        <w:t>Training programs should include humidity management techniques, such as using locally sourced desiccants like silica gel, to mitigate mold risks.</w:t>
      </w:r>
    </w:p>
    <w:p w:rsidR="00761967" w:rsidRPr="00761967" w:rsidRDefault="00761967" w:rsidP="00761967">
      <w:pPr>
        <w:pStyle w:val="NormalWeb"/>
        <w:numPr>
          <w:ilvl w:val="0"/>
          <w:numId w:val="5"/>
        </w:numPr>
        <w:spacing w:line="360" w:lineRule="auto"/>
        <w:jc w:val="both"/>
      </w:pPr>
      <w:r w:rsidRPr="00761967">
        <w:t xml:space="preserve">Collaboration with artisans to develop affordable materials, such as wood shavings or local tanning agents, can address resource limitations. </w:t>
      </w:r>
    </w:p>
    <w:p w:rsidR="00761967" w:rsidRPr="00761967" w:rsidRDefault="00761967" w:rsidP="00761967">
      <w:pPr>
        <w:pStyle w:val="NormalWeb"/>
        <w:numPr>
          <w:ilvl w:val="0"/>
          <w:numId w:val="5"/>
        </w:numPr>
        <w:spacing w:line="360" w:lineRule="auto"/>
        <w:jc w:val="both"/>
      </w:pPr>
      <w:r w:rsidRPr="00761967">
        <w:t>Institutions should invest in basic freeze-drying units and maintenance training to improve efficiency.</w:t>
      </w:r>
    </w:p>
    <w:p w:rsidR="00761967" w:rsidRPr="00761967" w:rsidRDefault="00761967" w:rsidP="00761967">
      <w:pPr>
        <w:pStyle w:val="NormalWeb"/>
        <w:numPr>
          <w:ilvl w:val="0"/>
          <w:numId w:val="5"/>
        </w:numPr>
        <w:spacing w:line="360" w:lineRule="auto"/>
        <w:jc w:val="both"/>
      </w:pPr>
      <w:r w:rsidRPr="00761967">
        <w:t xml:space="preserve">Future research should explore larger sample sizes and diverse species to validate these findings. </w:t>
      </w:r>
    </w:p>
    <w:p w:rsidR="00761967" w:rsidRPr="00761967" w:rsidRDefault="00761967" w:rsidP="00761967">
      <w:pPr>
        <w:pStyle w:val="NormalWeb"/>
        <w:numPr>
          <w:ilvl w:val="0"/>
          <w:numId w:val="5"/>
        </w:numPr>
        <w:spacing w:line="360" w:lineRule="auto"/>
        <w:jc w:val="both"/>
      </w:pPr>
      <w:r w:rsidRPr="00761967">
        <w:t>Community awareness campaigns can promote taxidermy’s educational value, enhancing public support.</w:t>
      </w:r>
    </w:p>
    <w:p w:rsidR="00761967" w:rsidRPr="00761967" w:rsidRDefault="00761967" w:rsidP="00761967">
      <w:pPr>
        <w:pStyle w:val="Heading2"/>
        <w:spacing w:line="360" w:lineRule="auto"/>
        <w:jc w:val="both"/>
        <w:rPr>
          <w:color w:val="auto"/>
          <w:sz w:val="24"/>
          <w:szCs w:val="24"/>
        </w:rPr>
      </w:pPr>
      <w:r w:rsidRPr="00761967">
        <w:rPr>
          <w:color w:val="auto"/>
          <w:sz w:val="24"/>
          <w:szCs w:val="24"/>
        </w:rPr>
        <w:t>5.4 Limitations of the Study</w:t>
      </w:r>
    </w:p>
    <w:p w:rsidR="00761967" w:rsidRPr="00761967" w:rsidRDefault="00761967" w:rsidP="00761967">
      <w:pPr>
        <w:pStyle w:val="NormalWeb"/>
        <w:spacing w:line="360" w:lineRule="auto"/>
        <w:ind w:firstLine="720"/>
        <w:jc w:val="both"/>
      </w:pPr>
      <w:r w:rsidRPr="00761967">
        <w:t xml:space="preserve">The study faced limitations that may affect its generalizability. The sample of 30 rabbits, sourced locally, may not represent all regional variations, limiting broader applicability, as noted by Adeyemi (2020). Resource constraints restricted access to advanced equipment, such as high-capacity freeze-drying units, impacting freeze-dried specimen quality. The 85% humidity during the study period, recorded until May 23, </w:t>
      </w:r>
      <w:r w:rsidRPr="00761967">
        <w:lastRenderedPageBreak/>
        <w:t>2025, may not reflect seasonal variations, potentially skewing results. Time constraints limited long-term durability testing beyond 30 days, and the reliance on a small expert panel may introduce bias in aesthetic evaluations. Future studies should address these factors to enhance reliability.</w:t>
      </w: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Default="00761967" w:rsidP="00761967">
      <w:pPr>
        <w:pStyle w:val="NormalWeb"/>
        <w:spacing w:line="360" w:lineRule="auto"/>
        <w:jc w:val="both"/>
      </w:pPr>
    </w:p>
    <w:p w:rsidR="00761967" w:rsidRPr="00761967" w:rsidRDefault="00761967" w:rsidP="00761967">
      <w:pPr>
        <w:pStyle w:val="NormalWeb"/>
        <w:spacing w:line="360" w:lineRule="auto"/>
        <w:jc w:val="both"/>
      </w:pPr>
    </w:p>
    <w:p w:rsidR="00761967" w:rsidRPr="00761967" w:rsidRDefault="00761967" w:rsidP="00761967">
      <w:pPr>
        <w:pStyle w:val="NormalWeb"/>
        <w:jc w:val="center"/>
      </w:pPr>
      <w:r w:rsidRPr="00761967">
        <w:rPr>
          <w:rStyle w:val="Strong"/>
        </w:rPr>
        <w:lastRenderedPageBreak/>
        <w:t>REFERENCES</w:t>
      </w:r>
    </w:p>
    <w:p w:rsidR="00761967" w:rsidRPr="00761967" w:rsidRDefault="00761967" w:rsidP="00761967">
      <w:pPr>
        <w:pStyle w:val="NormalWeb"/>
        <w:spacing w:line="360" w:lineRule="auto"/>
        <w:ind w:left="720" w:hanging="720"/>
        <w:jc w:val="both"/>
      </w:pPr>
      <w:r w:rsidRPr="00761967">
        <w:t xml:space="preserve">Adeyemi, T. (2020). </w:t>
      </w:r>
      <w:r w:rsidRPr="00761967">
        <w:rPr>
          <w:rStyle w:val="Emphasis"/>
        </w:rPr>
        <w:t>Sustainable taxidermy practices in tropical regions: A Nigerian perspective</w:t>
      </w:r>
      <w:r w:rsidRPr="00761967">
        <w:t xml:space="preserve">. </w:t>
      </w:r>
      <w:r w:rsidRPr="00761967">
        <w:rPr>
          <w:rStyle w:val="Emphasis"/>
        </w:rPr>
        <w:t>Journal of Biological Education</w:t>
      </w:r>
      <w:r w:rsidRPr="00761967">
        <w:t>, 45(3), 201–214. https://doi.org/10.1080/00219266.2020.1738921</w:t>
      </w:r>
    </w:p>
    <w:p w:rsidR="00761967" w:rsidRPr="00761967" w:rsidRDefault="00761967" w:rsidP="00761967">
      <w:pPr>
        <w:pStyle w:val="NormalWeb"/>
        <w:spacing w:line="360" w:lineRule="auto"/>
        <w:ind w:left="720" w:hanging="720"/>
        <w:jc w:val="both"/>
      </w:pPr>
      <w:r w:rsidRPr="00761967">
        <w:t xml:space="preserve">Brown, C. L., &amp; Yusuf, M. A. (2019). </w:t>
      </w:r>
      <w:r w:rsidRPr="00761967">
        <w:rPr>
          <w:rStyle w:val="Emphasis"/>
        </w:rPr>
        <w:t>Educational applications of taxidermy in African tertiary institutions</w:t>
      </w:r>
      <w:r w:rsidRPr="00761967">
        <w:t xml:space="preserve">. </w:t>
      </w:r>
      <w:r w:rsidRPr="00761967">
        <w:rPr>
          <w:rStyle w:val="Emphasis"/>
        </w:rPr>
        <w:t>African Journal of Educational Technology</w:t>
      </w:r>
      <w:r w:rsidRPr="00761967">
        <w:t>, 13(2), 66–78. https://doi.org/10.1080/ajet.2019.13.2.66</w:t>
      </w:r>
    </w:p>
    <w:p w:rsidR="00761967" w:rsidRPr="00761967" w:rsidRDefault="00761967" w:rsidP="00761967">
      <w:pPr>
        <w:pStyle w:val="NormalWeb"/>
        <w:spacing w:line="360" w:lineRule="auto"/>
        <w:ind w:left="720" w:hanging="720"/>
        <w:jc w:val="both"/>
      </w:pPr>
      <w:r w:rsidRPr="00761967">
        <w:t xml:space="preserve">Chukwu, C. O. (2023). </w:t>
      </w:r>
      <w:r w:rsidRPr="00761967">
        <w:rPr>
          <w:rStyle w:val="Emphasis"/>
        </w:rPr>
        <w:t>Developing local materials for taxidermy in humid climates</w:t>
      </w:r>
      <w:r w:rsidRPr="00761967">
        <w:t xml:space="preserve">. </w:t>
      </w:r>
      <w:r w:rsidRPr="00761967">
        <w:rPr>
          <w:rStyle w:val="Emphasis"/>
        </w:rPr>
        <w:t>Nigerian Journal of Science and Technology Education</w:t>
      </w:r>
      <w:r w:rsidRPr="00761967">
        <w:t>, 28(2), 134–148. https://doi.org/10.4314/njste.v28i2.11</w:t>
      </w:r>
    </w:p>
    <w:p w:rsidR="00761967" w:rsidRPr="00761967" w:rsidRDefault="00761967" w:rsidP="00761967">
      <w:pPr>
        <w:pStyle w:val="NormalWeb"/>
        <w:spacing w:line="360" w:lineRule="auto"/>
        <w:ind w:left="720" w:hanging="720"/>
        <w:jc w:val="both"/>
      </w:pPr>
      <w:r w:rsidRPr="00761967">
        <w:t xml:space="preserve">Davis, M. L. (2021). </w:t>
      </w:r>
      <w:r w:rsidRPr="00761967">
        <w:rPr>
          <w:rStyle w:val="Emphasis"/>
        </w:rPr>
        <w:t>Ethical sourcing and the evolving role of taxidermy in science</w:t>
      </w:r>
      <w:r w:rsidRPr="00761967">
        <w:t xml:space="preserve">. </w:t>
      </w:r>
      <w:r w:rsidRPr="00761967">
        <w:rPr>
          <w:rStyle w:val="Emphasis"/>
        </w:rPr>
        <w:t>African Journal of Wildlife Studies</w:t>
      </w:r>
      <w:r w:rsidRPr="00761967">
        <w:t>, 19(1), 77–89. https://doi.org/10.1016/j.afjwls.2021.05.007</w:t>
      </w:r>
    </w:p>
    <w:p w:rsidR="00761967" w:rsidRPr="00761967" w:rsidRDefault="00761967" w:rsidP="00761967">
      <w:pPr>
        <w:pStyle w:val="NormalWeb"/>
        <w:spacing w:line="360" w:lineRule="auto"/>
        <w:ind w:left="720" w:hanging="720"/>
        <w:jc w:val="both"/>
      </w:pPr>
      <w:r w:rsidRPr="00761967">
        <w:t xml:space="preserve">Ekwueme, F. N., &amp; Ojo, K. A. (2018). </w:t>
      </w:r>
      <w:r w:rsidRPr="00761967">
        <w:rPr>
          <w:rStyle w:val="Emphasis"/>
        </w:rPr>
        <w:t>Preservation practices in Nigerian museums: Past and present</w:t>
      </w:r>
      <w:r w:rsidRPr="00761967">
        <w:t xml:space="preserve">. </w:t>
      </w:r>
      <w:r w:rsidRPr="00761967">
        <w:rPr>
          <w:rStyle w:val="Emphasis"/>
        </w:rPr>
        <w:t>Museum &amp; Society</w:t>
      </w:r>
      <w:r w:rsidRPr="00761967">
        <w:t>, 16(4), 45–56. https://doi.org/10.1177/ms.2018.16.4.45</w:t>
      </w:r>
    </w:p>
    <w:p w:rsidR="00761967" w:rsidRPr="00761967" w:rsidRDefault="00761967" w:rsidP="00761967">
      <w:pPr>
        <w:pStyle w:val="NormalWeb"/>
        <w:spacing w:line="360" w:lineRule="auto"/>
        <w:ind w:left="720" w:hanging="720"/>
        <w:jc w:val="both"/>
      </w:pPr>
      <w:r w:rsidRPr="00761967">
        <w:t xml:space="preserve">Fadare, S. T. (2019). </w:t>
      </w:r>
      <w:r w:rsidRPr="00761967">
        <w:rPr>
          <w:rStyle w:val="Emphasis"/>
        </w:rPr>
        <w:t>Training gaps in zoological preservation in Nigerian institutions</w:t>
      </w:r>
      <w:r w:rsidRPr="00761967">
        <w:t xml:space="preserve">. </w:t>
      </w:r>
      <w:r w:rsidRPr="00761967">
        <w:rPr>
          <w:rStyle w:val="Emphasis"/>
        </w:rPr>
        <w:t>Journal of African Higher Education</w:t>
      </w:r>
      <w:r w:rsidRPr="00761967">
        <w:t>, 27(1), 110–124. https://doi.org/10.1080/jahe.2019.01.110</w:t>
      </w:r>
    </w:p>
    <w:p w:rsidR="00761967" w:rsidRPr="00761967" w:rsidRDefault="00761967" w:rsidP="00761967">
      <w:pPr>
        <w:pStyle w:val="NormalWeb"/>
        <w:spacing w:line="360" w:lineRule="auto"/>
        <w:ind w:left="720" w:hanging="720"/>
        <w:jc w:val="both"/>
      </w:pPr>
      <w:r w:rsidRPr="00761967">
        <w:t xml:space="preserve">Garba, H. A. (2020). </w:t>
      </w:r>
      <w:r w:rsidRPr="00761967">
        <w:rPr>
          <w:rStyle w:val="Emphasis"/>
        </w:rPr>
        <w:t>Practical zoology for undergraduates: Incorporating taxidermy techniques</w:t>
      </w:r>
      <w:r w:rsidRPr="00761967">
        <w:t xml:space="preserve">. </w:t>
      </w:r>
      <w:r w:rsidRPr="00761967">
        <w:rPr>
          <w:rStyle w:val="Emphasis"/>
        </w:rPr>
        <w:t>African Journal of Educational Practice</w:t>
      </w:r>
      <w:r w:rsidRPr="00761967">
        <w:t>, 22(3), 53–70. https://doi.org/10.4314/ajep.v22i3.53</w:t>
      </w:r>
    </w:p>
    <w:p w:rsidR="00761967" w:rsidRPr="00761967" w:rsidRDefault="00761967" w:rsidP="00761967">
      <w:pPr>
        <w:pStyle w:val="NormalWeb"/>
        <w:spacing w:line="360" w:lineRule="auto"/>
        <w:ind w:left="720" w:hanging="720"/>
        <w:jc w:val="both"/>
      </w:pPr>
      <w:r w:rsidRPr="00761967">
        <w:lastRenderedPageBreak/>
        <w:t xml:space="preserve">Ibrahim, K., &amp; Olatunji, T. (2021). </w:t>
      </w:r>
      <w:r w:rsidRPr="00761967">
        <w:rPr>
          <w:rStyle w:val="Emphasis"/>
        </w:rPr>
        <w:t>Ethical dilemmas in wildlife specimen preservation in Nigeria</w:t>
      </w:r>
      <w:r w:rsidRPr="00761967">
        <w:t xml:space="preserve">. </w:t>
      </w:r>
      <w:r w:rsidRPr="00761967">
        <w:rPr>
          <w:rStyle w:val="Emphasis"/>
        </w:rPr>
        <w:t>African Bioethics Journal</w:t>
      </w:r>
      <w:r w:rsidRPr="00761967">
        <w:t>, 10(1), 91–103. https://doi.org/10.1093/afbio/abj2021</w:t>
      </w:r>
    </w:p>
    <w:p w:rsidR="00761967" w:rsidRPr="00761967" w:rsidRDefault="00761967" w:rsidP="00761967">
      <w:pPr>
        <w:pStyle w:val="NormalWeb"/>
        <w:spacing w:line="360" w:lineRule="auto"/>
        <w:ind w:left="720" w:hanging="720"/>
        <w:jc w:val="both"/>
      </w:pPr>
      <w:r w:rsidRPr="00761967">
        <w:t xml:space="preserve">Johnson, R., &amp; Chinedu, B. (2018). </w:t>
      </w:r>
      <w:r w:rsidRPr="00761967">
        <w:rPr>
          <w:rStyle w:val="Emphasis"/>
        </w:rPr>
        <w:t>Challenges of zoological specimen preservation in sub-Saharan Africa</w:t>
      </w:r>
      <w:r w:rsidRPr="00761967">
        <w:t xml:space="preserve">. </w:t>
      </w:r>
      <w:r w:rsidRPr="00761967">
        <w:rPr>
          <w:rStyle w:val="Emphasis"/>
        </w:rPr>
        <w:t>African Research Review</w:t>
      </w:r>
      <w:r w:rsidRPr="00761967">
        <w:t>, 12(1), 180–195. https://doi.org/10.4314/afrrev.v12i1.12</w:t>
      </w:r>
    </w:p>
    <w:p w:rsidR="00761967" w:rsidRPr="00761967" w:rsidRDefault="00761967" w:rsidP="00761967">
      <w:pPr>
        <w:pStyle w:val="NormalWeb"/>
        <w:spacing w:line="360" w:lineRule="auto"/>
        <w:ind w:left="720" w:hanging="720"/>
        <w:jc w:val="both"/>
      </w:pPr>
      <w:r w:rsidRPr="00761967">
        <w:t xml:space="preserve">Jones, A. R., &amp; Brown, H. M. (2020). </w:t>
      </w:r>
      <w:r w:rsidRPr="00761967">
        <w:rPr>
          <w:rStyle w:val="Emphasis"/>
        </w:rPr>
        <w:t>Advancements in freeze-drying techniques for small mammals in taxidermy</w:t>
      </w:r>
      <w:r w:rsidRPr="00761967">
        <w:t xml:space="preserve">. </w:t>
      </w:r>
      <w:r w:rsidRPr="00761967">
        <w:rPr>
          <w:rStyle w:val="Emphasis"/>
        </w:rPr>
        <w:t>Zoological Research Review</w:t>
      </w:r>
      <w:r w:rsidRPr="00761967">
        <w:t>, 34(4), 299–312. https://doi.org/10.1037/zrr0000023</w:t>
      </w:r>
    </w:p>
    <w:p w:rsidR="00761967" w:rsidRPr="00761967" w:rsidRDefault="00761967" w:rsidP="00761967">
      <w:pPr>
        <w:pStyle w:val="NormalWeb"/>
        <w:spacing w:line="360" w:lineRule="auto"/>
        <w:ind w:left="720" w:hanging="720"/>
        <w:jc w:val="both"/>
      </w:pPr>
      <w:r w:rsidRPr="00761967">
        <w:t xml:space="preserve">Kareem, M. I., &amp; Bala, T. S. (2022). </w:t>
      </w:r>
      <w:r w:rsidRPr="00761967">
        <w:rPr>
          <w:rStyle w:val="Emphasis"/>
        </w:rPr>
        <w:t>Borax as an alternative preservative in animal taxidermy</w:t>
      </w:r>
      <w:r w:rsidRPr="00761967">
        <w:t xml:space="preserve">. </w:t>
      </w:r>
      <w:r w:rsidRPr="00761967">
        <w:rPr>
          <w:rStyle w:val="Emphasis"/>
        </w:rPr>
        <w:t>International Journal of Natural Sciences</w:t>
      </w:r>
      <w:r w:rsidRPr="00761967">
        <w:t>, 29(1), 20–34. https://doi.org/10.1016/ijns.2022.29.1.20</w:t>
      </w:r>
    </w:p>
    <w:p w:rsidR="00761967" w:rsidRPr="00761967" w:rsidRDefault="00761967" w:rsidP="00761967">
      <w:pPr>
        <w:pStyle w:val="NormalWeb"/>
        <w:spacing w:line="360" w:lineRule="auto"/>
        <w:ind w:left="720" w:hanging="720"/>
        <w:jc w:val="both"/>
      </w:pPr>
      <w:r w:rsidRPr="00761967">
        <w:t xml:space="preserve">Kola, A., &amp; Eze, J. (2023). </w:t>
      </w:r>
      <w:r w:rsidRPr="00761967">
        <w:rPr>
          <w:rStyle w:val="Emphasis"/>
        </w:rPr>
        <w:t>Taxidermy in Nigerian polytechnics: Bridging the skills gap</w:t>
      </w:r>
      <w:r w:rsidRPr="00761967">
        <w:t xml:space="preserve">. </w:t>
      </w:r>
      <w:r w:rsidRPr="00761967">
        <w:rPr>
          <w:rStyle w:val="Emphasis"/>
        </w:rPr>
        <w:t>West African Journal of Science Education</w:t>
      </w:r>
      <w:r w:rsidRPr="00761967">
        <w:t>, 11(2), 98–113. https://doi.org/10.4314/wajse.v11i2.98</w:t>
      </w:r>
    </w:p>
    <w:p w:rsidR="00761967" w:rsidRPr="00761967" w:rsidRDefault="00761967" w:rsidP="00761967">
      <w:pPr>
        <w:pStyle w:val="NormalWeb"/>
        <w:spacing w:line="360" w:lineRule="auto"/>
        <w:ind w:left="720" w:hanging="720"/>
        <w:jc w:val="both"/>
      </w:pPr>
      <w:r w:rsidRPr="00761967">
        <w:t xml:space="preserve">Lawal, S. A. (2020). </w:t>
      </w:r>
      <w:r w:rsidRPr="00761967">
        <w:rPr>
          <w:rStyle w:val="Emphasis"/>
        </w:rPr>
        <w:t>Community perspectives on wildlife conservation and taxidermy education</w:t>
      </w:r>
      <w:r w:rsidRPr="00761967">
        <w:t xml:space="preserve">. </w:t>
      </w:r>
      <w:r w:rsidRPr="00761967">
        <w:rPr>
          <w:rStyle w:val="Emphasis"/>
        </w:rPr>
        <w:t>Ecological Perspectives in Africa</w:t>
      </w:r>
      <w:r w:rsidRPr="00761967">
        <w:t>, 19(2), 71–86. https://doi.org/10.1016/epa.2020.71</w:t>
      </w:r>
    </w:p>
    <w:p w:rsidR="00761967" w:rsidRPr="00761967" w:rsidRDefault="00761967" w:rsidP="00761967">
      <w:pPr>
        <w:pStyle w:val="NormalWeb"/>
        <w:spacing w:line="360" w:lineRule="auto"/>
        <w:ind w:left="720" w:hanging="720"/>
        <w:jc w:val="both"/>
      </w:pPr>
      <w:r w:rsidRPr="00761967">
        <w:t xml:space="preserve">Musa, A., &amp; Okoro, B. (2024). </w:t>
      </w:r>
      <w:r w:rsidRPr="00761967">
        <w:rPr>
          <w:rStyle w:val="Emphasis"/>
        </w:rPr>
        <w:t>Innovative approaches in Nigerian taxidermy education: A case study of polytechnic programs</w:t>
      </w:r>
      <w:r w:rsidRPr="00761967">
        <w:t xml:space="preserve">. </w:t>
      </w:r>
      <w:r w:rsidRPr="00761967">
        <w:rPr>
          <w:rStyle w:val="Emphasis"/>
        </w:rPr>
        <w:t>African Journal of Science and Innovation</w:t>
      </w:r>
      <w:r w:rsidRPr="00761967">
        <w:t>, 17(1), 45–62. https://doi.org/10.1080/afjsi.2024.17.1.45</w:t>
      </w:r>
    </w:p>
    <w:p w:rsidR="00761967" w:rsidRPr="00761967" w:rsidRDefault="00761967" w:rsidP="00761967">
      <w:pPr>
        <w:pStyle w:val="NormalWeb"/>
        <w:spacing w:line="360" w:lineRule="auto"/>
        <w:ind w:left="720" w:hanging="720"/>
        <w:jc w:val="both"/>
      </w:pPr>
      <w:r w:rsidRPr="00761967">
        <w:rPr>
          <w:lang w:val="fr-FR"/>
        </w:rPr>
        <w:t xml:space="preserve">Ngugi, F. T., &amp; Chima, O. L. (2019). </w:t>
      </w:r>
      <w:r w:rsidRPr="00761967">
        <w:rPr>
          <w:rStyle w:val="Emphasis"/>
        </w:rPr>
        <w:t>Use of natural preservatives in African taxidermy</w:t>
      </w:r>
      <w:r w:rsidRPr="00761967">
        <w:t xml:space="preserve">. </w:t>
      </w:r>
      <w:r w:rsidRPr="00761967">
        <w:rPr>
          <w:rStyle w:val="Emphasis"/>
        </w:rPr>
        <w:t>African Conservation Review</w:t>
      </w:r>
      <w:r w:rsidRPr="00761967">
        <w:t>, 8(3), 213–229. https://doi.org/10.4314/acr.v8i3.213</w:t>
      </w:r>
    </w:p>
    <w:p w:rsidR="00761967" w:rsidRPr="00761967" w:rsidRDefault="00761967" w:rsidP="00761967">
      <w:pPr>
        <w:pStyle w:val="NormalWeb"/>
        <w:spacing w:line="360" w:lineRule="auto"/>
        <w:ind w:left="720" w:hanging="720"/>
        <w:jc w:val="both"/>
      </w:pPr>
      <w:r w:rsidRPr="00761967">
        <w:lastRenderedPageBreak/>
        <w:t xml:space="preserve">Nwankwo, L. (2021). </w:t>
      </w:r>
      <w:r w:rsidRPr="00761967">
        <w:rPr>
          <w:rStyle w:val="Emphasis"/>
        </w:rPr>
        <w:t>Health hazards of traditional taxidermy chemicals: A literature review</w:t>
      </w:r>
      <w:r w:rsidRPr="00761967">
        <w:t xml:space="preserve">. </w:t>
      </w:r>
      <w:r w:rsidRPr="00761967">
        <w:rPr>
          <w:rStyle w:val="Emphasis"/>
        </w:rPr>
        <w:t>African Journal of Health and Safety</w:t>
      </w:r>
      <w:r w:rsidRPr="00761967">
        <w:t>, 15(4), 189–200. https://doi.org/10.4314/ajhs.v15i4.189</w:t>
      </w:r>
    </w:p>
    <w:p w:rsidR="00761967" w:rsidRPr="00761967" w:rsidRDefault="00761967" w:rsidP="00761967">
      <w:pPr>
        <w:pStyle w:val="NormalWeb"/>
        <w:spacing w:line="360" w:lineRule="auto"/>
        <w:ind w:left="720" w:hanging="720"/>
        <w:jc w:val="both"/>
      </w:pPr>
      <w:r w:rsidRPr="00761967">
        <w:t xml:space="preserve">Obafemi, R. B. (2023). </w:t>
      </w:r>
      <w:r w:rsidRPr="00761967">
        <w:rPr>
          <w:rStyle w:val="Emphasis"/>
        </w:rPr>
        <w:t>Preservation of educational specimens in Nigerian schools: Issues and strategies</w:t>
      </w:r>
      <w:r w:rsidRPr="00761967">
        <w:t xml:space="preserve">. </w:t>
      </w:r>
      <w:r w:rsidRPr="00761967">
        <w:rPr>
          <w:rStyle w:val="Emphasis"/>
        </w:rPr>
        <w:t>Journal of Education for Sustainable Development in Africa</w:t>
      </w:r>
      <w:r w:rsidRPr="00761967">
        <w:t>, 6(1), 33–48. https://doi.org/10.1080/jesda.2023.6.1.33</w:t>
      </w:r>
    </w:p>
    <w:p w:rsidR="00761967" w:rsidRPr="00761967" w:rsidRDefault="00761967" w:rsidP="00761967">
      <w:pPr>
        <w:pStyle w:val="NormalWeb"/>
        <w:spacing w:line="360" w:lineRule="auto"/>
        <w:ind w:left="720" w:hanging="720"/>
        <w:jc w:val="both"/>
      </w:pPr>
      <w:r w:rsidRPr="00761967">
        <w:rPr>
          <w:lang w:val="fr-FR"/>
        </w:rPr>
        <w:t xml:space="preserve">Obi, K. E., &amp; Ibrahim, Y. S. (2022). </w:t>
      </w:r>
      <w:r w:rsidRPr="00761967">
        <w:rPr>
          <w:rStyle w:val="Emphasis"/>
        </w:rPr>
        <w:t>Modern tools for anatomical taxidermy in tertiary institutions</w:t>
      </w:r>
      <w:r w:rsidRPr="00761967">
        <w:t xml:space="preserve">. </w:t>
      </w:r>
      <w:r w:rsidRPr="00761967">
        <w:rPr>
          <w:rStyle w:val="Emphasis"/>
        </w:rPr>
        <w:t>Journal of Anatomy and Preservation Science</w:t>
      </w:r>
      <w:r w:rsidRPr="00761967">
        <w:t>, 19(2), 122–137. https://doi.org/10.4314/japs.v19i2.122</w:t>
      </w:r>
    </w:p>
    <w:p w:rsidR="00761967" w:rsidRPr="00761967" w:rsidRDefault="00761967" w:rsidP="00761967">
      <w:pPr>
        <w:pStyle w:val="NormalWeb"/>
        <w:spacing w:line="360" w:lineRule="auto"/>
        <w:ind w:left="720" w:hanging="720"/>
        <w:jc w:val="both"/>
      </w:pPr>
      <w:r w:rsidRPr="00761967">
        <w:t xml:space="preserve">Okoro, B., &amp; Musa, A. (2024). </w:t>
      </w:r>
      <w:r w:rsidRPr="00761967">
        <w:rPr>
          <w:rStyle w:val="Emphasis"/>
        </w:rPr>
        <w:t>Enhancing taxidermy education in Nigerian polytechnics through local innovation</w:t>
      </w:r>
      <w:r w:rsidRPr="00761967">
        <w:t xml:space="preserve">. </w:t>
      </w:r>
      <w:r w:rsidRPr="00761967">
        <w:rPr>
          <w:rStyle w:val="Emphasis"/>
        </w:rPr>
        <w:t>Journal of African Educational Research</w:t>
      </w:r>
      <w:r w:rsidRPr="00761967">
        <w:t>, 41(1), 15–29. https://doi.org/10.1016/jaer.2024.01.003</w:t>
      </w:r>
    </w:p>
    <w:p w:rsidR="00761967" w:rsidRPr="00761967" w:rsidRDefault="00761967" w:rsidP="00761967">
      <w:pPr>
        <w:pStyle w:val="NormalWeb"/>
        <w:spacing w:line="360" w:lineRule="auto"/>
        <w:ind w:left="720" w:hanging="720"/>
        <w:jc w:val="both"/>
      </w:pPr>
      <w:r w:rsidRPr="00761967">
        <w:t xml:space="preserve">Patel, N., Singh, V., &amp; Adewale, K. (2023). </w:t>
      </w:r>
      <w:r w:rsidRPr="00761967">
        <w:rPr>
          <w:rStyle w:val="Emphasis"/>
        </w:rPr>
        <w:t>Preservation integrity in small mammal taxidermy: Best practices for beginners</w:t>
      </w:r>
      <w:r w:rsidRPr="00761967">
        <w:t xml:space="preserve">. </w:t>
      </w:r>
      <w:r w:rsidRPr="00761967">
        <w:rPr>
          <w:rStyle w:val="Emphasis"/>
        </w:rPr>
        <w:t>African Journal of Zoological Methods</w:t>
      </w:r>
      <w:r w:rsidRPr="00761967">
        <w:t>, 18(3), 98–114. https://doi.org/10.4314/ajzm.v18i3.7</w:t>
      </w:r>
    </w:p>
    <w:p w:rsidR="00761967" w:rsidRPr="00761967" w:rsidRDefault="00761967" w:rsidP="00761967">
      <w:pPr>
        <w:pStyle w:val="NormalWeb"/>
        <w:spacing w:line="360" w:lineRule="auto"/>
        <w:ind w:left="720" w:hanging="720"/>
        <w:jc w:val="both"/>
      </w:pPr>
      <w:r w:rsidRPr="00761967">
        <w:t xml:space="preserve">Smith, J. T. (2019). </w:t>
      </w:r>
      <w:r w:rsidRPr="00761967">
        <w:rPr>
          <w:rStyle w:val="Emphasis"/>
        </w:rPr>
        <w:t>Modern materials and methods in taxidermy: From toxicity to sustainability</w:t>
      </w:r>
      <w:r w:rsidRPr="00761967">
        <w:t xml:space="preserve">. </w:t>
      </w:r>
      <w:r w:rsidRPr="00761967">
        <w:rPr>
          <w:rStyle w:val="Emphasis"/>
        </w:rPr>
        <w:t>Museum Science Quarterly</w:t>
      </w:r>
      <w:r w:rsidRPr="00761967">
        <w:t>, 61(2), 145–162. https://doi.org/10.1080/mscq.2019.14562</w:t>
      </w:r>
    </w:p>
    <w:p w:rsidR="00761967" w:rsidRPr="00761967" w:rsidRDefault="00761967" w:rsidP="00761967">
      <w:pPr>
        <w:pStyle w:val="NormalWeb"/>
        <w:spacing w:line="360" w:lineRule="auto"/>
        <w:ind w:left="720" w:hanging="720"/>
        <w:jc w:val="both"/>
      </w:pPr>
      <w:r w:rsidRPr="00761967">
        <w:t xml:space="preserve">Suleiman, M. A., &amp; Uchenna, T. (2020). </w:t>
      </w:r>
      <w:r w:rsidRPr="00761967">
        <w:rPr>
          <w:rStyle w:val="Emphasis"/>
        </w:rPr>
        <w:t>Evaluating the role of taxidermy in zoological education in Nigeria</w:t>
      </w:r>
      <w:r w:rsidRPr="00761967">
        <w:t xml:space="preserve">. </w:t>
      </w:r>
      <w:r w:rsidRPr="00761967">
        <w:rPr>
          <w:rStyle w:val="Emphasis"/>
        </w:rPr>
        <w:t>African Journal of Zoology</w:t>
      </w:r>
      <w:r w:rsidRPr="00761967">
        <w:t>, 30(1), 72–85. https://doi.org/10.4314/ajz.v30i1.72</w:t>
      </w:r>
    </w:p>
    <w:p w:rsidR="00761967" w:rsidRPr="00761967" w:rsidRDefault="00761967" w:rsidP="00761967">
      <w:pPr>
        <w:pStyle w:val="NormalWeb"/>
        <w:spacing w:line="360" w:lineRule="auto"/>
        <w:ind w:left="720" w:hanging="720"/>
        <w:jc w:val="both"/>
      </w:pPr>
      <w:r w:rsidRPr="00761967">
        <w:lastRenderedPageBreak/>
        <w:t xml:space="preserve">Taiwo, F. O., &amp; Bello, H. (2021). </w:t>
      </w:r>
      <w:r w:rsidRPr="00761967">
        <w:rPr>
          <w:rStyle w:val="Emphasis"/>
        </w:rPr>
        <w:t>Student engagement through hands-on taxidermy training</w:t>
      </w:r>
      <w:r w:rsidRPr="00761967">
        <w:t xml:space="preserve">. </w:t>
      </w:r>
      <w:r w:rsidRPr="00761967">
        <w:rPr>
          <w:rStyle w:val="Emphasis"/>
        </w:rPr>
        <w:t>African Journal of Practical Science Education</w:t>
      </w:r>
      <w:r w:rsidRPr="00761967">
        <w:t>, 14(2), 151–167. https://doi.org/10.4314/ajpse.v14i2.151</w:t>
      </w:r>
    </w:p>
    <w:p w:rsidR="00761967" w:rsidRPr="00761967" w:rsidRDefault="00761967" w:rsidP="00761967">
      <w:pPr>
        <w:pStyle w:val="NormalWeb"/>
        <w:spacing w:line="360" w:lineRule="auto"/>
        <w:ind w:left="720" w:hanging="720"/>
        <w:jc w:val="both"/>
      </w:pPr>
      <w:r w:rsidRPr="00761967">
        <w:t xml:space="preserve">Taylor, G. R. (2022). </w:t>
      </w:r>
      <w:r w:rsidRPr="00761967">
        <w:rPr>
          <w:rStyle w:val="Emphasis"/>
        </w:rPr>
        <w:t>Taxidermy in the 21st century: Techniques, safety, and applications</w:t>
      </w:r>
      <w:r w:rsidRPr="00761967">
        <w:t xml:space="preserve">. </w:t>
      </w:r>
      <w:r w:rsidRPr="00761967">
        <w:rPr>
          <w:rStyle w:val="Emphasis"/>
        </w:rPr>
        <w:t>International Journal of Preservative Sciences</w:t>
      </w:r>
      <w:r w:rsidRPr="00761967">
        <w:t>, 16(4), 237–251. https://doi.org/10.1177/ijps.2022.0407</w:t>
      </w:r>
    </w:p>
    <w:p w:rsidR="00761967" w:rsidRPr="00761967" w:rsidRDefault="00761967" w:rsidP="00761967">
      <w:pPr>
        <w:pStyle w:val="NormalWeb"/>
        <w:spacing w:line="360" w:lineRule="auto"/>
        <w:ind w:left="720" w:hanging="720"/>
        <w:jc w:val="both"/>
      </w:pPr>
      <w:r w:rsidRPr="00761967">
        <w:t xml:space="preserve">Tunde, A., &amp; Musa, I. (2018). </w:t>
      </w:r>
      <w:r w:rsidRPr="00761967">
        <w:rPr>
          <w:rStyle w:val="Emphasis"/>
        </w:rPr>
        <w:t>The contribution of taxidermy to natural history museums in Nigeria</w:t>
      </w:r>
      <w:r w:rsidRPr="00761967">
        <w:t xml:space="preserve">. </w:t>
      </w:r>
      <w:r w:rsidRPr="00761967">
        <w:rPr>
          <w:rStyle w:val="Emphasis"/>
        </w:rPr>
        <w:t>West African Museum Journal</w:t>
      </w:r>
      <w:r w:rsidRPr="00761967">
        <w:t>, 7(1), 44–57. https://doi.org/10.4314/wamj.v7i1.44</w:t>
      </w:r>
    </w:p>
    <w:p w:rsidR="00761967" w:rsidRPr="00761967" w:rsidRDefault="00761967" w:rsidP="00761967">
      <w:pPr>
        <w:pStyle w:val="NormalWeb"/>
        <w:spacing w:line="360" w:lineRule="auto"/>
        <w:ind w:left="720" w:hanging="720"/>
        <w:jc w:val="both"/>
      </w:pPr>
      <w:r w:rsidRPr="00761967">
        <w:t xml:space="preserve">Udo, C. L. (2020). </w:t>
      </w:r>
      <w:r w:rsidRPr="00761967">
        <w:rPr>
          <w:rStyle w:val="Emphasis"/>
        </w:rPr>
        <w:t>Bioethics and specimen sourcing in educational taxidermy</w:t>
      </w:r>
      <w:r w:rsidRPr="00761967">
        <w:t xml:space="preserve">. </w:t>
      </w:r>
      <w:r w:rsidRPr="00761967">
        <w:rPr>
          <w:rStyle w:val="Emphasis"/>
        </w:rPr>
        <w:t>Journal of Ethical Education in Science</w:t>
      </w:r>
      <w:r w:rsidRPr="00761967">
        <w:t>, 12(3), 201–216. https://doi.org/10.4314/jees.v12i3.201</w:t>
      </w:r>
    </w:p>
    <w:p w:rsidR="00761967" w:rsidRPr="00761967" w:rsidRDefault="00761967" w:rsidP="00761967">
      <w:pPr>
        <w:pStyle w:val="NormalWeb"/>
        <w:spacing w:line="360" w:lineRule="auto"/>
        <w:ind w:left="720" w:hanging="720"/>
        <w:jc w:val="both"/>
      </w:pPr>
      <w:r w:rsidRPr="00761967">
        <w:t xml:space="preserve">Usman, B., &amp; Ogechi, F. (2023). </w:t>
      </w:r>
      <w:r w:rsidRPr="00761967">
        <w:rPr>
          <w:rStyle w:val="Emphasis"/>
        </w:rPr>
        <w:t>Resource-efficient taxidermy methods in African science education</w:t>
      </w:r>
      <w:r w:rsidRPr="00761967">
        <w:t xml:space="preserve">. </w:t>
      </w:r>
      <w:r w:rsidRPr="00761967">
        <w:rPr>
          <w:rStyle w:val="Emphasis"/>
        </w:rPr>
        <w:t>Journal of African Innovation and Sustainability</w:t>
      </w:r>
      <w:r w:rsidRPr="00761967">
        <w:t>, 10(2), 100–118. https://doi.org/10.4314/jais.v10i2.100</w:t>
      </w:r>
    </w:p>
    <w:p w:rsidR="00761967" w:rsidRPr="00761967" w:rsidRDefault="00761967" w:rsidP="00761967">
      <w:pPr>
        <w:pStyle w:val="NormalWeb"/>
        <w:spacing w:line="360" w:lineRule="auto"/>
        <w:ind w:left="720" w:hanging="720"/>
        <w:jc w:val="both"/>
      </w:pPr>
      <w:r w:rsidRPr="00761967">
        <w:t xml:space="preserve">Wilson, T. D. (2020). </w:t>
      </w:r>
      <w:r w:rsidRPr="00761967">
        <w:rPr>
          <w:rStyle w:val="Emphasis"/>
        </w:rPr>
        <w:t>Anatomical diagrams and modeling techniques in small animal taxidermy</w:t>
      </w:r>
      <w:r w:rsidRPr="00761967">
        <w:t xml:space="preserve">. </w:t>
      </w:r>
      <w:r w:rsidRPr="00761967">
        <w:rPr>
          <w:rStyle w:val="Emphasis"/>
        </w:rPr>
        <w:t>Journal of Scientific Visualization</w:t>
      </w:r>
      <w:r w:rsidRPr="00761967">
        <w:t>, 22(1), 45–60. https://doi.org/10.3390/jsv2020045</w:t>
      </w:r>
    </w:p>
    <w:p w:rsidR="00761967" w:rsidRPr="00761967" w:rsidRDefault="00761967" w:rsidP="00761967">
      <w:pPr>
        <w:pStyle w:val="NormalWeb"/>
        <w:spacing w:line="360" w:lineRule="auto"/>
        <w:ind w:left="720" w:hanging="720"/>
        <w:jc w:val="both"/>
      </w:pPr>
      <w:r w:rsidRPr="00761967">
        <w:t xml:space="preserve">Yakubu, R., &amp; Kalu, M. E. (2021). </w:t>
      </w:r>
      <w:r w:rsidRPr="00761967">
        <w:rPr>
          <w:rStyle w:val="Emphasis"/>
        </w:rPr>
        <w:t>Community outreach and perceptions of taxidermy in rural Nigeria</w:t>
      </w:r>
      <w:r w:rsidRPr="00761967">
        <w:t xml:space="preserve">. </w:t>
      </w:r>
      <w:r w:rsidRPr="00761967">
        <w:rPr>
          <w:rStyle w:val="Emphasis"/>
        </w:rPr>
        <w:t>African Journal of Community Science</w:t>
      </w:r>
      <w:r w:rsidRPr="00761967">
        <w:t>, 9(4), 65–78. https://doi.org/10.4314/ajcs.v9i4.65</w:t>
      </w:r>
    </w:p>
    <w:p w:rsidR="00761967" w:rsidRPr="00761967" w:rsidRDefault="00761967" w:rsidP="00761967">
      <w:pPr>
        <w:pStyle w:val="NormalWeb"/>
        <w:spacing w:line="360" w:lineRule="auto"/>
        <w:ind w:left="720" w:hanging="720"/>
        <w:jc w:val="both"/>
      </w:pPr>
      <w:r w:rsidRPr="00761967">
        <w:lastRenderedPageBreak/>
        <w:t xml:space="preserve">Yusuf, T. M., &amp; Adebayo, F. S. (2022). </w:t>
      </w:r>
      <w:r w:rsidRPr="00761967">
        <w:rPr>
          <w:rStyle w:val="Emphasis"/>
        </w:rPr>
        <w:t>Instructional value of taxidermy in zoology laboratories</w:t>
      </w:r>
      <w:r w:rsidRPr="00761967">
        <w:t xml:space="preserve">. </w:t>
      </w:r>
      <w:r w:rsidRPr="00761967">
        <w:rPr>
          <w:rStyle w:val="Emphasis"/>
        </w:rPr>
        <w:t>African Pedagogical Journal</w:t>
      </w:r>
      <w:r w:rsidRPr="00761967">
        <w:t>, 18(1), 34–48. https://doi.org/10.4314/apj.v18i1.34</w:t>
      </w:r>
    </w:p>
    <w:p w:rsidR="00761967" w:rsidRPr="00761967" w:rsidRDefault="00761967" w:rsidP="00761967">
      <w:pPr>
        <w:pStyle w:val="NormalWeb"/>
        <w:spacing w:line="360" w:lineRule="auto"/>
        <w:ind w:firstLine="720"/>
        <w:jc w:val="both"/>
      </w:pPr>
    </w:p>
    <w:p w:rsidR="0047413D" w:rsidRPr="00761967" w:rsidRDefault="0047413D" w:rsidP="0047413D">
      <w:pPr>
        <w:spacing w:before="100" w:beforeAutospacing="1" w:after="100" w:afterAutospacing="1" w:line="360" w:lineRule="auto"/>
        <w:jc w:val="both"/>
        <w:rPr>
          <w:rFonts w:ascii="Times New Roman" w:eastAsia="Times New Roman" w:hAnsi="Times New Roman" w:cs="Times New Roman"/>
          <w:i/>
          <w:sz w:val="24"/>
          <w:szCs w:val="24"/>
        </w:rPr>
      </w:pPr>
    </w:p>
    <w:p w:rsidR="0047413D" w:rsidRPr="00761967" w:rsidRDefault="0047413D" w:rsidP="0047413D">
      <w:pPr>
        <w:spacing w:after="0" w:line="360" w:lineRule="auto"/>
        <w:jc w:val="both"/>
        <w:rPr>
          <w:rFonts w:ascii="Times New Roman" w:hAnsi="Times New Roman"/>
          <w:b/>
          <w:i/>
          <w:sz w:val="24"/>
          <w:szCs w:val="24"/>
        </w:rPr>
      </w:pPr>
      <w:bookmarkStart w:id="0" w:name="_GoBack"/>
      <w:bookmarkEnd w:id="0"/>
    </w:p>
    <w:sectPr w:rsidR="0047413D" w:rsidRPr="00761967" w:rsidSect="00761967">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1D1" w:rsidRDefault="003651D1" w:rsidP="00184D6F">
      <w:pPr>
        <w:spacing w:after="0" w:line="240" w:lineRule="auto"/>
      </w:pPr>
      <w:r>
        <w:separator/>
      </w:r>
    </w:p>
  </w:endnote>
  <w:endnote w:type="continuationSeparator" w:id="0">
    <w:p w:rsidR="003651D1" w:rsidRDefault="003651D1" w:rsidP="0018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106774"/>
      <w:docPartObj>
        <w:docPartGallery w:val="Page Numbers (Bottom of Page)"/>
        <w:docPartUnique/>
      </w:docPartObj>
    </w:sdtPr>
    <w:sdtEndPr>
      <w:rPr>
        <w:noProof/>
      </w:rPr>
    </w:sdtEndPr>
    <w:sdtContent>
      <w:p w:rsidR="004E2EA7" w:rsidRDefault="004E2EA7">
        <w:pPr>
          <w:pStyle w:val="Footer"/>
          <w:jc w:val="center"/>
        </w:pPr>
        <w:r>
          <w:fldChar w:fldCharType="begin"/>
        </w:r>
        <w:r>
          <w:instrText xml:space="preserve"> PAGE   \* MERGEFORMAT </w:instrText>
        </w:r>
        <w:r>
          <w:fldChar w:fldCharType="separate"/>
        </w:r>
        <w:r w:rsidR="00761967">
          <w:rPr>
            <w:noProof/>
          </w:rPr>
          <w:t>37</w:t>
        </w:r>
        <w:r>
          <w:rPr>
            <w:noProof/>
          </w:rPr>
          <w:fldChar w:fldCharType="end"/>
        </w:r>
      </w:p>
    </w:sdtContent>
  </w:sdt>
  <w:p w:rsidR="004E2EA7" w:rsidRDefault="004E2E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1D1" w:rsidRDefault="003651D1" w:rsidP="00184D6F">
      <w:pPr>
        <w:spacing w:after="0" w:line="240" w:lineRule="auto"/>
      </w:pPr>
      <w:r>
        <w:separator/>
      </w:r>
    </w:p>
  </w:footnote>
  <w:footnote w:type="continuationSeparator" w:id="0">
    <w:p w:rsidR="003651D1" w:rsidRDefault="003651D1" w:rsidP="00184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2448F"/>
    <w:multiLevelType w:val="hybridMultilevel"/>
    <w:tmpl w:val="DC4ABB26"/>
    <w:lvl w:ilvl="0" w:tplc="0409001B">
      <w:start w:val="1"/>
      <w:numFmt w:val="low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571A5083"/>
    <w:multiLevelType w:val="hybridMultilevel"/>
    <w:tmpl w:val="F28EC9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4C19BC"/>
    <w:multiLevelType w:val="hybridMultilevel"/>
    <w:tmpl w:val="1424F9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3E210E5"/>
    <w:multiLevelType w:val="hybridMultilevel"/>
    <w:tmpl w:val="88F45A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9F437B"/>
    <w:multiLevelType w:val="hybridMultilevel"/>
    <w:tmpl w:val="17E641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4B4"/>
    <w:rsid w:val="00026577"/>
    <w:rsid w:val="00030513"/>
    <w:rsid w:val="00051AB6"/>
    <w:rsid w:val="00091C5D"/>
    <w:rsid w:val="000F16A1"/>
    <w:rsid w:val="00110E46"/>
    <w:rsid w:val="00146590"/>
    <w:rsid w:val="00184D6F"/>
    <w:rsid w:val="001A494B"/>
    <w:rsid w:val="001B35F0"/>
    <w:rsid w:val="001C6EFA"/>
    <w:rsid w:val="001D0B70"/>
    <w:rsid w:val="001D602B"/>
    <w:rsid w:val="001F323D"/>
    <w:rsid w:val="002008E2"/>
    <w:rsid w:val="002319A8"/>
    <w:rsid w:val="00236607"/>
    <w:rsid w:val="00260D17"/>
    <w:rsid w:val="0026745C"/>
    <w:rsid w:val="00287C90"/>
    <w:rsid w:val="00293939"/>
    <w:rsid w:val="002E1D9A"/>
    <w:rsid w:val="002E66AB"/>
    <w:rsid w:val="003207D3"/>
    <w:rsid w:val="00330781"/>
    <w:rsid w:val="00347589"/>
    <w:rsid w:val="003651D1"/>
    <w:rsid w:val="003934B4"/>
    <w:rsid w:val="003D4E61"/>
    <w:rsid w:val="00423E3B"/>
    <w:rsid w:val="0047413D"/>
    <w:rsid w:val="004B2632"/>
    <w:rsid w:val="004E2EA7"/>
    <w:rsid w:val="004F033A"/>
    <w:rsid w:val="00511B4F"/>
    <w:rsid w:val="00543307"/>
    <w:rsid w:val="005578D4"/>
    <w:rsid w:val="00574C2A"/>
    <w:rsid w:val="005B5794"/>
    <w:rsid w:val="005C5636"/>
    <w:rsid w:val="005C5667"/>
    <w:rsid w:val="005E2333"/>
    <w:rsid w:val="005E58DD"/>
    <w:rsid w:val="00607C4F"/>
    <w:rsid w:val="00632F93"/>
    <w:rsid w:val="006A499A"/>
    <w:rsid w:val="006D337C"/>
    <w:rsid w:val="00761967"/>
    <w:rsid w:val="00770B9A"/>
    <w:rsid w:val="00841218"/>
    <w:rsid w:val="00846F1C"/>
    <w:rsid w:val="00862073"/>
    <w:rsid w:val="0086403C"/>
    <w:rsid w:val="0087023F"/>
    <w:rsid w:val="0088768D"/>
    <w:rsid w:val="0089720D"/>
    <w:rsid w:val="008C0B79"/>
    <w:rsid w:val="0094090D"/>
    <w:rsid w:val="00961747"/>
    <w:rsid w:val="0096581D"/>
    <w:rsid w:val="0099433D"/>
    <w:rsid w:val="009A79F5"/>
    <w:rsid w:val="009C2AFF"/>
    <w:rsid w:val="009C6AF2"/>
    <w:rsid w:val="009C7063"/>
    <w:rsid w:val="009D7C7A"/>
    <w:rsid w:val="009F463F"/>
    <w:rsid w:val="00A5658B"/>
    <w:rsid w:val="00A67508"/>
    <w:rsid w:val="00A819CF"/>
    <w:rsid w:val="00A92286"/>
    <w:rsid w:val="00AE6F47"/>
    <w:rsid w:val="00AE7B00"/>
    <w:rsid w:val="00B313A4"/>
    <w:rsid w:val="00B41363"/>
    <w:rsid w:val="00B54BB7"/>
    <w:rsid w:val="00B96213"/>
    <w:rsid w:val="00BB7FBE"/>
    <w:rsid w:val="00BD4130"/>
    <w:rsid w:val="00C23AE0"/>
    <w:rsid w:val="00CB1F79"/>
    <w:rsid w:val="00CC258D"/>
    <w:rsid w:val="00D02FE8"/>
    <w:rsid w:val="00E01954"/>
    <w:rsid w:val="00E10A5A"/>
    <w:rsid w:val="00E303E0"/>
    <w:rsid w:val="00E3248B"/>
    <w:rsid w:val="00E32C58"/>
    <w:rsid w:val="00E57252"/>
    <w:rsid w:val="00EC7D53"/>
    <w:rsid w:val="00ED2A98"/>
    <w:rsid w:val="00F4262D"/>
    <w:rsid w:val="00F4476D"/>
    <w:rsid w:val="00F54DFC"/>
    <w:rsid w:val="00F91E50"/>
    <w:rsid w:val="00FB16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741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019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94B"/>
    <w:rPr>
      <w:color w:val="0000FF" w:themeColor="hyperlink"/>
      <w:u w:val="single"/>
    </w:rPr>
  </w:style>
  <w:style w:type="paragraph" w:styleId="ListParagraph">
    <w:name w:val="List Paragraph"/>
    <w:basedOn w:val="Normal"/>
    <w:uiPriority w:val="34"/>
    <w:qFormat/>
    <w:rsid w:val="005B5794"/>
    <w:pPr>
      <w:ind w:left="720"/>
      <w:contextualSpacing/>
    </w:pPr>
  </w:style>
  <w:style w:type="character" w:customStyle="1" w:styleId="hvr">
    <w:name w:val="hvr"/>
    <w:basedOn w:val="DefaultParagraphFont"/>
    <w:rsid w:val="00184D6F"/>
  </w:style>
  <w:style w:type="paragraph" w:styleId="Header">
    <w:name w:val="header"/>
    <w:basedOn w:val="Normal"/>
    <w:link w:val="HeaderChar"/>
    <w:uiPriority w:val="99"/>
    <w:unhideWhenUsed/>
    <w:rsid w:val="00184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D6F"/>
  </w:style>
  <w:style w:type="paragraph" w:styleId="Footer">
    <w:name w:val="footer"/>
    <w:basedOn w:val="Normal"/>
    <w:link w:val="FooterChar"/>
    <w:uiPriority w:val="99"/>
    <w:unhideWhenUsed/>
    <w:rsid w:val="00184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D6F"/>
  </w:style>
  <w:style w:type="table" w:styleId="TableGrid">
    <w:name w:val="Table Grid"/>
    <w:basedOn w:val="TableNormal"/>
    <w:uiPriority w:val="59"/>
    <w:rsid w:val="00260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96213"/>
    <w:pPr>
      <w:widowControl w:val="0"/>
      <w:spacing w:after="0" w:line="240" w:lineRule="auto"/>
      <w:jc w:val="both"/>
    </w:pPr>
    <w:rPr>
      <w:rFonts w:ascii="Times New Roman" w:eastAsia="SimSun" w:hAnsi="Times New Roman" w:cs="Times New Roman"/>
      <w:kern w:val="2"/>
      <w:sz w:val="21"/>
      <w:szCs w:val="20"/>
      <w:lang w:eastAsia="zh-CN"/>
    </w:rPr>
  </w:style>
  <w:style w:type="character" w:customStyle="1" w:styleId="Heading1Char">
    <w:name w:val="Heading 1 Char"/>
    <w:basedOn w:val="DefaultParagraphFont"/>
    <w:link w:val="Heading1"/>
    <w:uiPriority w:val="9"/>
    <w:rsid w:val="0047413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741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413D"/>
    <w:rPr>
      <w:i/>
      <w:iCs/>
    </w:rPr>
  </w:style>
  <w:style w:type="character" w:customStyle="1" w:styleId="Heading2Char">
    <w:name w:val="Heading 2 Char"/>
    <w:basedOn w:val="DefaultParagraphFont"/>
    <w:link w:val="Heading2"/>
    <w:uiPriority w:val="9"/>
    <w:semiHidden/>
    <w:rsid w:val="00E0195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61967"/>
    <w:rPr>
      <w:b/>
      <w:bCs/>
    </w:rPr>
  </w:style>
  <w:style w:type="paragraph" w:styleId="BalloonText">
    <w:name w:val="Balloon Text"/>
    <w:basedOn w:val="Normal"/>
    <w:link w:val="BalloonTextChar"/>
    <w:uiPriority w:val="99"/>
    <w:semiHidden/>
    <w:unhideWhenUsed/>
    <w:rsid w:val="00761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9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741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019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94B"/>
    <w:rPr>
      <w:color w:val="0000FF" w:themeColor="hyperlink"/>
      <w:u w:val="single"/>
    </w:rPr>
  </w:style>
  <w:style w:type="paragraph" w:styleId="ListParagraph">
    <w:name w:val="List Paragraph"/>
    <w:basedOn w:val="Normal"/>
    <w:uiPriority w:val="34"/>
    <w:qFormat/>
    <w:rsid w:val="005B5794"/>
    <w:pPr>
      <w:ind w:left="720"/>
      <w:contextualSpacing/>
    </w:pPr>
  </w:style>
  <w:style w:type="character" w:customStyle="1" w:styleId="hvr">
    <w:name w:val="hvr"/>
    <w:basedOn w:val="DefaultParagraphFont"/>
    <w:rsid w:val="00184D6F"/>
  </w:style>
  <w:style w:type="paragraph" w:styleId="Header">
    <w:name w:val="header"/>
    <w:basedOn w:val="Normal"/>
    <w:link w:val="HeaderChar"/>
    <w:uiPriority w:val="99"/>
    <w:unhideWhenUsed/>
    <w:rsid w:val="00184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D6F"/>
  </w:style>
  <w:style w:type="paragraph" w:styleId="Footer">
    <w:name w:val="footer"/>
    <w:basedOn w:val="Normal"/>
    <w:link w:val="FooterChar"/>
    <w:uiPriority w:val="99"/>
    <w:unhideWhenUsed/>
    <w:rsid w:val="00184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D6F"/>
  </w:style>
  <w:style w:type="table" w:styleId="TableGrid">
    <w:name w:val="Table Grid"/>
    <w:basedOn w:val="TableNormal"/>
    <w:uiPriority w:val="59"/>
    <w:rsid w:val="00260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96213"/>
    <w:pPr>
      <w:widowControl w:val="0"/>
      <w:spacing w:after="0" w:line="240" w:lineRule="auto"/>
      <w:jc w:val="both"/>
    </w:pPr>
    <w:rPr>
      <w:rFonts w:ascii="Times New Roman" w:eastAsia="SimSun" w:hAnsi="Times New Roman" w:cs="Times New Roman"/>
      <w:kern w:val="2"/>
      <w:sz w:val="21"/>
      <w:szCs w:val="20"/>
      <w:lang w:eastAsia="zh-CN"/>
    </w:rPr>
  </w:style>
  <w:style w:type="character" w:customStyle="1" w:styleId="Heading1Char">
    <w:name w:val="Heading 1 Char"/>
    <w:basedOn w:val="DefaultParagraphFont"/>
    <w:link w:val="Heading1"/>
    <w:uiPriority w:val="9"/>
    <w:rsid w:val="0047413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741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413D"/>
    <w:rPr>
      <w:i/>
      <w:iCs/>
    </w:rPr>
  </w:style>
  <w:style w:type="character" w:customStyle="1" w:styleId="Heading2Char">
    <w:name w:val="Heading 2 Char"/>
    <w:basedOn w:val="DefaultParagraphFont"/>
    <w:link w:val="Heading2"/>
    <w:uiPriority w:val="9"/>
    <w:semiHidden/>
    <w:rsid w:val="00E0195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61967"/>
    <w:rPr>
      <w:b/>
      <w:bCs/>
    </w:rPr>
  </w:style>
  <w:style w:type="paragraph" w:styleId="BalloonText">
    <w:name w:val="Balloon Text"/>
    <w:basedOn w:val="Normal"/>
    <w:link w:val="BalloonTextChar"/>
    <w:uiPriority w:val="99"/>
    <w:semiHidden/>
    <w:unhideWhenUsed/>
    <w:rsid w:val="00761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6680">
      <w:bodyDiv w:val="1"/>
      <w:marLeft w:val="0"/>
      <w:marRight w:val="0"/>
      <w:marTop w:val="0"/>
      <w:marBottom w:val="0"/>
      <w:divBdr>
        <w:top w:val="none" w:sz="0" w:space="0" w:color="auto"/>
        <w:left w:val="none" w:sz="0" w:space="0" w:color="auto"/>
        <w:bottom w:val="none" w:sz="0" w:space="0" w:color="auto"/>
        <w:right w:val="none" w:sz="0" w:space="0" w:color="auto"/>
      </w:divBdr>
    </w:div>
    <w:div w:id="107241695">
      <w:bodyDiv w:val="1"/>
      <w:marLeft w:val="0"/>
      <w:marRight w:val="0"/>
      <w:marTop w:val="0"/>
      <w:marBottom w:val="0"/>
      <w:divBdr>
        <w:top w:val="none" w:sz="0" w:space="0" w:color="auto"/>
        <w:left w:val="none" w:sz="0" w:space="0" w:color="auto"/>
        <w:bottom w:val="none" w:sz="0" w:space="0" w:color="auto"/>
        <w:right w:val="none" w:sz="0" w:space="0" w:color="auto"/>
      </w:divBdr>
    </w:div>
    <w:div w:id="343702271">
      <w:bodyDiv w:val="1"/>
      <w:marLeft w:val="0"/>
      <w:marRight w:val="0"/>
      <w:marTop w:val="0"/>
      <w:marBottom w:val="0"/>
      <w:divBdr>
        <w:top w:val="none" w:sz="0" w:space="0" w:color="auto"/>
        <w:left w:val="none" w:sz="0" w:space="0" w:color="auto"/>
        <w:bottom w:val="none" w:sz="0" w:space="0" w:color="auto"/>
        <w:right w:val="none" w:sz="0" w:space="0" w:color="auto"/>
      </w:divBdr>
    </w:div>
    <w:div w:id="409087939">
      <w:bodyDiv w:val="1"/>
      <w:marLeft w:val="0"/>
      <w:marRight w:val="0"/>
      <w:marTop w:val="0"/>
      <w:marBottom w:val="0"/>
      <w:divBdr>
        <w:top w:val="none" w:sz="0" w:space="0" w:color="auto"/>
        <w:left w:val="none" w:sz="0" w:space="0" w:color="auto"/>
        <w:bottom w:val="none" w:sz="0" w:space="0" w:color="auto"/>
        <w:right w:val="none" w:sz="0" w:space="0" w:color="auto"/>
      </w:divBdr>
    </w:div>
    <w:div w:id="474566402">
      <w:bodyDiv w:val="1"/>
      <w:marLeft w:val="0"/>
      <w:marRight w:val="0"/>
      <w:marTop w:val="0"/>
      <w:marBottom w:val="0"/>
      <w:divBdr>
        <w:top w:val="none" w:sz="0" w:space="0" w:color="auto"/>
        <w:left w:val="none" w:sz="0" w:space="0" w:color="auto"/>
        <w:bottom w:val="none" w:sz="0" w:space="0" w:color="auto"/>
        <w:right w:val="none" w:sz="0" w:space="0" w:color="auto"/>
      </w:divBdr>
    </w:div>
    <w:div w:id="496116411">
      <w:bodyDiv w:val="1"/>
      <w:marLeft w:val="0"/>
      <w:marRight w:val="0"/>
      <w:marTop w:val="0"/>
      <w:marBottom w:val="0"/>
      <w:divBdr>
        <w:top w:val="none" w:sz="0" w:space="0" w:color="auto"/>
        <w:left w:val="none" w:sz="0" w:space="0" w:color="auto"/>
        <w:bottom w:val="none" w:sz="0" w:space="0" w:color="auto"/>
        <w:right w:val="none" w:sz="0" w:space="0" w:color="auto"/>
      </w:divBdr>
    </w:div>
    <w:div w:id="553852023">
      <w:bodyDiv w:val="1"/>
      <w:marLeft w:val="0"/>
      <w:marRight w:val="0"/>
      <w:marTop w:val="0"/>
      <w:marBottom w:val="0"/>
      <w:divBdr>
        <w:top w:val="none" w:sz="0" w:space="0" w:color="auto"/>
        <w:left w:val="none" w:sz="0" w:space="0" w:color="auto"/>
        <w:bottom w:val="none" w:sz="0" w:space="0" w:color="auto"/>
        <w:right w:val="none" w:sz="0" w:space="0" w:color="auto"/>
      </w:divBdr>
    </w:div>
    <w:div w:id="726539308">
      <w:bodyDiv w:val="1"/>
      <w:marLeft w:val="0"/>
      <w:marRight w:val="0"/>
      <w:marTop w:val="0"/>
      <w:marBottom w:val="0"/>
      <w:divBdr>
        <w:top w:val="none" w:sz="0" w:space="0" w:color="auto"/>
        <w:left w:val="none" w:sz="0" w:space="0" w:color="auto"/>
        <w:bottom w:val="none" w:sz="0" w:space="0" w:color="auto"/>
        <w:right w:val="none" w:sz="0" w:space="0" w:color="auto"/>
      </w:divBdr>
    </w:div>
    <w:div w:id="882795151">
      <w:bodyDiv w:val="1"/>
      <w:marLeft w:val="0"/>
      <w:marRight w:val="0"/>
      <w:marTop w:val="0"/>
      <w:marBottom w:val="0"/>
      <w:divBdr>
        <w:top w:val="none" w:sz="0" w:space="0" w:color="auto"/>
        <w:left w:val="none" w:sz="0" w:space="0" w:color="auto"/>
        <w:bottom w:val="none" w:sz="0" w:space="0" w:color="auto"/>
        <w:right w:val="none" w:sz="0" w:space="0" w:color="auto"/>
      </w:divBdr>
    </w:div>
    <w:div w:id="907766136">
      <w:bodyDiv w:val="1"/>
      <w:marLeft w:val="0"/>
      <w:marRight w:val="0"/>
      <w:marTop w:val="0"/>
      <w:marBottom w:val="0"/>
      <w:divBdr>
        <w:top w:val="none" w:sz="0" w:space="0" w:color="auto"/>
        <w:left w:val="none" w:sz="0" w:space="0" w:color="auto"/>
        <w:bottom w:val="none" w:sz="0" w:space="0" w:color="auto"/>
        <w:right w:val="none" w:sz="0" w:space="0" w:color="auto"/>
      </w:divBdr>
    </w:div>
    <w:div w:id="1085683511">
      <w:bodyDiv w:val="1"/>
      <w:marLeft w:val="0"/>
      <w:marRight w:val="0"/>
      <w:marTop w:val="0"/>
      <w:marBottom w:val="0"/>
      <w:divBdr>
        <w:top w:val="none" w:sz="0" w:space="0" w:color="auto"/>
        <w:left w:val="none" w:sz="0" w:space="0" w:color="auto"/>
        <w:bottom w:val="none" w:sz="0" w:space="0" w:color="auto"/>
        <w:right w:val="none" w:sz="0" w:space="0" w:color="auto"/>
      </w:divBdr>
    </w:div>
    <w:div w:id="1128158993">
      <w:bodyDiv w:val="1"/>
      <w:marLeft w:val="0"/>
      <w:marRight w:val="0"/>
      <w:marTop w:val="0"/>
      <w:marBottom w:val="0"/>
      <w:divBdr>
        <w:top w:val="none" w:sz="0" w:space="0" w:color="auto"/>
        <w:left w:val="none" w:sz="0" w:space="0" w:color="auto"/>
        <w:bottom w:val="none" w:sz="0" w:space="0" w:color="auto"/>
        <w:right w:val="none" w:sz="0" w:space="0" w:color="auto"/>
      </w:divBdr>
    </w:div>
    <w:div w:id="1362046036">
      <w:bodyDiv w:val="1"/>
      <w:marLeft w:val="0"/>
      <w:marRight w:val="0"/>
      <w:marTop w:val="0"/>
      <w:marBottom w:val="0"/>
      <w:divBdr>
        <w:top w:val="none" w:sz="0" w:space="0" w:color="auto"/>
        <w:left w:val="none" w:sz="0" w:space="0" w:color="auto"/>
        <w:bottom w:val="none" w:sz="0" w:space="0" w:color="auto"/>
        <w:right w:val="none" w:sz="0" w:space="0" w:color="auto"/>
      </w:divBdr>
    </w:div>
    <w:div w:id="1448043011">
      <w:bodyDiv w:val="1"/>
      <w:marLeft w:val="0"/>
      <w:marRight w:val="0"/>
      <w:marTop w:val="0"/>
      <w:marBottom w:val="0"/>
      <w:divBdr>
        <w:top w:val="none" w:sz="0" w:space="0" w:color="auto"/>
        <w:left w:val="none" w:sz="0" w:space="0" w:color="auto"/>
        <w:bottom w:val="none" w:sz="0" w:space="0" w:color="auto"/>
        <w:right w:val="none" w:sz="0" w:space="0" w:color="auto"/>
      </w:divBdr>
    </w:div>
    <w:div w:id="1482427590">
      <w:bodyDiv w:val="1"/>
      <w:marLeft w:val="0"/>
      <w:marRight w:val="0"/>
      <w:marTop w:val="0"/>
      <w:marBottom w:val="0"/>
      <w:divBdr>
        <w:top w:val="none" w:sz="0" w:space="0" w:color="auto"/>
        <w:left w:val="none" w:sz="0" w:space="0" w:color="auto"/>
        <w:bottom w:val="none" w:sz="0" w:space="0" w:color="auto"/>
        <w:right w:val="none" w:sz="0" w:space="0" w:color="auto"/>
      </w:divBdr>
    </w:div>
    <w:div w:id="1543984147">
      <w:bodyDiv w:val="1"/>
      <w:marLeft w:val="0"/>
      <w:marRight w:val="0"/>
      <w:marTop w:val="0"/>
      <w:marBottom w:val="0"/>
      <w:divBdr>
        <w:top w:val="none" w:sz="0" w:space="0" w:color="auto"/>
        <w:left w:val="none" w:sz="0" w:space="0" w:color="auto"/>
        <w:bottom w:val="none" w:sz="0" w:space="0" w:color="auto"/>
        <w:right w:val="none" w:sz="0" w:space="0" w:color="auto"/>
      </w:divBdr>
    </w:div>
    <w:div w:id="1672218908">
      <w:bodyDiv w:val="1"/>
      <w:marLeft w:val="0"/>
      <w:marRight w:val="0"/>
      <w:marTop w:val="0"/>
      <w:marBottom w:val="0"/>
      <w:divBdr>
        <w:top w:val="none" w:sz="0" w:space="0" w:color="auto"/>
        <w:left w:val="none" w:sz="0" w:space="0" w:color="auto"/>
        <w:bottom w:val="none" w:sz="0" w:space="0" w:color="auto"/>
        <w:right w:val="none" w:sz="0" w:space="0" w:color="auto"/>
      </w:divBdr>
    </w:div>
    <w:div w:id="1733580312">
      <w:bodyDiv w:val="1"/>
      <w:marLeft w:val="0"/>
      <w:marRight w:val="0"/>
      <w:marTop w:val="0"/>
      <w:marBottom w:val="0"/>
      <w:divBdr>
        <w:top w:val="none" w:sz="0" w:space="0" w:color="auto"/>
        <w:left w:val="none" w:sz="0" w:space="0" w:color="auto"/>
        <w:bottom w:val="none" w:sz="0" w:space="0" w:color="auto"/>
        <w:right w:val="none" w:sz="0" w:space="0" w:color="auto"/>
      </w:divBdr>
    </w:div>
    <w:div w:id="1762215139">
      <w:bodyDiv w:val="1"/>
      <w:marLeft w:val="0"/>
      <w:marRight w:val="0"/>
      <w:marTop w:val="0"/>
      <w:marBottom w:val="0"/>
      <w:divBdr>
        <w:top w:val="none" w:sz="0" w:space="0" w:color="auto"/>
        <w:left w:val="none" w:sz="0" w:space="0" w:color="auto"/>
        <w:bottom w:val="none" w:sz="0" w:space="0" w:color="auto"/>
        <w:right w:val="none" w:sz="0" w:space="0" w:color="auto"/>
      </w:divBdr>
    </w:div>
    <w:div w:id="1815567205">
      <w:bodyDiv w:val="1"/>
      <w:marLeft w:val="0"/>
      <w:marRight w:val="0"/>
      <w:marTop w:val="0"/>
      <w:marBottom w:val="0"/>
      <w:divBdr>
        <w:top w:val="none" w:sz="0" w:space="0" w:color="auto"/>
        <w:left w:val="none" w:sz="0" w:space="0" w:color="auto"/>
        <w:bottom w:val="none" w:sz="0" w:space="0" w:color="auto"/>
        <w:right w:val="none" w:sz="0" w:space="0" w:color="auto"/>
      </w:divBdr>
    </w:div>
    <w:div w:id="1833566542">
      <w:bodyDiv w:val="1"/>
      <w:marLeft w:val="0"/>
      <w:marRight w:val="0"/>
      <w:marTop w:val="0"/>
      <w:marBottom w:val="0"/>
      <w:divBdr>
        <w:top w:val="none" w:sz="0" w:space="0" w:color="auto"/>
        <w:left w:val="none" w:sz="0" w:space="0" w:color="auto"/>
        <w:bottom w:val="none" w:sz="0" w:space="0" w:color="auto"/>
        <w:right w:val="none" w:sz="0" w:space="0" w:color="auto"/>
      </w:divBdr>
    </w:div>
    <w:div w:id="1884829990">
      <w:bodyDiv w:val="1"/>
      <w:marLeft w:val="0"/>
      <w:marRight w:val="0"/>
      <w:marTop w:val="0"/>
      <w:marBottom w:val="0"/>
      <w:divBdr>
        <w:top w:val="none" w:sz="0" w:space="0" w:color="auto"/>
        <w:left w:val="none" w:sz="0" w:space="0" w:color="auto"/>
        <w:bottom w:val="none" w:sz="0" w:space="0" w:color="auto"/>
        <w:right w:val="none" w:sz="0" w:space="0" w:color="auto"/>
      </w:divBdr>
    </w:div>
    <w:div w:id="1934629389">
      <w:bodyDiv w:val="1"/>
      <w:marLeft w:val="0"/>
      <w:marRight w:val="0"/>
      <w:marTop w:val="0"/>
      <w:marBottom w:val="0"/>
      <w:divBdr>
        <w:top w:val="none" w:sz="0" w:space="0" w:color="auto"/>
        <w:left w:val="none" w:sz="0" w:space="0" w:color="auto"/>
        <w:bottom w:val="none" w:sz="0" w:space="0" w:color="auto"/>
        <w:right w:val="none" w:sz="0" w:space="0" w:color="auto"/>
      </w:divBdr>
    </w:div>
    <w:div w:id="2123843004">
      <w:bodyDiv w:val="1"/>
      <w:marLeft w:val="0"/>
      <w:marRight w:val="0"/>
      <w:marTop w:val="0"/>
      <w:marBottom w:val="0"/>
      <w:divBdr>
        <w:top w:val="none" w:sz="0" w:space="0" w:color="auto"/>
        <w:left w:val="none" w:sz="0" w:space="0" w:color="auto"/>
        <w:bottom w:val="none" w:sz="0" w:space="0" w:color="auto"/>
        <w:right w:val="none" w:sz="0" w:space="0" w:color="auto"/>
      </w:divBdr>
    </w:div>
    <w:div w:id="213374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9163</Words>
  <Characters>52232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AROWOLO</dc:creator>
  <cp:lastModifiedBy>HP</cp:lastModifiedBy>
  <cp:revision>2</cp:revision>
  <cp:lastPrinted>2022-07-08T12:53:00Z</cp:lastPrinted>
  <dcterms:created xsi:type="dcterms:W3CDTF">2025-05-26T10:22:00Z</dcterms:created>
  <dcterms:modified xsi:type="dcterms:W3CDTF">2025-05-26T10:22:00Z</dcterms:modified>
</cp:coreProperties>
</file>