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63" w:rsidRDefault="00B03D63">
      <w:pPr>
        <w:pStyle w:val="NoSpacing"/>
        <w:spacing w:after="160" w:line="360" w:lineRule="auto"/>
        <w:rPr>
          <w:rFonts w:eastAsia="Calibri"/>
          <w:b/>
          <w:bCs/>
          <w:color w:val="000000"/>
          <w:sz w:val="28"/>
          <w:szCs w:val="28"/>
        </w:rPr>
      </w:pPr>
    </w:p>
    <w:p w:rsidR="00B55467" w:rsidRPr="00B55467" w:rsidRDefault="001E74FA" w:rsidP="00B55467">
      <w:pPr>
        <w:rPr>
          <w:rFonts w:ascii="Times New Roman" w:hAnsi="Times New Roman"/>
          <w:b/>
          <w:bCs/>
          <w:color w:val="000000"/>
          <w:sz w:val="28"/>
          <w:szCs w:val="28"/>
        </w:rPr>
      </w:pPr>
      <w:r w:rsidRPr="001E74FA">
        <w:rPr>
          <w:b/>
          <w:bCs/>
          <w:color w:val="000000"/>
          <w:sz w:val="28"/>
          <w:szCs w:val="28"/>
        </w:rPr>
        <w:t xml:space="preserve">Impact of Diversity Management on Organizational Performance: </w:t>
      </w:r>
      <w:r w:rsidR="00B55467">
        <w:rPr>
          <w:rFonts w:ascii="Times New Roman" w:hAnsi="Times New Roman"/>
          <w:b/>
          <w:bCs/>
          <w:color w:val="000000"/>
          <w:sz w:val="28"/>
          <w:szCs w:val="28"/>
        </w:rPr>
        <w:t>An Empirical evidence</w:t>
      </w:r>
      <w:r w:rsidR="00571FF3">
        <w:rPr>
          <w:rFonts w:ascii="Times New Roman" w:hAnsi="Times New Roman"/>
          <w:b/>
          <w:bCs/>
          <w:color w:val="000000"/>
          <w:sz w:val="28"/>
          <w:szCs w:val="28"/>
        </w:rPr>
        <w:t xml:space="preserve"> </w:t>
      </w:r>
      <w:r w:rsidR="00B55467">
        <w:rPr>
          <w:rFonts w:ascii="Times New Roman" w:hAnsi="Times New Roman"/>
          <w:b/>
          <w:bCs/>
          <w:color w:val="000000"/>
          <w:sz w:val="28"/>
          <w:szCs w:val="28"/>
        </w:rPr>
        <w:t>from</w:t>
      </w:r>
      <w:r w:rsidR="00B55467" w:rsidRPr="00B55467">
        <w:rPr>
          <w:rFonts w:ascii="Times New Roman" w:hAnsi="Times New Roman"/>
          <w:b/>
          <w:bCs/>
          <w:color w:val="000000"/>
          <w:sz w:val="28"/>
          <w:szCs w:val="28"/>
        </w:rPr>
        <w:t xml:space="preserve"> Guaranty Trust Bank PLC in Ilorin, </w:t>
      </w:r>
      <w:proofErr w:type="spellStart"/>
      <w:r w:rsidR="00B55467" w:rsidRPr="00B55467">
        <w:rPr>
          <w:rFonts w:ascii="Times New Roman" w:hAnsi="Times New Roman"/>
          <w:b/>
          <w:bCs/>
          <w:color w:val="000000"/>
          <w:sz w:val="28"/>
          <w:szCs w:val="28"/>
        </w:rPr>
        <w:t>Kwara</w:t>
      </w:r>
      <w:proofErr w:type="spellEnd"/>
      <w:r w:rsidR="00B55467" w:rsidRPr="00B55467">
        <w:rPr>
          <w:rFonts w:ascii="Times New Roman" w:hAnsi="Times New Roman"/>
          <w:b/>
          <w:bCs/>
          <w:color w:val="000000"/>
          <w:sz w:val="28"/>
          <w:szCs w:val="28"/>
        </w:rPr>
        <w:t xml:space="preserve"> State</w:t>
      </w:r>
    </w:p>
    <w:p w:rsidR="00B55467" w:rsidRDefault="00B55467">
      <w:pPr>
        <w:pStyle w:val="NoSpacing"/>
        <w:spacing w:after="160" w:line="360" w:lineRule="auto"/>
        <w:rPr>
          <w:rFonts w:eastAsia="Calibri"/>
          <w:b/>
          <w:bCs/>
          <w:color w:val="000000"/>
          <w:sz w:val="28"/>
          <w:szCs w:val="28"/>
        </w:rPr>
      </w:pPr>
    </w:p>
    <w:p w:rsidR="00BF7BC5" w:rsidRDefault="00CB3F63">
      <w:pPr>
        <w:pStyle w:val="NoSpacing"/>
        <w:spacing w:after="160" w:line="360" w:lineRule="auto"/>
        <w:rPr>
          <w:b/>
          <w:bCs/>
          <w:i/>
          <w:color w:val="000000"/>
        </w:rPr>
      </w:pPr>
      <w:r>
        <w:rPr>
          <w:b/>
          <w:bCs/>
          <w:i/>
          <w:color w:val="000000"/>
        </w:rPr>
        <w:t xml:space="preserve">     ABSTRACT</w:t>
      </w:r>
    </w:p>
    <w:p w:rsidR="00621F7F" w:rsidRPr="00621F7F" w:rsidRDefault="00571FF3" w:rsidP="00571FF3">
      <w:pPr>
        <w:autoSpaceDE w:val="0"/>
        <w:autoSpaceDN w:val="0"/>
        <w:adjustRightInd w:val="0"/>
        <w:spacing w:after="0" w:line="480" w:lineRule="auto"/>
        <w:rPr>
          <w:rFonts w:ascii="Times New Roman" w:hAnsi="Times New Roman"/>
          <w:i/>
          <w:sz w:val="24"/>
          <w:szCs w:val="24"/>
        </w:rPr>
      </w:pPr>
      <w:r w:rsidRPr="00571FF3">
        <w:rPr>
          <w:rFonts w:ascii="Times New Roman" w:hAnsi="Times New Roman"/>
          <w:i/>
          <w:sz w:val="24"/>
          <w:szCs w:val="24"/>
        </w:rPr>
        <w:t xml:space="preserve">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w:t>
      </w:r>
      <w:proofErr w:type="spellStart"/>
      <w:r w:rsidRPr="00571FF3">
        <w:rPr>
          <w:rFonts w:ascii="Times New Roman" w:hAnsi="Times New Roman"/>
          <w:i/>
          <w:sz w:val="24"/>
          <w:szCs w:val="24"/>
        </w:rPr>
        <w:t>Plc</w:t>
      </w:r>
      <w:proofErr w:type="spellEnd"/>
      <w:r w:rsidRPr="00571FF3">
        <w:rPr>
          <w:rFonts w:ascii="Times New Roman" w:hAnsi="Times New Roman"/>
          <w:i/>
          <w:sz w:val="24"/>
          <w:szCs w:val="24"/>
        </w:rPr>
        <w:t xml:space="preserve"> in Ilorin, </w:t>
      </w:r>
      <w:proofErr w:type="spellStart"/>
      <w:r w:rsidRPr="00571FF3">
        <w:rPr>
          <w:rFonts w:ascii="Times New Roman" w:hAnsi="Times New Roman"/>
          <w:i/>
          <w:sz w:val="24"/>
          <w:szCs w:val="24"/>
        </w:rPr>
        <w:t>Kwara</w:t>
      </w:r>
      <w:proofErr w:type="spellEnd"/>
      <w:r w:rsidRPr="00571FF3">
        <w:rPr>
          <w:rFonts w:ascii="Times New Roman" w:hAnsi="Times New Roman"/>
          <w:i/>
          <w:sz w:val="24"/>
          <w:szCs w:val="24"/>
        </w:rPr>
        <w:t xml:space="preserve"> State, and identifies factors contributing to improv</w:t>
      </w:r>
      <w:r>
        <w:rPr>
          <w:rFonts w:ascii="Times New Roman" w:hAnsi="Times New Roman"/>
          <w:i/>
          <w:sz w:val="24"/>
          <w:szCs w:val="24"/>
        </w:rPr>
        <w:t xml:space="preserve">ed organizational performance. </w:t>
      </w:r>
      <w:r w:rsidRPr="00571FF3">
        <w:rPr>
          <w:rFonts w:ascii="Times New Roman" w:hAnsi="Times New Roman"/>
          <w:i/>
          <w:sz w:val="24"/>
          <w:szCs w:val="24"/>
        </w:rPr>
        <w:t>Using a case study approach, 171 questionnaires were distributed, with 159 responses received. Hypotheses were formulated to guide the investigation, and data were analyzed using regression analysis with SPSS software. Th</w:t>
      </w:r>
      <w:r>
        <w:rPr>
          <w:rFonts w:ascii="Times New Roman" w:hAnsi="Times New Roman"/>
          <w:i/>
          <w:sz w:val="24"/>
          <w:szCs w:val="24"/>
        </w:rPr>
        <w:t xml:space="preserve">e findings indicate that </w:t>
      </w:r>
      <w:proofErr w:type="spellStart"/>
      <w:r>
        <w:rPr>
          <w:rFonts w:ascii="Times New Roman" w:hAnsi="Times New Roman"/>
          <w:i/>
          <w:sz w:val="24"/>
          <w:szCs w:val="24"/>
        </w:rPr>
        <w:t>ethnic</w:t>
      </w:r>
      <w:r w:rsidRPr="00571FF3">
        <w:rPr>
          <w:rFonts w:ascii="Times New Roman" w:hAnsi="Times New Roman"/>
          <w:i/>
          <w:sz w:val="24"/>
          <w:szCs w:val="24"/>
        </w:rPr>
        <w:t>and</w:t>
      </w:r>
      <w:proofErr w:type="spellEnd"/>
      <w:r w:rsidRPr="00571FF3">
        <w:rPr>
          <w:rFonts w:ascii="Times New Roman" w:hAnsi="Times New Roman"/>
          <w:i/>
          <w:sz w:val="24"/>
          <w:szCs w:val="24"/>
        </w:rPr>
        <w:t xml:space="preserve">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management to positively impact its target achievement and service quality.</w:t>
      </w:r>
    </w:p>
    <w:p w:rsidR="00621F7F" w:rsidRPr="00621F7F" w:rsidRDefault="00621F7F" w:rsidP="00621F7F">
      <w:pPr>
        <w:autoSpaceDE w:val="0"/>
        <w:autoSpaceDN w:val="0"/>
        <w:adjustRightInd w:val="0"/>
        <w:spacing w:after="0" w:line="480" w:lineRule="auto"/>
        <w:jc w:val="center"/>
        <w:rPr>
          <w:rFonts w:ascii="Times New Roman" w:hAnsi="Times New Roman"/>
          <w:i/>
          <w:sz w:val="24"/>
          <w:szCs w:val="24"/>
        </w:rPr>
      </w:pPr>
    </w:p>
    <w:p w:rsidR="00621F7F" w:rsidRPr="00621F7F" w:rsidRDefault="00621F7F" w:rsidP="00621F7F">
      <w:pPr>
        <w:autoSpaceDE w:val="0"/>
        <w:autoSpaceDN w:val="0"/>
        <w:adjustRightInd w:val="0"/>
        <w:spacing w:after="0" w:line="480" w:lineRule="auto"/>
        <w:jc w:val="center"/>
        <w:rPr>
          <w:rFonts w:ascii="Times New Roman" w:hAnsi="Times New Roman"/>
          <w:i/>
          <w:sz w:val="24"/>
          <w:szCs w:val="24"/>
        </w:rPr>
      </w:pPr>
    </w:p>
    <w:p w:rsidR="00621F7F" w:rsidRPr="00621F7F" w:rsidRDefault="00621F7F" w:rsidP="00621F7F">
      <w:pPr>
        <w:autoSpaceDE w:val="0"/>
        <w:autoSpaceDN w:val="0"/>
        <w:adjustRightInd w:val="0"/>
        <w:spacing w:after="0" w:line="480" w:lineRule="auto"/>
        <w:jc w:val="center"/>
        <w:rPr>
          <w:rFonts w:ascii="Times New Roman" w:hAnsi="Times New Roman"/>
          <w:i/>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rPr>
          <w:rFonts w:ascii="Times New Roman" w:hAnsi="Times New Roman"/>
          <w:b/>
          <w:sz w:val="24"/>
          <w:szCs w:val="24"/>
        </w:rPr>
      </w:pPr>
    </w:p>
    <w:p w:rsidR="00BF7BC5" w:rsidRDefault="00CB3F63">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 xml:space="preserve">                                                             CHAPTER ONE</w:t>
      </w:r>
    </w:p>
    <w:p w:rsidR="00BF7BC5" w:rsidRDefault="00CB3F63">
      <w:pPr>
        <w:autoSpaceDE w:val="0"/>
        <w:autoSpaceDN w:val="0"/>
        <w:adjustRightInd w:val="0"/>
        <w:spacing w:after="120" w:line="480" w:lineRule="auto"/>
        <w:jc w:val="center"/>
        <w:rPr>
          <w:rFonts w:ascii="Times New Roman" w:hAnsi="Times New Roman"/>
          <w:b/>
          <w:sz w:val="24"/>
          <w:szCs w:val="24"/>
        </w:rPr>
      </w:pPr>
      <w:r>
        <w:rPr>
          <w:rFonts w:ascii="Times New Roman" w:hAnsi="Times New Roman"/>
          <w:b/>
          <w:sz w:val="24"/>
          <w:szCs w:val="24"/>
        </w:rPr>
        <w:t>INTRODUCTION</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w:t>
      </w:r>
      <w:proofErr w:type="spellStart"/>
      <w:r w:rsidRPr="00571FF3">
        <w:rPr>
          <w:rFonts w:ascii="Times New Roman" w:hAnsi="Times New Roman"/>
          <w:sz w:val="24"/>
          <w:szCs w:val="24"/>
        </w:rPr>
        <w:t>Ehimare</w:t>
      </w:r>
      <w:proofErr w:type="spellEnd"/>
      <w:r w:rsidRPr="00571FF3">
        <w:rPr>
          <w:rFonts w:ascii="Times New Roman" w:hAnsi="Times New Roman"/>
          <w:sz w:val="24"/>
          <w:szCs w:val="24"/>
        </w:rPr>
        <w:t xml:space="preserve">, 2012; </w:t>
      </w:r>
      <w:proofErr w:type="spellStart"/>
      <w:r w:rsidRPr="00571FF3">
        <w:rPr>
          <w:rFonts w:ascii="Times New Roman" w:hAnsi="Times New Roman"/>
          <w:sz w:val="24"/>
          <w:szCs w:val="24"/>
        </w:rPr>
        <w:t>Ogaga-Oghene</w:t>
      </w:r>
      <w:proofErr w:type="spellEnd"/>
      <w:r w:rsidRPr="00571FF3">
        <w:rPr>
          <w:rFonts w:ascii="Times New Roman" w:hAnsi="Times New Roman"/>
          <w:sz w:val="24"/>
          <w:szCs w:val="24"/>
        </w:rPr>
        <w:t>, 2012). Nonetheless, there is a growing acknowledgment among indigenous corporate organizations with a global orientation that this management challenge demands attention.</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 xml:space="preserve">Greenberg (2004) defines diversity as the spectrum of differences among individuals within an organization, spanning factors such as race, gender, ethnicity, age, personality, cognitive style, tenure, organizational function, and educational background. According to </w:t>
      </w:r>
      <w:proofErr w:type="spellStart"/>
      <w:r w:rsidRPr="00571FF3">
        <w:rPr>
          <w:rFonts w:ascii="Times New Roman" w:hAnsi="Times New Roman"/>
          <w:sz w:val="24"/>
          <w:szCs w:val="24"/>
        </w:rPr>
        <w:t>Fredman</w:t>
      </w:r>
      <w:proofErr w:type="spellEnd"/>
      <w:r w:rsidRPr="00571FF3">
        <w:rPr>
          <w:rFonts w:ascii="Times New Roman" w:hAnsi="Times New Roman"/>
          <w:sz w:val="24"/>
          <w:szCs w:val="24"/>
        </w:rPr>
        <w:t xml:space="preserve"> (2001), diversity can act as a wellspring of creativity and innovation, offering a basis for competitive </w:t>
      </w:r>
      <w:r w:rsidRPr="00571FF3">
        <w:rPr>
          <w:rFonts w:ascii="Times New Roman" w:hAnsi="Times New Roman"/>
          <w:sz w:val="24"/>
          <w:szCs w:val="24"/>
        </w:rPr>
        <w:lastRenderedPageBreak/>
        <w:t>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edge by stimulating creativity and injecting adaptability into the company (</w:t>
      </w:r>
      <w:proofErr w:type="spellStart"/>
      <w:r w:rsidRPr="00571FF3">
        <w:rPr>
          <w:rFonts w:ascii="Times New Roman" w:hAnsi="Times New Roman"/>
          <w:sz w:val="24"/>
          <w:szCs w:val="24"/>
        </w:rPr>
        <w:t>Beardwell</w:t>
      </w:r>
      <w:proofErr w:type="spellEnd"/>
      <w:r w:rsidRPr="00571FF3">
        <w:rPr>
          <w:rFonts w:ascii="Times New Roman" w:hAnsi="Times New Roman"/>
          <w:sz w:val="24"/>
          <w:szCs w:val="24"/>
        </w:rPr>
        <w:t xml:space="preserve"> and </w:t>
      </w:r>
      <w:proofErr w:type="spellStart"/>
      <w:r w:rsidRPr="00571FF3">
        <w:rPr>
          <w:rFonts w:ascii="Times New Roman" w:hAnsi="Times New Roman"/>
          <w:sz w:val="24"/>
          <w:szCs w:val="24"/>
        </w:rPr>
        <w:t>Claydon</w:t>
      </w:r>
      <w:proofErr w:type="spellEnd"/>
      <w:r w:rsidRPr="00571FF3">
        <w:rPr>
          <w:rFonts w:ascii="Times New Roman" w:hAnsi="Times New Roman"/>
          <w:sz w:val="24"/>
          <w:szCs w:val="24"/>
        </w:rPr>
        <w:t>, 2007).</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roofErr w:type="spellStart"/>
      <w:r w:rsidRPr="00571FF3">
        <w:rPr>
          <w:rFonts w:ascii="Times New Roman" w:hAnsi="Times New Roman"/>
          <w:sz w:val="24"/>
          <w:szCs w:val="24"/>
        </w:rPr>
        <w:t>Mavin</w:t>
      </w:r>
      <w:proofErr w:type="spellEnd"/>
      <w:r w:rsidRPr="00571FF3">
        <w:rPr>
          <w:rFonts w:ascii="Times New Roman" w:hAnsi="Times New Roman"/>
          <w:sz w:val="24"/>
          <w:szCs w:val="24"/>
        </w:rPr>
        <w:t xml:space="preserve"> and </w:t>
      </w:r>
      <w:proofErr w:type="spellStart"/>
      <w:r w:rsidRPr="00571FF3">
        <w:rPr>
          <w:rFonts w:ascii="Times New Roman" w:hAnsi="Times New Roman"/>
          <w:sz w:val="24"/>
          <w:szCs w:val="24"/>
        </w:rPr>
        <w:t>Girling</w:t>
      </w:r>
      <w:proofErr w:type="spellEnd"/>
      <w:r w:rsidRPr="00571FF3">
        <w:rPr>
          <w:rFonts w:ascii="Times New Roman" w:hAnsi="Times New Roman"/>
          <w:sz w:val="24"/>
          <w:szCs w:val="24"/>
        </w:rPr>
        <w:t xml:space="preserve">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w:t>
      </w:r>
      <w:r>
        <w:rPr>
          <w:rFonts w:ascii="Times New Roman" w:hAnsi="Times New Roman"/>
          <w:sz w:val="24"/>
          <w:szCs w:val="24"/>
        </w:rPr>
        <w:t>s (</w:t>
      </w:r>
      <w:proofErr w:type="spellStart"/>
      <w:r>
        <w:rPr>
          <w:rFonts w:ascii="Times New Roman" w:hAnsi="Times New Roman"/>
          <w:sz w:val="24"/>
          <w:szCs w:val="24"/>
        </w:rPr>
        <w:t>Fredman</w:t>
      </w:r>
      <w:proofErr w:type="spellEnd"/>
      <w:r>
        <w:rPr>
          <w:rFonts w:ascii="Times New Roman" w:hAnsi="Times New Roman"/>
          <w:sz w:val="24"/>
          <w:szCs w:val="24"/>
        </w:rPr>
        <w:t>, 2001).</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Workplace diversity is consequential for employees as it contributes to establishing a favorable reputation for the organization (</w:t>
      </w:r>
      <w:proofErr w:type="spellStart"/>
      <w:r w:rsidRPr="00571FF3">
        <w:rPr>
          <w:rFonts w:ascii="Times New Roman" w:hAnsi="Times New Roman"/>
          <w:sz w:val="24"/>
          <w:szCs w:val="24"/>
        </w:rPr>
        <w:t>Liff</w:t>
      </w:r>
      <w:proofErr w:type="spellEnd"/>
      <w:r w:rsidRPr="00571FF3">
        <w:rPr>
          <w:rFonts w:ascii="Times New Roman" w:hAnsi="Times New Roman"/>
          <w:sz w:val="24"/>
          <w:szCs w:val="24"/>
        </w:rPr>
        <w:t>, 1999). When diversity is managed effectively, productivity and the quality of work life are enhanced.</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lastRenderedPageBreak/>
        <w:t>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workforce diversity on employee performance and its subsequent influence on organizational performance.</w:t>
      </w:r>
    </w:p>
    <w:p w:rsidR="00BF7BC5" w:rsidRDefault="00CB3F63" w:rsidP="00571FF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 xml:space="preserve">Mishandling diversity management can lead to the formation of various groups, resulting in miscommunication, emotional conflicts, power struggles, and high employee turnover (Jackson et al., 1991; William and O'Reilly, 1998; </w:t>
      </w:r>
      <w:proofErr w:type="spellStart"/>
      <w:r w:rsidRPr="00571FF3">
        <w:rPr>
          <w:rFonts w:ascii="Times New Roman" w:hAnsi="Times New Roman"/>
          <w:sz w:val="24"/>
          <w:szCs w:val="24"/>
        </w:rPr>
        <w:t>Jehn</w:t>
      </w:r>
      <w:proofErr w:type="spellEnd"/>
      <w:r w:rsidRPr="00571FF3">
        <w:rPr>
          <w:rFonts w:ascii="Times New Roman" w:hAnsi="Times New Roman"/>
          <w:sz w:val="24"/>
          <w:szCs w:val="24"/>
        </w:rPr>
        <w:t>, 1995). In such cases, diversity management becomes an obstacle to organizational growth. Previous studies in the literature have primarily focused on exploring diversity management to improve organizational performance and leadership skills.</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rsidR="00BF7BC5" w:rsidRDefault="00CB3F63" w:rsidP="00571FF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Based on the aforementioned issues, this research aims to explore the following inquiries: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To what extent does the presence of diverse ethnic backgrounds impact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What is the correlation between religious diversity and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How does the presence of ethnic diversity affect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What is the impact of religious diversity on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 Research Objectives: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The research aims to achieve the following objectives: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Examine the influence of ethnic diversity on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Determine the relationship between religious diversity and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Investigate the impact of ethnic diversity on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Examine the effect of religious diversity on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 Research Hypotheses: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The research hypotheses are as follows:</w:t>
      </w:r>
    </w:p>
    <w:p w:rsidR="00571FF3" w:rsidRPr="00571FF3" w:rsidRDefault="00571FF3" w:rsidP="00571FF3">
      <w:pPr>
        <w:spacing w:after="0" w:line="360" w:lineRule="auto"/>
        <w:jc w:val="both"/>
        <w:rPr>
          <w:rFonts w:ascii="Times New Roman" w:hAnsi="Times New Roman"/>
          <w:color w:val="000000"/>
          <w:sz w:val="24"/>
          <w:szCs w:val="24"/>
        </w:rPr>
      </w:pP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Ho1: There is no significant relationship between ethnic diversity and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Ho2: There is no significant relationship between religious diversity and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Ho3: There is no significant relationship between ethnic diversity and the effectiveness of organizational services.</w:t>
      </w:r>
    </w:p>
    <w:p w:rsid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Ho4: There is no significant relationship between religious diversity and the efficiency of organizational services.</w:t>
      </w:r>
    </w:p>
    <w:p w:rsidR="00BF7BC5" w:rsidRDefault="00CB3F63" w:rsidP="00571FF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1.6 Significance of the study</w:t>
      </w:r>
    </w:p>
    <w:p w:rsidR="0023787F" w:rsidRPr="0023787F" w:rsidRDefault="0023787F" w:rsidP="0023787F">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lastRenderedPageBreak/>
        <w:t>The objective of this study is to critically examine the im</w:t>
      </w:r>
      <w:r>
        <w:rPr>
          <w:rFonts w:ascii="Times New Roman" w:eastAsia="Times New Roman" w:hAnsi="Times New Roman"/>
          <w:sz w:val="24"/>
          <w:szCs w:val="24"/>
        </w:rPr>
        <w:t xml:space="preserve">pact of diversity management </w:t>
      </w:r>
      <w:proofErr w:type="spellStart"/>
      <w:r>
        <w:rPr>
          <w:rFonts w:ascii="Times New Roman" w:eastAsia="Times New Roman" w:hAnsi="Times New Roman"/>
          <w:sz w:val="24"/>
          <w:szCs w:val="24"/>
        </w:rPr>
        <w:t>on</w:t>
      </w:r>
      <w:r w:rsidRPr="0023787F">
        <w:rPr>
          <w:rFonts w:ascii="Times New Roman" w:eastAsia="Times New Roman" w:hAnsi="Times New Roman"/>
          <w:sz w:val="24"/>
          <w:szCs w:val="24"/>
        </w:rPr>
        <w:t>organizational</w:t>
      </w:r>
      <w:proofErr w:type="spellEnd"/>
      <w:r w:rsidRPr="0023787F">
        <w:rPr>
          <w:rFonts w:ascii="Times New Roman" w:eastAsia="Times New Roman" w:hAnsi="Times New Roman"/>
          <w:sz w:val="24"/>
          <w:szCs w:val="24"/>
        </w:rPr>
        <w:t xml:space="preserve"> performance. Specifically, it aims to assess the extent to which diversity management facilitates the achievement of organizational goals and objectives. Additionally, the study seeks to identify the most effective strategies for conducting this research.</w:t>
      </w:r>
    </w:p>
    <w:p w:rsidR="0023787F" w:rsidRPr="0023787F" w:rsidRDefault="0023787F" w:rsidP="0023787F">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rsidR="0023787F" w:rsidRDefault="0023787F" w:rsidP="0023787F">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rsidR="00BF7BC5" w:rsidRDefault="00CB3F63" w:rsidP="0023787F">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BF7BC5" w:rsidRDefault="00CB3F63">
      <w:pPr>
        <w:pStyle w:val="NoSpacing"/>
        <w:spacing w:after="120" w:line="360" w:lineRule="auto"/>
        <w:jc w:val="both"/>
        <w:rPr>
          <w:color w:val="000000"/>
        </w:rPr>
      </w:pPr>
      <w:r>
        <w:rPr>
          <w:color w:val="000000"/>
        </w:rPr>
        <w:t xml:space="preserve">This research work will embark upon with the sole aim of elucidating and establishing the effect of diversity management on organisation </w:t>
      </w:r>
      <w:r>
        <w:t xml:space="preserve">performance of the Guaranty Trust Bank, Ilorin branch. </w:t>
      </w:r>
      <w:r>
        <w:rPr>
          <w:color w:val="000000"/>
        </w:rPr>
        <w:t xml:space="preserve">Based on this, efforts will be made to look at how workforce diversity management affect the organisation </w:t>
      </w:r>
      <w:r>
        <w:t>performance</w:t>
      </w:r>
      <w:r>
        <w:rPr>
          <w:color w:val="000000"/>
        </w:rPr>
        <w:t xml:space="preserve"> and highlight the degree of measures put in place by the service provider in the institution in managing the interest of their customers. </w:t>
      </w:r>
    </w:p>
    <w:p w:rsidR="00BF7BC5" w:rsidRDefault="0023787F">
      <w:pPr>
        <w:spacing w:after="0" w:line="360" w:lineRule="auto"/>
        <w:jc w:val="both"/>
        <w:rPr>
          <w:rFonts w:ascii="Times New Roman" w:hAnsi="Times New Roman"/>
          <w:b/>
          <w:bCs/>
          <w:sz w:val="24"/>
          <w:szCs w:val="24"/>
        </w:rPr>
      </w:pPr>
      <w:r>
        <w:rPr>
          <w:rFonts w:ascii="Times New Roman" w:hAnsi="Times New Roman"/>
          <w:b/>
          <w:bCs/>
          <w:sz w:val="24"/>
          <w:szCs w:val="24"/>
        </w:rPr>
        <w:t xml:space="preserve">1.8    Plan </w:t>
      </w:r>
      <w:r w:rsidR="00CB3F63">
        <w:rPr>
          <w:rFonts w:ascii="Times New Roman" w:hAnsi="Times New Roman"/>
          <w:b/>
          <w:bCs/>
          <w:sz w:val="24"/>
          <w:szCs w:val="24"/>
        </w:rPr>
        <w:t>of the Study</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 of the Study, Outline of the Study, Operationalization and Definition of Terms. </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 xml:space="preserve">iscusses the methodology, research design, strategy, population of study, sample size determination, sample techniques, method of data collection, research instrument, </w:t>
      </w:r>
      <w:r>
        <w:rPr>
          <w:rFonts w:ascii="Times New Roman" w:hAnsi="Times New Roman"/>
          <w:color w:val="000000"/>
          <w:sz w:val="24"/>
          <w:szCs w:val="24"/>
        </w:rPr>
        <w:lastRenderedPageBreak/>
        <w:t>method of data analysis, validity of research instrument, reliability of research instrument and ethical consideration.</w:t>
      </w:r>
    </w:p>
    <w:p w:rsidR="00BF7BC5" w:rsidRDefault="00CB3F63">
      <w:pPr>
        <w:spacing w:after="12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BF7BC5" w:rsidRDefault="00CB3F63">
      <w:pPr>
        <w:spacing w:after="160" w:line="360" w:lineRule="auto"/>
        <w:jc w:val="both"/>
        <w:rPr>
          <w:rFonts w:ascii="Times New Roman" w:hAnsi="Times New Roman"/>
          <w:b/>
          <w:sz w:val="24"/>
          <w:szCs w:val="24"/>
        </w:rPr>
      </w:pPr>
      <w:r>
        <w:rPr>
          <w:rFonts w:ascii="Times New Roman" w:hAnsi="Times New Roman"/>
          <w:b/>
          <w:sz w:val="24"/>
          <w:szCs w:val="24"/>
        </w:rPr>
        <w:t>1.10</w:t>
      </w:r>
      <w:r>
        <w:rPr>
          <w:rFonts w:ascii="Times New Roman" w:hAnsi="Times New Roman"/>
          <w:b/>
          <w:sz w:val="24"/>
          <w:szCs w:val="24"/>
        </w:rPr>
        <w:tab/>
        <w:t>Definition of Terms</w:t>
      </w:r>
    </w:p>
    <w:p w:rsidR="001959E3" w:rsidRPr="001959E3" w:rsidRDefault="001959E3" w:rsidP="001959E3">
      <w:pPr>
        <w:spacing w:after="0" w:line="360" w:lineRule="auto"/>
        <w:rPr>
          <w:rFonts w:ascii="Times New Roman" w:hAnsi="Times New Roman"/>
          <w:sz w:val="24"/>
          <w:szCs w:val="24"/>
        </w:rPr>
      </w:pPr>
    </w:p>
    <w:p w:rsidR="001959E3" w:rsidRPr="001959E3" w:rsidRDefault="001959E3" w:rsidP="001959E3">
      <w:pPr>
        <w:spacing w:after="0" w:line="360" w:lineRule="auto"/>
        <w:rPr>
          <w:rFonts w:ascii="Times New Roman" w:hAnsi="Times New Roman"/>
          <w:sz w:val="24"/>
          <w:szCs w:val="24"/>
        </w:rPr>
      </w:pPr>
      <w:r w:rsidRPr="001959E3">
        <w:rPr>
          <w:rFonts w:ascii="Times New Roman" w:hAnsi="Times New Roman"/>
          <w:sz w:val="24"/>
          <w:szCs w:val="24"/>
        </w:rPr>
        <w:t>The researcher has compiled key terms used in this study, which may differ from their conventional meanings:</w:t>
      </w:r>
    </w:p>
    <w:p w:rsidR="001959E3" w:rsidRPr="001959E3" w:rsidRDefault="001959E3" w:rsidP="001959E3">
      <w:pPr>
        <w:spacing w:after="0" w:line="360" w:lineRule="auto"/>
        <w:rPr>
          <w:rFonts w:ascii="Times New Roman" w:hAnsi="Times New Roman"/>
          <w:sz w:val="24"/>
          <w:szCs w:val="24"/>
        </w:rPr>
      </w:pPr>
      <w:r>
        <w:rPr>
          <w:rFonts w:ascii="Times New Roman" w:hAnsi="Times New Roman"/>
          <w:sz w:val="24"/>
          <w:szCs w:val="24"/>
        </w:rPr>
        <w:t>Diversity Management:</w:t>
      </w:r>
      <w:r w:rsidRPr="001959E3">
        <w:rPr>
          <w:rFonts w:ascii="Times New Roman" w:hAnsi="Times New Roman"/>
          <w:sz w:val="24"/>
          <w:szCs w:val="24"/>
        </w:rPr>
        <w:t xml:space="preserve">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rsidR="001959E3" w:rsidRPr="001959E3" w:rsidRDefault="009E2A70" w:rsidP="009E2A70">
      <w:pPr>
        <w:spacing w:after="0" w:line="360" w:lineRule="auto"/>
        <w:rPr>
          <w:rFonts w:ascii="Times New Roman" w:hAnsi="Times New Roman"/>
          <w:sz w:val="24"/>
          <w:szCs w:val="24"/>
        </w:rPr>
      </w:pPr>
      <w:r>
        <w:rPr>
          <w:rFonts w:ascii="Times New Roman" w:hAnsi="Times New Roman"/>
          <w:sz w:val="24"/>
          <w:szCs w:val="24"/>
        </w:rPr>
        <w:t xml:space="preserve">Management: </w:t>
      </w:r>
      <w:r w:rsidR="001959E3" w:rsidRPr="001959E3">
        <w:rPr>
          <w:rFonts w:ascii="Times New Roman" w:hAnsi="Times New Roman"/>
          <w:sz w:val="24"/>
          <w:szCs w:val="24"/>
        </w:rPr>
        <w:t xml:space="preserve">Essential for organized life and necessary for running all types of organizations. Good management is the backbone of successful organizations. Managing involves achieving life’s objectives and, in an organizational context, entails getting things done with and </w:t>
      </w:r>
      <w:proofErr w:type="gramStart"/>
      <w:r w:rsidR="001959E3" w:rsidRPr="001959E3">
        <w:rPr>
          <w:rFonts w:ascii="Times New Roman" w:hAnsi="Times New Roman"/>
          <w:sz w:val="24"/>
          <w:szCs w:val="24"/>
        </w:rPr>
        <w:t xml:space="preserve">through </w:t>
      </w:r>
      <w:r>
        <w:rPr>
          <w:rFonts w:ascii="Times New Roman" w:hAnsi="Times New Roman"/>
          <w:sz w:val="24"/>
          <w:szCs w:val="24"/>
        </w:rPr>
        <w:t xml:space="preserve"> </w:t>
      </w:r>
      <w:r w:rsidR="001959E3" w:rsidRPr="001959E3">
        <w:rPr>
          <w:rFonts w:ascii="Times New Roman" w:hAnsi="Times New Roman"/>
          <w:sz w:val="24"/>
          <w:szCs w:val="24"/>
        </w:rPr>
        <w:t>other</w:t>
      </w:r>
      <w:proofErr w:type="gramEnd"/>
      <w:r w:rsidR="001959E3" w:rsidRPr="001959E3">
        <w:rPr>
          <w:rFonts w:ascii="Times New Roman" w:hAnsi="Times New Roman"/>
          <w:sz w:val="24"/>
          <w:szCs w:val="24"/>
        </w:rPr>
        <w:t xml:space="preserve"> people to achieve the organization's objectives.</w:t>
      </w:r>
    </w:p>
    <w:p w:rsidR="001959E3" w:rsidRPr="001959E3" w:rsidRDefault="009E2A70" w:rsidP="009E2A70">
      <w:pPr>
        <w:spacing w:after="0" w:line="360" w:lineRule="auto"/>
        <w:rPr>
          <w:rFonts w:ascii="Times New Roman" w:hAnsi="Times New Roman"/>
          <w:sz w:val="24"/>
          <w:szCs w:val="24"/>
        </w:rPr>
      </w:pPr>
      <w:r>
        <w:rPr>
          <w:rFonts w:ascii="Times New Roman" w:hAnsi="Times New Roman"/>
          <w:sz w:val="24"/>
          <w:szCs w:val="24"/>
        </w:rPr>
        <w:t xml:space="preserve">Diversity: </w:t>
      </w:r>
      <w:r w:rsidR="001959E3" w:rsidRPr="001959E3">
        <w:rPr>
          <w:rFonts w:ascii="Times New Roman" w:hAnsi="Times New Roman"/>
          <w:sz w:val="24"/>
          <w:szCs w:val="24"/>
        </w:rPr>
        <w:t>The degree of differences in identifying features among members of a purposefully defined group. This includes differences in racial or ethnic classifications, age, gender, religion, philosophy, physical abilities, socioeconomic background, sexual orientation, gender identity, intelligence, mental health, physical health, genetic attributes, personality, behavior, or attractiveness.</w:t>
      </w:r>
    </w:p>
    <w:p w:rsidR="001959E3" w:rsidRPr="001959E3" w:rsidRDefault="009E2A70" w:rsidP="009E2A70">
      <w:pPr>
        <w:spacing w:after="0" w:line="360" w:lineRule="auto"/>
        <w:rPr>
          <w:rFonts w:ascii="Times New Roman" w:hAnsi="Times New Roman"/>
          <w:sz w:val="24"/>
          <w:szCs w:val="24"/>
        </w:rPr>
      </w:pPr>
      <w:r>
        <w:rPr>
          <w:rFonts w:ascii="Times New Roman" w:hAnsi="Times New Roman"/>
          <w:sz w:val="24"/>
          <w:szCs w:val="24"/>
        </w:rPr>
        <w:t>Organizational Performance:</w:t>
      </w:r>
      <w:r w:rsidR="001959E3" w:rsidRPr="001959E3">
        <w:rPr>
          <w:rFonts w:ascii="Times New Roman" w:hAnsi="Times New Roman"/>
          <w:sz w:val="24"/>
          <w:szCs w:val="24"/>
        </w:rPr>
        <w:t xml:space="preserve"> The actual output or results of an organization, measured against its intended outputs (goals and objectives).</w:t>
      </w:r>
    </w:p>
    <w:p w:rsidR="001959E3" w:rsidRPr="001959E3" w:rsidRDefault="009E2A70" w:rsidP="009E2A70">
      <w:pPr>
        <w:spacing w:after="0" w:line="360" w:lineRule="auto"/>
        <w:rPr>
          <w:rFonts w:ascii="Times New Roman" w:hAnsi="Times New Roman"/>
          <w:sz w:val="24"/>
          <w:szCs w:val="24"/>
        </w:rPr>
      </w:pPr>
      <w:r>
        <w:rPr>
          <w:rFonts w:ascii="Times New Roman" w:hAnsi="Times New Roman"/>
          <w:sz w:val="24"/>
          <w:szCs w:val="24"/>
        </w:rPr>
        <w:t xml:space="preserve">Organization: </w:t>
      </w:r>
      <w:r w:rsidR="001959E3" w:rsidRPr="001959E3">
        <w:rPr>
          <w:rFonts w:ascii="Times New Roman" w:hAnsi="Times New Roman"/>
          <w:sz w:val="24"/>
          <w:szCs w:val="24"/>
        </w:rPr>
        <w:t xml:space="preserve">An entity comprising multiple people, such as an institution or an </w:t>
      </w:r>
      <w:proofErr w:type="gramStart"/>
      <w:r w:rsidR="001959E3" w:rsidRPr="001959E3">
        <w:rPr>
          <w:rFonts w:ascii="Times New Roman" w:hAnsi="Times New Roman"/>
          <w:sz w:val="24"/>
          <w:szCs w:val="24"/>
        </w:rPr>
        <w:t>association, that</w:t>
      </w:r>
      <w:proofErr w:type="gramEnd"/>
      <w:r w:rsidR="001959E3" w:rsidRPr="001959E3">
        <w:rPr>
          <w:rFonts w:ascii="Times New Roman" w:hAnsi="Times New Roman"/>
          <w:sz w:val="24"/>
          <w:szCs w:val="24"/>
        </w:rPr>
        <w:t xml:space="preserve"> has a particular purpose.</w:t>
      </w:r>
    </w:p>
    <w:p w:rsidR="00BF7BC5" w:rsidRDefault="009E2A70" w:rsidP="009E2A70">
      <w:pPr>
        <w:spacing w:after="0" w:line="360" w:lineRule="auto"/>
        <w:rPr>
          <w:rFonts w:ascii="Times New Roman" w:hAnsi="Times New Roman"/>
          <w:b/>
          <w:bCs/>
          <w:sz w:val="24"/>
          <w:szCs w:val="24"/>
        </w:rPr>
      </w:pPr>
      <w:proofErr w:type="spellStart"/>
      <w:r>
        <w:rPr>
          <w:rFonts w:ascii="Times New Roman" w:hAnsi="Times New Roman"/>
          <w:sz w:val="24"/>
          <w:szCs w:val="24"/>
        </w:rPr>
        <w:lastRenderedPageBreak/>
        <w:t>Performance</w:t>
      </w:r>
      <w:proofErr w:type="gramStart"/>
      <w:r>
        <w:rPr>
          <w:rFonts w:ascii="Times New Roman" w:hAnsi="Times New Roman"/>
          <w:sz w:val="24"/>
          <w:szCs w:val="24"/>
        </w:rPr>
        <w:t>:</w:t>
      </w:r>
      <w:r w:rsidR="001959E3" w:rsidRPr="001959E3">
        <w:rPr>
          <w:rFonts w:ascii="Times New Roman" w:hAnsi="Times New Roman"/>
          <w:sz w:val="24"/>
          <w:szCs w:val="24"/>
        </w:rPr>
        <w:t>The</w:t>
      </w:r>
      <w:proofErr w:type="spellEnd"/>
      <w:proofErr w:type="gramEnd"/>
      <w:r w:rsidR="001959E3" w:rsidRPr="001959E3">
        <w:rPr>
          <w:rFonts w:ascii="Times New Roman" w:hAnsi="Times New Roman"/>
          <w:sz w:val="24"/>
          <w:szCs w:val="24"/>
        </w:rPr>
        <w:t xml:space="preserve"> accomplishment of a given task measured against pre-set standards of accuracy, completeness, cost, and speed. In a contractual context, performance is deemed the fulfillment of an obligation in a manner that releases the performer from all liabilities under the contract.</w:t>
      </w:r>
      <w:r w:rsidR="00CB3F63">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CB3F63">
        <w:rPr>
          <w:rFonts w:ascii="Times New Roman" w:hAnsi="Times New Roman"/>
          <w:b/>
          <w:bCs/>
          <w:sz w:val="24"/>
          <w:szCs w:val="24"/>
        </w:rPr>
        <w:t>CHAPTER TWO</w:t>
      </w:r>
    </w:p>
    <w:p w:rsidR="00BF7BC5" w:rsidRDefault="00CB3F63">
      <w:pPr>
        <w:autoSpaceDE w:val="0"/>
        <w:autoSpaceDN w:val="0"/>
        <w:adjustRightInd w:val="0"/>
        <w:spacing w:after="120" w:line="480" w:lineRule="auto"/>
        <w:jc w:val="center"/>
        <w:rPr>
          <w:rFonts w:ascii="Times New Roman" w:hAnsi="Times New Roman"/>
          <w:b/>
          <w:bCs/>
          <w:sz w:val="24"/>
          <w:szCs w:val="24"/>
        </w:rPr>
      </w:pPr>
      <w:r>
        <w:rPr>
          <w:rFonts w:ascii="Times New Roman" w:hAnsi="Times New Roman"/>
          <w:b/>
          <w:bCs/>
          <w:sz w:val="24"/>
          <w:szCs w:val="24"/>
        </w:rPr>
        <w:t>LITERATURE REVIEW</w:t>
      </w:r>
    </w:p>
    <w:p w:rsidR="00BF7BC5" w:rsidRDefault="00BF7BC5">
      <w:pPr>
        <w:autoSpaceDE w:val="0"/>
        <w:autoSpaceDN w:val="0"/>
        <w:adjustRightInd w:val="0"/>
        <w:spacing w:after="0" w:line="360" w:lineRule="auto"/>
        <w:jc w:val="both"/>
        <w:rPr>
          <w:rFonts w:ascii="Times New Roman" w:hAnsi="Times New Roman"/>
          <w:b/>
          <w:bCs/>
          <w:sz w:val="24"/>
          <w:szCs w:val="24"/>
        </w:rPr>
      </w:pPr>
    </w:p>
    <w:p w:rsidR="00BF7BC5" w:rsidRDefault="00CB3F63" w:rsidP="0023787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BF7BC5" w:rsidRDefault="00CB3F6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Diversity management initiatives encompass specific activities, programs, policies, or formal processes designed to instigate a cultural shift towards embracing diversity within organizations (</w:t>
      </w:r>
      <w:proofErr w:type="spellStart"/>
      <w:r w:rsidRPr="009E2A70">
        <w:rPr>
          <w:rFonts w:ascii="Times New Roman" w:hAnsi="Times New Roman"/>
          <w:sz w:val="24"/>
          <w:szCs w:val="24"/>
        </w:rPr>
        <w:t>Wentling</w:t>
      </w:r>
      <w:proofErr w:type="spellEnd"/>
      <w:r w:rsidRPr="009E2A70">
        <w:rPr>
          <w:rFonts w:ascii="Times New Roman" w:hAnsi="Times New Roman"/>
          <w:sz w:val="24"/>
          <w:szCs w:val="24"/>
        </w:rPr>
        <w:t xml:space="preserve"> &amp; </w:t>
      </w:r>
      <w:proofErr w:type="spellStart"/>
      <w:r w:rsidRPr="009E2A70">
        <w:rPr>
          <w:rFonts w:ascii="Times New Roman" w:hAnsi="Times New Roman"/>
          <w:sz w:val="24"/>
          <w:szCs w:val="24"/>
        </w:rPr>
        <w:t>Nilda</w:t>
      </w:r>
      <w:proofErr w:type="spellEnd"/>
      <w:r w:rsidRPr="009E2A70">
        <w:rPr>
          <w:rFonts w:ascii="Times New Roman" w:hAnsi="Times New Roman"/>
          <w:sz w:val="24"/>
          <w:szCs w:val="24"/>
        </w:rPr>
        <w:t xml:space="preserve">, 2000). These initiatives aim to recognize and harness the value of workforce diversity while addressing barriers like discrimination and segregation (Healy, </w:t>
      </w:r>
      <w:proofErr w:type="spellStart"/>
      <w:r w:rsidRPr="009E2A70">
        <w:rPr>
          <w:rFonts w:ascii="Times New Roman" w:hAnsi="Times New Roman"/>
          <w:sz w:val="24"/>
          <w:szCs w:val="24"/>
        </w:rPr>
        <w:t>Kirton</w:t>
      </w:r>
      <w:proofErr w:type="spellEnd"/>
      <w:r w:rsidRPr="009E2A70">
        <w:rPr>
          <w:rFonts w:ascii="Times New Roman" w:hAnsi="Times New Roman"/>
          <w:sz w:val="24"/>
          <w:szCs w:val="24"/>
        </w:rPr>
        <w:t>, &amp; Noon, 2010). Research indicates that a focus on diversity management correlates with positive work-related attitudes and behaviors, including organizational loyalty, job satisfaction, decreased intentions to quit, and increased employee retention (</w:t>
      </w:r>
      <w:proofErr w:type="spellStart"/>
      <w:r w:rsidRPr="009E2A70">
        <w:rPr>
          <w:rFonts w:ascii="Times New Roman" w:hAnsi="Times New Roman"/>
          <w:sz w:val="24"/>
          <w:szCs w:val="24"/>
        </w:rPr>
        <w:t>Jauhari</w:t>
      </w:r>
      <w:proofErr w:type="spellEnd"/>
      <w:r w:rsidRPr="009E2A70">
        <w:rPr>
          <w:rFonts w:ascii="Times New Roman" w:hAnsi="Times New Roman"/>
          <w:sz w:val="24"/>
          <w:szCs w:val="24"/>
        </w:rPr>
        <w:t xml:space="preserve"> &amp; Singh, 2013; Choi, 2009; Pitts, 2009; McKay et al., 2007).</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Investing in diversity tends to yield business benefits such as enhanced creativity, improved sales, increased productivity, and reduced costs related to turnover and absenteeism (</w:t>
      </w:r>
      <w:proofErr w:type="spellStart"/>
      <w:r w:rsidRPr="009E2A70">
        <w:rPr>
          <w:rFonts w:ascii="Times New Roman" w:hAnsi="Times New Roman"/>
          <w:sz w:val="24"/>
          <w:szCs w:val="24"/>
        </w:rPr>
        <w:t>Ozbilgin</w:t>
      </w:r>
      <w:proofErr w:type="spellEnd"/>
      <w:r w:rsidRPr="009E2A70">
        <w:rPr>
          <w:rFonts w:ascii="Times New Roman" w:hAnsi="Times New Roman"/>
          <w:sz w:val="24"/>
          <w:szCs w:val="24"/>
        </w:rPr>
        <w:t xml:space="preserve"> &amp; </w:t>
      </w:r>
      <w:proofErr w:type="spellStart"/>
      <w:r w:rsidRPr="009E2A70">
        <w:rPr>
          <w:rFonts w:ascii="Times New Roman" w:hAnsi="Times New Roman"/>
          <w:sz w:val="24"/>
          <w:szCs w:val="24"/>
        </w:rPr>
        <w:t>Tatli</w:t>
      </w:r>
      <w:proofErr w:type="spellEnd"/>
      <w:r w:rsidRPr="009E2A70">
        <w:rPr>
          <w:rFonts w:ascii="Times New Roman" w:hAnsi="Times New Roman"/>
          <w:sz w:val="24"/>
          <w:szCs w:val="24"/>
        </w:rPr>
        <w:t xml:space="preserve">, 2008; Armstrong, 2010; Choi &amp; Rainey, 2009; </w:t>
      </w:r>
      <w:proofErr w:type="spellStart"/>
      <w:r w:rsidRPr="009E2A70">
        <w:rPr>
          <w:rFonts w:ascii="Times New Roman" w:hAnsi="Times New Roman"/>
          <w:sz w:val="24"/>
          <w:szCs w:val="24"/>
        </w:rPr>
        <w:t>Kochan</w:t>
      </w:r>
      <w:proofErr w:type="spellEnd"/>
      <w:r w:rsidRPr="009E2A70">
        <w:rPr>
          <w:rFonts w:ascii="Times New Roman" w:hAnsi="Times New Roman"/>
          <w:sz w:val="24"/>
          <w:szCs w:val="24"/>
        </w:rPr>
        <w:t xml:space="preserve"> et al., 2003). Diversity management has been defined in various ways, including the management of national cultural differences, equal opportunity development, strategic integration of organizational components, and recognition of a diverse workforce (</w:t>
      </w:r>
      <w:proofErr w:type="spellStart"/>
      <w:r w:rsidRPr="009E2A70">
        <w:rPr>
          <w:rFonts w:ascii="Times New Roman" w:hAnsi="Times New Roman"/>
          <w:sz w:val="24"/>
          <w:szCs w:val="24"/>
        </w:rPr>
        <w:t>Barmes</w:t>
      </w:r>
      <w:proofErr w:type="spellEnd"/>
      <w:r w:rsidRPr="009E2A70">
        <w:rPr>
          <w:rFonts w:ascii="Times New Roman" w:hAnsi="Times New Roman"/>
          <w:sz w:val="24"/>
          <w:szCs w:val="24"/>
        </w:rPr>
        <w:t xml:space="preserve"> &amp; </w:t>
      </w:r>
      <w:proofErr w:type="spellStart"/>
      <w:r w:rsidRPr="009E2A70">
        <w:rPr>
          <w:rFonts w:ascii="Times New Roman" w:hAnsi="Times New Roman"/>
          <w:sz w:val="24"/>
          <w:szCs w:val="24"/>
        </w:rPr>
        <w:t>Ashtiany</w:t>
      </w:r>
      <w:proofErr w:type="spellEnd"/>
      <w:r w:rsidRPr="009E2A70">
        <w:rPr>
          <w:rFonts w:ascii="Times New Roman" w:hAnsi="Times New Roman"/>
          <w:sz w:val="24"/>
          <w:szCs w:val="24"/>
        </w:rPr>
        <w:t xml:space="preserve">, 2003; </w:t>
      </w:r>
      <w:proofErr w:type="spellStart"/>
      <w:r w:rsidRPr="009E2A70">
        <w:rPr>
          <w:rFonts w:ascii="Times New Roman" w:hAnsi="Times New Roman"/>
          <w:sz w:val="24"/>
          <w:szCs w:val="24"/>
        </w:rPr>
        <w:t>Liff</w:t>
      </w:r>
      <w:proofErr w:type="spellEnd"/>
      <w:r w:rsidRPr="009E2A70">
        <w:rPr>
          <w:rFonts w:ascii="Times New Roman" w:hAnsi="Times New Roman"/>
          <w:sz w:val="24"/>
          <w:szCs w:val="24"/>
        </w:rPr>
        <w:t xml:space="preserve">, 1999; Cox, 1993; </w:t>
      </w:r>
      <w:proofErr w:type="spellStart"/>
      <w:r w:rsidRPr="009E2A70">
        <w:rPr>
          <w:rFonts w:ascii="Times New Roman" w:hAnsi="Times New Roman"/>
          <w:sz w:val="24"/>
          <w:szCs w:val="24"/>
        </w:rPr>
        <w:t>Kandola</w:t>
      </w:r>
      <w:proofErr w:type="spellEnd"/>
      <w:r w:rsidRPr="009E2A70">
        <w:rPr>
          <w:rFonts w:ascii="Times New Roman" w:hAnsi="Times New Roman"/>
          <w:sz w:val="24"/>
          <w:szCs w:val="24"/>
        </w:rPr>
        <w:t xml:space="preserve"> &amp; Fullerton, 1998).</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lastRenderedPageBreak/>
        <w:t>As the definition of diversity evolves, Kapoor and Madera (2011) note its global emergence as a phenomenon, posing challenges for management and leading to workforce conflicts (</w:t>
      </w:r>
      <w:proofErr w:type="spellStart"/>
      <w:r w:rsidRPr="009E2A70">
        <w:rPr>
          <w:rFonts w:ascii="Times New Roman" w:hAnsi="Times New Roman"/>
          <w:sz w:val="24"/>
          <w:szCs w:val="24"/>
        </w:rPr>
        <w:t>Owoyemi</w:t>
      </w:r>
      <w:proofErr w:type="spellEnd"/>
      <w:r w:rsidRPr="009E2A70">
        <w:rPr>
          <w:rFonts w:ascii="Times New Roman" w:hAnsi="Times New Roman"/>
          <w:sz w:val="24"/>
          <w:szCs w:val="24"/>
        </w:rPr>
        <w:t xml:space="preserve">, </w:t>
      </w:r>
      <w:proofErr w:type="spellStart"/>
      <w:r w:rsidRPr="009E2A70">
        <w:rPr>
          <w:rFonts w:ascii="Times New Roman" w:hAnsi="Times New Roman"/>
          <w:sz w:val="24"/>
          <w:szCs w:val="24"/>
        </w:rPr>
        <w:t>Elegbede</w:t>
      </w:r>
      <w:proofErr w:type="spellEnd"/>
      <w:r w:rsidRPr="009E2A70">
        <w:rPr>
          <w:rFonts w:ascii="Times New Roman" w:hAnsi="Times New Roman"/>
          <w:sz w:val="24"/>
          <w:szCs w:val="24"/>
        </w:rPr>
        <w:t xml:space="preserve">, &amp; </w:t>
      </w:r>
      <w:proofErr w:type="spellStart"/>
      <w:r w:rsidRPr="009E2A70">
        <w:rPr>
          <w:rFonts w:ascii="Times New Roman" w:hAnsi="Times New Roman"/>
          <w:sz w:val="24"/>
          <w:szCs w:val="24"/>
        </w:rPr>
        <w:t>Gbajumo</w:t>
      </w:r>
      <w:proofErr w:type="spellEnd"/>
      <w:r w:rsidRPr="009E2A70">
        <w:rPr>
          <w:rFonts w:ascii="Times New Roman" w:hAnsi="Times New Roman"/>
          <w:sz w:val="24"/>
          <w:szCs w:val="24"/>
        </w:rPr>
        <w:t>-Sheriff, 2011). Understanding and addressing generational differences have become crucial for managers to enhance organizational effectiveness (</w:t>
      </w:r>
      <w:proofErr w:type="spellStart"/>
      <w:r w:rsidRPr="009E2A70">
        <w:rPr>
          <w:rFonts w:ascii="Times New Roman" w:hAnsi="Times New Roman"/>
          <w:sz w:val="24"/>
          <w:szCs w:val="24"/>
        </w:rPr>
        <w:t>Gursoy</w:t>
      </w:r>
      <w:proofErr w:type="spellEnd"/>
      <w:r w:rsidRPr="009E2A70">
        <w:rPr>
          <w:rFonts w:ascii="Times New Roman" w:hAnsi="Times New Roman"/>
          <w:sz w:val="24"/>
          <w:szCs w:val="24"/>
        </w:rPr>
        <w:t xml:space="preserve">, Chi, &amp; </w:t>
      </w:r>
      <w:proofErr w:type="spellStart"/>
      <w:r w:rsidRPr="009E2A70">
        <w:rPr>
          <w:rFonts w:ascii="Times New Roman" w:hAnsi="Times New Roman"/>
          <w:sz w:val="24"/>
          <w:szCs w:val="24"/>
        </w:rPr>
        <w:t>Karadag</w:t>
      </w:r>
      <w:proofErr w:type="spellEnd"/>
      <w:r w:rsidRPr="009E2A70">
        <w:rPr>
          <w:rFonts w:ascii="Times New Roman" w:hAnsi="Times New Roman"/>
          <w:sz w:val="24"/>
          <w:szCs w:val="24"/>
        </w:rPr>
        <w:t xml:space="preserve">, 2012). Workforce diversity has dual implications for organizational effectiveness, with potential benefits like greater innovation and improved decision-making, alongside challenges like increased conflict and turnover (Milliken &amp; Martins, 2016; Jackson, Joshi, &amp; </w:t>
      </w:r>
      <w:proofErr w:type="spellStart"/>
      <w:r w:rsidRPr="009E2A70">
        <w:rPr>
          <w:rFonts w:ascii="Times New Roman" w:hAnsi="Times New Roman"/>
          <w:sz w:val="24"/>
          <w:szCs w:val="24"/>
        </w:rPr>
        <w:t>Erhardt</w:t>
      </w:r>
      <w:proofErr w:type="spellEnd"/>
      <w:r w:rsidRPr="009E2A70">
        <w:rPr>
          <w:rFonts w:ascii="Times New Roman" w:hAnsi="Times New Roman"/>
          <w:sz w:val="24"/>
          <w:szCs w:val="24"/>
        </w:rPr>
        <w:t>, 2003).</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w:t>
      </w:r>
      <w:proofErr w:type="spellStart"/>
      <w:r w:rsidRPr="009E2A70">
        <w:rPr>
          <w:rFonts w:ascii="Times New Roman" w:hAnsi="Times New Roman"/>
          <w:sz w:val="24"/>
          <w:szCs w:val="24"/>
        </w:rPr>
        <w:t>Rana</w:t>
      </w:r>
      <w:proofErr w:type="spellEnd"/>
      <w:r w:rsidRPr="009E2A70">
        <w:rPr>
          <w:rFonts w:ascii="Times New Roman" w:hAnsi="Times New Roman"/>
          <w:sz w:val="24"/>
          <w:szCs w:val="24"/>
        </w:rPr>
        <w:t xml:space="preserve"> Nadir </w:t>
      </w:r>
      <w:proofErr w:type="spellStart"/>
      <w:r w:rsidRPr="009E2A70">
        <w:rPr>
          <w:rFonts w:ascii="Times New Roman" w:hAnsi="Times New Roman"/>
          <w:sz w:val="24"/>
          <w:szCs w:val="24"/>
        </w:rPr>
        <w:t>Idrees</w:t>
      </w:r>
      <w:proofErr w:type="spellEnd"/>
      <w:r w:rsidRPr="009E2A70">
        <w:rPr>
          <w:rFonts w:ascii="Times New Roman" w:hAnsi="Times New Roman"/>
          <w:sz w:val="24"/>
          <w:szCs w:val="24"/>
        </w:rPr>
        <w:t xml:space="preserve">, </w:t>
      </w:r>
      <w:proofErr w:type="spellStart"/>
      <w:r w:rsidRPr="009E2A70">
        <w:rPr>
          <w:rFonts w:ascii="Times New Roman" w:hAnsi="Times New Roman"/>
          <w:sz w:val="24"/>
          <w:szCs w:val="24"/>
        </w:rPr>
        <w:t>Abdus</w:t>
      </w:r>
      <w:proofErr w:type="spellEnd"/>
      <w:r w:rsidRPr="009E2A70">
        <w:rPr>
          <w:rFonts w:ascii="Times New Roman" w:hAnsi="Times New Roman"/>
          <w:sz w:val="24"/>
          <w:szCs w:val="24"/>
        </w:rPr>
        <w:t xml:space="preserve"> </w:t>
      </w:r>
      <w:proofErr w:type="spellStart"/>
      <w:r w:rsidRPr="009E2A70">
        <w:rPr>
          <w:rFonts w:ascii="Times New Roman" w:hAnsi="Times New Roman"/>
          <w:sz w:val="24"/>
          <w:szCs w:val="24"/>
        </w:rPr>
        <w:t>Sattar</w:t>
      </w:r>
      <w:proofErr w:type="spellEnd"/>
      <w:r w:rsidRPr="009E2A70">
        <w:rPr>
          <w:rFonts w:ascii="Times New Roman" w:hAnsi="Times New Roman"/>
          <w:sz w:val="24"/>
          <w:szCs w:val="24"/>
        </w:rPr>
        <w:t xml:space="preserve"> </w:t>
      </w:r>
      <w:proofErr w:type="spellStart"/>
      <w:r w:rsidRPr="009E2A70">
        <w:rPr>
          <w:rFonts w:ascii="Times New Roman" w:hAnsi="Times New Roman"/>
          <w:sz w:val="24"/>
          <w:szCs w:val="24"/>
        </w:rPr>
        <w:t>Abbasi</w:t>
      </w:r>
      <w:proofErr w:type="spellEnd"/>
      <w:r w:rsidRPr="009E2A70">
        <w:rPr>
          <w:rFonts w:ascii="Times New Roman" w:hAnsi="Times New Roman"/>
          <w:sz w:val="24"/>
          <w:szCs w:val="24"/>
        </w:rPr>
        <w:t xml:space="preserve"> &amp; Muhammad </w:t>
      </w:r>
      <w:proofErr w:type="spellStart"/>
      <w:r w:rsidRPr="009E2A70">
        <w:rPr>
          <w:rFonts w:ascii="Times New Roman" w:hAnsi="Times New Roman"/>
          <w:sz w:val="24"/>
          <w:szCs w:val="24"/>
        </w:rPr>
        <w:t>Waqas</w:t>
      </w:r>
      <w:proofErr w:type="spellEnd"/>
      <w:r w:rsidRPr="009E2A70">
        <w:rPr>
          <w:rFonts w:ascii="Times New Roman" w:hAnsi="Times New Roman"/>
          <w:sz w:val="24"/>
          <w:szCs w:val="24"/>
        </w:rPr>
        <w:t>,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p>
    <w:p w:rsid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 xml:space="preserve">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w:t>
      </w:r>
      <w:proofErr w:type="spellStart"/>
      <w:r w:rsidRPr="009E2A70">
        <w:rPr>
          <w:rFonts w:ascii="Times New Roman" w:hAnsi="Times New Roman"/>
          <w:sz w:val="24"/>
          <w:szCs w:val="24"/>
        </w:rPr>
        <w:t>Gursoy</w:t>
      </w:r>
      <w:proofErr w:type="spellEnd"/>
      <w:r w:rsidRPr="009E2A70">
        <w:rPr>
          <w:rFonts w:ascii="Times New Roman" w:hAnsi="Times New Roman"/>
          <w:sz w:val="24"/>
          <w:szCs w:val="24"/>
        </w:rPr>
        <w:t xml:space="preserve">, 2012). Managers must recognize generational differences and diverse factors such as gender, religion, race, ethnicity, and age to gain a competitive advantage in the complex business environment (Eastman &amp; Liu, 2012; </w:t>
      </w:r>
      <w:proofErr w:type="spellStart"/>
      <w:r w:rsidRPr="009E2A70">
        <w:rPr>
          <w:rFonts w:ascii="Times New Roman" w:hAnsi="Times New Roman"/>
          <w:sz w:val="24"/>
          <w:szCs w:val="24"/>
        </w:rPr>
        <w:t>Owoyemi</w:t>
      </w:r>
      <w:proofErr w:type="spellEnd"/>
      <w:r w:rsidRPr="009E2A70">
        <w:rPr>
          <w:rFonts w:ascii="Times New Roman" w:hAnsi="Times New Roman"/>
          <w:sz w:val="24"/>
          <w:szCs w:val="24"/>
        </w:rPr>
        <w:t>, 2011).</w:t>
      </w:r>
    </w:p>
    <w:p w:rsidR="00BF7BC5" w:rsidRDefault="00187CAA" w:rsidP="009E2A70">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sidR="00CB3F63">
        <w:rPr>
          <w:rFonts w:ascii="Times New Roman" w:hAnsi="Times New Roman"/>
          <w:b/>
          <w:sz w:val="24"/>
          <w:szCs w:val="24"/>
        </w:rPr>
        <w:t xml:space="preserve"> </w:t>
      </w:r>
      <w:r w:rsidR="00CB3F63">
        <w:rPr>
          <w:rFonts w:ascii="Times New Roman" w:hAnsi="Times New Roman"/>
          <w:b/>
          <w:sz w:val="24"/>
          <w:szCs w:val="24"/>
        </w:rPr>
        <w:tab/>
      </w:r>
      <w:r w:rsidR="00CB3F63">
        <w:rPr>
          <w:rFonts w:ascii="Times New Roman" w:hAnsi="Times New Roman"/>
          <w:b/>
          <w:bCs/>
          <w:sz w:val="24"/>
          <w:szCs w:val="24"/>
        </w:rPr>
        <w:t>Managing Workforce Diversity</w:t>
      </w:r>
    </w:p>
    <w:p w:rsidR="009E2A70" w:rsidRPr="009E2A70" w:rsidRDefault="009E2A70" w:rsidP="009E2A70">
      <w:pPr>
        <w:pStyle w:val="Default"/>
        <w:spacing w:line="360" w:lineRule="auto"/>
        <w:jc w:val="both"/>
        <w:rPr>
          <w:iCs/>
          <w:color w:val="auto"/>
          <w:lang w:val="en-US"/>
        </w:rPr>
      </w:pPr>
      <w:r w:rsidRPr="009E2A70">
        <w:rPr>
          <w:iCs/>
          <w:color w:val="auto"/>
          <w:lang w:val="en-US"/>
        </w:rPr>
        <w:t xml:space="preserve">Ellis and </w:t>
      </w:r>
      <w:proofErr w:type="spellStart"/>
      <w:r w:rsidRPr="009E2A70">
        <w:rPr>
          <w:iCs/>
          <w:color w:val="auto"/>
          <w:lang w:val="en-US"/>
        </w:rPr>
        <w:t>Sonnenfield</w:t>
      </w:r>
      <w:proofErr w:type="spellEnd"/>
      <w:r w:rsidRPr="009E2A70">
        <w:rPr>
          <w:iCs/>
          <w:color w:val="auto"/>
          <w:lang w:val="en-US"/>
        </w:rPr>
        <w:t xml:space="preserve"> (2004) argue that effectively managing diversity has become essential in Human Resource Management due to the challenge of meeting the needs of a 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w:t>
      </w:r>
      <w:r w:rsidRPr="009E2A70">
        <w:rPr>
          <w:iCs/>
          <w:color w:val="auto"/>
          <w:lang w:val="en-US"/>
        </w:rPr>
        <w:lastRenderedPageBreak/>
        <w:t>diversity management, and strategic diversity management, are employed to manage workforce diversity.</w:t>
      </w:r>
    </w:p>
    <w:p w:rsidR="009E2A70" w:rsidRPr="009E2A70" w:rsidRDefault="009E2A70" w:rsidP="009E2A70">
      <w:pPr>
        <w:pStyle w:val="Default"/>
        <w:spacing w:line="360" w:lineRule="auto"/>
        <w:jc w:val="both"/>
        <w:rPr>
          <w:iCs/>
          <w:color w:val="auto"/>
          <w:lang w:val="en-US"/>
        </w:rPr>
      </w:pPr>
    </w:p>
    <w:p w:rsidR="009E2A70" w:rsidRPr="009E2A70" w:rsidRDefault="009E2A70" w:rsidP="009E2A70">
      <w:pPr>
        <w:pStyle w:val="Default"/>
        <w:spacing w:line="360" w:lineRule="auto"/>
        <w:jc w:val="both"/>
        <w:rPr>
          <w:iCs/>
          <w:color w:val="auto"/>
          <w:lang w:val="en-US"/>
        </w:rPr>
      </w:pPr>
      <w:r w:rsidRPr="009E2A70">
        <w:rPr>
          <w:iCs/>
          <w:color w:val="auto"/>
          <w:lang w:val="en-US"/>
        </w:rPr>
        <w:t xml:space="preserve">Performance, as defined by Rue and </w:t>
      </w:r>
      <w:proofErr w:type="spellStart"/>
      <w:r w:rsidRPr="009E2A70">
        <w:rPr>
          <w:iCs/>
          <w:color w:val="auto"/>
          <w:lang w:val="en-US"/>
        </w:rPr>
        <w:t>Byar</w:t>
      </w:r>
      <w:proofErr w:type="spellEnd"/>
      <w:r w:rsidRPr="009E2A70">
        <w:rPr>
          <w:iCs/>
          <w:color w:val="auto"/>
          <w:lang w:val="en-US"/>
        </w:rPr>
        <w:t xml:space="preserve"> (1993) and </w:t>
      </w:r>
      <w:proofErr w:type="spellStart"/>
      <w:r w:rsidRPr="009E2A70">
        <w:rPr>
          <w:iCs/>
          <w:color w:val="auto"/>
          <w:lang w:val="en-US"/>
        </w:rPr>
        <w:t>Cascio</w:t>
      </w:r>
      <w:proofErr w:type="spellEnd"/>
      <w:r w:rsidRPr="009E2A70">
        <w:rPr>
          <w:iCs/>
          <w:color w:val="auto"/>
          <w:lang w:val="en-US"/>
        </w:rPr>
        <w:t xml:space="preserve">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w:t>
      </w:r>
      <w:proofErr w:type="spellStart"/>
      <w:r w:rsidRPr="009E2A70">
        <w:rPr>
          <w:iCs/>
          <w:color w:val="auto"/>
          <w:lang w:val="en-US"/>
        </w:rPr>
        <w:t>Hayles</w:t>
      </w:r>
      <w:proofErr w:type="spellEnd"/>
      <w:r w:rsidRPr="009E2A70">
        <w:rPr>
          <w:iCs/>
          <w:color w:val="auto"/>
          <w:lang w:val="en-US"/>
        </w:rPr>
        <w:t xml:space="preserve"> and Mendez (1997), further support a strong correlation between good diversity practices and profits.</w:t>
      </w:r>
    </w:p>
    <w:p w:rsidR="009E2A70" w:rsidRPr="009E2A70" w:rsidRDefault="009E2A70" w:rsidP="009E2A70">
      <w:pPr>
        <w:pStyle w:val="Default"/>
        <w:spacing w:line="360" w:lineRule="auto"/>
        <w:jc w:val="both"/>
        <w:rPr>
          <w:iCs/>
          <w:color w:val="auto"/>
          <w:lang w:val="en-US"/>
        </w:rPr>
      </w:pPr>
    </w:p>
    <w:p w:rsidR="009E2A70" w:rsidRPr="009E2A70" w:rsidRDefault="009E2A70" w:rsidP="009E2A70">
      <w:pPr>
        <w:pStyle w:val="Default"/>
        <w:spacing w:line="360" w:lineRule="auto"/>
        <w:jc w:val="both"/>
        <w:rPr>
          <w:iCs/>
          <w:color w:val="auto"/>
          <w:lang w:val="en-US"/>
        </w:rPr>
      </w:pPr>
      <w:r w:rsidRPr="009E2A70">
        <w:rPr>
          <w:iCs/>
          <w:color w:val="auto"/>
          <w:lang w:val="en-US"/>
        </w:rPr>
        <w:t xml:space="preserve">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w:t>
      </w:r>
      <w:proofErr w:type="spellStart"/>
      <w:r w:rsidRPr="009E2A70">
        <w:rPr>
          <w:iCs/>
          <w:color w:val="auto"/>
          <w:lang w:val="en-US"/>
        </w:rPr>
        <w:t>Michaéla</w:t>
      </w:r>
      <w:proofErr w:type="spellEnd"/>
      <w:r w:rsidRPr="009E2A70">
        <w:rPr>
          <w:iCs/>
          <w:color w:val="auto"/>
          <w:lang w:val="en-US"/>
        </w:rPr>
        <w:t xml:space="preserve">, Deanne, Paul, &amp; </w:t>
      </w:r>
      <w:proofErr w:type="spellStart"/>
      <w:r w:rsidRPr="009E2A70">
        <w:rPr>
          <w:iCs/>
          <w:color w:val="auto"/>
          <w:lang w:val="en-US"/>
        </w:rPr>
        <w:t>Janique</w:t>
      </w:r>
      <w:proofErr w:type="spellEnd"/>
      <w:r w:rsidRPr="009E2A70">
        <w:rPr>
          <w:iCs/>
          <w:color w:val="auto"/>
          <w:lang w:val="en-US"/>
        </w:rPr>
        <w:t xml:space="preserve"> (2003), acknowledges that individuals bring multiple identities, including values, abilities, organizational function, tenure, and personality, to the workplace.</w:t>
      </w:r>
    </w:p>
    <w:p w:rsidR="009E2A70" w:rsidRPr="009E2A70" w:rsidRDefault="009E2A70" w:rsidP="009E2A70">
      <w:pPr>
        <w:pStyle w:val="Default"/>
        <w:spacing w:line="360" w:lineRule="auto"/>
        <w:jc w:val="both"/>
        <w:rPr>
          <w:iCs/>
          <w:color w:val="auto"/>
          <w:lang w:val="en-US"/>
        </w:rPr>
      </w:pPr>
    </w:p>
    <w:p w:rsidR="009E2A70" w:rsidRDefault="009E2A70" w:rsidP="009E2A70">
      <w:pPr>
        <w:pStyle w:val="Default"/>
        <w:spacing w:line="360" w:lineRule="auto"/>
        <w:jc w:val="both"/>
        <w:rPr>
          <w:iCs/>
          <w:color w:val="auto"/>
          <w:lang w:val="en-US"/>
        </w:rPr>
      </w:pPr>
      <w:r w:rsidRPr="009E2A70">
        <w:rPr>
          <w:iCs/>
          <w:color w:val="auto"/>
          <w:lang w:val="en-US"/>
        </w:rPr>
        <w:t xml:space="preserve">To enhance the acceptability of diversity management programs, </w:t>
      </w:r>
      <w:proofErr w:type="spellStart"/>
      <w:r w:rsidRPr="009E2A70">
        <w:rPr>
          <w:iCs/>
          <w:color w:val="auto"/>
          <w:lang w:val="en-US"/>
        </w:rPr>
        <w:t>McGath</w:t>
      </w:r>
      <w:proofErr w:type="spellEnd"/>
      <w:r w:rsidRPr="009E2A70">
        <w:rPr>
          <w:iCs/>
          <w:color w:val="auto"/>
          <w:lang w:val="en-US"/>
        </w:rPr>
        <w:t xml:space="preserve">, </w:t>
      </w:r>
      <w:proofErr w:type="spellStart"/>
      <w:r w:rsidRPr="009E2A70">
        <w:rPr>
          <w:iCs/>
          <w:color w:val="auto"/>
          <w:lang w:val="en-US"/>
        </w:rPr>
        <w:t>Berdahl</w:t>
      </w:r>
      <w:proofErr w:type="spellEnd"/>
      <w:r w:rsidRPr="009E2A70">
        <w:rPr>
          <w:iCs/>
          <w:color w:val="auto"/>
          <w:lang w:val="en-US"/>
        </w:rPr>
        <w:t>,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rsidR="00BF7BC5" w:rsidRDefault="00CB3F63" w:rsidP="009E2A70">
      <w:pPr>
        <w:pStyle w:val="Default"/>
        <w:spacing w:line="360" w:lineRule="auto"/>
        <w:jc w:val="both"/>
        <w:rPr>
          <w:b/>
          <w:color w:val="auto"/>
        </w:rPr>
      </w:pPr>
      <w:r>
        <w:rPr>
          <w:b/>
          <w:color w:val="auto"/>
        </w:rPr>
        <w:t>2.1.4</w:t>
      </w:r>
      <w:r>
        <w:rPr>
          <w:b/>
          <w:color w:val="auto"/>
        </w:rPr>
        <w:tab/>
        <w:t>Approaches to Workforce Diversity</w:t>
      </w:r>
    </w:p>
    <w:p w:rsidR="00187CAA" w:rsidRPr="00187CAA" w:rsidRDefault="00187CAA" w:rsidP="00187CAA">
      <w:pPr>
        <w:pStyle w:val="Default"/>
        <w:spacing w:line="360" w:lineRule="auto"/>
        <w:jc w:val="both"/>
        <w:rPr>
          <w:color w:val="auto"/>
        </w:rPr>
      </w:pPr>
      <w:r w:rsidRPr="00187CAA">
        <w:rPr>
          <w:color w:val="auto"/>
        </w:rPr>
        <w:t xml:space="preserve">Diversity management is approached in various and sometimes contradictory ways, as highlighted by </w:t>
      </w:r>
      <w:proofErr w:type="spellStart"/>
      <w:r w:rsidRPr="00187CAA">
        <w:rPr>
          <w:color w:val="auto"/>
        </w:rPr>
        <w:t>Groschl</w:t>
      </w:r>
      <w:proofErr w:type="spellEnd"/>
      <w:r w:rsidRPr="00187CAA">
        <w:rPr>
          <w:color w:val="auto"/>
        </w:rPr>
        <w:t xml:space="preserve"> and Doherty (1999). The diversity management landscape encompasses four distinct paradigms: Resistance, Discrimination-and-Fairness, Access-and-Legitimacy, and </w:t>
      </w:r>
      <w:r w:rsidRPr="00187CAA">
        <w:rPr>
          <w:color w:val="auto"/>
        </w:rPr>
        <w:lastRenderedPageBreak/>
        <w:t xml:space="preserve">Learning-and-Effectiveness, as categorized by </w:t>
      </w:r>
      <w:proofErr w:type="spellStart"/>
      <w:r w:rsidRPr="00187CAA">
        <w:rPr>
          <w:color w:val="auto"/>
        </w:rPr>
        <w:t>Sippola</w:t>
      </w:r>
      <w:proofErr w:type="spellEnd"/>
      <w:r w:rsidRPr="00187CAA">
        <w:rPr>
          <w:color w:val="auto"/>
        </w:rPr>
        <w:t xml:space="preserve"> (2007). These paradigms represent divergent perspectives on the significance of diversity, its management, and the internal and external forces shaping it. They range from reactive approaches to more proactive strategies.</w:t>
      </w:r>
    </w:p>
    <w:p w:rsidR="00187CAA" w:rsidRDefault="00187CAA" w:rsidP="00187CAA">
      <w:pPr>
        <w:pStyle w:val="Default"/>
        <w:spacing w:line="360" w:lineRule="auto"/>
        <w:jc w:val="both"/>
        <w:rPr>
          <w:color w:val="auto"/>
        </w:rPr>
      </w:pPr>
      <w:r w:rsidRPr="00187CAA">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rsidR="00BF7BC5" w:rsidRDefault="00CB3F63">
      <w:pPr>
        <w:pStyle w:val="Default"/>
        <w:numPr>
          <w:ilvl w:val="0"/>
          <w:numId w:val="6"/>
        </w:numPr>
        <w:spacing w:line="360" w:lineRule="auto"/>
        <w:jc w:val="both"/>
        <w:rPr>
          <w:b/>
          <w:color w:val="auto"/>
        </w:rPr>
      </w:pPr>
      <w:r>
        <w:rPr>
          <w:b/>
          <w:color w:val="auto"/>
        </w:rPr>
        <w:t>Proactive approach to diversity</w:t>
      </w:r>
    </w:p>
    <w:p w:rsidR="00BF7BC5" w:rsidRDefault="00CB3F63">
      <w:pPr>
        <w:pStyle w:val="Default"/>
        <w:spacing w:after="120"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rsidR="00BF7BC5" w:rsidRDefault="00CB3F63">
      <w:pPr>
        <w:pStyle w:val="Default"/>
        <w:spacing w:after="120" w:line="360" w:lineRule="auto"/>
        <w:jc w:val="both"/>
        <w:rPr>
          <w:color w:val="auto"/>
        </w:rPr>
      </w:pPr>
      <w:r>
        <w:rPr>
          <w:color w:val="auto"/>
        </w:rPr>
        <w:t>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w:t>
      </w:r>
      <w:proofErr w:type="spellStart"/>
      <w:r>
        <w:rPr>
          <w:color w:val="auto"/>
        </w:rPr>
        <w:t>Burnes</w:t>
      </w:r>
      <w:proofErr w:type="spellEnd"/>
      <w:r>
        <w:rPr>
          <w:color w:val="auto"/>
        </w:rPr>
        <w:t xml:space="preserve">, 1996). Moreover, for a variety of reasons, organisations may find that their existing culture is inappropriate or even detrimental to their competitive needs. </w:t>
      </w:r>
    </w:p>
    <w:p w:rsidR="00BF7BC5" w:rsidRDefault="00CB3F63">
      <w:pPr>
        <w:pStyle w:val="Default"/>
        <w:spacing w:after="120" w:line="360" w:lineRule="auto"/>
        <w:jc w:val="both"/>
        <w:rPr>
          <w:color w:val="auto"/>
        </w:rPr>
      </w:pPr>
      <w:r>
        <w:rPr>
          <w:color w:val="auto"/>
        </w:rPr>
        <w:t>Diversity approach will be most effective when the strategic responses and implementation style fit with management’s intent and internal and external pressures (Cummings &amp; Worley, 2005). The assimilation approach to managing diversity was identified (</w:t>
      </w:r>
      <w:proofErr w:type="spellStart"/>
      <w:r>
        <w:rPr>
          <w:color w:val="auto"/>
        </w:rPr>
        <w:t>Tayeb</w:t>
      </w:r>
      <w:proofErr w:type="spellEnd"/>
      <w:r>
        <w:rPr>
          <w:color w:val="auto"/>
        </w:rPr>
        <w:t xml:space="preserve">, 1994). This approach ignores differences, and thus no integration efforts are made. Instead, people are expected to assimilate into a pre-defined and dominant culture. </w:t>
      </w:r>
    </w:p>
    <w:p w:rsidR="00BF7BC5" w:rsidRDefault="00CB3F63">
      <w:pPr>
        <w:pStyle w:val="Default"/>
        <w:spacing w:after="120" w:line="360" w:lineRule="auto"/>
        <w:jc w:val="both"/>
        <w:rPr>
          <w:color w:val="auto"/>
        </w:rPr>
      </w:pPr>
      <w:r>
        <w:rPr>
          <w:color w:val="auto"/>
        </w:rPr>
        <w:lastRenderedPageBreak/>
        <w:t>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w:t>
      </w:r>
      <w:proofErr w:type="spellStart"/>
      <w:r>
        <w:rPr>
          <w:color w:val="auto"/>
        </w:rPr>
        <w:t>Pless</w:t>
      </w:r>
      <w:proofErr w:type="spellEnd"/>
      <w:r>
        <w:rPr>
          <w:color w:val="auto"/>
        </w:rPr>
        <w:t xml:space="preserve"> &amp; </w:t>
      </w:r>
      <w:proofErr w:type="spellStart"/>
      <w:r>
        <w:rPr>
          <w:color w:val="auto"/>
        </w:rPr>
        <w:t>Maak</w:t>
      </w:r>
      <w:proofErr w:type="spellEnd"/>
      <w:r>
        <w:rPr>
          <w:color w:val="auto"/>
        </w:rPr>
        <w:t xml:space="preserve">, 2004). </w:t>
      </w:r>
    </w:p>
    <w:p w:rsidR="00BF7BC5" w:rsidRDefault="00CB3F63">
      <w:pPr>
        <w:pStyle w:val="Default"/>
        <w:spacing w:after="120" w:line="360" w:lineRule="auto"/>
        <w:jc w:val="both"/>
        <w:rPr>
          <w:color w:val="auto"/>
        </w:rPr>
      </w:pPr>
      <w:r>
        <w:rPr>
          <w:color w:val="auto"/>
        </w:rPr>
        <w:t xml:space="preserve">Moreover, with inclusionary approach </w:t>
      </w:r>
      <w:proofErr w:type="spellStart"/>
      <w:r>
        <w:rPr>
          <w:color w:val="auto"/>
        </w:rPr>
        <w:t>Pless</w:t>
      </w:r>
      <w:proofErr w:type="spellEnd"/>
      <w:r>
        <w:rPr>
          <w:color w:val="auto"/>
        </w:rPr>
        <w:t xml:space="preserve"> and </w:t>
      </w:r>
      <w:proofErr w:type="spellStart"/>
      <w:r>
        <w:rPr>
          <w:color w:val="auto"/>
        </w:rPr>
        <w:t>Maak</w:t>
      </w:r>
      <w:proofErr w:type="spellEnd"/>
      <w:r>
        <w:rPr>
          <w:color w:val="auto"/>
        </w:rPr>
        <w:t xml:space="preserve">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w:t>
      </w:r>
      <w:proofErr w:type="spellStart"/>
      <w:r>
        <w:rPr>
          <w:color w:val="auto"/>
        </w:rPr>
        <w:t>Sippola</w:t>
      </w:r>
      <w:proofErr w:type="spellEnd"/>
      <w:r>
        <w:rPr>
          <w:color w:val="auto"/>
        </w:rPr>
        <w:t xml:space="preserve">,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rsidR="00BF7BC5" w:rsidRDefault="00CB3F63">
      <w:pPr>
        <w:pStyle w:val="Default"/>
        <w:spacing w:after="120" w:line="360" w:lineRule="auto"/>
        <w:jc w:val="both"/>
        <w:rPr>
          <w:color w:val="auto"/>
        </w:rPr>
      </w:pPr>
      <w:r>
        <w:rPr>
          <w:color w:val="auto"/>
        </w:rPr>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rsidR="00BF7BC5" w:rsidRDefault="00CB3F63">
      <w:pPr>
        <w:pStyle w:val="Default"/>
        <w:spacing w:after="120"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rsidR="006B14B9" w:rsidRPr="00187CAA" w:rsidRDefault="006B14B9" w:rsidP="006B14B9">
      <w:pPr>
        <w:pStyle w:val="Default"/>
        <w:spacing w:line="360" w:lineRule="auto"/>
        <w:jc w:val="both"/>
        <w:rPr>
          <w:color w:val="auto"/>
        </w:rPr>
      </w:pPr>
      <w:r w:rsidRPr="00187CAA">
        <w:rPr>
          <w:b/>
          <w:color w:val="auto"/>
        </w:rPr>
        <w:t xml:space="preserve">Reactive approach to diversity </w:t>
      </w:r>
    </w:p>
    <w:p w:rsidR="006B14B9" w:rsidRDefault="006B14B9" w:rsidP="006B14B9">
      <w:pPr>
        <w:pStyle w:val="Default"/>
        <w:spacing w:after="120" w:line="360" w:lineRule="auto"/>
        <w:jc w:val="both"/>
        <w:rPr>
          <w:color w:val="auto"/>
        </w:rPr>
      </w:pPr>
      <w:r>
        <w:rPr>
          <w:color w:val="auto"/>
        </w:rPr>
        <w:t>In the resistance approach, organisations concentrate on enhancing organisational effectiveness and productivity by maintaining demographic and cultural homogeneity and the status quo (</w:t>
      </w:r>
      <w:proofErr w:type="spellStart"/>
      <w:r>
        <w:rPr>
          <w:color w:val="auto"/>
        </w:rPr>
        <w:t>Sippola</w:t>
      </w:r>
      <w:proofErr w:type="spellEnd"/>
      <w:r>
        <w:rPr>
          <w:color w:val="auto"/>
        </w:rPr>
        <w:t xml:space="preserve">, 2007). It represents a strategically reactive management approach, which fosters assimilation and regards diversity as a non-issue. Where management is based on the </w:t>
      </w:r>
      <w:r>
        <w:rPr>
          <w:color w:val="auto"/>
        </w:rPr>
        <w:lastRenderedPageBreak/>
        <w:t xml:space="preserve">enhancement of sameness instead of diversity on the ground of equality legislation and obligation initiative, the organisation can be described as discrimination- and- fairness and being regarded as strategically reactive. </w:t>
      </w:r>
    </w:p>
    <w:p w:rsidR="006B14B9" w:rsidRDefault="006B14B9">
      <w:pPr>
        <w:pStyle w:val="Default"/>
        <w:spacing w:after="120" w:line="360" w:lineRule="auto"/>
        <w:jc w:val="both"/>
        <w:rPr>
          <w:color w:val="auto"/>
        </w:rPr>
      </w:pPr>
      <w:bookmarkStart w:id="0" w:name="_GoBack"/>
      <w:bookmarkEnd w:id="0"/>
    </w:p>
    <w:p w:rsidR="00BF7BC5" w:rsidRDefault="00CB3F63">
      <w:pPr>
        <w:pStyle w:val="Default"/>
        <w:spacing w:line="360" w:lineRule="auto"/>
        <w:jc w:val="both"/>
        <w:rPr>
          <w:b/>
          <w:color w:val="auto"/>
        </w:rPr>
      </w:pPr>
      <w:r>
        <w:rPr>
          <w:b/>
          <w:color w:val="auto"/>
        </w:rPr>
        <w:t xml:space="preserve">2.1.5 </w:t>
      </w:r>
      <w:r>
        <w:rPr>
          <w:b/>
          <w:color w:val="auto"/>
        </w:rPr>
        <w:tab/>
        <w:t>Effective Management of Workforce Diversity</w:t>
      </w:r>
    </w:p>
    <w:p w:rsidR="00BF7BC5" w:rsidRDefault="00CB3F63">
      <w:pPr>
        <w:pStyle w:val="Default"/>
        <w:spacing w:after="120"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w:t>
      </w:r>
      <w:proofErr w:type="spellStart"/>
      <w:r>
        <w:rPr>
          <w:color w:val="auto"/>
        </w:rPr>
        <w:t>Gardenswartz</w:t>
      </w:r>
      <w:proofErr w:type="spellEnd"/>
      <w:r>
        <w:rPr>
          <w:color w:val="auto"/>
        </w:rPr>
        <w:t xml:space="preserve">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BF7BC5" w:rsidRDefault="00CB3F63">
      <w:pPr>
        <w:pStyle w:val="Default"/>
        <w:spacing w:after="120" w:line="360" w:lineRule="auto"/>
        <w:jc w:val="both"/>
        <w:rPr>
          <w:color w:val="auto"/>
        </w:rPr>
      </w:pPr>
      <w:r>
        <w:rPr>
          <w:color w:val="auto"/>
        </w:rPr>
        <w:t>Seven factors to manage diversity effectively was proposed and summed up in one word as MOSAIC (</w:t>
      </w:r>
      <w:proofErr w:type="spellStart"/>
      <w:r>
        <w:rPr>
          <w:color w:val="auto"/>
        </w:rPr>
        <w:t>Tuz</w:t>
      </w:r>
      <w:proofErr w:type="spellEnd"/>
      <w:r>
        <w:rPr>
          <w:color w:val="auto"/>
        </w:rPr>
        <w:t xml:space="preserve"> &amp; </w:t>
      </w:r>
      <w:proofErr w:type="spellStart"/>
      <w:r>
        <w:rPr>
          <w:color w:val="auto"/>
        </w:rPr>
        <w:t>Gumus</w:t>
      </w:r>
      <w:proofErr w:type="spellEnd"/>
      <w:r>
        <w:rPr>
          <w:color w:val="auto"/>
        </w:rPr>
        <w:t>, 2010). These are Mission and value, objective and fair processes, skill workforce, aware and fair, active flexibility, individual focus, and culture that empowers. The effective management of diversity recognises that people from different backgrounds, cultures and experiences can bring new ideas to the workforce (</w:t>
      </w:r>
      <w:proofErr w:type="spellStart"/>
      <w:r>
        <w:rPr>
          <w:color w:val="auto"/>
        </w:rPr>
        <w:t>Grima</w:t>
      </w:r>
      <w:proofErr w:type="spellEnd"/>
      <w:r>
        <w:rPr>
          <w:color w:val="auto"/>
        </w:rPr>
        <w:t>, 2011). They maintain that organisations can include effective management of workforce diversity as one of the criteria on which all managers will be assessed. It was suggested that the diversity of the workforce should be considered an asset to be developed (</w:t>
      </w:r>
      <w:proofErr w:type="spellStart"/>
      <w:r>
        <w:rPr>
          <w:color w:val="auto"/>
        </w:rPr>
        <w:t>Grima</w:t>
      </w:r>
      <w:proofErr w:type="spellEnd"/>
      <w:r>
        <w:rPr>
          <w:color w:val="auto"/>
        </w:rPr>
        <w:t xml:space="preserve">, 2011).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There has been an increase in multicultural workforce in the organizations for utilizing greater participation &amp; synergy to improve &amp; increase both employee satisfaction &amp; business </w:t>
      </w:r>
      <w:r>
        <w:rPr>
          <w:rFonts w:ascii="Times New Roman" w:eastAsia="Times New Roman" w:hAnsi="Times New Roman"/>
          <w:color w:val="000000"/>
          <w:sz w:val="24"/>
          <w:szCs w:val="24"/>
        </w:rPr>
        <w:lastRenderedPageBreak/>
        <w:t>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Lee &amp; Nathan, 2011; </w:t>
      </w:r>
      <w:proofErr w:type="spellStart"/>
      <w:r>
        <w:rPr>
          <w:rFonts w:ascii="Times New Roman" w:eastAsia="Times New Roman" w:hAnsi="Times New Roman"/>
          <w:color w:val="000000"/>
          <w:sz w:val="24"/>
          <w:szCs w:val="24"/>
        </w:rPr>
        <w:t>Ozgen</w:t>
      </w:r>
      <w:proofErr w:type="spellEnd"/>
      <w:r>
        <w:rPr>
          <w:rFonts w:ascii="Times New Roman" w:eastAsia="Times New Roman" w:hAnsi="Times New Roman"/>
          <w:color w:val="000000"/>
          <w:sz w:val="24"/>
          <w:szCs w:val="24"/>
        </w:rPr>
        <w:t xml:space="preserve"> et al, 2011).</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 </w:t>
      </w:r>
      <w:proofErr w:type="spellStart"/>
      <w:r>
        <w:rPr>
          <w:rFonts w:ascii="Times New Roman" w:eastAsia="Times New Roman" w:hAnsi="Times New Roman"/>
          <w:color w:val="000000"/>
          <w:sz w:val="24"/>
          <w:szCs w:val="24"/>
        </w:rPr>
        <w:t>Mirjam</w:t>
      </w:r>
      <w:proofErr w:type="spellEnd"/>
      <w:r>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proofErr w:type="spellStart"/>
      <w:r>
        <w:rPr>
          <w:rFonts w:ascii="Times New Roman" w:hAnsi="Times New Roman"/>
          <w:b/>
          <w:color w:val="000000"/>
          <w:sz w:val="24"/>
          <w:szCs w:val="24"/>
        </w:rPr>
        <w:t>thnic</w:t>
      </w:r>
      <w:proofErr w:type="spellEnd"/>
      <w:r>
        <w:rPr>
          <w:rFonts w:ascii="Times New Roman" w:hAnsi="Times New Roman"/>
          <w:b/>
          <w:color w:val="000000"/>
          <w:sz w:val="24"/>
          <w:szCs w:val="24"/>
        </w:rPr>
        <w:t xml:space="preserve"> Diversity and Organizational Performance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Based on the stream of research on information and decision-making theory in groups is predicated on the notion that the composition of the work group will affect how the group processes information, communicates, and makes decisions (</w:t>
      </w:r>
      <w:proofErr w:type="spellStart"/>
      <w:r>
        <w:rPr>
          <w:rFonts w:ascii="Times New Roman" w:hAnsi="Times New Roman"/>
          <w:color w:val="000000"/>
          <w:sz w:val="24"/>
          <w:szCs w:val="24"/>
        </w:rPr>
        <w:t>Gruenfield</w:t>
      </w:r>
      <w:proofErr w:type="spellEnd"/>
      <w:r>
        <w:rPr>
          <w:rFonts w:ascii="Times New Roman" w:hAnsi="Times New Roman"/>
          <w:color w:val="000000"/>
          <w:sz w:val="24"/>
          <w:szCs w:val="24"/>
        </w:rPr>
        <w:t xml:space="preserve"> et al., 1996; </w:t>
      </w:r>
      <w:proofErr w:type="spellStart"/>
      <w:r>
        <w:rPr>
          <w:rFonts w:ascii="Times New Roman" w:hAnsi="Times New Roman"/>
          <w:color w:val="000000"/>
          <w:sz w:val="24"/>
          <w:szCs w:val="24"/>
        </w:rPr>
        <w:t>Wittenbaum</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Stasser</w:t>
      </w:r>
      <w:proofErr w:type="spellEnd"/>
      <w:r>
        <w:rPr>
          <w:rFonts w:ascii="Times New Roman" w:hAnsi="Times New Roman"/>
          <w:color w:val="000000"/>
          <w:sz w:val="24"/>
          <w:szCs w:val="24"/>
        </w:rPr>
        <w:t xml:space="preserve">,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Pr>
          <w:rFonts w:ascii="Times New Roman" w:hAnsi="Times New Roman"/>
          <w:color w:val="000000"/>
          <w:sz w:val="24"/>
          <w:szCs w:val="24"/>
        </w:rPr>
        <w:t>Tziner</w:t>
      </w:r>
      <w:proofErr w:type="spellEnd"/>
      <w:r>
        <w:rPr>
          <w:rFonts w:ascii="Times New Roman" w:hAnsi="Times New Roman"/>
          <w:color w:val="000000"/>
          <w:sz w:val="24"/>
          <w:szCs w:val="24"/>
        </w:rPr>
        <w:t xml:space="preserve">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BF7BC5" w:rsidRDefault="00CB3F63">
      <w:pPr>
        <w:spacing w:after="12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lastRenderedPageBreak/>
        <w:t>Ilmarinen</w:t>
      </w:r>
      <w:proofErr w:type="spellEnd"/>
      <w:r>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spellEnd"/>
      <w:proofErr w:type="gramEnd"/>
      <w:r>
        <w:rPr>
          <w:rFonts w:ascii="Times New Roman" w:hAnsi="Times New Roman"/>
          <w:color w:val="000000"/>
          <w:sz w:val="24"/>
          <w:szCs w:val="24"/>
        </w:rPr>
        <w:t xml:space="preserve"> &amp;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2011;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et al). At the organizational level, some econometric studies have recently investigated the relationship between age diversity and firm performance in large-scale samples, with mixed results ranging from non-significant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et al., 2004), over inversely U-shaped (</w:t>
      </w:r>
      <w:proofErr w:type="spellStart"/>
      <w:r>
        <w:rPr>
          <w:rFonts w:ascii="Times New Roman" w:hAnsi="Times New Roman"/>
          <w:color w:val="000000"/>
          <w:sz w:val="24"/>
          <w:szCs w:val="24"/>
        </w:rPr>
        <w:t>Grund</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Westergaard</w:t>
      </w:r>
      <w:proofErr w:type="spellEnd"/>
      <w:r>
        <w:rPr>
          <w:rFonts w:ascii="Times New Roman" w:hAnsi="Times New Roman"/>
          <w:color w:val="000000"/>
          <w:sz w:val="24"/>
          <w:szCs w:val="24"/>
        </w:rPr>
        <w:t>-Nielsen, 2008), to positive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2011).</w:t>
      </w:r>
    </w:p>
    <w:p w:rsidR="00BF7BC5" w:rsidRDefault="00CB3F63">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F7BC5" w:rsidRDefault="00CB3F63">
      <w:pPr>
        <w:spacing w:after="12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w:t>
      </w:r>
      <w:r>
        <w:rPr>
          <w:rFonts w:ascii="Times New Roman" w:eastAsia="Times New Roman" w:hAnsi="Times New Roman"/>
          <w:color w:val="000000"/>
          <w:sz w:val="24"/>
          <w:szCs w:val="24"/>
        </w:rPr>
        <w:lastRenderedPageBreak/>
        <w:t>company's bottom line due to the different viewpoints and backgrounds of diverse individuals. Wood (1987) showed that mixed gender group performed better than the same gender group. McMillan-</w:t>
      </w:r>
      <w:proofErr w:type="spellStart"/>
      <w:r>
        <w:rPr>
          <w:rFonts w:ascii="Times New Roman" w:eastAsia="Times New Roman" w:hAnsi="Times New Roman"/>
          <w:color w:val="000000"/>
          <w:sz w:val="24"/>
          <w:szCs w:val="24"/>
        </w:rPr>
        <w:t>Capehart</w:t>
      </w:r>
      <w:proofErr w:type="spellEnd"/>
      <w:r>
        <w:rPr>
          <w:rFonts w:ascii="Times New Roman" w:eastAsia="Times New Roman" w:hAnsi="Times New Roman"/>
          <w:color w:val="000000"/>
          <w:sz w:val="24"/>
          <w:szCs w:val="24"/>
        </w:rPr>
        <w:t xml:space="preserve"> (2003), </w:t>
      </w:r>
      <w:proofErr w:type="spellStart"/>
      <w:r>
        <w:rPr>
          <w:rFonts w:ascii="Times New Roman" w:eastAsia="Times New Roman" w:hAnsi="Times New Roman"/>
          <w:color w:val="000000"/>
          <w:sz w:val="24"/>
          <w:szCs w:val="24"/>
        </w:rPr>
        <w:t>Frink</w:t>
      </w:r>
      <w:proofErr w:type="spellEnd"/>
      <w:r>
        <w:rPr>
          <w:rFonts w:ascii="Times New Roman" w:eastAsia="Times New Roman" w:hAnsi="Times New Roman"/>
          <w:color w:val="000000"/>
          <w:sz w:val="24"/>
          <w:szCs w:val="24"/>
        </w:rPr>
        <w:t xml:space="preserve"> et al (2003) had explained the positive impact of gender diversity with organizational performance using resource based view.</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&amp; von </w:t>
      </w:r>
      <w:proofErr w:type="spellStart"/>
      <w:r>
        <w:rPr>
          <w:rFonts w:ascii="Times New Roman" w:hAnsi="Times New Roman"/>
          <w:color w:val="000000"/>
          <w:sz w:val="24"/>
          <w:szCs w:val="24"/>
        </w:rPr>
        <w:t>Glinow</w:t>
      </w:r>
      <w:proofErr w:type="spellEnd"/>
      <w:r>
        <w:rPr>
          <w:rFonts w:ascii="Times New Roman" w:hAnsi="Times New Roman"/>
          <w:color w:val="000000"/>
          <w:sz w:val="24"/>
          <w:szCs w:val="24"/>
        </w:rPr>
        <w:t xml:space="preserve">, 1990) and subsequently, opportunities for advancement at all levels of organizational hierarchy are comparatively inferior. For instance, </w:t>
      </w:r>
      <w:proofErr w:type="spellStart"/>
      <w:r>
        <w:rPr>
          <w:rFonts w:ascii="Times New Roman" w:hAnsi="Times New Roman"/>
          <w:color w:val="000000"/>
          <w:sz w:val="24"/>
          <w:szCs w:val="24"/>
        </w:rPr>
        <w:t>Rothboeck</w:t>
      </w:r>
      <w:proofErr w:type="spellEnd"/>
      <w:r>
        <w:rPr>
          <w:rFonts w:ascii="Times New Roman" w:hAnsi="Times New Roman"/>
          <w:color w:val="000000"/>
          <w:sz w:val="24"/>
          <w:szCs w:val="24"/>
        </w:rPr>
        <w:t xml:space="preserve">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w:t>
      </w:r>
      <w:proofErr w:type="spellStart"/>
      <w:r>
        <w:rPr>
          <w:rFonts w:ascii="Times New Roman" w:hAnsi="Times New Roman"/>
          <w:color w:val="000000"/>
          <w:sz w:val="24"/>
          <w:szCs w:val="24"/>
        </w:rPr>
        <w:t>Virick</w:t>
      </w:r>
      <w:proofErr w:type="spellEnd"/>
      <w:r>
        <w:rPr>
          <w:rFonts w:ascii="Times New Roman" w:hAnsi="Times New Roman"/>
          <w:color w:val="000000"/>
          <w:sz w:val="24"/>
          <w:szCs w:val="24"/>
        </w:rPr>
        <w:t>, 1998). Men’s and women’s different experiences (</w:t>
      </w:r>
      <w:proofErr w:type="spellStart"/>
      <w:r>
        <w:rPr>
          <w:rFonts w:ascii="Times New Roman" w:hAnsi="Times New Roman"/>
          <w:color w:val="000000"/>
          <w:sz w:val="24"/>
          <w:szCs w:val="24"/>
        </w:rPr>
        <w:t>Nkomo</w:t>
      </w:r>
      <w:proofErr w:type="spellEnd"/>
      <w:r>
        <w:rPr>
          <w:rFonts w:ascii="Times New Roman" w:hAnsi="Times New Roman"/>
          <w:color w:val="000000"/>
          <w:sz w:val="24"/>
          <w:szCs w:val="24"/>
        </w:rPr>
        <w:t xml:space="preserve">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w:t>
      </w:r>
      <w:proofErr w:type="spellStart"/>
      <w:r>
        <w:rPr>
          <w:rFonts w:ascii="Times New Roman" w:hAnsi="Times New Roman"/>
          <w:color w:val="000000"/>
          <w:sz w:val="24"/>
          <w:szCs w:val="24"/>
        </w:rPr>
        <w:t>Rogelberg</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Rumery</w:t>
      </w:r>
      <w:proofErr w:type="spellEnd"/>
      <w:r>
        <w:rPr>
          <w:rFonts w:ascii="Times New Roman" w:hAnsi="Times New Roman"/>
          <w:color w:val="000000"/>
          <w:sz w:val="24"/>
          <w:szCs w:val="24"/>
        </w:rPr>
        <w:t>, 1996).</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Furthermore, </w:t>
      </w:r>
      <w:proofErr w:type="spellStart"/>
      <w:r>
        <w:rPr>
          <w:rFonts w:ascii="Times New Roman" w:hAnsi="Times New Roman"/>
          <w:color w:val="000000"/>
          <w:sz w:val="24"/>
          <w:szCs w:val="24"/>
        </w:rPr>
        <w:t>Frink</w:t>
      </w:r>
      <w:proofErr w:type="spellEnd"/>
      <w:r>
        <w:rPr>
          <w:rFonts w:ascii="Times New Roman" w:hAnsi="Times New Roman"/>
          <w:color w:val="000000"/>
          <w:sz w:val="24"/>
          <w:szCs w:val="24"/>
        </w:rPr>
        <w:t xml:space="preserve">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F7BC5" w:rsidRDefault="00CB3F63">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and </w:t>
      </w:r>
      <w:proofErr w:type="spellStart"/>
      <w:r>
        <w:rPr>
          <w:rFonts w:ascii="Times New Roman" w:hAnsi="Times New Roman"/>
          <w:sz w:val="24"/>
          <w:szCs w:val="24"/>
        </w:rPr>
        <w:t>Alpkan</w:t>
      </w:r>
      <w:proofErr w:type="spellEnd"/>
      <w:r>
        <w:rPr>
          <w:rFonts w:ascii="Times New Roman" w:hAnsi="Times New Roman"/>
          <w:sz w:val="24"/>
          <w:szCs w:val="24"/>
        </w:rPr>
        <w:t xml:space="preserve"> (2011), the performance of an organization is categorized into four, which are: innovative performance (IP), production performance (PP), market performance (MP) and </w:t>
      </w:r>
      <w:r>
        <w:rPr>
          <w:rFonts w:ascii="Times New Roman" w:hAnsi="Times New Roman"/>
          <w:sz w:val="24"/>
          <w:szCs w:val="24"/>
        </w:rPr>
        <w:lastRenderedPageBreak/>
        <w:t xml:space="preserve">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According to Anderson, </w:t>
      </w:r>
      <w:proofErr w:type="spellStart"/>
      <w:r>
        <w:rPr>
          <w:rFonts w:ascii="Times New Roman" w:hAnsi="Times New Roman"/>
          <w:sz w:val="24"/>
          <w:szCs w:val="24"/>
        </w:rPr>
        <w:t>Fornell</w:t>
      </w:r>
      <w:proofErr w:type="spellEnd"/>
      <w:r>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performance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&amp; </w:t>
      </w:r>
      <w:proofErr w:type="spellStart"/>
      <w:r>
        <w:rPr>
          <w:rFonts w:ascii="Times New Roman" w:hAnsi="Times New Roman"/>
          <w:sz w:val="24"/>
          <w:szCs w:val="24"/>
        </w:rPr>
        <w:t>Alpkan</w:t>
      </w:r>
      <w:proofErr w:type="spellEnd"/>
      <w:r>
        <w:rPr>
          <w:rFonts w:ascii="Times New Roman" w:hAnsi="Times New Roman"/>
          <w:sz w:val="24"/>
          <w:szCs w:val="24"/>
        </w:rPr>
        <w:t>, 2011). Also, innovative performance is a “composite construct” (</w:t>
      </w:r>
      <w:proofErr w:type="spellStart"/>
      <w:r>
        <w:rPr>
          <w:rFonts w:ascii="Times New Roman" w:hAnsi="Times New Roman"/>
          <w:sz w:val="24"/>
          <w:szCs w:val="24"/>
        </w:rPr>
        <w:t>Hagedoorn</w:t>
      </w:r>
      <w:proofErr w:type="spellEnd"/>
      <w:r>
        <w:rPr>
          <w:rFonts w:ascii="Times New Roman" w:hAnsi="Times New Roman"/>
          <w:sz w:val="24"/>
          <w:szCs w:val="24"/>
        </w:rPr>
        <w:t xml:space="preserve"> &amp; </w:t>
      </w:r>
      <w:proofErr w:type="spellStart"/>
      <w:r>
        <w:rPr>
          <w:rFonts w:ascii="Times New Roman" w:hAnsi="Times New Roman"/>
          <w:sz w:val="24"/>
          <w:szCs w:val="24"/>
        </w:rPr>
        <w:t>Cloodt</w:t>
      </w:r>
      <w:proofErr w:type="spellEnd"/>
      <w:r>
        <w:rPr>
          <w:rFonts w:ascii="Times New Roman" w:hAnsi="Times New Roman"/>
          <w:sz w:val="24"/>
          <w:szCs w:val="24"/>
        </w:rPr>
        <w: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w:t>
      </w:r>
      <w:proofErr w:type="spellStart"/>
      <w:r>
        <w:rPr>
          <w:rFonts w:ascii="Times New Roman" w:hAnsi="Times New Roman"/>
          <w:sz w:val="24"/>
          <w:szCs w:val="24"/>
        </w:rPr>
        <w:t>Quadros</w:t>
      </w:r>
      <w:proofErr w:type="spellEnd"/>
      <w:r>
        <w:rPr>
          <w:rFonts w:ascii="Times New Roman" w:hAnsi="Times New Roman"/>
          <w:sz w:val="24"/>
          <w:szCs w:val="24"/>
        </w:rPr>
        <w:t>, Furtado, Roberto &amp; Franco, 2001). It can therefore be deduced from literature, that innovative performance can lead to customer satisfaction and attract the attention of more customers to the organization that is performing innovatively.</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 xml:space="preserve">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Pr>
          <w:rFonts w:ascii="Times New Roman" w:hAnsi="Times New Roman"/>
          <w:sz w:val="24"/>
          <w:szCs w:val="24"/>
        </w:rPr>
        <w:t>Quadros</w:t>
      </w:r>
      <w:proofErr w:type="spellEnd"/>
      <w:r>
        <w:rPr>
          <w:rFonts w:ascii="Times New Roman" w:hAnsi="Times New Roman"/>
          <w:sz w:val="24"/>
          <w:szCs w:val="24"/>
        </w:rPr>
        <w:t xml:space="preserve"> et al. (2001). Successful </w:t>
      </w:r>
      <w:r>
        <w:rPr>
          <w:rFonts w:ascii="Times New Roman" w:hAnsi="Times New Roman"/>
          <w:sz w:val="24"/>
          <w:szCs w:val="24"/>
        </w:rPr>
        <w:lastRenderedPageBreak/>
        <w:t>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w:t>
      </w:r>
      <w:proofErr w:type="spellStart"/>
      <w:r>
        <w:rPr>
          <w:rFonts w:ascii="Times New Roman" w:hAnsi="Times New Roman"/>
          <w:sz w:val="24"/>
          <w:szCs w:val="24"/>
        </w:rPr>
        <w:t>Koufteros</w:t>
      </w:r>
      <w:proofErr w:type="spellEnd"/>
      <w:r>
        <w:rPr>
          <w:rFonts w:ascii="Times New Roman" w:hAnsi="Times New Roman"/>
          <w:sz w:val="24"/>
          <w:szCs w:val="24"/>
        </w:rPr>
        <w:t xml:space="preserve"> &amp; </w:t>
      </w:r>
      <w:proofErr w:type="spellStart"/>
      <w:r>
        <w:rPr>
          <w:rFonts w:ascii="Times New Roman" w:hAnsi="Times New Roman"/>
          <w:sz w:val="24"/>
          <w:szCs w:val="24"/>
        </w:rPr>
        <w:t>Marcoulides</w:t>
      </w:r>
      <w:proofErr w:type="spellEnd"/>
      <w:r>
        <w:rPr>
          <w:rFonts w:ascii="Times New Roman" w:hAnsi="Times New Roman"/>
          <w:sz w:val="24"/>
          <w:szCs w:val="24"/>
        </w:rPr>
        <w:t>, 2006). Service rendering performance, as an integration of all its elements is also seen as one of the direct drivers of profitability (</w:t>
      </w:r>
      <w:proofErr w:type="spellStart"/>
      <w:r>
        <w:rPr>
          <w:rFonts w:ascii="Times New Roman" w:hAnsi="Times New Roman"/>
          <w:sz w:val="24"/>
          <w:szCs w:val="24"/>
        </w:rPr>
        <w:t>Chenhall</w:t>
      </w:r>
      <w:proofErr w:type="spellEnd"/>
      <w:r>
        <w:rPr>
          <w:rFonts w:ascii="Times New Roman" w:hAnsi="Times New Roman"/>
          <w:sz w:val="24"/>
          <w:szCs w:val="24"/>
        </w:rPr>
        <w:t>,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w:t>
      </w:r>
      <w:proofErr w:type="spellEnd"/>
      <w:r>
        <w:rPr>
          <w:rFonts w:ascii="Times New Roman" w:hAnsi="Times New Roman"/>
          <w:sz w:val="24"/>
          <w:szCs w:val="24"/>
        </w:rPr>
        <w:t xml:space="preserve"> &amp; </w:t>
      </w:r>
      <w:proofErr w:type="spellStart"/>
      <w:r>
        <w:rPr>
          <w:rFonts w:ascii="Times New Roman" w:hAnsi="Times New Roman"/>
          <w:sz w:val="24"/>
          <w:szCs w:val="24"/>
        </w:rPr>
        <w:t>Aytekin</w:t>
      </w:r>
      <w:proofErr w:type="spellEnd"/>
      <w:r>
        <w:rPr>
          <w:rFonts w:ascii="Times New Roman" w:hAnsi="Times New Roman"/>
          <w:sz w:val="24"/>
          <w:szCs w:val="24"/>
        </w:rPr>
        <w:t xml:space="preserve">, 2002;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w:t>
      </w:r>
      <w:proofErr w:type="spellEnd"/>
      <w:r>
        <w:rPr>
          <w:rFonts w:ascii="Times New Roman" w:hAnsi="Times New Roman"/>
          <w:sz w:val="24"/>
          <w:szCs w:val="24"/>
        </w:rPr>
        <w:t xml:space="preserve"> &amp; </w:t>
      </w:r>
      <w:proofErr w:type="spellStart"/>
      <w:r>
        <w:rPr>
          <w:rFonts w:ascii="Times New Roman" w:hAnsi="Times New Roman"/>
          <w:sz w:val="24"/>
          <w:szCs w:val="24"/>
        </w:rPr>
        <w:t>Aytekin</w:t>
      </w:r>
      <w:proofErr w:type="spellEnd"/>
      <w:r>
        <w:rPr>
          <w:rFonts w:ascii="Times New Roman" w:hAnsi="Times New Roman"/>
          <w:sz w:val="24"/>
          <w:szCs w:val="24"/>
        </w:rPr>
        <w:t>, 2003).</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as aggregate of firms” (</w:t>
      </w:r>
      <w:proofErr w:type="spellStart"/>
      <w:r>
        <w:rPr>
          <w:rFonts w:ascii="Times New Roman" w:hAnsi="Times New Roman"/>
          <w:sz w:val="24"/>
          <w:szCs w:val="24"/>
        </w:rPr>
        <w:t>Clodius</w:t>
      </w:r>
      <w:proofErr w:type="spellEnd"/>
      <w:r>
        <w:rPr>
          <w:rFonts w:ascii="Times New Roman" w:hAnsi="Times New Roman"/>
          <w:sz w:val="24"/>
          <w:szCs w:val="24"/>
        </w:rPr>
        <w:t xml:space="preserve"> &amp;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BF7BC5" w:rsidRDefault="00CB3F63">
      <w:pPr>
        <w:autoSpaceDE w:val="0"/>
        <w:autoSpaceDN w:val="0"/>
        <w:adjustRightInd w:val="0"/>
        <w:spacing w:after="120" w:line="360" w:lineRule="auto"/>
        <w:jc w:val="both"/>
        <w:rPr>
          <w:rFonts w:ascii="Times New Roman" w:hAnsi="Times New Roman"/>
          <w:sz w:val="24"/>
          <w:szCs w:val="24"/>
        </w:rPr>
      </w:pPr>
      <w:proofErr w:type="spellStart"/>
      <w:r>
        <w:rPr>
          <w:rFonts w:ascii="Times New Roman" w:hAnsi="Times New Roman"/>
          <w:sz w:val="24"/>
          <w:szCs w:val="24"/>
        </w:rPr>
        <w:t>Mor</w:t>
      </w:r>
      <w:proofErr w:type="spellEnd"/>
      <w:r>
        <w:rPr>
          <w:rFonts w:ascii="Times New Roman" w:hAnsi="Times New Roman"/>
          <w:sz w:val="24"/>
          <w:szCs w:val="24"/>
        </w:rPr>
        <w:t xml:space="preserve"> Barak, </w:t>
      </w:r>
      <w:proofErr w:type="spellStart"/>
      <w:r>
        <w:rPr>
          <w:rFonts w:ascii="Times New Roman" w:hAnsi="Times New Roman"/>
          <w:sz w:val="24"/>
          <w:szCs w:val="24"/>
        </w:rPr>
        <w:t>Cherin</w:t>
      </w:r>
      <w:proofErr w:type="spellEnd"/>
      <w:r>
        <w:rPr>
          <w:rFonts w:ascii="Times New Roman" w:hAnsi="Times New Roman"/>
          <w:sz w:val="24"/>
          <w:szCs w:val="24"/>
        </w:rPr>
        <w:t xml:space="preserve"> and </w:t>
      </w:r>
      <w:proofErr w:type="spellStart"/>
      <w:r>
        <w:rPr>
          <w:rFonts w:ascii="Times New Roman" w:hAnsi="Times New Roman"/>
          <w:sz w:val="24"/>
          <w:szCs w:val="24"/>
        </w:rPr>
        <w:t>Berkman</w:t>
      </w:r>
      <w:proofErr w:type="spellEnd"/>
      <w:r>
        <w:rPr>
          <w:rFonts w:ascii="Times New Roman" w:hAnsi="Times New Roman"/>
          <w:sz w:val="24"/>
          <w:szCs w:val="24"/>
        </w:rPr>
        <w:t xml:space="preserve"> (1998) suggested that individuals formulate perceptions about the </w:t>
      </w:r>
      <w:proofErr w:type="spellStart"/>
      <w:r>
        <w:rPr>
          <w:rFonts w:ascii="Times New Roman" w:hAnsi="Times New Roman"/>
          <w:sz w:val="24"/>
          <w:szCs w:val="24"/>
        </w:rPr>
        <w:t>organisation's</w:t>
      </w:r>
      <w:proofErr w:type="spellEnd"/>
      <w:r>
        <w:rPr>
          <w:rFonts w:ascii="Times New Roman" w:hAnsi="Times New Roman"/>
          <w:sz w:val="24"/>
          <w:szCs w:val="24"/>
        </w:rPr>
        <w:t xml:space="preserve"> attitude towards diversity as well as their own views as regards to the value of diversity in </w:t>
      </w:r>
      <w:proofErr w:type="spellStart"/>
      <w:r>
        <w:rPr>
          <w:rFonts w:ascii="Times New Roman" w:hAnsi="Times New Roman"/>
          <w:sz w:val="24"/>
          <w:szCs w:val="24"/>
        </w:rPr>
        <w:t>organisations</w:t>
      </w:r>
      <w:proofErr w:type="spellEnd"/>
      <w:r>
        <w:rPr>
          <w:rFonts w:ascii="Times New Roman" w:hAnsi="Times New Roman"/>
          <w:sz w:val="24"/>
          <w:szCs w:val="24"/>
        </w:rPr>
        <w:t>. Considering that this case study investigates matters pertaining to the perceptions of employees on diversity management, it makes sense to provide the theoretical framework of social identity theory.</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As stated by </w:t>
      </w:r>
      <w:proofErr w:type="spellStart"/>
      <w:r>
        <w:rPr>
          <w:rFonts w:ascii="Times New Roman" w:hAnsi="Times New Roman"/>
          <w:sz w:val="24"/>
          <w:szCs w:val="24"/>
        </w:rPr>
        <w:t>Tajfel</w:t>
      </w:r>
      <w:proofErr w:type="spellEnd"/>
      <w:r>
        <w:rPr>
          <w:rFonts w:ascii="Times New Roman" w:hAnsi="Times New Roman"/>
          <w:sz w:val="24"/>
          <w:szCs w:val="24"/>
        </w:rPr>
        <w:t xml:space="preserve"> and Turner (1979), social identity consists of those aspects of a person's self-image that derive from social groups or categories in which the persons considers themselves to belong. The theory is based on three basic principles (</w:t>
      </w:r>
      <w:proofErr w:type="spellStart"/>
      <w:r>
        <w:rPr>
          <w:rFonts w:ascii="Times New Roman" w:hAnsi="Times New Roman"/>
          <w:sz w:val="24"/>
          <w:szCs w:val="24"/>
        </w:rPr>
        <w:t>Tajfel</w:t>
      </w:r>
      <w:proofErr w:type="spellEnd"/>
      <w:r>
        <w:rPr>
          <w:rFonts w:ascii="Times New Roman" w:hAnsi="Times New Roman"/>
          <w:sz w:val="24"/>
          <w:szCs w:val="24"/>
        </w:rPr>
        <w:t xml:space="preserve"> &amp; Turner, 1979).</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lastRenderedPageBreak/>
        <w:t xml:space="preserve">Gaining the </w:t>
      </w:r>
      <w:proofErr w:type="spellStart"/>
      <w:r>
        <w:rPr>
          <w:rFonts w:ascii="Times New Roman" w:hAnsi="Times New Roman"/>
          <w:sz w:val="24"/>
          <w:szCs w:val="24"/>
        </w:rPr>
        <w:t>favour</w:t>
      </w:r>
      <w:proofErr w:type="spellEnd"/>
      <w:r>
        <w:rPr>
          <w:rFonts w:ascii="Times New Roman" w:hAnsi="Times New Roman"/>
          <w:sz w:val="24"/>
          <w:szCs w:val="24"/>
        </w:rPr>
        <w:t xml:space="preserve"> of the members of a team is a process through which the social exaltation of one's identity is achieved. Finally, team members that experience a negative identity will wish to either leave the group, or, if exit is not feasible, then pursue positive discrimination.</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w:t>
      </w:r>
      <w:proofErr w:type="spellStart"/>
      <w:r>
        <w:rPr>
          <w:rFonts w:ascii="Times New Roman" w:hAnsi="Times New Roman"/>
          <w:sz w:val="24"/>
          <w:szCs w:val="24"/>
        </w:rPr>
        <w:t>Tajfel</w:t>
      </w:r>
      <w:proofErr w:type="spellEnd"/>
      <w:r>
        <w:rPr>
          <w:rFonts w:ascii="Times New Roman" w:hAnsi="Times New Roman"/>
          <w:sz w:val="24"/>
          <w:szCs w:val="24"/>
        </w:rPr>
        <w:t xml:space="preserve"> and Turner, 1979). If the boundaries between groups are penne able, then individuals who do not consider their bond with the team to be strong enough can choose to be transferred to another group. If the boundaries are </w:t>
      </w:r>
      <w:proofErr w:type="spellStart"/>
      <w:r>
        <w:rPr>
          <w:rFonts w:ascii="Times New Roman" w:hAnsi="Times New Roman"/>
          <w:sz w:val="24"/>
          <w:szCs w:val="24"/>
        </w:rPr>
        <w:t>impenneable</w:t>
      </w:r>
      <w:proofErr w:type="spellEnd"/>
      <w:r>
        <w:rPr>
          <w:rFonts w:ascii="Times New Roman" w:hAnsi="Times New Roman"/>
          <w:sz w:val="24"/>
          <w:szCs w:val="24"/>
        </w:rPr>
        <w:t xml:space="preserv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w:t>
      </w:r>
      <w:proofErr w:type="spellStart"/>
      <w:r>
        <w:rPr>
          <w:rFonts w:ascii="Times New Roman" w:hAnsi="Times New Roman"/>
          <w:sz w:val="24"/>
          <w:szCs w:val="24"/>
        </w:rPr>
        <w:t>behavioural</w:t>
      </w:r>
      <w:proofErr w:type="spellEnd"/>
      <w:r>
        <w:rPr>
          <w:rFonts w:ascii="Times New Roman" w:hAnsi="Times New Roman"/>
          <w:sz w:val="24"/>
          <w:szCs w:val="24"/>
        </w:rPr>
        <w:t xml:space="preserve"> (social competition and conflict). This, though, depends upon how stable the position of the group is perceived to be, and how legitimate was the system or process that led the team to a low position.</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However, another theory that attempts to explain social change is the theory of relative deprivation. In all its versions (Walker and Pettigrew, 1984; Crosby, 1979; </w:t>
      </w:r>
      <w:proofErr w:type="spellStart"/>
      <w:r>
        <w:rPr>
          <w:rFonts w:ascii="Times New Roman" w:hAnsi="Times New Roman"/>
          <w:sz w:val="24"/>
          <w:szCs w:val="24"/>
        </w:rPr>
        <w:t>Runciman</w:t>
      </w:r>
      <w:proofErr w:type="spellEnd"/>
      <w:r>
        <w:rPr>
          <w:rFonts w:ascii="Times New Roman" w:hAnsi="Times New Roman"/>
          <w:sz w:val="24"/>
          <w:szCs w:val="24"/>
        </w:rPr>
        <w:t>,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Equity theory, as reviewed by </w:t>
      </w:r>
      <w:proofErr w:type="spellStart"/>
      <w:r>
        <w:rPr>
          <w:rFonts w:ascii="Times New Roman" w:hAnsi="Times New Roman"/>
          <w:color w:val="000000"/>
          <w:sz w:val="24"/>
          <w:szCs w:val="24"/>
        </w:rPr>
        <w:t>Walster</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Berscheid</w:t>
      </w:r>
      <w:proofErr w:type="spellEnd"/>
      <w:r>
        <w:rPr>
          <w:rFonts w:ascii="Times New Roman" w:hAnsi="Times New Roman"/>
          <w:color w:val="000000"/>
          <w:sz w:val="24"/>
          <w:szCs w:val="24"/>
        </w:rPr>
        <w:t xml:space="preserve">  and</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Walster</w:t>
      </w:r>
      <w:proofErr w:type="spellEnd"/>
      <w:r>
        <w:rPr>
          <w:rFonts w:ascii="Times New Roman" w:hAnsi="Times New Roman"/>
          <w:color w:val="000000"/>
          <w:sz w:val="24"/>
          <w:szCs w:val="24"/>
        </w:rPr>
        <w:t xml:space="preserve"> (1973) shows how a person perceives fairness in regard to social relationships. The theory presupposes that during a social exchange, a person identifies the amount of input gained from a relationship compared to the </w:t>
      </w:r>
      <w:r>
        <w:rPr>
          <w:rFonts w:ascii="Times New Roman" w:hAnsi="Times New Roman"/>
          <w:color w:val="000000"/>
          <w:sz w:val="24"/>
          <w:szCs w:val="24"/>
        </w:rPr>
        <w:lastRenderedPageBreak/>
        <w:t xml:space="preserve">output, as well as how much effort another person’s puts forth. Based on Adam (1965) theory, Tudor (2011) and </w:t>
      </w:r>
      <w:proofErr w:type="spellStart"/>
      <w:r>
        <w:rPr>
          <w:rFonts w:ascii="Times New Roman" w:hAnsi="Times New Roman"/>
          <w:color w:val="000000"/>
          <w:sz w:val="24"/>
          <w:szCs w:val="24"/>
        </w:rPr>
        <w:t>Dugguh</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Ayaga</w:t>
      </w:r>
      <w:proofErr w:type="spellEnd"/>
      <w:r>
        <w:rPr>
          <w:rFonts w:ascii="Times New Roman" w:hAnsi="Times New Roman"/>
          <w:color w:val="000000"/>
          <w:sz w:val="24"/>
          <w:szCs w:val="24"/>
        </w:rPr>
        <w:t>,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BF7BC5" w:rsidRDefault="00CB3F63">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As a term, “Management by Objectives” was first used by Peter Drucker in 1954. As a management approach, it has been further developed by many management theoreticians, among </w:t>
      </w:r>
      <w:r>
        <w:rPr>
          <w:rFonts w:ascii="Times New Roman" w:hAnsi="Times New Roman"/>
          <w:color w:val="000000"/>
          <w:sz w:val="24"/>
          <w:szCs w:val="24"/>
        </w:rPr>
        <w:lastRenderedPageBreak/>
        <w:t xml:space="preserve">them Douglas McGregor, George </w:t>
      </w:r>
      <w:proofErr w:type="spellStart"/>
      <w:r>
        <w:rPr>
          <w:rFonts w:ascii="Times New Roman" w:hAnsi="Times New Roman"/>
          <w:color w:val="000000"/>
          <w:sz w:val="24"/>
          <w:szCs w:val="24"/>
        </w:rPr>
        <w:t>Odiorne</w:t>
      </w:r>
      <w:proofErr w:type="spellEnd"/>
      <w:r>
        <w:rPr>
          <w:rFonts w:ascii="Times New Roman" w:hAnsi="Times New Roman"/>
          <w:color w:val="000000"/>
          <w:sz w:val="24"/>
          <w:szCs w:val="24"/>
        </w:rPr>
        <w:t>,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BF7BC5" w:rsidRDefault="00CB3F63">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Inegbedion</w:t>
      </w:r>
      <w:proofErr w:type="spellEnd"/>
      <w:r>
        <w:rPr>
          <w:rFonts w:ascii="Times New Roman" w:hAnsi="Times New Roman"/>
          <w:sz w:val="24"/>
          <w:szCs w:val="24"/>
        </w:rPr>
        <w:t xml:space="preserve">, Sunday, </w:t>
      </w:r>
      <w:proofErr w:type="spellStart"/>
      <w:r>
        <w:rPr>
          <w:rFonts w:ascii="Times New Roman" w:hAnsi="Times New Roman"/>
          <w:sz w:val="24"/>
          <w:szCs w:val="24"/>
        </w:rPr>
        <w:t>Asalaye</w:t>
      </w:r>
      <w:proofErr w:type="spellEnd"/>
      <w:r>
        <w:rPr>
          <w:rFonts w:ascii="Times New Roman" w:hAnsi="Times New Roman"/>
          <w:sz w:val="24"/>
          <w:szCs w:val="24"/>
        </w:rPr>
        <w:t xml:space="preserve">, </w:t>
      </w:r>
      <w:proofErr w:type="spellStart"/>
      <w:r>
        <w:rPr>
          <w:rFonts w:ascii="Times New Roman" w:hAnsi="Times New Roman"/>
          <w:sz w:val="24"/>
          <w:szCs w:val="24"/>
        </w:rPr>
        <w:t>Lawal</w:t>
      </w:r>
      <w:proofErr w:type="spellEnd"/>
      <w:r>
        <w:rPr>
          <w:rFonts w:ascii="Times New Roman" w:hAnsi="Times New Roman"/>
          <w:sz w:val="24"/>
          <w:szCs w:val="24"/>
        </w:rPr>
        <w:t xml:space="preserve"> and </w:t>
      </w:r>
      <w:proofErr w:type="spellStart"/>
      <w:r>
        <w:rPr>
          <w:rFonts w:ascii="Times New Roman" w:hAnsi="Times New Roman"/>
          <w:sz w:val="24"/>
          <w:szCs w:val="24"/>
        </w:rPr>
        <w:t>Adebanji</w:t>
      </w:r>
      <w:proofErr w:type="spellEnd"/>
      <w:r>
        <w:rPr>
          <w:rFonts w:ascii="Times New Roman" w:hAnsi="Times New Roman"/>
          <w:sz w:val="24"/>
          <w:szCs w:val="24"/>
        </w:rPr>
        <w:t xml:space="preserve">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w:t>
      </w:r>
      <w:r>
        <w:rPr>
          <w:rFonts w:ascii="Times New Roman" w:hAnsi="Times New Roman"/>
          <w:sz w:val="24"/>
          <w:szCs w:val="24"/>
        </w:rPr>
        <w:lastRenderedPageBreak/>
        <w:t>marginalization, and conflict significantly influences diversity management. Furthermore, diversity management and teamwork significantly influence organizational efficiency. The need for managers of diverse workforces to give priority to diversity management, to ensure its effective implementation, was suggested, among others.</w:t>
      </w:r>
    </w:p>
    <w:p w:rsidR="00BF7BC5" w:rsidRDefault="00CB3F63">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Osibanjo</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Adeniji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Falola</w:t>
      </w:r>
      <w:proofErr w:type="spellEnd"/>
      <w:r>
        <w:rPr>
          <w:rFonts w:ascii="Times New Roman" w:hAnsi="Times New Roman"/>
          <w:sz w:val="24"/>
          <w:szCs w:val="24"/>
        </w:rPr>
        <w:t xml:space="preserve"> h , </w:t>
      </w:r>
      <w:proofErr w:type="spellStart"/>
      <w:r>
        <w:rPr>
          <w:rFonts w:ascii="Times New Roman" w:hAnsi="Times New Roman"/>
          <w:sz w:val="24"/>
          <w:szCs w:val="24"/>
        </w:rPr>
        <w:t>Salau</w:t>
      </w:r>
      <w:proofErr w:type="spellEnd"/>
      <w:r>
        <w:rPr>
          <w:rFonts w:ascii="Times New Roman" w:hAnsi="Times New Roman"/>
          <w:sz w:val="24"/>
          <w:szCs w:val="24"/>
        </w:rPr>
        <w:t xml:space="preserve">, </w:t>
      </w:r>
      <w:proofErr w:type="spellStart"/>
      <w:r>
        <w:rPr>
          <w:rFonts w:ascii="Times New Roman" w:hAnsi="Times New Roman"/>
          <w:sz w:val="24"/>
          <w:szCs w:val="24"/>
        </w:rPr>
        <w:t>Ogueyungbo</w:t>
      </w:r>
      <w:proofErr w:type="spellEnd"/>
      <w:r>
        <w:rPr>
          <w:rFonts w:ascii="Times New Roman" w:hAnsi="Times New Roman"/>
          <w:sz w:val="24"/>
          <w:szCs w:val="24"/>
        </w:rPr>
        <w:t xml:space="preserve"> and </w:t>
      </w:r>
      <w:proofErr w:type="spellStart"/>
      <w:r>
        <w:rPr>
          <w:rFonts w:ascii="Times New Roman" w:hAnsi="Times New Roman"/>
          <w:sz w:val="24"/>
          <w:szCs w:val="24"/>
        </w:rPr>
        <w:t>Efe-Imafidon</w:t>
      </w:r>
      <w:proofErr w:type="spellEnd"/>
      <w:r>
        <w:rPr>
          <w:rFonts w:ascii="Times New Roman" w:hAnsi="Times New Roman"/>
          <w:sz w:val="24"/>
          <w:szCs w:val="24"/>
        </w:rPr>
        <w:t xml:space="preserve">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w:t>
      </w:r>
      <w:proofErr w:type="gramStart"/>
      <w:r>
        <w:rPr>
          <w:rFonts w:ascii="Times New Roman" w:hAnsi="Times New Roman"/>
          <w:sz w:val="24"/>
          <w:szCs w:val="24"/>
        </w:rPr>
        <w:t>service</w:t>
      </w:r>
      <w:proofErr w:type="gramEnd"/>
      <w:r>
        <w:rPr>
          <w:rFonts w:ascii="Times New Roman" w:hAnsi="Times New Roman"/>
          <w:sz w:val="24"/>
          <w:szCs w:val="24"/>
        </w:rPr>
        <w:t xml:space="preserv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rsidR="00BF7BC5" w:rsidRDefault="00CB3F63">
      <w:pPr>
        <w:spacing w:line="360" w:lineRule="auto"/>
        <w:jc w:val="both"/>
        <w:rPr>
          <w:rFonts w:ascii="Times New Roman" w:hAnsi="Times New Roman"/>
          <w:sz w:val="24"/>
          <w:szCs w:val="24"/>
        </w:rPr>
      </w:pPr>
      <w:proofErr w:type="spellStart"/>
      <w:r>
        <w:rPr>
          <w:rFonts w:ascii="Times New Roman" w:hAnsi="Times New Roman"/>
          <w:sz w:val="24"/>
          <w:szCs w:val="24"/>
        </w:rPr>
        <w:t>Chigbo</w:t>
      </w:r>
      <w:proofErr w:type="spellEnd"/>
      <w:r>
        <w:rPr>
          <w:rFonts w:ascii="Times New Roman" w:hAnsi="Times New Roman"/>
          <w:sz w:val="24"/>
          <w:szCs w:val="24"/>
        </w:rPr>
        <w:t xml:space="preserve">, </w:t>
      </w:r>
      <w:proofErr w:type="spellStart"/>
      <w:r>
        <w:rPr>
          <w:rFonts w:ascii="Times New Roman" w:hAnsi="Times New Roman"/>
          <w:sz w:val="24"/>
          <w:szCs w:val="24"/>
        </w:rPr>
        <w:t>Olisaemeka</w:t>
      </w:r>
      <w:proofErr w:type="spellEnd"/>
      <w:r>
        <w:rPr>
          <w:rFonts w:ascii="Times New Roman" w:hAnsi="Times New Roman"/>
          <w:sz w:val="24"/>
          <w:szCs w:val="24"/>
        </w:rPr>
        <w:t xml:space="preserve"> and </w:t>
      </w:r>
      <w:proofErr w:type="spellStart"/>
      <w:r>
        <w:rPr>
          <w:rFonts w:ascii="Times New Roman" w:hAnsi="Times New Roman"/>
          <w:sz w:val="24"/>
          <w:szCs w:val="24"/>
        </w:rPr>
        <w:t>Osita</w:t>
      </w:r>
      <w:proofErr w:type="spellEnd"/>
      <w:r>
        <w:rPr>
          <w:rFonts w:ascii="Times New Roman" w:hAnsi="Times New Roman"/>
          <w:sz w:val="24"/>
          <w:szCs w:val="24"/>
        </w:rPr>
        <w:t xml:space="preserve"> (2020) explore Diversity Management and </w:t>
      </w:r>
      <w:proofErr w:type="spellStart"/>
      <w:r>
        <w:rPr>
          <w:rFonts w:ascii="Times New Roman" w:hAnsi="Times New Roman"/>
          <w:sz w:val="24"/>
          <w:szCs w:val="24"/>
        </w:rPr>
        <w:t>Organisational</w:t>
      </w:r>
      <w:proofErr w:type="spellEnd"/>
      <w:r>
        <w:rPr>
          <w:rFonts w:ascii="Times New Roman" w:hAnsi="Times New Roman"/>
          <w:sz w:val="24"/>
          <w:szCs w:val="24"/>
        </w:rPr>
        <w:t xml:space="preserve">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rsidR="00BF7BC5" w:rsidRDefault="00CB3F63">
      <w:pPr>
        <w:spacing w:line="360" w:lineRule="auto"/>
        <w:jc w:val="both"/>
        <w:rPr>
          <w:rFonts w:ascii="Times New Roman" w:hAnsi="Times New Roman"/>
          <w:sz w:val="24"/>
          <w:szCs w:val="24"/>
        </w:rPr>
      </w:pPr>
      <w:r>
        <w:rPr>
          <w:rFonts w:ascii="Times New Roman" w:hAnsi="Times New Roman"/>
          <w:sz w:val="24"/>
          <w:szCs w:val="24"/>
        </w:rPr>
        <w:lastRenderedPageBreak/>
        <w:t xml:space="preserve">Othman and </w:t>
      </w:r>
      <w:proofErr w:type="spellStart"/>
      <w:r>
        <w:rPr>
          <w:rFonts w:ascii="Times New Roman" w:hAnsi="Times New Roman"/>
          <w:sz w:val="24"/>
          <w:szCs w:val="24"/>
        </w:rPr>
        <w:t>Sanyang</w:t>
      </w:r>
      <w:proofErr w:type="spellEnd"/>
      <w:r>
        <w:rPr>
          <w:rFonts w:ascii="Times New Roman" w:hAnsi="Times New Roman"/>
          <w:sz w:val="24"/>
          <w:szCs w:val="24"/>
        </w:rPr>
        <w:t xml:space="preserve">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rsidR="00BF7BC5" w:rsidRDefault="00CB3F63">
      <w:pPr>
        <w:spacing w:line="360" w:lineRule="auto"/>
        <w:jc w:val="both"/>
        <w:rPr>
          <w:sz w:val="24"/>
          <w:szCs w:val="24"/>
        </w:rPr>
      </w:pPr>
      <w:r>
        <w:rPr>
          <w:sz w:val="24"/>
          <w:szCs w:val="24"/>
        </w:rPr>
        <w:t xml:space="preserve"> </w:t>
      </w: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w:t>
      </w:r>
      <w:r>
        <w:rPr>
          <w:rFonts w:ascii="Times New Roman" w:hAnsi="Times New Roman"/>
          <w:sz w:val="24"/>
          <w:szCs w:val="24"/>
        </w:rPr>
        <w:lastRenderedPageBreak/>
        <w:t>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w:t>
      </w:r>
      <w:proofErr w:type="spellStart"/>
      <w:r>
        <w:rPr>
          <w:rFonts w:ascii="Times New Roman" w:hAnsi="Times New Roman"/>
          <w:sz w:val="24"/>
          <w:szCs w:val="24"/>
        </w:rPr>
        <w:t>Nvivo</w:t>
      </w:r>
      <w:proofErr w:type="spellEnd"/>
      <w:r>
        <w:rPr>
          <w:rFonts w:ascii="Times New Roman" w:hAnsi="Times New Roman"/>
          <w:sz w:val="24"/>
          <w:szCs w:val="24"/>
        </w:rPr>
        <w:t xml:space="preserve">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w:t>
      </w:r>
      <w:proofErr w:type="gramStart"/>
      <w:r>
        <w:rPr>
          <w:rFonts w:ascii="Times New Roman" w:hAnsi="Times New Roman"/>
          <w:sz w:val="24"/>
          <w:szCs w:val="24"/>
        </w:rPr>
        <w:t>A</w:t>
      </w:r>
      <w:proofErr w:type="gramEnd"/>
      <w:r>
        <w:rPr>
          <w:rFonts w:ascii="Times New Roman" w:hAnsi="Times New Roman"/>
          <w:sz w:val="24"/>
          <w:szCs w:val="24"/>
        </w:rPr>
        <w:t xml:space="preserve">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This study conducted by Bergen, </w:t>
      </w:r>
      <w:proofErr w:type="spellStart"/>
      <w:r>
        <w:rPr>
          <w:rFonts w:ascii="Times New Roman" w:hAnsi="Times New Roman"/>
          <w:sz w:val="24"/>
          <w:szCs w:val="24"/>
        </w:rPr>
        <w:t>Soper</w:t>
      </w:r>
      <w:proofErr w:type="spellEnd"/>
      <w:r>
        <w:rPr>
          <w:rFonts w:ascii="Times New Roman" w:hAnsi="Times New Roman"/>
          <w:sz w:val="24"/>
          <w:szCs w:val="24"/>
        </w:rPr>
        <w:t xml:space="preserve">, and </w:t>
      </w:r>
      <w:proofErr w:type="spellStart"/>
      <w:r>
        <w:rPr>
          <w:rFonts w:ascii="Times New Roman" w:hAnsi="Times New Roman"/>
          <w:sz w:val="24"/>
          <w:szCs w:val="24"/>
        </w:rPr>
        <w:t>Parmell</w:t>
      </w:r>
      <w:proofErr w:type="spellEnd"/>
      <w:r>
        <w:rPr>
          <w:rFonts w:ascii="Times New Roman" w:hAnsi="Times New Roman"/>
          <w:sz w:val="24"/>
          <w:szCs w:val="24"/>
        </w:rPr>
        <w:t xml:space="preserve">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w:t>
      </w:r>
      <w:r>
        <w:rPr>
          <w:rFonts w:ascii="Times New Roman" w:hAnsi="Times New Roman"/>
          <w:sz w:val="24"/>
          <w:szCs w:val="24"/>
        </w:rPr>
        <w:lastRenderedPageBreak/>
        <w:t xml:space="preserve">organization attitudes and individual career. The second purpose was to analyze whether these effects moderated by gender, age, ethnicity, marital status and career </w:t>
      </w:r>
      <w:proofErr w:type="spellStart"/>
      <w:r>
        <w:rPr>
          <w:rFonts w:ascii="Times New Roman" w:hAnsi="Times New Roman"/>
          <w:sz w:val="24"/>
          <w:szCs w:val="24"/>
        </w:rPr>
        <w:t>responsivities</w:t>
      </w:r>
      <w:proofErr w:type="spellEnd"/>
      <w:r>
        <w:rPr>
          <w:rFonts w:ascii="Times New Roman" w:hAnsi="Times New Roman"/>
          <w:sz w:val="24"/>
          <w:szCs w:val="24"/>
        </w:rPr>
        <w:t>.</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Bahauddin</w:t>
      </w:r>
      <w:proofErr w:type="spellEnd"/>
      <w:r>
        <w:rPr>
          <w:rFonts w:ascii="Times New Roman" w:hAnsi="Times New Roman"/>
          <w:sz w:val="24"/>
          <w:szCs w:val="24"/>
        </w:rPr>
        <w:t xml:space="preserve">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w:t>
      </w:r>
      <w:r>
        <w:rPr>
          <w:rFonts w:ascii="Times New Roman" w:hAnsi="Times New Roman"/>
          <w:sz w:val="24"/>
          <w:szCs w:val="24"/>
        </w:rPr>
        <w:lastRenderedPageBreak/>
        <w:t>future by large sample in same sector. Relation of management between workforce diversity and student’s performance can be checked in future.</w:t>
      </w:r>
    </w:p>
    <w:p w:rsidR="00BF7BC5" w:rsidRDefault="00CB3F63">
      <w:pPr>
        <w:autoSpaceDE w:val="0"/>
        <w:autoSpaceDN w:val="0"/>
        <w:adjustRightInd w:val="0"/>
        <w:spacing w:after="120" w:line="360" w:lineRule="auto"/>
        <w:jc w:val="both"/>
        <w:rPr>
          <w:rFonts w:ascii="Times New Roman" w:hAnsi="Times New Roman"/>
          <w:bCs/>
          <w:iCs/>
          <w:sz w:val="24"/>
          <w:szCs w:val="24"/>
        </w:rPr>
      </w:pPr>
      <w:proofErr w:type="spellStart"/>
      <w:r>
        <w:rPr>
          <w:rFonts w:ascii="Times New Roman" w:hAnsi="Times New Roman"/>
          <w:bCs/>
          <w:sz w:val="24"/>
          <w:szCs w:val="24"/>
        </w:rPr>
        <w:t>Durga</w:t>
      </w:r>
      <w:proofErr w:type="spellEnd"/>
      <w:r>
        <w:rPr>
          <w:rFonts w:ascii="Times New Roman" w:hAnsi="Times New Roman"/>
          <w:bCs/>
          <w:sz w:val="24"/>
          <w:szCs w:val="24"/>
        </w:rPr>
        <w:t xml:space="preserve"> (2016) opined that </w:t>
      </w:r>
      <w:r>
        <w:rPr>
          <w:rFonts w:ascii="Times New Roman" w:hAnsi="Times New Roman"/>
          <w:bCs/>
          <w:iCs/>
          <w:sz w:val="24"/>
          <w:szCs w:val="24"/>
        </w:rPr>
        <w:t xml:space="preserve">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w:t>
      </w:r>
      <w:proofErr w:type="spellStart"/>
      <w:r>
        <w:rPr>
          <w:rFonts w:ascii="Times New Roman" w:hAnsi="Times New Roman"/>
          <w:bCs/>
          <w:iCs/>
          <w:sz w:val="24"/>
          <w:szCs w:val="24"/>
        </w:rPr>
        <w:t>Tigray</w:t>
      </w:r>
      <w:proofErr w:type="spellEnd"/>
      <w:r>
        <w:rPr>
          <w:rFonts w:ascii="Times New Roman" w:hAnsi="Times New Roman"/>
          <w:bCs/>
          <w:iCs/>
          <w:sz w:val="24"/>
          <w:szCs w:val="24"/>
        </w:rPr>
        <w:t xml:space="preserve"> region respectively like Commercial Bank of Ethiopia, </w:t>
      </w:r>
      <w:proofErr w:type="spellStart"/>
      <w:r>
        <w:rPr>
          <w:rFonts w:ascii="Times New Roman" w:hAnsi="Times New Roman"/>
          <w:bCs/>
          <w:iCs/>
          <w:sz w:val="24"/>
          <w:szCs w:val="24"/>
        </w:rPr>
        <w:t>Dashen</w:t>
      </w:r>
      <w:proofErr w:type="spellEnd"/>
      <w:r>
        <w:rPr>
          <w:rFonts w:ascii="Times New Roman" w:hAnsi="Times New Roman"/>
          <w:bCs/>
          <w:iCs/>
          <w:sz w:val="24"/>
          <w:szCs w:val="24"/>
        </w:rPr>
        <w:t xml:space="preserve"> Bank, Awash Bank, </w:t>
      </w:r>
      <w:proofErr w:type="spellStart"/>
      <w:r>
        <w:rPr>
          <w:rFonts w:ascii="Times New Roman" w:hAnsi="Times New Roman"/>
          <w:bCs/>
          <w:iCs/>
          <w:sz w:val="24"/>
          <w:szCs w:val="24"/>
        </w:rPr>
        <w:t>Wegagen</w:t>
      </w:r>
      <w:proofErr w:type="spellEnd"/>
      <w:r>
        <w:rPr>
          <w:rFonts w:ascii="Times New Roman" w:hAnsi="Times New Roman"/>
          <w:bCs/>
          <w:iCs/>
          <w:sz w:val="24"/>
          <w:szCs w:val="24"/>
        </w:rPr>
        <w:t xml:space="preserve"> Bank and </w:t>
      </w:r>
      <w:proofErr w:type="spellStart"/>
      <w:r>
        <w:rPr>
          <w:rFonts w:ascii="Times New Roman" w:hAnsi="Times New Roman"/>
          <w:bCs/>
          <w:iCs/>
          <w:sz w:val="24"/>
          <w:szCs w:val="24"/>
        </w:rPr>
        <w:t>Ambesa</w:t>
      </w:r>
      <w:proofErr w:type="spellEnd"/>
      <w:r>
        <w:rPr>
          <w:rFonts w:ascii="Times New Roman" w:hAnsi="Times New Roman"/>
          <w:bCs/>
          <w:iCs/>
          <w:sz w:val="24"/>
          <w:szCs w:val="24"/>
        </w:rPr>
        <w:t xml:space="preserve">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w:t>
      </w:r>
      <w:r>
        <w:rPr>
          <w:rFonts w:ascii="Times New Roman" w:hAnsi="Times New Roman"/>
          <w:sz w:val="24"/>
          <w:szCs w:val="24"/>
        </w:rPr>
        <w:lastRenderedPageBreak/>
        <w:t xml:space="preserve">accordance to the past studies. The data results show that there is a significant impact on employee performance when different workforce is working in the banking industry. </w:t>
      </w:r>
    </w:p>
    <w:p w:rsidR="00BF7BC5" w:rsidRDefault="00CB3F63">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BF7BC5" w:rsidRDefault="00BF7BC5">
      <w:pPr>
        <w:spacing w:after="120" w:line="360" w:lineRule="auto"/>
        <w:jc w:val="both"/>
        <w:rPr>
          <w:rFonts w:ascii="Times New Roman" w:hAnsi="Times New Roman"/>
          <w:sz w:val="24"/>
          <w:szCs w:val="24"/>
          <w:lang w:val="en-GB"/>
        </w:rPr>
      </w:pPr>
    </w:p>
    <w:p w:rsidR="00BF7BC5" w:rsidRDefault="00CB3F63">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t>CHAPTER THREE</w:t>
      </w:r>
    </w:p>
    <w:p w:rsidR="00BF7BC5" w:rsidRDefault="00CB3F63">
      <w:pPr>
        <w:spacing w:after="12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BF7BC5" w:rsidRDefault="00CB3F63">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BF7BC5" w:rsidRDefault="00CB3F63">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BF7BC5" w:rsidRDefault="00CB3F63">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DC09DA" w:rsidRDefault="00DC09DA" w:rsidP="00187CAA">
      <w:pPr>
        <w:spacing w:after="0" w:line="360" w:lineRule="auto"/>
        <w:jc w:val="both"/>
        <w:rPr>
          <w:rFonts w:ascii="Times New Roman" w:hAnsi="Times New Roman"/>
          <w:sz w:val="24"/>
          <w:szCs w:val="24"/>
        </w:rPr>
      </w:pPr>
      <w:r w:rsidRPr="00DC09DA">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BF7BC5" w:rsidRDefault="00187CAA" w:rsidP="00187CAA">
      <w:pPr>
        <w:spacing w:after="0" w:line="360" w:lineRule="auto"/>
        <w:jc w:val="both"/>
        <w:rPr>
          <w:rFonts w:ascii="Times New Roman" w:hAnsi="Times New Roman"/>
          <w:b/>
          <w:sz w:val="24"/>
          <w:szCs w:val="24"/>
        </w:rPr>
      </w:pPr>
      <w:r w:rsidRPr="00187CAA">
        <w:rPr>
          <w:rFonts w:ascii="Times New Roman" w:hAnsi="Times New Roman"/>
          <w:sz w:val="24"/>
          <w:szCs w:val="24"/>
        </w:rPr>
        <w:t>.</w:t>
      </w:r>
      <w:r w:rsidR="00CB3F63">
        <w:rPr>
          <w:rFonts w:ascii="Times New Roman" w:hAnsi="Times New Roman"/>
          <w:b/>
          <w:sz w:val="24"/>
          <w:szCs w:val="24"/>
        </w:rPr>
        <w:t>3.2</w:t>
      </w:r>
      <w:r w:rsidR="00CB3F63">
        <w:rPr>
          <w:rFonts w:ascii="Times New Roman" w:hAnsi="Times New Roman"/>
          <w:b/>
          <w:sz w:val="24"/>
          <w:szCs w:val="24"/>
        </w:rPr>
        <w:tab/>
        <w:t>Population of the Study</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proofErr w:type="spellStart"/>
      <w:proofErr w:type="gramStart"/>
      <w:r>
        <w:rPr>
          <w:rFonts w:ascii="Times New Roman" w:hAnsi="Times New Roman"/>
          <w:bCs/>
          <w:sz w:val="24"/>
          <w:szCs w:val="24"/>
          <w:lang w:val="en-GB"/>
        </w:rPr>
        <w:t>Kwara</w:t>
      </w:r>
      <w:proofErr w:type="spellEnd"/>
      <w:proofErr w:type="gramEnd"/>
      <w:r>
        <w:rPr>
          <w:rFonts w:ascii="Times New Roman" w:hAnsi="Times New Roman"/>
          <w:bCs/>
          <w:sz w:val="24"/>
          <w:szCs w:val="24"/>
          <w:lang w:val="en-GB"/>
        </w:rPr>
        <w:t xml:space="preserve"> State</w:t>
      </w:r>
      <w:r>
        <w:rPr>
          <w:rFonts w:ascii="Times New Roman" w:hAnsi="Times New Roman"/>
          <w:sz w:val="24"/>
          <w:szCs w:val="24"/>
        </w:rPr>
        <w:t>. Necessary information will be gathered from the entire respondent for the completion of the research.</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Sampling makes it possible to draw valid inferences or generalizations on the basis of careful observation of variables with a relatively small proportion of the population. (Best &amp; </w:t>
      </w:r>
      <w:proofErr w:type="spellStart"/>
      <w:r>
        <w:rPr>
          <w:rFonts w:ascii="Times New Roman" w:hAnsi="Times New Roman"/>
          <w:sz w:val="24"/>
          <w:szCs w:val="24"/>
        </w:rPr>
        <w:t>Khain</w:t>
      </w:r>
      <w:proofErr w:type="spellEnd"/>
      <w:r>
        <w:rPr>
          <w:rFonts w:ascii="Times New Roman" w:hAnsi="Times New Roman"/>
          <w:sz w:val="24"/>
          <w:szCs w:val="24"/>
        </w:rPr>
        <w:t xml:space="preserve">, </w:t>
      </w:r>
      <w:r>
        <w:rPr>
          <w:rFonts w:ascii="Times New Roman" w:hAnsi="Times New Roman"/>
          <w:sz w:val="24"/>
          <w:szCs w:val="24"/>
        </w:rPr>
        <w:lastRenderedPageBreak/>
        <w:t>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BF7BC5" w:rsidRDefault="00CB3F63">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t>3.4     Sample Size Determination</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Taro Yamane Formula:</w:t>
      </w:r>
    </w:p>
    <w:p w:rsidR="00BF7BC5" w:rsidRDefault="00CB3F63">
      <w:pPr>
        <w:pStyle w:val="NoSpacing"/>
        <w:spacing w:line="360" w:lineRule="auto"/>
        <w:jc w:val="both"/>
      </w:pPr>
      <w:r>
        <w:rPr>
          <w:noProof/>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a:effectLst/>
                      </wps:spPr>
                      <wps:bodyPr/>
                    </wps:wsp>
                  </a:graphicData>
                </a:graphic>
              </wp:anchor>
            </w:drawing>
          </mc:Choice>
          <mc:Fallback>
            <w:pict>
              <v:shapetype w14:anchorId="6831BBD0"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H6DBsrXAQAAnQMA&#10;AA4AAAAAAAAAAAAAAAAALgIAAGRycy9lMm9Eb2MueG1sUEsBAi0AFAAGAAgAAAAhAMse8HbXAAAA&#10;BQEAAA8AAAAAAAAAAAAAAAAAMQQAAGRycy9kb3ducmV2LnhtbFBLBQYAAAAABAAEAPMAAAA1BQAA&#10;AAA=&#10;">
                <o:lock v:ext="edit" selection="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column">
                  <wp:posOffset>1020445</wp:posOffset>
                </wp:positionH>
                <wp:positionV relativeFrom="paragraph">
                  <wp:posOffset>255905</wp:posOffset>
                </wp:positionV>
                <wp:extent cx="648335" cy="0"/>
                <wp:effectExtent l="0" t="4445" r="0" b="508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ln>
                        <a:effectLst/>
                      </wps:spPr>
                      <wps:bodyPr/>
                    </wps:wsp>
                  </a:graphicData>
                </a:graphic>
              </wp:anchor>
            </w:drawing>
          </mc:Choice>
          <mc:Fallback>
            <w:pict>
              <v:shape w14:anchorId="55986A8C" id="Straight Arrow Connector 7" o:spid="_x0000_s1026" type="#_x0000_t32" style="position:absolute;margin-left:80.35pt;margin-top:20.15pt;width:51.0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"/>
            </w:pict>
          </mc:Fallback>
        </mc:AlternateContent>
      </w:r>
      <w:r>
        <w:t>S =                       N</w:t>
      </w:r>
    </w:p>
    <w:p w:rsidR="00BF7BC5" w:rsidRDefault="00CB3F63">
      <w:pPr>
        <w:pStyle w:val="NoSpacing"/>
        <w:spacing w:line="360" w:lineRule="auto"/>
        <w:jc w:val="both"/>
      </w:pPr>
      <w:r>
        <w:t xml:space="preserve">                         1+N (e</w:t>
      </w:r>
      <w:proofErr w:type="gramStart"/>
      <w:r>
        <w:t>)2</w:t>
      </w:r>
      <w:proofErr w:type="gramEnd"/>
    </w:p>
    <w:p w:rsidR="00BF7BC5" w:rsidRDefault="00CB3F63">
      <w:pPr>
        <w:pStyle w:val="NoSpacing"/>
        <w:spacing w:line="360" w:lineRule="auto"/>
        <w:jc w:val="both"/>
      </w:pPr>
      <w:r>
        <w:t>N = population size</w:t>
      </w:r>
    </w:p>
    <w:p w:rsidR="00BF7BC5" w:rsidRDefault="00CB3F63">
      <w:pPr>
        <w:pStyle w:val="NoSpacing"/>
        <w:spacing w:line="360" w:lineRule="auto"/>
        <w:jc w:val="both"/>
      </w:pPr>
      <w:r>
        <w:t>e = tolerance error</w:t>
      </w:r>
    </w:p>
    <w:p w:rsidR="00BF7BC5" w:rsidRDefault="00CB3F63">
      <w:pPr>
        <w:pStyle w:val="NoSpacing"/>
        <w:spacing w:line="360" w:lineRule="auto"/>
        <w:jc w:val="both"/>
      </w:pPr>
      <w:r>
        <w:t>1 = constants</w:t>
      </w:r>
    </w:p>
    <w:p w:rsidR="00BF7BC5" w:rsidRDefault="00CB3F63">
      <w:pPr>
        <w:pStyle w:val="NoSpacing"/>
        <w:spacing w:line="360" w:lineRule="auto"/>
        <w:jc w:val="both"/>
      </w:pPr>
      <w:r>
        <w:t>Therefore:</w:t>
      </w:r>
    </w:p>
    <w:p w:rsidR="00BF7BC5" w:rsidRDefault="00CB3F63">
      <w:pPr>
        <w:pStyle w:val="NoSpacing"/>
        <w:spacing w:line="360" w:lineRule="auto"/>
        <w:jc w:val="both"/>
      </w:pPr>
      <w:r>
        <w:rPr>
          <w:noProof/>
        </w:rPr>
        <mc:AlternateContent>
          <mc:Choice Requires="wps">
            <w:drawing>
              <wp:anchor distT="0" distB="0" distL="0" distR="0" simplePos="0" relativeHeight="251662336" behindDoc="0" locked="0" layoutInCell="1" allowOverlap="1">
                <wp:simplePos x="0" y="0"/>
                <wp:positionH relativeFrom="column">
                  <wp:posOffset>683895</wp:posOffset>
                </wp:positionH>
                <wp:positionV relativeFrom="paragraph">
                  <wp:posOffset>170815</wp:posOffset>
                </wp:positionV>
                <wp:extent cx="656590" cy="0"/>
                <wp:effectExtent l="0" t="4445" r="0" b="5080"/>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ln>
                        <a:effectLst/>
                      </wps:spPr>
                      <wps:bodyPr/>
                    </wps:wsp>
                  </a:graphicData>
                </a:graphic>
              </wp:anchor>
            </w:drawing>
          </mc:Choice>
          <mc:Fallback>
            <w:pict>
              <v:shape w14:anchorId="079321E1" id="Straight Arrow Connector 8" o:spid="_x0000_s1026" type="#_x0000_t32" style="position:absolute;margin-left:53.85pt;margin-top:13.45pt;width:51.7pt;height:0;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"/>
            </w:pict>
          </mc:Fallback>
        </mc:AlternateContent>
      </w:r>
      <w:r>
        <w:t>S =             300</w:t>
      </w:r>
    </w:p>
    <w:p w:rsidR="00BF7BC5" w:rsidRDefault="00CB3F63">
      <w:pPr>
        <w:pStyle w:val="NoSpacing"/>
        <w:spacing w:line="360" w:lineRule="auto"/>
        <w:jc w:val="both"/>
      </w:pPr>
      <w:r>
        <w:t xml:space="preserve">             1 +300(0.05)2</w:t>
      </w:r>
    </w:p>
    <w:p w:rsidR="00BF7BC5" w:rsidRDefault="00CB3F63">
      <w:pPr>
        <w:pStyle w:val="NoSpacing"/>
        <w:spacing w:line="360" w:lineRule="auto"/>
        <w:jc w:val="both"/>
      </w:pPr>
      <w:r>
        <w:rPr>
          <w:noProof/>
        </w:rPr>
        <mc:AlternateContent>
          <mc:Choice Requires="wps">
            <w:drawing>
              <wp:anchor distT="0" distB="0" distL="0" distR="0" simplePos="0" relativeHeight="251663360" behindDoc="0" locked="0" layoutInCell="1" allowOverlap="1">
                <wp:simplePos x="0" y="0"/>
                <wp:positionH relativeFrom="column">
                  <wp:posOffset>745490</wp:posOffset>
                </wp:positionH>
                <wp:positionV relativeFrom="paragraph">
                  <wp:posOffset>215265</wp:posOffset>
                </wp:positionV>
                <wp:extent cx="594995" cy="0"/>
                <wp:effectExtent l="0" t="4445" r="0" b="5080"/>
                <wp:wrapNone/>
                <wp:docPr id="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ln>
                        <a:effectLst/>
                      </wps:spPr>
                      <wps:bodyPr/>
                    </wps:wsp>
                  </a:graphicData>
                </a:graphic>
              </wp:anchor>
            </w:drawing>
          </mc:Choice>
          <mc:Fallback>
            <w:pict>
              <v:shape w14:anchorId="6C48A711" id="Straight Arrow Connector 9" o:spid="_x0000_s1026" type="#_x0000_t32" style="position:absolute;margin-left:58.7pt;margin-top:16.95pt;width:46.85pt;height:0;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"/>
            </w:pict>
          </mc:Fallback>
        </mc:AlternateContent>
      </w:r>
      <w:r>
        <w:t xml:space="preserve">    =               300</w:t>
      </w:r>
    </w:p>
    <w:p w:rsidR="00BF7BC5" w:rsidRDefault="00CB3F63">
      <w:pPr>
        <w:pStyle w:val="NoSpacing"/>
        <w:spacing w:line="360" w:lineRule="auto"/>
        <w:jc w:val="both"/>
      </w:pPr>
      <w:r>
        <w:t xml:space="preserve">             1+300(0.0025)</w:t>
      </w:r>
    </w:p>
    <w:p w:rsidR="00BF7BC5" w:rsidRDefault="00CB3F63">
      <w:pPr>
        <w:pStyle w:val="NoSpacing"/>
        <w:tabs>
          <w:tab w:val="center" w:pos="4680"/>
        </w:tabs>
        <w:spacing w:line="360" w:lineRule="auto"/>
        <w:jc w:val="both"/>
      </w:pPr>
      <w:r>
        <w:rPr>
          <w:noProof/>
        </w:rPr>
        <mc:AlternateContent>
          <mc:Choice Requires="wps">
            <w:drawing>
              <wp:anchor distT="0" distB="0" distL="0" distR="0" simplePos="0" relativeHeight="251664384" behindDoc="0" locked="0" layoutInCell="1" allowOverlap="1">
                <wp:simplePos x="0" y="0"/>
                <wp:positionH relativeFrom="column">
                  <wp:posOffset>843280</wp:posOffset>
                </wp:positionH>
                <wp:positionV relativeFrom="paragraph">
                  <wp:posOffset>170180</wp:posOffset>
                </wp:positionV>
                <wp:extent cx="603885" cy="0"/>
                <wp:effectExtent l="0" t="4445" r="0" b="5080"/>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2F2F12B6" id="Straight Arrow Connector 10" o:spid="_x0000_s1026" type="#_x0000_t32" style="position:absolute;margin-left:66.4pt;margin-top:13.4pt;width:47.55pt;height:0;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"/>
            </w:pict>
          </mc:Fallback>
        </mc:AlternateContent>
      </w:r>
      <w:r>
        <w:t xml:space="preserve">    =                 300</w:t>
      </w:r>
      <w:r>
        <w:tab/>
      </w:r>
    </w:p>
    <w:p w:rsidR="00BF7BC5" w:rsidRDefault="00CB3F63">
      <w:pPr>
        <w:pStyle w:val="NoSpacing"/>
        <w:spacing w:line="360" w:lineRule="auto"/>
        <w:jc w:val="both"/>
      </w:pPr>
      <w:r>
        <w:t xml:space="preserve">                        1+0.75</w:t>
      </w:r>
    </w:p>
    <w:p w:rsidR="00BF7BC5" w:rsidRDefault="00CB3F63">
      <w:pPr>
        <w:pStyle w:val="NoSpacing"/>
        <w:tabs>
          <w:tab w:val="center" w:pos="4680"/>
        </w:tabs>
        <w:spacing w:line="360" w:lineRule="auto"/>
        <w:jc w:val="both"/>
      </w:pPr>
      <w:r>
        <w:rPr>
          <w:noProof/>
        </w:rPr>
        <mc:AlternateContent>
          <mc:Choice Requires="wps">
            <w:drawing>
              <wp:anchor distT="0" distB="0" distL="0" distR="0" simplePos="0" relativeHeight="251665408" behindDoc="0" locked="0" layoutInCell="1" allowOverlap="1">
                <wp:simplePos x="0" y="0"/>
                <wp:positionH relativeFrom="column">
                  <wp:posOffset>755650</wp:posOffset>
                </wp:positionH>
                <wp:positionV relativeFrom="paragraph">
                  <wp:posOffset>175260</wp:posOffset>
                </wp:positionV>
                <wp:extent cx="603885" cy="0"/>
                <wp:effectExtent l="0" t="4445" r="0" b="5080"/>
                <wp:wrapNone/>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537A3272" id="Straight Arrow Connector 11" o:spid="_x0000_s1026" type="#_x0000_t32" style="position:absolute;margin-left:59.5pt;margin-top:13.8pt;width:47.55pt;height:0;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"/>
            </w:pict>
          </mc:Fallback>
        </mc:AlternateContent>
      </w:r>
      <w:r>
        <w:t>=                       300</w:t>
      </w:r>
      <w:r>
        <w:tab/>
      </w:r>
    </w:p>
    <w:p w:rsidR="00BF7BC5" w:rsidRDefault="00CB3F63">
      <w:pPr>
        <w:pStyle w:val="NoSpacing"/>
        <w:spacing w:line="360" w:lineRule="auto"/>
        <w:jc w:val="both"/>
      </w:pPr>
      <w:r>
        <w:t xml:space="preserve">                        1.75</w:t>
      </w:r>
    </w:p>
    <w:p w:rsidR="00BF7BC5" w:rsidRDefault="00CB3F63">
      <w:pPr>
        <w:pStyle w:val="NoSpacing"/>
        <w:spacing w:after="240" w:line="360" w:lineRule="auto"/>
        <w:jc w:val="both"/>
      </w:pPr>
      <w:r>
        <w:t>=   171.42 = 171 respondents</w:t>
      </w:r>
    </w:p>
    <w:p w:rsidR="00BF7BC5" w:rsidRDefault="00CB3F63">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BF7BC5" w:rsidRDefault="00CB3F63">
      <w:pPr>
        <w:tabs>
          <w:tab w:val="left" w:pos="7650"/>
        </w:tabs>
        <w:spacing w:after="120" w:line="360" w:lineRule="auto"/>
        <w:jc w:val="both"/>
        <w:rPr>
          <w:rFonts w:ascii="Times New Roman" w:hAnsi="Times New Roman"/>
          <w:sz w:val="24"/>
          <w:szCs w:val="24"/>
        </w:rPr>
      </w:pPr>
      <w:proofErr w:type="spellStart"/>
      <w:r>
        <w:rPr>
          <w:rFonts w:ascii="Times New Roman" w:hAnsi="Times New Roman"/>
          <w:sz w:val="24"/>
          <w:szCs w:val="24"/>
        </w:rPr>
        <w:t>Sterligaz</w:t>
      </w:r>
      <w:proofErr w:type="spellEnd"/>
      <w:r>
        <w:rPr>
          <w:rFonts w:ascii="Times New Roman" w:hAnsi="Times New Roman"/>
          <w:sz w:val="24"/>
          <w:szCs w:val="24"/>
        </w:rPr>
        <w:t xml:space="preserve"> (2007) states that the framework through which data is collected for the purpose of research is known as source of data. Hence, every research work has a framework for collecting </w:t>
      </w:r>
      <w:r>
        <w:rPr>
          <w:rFonts w:ascii="Times New Roman" w:hAnsi="Times New Roman"/>
          <w:sz w:val="24"/>
          <w:szCs w:val="24"/>
        </w:rPr>
        <w:lastRenderedPageBreak/>
        <w:t>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BF7BC5" w:rsidRDefault="00CB3F63">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BF7BC5" w:rsidRDefault="00CB3F63">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BF7BC5" w:rsidRDefault="00CB3F63">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Pr>
          <w:rFonts w:ascii="Times New Roman" w:hAnsi="Times New Roman"/>
          <w:sz w:val="24"/>
          <w:szCs w:val="24"/>
        </w:rPr>
        <w:t>Otokiti</w:t>
      </w:r>
      <w:proofErr w:type="spellEnd"/>
      <w:r>
        <w:rPr>
          <w:rFonts w:ascii="Times New Roman" w:hAnsi="Times New Roman"/>
          <w:sz w:val="24"/>
          <w:szCs w:val="24"/>
        </w:rPr>
        <w:t xml:space="preserve">, 2010). </w:t>
      </w:r>
    </w:p>
    <w:p w:rsidR="00BF7BC5" w:rsidRDefault="00BF7BC5">
      <w:pPr>
        <w:autoSpaceDE w:val="0"/>
        <w:autoSpaceDN w:val="0"/>
        <w:adjustRightInd w:val="0"/>
        <w:spacing w:after="120" w:line="360" w:lineRule="auto"/>
        <w:jc w:val="both"/>
        <w:rPr>
          <w:rFonts w:ascii="Times New Roman" w:hAnsi="Times New Roman"/>
          <w:sz w:val="24"/>
          <w:szCs w:val="24"/>
        </w:rPr>
      </w:pPr>
    </w:p>
    <w:p w:rsidR="00BF7BC5" w:rsidRDefault="00BF7BC5">
      <w:pPr>
        <w:autoSpaceDE w:val="0"/>
        <w:autoSpaceDN w:val="0"/>
        <w:adjustRightInd w:val="0"/>
        <w:spacing w:after="120" w:line="360" w:lineRule="auto"/>
        <w:jc w:val="both"/>
        <w:rPr>
          <w:rFonts w:ascii="Times New Roman" w:hAnsi="Times New Roman"/>
          <w:sz w:val="24"/>
          <w:szCs w:val="24"/>
        </w:rPr>
      </w:pPr>
    </w:p>
    <w:p w:rsidR="00BF7BC5" w:rsidRDefault="00CB3F63">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t>Reliability of Research Instruments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w:t>
      </w:r>
      <w:proofErr w:type="spellStart"/>
      <w:r>
        <w:rPr>
          <w:rFonts w:ascii="Times New Roman" w:hAnsi="Times New Roman"/>
          <w:sz w:val="24"/>
          <w:szCs w:val="24"/>
        </w:rPr>
        <w:t>Otokiti</w:t>
      </w:r>
      <w:proofErr w:type="spellEnd"/>
      <w:r>
        <w:rPr>
          <w:rFonts w:ascii="Times New Roman" w:hAnsi="Times New Roman"/>
          <w:sz w:val="24"/>
          <w:szCs w:val="24"/>
        </w:rPr>
        <w:t xml:space="preserve">, 2010). It simply means that if the second researcher were to conduct the same case study, he will still arrive at the </w:t>
      </w:r>
      <w:r>
        <w:rPr>
          <w:rFonts w:ascii="Times New Roman" w:hAnsi="Times New Roman"/>
          <w:sz w:val="24"/>
          <w:szCs w:val="24"/>
        </w:rPr>
        <w:lastRenderedPageBreak/>
        <w:t>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CB3F63">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CHAPTER FOUR</w:t>
      </w:r>
    </w:p>
    <w:p w:rsidR="00BF7BC5" w:rsidRDefault="00CB3F63">
      <w:pPr>
        <w:spacing w:after="12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4.0 </w:t>
      </w:r>
      <w:r>
        <w:rPr>
          <w:rFonts w:ascii="Times New Roman" w:hAnsi="Times New Roman"/>
          <w:b/>
          <w:color w:val="000000"/>
          <w:sz w:val="24"/>
          <w:szCs w:val="24"/>
        </w:rPr>
        <w:tab/>
        <w:t>Preamble</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BF7BC5" w:rsidRDefault="00CB3F6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proofErr w:type="spellStart"/>
      <w:r>
        <w:rPr>
          <w:rFonts w:ascii="Times New Roman" w:hAnsi="Times New Roman"/>
          <w:bCs/>
          <w:sz w:val="24"/>
          <w:szCs w:val="24"/>
          <w:lang w:val="en-GB"/>
        </w:rPr>
        <w:t>Kwara</w:t>
      </w:r>
      <w:proofErr w:type="spellEnd"/>
      <w:r>
        <w:rPr>
          <w:rFonts w:ascii="Times New Roman" w:hAnsi="Times New Roman"/>
          <w:bCs/>
          <w:sz w:val="24"/>
          <w:szCs w:val="24"/>
          <w:lang w:val="en-GB"/>
        </w:rPr>
        <w:t xml:space="preserve">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-102235</wp:posOffset>
                </wp:positionH>
                <wp:positionV relativeFrom="paragraph">
                  <wp:posOffset>34925</wp:posOffset>
                </wp:positionV>
                <wp:extent cx="5760085" cy="0"/>
                <wp:effectExtent l="0" t="4445" r="0"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w14:anchorId="7310676D" id="Straight Arrow Connector 18" o:spid="_x0000_s1026" type="#_x0000_t32" style="position:absolute;margin-left:-8.05pt;margin-top:2.75pt;width:453.55pt;height: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"/>
            </w:pict>
          </mc:Fallback>
        </mc:AlternateConten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-102235</wp:posOffset>
                </wp:positionH>
                <wp:positionV relativeFrom="paragraph">
                  <wp:posOffset>175260</wp:posOffset>
                </wp:positionV>
                <wp:extent cx="5760085" cy="0"/>
                <wp:effectExtent l="0" t="4445" r="0"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w14:anchorId="1115DC9A" id="Straight Arrow Connector 19" o:spid="_x0000_s1026" type="#_x0000_t32" style="position:absolute;margin-left:-8.05pt;margin-top:13.8pt;width:453.55pt;height:0;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"/>
            </w:pict>
          </mc:Fallback>
        </mc:AlternateConten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BF7BC5" w:rsidRDefault="00CB3F63">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w:t>
      </w:r>
      <w:r w:rsidR="00DC09DA">
        <w:rPr>
          <w:rFonts w:ascii="Times New Roman" w:hAnsi="Times New Roman"/>
          <w:i/>
          <w:iCs/>
          <w:color w:val="000000"/>
          <w:sz w:val="24"/>
          <w:szCs w:val="24"/>
        </w:rPr>
        <w:t>or’s Fieldwork Computation, 2024</w:t>
      </w:r>
    </w:p>
    <w:p w:rsidR="00BF7BC5" w:rsidRDefault="00BF7BC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t>Presentation of Data</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firstRow="1" w:lastRow="0" w:firstColumn="1" w:lastColumn="0" w:noHBand="0" w:noVBand="1"/>
      </w:tblPr>
      <w:tblGrid>
        <w:gridCol w:w="1031"/>
        <w:gridCol w:w="2381"/>
        <w:gridCol w:w="2054"/>
        <w:gridCol w:w="1836"/>
        <w:gridCol w:w="1842"/>
      </w:tblGrid>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46 and above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12</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37.6</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7.8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w:t>
            </w:r>
            <w:proofErr w:type="spellStart"/>
            <w:r>
              <w:rPr>
                <w:rFonts w:ascii="Times New Roman" w:eastAsia="Times New Roman" w:hAnsi="Times New Roman"/>
                <w:color w:val="000000"/>
                <w:sz w:val="24"/>
                <w:szCs w:val="24"/>
              </w:rPr>
              <w:t>B.Sc</w:t>
            </w:r>
            <w:proofErr w:type="spellEnd"/>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sidR="00DC09DA">
        <w:rPr>
          <w:rFonts w:ascii="Times New Roman" w:eastAsia="Times New Roman" w:hAnsi="Times New Roman"/>
          <w:i/>
          <w:color w:val="000000"/>
          <w:sz w:val="24"/>
          <w:szCs w:val="24"/>
        </w:rPr>
        <w:t>Researcher’s Field Survey, 2024</w:t>
      </w:r>
    </w:p>
    <w:p w:rsidR="00BF7BC5" w:rsidRDefault="00CB3F63">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proofErr w:type="spellStart"/>
      <w:proofErr w:type="gramStart"/>
      <w:r>
        <w:rPr>
          <w:rFonts w:ascii="Times New Roman" w:hAnsi="Times New Roman"/>
          <w:bCs/>
          <w:sz w:val="24"/>
          <w:szCs w:val="24"/>
          <w:lang w:val="en-GB"/>
        </w:rPr>
        <w:t>Kwara</w:t>
      </w:r>
      <w:proofErr w:type="spellEnd"/>
      <w:proofErr w:type="gramEnd"/>
      <w:r>
        <w:rPr>
          <w:rFonts w:ascii="Times New Roman" w:hAnsi="Times New Roman"/>
          <w:bCs/>
          <w:sz w:val="24"/>
          <w:szCs w:val="24"/>
          <w:lang w:val="en-GB"/>
        </w:rPr>
        <w:t xml:space="preserve"> State</w:t>
      </w:r>
      <w:r>
        <w:rPr>
          <w:rFonts w:ascii="Times New Roman" w:eastAsia="Times New Roman" w:hAnsi="Times New Roman"/>
          <w:color w:val="000000"/>
          <w:sz w:val="24"/>
          <w:szCs w:val="24"/>
        </w:rPr>
        <w:t xml:space="preserve"> than the male respondents. </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are more staff in the age bracket of 18-25years. </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Furthermore, it can be seen from the educational background that 25 of the respondents amounting to 15.7% are SSCE holder, 59 of the respondents amounting to 37.4% are OND/NCE, 38.1% (60) are B.Sc./HND Holder, </w:t>
      </w:r>
      <w:proofErr w:type="gramStart"/>
      <w:r>
        <w:rPr>
          <w:rFonts w:ascii="Times New Roman" w:eastAsia="Times New Roman" w:hAnsi="Times New Roman"/>
          <w:color w:val="000000"/>
          <w:sz w:val="24"/>
          <w:szCs w:val="24"/>
        </w:rPr>
        <w:t>15</w:t>
      </w:r>
      <w:proofErr w:type="gramEnd"/>
      <w:r>
        <w:rPr>
          <w:rFonts w:ascii="Times New Roman" w:eastAsia="Times New Roman" w:hAnsi="Times New Roman"/>
          <w:color w:val="000000"/>
          <w:sz w:val="24"/>
          <w:szCs w:val="24"/>
        </w:rPr>
        <w:t xml:space="preserve"> of the respondents amounting to 8.8% which has the least of the respondents are holders of other educational background. This by implications means that there are more respondents with B.Sc. /HND Holder. </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02"/>
        <w:gridCol w:w="1049"/>
        <w:gridCol w:w="1513"/>
        <w:gridCol w:w="2086"/>
        <w:gridCol w:w="526"/>
      </w:tblGrid>
      <w:tr w:rsidR="00BF7BC5">
        <w:trPr>
          <w:cantSplit/>
        </w:trPr>
        <w:tc>
          <w:tcPr>
            <w:tcW w:w="8986"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BF7BC5">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after="10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107"/>
        <w:gridCol w:w="1693"/>
        <w:gridCol w:w="2128"/>
      </w:tblGrid>
      <w:tr w:rsidR="00BF7BC5">
        <w:trPr>
          <w:cantSplit/>
        </w:trPr>
        <w:tc>
          <w:tcPr>
            <w:tcW w:w="9041" w:type="dxa"/>
            <w:gridSpan w:val="6"/>
            <w:tcBorders>
              <w:top w:val="nil"/>
              <w:left w:val="nil"/>
              <w:bottom w:val="nil"/>
              <w:right w:val="nil"/>
            </w:tcBorders>
            <w:shd w:val="clear" w:color="auto" w:fill="FFFFFF"/>
            <w:vAlign w:val="center"/>
          </w:tcPr>
          <w:p w:rsidR="00BF7BC5" w:rsidRDefault="00BF7BC5">
            <w:pPr>
              <w:spacing w:after="0" w:line="360" w:lineRule="auto"/>
              <w:jc w:val="both"/>
              <w:rPr>
                <w:rFonts w:ascii="Times New Roman" w:hAnsi="Times New Roman"/>
                <w:b/>
                <w:bCs/>
                <w:color w:val="000000"/>
                <w:sz w:val="24"/>
                <w:szCs w:val="24"/>
              </w:rPr>
            </w:pPr>
          </w:p>
          <w:p w:rsidR="00BF7BC5" w:rsidRDefault="00BF7BC5">
            <w:pPr>
              <w:spacing w:after="0" w:line="360" w:lineRule="auto"/>
              <w:jc w:val="both"/>
              <w:rPr>
                <w:rFonts w:ascii="Times New Roman" w:hAnsi="Times New Roman"/>
                <w:b/>
                <w:bCs/>
                <w:color w:val="000000"/>
                <w:sz w:val="24"/>
                <w:szCs w:val="24"/>
              </w:rPr>
            </w:pPr>
          </w:p>
          <w:p w:rsidR="00BF7BC5" w:rsidRDefault="00CB3F63">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 xml:space="preserve">Guaranty Trust Bank </w:t>
            </w:r>
            <w:proofErr w:type="spellStart"/>
            <w:r>
              <w:rPr>
                <w:rFonts w:ascii="Times New Roman" w:hAnsi="Times New Roman"/>
                <w:b/>
                <w:bCs/>
                <w:sz w:val="24"/>
                <w:szCs w:val="24"/>
                <w:lang w:val="en-GB"/>
              </w:rPr>
              <w:t>Plc</w:t>
            </w:r>
            <w:proofErr w:type="spellEnd"/>
            <w:r>
              <w:rPr>
                <w:rFonts w:ascii="Times New Roman" w:hAnsi="Times New Roman"/>
                <w:b/>
                <w:bCs/>
                <w:sz w:val="24"/>
                <w:szCs w:val="24"/>
                <w:lang w:val="en-GB"/>
              </w:rPr>
              <w:t xml:space="preserve">, Ilorin, </w:t>
            </w:r>
            <w:proofErr w:type="spellStart"/>
            <w:r>
              <w:rPr>
                <w:rFonts w:ascii="Times New Roman" w:hAnsi="Times New Roman"/>
                <w:b/>
                <w:bCs/>
                <w:sz w:val="24"/>
                <w:szCs w:val="24"/>
                <w:lang w:val="en-GB"/>
              </w:rPr>
              <w:t>Kwara</w:t>
            </w:r>
            <w:proofErr w:type="spellEnd"/>
            <w:r>
              <w:rPr>
                <w:rFonts w:ascii="Times New Roman" w:hAnsi="Times New Roman"/>
                <w:b/>
                <w:bCs/>
                <w:sz w:val="24"/>
                <w:szCs w:val="24"/>
                <w:lang w:val="en-GB"/>
              </w:rPr>
              <w:t xml:space="preserve"> State</w:t>
            </w:r>
            <w:r>
              <w:rPr>
                <w:rFonts w:ascii="Times New Roman" w:hAnsi="Times New Roman"/>
                <w:b/>
                <w:spacing w:val="-1"/>
                <w:sz w:val="24"/>
                <w:szCs w:val="24"/>
                <w:shd w:val="clear" w:color="auto" w:fill="FFFFFF"/>
              </w:rPr>
              <w:t xml:space="preserve"> to have a better service quality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 xml:space="preserve">Filed survey, </w:t>
      </w:r>
      <w:r w:rsidR="00DC09DA">
        <w:rPr>
          <w:rFonts w:ascii="Times New Roman" w:hAnsi="Times New Roman"/>
          <w:bCs/>
          <w:i/>
          <w:color w:val="000000"/>
          <w:sz w:val="24"/>
          <w:szCs w:val="24"/>
        </w:rPr>
        <w:t>2024</w:t>
      </w:r>
    </w:p>
    <w:p w:rsidR="00BF7BC5" w:rsidRDefault="00CB3F63">
      <w:pPr>
        <w:spacing w:after="8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 xml:space="preserve"> while 68 (43.0%) which has the highest respondents agreed to the statement</w:t>
      </w:r>
      <w:proofErr w:type="gramStart"/>
      <w:r>
        <w:rPr>
          <w:rFonts w:ascii="Times New Roman" w:hAnsi="Times New Roman"/>
          <w:color w:val="000000"/>
          <w:sz w:val="24"/>
          <w:szCs w:val="24"/>
        </w:rPr>
        <w:t>,22</w:t>
      </w:r>
      <w:proofErr w:type="gramEnd"/>
      <w:r>
        <w:rPr>
          <w:rFonts w:ascii="Times New Roman" w:hAnsi="Times New Roman"/>
          <w:color w:val="000000"/>
          <w:sz w:val="24"/>
          <w:szCs w:val="24"/>
        </w:rPr>
        <w:t xml:space="preserve"> (14.1%) undecided to the statement while 6(3.7%) which has the least of the respondents disagreed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980"/>
        <w:gridCol w:w="1414"/>
        <w:gridCol w:w="1247"/>
        <w:gridCol w:w="1693"/>
        <w:gridCol w:w="2167"/>
      </w:tblGrid>
      <w:tr w:rsidR="00BF7BC5">
        <w:trPr>
          <w:cantSplit/>
        </w:trPr>
        <w:tc>
          <w:tcPr>
            <w:tcW w:w="9221" w:type="dxa"/>
            <w:gridSpan w:val="6"/>
            <w:tcBorders>
              <w:top w:val="nil"/>
              <w:left w:val="nil"/>
              <w:bottom w:val="nil"/>
              <w:right w:val="nil"/>
            </w:tcBorders>
            <w:shd w:val="clear" w:color="auto" w:fill="FFFFFF"/>
            <w:vAlign w:val="center"/>
          </w:tcPr>
          <w:p w:rsidR="00BF7BC5" w:rsidRDefault="00CB3F63">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b/>
                <w:color w:val="000000"/>
                <w:sz w:val="24"/>
                <w:szCs w:val="24"/>
              </w:rPr>
            </w:pPr>
          </w:p>
        </w:tc>
      </w:tr>
    </w:tbl>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92"/>
        <w:gridCol w:w="1246"/>
        <w:gridCol w:w="1693"/>
        <w:gridCol w:w="2070"/>
      </w:tblGrid>
      <w:tr w:rsidR="00BF7BC5">
        <w:trPr>
          <w:cantSplit/>
        </w:trPr>
        <w:tc>
          <w:tcPr>
            <w:tcW w:w="9001"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before="60" w:after="0" w:line="360" w:lineRule="auto"/>
              <w:jc w:val="both"/>
              <w:rPr>
                <w:rFonts w:ascii="Times New Roman" w:hAnsi="Times New Roman"/>
                <w:b/>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7"/>
        <w:gridCol w:w="1169"/>
        <w:gridCol w:w="990"/>
        <w:gridCol w:w="1693"/>
        <w:gridCol w:w="2160"/>
        <w:gridCol w:w="8"/>
      </w:tblGrid>
      <w:tr w:rsidR="00BF7BC5">
        <w:trPr>
          <w:cantSplit/>
        </w:trPr>
        <w:tc>
          <w:tcPr>
            <w:tcW w:w="8631"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BF7BC5">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b/>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27 (16.8%) of the respondents undecided to the statement and lastly, 3 (1.9%) of </w:t>
      </w:r>
      <w:r>
        <w:rPr>
          <w:rFonts w:ascii="Times New Roman" w:hAnsi="Times New Roman"/>
          <w:color w:val="000000"/>
          <w:sz w:val="24"/>
          <w:szCs w:val="24"/>
        </w:rPr>
        <w:lastRenderedPageBreak/>
        <w:t>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BF7BC5">
        <w:trPr>
          <w:cantSplit/>
        </w:trPr>
        <w:tc>
          <w:tcPr>
            <w:tcW w:w="8986"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BF7BC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246"/>
        <w:gridCol w:w="1693"/>
        <w:gridCol w:w="2070"/>
      </w:tblGrid>
      <w:tr w:rsidR="00BF7BC5">
        <w:trPr>
          <w:cantSplit/>
        </w:trPr>
        <w:tc>
          <w:tcPr>
            <w:tcW w:w="9122" w:type="dxa"/>
            <w:gridSpan w:val="6"/>
            <w:tcBorders>
              <w:top w:val="nil"/>
              <w:left w:val="nil"/>
              <w:bottom w:val="nil"/>
              <w:right w:val="nil"/>
            </w:tcBorders>
            <w:shd w:val="clear" w:color="auto" w:fill="FFFFFF"/>
            <w:vAlign w:val="center"/>
          </w:tcPr>
          <w:p w:rsidR="00BF7BC5" w:rsidRDefault="00CB3F63">
            <w:pPr>
              <w:spacing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 xml:space="preserve">The religion diversity in my GTB Ilorin has </w:t>
            </w:r>
            <w:proofErr w:type="gramStart"/>
            <w:r>
              <w:rPr>
                <w:rFonts w:ascii="Times New Roman" w:hAnsi="Times New Roman"/>
                <w:b/>
                <w:spacing w:val="-1"/>
                <w:sz w:val="24"/>
                <w:szCs w:val="24"/>
                <w:shd w:val="clear" w:color="auto" w:fill="FFFFFF"/>
              </w:rPr>
              <w:t>an</w:t>
            </w:r>
            <w:proofErr w:type="gramEnd"/>
            <w:r>
              <w:rPr>
                <w:rFonts w:ascii="Times New Roman" w:hAnsi="Times New Roman"/>
                <w:b/>
                <w:spacing w:val="-1"/>
                <w:sz w:val="24"/>
                <w:szCs w:val="24"/>
                <w:shd w:val="clear" w:color="auto" w:fill="FFFFFF"/>
              </w:rPr>
              <w:t xml:space="preserve"> high rate of influence on the service quality of the organisation.</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 xml:space="preserve">he religion diversity in my organization has </w:t>
      </w:r>
      <w:proofErr w:type="gramStart"/>
      <w:r>
        <w:rPr>
          <w:rFonts w:ascii="Times New Roman" w:hAnsi="Times New Roman"/>
          <w:spacing w:val="-1"/>
          <w:sz w:val="24"/>
          <w:szCs w:val="24"/>
          <w:shd w:val="clear" w:color="auto" w:fill="FFFFFF"/>
        </w:rPr>
        <w:t>an</w:t>
      </w:r>
      <w:proofErr w:type="gramEnd"/>
      <w:r>
        <w:rPr>
          <w:rFonts w:ascii="Times New Roman" w:hAnsi="Times New Roman"/>
          <w:spacing w:val="-1"/>
          <w:sz w:val="24"/>
          <w:szCs w:val="24"/>
          <w:shd w:val="clear" w:color="auto" w:fill="FFFFFF"/>
        </w:rPr>
        <w:t xml:space="preserve">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716"/>
        <w:gridCol w:w="1413"/>
        <w:gridCol w:w="1246"/>
        <w:gridCol w:w="1693"/>
        <w:gridCol w:w="2070"/>
      </w:tblGrid>
      <w:tr w:rsidR="00BF7BC5">
        <w:trPr>
          <w:cantSplit/>
        </w:trPr>
        <w:tc>
          <w:tcPr>
            <w:tcW w:w="8858"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BF7BC5">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proofErr w:type="spellStart"/>
      <w:r>
        <w:rPr>
          <w:rFonts w:ascii="Times New Roman" w:hAnsi="Times New Roman"/>
          <w:bCs/>
          <w:sz w:val="24"/>
          <w:szCs w:val="24"/>
          <w:lang w:val="en-GB"/>
        </w:rPr>
        <w:t>Kwara</w:t>
      </w:r>
      <w:proofErr w:type="spellEnd"/>
      <w:r>
        <w:rPr>
          <w:rFonts w:ascii="Times New Roman" w:hAnsi="Times New Roman"/>
          <w:bCs/>
          <w:sz w:val="24"/>
          <w:szCs w:val="24"/>
          <w:lang w:val="en-GB"/>
        </w:rPr>
        <w:t xml:space="preserve">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proofErr w:type="spellStart"/>
      <w:r>
        <w:rPr>
          <w:rFonts w:ascii="Times New Roman" w:hAnsi="Times New Roman"/>
          <w:bCs/>
          <w:sz w:val="24"/>
          <w:szCs w:val="24"/>
          <w:lang w:val="en-GB"/>
        </w:rPr>
        <w:t>Kwara</w:t>
      </w:r>
      <w:proofErr w:type="spellEnd"/>
      <w:r>
        <w:rPr>
          <w:rFonts w:ascii="Times New Roman" w:hAnsi="Times New Roman"/>
          <w:bCs/>
          <w:sz w:val="24"/>
          <w:szCs w:val="24"/>
          <w:lang w:val="en-GB"/>
        </w:rPr>
        <w:t xml:space="preserve"> State</w:t>
      </w:r>
      <w:r>
        <w:rPr>
          <w:rFonts w:ascii="Times New Roman" w:hAnsi="Times New Roman"/>
          <w:sz w:val="24"/>
          <w:szCs w:val="24"/>
        </w:rPr>
        <w:t xml:space="preserve"> is  </w:t>
      </w:r>
      <w:r>
        <w:rPr>
          <w:rFonts w:ascii="Times New Roman" w:hAnsi="Times New Roman"/>
          <w:sz w:val="24"/>
          <w:szCs w:val="24"/>
        </w:rPr>
        <w:lastRenderedPageBreak/>
        <w:t xml:space="preserve">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76"/>
        <w:gridCol w:w="1413"/>
        <w:gridCol w:w="1246"/>
        <w:gridCol w:w="1693"/>
        <w:gridCol w:w="2038"/>
      </w:tblGrid>
      <w:tr w:rsidR="00BF7BC5">
        <w:trPr>
          <w:cantSplit/>
        </w:trPr>
        <w:tc>
          <w:tcPr>
            <w:tcW w:w="896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BF7BC5">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60"/>
        <w:gridCol w:w="990"/>
        <w:gridCol w:w="1530"/>
        <w:gridCol w:w="2070"/>
      </w:tblGrid>
      <w:tr w:rsidR="00BF7BC5">
        <w:trPr>
          <w:cantSplit/>
        </w:trPr>
        <w:tc>
          <w:tcPr>
            <w:tcW w:w="855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The GTB Ilorin target are best achieved through the implementation of religion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106"/>
        <w:gridCol w:w="1693"/>
        <w:gridCol w:w="2036"/>
      </w:tblGrid>
      <w:tr w:rsidR="00BF7BC5">
        <w:trPr>
          <w:cantSplit/>
        </w:trPr>
        <w:tc>
          <w:tcPr>
            <w:tcW w:w="9129"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078"/>
        <w:gridCol w:w="1260"/>
        <w:gridCol w:w="990"/>
        <w:gridCol w:w="1530"/>
        <w:gridCol w:w="2077"/>
        <w:gridCol w:w="14"/>
      </w:tblGrid>
      <w:tr w:rsidR="00BF7BC5">
        <w:trPr>
          <w:cantSplit/>
        </w:trPr>
        <w:tc>
          <w:tcPr>
            <w:tcW w:w="8841"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rsidR="00BF7BC5">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0"/>
        <w:gridCol w:w="1948"/>
        <w:gridCol w:w="1414"/>
        <w:gridCol w:w="1048"/>
        <w:gridCol w:w="1530"/>
        <w:gridCol w:w="2070"/>
      </w:tblGrid>
      <w:tr w:rsidR="00BF7BC5">
        <w:trPr>
          <w:cantSplit/>
        </w:trPr>
        <w:tc>
          <w:tcPr>
            <w:tcW w:w="869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BF7BC5">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60"/>
        <w:gridCol w:w="990"/>
        <w:gridCol w:w="1693"/>
        <w:gridCol w:w="2087"/>
      </w:tblGrid>
      <w:tr w:rsidR="00BF7BC5">
        <w:trPr>
          <w:cantSplit/>
        </w:trPr>
        <w:tc>
          <w:tcPr>
            <w:tcW w:w="864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4.3.15 </w:t>
            </w:r>
            <w:r>
              <w:rPr>
                <w:rFonts w:ascii="Times New Roman" w:hAnsi="Times New Roman"/>
                <w:b/>
                <w:spacing w:val="-1"/>
                <w:sz w:val="24"/>
                <w:szCs w:val="24"/>
                <w:shd w:val="clear" w:color="auto" w:fill="FFFFFF"/>
              </w:rPr>
              <w:t>There is a high chance of reaching the stipulated set target with ease</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413"/>
        <w:gridCol w:w="1246"/>
        <w:gridCol w:w="1693"/>
        <w:gridCol w:w="2128"/>
      </w:tblGrid>
      <w:tr w:rsidR="00BF7BC5">
        <w:trPr>
          <w:cantSplit/>
        </w:trPr>
        <w:tc>
          <w:tcPr>
            <w:tcW w:w="9090" w:type="dxa"/>
            <w:gridSpan w:val="6"/>
            <w:tcBorders>
              <w:top w:val="nil"/>
              <w:left w:val="nil"/>
              <w:bottom w:val="nil"/>
              <w:right w:val="nil"/>
            </w:tcBorders>
            <w:shd w:val="clear" w:color="auto" w:fill="FFFFFF"/>
            <w:vAlign w:val="center"/>
          </w:tcPr>
          <w:p w:rsidR="00BF7BC5" w:rsidRDefault="00CB3F63">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96"/>
        <w:gridCol w:w="1170"/>
        <w:gridCol w:w="990"/>
        <w:gridCol w:w="1481"/>
        <w:gridCol w:w="2133"/>
        <w:gridCol w:w="7"/>
      </w:tblGrid>
      <w:tr w:rsidR="00BF7BC5">
        <w:trPr>
          <w:cantSplit/>
        </w:trPr>
        <w:tc>
          <w:tcPr>
            <w:tcW w:w="8371"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BF7BC5">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247"/>
        <w:gridCol w:w="1693"/>
        <w:gridCol w:w="2036"/>
      </w:tblGrid>
      <w:tr w:rsidR="00BF7BC5">
        <w:trPr>
          <w:cantSplit/>
        </w:trPr>
        <w:tc>
          <w:tcPr>
            <w:tcW w:w="927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2024</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w:t>
      </w:r>
      <w:r>
        <w:rPr>
          <w:rFonts w:ascii="Times New Roman" w:hAnsi="Times New Roman"/>
          <w:color w:val="000000"/>
          <w:sz w:val="24"/>
          <w:szCs w:val="24"/>
        </w:rPr>
        <w:lastRenderedPageBreak/>
        <w:t xml:space="preserve">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service quality</w:t>
      </w:r>
    </w:p>
    <w:p w:rsidR="00BF7BC5" w:rsidRDefault="00CB3F63">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2091"/>
        <w:gridCol w:w="2700"/>
      </w:tblGrid>
      <w:tr w:rsidR="00BF7BC5">
        <w:trPr>
          <w:cantSplit/>
        </w:trPr>
        <w:tc>
          <w:tcPr>
            <w:tcW w:w="765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BF7BC5">
        <w:trPr>
          <w:cantSplit/>
        </w:trPr>
        <w:tc>
          <w:tcPr>
            <w:tcW w:w="765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97"/>
        <w:gridCol w:w="1710"/>
        <w:gridCol w:w="990"/>
        <w:gridCol w:w="1890"/>
        <w:gridCol w:w="1080"/>
        <w:gridCol w:w="720"/>
      </w:tblGrid>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89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Table 4.4.1.3</w:t>
      </w:r>
      <w:r>
        <w:rPr>
          <w:rFonts w:ascii="Times New Roman" w:hAnsi="Times New Roman"/>
          <w:b/>
          <w:color w:val="000000"/>
          <w:sz w:val="24"/>
          <w:szCs w:val="24"/>
        </w:rPr>
        <w:tab/>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
        <w:gridCol w:w="1620"/>
        <w:gridCol w:w="1080"/>
        <w:gridCol w:w="1724"/>
        <w:gridCol w:w="2596"/>
        <w:gridCol w:w="810"/>
        <w:gridCol w:w="630"/>
      </w:tblGrid>
      <w:tr w:rsidR="00BF7BC5">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1710"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r>
      <w:tr w:rsidR="00BF7BC5">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rsidR="00BF7BC5" w:rsidRDefault="00CB3F63">
      <w:pPr>
        <w:pStyle w:val="NoSpacing"/>
        <w:spacing w:line="360" w:lineRule="auto"/>
        <w:jc w:val="both"/>
        <w:rPr>
          <w:b/>
          <w:color w:val="000000"/>
        </w:rPr>
      </w:pPr>
      <w:r>
        <w:rPr>
          <w:b/>
          <w:color w:val="000000"/>
        </w:rPr>
        <w:t>4.4.2 Test for Hypothesis 2</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911"/>
        <w:gridCol w:w="3060"/>
      </w:tblGrid>
      <w:tr w:rsidR="00BF7BC5">
        <w:trPr>
          <w:cantSplit/>
        </w:trPr>
        <w:tc>
          <w:tcPr>
            <w:tcW w:w="783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BF7BC5">
        <w:trPr>
          <w:cantSplit/>
        </w:trPr>
        <w:tc>
          <w:tcPr>
            <w:tcW w:w="783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w:t>
      </w:r>
      <w:r>
        <w:rPr>
          <w:rFonts w:ascii="Times New Roman" w:hAnsi="Times New Roman"/>
          <w:color w:val="000000"/>
          <w:sz w:val="24"/>
          <w:szCs w:val="24"/>
        </w:rPr>
        <w:lastRenderedPageBreak/>
        <w:t>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7"/>
        <w:gridCol w:w="1401"/>
        <w:gridCol w:w="1010"/>
        <w:gridCol w:w="1392"/>
        <w:gridCol w:w="1010"/>
        <w:gridCol w:w="1010"/>
      </w:tblGrid>
      <w:tr w:rsidR="00BF7BC5">
        <w:trPr>
          <w:cantSplit/>
        </w:trPr>
        <w:tc>
          <w:tcPr>
            <w:tcW w:w="789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4.4.2.2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89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BF7BC5">
        <w:trPr>
          <w:cantSplit/>
        </w:trPr>
        <w:tc>
          <w:tcPr>
            <w:tcW w:w="789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7"/>
        <w:gridCol w:w="1679"/>
        <w:gridCol w:w="844"/>
        <w:gridCol w:w="1438"/>
        <w:gridCol w:w="1605"/>
        <w:gridCol w:w="844"/>
        <w:gridCol w:w="1189"/>
      </w:tblGrid>
      <w:tr w:rsidR="00BF7BC5">
        <w:trPr>
          <w:cantSplit/>
          <w:trHeight w:val="9"/>
        </w:trPr>
        <w:tc>
          <w:tcPr>
            <w:tcW w:w="8286" w:type="dxa"/>
            <w:gridSpan w:val="7"/>
            <w:tcBorders>
              <w:top w:val="nil"/>
              <w:left w:val="nil"/>
              <w:bottom w:val="nil"/>
              <w:right w:val="nil"/>
            </w:tcBorders>
            <w:shd w:val="clear" w:color="auto" w:fill="FFFFFF"/>
          </w:tcPr>
          <w:p w:rsidR="00BF7BC5" w:rsidRDefault="00BF7BC5">
            <w:pPr>
              <w:autoSpaceDE w:val="0"/>
              <w:autoSpaceDN w:val="0"/>
              <w:adjustRightInd w:val="0"/>
              <w:spacing w:after="0" w:line="360" w:lineRule="auto"/>
              <w:ind w:right="60"/>
              <w:jc w:val="both"/>
              <w:rPr>
                <w:rFonts w:ascii="Times New Roman" w:hAnsi="Times New Roman"/>
                <w:b/>
                <w:color w:val="000000"/>
                <w:sz w:val="24"/>
                <w:szCs w:val="24"/>
              </w:rPr>
            </w:pPr>
          </w:p>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705"/>
        </w:trPr>
        <w:tc>
          <w:tcPr>
            <w:tcW w:w="8286" w:type="dxa"/>
            <w:gridSpan w:val="7"/>
            <w:tcBorders>
              <w:top w:val="nil"/>
              <w:left w:val="nil"/>
              <w:bottom w:val="nil"/>
              <w:right w:val="nil"/>
            </w:tcBorders>
            <w:shd w:val="clear" w:color="auto" w:fill="FFFFFF"/>
          </w:tcPr>
          <w:p w:rsidR="00BF7BC5" w:rsidRDefault="00CB3F63">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lastRenderedPageBreak/>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BF7BC5" w:rsidRDefault="00CB3F63">
      <w:pPr>
        <w:pStyle w:val="NoSpacing"/>
        <w:spacing w:line="360" w:lineRule="auto"/>
        <w:jc w:val="both"/>
        <w:rPr>
          <w:b/>
          <w:color w:val="000000"/>
        </w:rPr>
      </w:pPr>
      <w:r>
        <w:rPr>
          <w:b/>
          <w:color w:val="000000"/>
        </w:rPr>
        <w:t>4.4.3 Test for Hypothesis 3</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BF7BC5" w:rsidRDefault="00CB3F63">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900"/>
        <w:gridCol w:w="1440"/>
        <w:gridCol w:w="2250"/>
        <w:gridCol w:w="2790"/>
      </w:tblGrid>
      <w:tr w:rsidR="00BF7BC5">
        <w:trPr>
          <w:cantSplit/>
        </w:trPr>
        <w:tc>
          <w:tcPr>
            <w:tcW w:w="828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BF7BC5">
        <w:trPr>
          <w:cantSplit/>
        </w:trPr>
        <w:tc>
          <w:tcPr>
            <w:tcW w:w="8280" w:type="dxa"/>
            <w:gridSpan w:val="5"/>
            <w:tcBorders>
              <w:top w:val="nil"/>
              <w:left w:val="nil"/>
              <w:bottom w:val="nil"/>
              <w:right w:val="nil"/>
            </w:tcBorders>
            <w:shd w:val="clear" w:color="auto" w:fill="FFFFFF"/>
          </w:tcPr>
          <w:p w:rsidR="00BF7BC5" w:rsidRDefault="00CB3F63">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BF7BC5" w:rsidRDefault="00CB3F63">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972"/>
      </w:tblGrid>
      <w:tr w:rsidR="00BF7BC5">
        <w:trPr>
          <w:cantSplit/>
        </w:trPr>
        <w:tc>
          <w:tcPr>
            <w:tcW w:w="963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4.4.3.2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963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955"/>
        <w:gridCol w:w="1124"/>
        <w:gridCol w:w="1170"/>
        <w:gridCol w:w="1800"/>
        <w:gridCol w:w="1080"/>
        <w:gridCol w:w="1060"/>
      </w:tblGrid>
      <w:tr w:rsidR="00BF7BC5">
        <w:trPr>
          <w:cantSplit/>
        </w:trPr>
        <w:tc>
          <w:tcPr>
            <w:tcW w:w="9004"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770"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BF7BC5" w:rsidRDefault="00BF7BC5">
      <w:pPr>
        <w:autoSpaceDE w:val="0"/>
        <w:autoSpaceDN w:val="0"/>
        <w:adjustRightInd w:val="0"/>
        <w:spacing w:before="240" w:after="0" w:line="360" w:lineRule="auto"/>
        <w:ind w:right="60"/>
        <w:jc w:val="both"/>
        <w:rPr>
          <w:rFonts w:ascii="Times New Roman" w:hAnsi="Times New Roman"/>
          <w:b/>
          <w:bCs/>
          <w:color w:val="000000"/>
          <w:sz w:val="24"/>
          <w:szCs w:val="24"/>
        </w:rPr>
      </w:pPr>
    </w:p>
    <w:p w:rsidR="00BF7BC5" w:rsidRDefault="00BF7BC5">
      <w:pPr>
        <w:autoSpaceDE w:val="0"/>
        <w:autoSpaceDN w:val="0"/>
        <w:adjustRightInd w:val="0"/>
        <w:spacing w:after="0" w:line="360" w:lineRule="auto"/>
        <w:ind w:right="60"/>
        <w:jc w:val="both"/>
        <w:rPr>
          <w:rFonts w:ascii="Times New Roman" w:hAnsi="Times New Roman"/>
          <w:b/>
          <w:bCs/>
          <w:color w:val="000000"/>
          <w:sz w:val="24"/>
          <w:szCs w:val="24"/>
        </w:rPr>
      </w:pPr>
    </w:p>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BF7BC5" w:rsidRDefault="00CB3F63">
      <w:pPr>
        <w:pStyle w:val="NoSpacing"/>
        <w:spacing w:line="360" w:lineRule="auto"/>
        <w:jc w:val="both"/>
        <w:rPr>
          <w:b/>
          <w:color w:val="000000"/>
        </w:rPr>
      </w:pPr>
      <w:r>
        <w:rPr>
          <w:b/>
          <w:color w:val="000000"/>
        </w:rPr>
        <w:t>4.4.4 Test for Hypothesis 4</w:t>
      </w:r>
    </w:p>
    <w:p w:rsidR="00BF7BC5" w:rsidRDefault="00CB3F63">
      <w:pPr>
        <w:spacing w:after="0" w:line="360" w:lineRule="auto"/>
        <w:jc w:val="both"/>
        <w:rPr>
          <w:rFonts w:ascii="Times New Roman" w:hAnsi="Times New Roman"/>
          <w:color w:val="000000"/>
          <w:sz w:val="24"/>
          <w:szCs w:val="24"/>
        </w:rPr>
      </w:pPr>
      <w:proofErr w:type="gramStart"/>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no significant effect on organization target</w:t>
      </w:r>
    </w:p>
    <w:p w:rsidR="00BF7BC5" w:rsidRDefault="00CB3F63">
      <w:pPr>
        <w:autoSpaceDE w:val="0"/>
        <w:autoSpaceDN w:val="0"/>
        <w:adjustRightInd w:val="0"/>
        <w:spacing w:line="360" w:lineRule="auto"/>
        <w:jc w:val="both"/>
        <w:rPr>
          <w:rFonts w:ascii="Times New Roman" w:hAnsi="Times New Roman"/>
          <w:bCs/>
          <w:color w:val="000000"/>
          <w:sz w:val="24"/>
          <w:szCs w:val="24"/>
        </w:rPr>
      </w:pPr>
      <w:proofErr w:type="gramStart"/>
      <w:r>
        <w:rPr>
          <w:rFonts w:ascii="Times New Roman" w:hAnsi="Times New Roman"/>
          <w:bCs/>
          <w:color w:val="000000"/>
          <w:sz w:val="24"/>
          <w:szCs w:val="24"/>
        </w:rPr>
        <w:lastRenderedPageBreak/>
        <w:t>H</w:t>
      </w:r>
      <w:r>
        <w:rPr>
          <w:rFonts w:ascii="Times New Roman" w:hAnsi="Times New Roman"/>
          <w:color w:val="000000"/>
          <w:sz w:val="24"/>
          <w:szCs w:val="24"/>
          <w:vertAlign w:val="subscript"/>
        </w:rPr>
        <w:t xml:space="preserve">04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BF7BC5">
        <w:trPr>
          <w:cantSplit/>
        </w:trPr>
        <w:tc>
          <w:tcPr>
            <w:tcW w:w="645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BF7BC5">
        <w:trPr>
          <w:cantSplit/>
        </w:trPr>
        <w:tc>
          <w:tcPr>
            <w:tcW w:w="6450" w:type="dxa"/>
            <w:gridSpan w:val="5"/>
            <w:tcBorders>
              <w:top w:val="nil"/>
              <w:left w:val="nil"/>
              <w:bottom w:val="nil"/>
              <w:right w:val="nil"/>
            </w:tcBorders>
            <w:shd w:val="clear" w:color="auto" w:fill="FFFFFF"/>
          </w:tcPr>
          <w:p w:rsidR="00BF7BC5" w:rsidRDefault="00CB3F63">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124"/>
      </w:tblGrid>
      <w:tr w:rsidR="00BF7BC5">
        <w:trPr>
          <w:cantSplit/>
        </w:trPr>
        <w:tc>
          <w:tcPr>
            <w:tcW w:w="8782"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4.4.4.2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782"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BF7BC5">
        <w:trPr>
          <w:cantSplit/>
        </w:trPr>
        <w:tc>
          <w:tcPr>
            <w:tcW w:w="8782"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612"/>
        <w:gridCol w:w="1162"/>
        <w:gridCol w:w="1480"/>
        <w:gridCol w:w="1635"/>
        <w:gridCol w:w="1123"/>
        <w:gridCol w:w="1123"/>
      </w:tblGrid>
      <w:tr w:rsidR="00BF7BC5">
        <w:trPr>
          <w:cantSplit/>
        </w:trPr>
        <w:tc>
          <w:tcPr>
            <w:tcW w:w="895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Model</w:t>
            </w:r>
          </w:p>
        </w:tc>
        <w:tc>
          <w:tcPr>
            <w:tcW w:w="2642"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430"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BF7BC5">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Pr>
        <w:tc>
          <w:tcPr>
            <w:tcW w:w="895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BF7BC5" w:rsidRDefault="00CB3F63">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BF7BC5" w:rsidRDefault="00CB3F63">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w:t>
      </w:r>
      <w:r>
        <w:rPr>
          <w:rFonts w:ascii="Times New Roman" w:hAnsi="Times New Roman"/>
          <w:color w:val="000000"/>
          <w:sz w:val="24"/>
          <w:szCs w:val="24"/>
        </w:rPr>
        <w:lastRenderedPageBreak/>
        <w:t xml:space="preserve">by </w:t>
      </w:r>
      <w:r>
        <w:rPr>
          <w:rFonts w:ascii="Times New Roman" w:hAnsi="Times New Roman"/>
          <w:bCs/>
          <w:sz w:val="24"/>
          <w:szCs w:val="24"/>
        </w:rPr>
        <w:t>Muhammad (2016)</w:t>
      </w:r>
      <w:r>
        <w:rPr>
          <w:rFonts w:ascii="Times New Roman" w:hAnsi="Times New Roman"/>
          <w:color w:val="000000"/>
          <w:sz w:val="24"/>
          <w:szCs w:val="24"/>
        </w:rPr>
        <w:t xml:space="preserve"> which was carried out in </w:t>
      </w:r>
      <w:proofErr w:type="spellStart"/>
      <w:r>
        <w:rPr>
          <w:rFonts w:ascii="Times New Roman" w:hAnsi="Times New Roman"/>
          <w:color w:val="000000"/>
          <w:sz w:val="24"/>
          <w:szCs w:val="24"/>
        </w:rPr>
        <w:t>pakisatn</w:t>
      </w:r>
      <w:proofErr w:type="spellEnd"/>
      <w:r>
        <w:rPr>
          <w:rFonts w:ascii="Times New Roman" w:hAnsi="Times New Roman"/>
          <w:color w:val="000000"/>
          <w:sz w:val="24"/>
          <w:szCs w:val="24"/>
        </w:rPr>
        <w:t xml:space="preserve"> to </w:t>
      </w:r>
      <w:proofErr w:type="spellStart"/>
      <w:r>
        <w:rPr>
          <w:rFonts w:ascii="Times New Roman" w:hAnsi="Times New Roman"/>
          <w:color w:val="000000"/>
          <w:sz w:val="24"/>
          <w:szCs w:val="24"/>
        </w:rPr>
        <w:t>identify</w:t>
      </w:r>
      <w:r>
        <w:rPr>
          <w:rFonts w:ascii="Times New Roman" w:hAnsi="Times New Roman"/>
          <w:sz w:val="24"/>
          <w:szCs w:val="24"/>
        </w:rPr>
        <w:t>effect</w:t>
      </w:r>
      <w:proofErr w:type="spellEnd"/>
      <w:r>
        <w:rPr>
          <w:rFonts w:ascii="Times New Roman" w:hAnsi="Times New Roman"/>
          <w:sz w:val="24"/>
          <w:szCs w:val="24"/>
        </w:rPr>
        <w:t xml:space="preserve">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CB3F63">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CHAPTER FIVE</w:t>
      </w:r>
    </w:p>
    <w:p w:rsidR="00BF7BC5" w:rsidRDefault="00CB3F63">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This section presents the summary of the study as related to the set hypotheses; hence, the following are the summary of the findings.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w:t>
      </w:r>
      <w:r>
        <w:rPr>
          <w:rFonts w:ascii="Times New Roman" w:hAnsi="Times New Roman"/>
          <w:color w:val="000000"/>
          <w:sz w:val="24"/>
          <w:szCs w:val="24"/>
        </w:rPr>
        <w:softHyphen/>
        <w:t xml:space="preserv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rsidR="00BF7BC5" w:rsidRDefault="00CB3F63">
      <w:pPr>
        <w:spacing w:after="12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w:t>
      </w:r>
      <w:proofErr w:type="spellStart"/>
      <w:r>
        <w:rPr>
          <w:rFonts w:ascii="Times New Roman" w:hAnsi="Times New Roman"/>
          <w:color w:val="000000"/>
          <w:sz w:val="24"/>
          <w:szCs w:val="24"/>
        </w:rPr>
        <w:t>Ngari</w:t>
      </w:r>
      <w:proofErr w:type="spellEnd"/>
      <w:r>
        <w:rPr>
          <w:rFonts w:ascii="Times New Roman" w:hAnsi="Times New Roman"/>
          <w:color w:val="000000"/>
          <w:sz w:val="24"/>
          <w:szCs w:val="24"/>
        </w:rPr>
        <w:t xml:space="preserve">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w:t>
      </w:r>
      <w:proofErr w:type="spellStart"/>
      <w:r>
        <w:rPr>
          <w:rFonts w:ascii="Times New Roman" w:hAnsi="Times New Roman"/>
          <w:color w:val="000000"/>
          <w:sz w:val="24"/>
          <w:szCs w:val="24"/>
        </w:rPr>
        <w:t>Newstrom</w:t>
      </w:r>
      <w:proofErr w:type="spellEnd"/>
      <w:r>
        <w:rPr>
          <w:rFonts w:ascii="Times New Roman" w:hAnsi="Times New Roman"/>
          <w:color w:val="000000"/>
          <w:sz w:val="24"/>
          <w:szCs w:val="24"/>
        </w:rPr>
        <w:t xml:space="preserve"> and Davies (2002).</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BF7BC5" w:rsidRDefault="00CB3F63">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BF7BC5" w:rsidRDefault="00CB3F63">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rsidR="00BF7BC5" w:rsidRDefault="00CB3F63">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BF7BC5" w:rsidRDefault="00CB3F63">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BF7BC5" w:rsidRDefault="00CB3F63">
      <w:pPr>
        <w:pStyle w:val="ListParagraph"/>
        <w:numPr>
          <w:ilvl w:val="0"/>
          <w:numId w:val="11"/>
        </w:numPr>
        <w:spacing w:after="12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BF7BC5" w:rsidRDefault="00CB3F63">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BF7BC5" w:rsidRDefault="00CB3F63">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BF7BC5" w:rsidRDefault="00CB3F63">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rsidR="00BF7BC5" w:rsidRDefault="00CB3F63">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BF7BC5" w:rsidRDefault="00CB3F63">
      <w:pPr>
        <w:pStyle w:val="ListParagraph"/>
        <w:numPr>
          <w:ilvl w:val="0"/>
          <w:numId w:val="12"/>
        </w:numPr>
        <w:spacing w:after="12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r>
        <w:rPr>
          <w:rFonts w:ascii="Times New Roman" w:hAnsi="Times New Roman"/>
          <w:color w:val="000000"/>
          <w:sz w:val="24"/>
          <w:szCs w:val="24"/>
        </w:rPr>
        <w:t xml:space="preserve">future study can look at it from the Small businesses aspect for improvement in the field.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BF7BC5" w:rsidRDefault="00BF7BC5">
      <w:pPr>
        <w:autoSpaceDE w:val="0"/>
        <w:autoSpaceDN w:val="0"/>
        <w:adjustRightInd w:val="0"/>
        <w:spacing w:after="0" w:line="360" w:lineRule="auto"/>
        <w:jc w:val="both"/>
        <w:rPr>
          <w:rFonts w:ascii="Times New Roman" w:hAnsi="Times New Roman"/>
          <w:b/>
          <w:iCs/>
          <w:color w:val="000000"/>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spacing w:after="120" w:line="360" w:lineRule="auto"/>
        <w:jc w:val="both"/>
        <w:rPr>
          <w:rFonts w:ascii="Times New Roman" w:hAnsi="Times New Roman"/>
          <w:sz w:val="24"/>
          <w:szCs w:val="24"/>
        </w:rPr>
      </w:pPr>
    </w:p>
    <w:p w:rsidR="00BF7BC5" w:rsidRDefault="00CB3F63">
      <w:pPr>
        <w:autoSpaceDE w:val="0"/>
        <w:autoSpaceDN w:val="0"/>
        <w:adjustRightInd w:val="0"/>
        <w:spacing w:line="360" w:lineRule="auto"/>
        <w:jc w:val="center"/>
        <w:rPr>
          <w:rFonts w:ascii="Times New Roman" w:hAnsi="Times New Roman"/>
          <w:b/>
          <w:iCs/>
          <w:sz w:val="24"/>
          <w:szCs w:val="24"/>
        </w:rPr>
      </w:pPr>
      <w:r>
        <w:rPr>
          <w:rFonts w:ascii="Times New Roman" w:hAnsi="Times New Roman"/>
          <w:b/>
          <w:iCs/>
          <w:sz w:val="24"/>
          <w:szCs w:val="24"/>
        </w:rPr>
        <w:t>REFERENCES</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Alpkan</w:t>
      </w:r>
      <w:proofErr w:type="spellEnd"/>
      <w:r>
        <w:rPr>
          <w:rFonts w:ascii="Times New Roman" w:hAnsi="Times New Roman"/>
          <w:sz w:val="24"/>
          <w:szCs w:val="24"/>
        </w:rPr>
        <w:t xml:space="preserve">, L., </w:t>
      </w:r>
      <w:proofErr w:type="spellStart"/>
      <w:r>
        <w:rPr>
          <w:rFonts w:ascii="Times New Roman" w:hAnsi="Times New Roman"/>
          <w:sz w:val="24"/>
          <w:szCs w:val="24"/>
        </w:rPr>
        <w:t>Ceylan</w:t>
      </w:r>
      <w:proofErr w:type="spellEnd"/>
      <w:r>
        <w:rPr>
          <w:rFonts w:ascii="Times New Roman" w:hAnsi="Times New Roman"/>
          <w:sz w:val="24"/>
          <w:szCs w:val="24"/>
        </w:rPr>
        <w:t xml:space="preserve">, A. &amp; </w:t>
      </w:r>
      <w:proofErr w:type="spellStart"/>
      <w:r>
        <w:rPr>
          <w:rFonts w:ascii="Times New Roman" w:hAnsi="Times New Roman"/>
          <w:sz w:val="24"/>
          <w:szCs w:val="24"/>
        </w:rPr>
        <w:t>Aytekin</w:t>
      </w:r>
      <w:proofErr w:type="spellEnd"/>
      <w:r>
        <w:rPr>
          <w:rFonts w:ascii="Times New Roman" w:hAnsi="Times New Roman"/>
          <w:sz w:val="24"/>
          <w:szCs w:val="24"/>
        </w:rPr>
        <w:t>, M. (2002). Relationships among environmental factors manufacturing strategies and</w:t>
      </w:r>
      <w:r>
        <w:rPr>
          <w:rFonts w:ascii="Times New Roman" w:hAnsi="Times New Roman"/>
          <w:sz w:val="24"/>
          <w:szCs w:val="24"/>
        </w:rPr>
        <w:tab/>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w:t>
      </w:r>
      <w:r>
        <w:rPr>
          <w:rFonts w:ascii="Times New Roman" w:hAnsi="Times New Roman"/>
          <w:sz w:val="24"/>
          <w:szCs w:val="24"/>
        </w:rPr>
        <w:t xml:space="preserve"> </w:t>
      </w:r>
      <w:r>
        <w:rPr>
          <w:rFonts w:ascii="Times New Roman" w:hAnsi="Times New Roman"/>
          <w:i/>
          <w:iCs/>
          <w:sz w:val="24"/>
          <w:szCs w:val="24"/>
        </w:rPr>
        <w:t>Conference on Responsive Manufacturing</w:t>
      </w:r>
      <w:r>
        <w:rPr>
          <w:rFonts w:ascii="Times New Roman" w:hAnsi="Times New Roman"/>
          <w:sz w:val="24"/>
          <w:szCs w:val="24"/>
        </w:rPr>
        <w:t>, 435-440, Turkey.</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Alpkan</w:t>
      </w:r>
      <w:proofErr w:type="spellEnd"/>
      <w:r>
        <w:rPr>
          <w:rFonts w:ascii="Times New Roman" w:hAnsi="Times New Roman"/>
          <w:sz w:val="24"/>
          <w:szCs w:val="24"/>
        </w:rPr>
        <w:t xml:space="preserve">, L., </w:t>
      </w:r>
      <w:proofErr w:type="spellStart"/>
      <w:r>
        <w:rPr>
          <w:rFonts w:ascii="Times New Roman" w:hAnsi="Times New Roman"/>
          <w:sz w:val="24"/>
          <w:szCs w:val="24"/>
        </w:rPr>
        <w:t>Ceylan</w:t>
      </w:r>
      <w:proofErr w:type="spellEnd"/>
      <w:r>
        <w:rPr>
          <w:rFonts w:ascii="Times New Roman" w:hAnsi="Times New Roman"/>
          <w:sz w:val="24"/>
          <w:szCs w:val="24"/>
        </w:rPr>
        <w:t xml:space="preserve">, A. &amp; </w:t>
      </w:r>
      <w:proofErr w:type="spellStart"/>
      <w:r>
        <w:rPr>
          <w:rFonts w:ascii="Times New Roman" w:hAnsi="Times New Roman"/>
          <w:sz w:val="24"/>
          <w:szCs w:val="24"/>
        </w:rPr>
        <w:t>Aytekin</w:t>
      </w:r>
      <w:proofErr w:type="spellEnd"/>
      <w:r>
        <w:rPr>
          <w:rFonts w:ascii="Times New Roman" w:hAnsi="Times New Roman"/>
          <w:sz w:val="24"/>
          <w:szCs w:val="24"/>
        </w:rPr>
        <w:t xml:space="preserve">,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BF7BC5" w:rsidRDefault="00CB3F63">
      <w:pPr>
        <w:ind w:left="720" w:hanging="720"/>
        <w:jc w:val="both"/>
        <w:rPr>
          <w:rFonts w:ascii="Times New Roman" w:hAnsi="Times New Roman"/>
          <w:sz w:val="24"/>
          <w:szCs w:val="24"/>
        </w:rPr>
      </w:pPr>
      <w:proofErr w:type="spellStart"/>
      <w:r>
        <w:rPr>
          <w:rFonts w:ascii="Times New Roman" w:hAnsi="Times New Roman"/>
          <w:sz w:val="24"/>
          <w:szCs w:val="24"/>
        </w:rPr>
        <w:lastRenderedPageBreak/>
        <w:t>Bleijen</w:t>
      </w:r>
      <w:proofErr w:type="spellEnd"/>
      <w:r>
        <w:rPr>
          <w:rFonts w:ascii="Times New Roman" w:hAnsi="Times New Roman"/>
          <w:sz w:val="24"/>
          <w:szCs w:val="24"/>
        </w:rPr>
        <w:t xml:space="preserve"> Bergh, I., Peters, P., </w:t>
      </w:r>
      <w:proofErr w:type="spellStart"/>
      <w:r>
        <w:rPr>
          <w:rFonts w:ascii="Times New Roman" w:hAnsi="Times New Roman"/>
          <w:sz w:val="24"/>
          <w:szCs w:val="24"/>
        </w:rPr>
        <w:t>Poustma</w:t>
      </w:r>
      <w:proofErr w:type="spellEnd"/>
      <w:r>
        <w:rPr>
          <w:rFonts w:ascii="Times New Roman" w:hAnsi="Times New Roman"/>
          <w:sz w:val="24"/>
          <w:szCs w:val="24"/>
        </w:rPr>
        <w:t xml:space="preserve">,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Bruwer</w:t>
      </w:r>
      <w:proofErr w:type="spellEnd"/>
      <w:r>
        <w:rPr>
          <w:rFonts w:ascii="Times New Roman" w:hAnsi="Times New Roman"/>
          <w:sz w:val="24"/>
          <w:szCs w:val="24"/>
        </w:rPr>
        <w:t xml:space="preserve">, J., </w:t>
      </w:r>
      <w:proofErr w:type="spellStart"/>
      <w:r>
        <w:rPr>
          <w:rFonts w:ascii="Times New Roman" w:hAnsi="Times New Roman"/>
          <w:sz w:val="24"/>
          <w:szCs w:val="24"/>
        </w:rPr>
        <w:t>Lesschaeva</w:t>
      </w:r>
      <w:proofErr w:type="spellEnd"/>
      <w:r>
        <w:rPr>
          <w:rFonts w:ascii="Times New Roman" w:hAnsi="Times New Roman"/>
          <w:sz w:val="24"/>
          <w:szCs w:val="24"/>
        </w:rPr>
        <w:t>, I., &amp; Campbell, B. L. (2012). Consumption dynamics and</w:t>
      </w:r>
      <w:r>
        <w:rPr>
          <w:rFonts w:ascii="Times New Roman" w:hAnsi="Times New Roman"/>
          <w:sz w:val="24"/>
          <w:szCs w:val="24"/>
        </w:rPr>
        <w:tab/>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rsidR="00BF7BC5" w:rsidRDefault="00CB3F63">
      <w:pPr>
        <w:pStyle w:val="Default"/>
        <w:spacing w:after="200" w:line="276" w:lineRule="auto"/>
        <w:ind w:left="720" w:hanging="720"/>
        <w:jc w:val="both"/>
        <w:rPr>
          <w:color w:val="auto"/>
        </w:rPr>
      </w:pPr>
      <w:proofErr w:type="spellStart"/>
      <w:r>
        <w:rPr>
          <w:color w:val="auto"/>
        </w:rPr>
        <w:t>Burnes</w:t>
      </w:r>
      <w:proofErr w:type="spellEnd"/>
      <w:r>
        <w:rPr>
          <w:color w:val="auto"/>
        </w:rPr>
        <w:t xml:space="preserve">, B., (2016). </w:t>
      </w:r>
      <w:r>
        <w:rPr>
          <w:i/>
          <w:color w:val="auto"/>
        </w:rPr>
        <w:t>Managing change. A strategic approach to organisational dynamics</w:t>
      </w:r>
      <w:r>
        <w:rPr>
          <w:color w:val="auto"/>
        </w:rPr>
        <w:t>. 2nd ed. London. Pitman Publishing.</w:t>
      </w:r>
    </w:p>
    <w:p w:rsidR="00BF7BC5" w:rsidRDefault="00CB3F63">
      <w:pPr>
        <w:pStyle w:val="Default"/>
        <w:spacing w:after="200" w:line="276" w:lineRule="auto"/>
        <w:ind w:left="720" w:hanging="720"/>
        <w:jc w:val="both"/>
        <w:rPr>
          <w:color w:val="auto"/>
        </w:rPr>
      </w:pPr>
      <w:r>
        <w:rPr>
          <w:color w:val="auto"/>
        </w:rPr>
        <w:t xml:space="preserve">Clifford, D., Royce, M., (2007). 'Equality, Diversity, Ethics and Management in Social Work Education', Social Work Education, </w:t>
      </w:r>
      <w:proofErr w:type="gramStart"/>
      <w:r>
        <w:rPr>
          <w:i/>
          <w:color w:val="auto"/>
        </w:rPr>
        <w:t>The</w:t>
      </w:r>
      <w:proofErr w:type="gramEnd"/>
      <w:r>
        <w:rPr>
          <w:i/>
          <w:color w:val="auto"/>
        </w:rPr>
        <w:t xml:space="preserve"> International Journal</w:t>
      </w:r>
      <w:r>
        <w:rPr>
          <w:color w:val="auto"/>
        </w:rPr>
        <w:t xml:space="preserve">. 27 (1), 3 -18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rsidR="00BF7BC5" w:rsidRDefault="00CB3F63">
      <w:pPr>
        <w:pStyle w:val="Default"/>
        <w:spacing w:after="200" w:line="276" w:lineRule="auto"/>
        <w:ind w:left="720" w:hanging="720"/>
        <w:jc w:val="both"/>
        <w:rPr>
          <w:color w:val="auto"/>
        </w:rPr>
      </w:pPr>
      <w:r>
        <w:rPr>
          <w:color w:val="auto"/>
        </w:rPr>
        <w:t>Cummings, G. T., &amp; Worley, G. C., (2005) Organisation development and</w:t>
      </w:r>
      <w:r>
        <w:rPr>
          <w:color w:val="auto"/>
        </w:rPr>
        <w:tab/>
        <w:t>change. 8</w:t>
      </w:r>
      <w:r>
        <w:rPr>
          <w:color w:val="auto"/>
          <w:vertAlign w:val="superscript"/>
        </w:rPr>
        <w:t>th</w:t>
      </w:r>
      <w:r>
        <w:rPr>
          <w:color w:val="auto"/>
        </w:rPr>
        <w:t xml:space="preserve"> ed. (Ohio. Thomson South-Western,). </w:t>
      </w:r>
    </w:p>
    <w:p w:rsidR="00BF7BC5" w:rsidRDefault="00CB3F63">
      <w:pPr>
        <w:ind w:left="720" w:hanging="720"/>
        <w:jc w:val="both"/>
        <w:rPr>
          <w:rFonts w:ascii="Times New Roman" w:hAnsi="Times New Roman"/>
          <w:sz w:val="24"/>
          <w:szCs w:val="24"/>
        </w:rPr>
      </w:pPr>
      <w:r>
        <w:rPr>
          <w:rFonts w:ascii="Times New Roman" w:hAnsi="Times New Roman"/>
          <w:sz w:val="24"/>
          <w:szCs w:val="24"/>
        </w:rPr>
        <w:t xml:space="preserve">EGER, L. et al. </w:t>
      </w:r>
      <w:proofErr w:type="spellStart"/>
      <w:r>
        <w:rPr>
          <w:rFonts w:ascii="Times New Roman" w:hAnsi="Times New Roman"/>
          <w:sz w:val="24"/>
          <w:szCs w:val="24"/>
        </w:rPr>
        <w:t>Diverzity</w:t>
      </w:r>
      <w:proofErr w:type="spellEnd"/>
      <w:r>
        <w:rPr>
          <w:rFonts w:ascii="Times New Roman" w:hAnsi="Times New Roman"/>
          <w:sz w:val="24"/>
          <w:szCs w:val="24"/>
        </w:rPr>
        <w:t xml:space="preserve"> management. </w:t>
      </w:r>
      <w:proofErr w:type="spellStart"/>
      <w:r>
        <w:rPr>
          <w:rFonts w:ascii="Times New Roman" w:hAnsi="Times New Roman"/>
          <w:sz w:val="24"/>
          <w:szCs w:val="24"/>
        </w:rPr>
        <w:t>Praha</w:t>
      </w:r>
      <w:proofErr w:type="spellEnd"/>
      <w:r>
        <w:rPr>
          <w:rFonts w:ascii="Times New Roman" w:hAnsi="Times New Roman"/>
          <w:sz w:val="24"/>
          <w:szCs w:val="24"/>
        </w:rPr>
        <w:t xml:space="preserve">: </w:t>
      </w:r>
      <w:proofErr w:type="spellStart"/>
      <w:r>
        <w:rPr>
          <w:rFonts w:ascii="Times New Roman" w:hAnsi="Times New Roman"/>
          <w:sz w:val="24"/>
          <w:szCs w:val="24"/>
        </w:rPr>
        <w:t>Educa</w:t>
      </w:r>
      <w:proofErr w:type="spellEnd"/>
      <w:r>
        <w:rPr>
          <w:rFonts w:ascii="Times New Roman" w:hAnsi="Times New Roman"/>
          <w:sz w:val="24"/>
          <w:szCs w:val="24"/>
        </w:rPr>
        <w:t xml:space="preserve"> service, 2009. ISBN 978-80-87306-03-1.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Ferner</w:t>
      </w:r>
      <w:proofErr w:type="spellEnd"/>
      <w:r>
        <w:rPr>
          <w:rFonts w:ascii="Times New Roman" w:hAnsi="Times New Roman"/>
          <w:sz w:val="24"/>
          <w:szCs w:val="24"/>
        </w:rPr>
        <w:t xml:space="preserve">, A., Almond, P., &amp; </w:t>
      </w:r>
      <w:proofErr w:type="spellStart"/>
      <w:r>
        <w:rPr>
          <w:rFonts w:ascii="Times New Roman" w:hAnsi="Times New Roman"/>
          <w:sz w:val="24"/>
          <w:szCs w:val="24"/>
        </w:rPr>
        <w:t>Colling</w:t>
      </w:r>
      <w:proofErr w:type="spellEnd"/>
      <w:r>
        <w:rPr>
          <w:rFonts w:ascii="Times New Roman" w:hAnsi="Times New Roman"/>
          <w:sz w:val="24"/>
          <w:szCs w:val="24"/>
        </w:rPr>
        <w:t xml:space="preserve">,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Fornell</w:t>
      </w:r>
      <w:proofErr w:type="spellEnd"/>
      <w:r>
        <w:rPr>
          <w:rFonts w:ascii="Times New Roman" w:hAnsi="Times New Roman"/>
          <w:sz w:val="24"/>
          <w:szCs w:val="24"/>
        </w:rPr>
        <w:t>, C. (1992). "A National Customer Satisfaction Barometer: The Swedish Experience."/</w:t>
      </w:r>
      <w:proofErr w:type="spellStart"/>
      <w:r>
        <w:rPr>
          <w:rFonts w:ascii="Times New Roman" w:hAnsi="Times New Roman"/>
          <w:sz w:val="24"/>
          <w:szCs w:val="24"/>
        </w:rPr>
        <w:t>ottraa</w:t>
      </w:r>
      <w:proofErr w:type="spellEnd"/>
      <w:r>
        <w:rPr>
          <w:rFonts w:ascii="Times New Roman" w:hAnsi="Times New Roman"/>
          <w:sz w:val="24"/>
          <w:szCs w:val="24"/>
        </w:rPr>
        <w:t>/ of Marketing (January): 6-21.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Garcia-Prieto, P., </w:t>
      </w:r>
      <w:proofErr w:type="spellStart"/>
      <w:r>
        <w:rPr>
          <w:rFonts w:ascii="Times New Roman" w:hAnsi="Times New Roman"/>
          <w:sz w:val="24"/>
          <w:szCs w:val="24"/>
        </w:rPr>
        <w:t>Bellard</w:t>
      </w:r>
      <w:proofErr w:type="spellEnd"/>
      <w:r>
        <w:rPr>
          <w:rFonts w:ascii="Times New Roman" w:hAnsi="Times New Roman"/>
          <w:sz w:val="24"/>
          <w:szCs w:val="24"/>
        </w:rPr>
        <w:t xml:space="preserve">, E., &amp; Schneider, S. C. (2003). Experiencing diversity, </w:t>
      </w:r>
      <w:proofErr w:type="spellStart"/>
      <w:r>
        <w:rPr>
          <w:rFonts w:ascii="Times New Roman" w:hAnsi="Times New Roman"/>
          <w:sz w:val="24"/>
          <w:szCs w:val="24"/>
        </w:rPr>
        <w:t>connict</w:t>
      </w:r>
      <w:proofErr w:type="spellEnd"/>
      <w:r>
        <w:rPr>
          <w:rFonts w:ascii="Times New Roman" w:hAnsi="Times New Roman"/>
          <w:sz w:val="24"/>
          <w:szCs w:val="24"/>
        </w:rPr>
        <w:t xml:space="preserve">,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rsidR="00BF7BC5" w:rsidRDefault="00CB3F63">
      <w:pPr>
        <w:autoSpaceDE w:val="0"/>
        <w:autoSpaceDN w:val="0"/>
        <w:adjustRightInd w:val="0"/>
        <w:ind w:left="720" w:hanging="720"/>
        <w:jc w:val="both"/>
        <w:rPr>
          <w:rFonts w:ascii="Times New Roman" w:hAnsi="Times New Roman"/>
          <w:i/>
          <w:iCs/>
          <w:sz w:val="24"/>
          <w:szCs w:val="24"/>
        </w:rPr>
      </w:pPr>
      <w:proofErr w:type="spellStart"/>
      <w:r>
        <w:rPr>
          <w:rFonts w:ascii="Times New Roman" w:hAnsi="Times New Roman"/>
          <w:sz w:val="24"/>
          <w:szCs w:val="24"/>
        </w:rPr>
        <w:t>Gardenswartz</w:t>
      </w:r>
      <w:proofErr w:type="spellEnd"/>
      <w:r>
        <w:rPr>
          <w:rFonts w:ascii="Times New Roman" w:hAnsi="Times New Roman"/>
          <w:sz w:val="24"/>
          <w:szCs w:val="24"/>
        </w:rPr>
        <w:t xml:space="preserve">, L., &amp; Rowe, A. (2010). </w:t>
      </w:r>
      <w:r>
        <w:rPr>
          <w:rFonts w:ascii="Times New Roman" w:hAnsi="Times New Roman"/>
          <w:i/>
          <w:iCs/>
          <w:sz w:val="24"/>
          <w:szCs w:val="24"/>
        </w:rPr>
        <w:t xml:space="preserve">Managing Diversity: A Complete Desk </w:t>
      </w:r>
      <w:proofErr w:type="spellStart"/>
      <w:r>
        <w:rPr>
          <w:rFonts w:ascii="Times New Roman" w:hAnsi="Times New Roman"/>
          <w:i/>
          <w:iCs/>
          <w:sz w:val="24"/>
          <w:szCs w:val="24"/>
        </w:rPr>
        <w:t>Rljerence</w:t>
      </w:r>
      <w:proofErr w:type="spellEnd"/>
      <w:r>
        <w:rPr>
          <w:rFonts w:ascii="Times New Roman" w:hAnsi="Times New Roman"/>
          <w:i/>
          <w:iCs/>
          <w:sz w:val="24"/>
          <w:szCs w:val="24"/>
        </w:rPr>
        <w:t xml:space="preserve"> and Planning Guide. </w:t>
      </w:r>
      <w:r>
        <w:rPr>
          <w:rFonts w:ascii="Times New Roman" w:hAnsi="Times New Roman"/>
          <w:sz w:val="24"/>
          <w:szCs w:val="24"/>
        </w:rPr>
        <w:t xml:space="preserve">3rd </w:t>
      </w:r>
      <w:proofErr w:type="gramStart"/>
      <w:r>
        <w:rPr>
          <w:rFonts w:ascii="Times New Roman" w:hAnsi="Times New Roman"/>
          <w:sz w:val="24"/>
          <w:szCs w:val="24"/>
        </w:rPr>
        <w:t>ed</w:t>
      </w:r>
      <w:proofErr w:type="gramEnd"/>
      <w:r>
        <w:rPr>
          <w:rFonts w:ascii="Times New Roman" w:hAnsi="Times New Roman"/>
          <w:sz w:val="24"/>
          <w:szCs w:val="24"/>
        </w:rPr>
        <w:t>. New York: McGraw-Hill.</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Gilbert, J.A. and </w:t>
      </w:r>
      <w:proofErr w:type="spellStart"/>
      <w:r>
        <w:rPr>
          <w:rFonts w:ascii="Times New Roman" w:hAnsi="Times New Roman"/>
          <w:sz w:val="24"/>
          <w:szCs w:val="24"/>
        </w:rPr>
        <w:t>Ivancevich</w:t>
      </w:r>
      <w:proofErr w:type="spellEnd"/>
      <w:r>
        <w:rPr>
          <w:rFonts w:ascii="Times New Roman" w:hAnsi="Times New Roman"/>
          <w:sz w:val="24"/>
          <w:szCs w:val="24"/>
        </w:rPr>
        <w:t>, J.M. (2000). Valuing diversity: a tale of two</w:t>
      </w:r>
      <w:r>
        <w:rPr>
          <w:rFonts w:ascii="Times New Roman" w:hAnsi="Times New Roman"/>
          <w:sz w:val="24"/>
          <w:szCs w:val="24"/>
        </w:rPr>
        <w:tab/>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Grima</w:t>
      </w:r>
      <w:proofErr w:type="spellEnd"/>
      <w:r>
        <w:rPr>
          <w:rFonts w:ascii="Times New Roman" w:hAnsi="Times New Roman"/>
          <w:sz w:val="24"/>
          <w:szCs w:val="24"/>
        </w:rPr>
        <w:t xml:space="preserve">,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BF7BC5" w:rsidRDefault="00CB3F63">
      <w:pPr>
        <w:pStyle w:val="Default"/>
        <w:spacing w:after="200" w:line="276" w:lineRule="auto"/>
        <w:ind w:left="720" w:hanging="720"/>
        <w:jc w:val="both"/>
        <w:rPr>
          <w:color w:val="auto"/>
        </w:rPr>
      </w:pPr>
      <w:proofErr w:type="spellStart"/>
      <w:r>
        <w:rPr>
          <w:color w:val="auto"/>
        </w:rPr>
        <w:lastRenderedPageBreak/>
        <w:t>Groschl</w:t>
      </w:r>
      <w:proofErr w:type="spellEnd"/>
      <w:r>
        <w:rPr>
          <w:color w:val="auto"/>
        </w:rPr>
        <w:t xml:space="preserve">, S., &amp;Doherty, L., (1999). Diversity management in practice. </w:t>
      </w:r>
      <w:r>
        <w:rPr>
          <w:i/>
          <w:color w:val="auto"/>
        </w:rPr>
        <w:t xml:space="preserve">International Journal of Contemporary Hospitality management. </w:t>
      </w:r>
      <w:r>
        <w:rPr>
          <w:color w:val="auto"/>
        </w:rPr>
        <w:t xml:space="preserve">11(6), 1999, 262-268. </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Gunday</w:t>
      </w:r>
      <w:proofErr w:type="spellEnd"/>
      <w:r>
        <w:rPr>
          <w:rFonts w:ascii="Times New Roman" w:hAnsi="Times New Roman"/>
          <w:sz w:val="24"/>
          <w:szCs w:val="24"/>
        </w:rPr>
        <w:t xml:space="preserve">, G., </w:t>
      </w:r>
      <w:proofErr w:type="spellStart"/>
      <w:r>
        <w:rPr>
          <w:rFonts w:ascii="Times New Roman" w:hAnsi="Times New Roman"/>
          <w:sz w:val="24"/>
          <w:szCs w:val="24"/>
        </w:rPr>
        <w:t>Ulusoy</w:t>
      </w:r>
      <w:proofErr w:type="spellEnd"/>
      <w:r>
        <w:rPr>
          <w:rFonts w:ascii="Times New Roman" w:hAnsi="Times New Roman"/>
          <w:sz w:val="24"/>
          <w:szCs w:val="24"/>
        </w:rPr>
        <w:t xml:space="preserve">, G., </w:t>
      </w:r>
      <w:proofErr w:type="spellStart"/>
      <w:r>
        <w:rPr>
          <w:rFonts w:ascii="Times New Roman" w:hAnsi="Times New Roman"/>
          <w:sz w:val="24"/>
          <w:szCs w:val="24"/>
        </w:rPr>
        <w:t>Kilic</w:t>
      </w:r>
      <w:proofErr w:type="spellEnd"/>
      <w:r>
        <w:rPr>
          <w:rFonts w:ascii="Times New Roman" w:hAnsi="Times New Roman"/>
          <w:sz w:val="24"/>
          <w:szCs w:val="24"/>
        </w:rPr>
        <w:t xml:space="preserve">, K. &amp; </w:t>
      </w:r>
      <w:proofErr w:type="spellStart"/>
      <w:r>
        <w:rPr>
          <w:rFonts w:ascii="Times New Roman" w:hAnsi="Times New Roman"/>
          <w:sz w:val="24"/>
          <w:szCs w:val="24"/>
        </w:rPr>
        <w:t>Alpkan</w:t>
      </w:r>
      <w:proofErr w:type="spellEnd"/>
      <w:r>
        <w:rPr>
          <w:rFonts w:ascii="Times New Roman" w:hAnsi="Times New Roman"/>
          <w:sz w:val="24"/>
          <w:szCs w:val="24"/>
        </w:rPr>
        <w:t xml:space="preserve">,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8" w:history="1">
        <w:r>
          <w:rPr>
            <w:rStyle w:val="Hyperlink"/>
            <w:rFonts w:ascii="Times New Roman" w:hAnsi="Times New Roman"/>
            <w:color w:val="auto"/>
            <w:sz w:val="24"/>
            <w:szCs w:val="24"/>
            <w:u w:val="none"/>
          </w:rPr>
          <w:t>http://ideas.repec.org/a/eee/proeco/v133y2011i2p662-</w:t>
        </w:r>
      </w:hyperlink>
      <w:r>
        <w:rPr>
          <w:rFonts w:ascii="Times New Roman" w:hAnsi="Times New Roman"/>
          <w:sz w:val="24"/>
          <w:szCs w:val="24"/>
        </w:rPr>
        <w:t xml:space="preserve">676. </w:t>
      </w:r>
      <w:proofErr w:type="gramStart"/>
      <w:r>
        <w:rPr>
          <w:rFonts w:ascii="Times New Roman" w:hAnsi="Times New Roman"/>
          <w:sz w:val="24"/>
          <w:szCs w:val="24"/>
        </w:rPr>
        <w:t>html</w:t>
      </w:r>
      <w:proofErr w:type="gramEnd"/>
      <w:r>
        <w:rPr>
          <w:rFonts w:ascii="Times New Roman" w:hAnsi="Times New Roman"/>
          <w:sz w:val="24"/>
          <w:szCs w:val="24"/>
        </w:rPr>
        <w:t>, retrieved</w:t>
      </w:r>
      <w:r>
        <w:rPr>
          <w:rFonts w:ascii="Times New Roman" w:hAnsi="Times New Roman"/>
          <w:sz w:val="24"/>
          <w:szCs w:val="24"/>
        </w:rPr>
        <w:tab/>
        <w:t>November 12, 2011.</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Gursoy</w:t>
      </w:r>
      <w:proofErr w:type="spellEnd"/>
      <w:r>
        <w:rPr>
          <w:rFonts w:ascii="Times New Roman" w:hAnsi="Times New Roman"/>
          <w:sz w:val="24"/>
          <w:szCs w:val="24"/>
        </w:rPr>
        <w:t xml:space="preserve">, D., Chi, C., &amp; </w:t>
      </w:r>
      <w:proofErr w:type="spellStart"/>
      <w:r>
        <w:rPr>
          <w:rFonts w:ascii="Times New Roman" w:hAnsi="Times New Roman"/>
          <w:sz w:val="24"/>
          <w:szCs w:val="24"/>
        </w:rPr>
        <w:t>Karadag</w:t>
      </w:r>
      <w:proofErr w:type="spellEnd"/>
      <w:r>
        <w:rPr>
          <w:rFonts w:ascii="Times New Roman" w:hAnsi="Times New Roman"/>
          <w:sz w:val="24"/>
          <w:szCs w:val="24"/>
        </w:rPr>
        <w:t xml:space="preserve">,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Hagedoorn</w:t>
      </w:r>
      <w:proofErr w:type="spellEnd"/>
      <w:r>
        <w:rPr>
          <w:rFonts w:ascii="Times New Roman" w:hAnsi="Times New Roman"/>
          <w:sz w:val="24"/>
          <w:szCs w:val="24"/>
        </w:rPr>
        <w:t xml:space="preserve">, J. &amp; </w:t>
      </w:r>
      <w:proofErr w:type="spellStart"/>
      <w:r>
        <w:rPr>
          <w:rFonts w:ascii="Times New Roman" w:hAnsi="Times New Roman"/>
          <w:sz w:val="24"/>
          <w:szCs w:val="24"/>
        </w:rPr>
        <w:t>Cloodt</w:t>
      </w:r>
      <w:proofErr w:type="spellEnd"/>
      <w:r>
        <w:rPr>
          <w:rFonts w:ascii="Times New Roman" w:hAnsi="Times New Roman"/>
          <w:sz w:val="24"/>
          <w:szCs w:val="24"/>
        </w:rPr>
        <w:t xml:space="preserve">,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 J. 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Hansen, J., &amp; </w:t>
      </w:r>
      <w:proofErr w:type="spellStart"/>
      <w:r>
        <w:rPr>
          <w:rFonts w:ascii="Times New Roman" w:hAnsi="Times New Roman"/>
          <w:sz w:val="24"/>
          <w:szCs w:val="24"/>
        </w:rPr>
        <w:t>Leuty</w:t>
      </w:r>
      <w:proofErr w:type="spellEnd"/>
      <w:r>
        <w:rPr>
          <w:rFonts w:ascii="Times New Roman" w:hAnsi="Times New Roman"/>
          <w:sz w:val="24"/>
          <w:szCs w:val="24"/>
        </w:rPr>
        <w:t xml:space="preserve">,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Hendricks, J.M., &amp; Cope, V.C. (2012). Generational diversity: What nurse managers need to </w:t>
      </w:r>
      <w:proofErr w:type="gramStart"/>
      <w:r>
        <w:rPr>
          <w:rFonts w:ascii="Times New Roman" w:hAnsi="Times New Roman"/>
          <w:sz w:val="24"/>
          <w:szCs w:val="24"/>
        </w:rPr>
        <w:t>know.</w:t>
      </w:r>
      <w:proofErr w:type="gramEnd"/>
      <w:r>
        <w:rPr>
          <w:rFonts w:ascii="Times New Roman" w:hAnsi="Times New Roman"/>
          <w:sz w:val="24"/>
          <w:szCs w:val="24"/>
        </w:rPr>
        <w:t xml:space="preserve"> </w:t>
      </w:r>
      <w:r>
        <w:rPr>
          <w:rFonts w:ascii="Times New Roman" w:hAnsi="Times New Roman"/>
          <w:i/>
          <w:iCs/>
          <w:sz w:val="24"/>
          <w:szCs w:val="24"/>
        </w:rPr>
        <w:t>Journal of Advanced Nursing</w:t>
      </w:r>
      <w:r>
        <w:rPr>
          <w:rFonts w:ascii="Times New Roman" w:hAnsi="Times New Roman"/>
          <w:sz w:val="24"/>
          <w:szCs w:val="24"/>
        </w:rPr>
        <w:t>, 69, 717-725.</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Hershatter</w:t>
      </w:r>
      <w:proofErr w:type="spellEnd"/>
      <w:r>
        <w:rPr>
          <w:rFonts w:ascii="Times New Roman" w:hAnsi="Times New Roman"/>
          <w:sz w:val="24"/>
          <w:szCs w:val="24"/>
        </w:rPr>
        <w:t xml:space="preserve">, A., &amp; Epstein, M. (2012). </w:t>
      </w:r>
      <w:proofErr w:type="spellStart"/>
      <w:r>
        <w:rPr>
          <w:rFonts w:ascii="Times New Roman" w:hAnsi="Times New Roman"/>
          <w:sz w:val="24"/>
          <w:szCs w:val="24"/>
        </w:rPr>
        <w:t>Millennials</w:t>
      </w:r>
      <w:proofErr w:type="spellEnd"/>
      <w:r>
        <w:rPr>
          <w:rFonts w:ascii="Times New Roman" w:hAnsi="Times New Roman"/>
          <w:sz w:val="24"/>
          <w:szCs w:val="24"/>
        </w:rPr>
        <w:t xml:space="preserve">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xml:space="preserve">, 298307. </w:t>
      </w:r>
      <w:proofErr w:type="gramStart"/>
      <w:r>
        <w:rPr>
          <w:rFonts w:ascii="Times New Roman" w:hAnsi="Times New Roman"/>
          <w:sz w:val="24"/>
          <w:szCs w:val="24"/>
        </w:rPr>
        <w:t>doi:</w:t>
      </w:r>
      <w:proofErr w:type="gramEnd"/>
      <w:r>
        <w:rPr>
          <w:rFonts w:ascii="Times New Roman" w:hAnsi="Times New Roman"/>
          <w:sz w:val="24"/>
          <w:szCs w:val="24"/>
        </w:rPr>
        <w:t>10.1108/</w:t>
      </w:r>
      <w:r>
        <w:rPr>
          <w:rFonts w:ascii="Times New Roman" w:hAnsi="Times New Roman"/>
          <w:sz w:val="24"/>
          <w:szCs w:val="24"/>
        </w:rPr>
        <w:tab/>
        <w:t>17554211111162426.</w:t>
      </w:r>
    </w:p>
    <w:p w:rsidR="00BF7BC5" w:rsidRDefault="00CB3F63">
      <w:pPr>
        <w:autoSpaceDE w:val="0"/>
        <w:autoSpaceDN w:val="0"/>
        <w:adjustRightInd w:val="0"/>
        <w:ind w:left="720" w:hanging="720"/>
        <w:jc w:val="both"/>
        <w:rPr>
          <w:rFonts w:ascii="Times New Roman" w:hAnsi="Times New Roman"/>
          <w:i/>
          <w:iCs/>
          <w:sz w:val="24"/>
          <w:szCs w:val="24"/>
        </w:rPr>
      </w:pPr>
      <w:proofErr w:type="spellStart"/>
      <w:r>
        <w:rPr>
          <w:rFonts w:ascii="Times New Roman" w:hAnsi="Times New Roman"/>
          <w:sz w:val="24"/>
          <w:szCs w:val="24"/>
        </w:rPr>
        <w:t>Kersten</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Koufteros</w:t>
      </w:r>
      <w:proofErr w:type="spellEnd"/>
      <w:r>
        <w:rPr>
          <w:rFonts w:ascii="Times New Roman" w:hAnsi="Times New Roman"/>
          <w:sz w:val="24"/>
          <w:szCs w:val="24"/>
        </w:rPr>
        <w:t xml:space="preserve">, X. &amp; </w:t>
      </w:r>
      <w:proofErr w:type="spellStart"/>
      <w:r>
        <w:rPr>
          <w:rFonts w:ascii="Times New Roman" w:hAnsi="Times New Roman"/>
          <w:sz w:val="24"/>
          <w:szCs w:val="24"/>
        </w:rPr>
        <w:t>Marcoulides</w:t>
      </w:r>
      <w:proofErr w:type="spellEnd"/>
      <w:r>
        <w:rPr>
          <w:rFonts w:ascii="Times New Roman" w:hAnsi="Times New Roman"/>
          <w:sz w:val="24"/>
          <w:szCs w:val="24"/>
        </w:rPr>
        <w:t>, G. A. (2006).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rsidR="00BF7BC5" w:rsidRDefault="00CB3F63">
      <w:pPr>
        <w:autoSpaceDE w:val="0"/>
        <w:autoSpaceDN w:val="0"/>
        <w:adjustRightInd w:val="0"/>
        <w:ind w:left="720" w:hanging="720"/>
        <w:jc w:val="both"/>
        <w:rPr>
          <w:rFonts w:ascii="Times New Roman" w:hAnsi="Times New Roman"/>
          <w:i/>
          <w:iCs/>
          <w:sz w:val="24"/>
          <w:szCs w:val="24"/>
        </w:rPr>
      </w:pPr>
      <w:proofErr w:type="spellStart"/>
      <w:r>
        <w:rPr>
          <w:rFonts w:ascii="Times New Roman" w:hAnsi="Times New Roman"/>
          <w:sz w:val="24"/>
          <w:szCs w:val="24"/>
        </w:rPr>
        <w:t>Kunze</w:t>
      </w:r>
      <w:proofErr w:type="spellEnd"/>
      <w:r>
        <w:rPr>
          <w:rFonts w:ascii="Times New Roman" w:hAnsi="Times New Roman"/>
          <w:sz w:val="24"/>
          <w:szCs w:val="24"/>
        </w:rPr>
        <w:t>,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Nishii, L. H., &amp; </w:t>
      </w:r>
      <w:proofErr w:type="spellStart"/>
      <w:r>
        <w:rPr>
          <w:rFonts w:ascii="Times New Roman" w:hAnsi="Times New Roman"/>
          <w:sz w:val="24"/>
          <w:szCs w:val="24"/>
        </w:rPr>
        <w:t>Ozbilgin</w:t>
      </w:r>
      <w:proofErr w:type="spellEnd"/>
      <w:r>
        <w:rPr>
          <w:rFonts w:ascii="Times New Roman" w:hAnsi="Times New Roman"/>
          <w:sz w:val="24"/>
          <w:szCs w:val="24"/>
        </w:rPr>
        <w:t>, M. F. (2007). Global diversity management: towards a</w:t>
      </w:r>
      <w:r>
        <w:rPr>
          <w:rFonts w:ascii="Times New Roman" w:hAnsi="Times New Roman"/>
          <w:sz w:val="24"/>
          <w:szCs w:val="24"/>
        </w:rPr>
        <w:tab/>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
    <w:p w:rsidR="00BF7BC5" w:rsidRDefault="00CB3F63">
      <w:pPr>
        <w:pStyle w:val="Default"/>
        <w:spacing w:after="200" w:line="276" w:lineRule="auto"/>
        <w:ind w:left="720" w:hanging="720"/>
        <w:jc w:val="both"/>
        <w:rPr>
          <w:color w:val="auto"/>
        </w:rPr>
      </w:pPr>
      <w:proofErr w:type="spellStart"/>
      <w:r>
        <w:rPr>
          <w:bCs/>
          <w:color w:val="auto"/>
        </w:rPr>
        <w:lastRenderedPageBreak/>
        <w:t>Őnday</w:t>
      </w:r>
      <w:proofErr w:type="spellEnd"/>
      <w:r>
        <w:rPr>
          <w:bCs/>
          <w:color w:val="auto"/>
        </w:rPr>
        <w:t xml:space="preserve">, O., (2016). Global Workforce Diversity Management and the Challenge of Managing Diversity: Situation on World and in Turkey. </w:t>
      </w:r>
      <w:r>
        <w:rPr>
          <w:i/>
          <w:color w:val="auto"/>
        </w:rPr>
        <w:t xml:space="preserve">Global Journal of Human Resource Management </w:t>
      </w:r>
      <w:r>
        <w:rPr>
          <w:color w:val="auto"/>
        </w:rPr>
        <w:t>Vol.4, No.1, pp.31-51,</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Ordu</w:t>
      </w:r>
      <w:proofErr w:type="spellEnd"/>
      <w:r>
        <w:rPr>
          <w:rFonts w:ascii="Times New Roman" w:hAnsi="Times New Roman"/>
          <w:sz w:val="24"/>
          <w:szCs w:val="24"/>
        </w:rPr>
        <w:t xml:space="preserve">,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t>Pp. 105-112.</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Owoyemi</w:t>
      </w:r>
      <w:proofErr w:type="spellEnd"/>
      <w:r>
        <w:rPr>
          <w:rFonts w:ascii="Times New Roman" w:hAnsi="Times New Roman"/>
          <w:sz w:val="24"/>
          <w:szCs w:val="24"/>
        </w:rPr>
        <w:t xml:space="preserve">, O. A., </w:t>
      </w:r>
      <w:proofErr w:type="spellStart"/>
      <w:r>
        <w:rPr>
          <w:rFonts w:ascii="Times New Roman" w:hAnsi="Times New Roman"/>
          <w:sz w:val="24"/>
          <w:szCs w:val="24"/>
        </w:rPr>
        <w:t>Elegbede</w:t>
      </w:r>
      <w:proofErr w:type="spellEnd"/>
      <w:r>
        <w:rPr>
          <w:rFonts w:ascii="Times New Roman" w:hAnsi="Times New Roman"/>
          <w:sz w:val="24"/>
          <w:szCs w:val="24"/>
        </w:rPr>
        <w:t xml:space="preserve">, T., &amp; </w:t>
      </w:r>
      <w:proofErr w:type="spellStart"/>
      <w:r>
        <w:rPr>
          <w:rFonts w:ascii="Times New Roman" w:hAnsi="Times New Roman"/>
          <w:sz w:val="24"/>
          <w:szCs w:val="24"/>
        </w:rPr>
        <w:t>Gbajumo</w:t>
      </w:r>
      <w:proofErr w:type="spellEnd"/>
      <w:r>
        <w:rPr>
          <w:rFonts w:ascii="Times New Roman" w:hAnsi="Times New Roman"/>
          <w:sz w:val="24"/>
          <w:szCs w:val="24"/>
        </w:rPr>
        <w:t>-Sheriff, M. (2011). Age diversity and</w:t>
      </w:r>
      <w:r>
        <w:rPr>
          <w:rFonts w:ascii="Times New Roman" w:hAnsi="Times New Roman"/>
          <w:sz w:val="24"/>
          <w:szCs w:val="24"/>
        </w:rPr>
        <w:tab/>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Pettinger</w:t>
      </w:r>
      <w:proofErr w:type="spellEnd"/>
      <w:r>
        <w:rPr>
          <w:rFonts w:ascii="Times New Roman" w:hAnsi="Times New Roman"/>
          <w:sz w:val="24"/>
          <w:szCs w:val="24"/>
        </w:rPr>
        <w:t xml:space="preserve">,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rsidR="00BF7BC5" w:rsidRDefault="00CB3F63">
      <w:pPr>
        <w:pStyle w:val="Default"/>
        <w:spacing w:after="200" w:line="276" w:lineRule="auto"/>
        <w:ind w:left="720" w:hanging="720"/>
        <w:jc w:val="both"/>
        <w:rPr>
          <w:color w:val="auto"/>
        </w:rPr>
      </w:pPr>
      <w:proofErr w:type="spellStart"/>
      <w:r>
        <w:rPr>
          <w:color w:val="auto"/>
        </w:rPr>
        <w:t>Pless</w:t>
      </w:r>
      <w:proofErr w:type="spellEnd"/>
      <w:r>
        <w:rPr>
          <w:color w:val="auto"/>
        </w:rPr>
        <w:t xml:space="preserve">, N. M., &amp; </w:t>
      </w:r>
      <w:proofErr w:type="spellStart"/>
      <w:r>
        <w:rPr>
          <w:color w:val="auto"/>
        </w:rPr>
        <w:t>Maak</w:t>
      </w:r>
      <w:proofErr w:type="spellEnd"/>
      <w:r>
        <w:rPr>
          <w:color w:val="auto"/>
        </w:rPr>
        <w:t xml:space="preserve">, T., (2004). Building an inclusive diversity culture: principles, processes and practice‟. </w:t>
      </w:r>
      <w:r>
        <w:rPr>
          <w:i/>
          <w:color w:val="auto"/>
        </w:rPr>
        <w:t>Journal of Business Ethics</w:t>
      </w:r>
      <w:r>
        <w:rPr>
          <w:color w:val="auto"/>
        </w:rPr>
        <w:t xml:space="preserve">, 54, 129:147. </w:t>
      </w:r>
    </w:p>
    <w:p w:rsidR="00BF7BC5" w:rsidRDefault="00CB3F63">
      <w:pPr>
        <w:autoSpaceDE w:val="0"/>
        <w:autoSpaceDN w:val="0"/>
        <w:adjustRightInd w:val="0"/>
        <w:ind w:left="720" w:hanging="720"/>
        <w:jc w:val="both"/>
        <w:rPr>
          <w:rFonts w:ascii="Times New Roman" w:hAnsi="Times New Roman"/>
          <w:iCs/>
          <w:sz w:val="24"/>
          <w:szCs w:val="24"/>
        </w:rPr>
      </w:pPr>
      <w:proofErr w:type="spellStart"/>
      <w:r>
        <w:rPr>
          <w:rFonts w:ascii="Times New Roman" w:hAnsi="Times New Roman"/>
          <w:sz w:val="24"/>
          <w:szCs w:val="24"/>
        </w:rPr>
        <w:t>Podsiadlowski</w:t>
      </w:r>
      <w:proofErr w:type="spellEnd"/>
      <w:r>
        <w:rPr>
          <w:rFonts w:ascii="Times New Roman" w:hAnsi="Times New Roman"/>
          <w:sz w:val="24"/>
          <w:szCs w:val="24"/>
        </w:rPr>
        <w:t xml:space="preserve"> A., </w:t>
      </w:r>
      <w:proofErr w:type="spellStart"/>
      <w:r>
        <w:rPr>
          <w:rFonts w:ascii="Times New Roman" w:hAnsi="Times New Roman"/>
          <w:sz w:val="24"/>
          <w:szCs w:val="24"/>
        </w:rPr>
        <w:t>Gröschke</w:t>
      </w:r>
      <w:proofErr w:type="spellEnd"/>
      <w:r>
        <w:rPr>
          <w:rFonts w:ascii="Times New Roman" w:hAnsi="Times New Roman"/>
          <w:sz w:val="24"/>
          <w:szCs w:val="24"/>
        </w:rPr>
        <w:t xml:space="preserve"> D., </w:t>
      </w:r>
      <w:proofErr w:type="spellStart"/>
      <w:r>
        <w:rPr>
          <w:rFonts w:ascii="Times New Roman" w:hAnsi="Times New Roman"/>
          <w:sz w:val="24"/>
          <w:szCs w:val="24"/>
        </w:rPr>
        <w:t>Kogler</w:t>
      </w:r>
      <w:proofErr w:type="spellEnd"/>
      <w:r>
        <w:rPr>
          <w:rFonts w:ascii="Times New Roman" w:hAnsi="Times New Roman"/>
          <w:sz w:val="24"/>
          <w:szCs w:val="24"/>
        </w:rPr>
        <w:t xml:space="preserve">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BF7BC5" w:rsidRDefault="00CB3F63">
      <w:pPr>
        <w:pStyle w:val="Default"/>
        <w:spacing w:after="200" w:line="276" w:lineRule="auto"/>
        <w:ind w:left="720" w:hanging="720"/>
        <w:jc w:val="both"/>
        <w:rPr>
          <w:color w:val="auto"/>
        </w:rPr>
      </w:pPr>
      <w:proofErr w:type="spellStart"/>
      <w:r>
        <w:rPr>
          <w:color w:val="auto"/>
        </w:rPr>
        <w:t>Sippola</w:t>
      </w:r>
      <w:proofErr w:type="spellEnd"/>
      <w:r>
        <w:rPr>
          <w:color w:val="auto"/>
        </w:rPr>
        <w:t xml:space="preserve">, A., (2007). Developing culturally diverse organisations; a participative and empowerment-based method‟. </w:t>
      </w:r>
      <w:r>
        <w:rPr>
          <w:i/>
          <w:color w:val="auto"/>
        </w:rPr>
        <w:t>Women in Management Review</w:t>
      </w:r>
      <w:r>
        <w:rPr>
          <w:color w:val="auto"/>
        </w:rPr>
        <w:t>. 22</w:t>
      </w:r>
      <w:r>
        <w:rPr>
          <w:color w:val="auto"/>
        </w:rPr>
        <w:tab/>
        <w:t>(4), 253:273</w:t>
      </w:r>
    </w:p>
    <w:p w:rsidR="00BF7BC5" w:rsidRDefault="00CB3F63">
      <w:pPr>
        <w:pStyle w:val="Default"/>
        <w:spacing w:after="200" w:line="276" w:lineRule="auto"/>
        <w:ind w:left="720" w:hanging="720"/>
        <w:jc w:val="both"/>
        <w:rPr>
          <w:color w:val="auto"/>
        </w:rPr>
      </w:pPr>
      <w:proofErr w:type="spellStart"/>
      <w:r>
        <w:rPr>
          <w:color w:val="auto"/>
        </w:rPr>
        <w:t>Subeliani</w:t>
      </w:r>
      <w:proofErr w:type="spellEnd"/>
      <w:r>
        <w:rPr>
          <w:color w:val="auto"/>
        </w:rPr>
        <w:t xml:space="preserve">, D., &amp; </w:t>
      </w:r>
      <w:proofErr w:type="spellStart"/>
      <w:r>
        <w:rPr>
          <w:color w:val="auto"/>
        </w:rPr>
        <w:t>Tsogas</w:t>
      </w:r>
      <w:proofErr w:type="spellEnd"/>
      <w:r>
        <w:rPr>
          <w:color w:val="auto"/>
        </w:rPr>
        <w:t>, G. (2005). Managing diversity in the Netherlands: a case</w:t>
      </w:r>
      <w:r>
        <w:rPr>
          <w:color w:val="auto"/>
        </w:rPr>
        <w:tab/>
        <w:t xml:space="preserve">study of </w:t>
      </w:r>
      <w:proofErr w:type="spellStart"/>
      <w:r>
        <w:rPr>
          <w:color w:val="auto"/>
        </w:rPr>
        <w:t>Rabobank</w:t>
      </w:r>
      <w:proofErr w:type="spellEnd"/>
      <w:r>
        <w:rPr>
          <w:color w:val="auto"/>
        </w:rPr>
        <w:t xml:space="preserve">. </w:t>
      </w:r>
      <w:r>
        <w:rPr>
          <w:i/>
          <w:iCs/>
          <w:color w:val="auto"/>
        </w:rPr>
        <w:t>The international journal of human resource</w:t>
      </w:r>
      <w:r>
        <w:rPr>
          <w:i/>
          <w:iCs/>
          <w:color w:val="auto"/>
        </w:rPr>
        <w:tab/>
        <w:t xml:space="preserve">management, </w:t>
      </w:r>
      <w:r>
        <w:rPr>
          <w:color w:val="auto"/>
        </w:rPr>
        <w:t>16(5), 831-851.</w:t>
      </w:r>
    </w:p>
    <w:p w:rsidR="00BF7BC5" w:rsidRDefault="00CB3F63">
      <w:pPr>
        <w:autoSpaceDE w:val="0"/>
        <w:autoSpaceDN w:val="0"/>
        <w:adjustRightInd w:val="0"/>
        <w:ind w:left="720" w:hanging="720"/>
        <w:jc w:val="both"/>
        <w:rPr>
          <w:rFonts w:ascii="Times New Roman" w:hAnsi="Times New Roman"/>
          <w:sz w:val="24"/>
          <w:szCs w:val="24"/>
        </w:rPr>
      </w:pPr>
      <w:proofErr w:type="spellStart"/>
      <w:r>
        <w:rPr>
          <w:rFonts w:ascii="Times New Roman" w:hAnsi="Times New Roman"/>
          <w:sz w:val="24"/>
          <w:szCs w:val="24"/>
        </w:rPr>
        <w:t>Subhash</w:t>
      </w:r>
      <w:proofErr w:type="spellEnd"/>
      <w:r>
        <w:rPr>
          <w:rFonts w:ascii="Times New Roman" w:hAnsi="Times New Roman"/>
          <w:sz w:val="24"/>
          <w:szCs w:val="24"/>
        </w:rPr>
        <w:t xml:space="preserve">, C. </w:t>
      </w:r>
      <w:proofErr w:type="spellStart"/>
      <w:r>
        <w:rPr>
          <w:rFonts w:ascii="Times New Roman" w:hAnsi="Times New Roman"/>
          <w:sz w:val="24"/>
          <w:szCs w:val="24"/>
        </w:rPr>
        <w:t>Kundu</w:t>
      </w:r>
      <w:proofErr w:type="spellEnd"/>
      <w:r>
        <w:rPr>
          <w:rFonts w:ascii="Times New Roman" w:hAnsi="Times New Roman"/>
          <w:sz w:val="24"/>
          <w:szCs w:val="24"/>
        </w:rPr>
        <w:t>, (2003). "Workforce diversity status: a study of employees'</w:t>
      </w:r>
      <w:r>
        <w:rPr>
          <w:rFonts w:ascii="Times New Roman" w:hAnsi="Times New Roman"/>
          <w:sz w:val="24"/>
          <w:szCs w:val="24"/>
        </w:rPr>
        <w:tab/>
        <w:t>reactions", Industrial Management and Data Systems 103: 215-226.</w:t>
      </w:r>
    </w:p>
    <w:p w:rsidR="00BF7BC5" w:rsidRDefault="00CB3F63">
      <w:pPr>
        <w:pStyle w:val="Default"/>
        <w:spacing w:after="200" w:line="276" w:lineRule="auto"/>
        <w:ind w:left="720" w:hanging="720"/>
        <w:jc w:val="both"/>
        <w:rPr>
          <w:color w:val="auto"/>
        </w:rPr>
      </w:pPr>
      <w:proofErr w:type="spellStart"/>
      <w:r>
        <w:rPr>
          <w:color w:val="auto"/>
        </w:rPr>
        <w:t>Tayeb</w:t>
      </w:r>
      <w:proofErr w:type="spellEnd"/>
      <w:r>
        <w:rPr>
          <w:color w:val="auto"/>
        </w:rPr>
        <w:t xml:space="preserve">, M., (1994). Organisations and national culture: methodology </w:t>
      </w:r>
      <w:proofErr w:type="spellStart"/>
      <w:r>
        <w:rPr>
          <w:color w:val="auto"/>
        </w:rPr>
        <w:t>considered.‟Organisation</w:t>
      </w:r>
      <w:proofErr w:type="spellEnd"/>
      <w:r>
        <w:rPr>
          <w:color w:val="auto"/>
        </w:rPr>
        <w:t xml:space="preserve"> Studies. 15 (3), 1994. 429:446 </w:t>
      </w:r>
    </w:p>
    <w:p w:rsidR="00BF7BC5" w:rsidRDefault="00CB3F63">
      <w:pPr>
        <w:pStyle w:val="Default"/>
        <w:spacing w:after="200" w:line="276" w:lineRule="auto"/>
        <w:ind w:left="720" w:hanging="720"/>
        <w:jc w:val="both"/>
        <w:rPr>
          <w:color w:val="auto"/>
        </w:rPr>
      </w:pPr>
      <w:r>
        <w:rPr>
          <w:color w:val="auto"/>
        </w:rPr>
        <w:t>Tippers, J., (2004). How to increase diversity through your recruitment practices.</w:t>
      </w:r>
      <w:r>
        <w:rPr>
          <w:color w:val="auto"/>
        </w:rPr>
        <w:tab/>
        <w:t xml:space="preserve">Industrial and Commercial Training. 36 (4), 158-161. </w:t>
      </w:r>
    </w:p>
    <w:p w:rsidR="00BF7BC5" w:rsidRDefault="00CB3F63">
      <w:pPr>
        <w:pStyle w:val="Default"/>
        <w:spacing w:after="200" w:line="276" w:lineRule="auto"/>
        <w:ind w:left="720" w:hanging="720"/>
        <w:jc w:val="both"/>
        <w:rPr>
          <w:color w:val="auto"/>
        </w:rPr>
      </w:pPr>
      <w:proofErr w:type="spellStart"/>
      <w:r>
        <w:rPr>
          <w:color w:val="auto"/>
        </w:rPr>
        <w:t>Tuz</w:t>
      </w:r>
      <w:proofErr w:type="spellEnd"/>
      <w:r>
        <w:rPr>
          <w:color w:val="auto"/>
        </w:rPr>
        <w:t xml:space="preserve">, M. V., &amp; </w:t>
      </w:r>
      <w:proofErr w:type="spellStart"/>
      <w:r>
        <w:rPr>
          <w:color w:val="auto"/>
        </w:rPr>
        <w:t>Gumus</w:t>
      </w:r>
      <w:proofErr w:type="gramStart"/>
      <w:r>
        <w:rPr>
          <w:color w:val="auto"/>
        </w:rPr>
        <w:t>,M</w:t>
      </w:r>
      <w:proofErr w:type="spellEnd"/>
      <w:proofErr w:type="gramEnd"/>
      <w:r>
        <w:rPr>
          <w:color w:val="auto"/>
        </w:rPr>
        <w:t>.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BF7BC5" w:rsidRDefault="00CB3F63">
      <w:pPr>
        <w:ind w:left="720" w:hanging="720"/>
        <w:jc w:val="both"/>
        <w:rPr>
          <w:rFonts w:ascii="Times New Roman" w:hAnsi="Times New Roman"/>
          <w:sz w:val="24"/>
          <w:szCs w:val="24"/>
        </w:rPr>
      </w:pPr>
      <w:r>
        <w:rPr>
          <w:rFonts w:ascii="Times New Roman" w:hAnsi="Times New Roman"/>
          <w:sz w:val="24"/>
          <w:szCs w:val="24"/>
        </w:rPr>
        <w:t xml:space="preserve">Yang, Y., &amp; </w:t>
      </w:r>
      <w:proofErr w:type="spellStart"/>
      <w:r>
        <w:rPr>
          <w:rFonts w:ascii="Times New Roman" w:hAnsi="Times New Roman"/>
          <w:sz w:val="24"/>
          <w:szCs w:val="24"/>
        </w:rPr>
        <w:t>Konrad</w:t>
      </w:r>
      <w:proofErr w:type="spellEnd"/>
      <w:r>
        <w:rPr>
          <w:rFonts w:ascii="Times New Roman" w:hAnsi="Times New Roman"/>
          <w:sz w:val="24"/>
          <w:szCs w:val="24"/>
        </w:rPr>
        <w:t>, A. M. (2011).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 xml:space="preserve">&amp; </w:t>
      </w:r>
      <w:r>
        <w:rPr>
          <w:rFonts w:ascii="Times New Roman" w:hAnsi="Times New Roman"/>
          <w:i/>
          <w:iCs/>
          <w:sz w:val="24"/>
          <w:szCs w:val="24"/>
        </w:rPr>
        <w:t xml:space="preserve">Organisation Management, </w:t>
      </w:r>
      <w:r>
        <w:rPr>
          <w:rFonts w:ascii="Times New Roman" w:hAnsi="Times New Roman"/>
          <w:sz w:val="24"/>
          <w:szCs w:val="24"/>
        </w:rPr>
        <w:t>36(1), 6-38</w:t>
      </w:r>
    </w:p>
    <w:p w:rsidR="00BF7BC5" w:rsidRDefault="00BF7BC5">
      <w:pPr>
        <w:spacing w:after="308" w:line="360" w:lineRule="auto"/>
        <w:ind w:right="789"/>
        <w:rPr>
          <w:rFonts w:ascii="Times New Roman" w:hAnsi="Times New Roman"/>
          <w:b/>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CB3F63">
      <w:pPr>
        <w:spacing w:after="0" w:line="360" w:lineRule="auto"/>
        <w:ind w:right="789"/>
        <w:jc w:val="center"/>
        <w:rPr>
          <w:rFonts w:ascii="Times New Roman" w:hAnsi="Times New Roman"/>
          <w:sz w:val="28"/>
          <w:szCs w:val="28"/>
        </w:rPr>
      </w:pPr>
      <w:r>
        <w:rPr>
          <w:rFonts w:ascii="Times New Roman" w:hAnsi="Times New Roman"/>
          <w:b/>
          <w:sz w:val="28"/>
          <w:szCs w:val="28"/>
        </w:rPr>
        <w:t>APPENDIX</w:t>
      </w:r>
    </w:p>
    <w:p w:rsidR="00BF7BC5" w:rsidRDefault="00CB3F63">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rsidR="00BF7BC5" w:rsidRDefault="00CB3F63">
      <w:pPr>
        <w:spacing w:after="100"/>
        <w:ind w:left="3600"/>
        <w:jc w:val="both"/>
        <w:rPr>
          <w:rFonts w:ascii="Times New Roman" w:hAnsi="Times New Roman"/>
          <w:sz w:val="24"/>
          <w:szCs w:val="24"/>
        </w:rPr>
      </w:pPr>
      <w:r>
        <w:rPr>
          <w:rFonts w:ascii="Times New Roman" w:hAnsi="Times New Roman"/>
          <w:sz w:val="24"/>
          <w:szCs w:val="24"/>
        </w:rPr>
        <w:t xml:space="preserve">Department </w:t>
      </w:r>
      <w:r w:rsidR="00DC09DA">
        <w:rPr>
          <w:rFonts w:ascii="Times New Roman" w:hAnsi="Times New Roman"/>
          <w:sz w:val="24"/>
          <w:szCs w:val="24"/>
        </w:rPr>
        <w:t xml:space="preserve">of Business Administration and </w:t>
      </w:r>
      <w:r>
        <w:rPr>
          <w:rFonts w:ascii="Times New Roman" w:hAnsi="Times New Roman"/>
          <w:sz w:val="24"/>
          <w:szCs w:val="24"/>
        </w:rPr>
        <w:t xml:space="preserve"> </w:t>
      </w:r>
    </w:p>
    <w:p w:rsidR="00BF7BC5" w:rsidRDefault="00DC09DA">
      <w:pPr>
        <w:spacing w:after="100"/>
        <w:ind w:left="3600"/>
        <w:jc w:val="both"/>
        <w:rPr>
          <w:rFonts w:ascii="Times New Roman" w:hAnsi="Times New Roman"/>
          <w:sz w:val="24"/>
          <w:szCs w:val="24"/>
        </w:rPr>
      </w:pPr>
      <w:r>
        <w:rPr>
          <w:rFonts w:ascii="Times New Roman" w:hAnsi="Times New Roman"/>
          <w:sz w:val="24"/>
          <w:szCs w:val="24"/>
        </w:rPr>
        <w:t>Management</w:t>
      </w:r>
      <w:r w:rsidR="00CB3F63">
        <w:rPr>
          <w:rFonts w:ascii="Times New Roman" w:hAnsi="Times New Roman"/>
          <w:sz w:val="24"/>
          <w:szCs w:val="24"/>
        </w:rPr>
        <w:t xml:space="preserve">, </w:t>
      </w:r>
    </w:p>
    <w:p w:rsidR="00BF7BC5" w:rsidRDefault="00CB3F63">
      <w:pPr>
        <w:spacing w:after="100"/>
        <w:ind w:left="3600"/>
        <w:jc w:val="both"/>
        <w:rPr>
          <w:rFonts w:ascii="Times New Roman" w:hAnsi="Times New Roman"/>
          <w:sz w:val="24"/>
          <w:szCs w:val="24"/>
        </w:rPr>
      </w:pP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00DC09DA">
        <w:rPr>
          <w:rFonts w:ascii="Times New Roman" w:hAnsi="Times New Roman"/>
          <w:sz w:val="24"/>
          <w:szCs w:val="24"/>
        </w:rPr>
        <w:t xml:space="preserve"> </w:t>
      </w:r>
      <w:proofErr w:type="spellStart"/>
      <w:r w:rsidR="00DC09DA">
        <w:rPr>
          <w:rFonts w:ascii="Times New Roman" w:hAnsi="Times New Roman"/>
          <w:sz w:val="24"/>
          <w:szCs w:val="24"/>
        </w:rPr>
        <w:t>Polytechnic</w:t>
      </w:r>
      <w:proofErr w:type="gramStart"/>
      <w:r>
        <w:rPr>
          <w:rFonts w:ascii="Times New Roman" w:hAnsi="Times New Roman"/>
          <w:sz w:val="24"/>
          <w:szCs w:val="24"/>
        </w:rPr>
        <w:t>,</w:t>
      </w:r>
      <w:r w:rsidR="00DC09DA">
        <w:rPr>
          <w:rFonts w:ascii="Times New Roman" w:hAnsi="Times New Roman"/>
          <w:sz w:val="24"/>
          <w:szCs w:val="24"/>
        </w:rPr>
        <w:t>Ilorin</w:t>
      </w:r>
      <w:proofErr w:type="spellEnd"/>
      <w:proofErr w:type="gramEnd"/>
      <w:r w:rsidR="00DC09DA">
        <w:rPr>
          <w:rFonts w:ascii="Times New Roman" w:hAnsi="Times New Roman"/>
          <w:sz w:val="24"/>
          <w:szCs w:val="24"/>
        </w:rPr>
        <w:t xml:space="preserve">. </w:t>
      </w:r>
      <w:proofErr w:type="spellStart"/>
      <w:proofErr w:type="gramStart"/>
      <w:r w:rsidR="00DC09DA">
        <w:rPr>
          <w:rFonts w:ascii="Times New Roman" w:hAnsi="Times New Roman"/>
          <w:sz w:val="24"/>
          <w:szCs w:val="24"/>
        </w:rPr>
        <w:t>kwara</w:t>
      </w:r>
      <w:proofErr w:type="spellEnd"/>
      <w:proofErr w:type="gramEnd"/>
      <w:r w:rsidR="00DC09DA">
        <w:rPr>
          <w:rFonts w:ascii="Times New Roman" w:hAnsi="Times New Roman"/>
          <w:sz w:val="24"/>
          <w:szCs w:val="24"/>
        </w:rPr>
        <w:t xml:space="preserve"> State</w:t>
      </w:r>
    </w:p>
    <w:p w:rsidR="00BF7BC5" w:rsidRDefault="00CB3F63">
      <w:pPr>
        <w:spacing w:after="140"/>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rsidR="00BF7BC5" w:rsidRDefault="00CB3F63">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BF7BC5" w:rsidRDefault="00DC09DA">
      <w:pPr>
        <w:spacing w:after="100" w:line="360" w:lineRule="auto"/>
        <w:jc w:val="both"/>
        <w:rPr>
          <w:rFonts w:ascii="Times New Roman" w:hAnsi="Times New Roman"/>
          <w:b/>
          <w:iCs/>
          <w:sz w:val="24"/>
          <w:szCs w:val="24"/>
        </w:rPr>
      </w:pPr>
      <w:r>
        <w:rPr>
          <w:rFonts w:ascii="Times New Roman" w:hAnsi="Times New Roman"/>
          <w:sz w:val="24"/>
          <w:szCs w:val="24"/>
        </w:rPr>
        <w:lastRenderedPageBreak/>
        <w:t>I………..</w:t>
      </w:r>
      <w:r w:rsidR="00CB3F63">
        <w:rPr>
          <w:rFonts w:ascii="Times New Roman" w:hAnsi="Times New Roman"/>
          <w:sz w:val="24"/>
          <w:szCs w:val="24"/>
        </w:rPr>
        <w:t xml:space="preserve"> </w:t>
      </w:r>
      <w:proofErr w:type="gramStart"/>
      <w:r w:rsidR="00CB3F63">
        <w:rPr>
          <w:rFonts w:ascii="Times New Roman" w:hAnsi="Times New Roman"/>
          <w:sz w:val="24"/>
          <w:szCs w:val="24"/>
        </w:rPr>
        <w:t>with</w:t>
      </w:r>
      <w:proofErr w:type="gramEnd"/>
      <w:r w:rsidR="00CB3F63">
        <w:rPr>
          <w:rFonts w:ascii="Times New Roman" w:hAnsi="Times New Roman"/>
          <w:sz w:val="24"/>
          <w:szCs w:val="24"/>
        </w:rPr>
        <w:t xml:space="preserve"> matr</w:t>
      </w:r>
      <w:r>
        <w:rPr>
          <w:rFonts w:ascii="Times New Roman" w:hAnsi="Times New Roman"/>
          <w:sz w:val="24"/>
          <w:szCs w:val="24"/>
        </w:rPr>
        <w:t>iculation number: HND/22/BAM/FT/093</w:t>
      </w:r>
      <w:r w:rsidR="00CB3F63">
        <w:rPr>
          <w:rFonts w:ascii="Times New Roman" w:hAnsi="Times New Roman"/>
          <w:sz w:val="24"/>
          <w:szCs w:val="24"/>
        </w:rPr>
        <w:t xml:space="preserve"> is </w:t>
      </w:r>
      <w:r>
        <w:rPr>
          <w:rFonts w:ascii="Times New Roman" w:hAnsi="Times New Roman"/>
          <w:sz w:val="24"/>
          <w:szCs w:val="24"/>
        </w:rPr>
        <w:t>a student of above institution,</w:t>
      </w:r>
      <w:r w:rsidR="00CB3F63">
        <w:rPr>
          <w:rFonts w:ascii="Times New Roman" w:hAnsi="Times New Roman"/>
          <w:sz w:val="24"/>
          <w:szCs w:val="24"/>
        </w:rPr>
        <w:t xml:space="preserve">. </w:t>
      </w:r>
    </w:p>
    <w:p w:rsidR="00BF7BC5" w:rsidRDefault="00CB3F63">
      <w:pPr>
        <w:spacing w:after="100" w:line="360" w:lineRule="auto"/>
        <w:jc w:val="both"/>
        <w:rPr>
          <w:rFonts w:ascii="Times New Roman" w:hAnsi="Times New Roman"/>
          <w:sz w:val="24"/>
          <w:szCs w:val="24"/>
        </w:rPr>
      </w:pPr>
      <w:proofErr w:type="gramStart"/>
      <w:r>
        <w:rPr>
          <w:rFonts w:ascii="Times New Roman" w:hAnsi="Times New Roman"/>
          <w:sz w:val="24"/>
          <w:szCs w:val="24"/>
        </w:rPr>
        <w:t>currently</w:t>
      </w:r>
      <w:proofErr w:type="gramEnd"/>
      <w:r>
        <w:rPr>
          <w:rFonts w:ascii="Times New Roman" w:hAnsi="Times New Roman"/>
          <w:sz w:val="24"/>
          <w:szCs w:val="24"/>
        </w:rPr>
        <w:t xml:space="preserve"> conducting a research study titled </w:t>
      </w:r>
      <w:r>
        <w:rPr>
          <w:rFonts w:ascii="Times New Roman" w:hAnsi="Times New Roman"/>
          <w:b/>
          <w:sz w:val="24"/>
          <w:szCs w:val="24"/>
        </w:rPr>
        <w:t>“</w:t>
      </w:r>
      <w:r w:rsidR="00DC09DA">
        <w:rPr>
          <w:rFonts w:ascii="Times New Roman" w:hAnsi="Times New Roman"/>
          <w:sz w:val="24"/>
          <w:szCs w:val="24"/>
        </w:rPr>
        <w:t>Effect</w:t>
      </w:r>
      <w:r>
        <w:rPr>
          <w:rFonts w:ascii="Times New Roman" w:hAnsi="Times New Roman"/>
          <w:sz w:val="24"/>
          <w:szCs w:val="24"/>
        </w:rPr>
        <w:t xml:space="preserve"> of diversity management on organisation performance </w:t>
      </w:r>
      <w:r>
        <w:rPr>
          <w:rFonts w:ascii="Times New Roman" w:hAnsi="Times New Roman"/>
          <w:sz w:val="24"/>
          <w:szCs w:val="24"/>
          <w:lang w:val="en-GB"/>
        </w:rPr>
        <w:t xml:space="preserve">(The Case Study of Guaranty Trust Bank </w:t>
      </w:r>
      <w:proofErr w:type="spellStart"/>
      <w:r>
        <w:rPr>
          <w:rFonts w:ascii="Times New Roman" w:hAnsi="Times New Roman"/>
          <w:sz w:val="24"/>
          <w:szCs w:val="24"/>
          <w:lang w:val="en-GB"/>
        </w:rPr>
        <w:t>Plc</w:t>
      </w:r>
      <w:proofErr w:type="spellEnd"/>
      <w:r>
        <w:rPr>
          <w:rFonts w:ascii="Times New Roman" w:hAnsi="Times New Roman"/>
          <w:sz w:val="24"/>
          <w:szCs w:val="24"/>
          <w:lang w:val="en-GB"/>
        </w:rPr>
        <w:t xml:space="preserve"> Ilorin, </w:t>
      </w:r>
      <w:proofErr w:type="spellStart"/>
      <w:r>
        <w:rPr>
          <w:rFonts w:ascii="Times New Roman" w:hAnsi="Times New Roman"/>
          <w:sz w:val="24"/>
          <w:szCs w:val="24"/>
          <w:lang w:val="en-GB"/>
        </w:rPr>
        <w:t>Kwara</w:t>
      </w:r>
      <w:proofErr w:type="spellEnd"/>
      <w:r>
        <w:rPr>
          <w:rFonts w:ascii="Times New Roman" w:hAnsi="Times New Roman"/>
          <w:sz w:val="24"/>
          <w:szCs w:val="24"/>
          <w:lang w:val="en-GB"/>
        </w:rPr>
        <w:t xml:space="preserve">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BF7BC5" w:rsidRDefault="00CB3F63">
      <w:pPr>
        <w:spacing w:after="10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rsidR="00BF7BC5" w:rsidRDefault="00CB3F63">
      <w:pPr>
        <w:spacing w:line="360" w:lineRule="auto"/>
        <w:jc w:val="both"/>
        <w:rPr>
          <w:rFonts w:ascii="Times New Roman" w:hAnsi="Times New Roman"/>
          <w:sz w:val="24"/>
          <w:szCs w:val="24"/>
        </w:rPr>
      </w:pPr>
      <w:r>
        <w:rPr>
          <w:rFonts w:ascii="Times New Roman" w:hAnsi="Times New Roman"/>
          <w:sz w:val="24"/>
          <w:szCs w:val="24"/>
        </w:rPr>
        <w:t>Thanks for your cooperation.</w:t>
      </w:r>
    </w:p>
    <w:p w:rsidR="00BF7BC5" w:rsidRDefault="00BF7BC5">
      <w:pPr>
        <w:spacing w:after="0" w:line="360" w:lineRule="auto"/>
        <w:jc w:val="both"/>
        <w:rPr>
          <w:rFonts w:ascii="Times New Roman" w:hAnsi="Times New Roman"/>
          <w:sz w:val="24"/>
          <w:szCs w:val="24"/>
        </w:rPr>
      </w:pPr>
    </w:p>
    <w:p w:rsidR="00BF7BC5" w:rsidRDefault="00CB3F63">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BF7BC5" w:rsidRDefault="009F4417">
      <w:pPr>
        <w:spacing w:after="0" w:line="360" w:lineRule="auto"/>
        <w:jc w:val="both"/>
        <w:rPr>
          <w:rFonts w:ascii="Times New Roman" w:hAnsi="Times New Roman"/>
          <w:sz w:val="24"/>
          <w:szCs w:val="24"/>
        </w:rPr>
      </w:pPr>
      <w:r>
        <w:rPr>
          <w:rFonts w:ascii="Times New Roman" w:hAnsi="Times New Roman"/>
          <w:sz w:val="24"/>
          <w:szCs w:val="24"/>
        </w:rPr>
        <w:t>…………….</w:t>
      </w: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CB3F63">
      <w:pPr>
        <w:spacing w:line="360" w:lineRule="auto"/>
        <w:rPr>
          <w:rFonts w:ascii="Times New Roman" w:hAnsi="Times New Roman"/>
          <w:b/>
          <w:sz w:val="24"/>
          <w:szCs w:val="24"/>
        </w:rPr>
      </w:pPr>
      <w:r>
        <w:rPr>
          <w:rFonts w:ascii="Times New Roman" w:hAnsi="Times New Roman"/>
          <w:b/>
          <w:sz w:val="24"/>
          <w:szCs w:val="24"/>
        </w:rPr>
        <w:t xml:space="preserve">                                                        SECTION A: BIO DATA</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BF7BC5" w:rsidRDefault="00CB3F63">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BF7BC5" w:rsidRDefault="00CB3F63">
      <w:pPr>
        <w:spacing w:line="360" w:lineRule="auto"/>
        <w:rPr>
          <w:rFonts w:ascii="Times New Roman" w:hAnsi="Times New Roman"/>
          <w:b/>
          <w:sz w:val="24"/>
          <w:szCs w:val="24"/>
        </w:rPr>
      </w:pPr>
      <w:r>
        <w:rPr>
          <w:rFonts w:ascii="Times New Roman" w:hAnsi="Times New Roman"/>
          <w:b/>
          <w:sz w:val="24"/>
          <w:szCs w:val="24"/>
        </w:rPr>
        <w:lastRenderedPageBreak/>
        <w:t>SECTION B</w:t>
      </w:r>
    </w:p>
    <w:p w:rsidR="00BF7BC5" w:rsidRDefault="00CB3F63">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 xml:space="preserve">Guaranty Trust Bank </w:t>
      </w:r>
      <w:proofErr w:type="spellStart"/>
      <w:r>
        <w:rPr>
          <w:rFonts w:ascii="Times New Roman" w:hAnsi="Times New Roman"/>
          <w:b/>
          <w:sz w:val="24"/>
          <w:szCs w:val="24"/>
          <w:lang w:val="en-GB"/>
        </w:rPr>
        <w:t>Plc</w:t>
      </w:r>
      <w:proofErr w:type="spellEnd"/>
      <w:r>
        <w:rPr>
          <w:rFonts w:ascii="Times New Roman" w:hAnsi="Times New Roman"/>
          <w:b/>
          <w:sz w:val="24"/>
          <w:szCs w:val="24"/>
          <w:lang w:val="en-GB"/>
        </w:rPr>
        <w:t xml:space="preserve"> Ilorin, </w:t>
      </w:r>
      <w:proofErr w:type="spellStart"/>
      <w:r>
        <w:rPr>
          <w:rFonts w:ascii="Times New Roman" w:hAnsi="Times New Roman"/>
          <w:b/>
          <w:sz w:val="24"/>
          <w:szCs w:val="24"/>
          <w:lang w:val="en-GB"/>
        </w:rPr>
        <w:t>Kwara</w:t>
      </w:r>
      <w:proofErr w:type="spellEnd"/>
      <w:r>
        <w:rPr>
          <w:rFonts w:ascii="Times New Roman" w:hAnsi="Times New Roman"/>
          <w:b/>
          <w:sz w:val="24"/>
          <w:szCs w:val="24"/>
          <w:lang w:val="en-GB"/>
        </w:rPr>
        <w:t xml:space="preserve"> State).</w:t>
      </w:r>
    </w:p>
    <w:p w:rsidR="00BF7BC5" w:rsidRDefault="00CB3F63">
      <w:pPr>
        <w:pStyle w:val="Default"/>
        <w:spacing w:after="120"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BF7BC5" w:rsidRDefault="00CB3F63">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BF7BC5" w:rsidRDefault="00CB3F63">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BF7BC5" w:rsidRDefault="00CB3F63">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5579"/>
        <w:gridCol w:w="630"/>
        <w:gridCol w:w="450"/>
        <w:gridCol w:w="360"/>
        <w:gridCol w:w="540"/>
        <w:gridCol w:w="607"/>
      </w:tblGrid>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SD</w:t>
            </w: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b/>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449"/>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665"/>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shd w:val="clear" w:color="auto" w:fill="FFFFFF"/>
              </w:rPr>
              <w:t xml:space="preserve">The religion diversity implemented in my organization </w:t>
            </w:r>
            <w:r>
              <w:rPr>
                <w:color w:val="auto"/>
                <w:shd w:val="clear" w:color="auto" w:fill="FFFFFF"/>
              </w:rPr>
              <w:lastRenderedPageBreak/>
              <w:t>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593"/>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rPr>
              <w:t>Proper implementation of religion diversity is the best tools use in achieving organizational target.</w:t>
            </w:r>
          </w:p>
          <w:p w:rsidR="00BF7BC5" w:rsidRDefault="00BF7BC5">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467"/>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46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bl>
    <w:p w:rsidR="00BF7BC5" w:rsidRDefault="00CB3F63">
      <w:pPr>
        <w:pStyle w:val="Default"/>
        <w:spacing w:after="120" w:line="360" w:lineRule="auto"/>
        <w:jc w:val="both"/>
        <w:rPr>
          <w:color w:val="auto"/>
        </w:rPr>
      </w:pPr>
      <w:r>
        <w:rPr>
          <w:b/>
          <w:i/>
        </w:rPr>
        <w:t>Thanks for your time</w:t>
      </w:r>
    </w:p>
    <w:sectPr w:rsidR="00BF7B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211" w:rsidRDefault="00204211">
      <w:pPr>
        <w:spacing w:line="240" w:lineRule="auto"/>
      </w:pPr>
      <w:r>
        <w:separator/>
      </w:r>
    </w:p>
  </w:endnote>
  <w:endnote w:type="continuationSeparator" w:id="0">
    <w:p w:rsidR="00204211" w:rsidRDefault="00204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MingLiU-ExtB"/>
    <w:charset w:val="88"/>
    <w:family w:val="auto"/>
    <w:pitch w:val="default"/>
    <w:sig w:usb0="00000000" w:usb1="0000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85016"/>
      <w:docPartObj>
        <w:docPartGallery w:val="AutoText"/>
      </w:docPartObj>
    </w:sdtPr>
    <w:sdtContent>
      <w:p w:rsidR="00B55467" w:rsidRDefault="00B55467">
        <w:pPr>
          <w:pStyle w:val="Footer"/>
          <w:jc w:val="right"/>
        </w:pPr>
        <w:r>
          <w:fldChar w:fldCharType="begin"/>
        </w:r>
        <w:r>
          <w:instrText xml:space="preserve"> PAGE   \* MERGEFORMAT </w:instrText>
        </w:r>
        <w:r>
          <w:fldChar w:fldCharType="separate"/>
        </w:r>
        <w:r w:rsidR="006B14B9">
          <w:rPr>
            <w:noProof/>
          </w:rPr>
          <w:t>22</w:t>
        </w:r>
        <w:r>
          <w:fldChar w:fldCharType="end"/>
        </w:r>
      </w:p>
    </w:sdtContent>
  </w:sdt>
  <w:p w:rsidR="00B55467" w:rsidRDefault="00B55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211" w:rsidRDefault="00204211">
      <w:pPr>
        <w:spacing w:after="0"/>
      </w:pPr>
      <w:r>
        <w:separator/>
      </w:r>
    </w:p>
  </w:footnote>
  <w:footnote w:type="continuationSeparator" w:id="0">
    <w:p w:rsidR="00204211" w:rsidRDefault="002042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nsid w:val="00000005"/>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6"/>
    <w:multiLevelType w:val="multilevel"/>
    <w:tmpl w:val="00000006"/>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6">
    <w:nsid w:val="0FB96461"/>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53F65"/>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43BC446A"/>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E959A8"/>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631F7ACB"/>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A7291F"/>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065DB1"/>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7"/>
  </w:num>
  <w:num w:numId="9">
    <w:abstractNumId w:val="9"/>
  </w:num>
  <w:num w:numId="10">
    <w:abstractNumId w:val="10"/>
  </w:num>
  <w:num w:numId="11">
    <w:abstractNumId w:val="11"/>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B6"/>
    <w:rsid w:val="00020FE3"/>
    <w:rsid w:val="00045316"/>
    <w:rsid w:val="00045EEC"/>
    <w:rsid w:val="0008306B"/>
    <w:rsid w:val="000A4EE8"/>
    <w:rsid w:val="000B4485"/>
    <w:rsid w:val="000D7462"/>
    <w:rsid w:val="000E4ACF"/>
    <w:rsid w:val="000F4733"/>
    <w:rsid w:val="0010425A"/>
    <w:rsid w:val="00117216"/>
    <w:rsid w:val="00127FF4"/>
    <w:rsid w:val="001477BB"/>
    <w:rsid w:val="00150E62"/>
    <w:rsid w:val="00161440"/>
    <w:rsid w:val="00182422"/>
    <w:rsid w:val="0018246F"/>
    <w:rsid w:val="00187CAA"/>
    <w:rsid w:val="001959E3"/>
    <w:rsid w:val="001E0119"/>
    <w:rsid w:val="001E18E5"/>
    <w:rsid w:val="001E74A3"/>
    <w:rsid w:val="001E74FA"/>
    <w:rsid w:val="001E7AEF"/>
    <w:rsid w:val="00204211"/>
    <w:rsid w:val="00214F9D"/>
    <w:rsid w:val="00224089"/>
    <w:rsid w:val="0023787F"/>
    <w:rsid w:val="002717D4"/>
    <w:rsid w:val="00286422"/>
    <w:rsid w:val="002D68B6"/>
    <w:rsid w:val="002F0F37"/>
    <w:rsid w:val="00352316"/>
    <w:rsid w:val="003637CB"/>
    <w:rsid w:val="003751B7"/>
    <w:rsid w:val="00384ABD"/>
    <w:rsid w:val="003B0B8F"/>
    <w:rsid w:val="003D1428"/>
    <w:rsid w:val="003E13BE"/>
    <w:rsid w:val="00431410"/>
    <w:rsid w:val="00436E58"/>
    <w:rsid w:val="00452386"/>
    <w:rsid w:val="00470DBD"/>
    <w:rsid w:val="00474AAB"/>
    <w:rsid w:val="00475148"/>
    <w:rsid w:val="00480106"/>
    <w:rsid w:val="004A2F64"/>
    <w:rsid w:val="004C1AE9"/>
    <w:rsid w:val="004C2E06"/>
    <w:rsid w:val="0050619A"/>
    <w:rsid w:val="00506A08"/>
    <w:rsid w:val="0053136B"/>
    <w:rsid w:val="00542A35"/>
    <w:rsid w:val="00562E0C"/>
    <w:rsid w:val="00564668"/>
    <w:rsid w:val="00570E19"/>
    <w:rsid w:val="00571FF3"/>
    <w:rsid w:val="005A106A"/>
    <w:rsid w:val="005A5A97"/>
    <w:rsid w:val="005B7517"/>
    <w:rsid w:val="005D2C21"/>
    <w:rsid w:val="005E0BAD"/>
    <w:rsid w:val="005F2FF9"/>
    <w:rsid w:val="006129D5"/>
    <w:rsid w:val="00621F7F"/>
    <w:rsid w:val="00646999"/>
    <w:rsid w:val="00666C51"/>
    <w:rsid w:val="00673C3A"/>
    <w:rsid w:val="00674D41"/>
    <w:rsid w:val="00676D41"/>
    <w:rsid w:val="0068546D"/>
    <w:rsid w:val="006B02BA"/>
    <w:rsid w:val="006B14B9"/>
    <w:rsid w:val="006C54FD"/>
    <w:rsid w:val="006E5A49"/>
    <w:rsid w:val="00714571"/>
    <w:rsid w:val="00746822"/>
    <w:rsid w:val="007601DC"/>
    <w:rsid w:val="00766C33"/>
    <w:rsid w:val="00795D59"/>
    <w:rsid w:val="007B24FF"/>
    <w:rsid w:val="007B78C2"/>
    <w:rsid w:val="007C5160"/>
    <w:rsid w:val="007D2FC1"/>
    <w:rsid w:val="007D7710"/>
    <w:rsid w:val="007E1CC7"/>
    <w:rsid w:val="0085208F"/>
    <w:rsid w:val="008648A2"/>
    <w:rsid w:val="00875AEC"/>
    <w:rsid w:val="008960BA"/>
    <w:rsid w:val="008A208D"/>
    <w:rsid w:val="008E11C8"/>
    <w:rsid w:val="008F3B59"/>
    <w:rsid w:val="008F4B5D"/>
    <w:rsid w:val="008F5C38"/>
    <w:rsid w:val="00923A73"/>
    <w:rsid w:val="00937F3E"/>
    <w:rsid w:val="00993C05"/>
    <w:rsid w:val="00997824"/>
    <w:rsid w:val="009A1EEA"/>
    <w:rsid w:val="009A2D32"/>
    <w:rsid w:val="009E2A70"/>
    <w:rsid w:val="009F4417"/>
    <w:rsid w:val="00A241C9"/>
    <w:rsid w:val="00A3024E"/>
    <w:rsid w:val="00A3365C"/>
    <w:rsid w:val="00A966E1"/>
    <w:rsid w:val="00AA58FE"/>
    <w:rsid w:val="00AB57ED"/>
    <w:rsid w:val="00AC774A"/>
    <w:rsid w:val="00AE2567"/>
    <w:rsid w:val="00B01A4B"/>
    <w:rsid w:val="00B03D63"/>
    <w:rsid w:val="00B136C6"/>
    <w:rsid w:val="00B225B1"/>
    <w:rsid w:val="00B24DE7"/>
    <w:rsid w:val="00B255AF"/>
    <w:rsid w:val="00B44699"/>
    <w:rsid w:val="00B45E4B"/>
    <w:rsid w:val="00B55467"/>
    <w:rsid w:val="00B71850"/>
    <w:rsid w:val="00BC0D9F"/>
    <w:rsid w:val="00BD0049"/>
    <w:rsid w:val="00BD06F1"/>
    <w:rsid w:val="00BD17B1"/>
    <w:rsid w:val="00BE0DDC"/>
    <w:rsid w:val="00BF7BC5"/>
    <w:rsid w:val="00C020CE"/>
    <w:rsid w:val="00C0792E"/>
    <w:rsid w:val="00C40C4D"/>
    <w:rsid w:val="00C46377"/>
    <w:rsid w:val="00C62758"/>
    <w:rsid w:val="00C63D65"/>
    <w:rsid w:val="00C93DD1"/>
    <w:rsid w:val="00C942ED"/>
    <w:rsid w:val="00CB3F63"/>
    <w:rsid w:val="00CB7BD5"/>
    <w:rsid w:val="00CD7B7D"/>
    <w:rsid w:val="00CF1A13"/>
    <w:rsid w:val="00D357FC"/>
    <w:rsid w:val="00D433D4"/>
    <w:rsid w:val="00D43A06"/>
    <w:rsid w:val="00D45EF0"/>
    <w:rsid w:val="00D50D58"/>
    <w:rsid w:val="00D62F1F"/>
    <w:rsid w:val="00D80ABB"/>
    <w:rsid w:val="00D91C90"/>
    <w:rsid w:val="00DC0711"/>
    <w:rsid w:val="00DC09DA"/>
    <w:rsid w:val="00DE39A2"/>
    <w:rsid w:val="00DE3DA3"/>
    <w:rsid w:val="00DE4541"/>
    <w:rsid w:val="00DF2381"/>
    <w:rsid w:val="00E17F40"/>
    <w:rsid w:val="00E300A2"/>
    <w:rsid w:val="00E97092"/>
    <w:rsid w:val="00EB4AF5"/>
    <w:rsid w:val="00ED1299"/>
    <w:rsid w:val="00F3361A"/>
    <w:rsid w:val="00F367FC"/>
    <w:rsid w:val="00F60D28"/>
    <w:rsid w:val="00F71055"/>
    <w:rsid w:val="00F8607E"/>
    <w:rsid w:val="00F94525"/>
    <w:rsid w:val="00FF0C92"/>
    <w:rsid w:val="49D27ABD"/>
    <w:rsid w:val="4B80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5BC7B37-D86A-4C5A-AE04-F145CFC5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link w:val="Heading1Char"/>
    <w:uiPriority w:val="9"/>
    <w:qFormat/>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nhideWhenUsed/>
    <w:qFormat/>
    <w:pPr>
      <w:spacing w:after="0" w:line="480" w:lineRule="auto"/>
    </w:pPr>
    <w:rPr>
      <w:rFonts w:ascii="Tahoma" w:eastAsia="Times New Roman" w:hAnsi="Tahoma"/>
      <w:sz w:val="28"/>
      <w:szCs w:val="24"/>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semiHidden/>
    <w:unhideWhenUsed/>
    <w:qFormat/>
    <w:rPr>
      <w:rFonts w:ascii="Calibri" w:eastAsia="Calibri" w:hAnsi="Calibri" w:cs="Times New Roman" w:hint="default"/>
      <w:color w:val="0000FF"/>
      <w:u w:val="single"/>
    </w:rPr>
  </w:style>
  <w:style w:type="paragraph" w:styleId="ListBullet">
    <w:name w:val="List Bullet"/>
    <w:basedOn w:val="Normal"/>
    <w:uiPriority w:val="99"/>
    <w:unhideWhenUsed/>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Pr>
      <w:rFonts w:ascii="Calibri Light" w:eastAsia="Times New Roman" w:hAnsi="Calibri Light" w:cs="Times New Roman"/>
      <w:i/>
      <w:color w:val="2E74B5"/>
      <w:sz w:val="28"/>
      <w:szCs w:val="28"/>
      <w:lang w:val="en-GB"/>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Pr>
      <w:rFonts w:ascii="Calibri" w:eastAsia="Calibri" w:hAnsi="Calibri" w:cs="Times New Roman"/>
      <w:sz w:val="28"/>
      <w:szCs w:val="28"/>
      <w:lang w:val="en-GB"/>
    </w:rPr>
  </w:style>
  <w:style w:type="paragraph" w:styleId="ListParagraph">
    <w:name w:val="List Paragraph"/>
    <w:basedOn w:val="Normal"/>
    <w:link w:val="ListParagraphChar"/>
    <w:uiPriority w:val="34"/>
    <w:qFormat/>
    <w:pPr>
      <w:ind w:left="720"/>
      <w:contextualSpacing/>
    </w:pPr>
    <w:rPr>
      <w:sz w:val="28"/>
      <w:szCs w:val="28"/>
      <w:lang w:val="en-GB"/>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2Char">
    <w:name w:val="Heading 2 Char"/>
    <w:basedOn w:val="DefaultParagraphFont"/>
    <w:link w:val="Heading2"/>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semiHidden/>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ind">
    <w:name w:val="ind"/>
    <w:basedOn w:val="DefaultParagraphFont"/>
  </w:style>
  <w:style w:type="character" w:customStyle="1" w:styleId="st">
    <w:name w:val="st"/>
    <w:basedOn w:val="DefaultParagraphFont"/>
  </w:style>
  <w:style w:type="character" w:customStyle="1" w:styleId="A8">
    <w:name w:val="A8"/>
    <w:uiPriority w:val="99"/>
    <w:rPr>
      <w:rFonts w:cs="Arno Pro Light Display"/>
      <w:color w:val="000000"/>
      <w:sz w:val="20"/>
      <w:szCs w:val="20"/>
    </w:rPr>
  </w:style>
  <w:style w:type="character" w:customStyle="1" w:styleId="BodyTextChar">
    <w:name w:val="Body Text Char"/>
    <w:basedOn w:val="DefaultParagraphFont"/>
    <w:link w:val="BodyText"/>
    <w:qFormat/>
    <w:rPr>
      <w:rFonts w:ascii="Tahoma" w:eastAsia="Times New Roman" w:hAnsi="Tahoma" w:cs="Times New Roman"/>
      <w:sz w:val="28"/>
      <w:szCs w:val="24"/>
    </w:rPr>
  </w:style>
  <w:style w:type="character" w:customStyle="1" w:styleId="BalloonTextChar1">
    <w:name w:val="Balloon Text Char1"/>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3830">
      <w:bodyDiv w:val="1"/>
      <w:marLeft w:val="0"/>
      <w:marRight w:val="0"/>
      <w:marTop w:val="0"/>
      <w:marBottom w:val="0"/>
      <w:divBdr>
        <w:top w:val="none" w:sz="0" w:space="0" w:color="auto"/>
        <w:left w:val="none" w:sz="0" w:space="0" w:color="auto"/>
        <w:bottom w:val="none" w:sz="0" w:space="0" w:color="auto"/>
        <w:right w:val="none" w:sz="0" w:space="0" w:color="auto"/>
      </w:divBdr>
    </w:div>
    <w:div w:id="240528217">
      <w:bodyDiv w:val="1"/>
      <w:marLeft w:val="0"/>
      <w:marRight w:val="0"/>
      <w:marTop w:val="0"/>
      <w:marBottom w:val="0"/>
      <w:divBdr>
        <w:top w:val="none" w:sz="0" w:space="0" w:color="auto"/>
        <w:left w:val="none" w:sz="0" w:space="0" w:color="auto"/>
        <w:bottom w:val="none" w:sz="0" w:space="0" w:color="auto"/>
        <w:right w:val="none" w:sz="0" w:space="0" w:color="auto"/>
      </w:divBdr>
    </w:div>
    <w:div w:id="305549305">
      <w:bodyDiv w:val="1"/>
      <w:marLeft w:val="0"/>
      <w:marRight w:val="0"/>
      <w:marTop w:val="0"/>
      <w:marBottom w:val="0"/>
      <w:divBdr>
        <w:top w:val="none" w:sz="0" w:space="0" w:color="auto"/>
        <w:left w:val="none" w:sz="0" w:space="0" w:color="auto"/>
        <w:bottom w:val="none" w:sz="0" w:space="0" w:color="auto"/>
        <w:right w:val="none" w:sz="0" w:space="0" w:color="auto"/>
      </w:divBdr>
      <w:divsChild>
        <w:div w:id="2000846115">
          <w:marLeft w:val="0"/>
          <w:marRight w:val="0"/>
          <w:marTop w:val="0"/>
          <w:marBottom w:val="0"/>
          <w:divBdr>
            <w:top w:val="single" w:sz="2" w:space="0" w:color="D9D9E3"/>
            <w:left w:val="single" w:sz="2" w:space="0" w:color="D9D9E3"/>
            <w:bottom w:val="single" w:sz="2" w:space="0" w:color="D9D9E3"/>
            <w:right w:val="single" w:sz="2" w:space="0" w:color="D9D9E3"/>
          </w:divBdr>
          <w:divsChild>
            <w:div w:id="1967007890">
              <w:marLeft w:val="0"/>
              <w:marRight w:val="0"/>
              <w:marTop w:val="0"/>
              <w:marBottom w:val="0"/>
              <w:divBdr>
                <w:top w:val="single" w:sz="2" w:space="0" w:color="D9D9E3"/>
                <w:left w:val="single" w:sz="2" w:space="0" w:color="D9D9E3"/>
                <w:bottom w:val="single" w:sz="2" w:space="0" w:color="D9D9E3"/>
                <w:right w:val="single" w:sz="2" w:space="0" w:color="D9D9E3"/>
              </w:divBdr>
              <w:divsChild>
                <w:div w:id="771827814">
                  <w:marLeft w:val="0"/>
                  <w:marRight w:val="0"/>
                  <w:marTop w:val="0"/>
                  <w:marBottom w:val="0"/>
                  <w:divBdr>
                    <w:top w:val="single" w:sz="2" w:space="0" w:color="D9D9E3"/>
                    <w:left w:val="single" w:sz="2" w:space="0" w:color="D9D9E3"/>
                    <w:bottom w:val="single" w:sz="2" w:space="0" w:color="D9D9E3"/>
                    <w:right w:val="single" w:sz="2" w:space="0" w:color="D9D9E3"/>
                  </w:divBdr>
                  <w:divsChild>
                    <w:div w:id="848325804">
                      <w:marLeft w:val="0"/>
                      <w:marRight w:val="0"/>
                      <w:marTop w:val="0"/>
                      <w:marBottom w:val="0"/>
                      <w:divBdr>
                        <w:top w:val="single" w:sz="2" w:space="0" w:color="D9D9E3"/>
                        <w:left w:val="single" w:sz="2" w:space="0" w:color="D9D9E3"/>
                        <w:bottom w:val="single" w:sz="2" w:space="0" w:color="D9D9E3"/>
                        <w:right w:val="single" w:sz="2" w:space="0" w:color="D9D9E3"/>
                      </w:divBdr>
                      <w:divsChild>
                        <w:div w:id="1540894985">
                          <w:marLeft w:val="0"/>
                          <w:marRight w:val="0"/>
                          <w:marTop w:val="0"/>
                          <w:marBottom w:val="0"/>
                          <w:divBdr>
                            <w:top w:val="single" w:sz="2" w:space="0" w:color="D9D9E3"/>
                            <w:left w:val="single" w:sz="2" w:space="0" w:color="D9D9E3"/>
                            <w:bottom w:val="single" w:sz="2" w:space="0" w:color="D9D9E3"/>
                            <w:right w:val="single" w:sz="2" w:space="0" w:color="D9D9E3"/>
                          </w:divBdr>
                          <w:divsChild>
                            <w:div w:id="242957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428011">
                                  <w:marLeft w:val="0"/>
                                  <w:marRight w:val="0"/>
                                  <w:marTop w:val="0"/>
                                  <w:marBottom w:val="0"/>
                                  <w:divBdr>
                                    <w:top w:val="single" w:sz="2" w:space="0" w:color="D9D9E3"/>
                                    <w:left w:val="single" w:sz="2" w:space="0" w:color="D9D9E3"/>
                                    <w:bottom w:val="single" w:sz="2" w:space="0" w:color="D9D9E3"/>
                                    <w:right w:val="single" w:sz="2" w:space="0" w:color="D9D9E3"/>
                                  </w:divBdr>
                                  <w:divsChild>
                                    <w:div w:id="799879858">
                                      <w:marLeft w:val="0"/>
                                      <w:marRight w:val="0"/>
                                      <w:marTop w:val="0"/>
                                      <w:marBottom w:val="0"/>
                                      <w:divBdr>
                                        <w:top w:val="single" w:sz="2" w:space="0" w:color="D9D9E3"/>
                                        <w:left w:val="single" w:sz="2" w:space="0" w:color="D9D9E3"/>
                                        <w:bottom w:val="single" w:sz="2" w:space="0" w:color="D9D9E3"/>
                                        <w:right w:val="single" w:sz="2" w:space="0" w:color="D9D9E3"/>
                                      </w:divBdr>
                                      <w:divsChild>
                                        <w:div w:id="942029335">
                                          <w:marLeft w:val="0"/>
                                          <w:marRight w:val="0"/>
                                          <w:marTop w:val="0"/>
                                          <w:marBottom w:val="0"/>
                                          <w:divBdr>
                                            <w:top w:val="single" w:sz="2" w:space="0" w:color="D9D9E3"/>
                                            <w:left w:val="single" w:sz="2" w:space="0" w:color="D9D9E3"/>
                                            <w:bottom w:val="single" w:sz="2" w:space="0" w:color="D9D9E3"/>
                                            <w:right w:val="single" w:sz="2" w:space="0" w:color="D9D9E3"/>
                                          </w:divBdr>
                                          <w:divsChild>
                                            <w:div w:id="996959144">
                                              <w:marLeft w:val="0"/>
                                              <w:marRight w:val="0"/>
                                              <w:marTop w:val="0"/>
                                              <w:marBottom w:val="0"/>
                                              <w:divBdr>
                                                <w:top w:val="single" w:sz="2" w:space="0" w:color="D9D9E3"/>
                                                <w:left w:val="single" w:sz="2" w:space="0" w:color="D9D9E3"/>
                                                <w:bottom w:val="single" w:sz="2" w:space="0" w:color="D9D9E3"/>
                                                <w:right w:val="single" w:sz="2" w:space="0" w:color="D9D9E3"/>
                                              </w:divBdr>
                                              <w:divsChild>
                                                <w:div w:id="1234705718">
                                                  <w:marLeft w:val="0"/>
                                                  <w:marRight w:val="0"/>
                                                  <w:marTop w:val="0"/>
                                                  <w:marBottom w:val="0"/>
                                                  <w:divBdr>
                                                    <w:top w:val="single" w:sz="2" w:space="0" w:color="D9D9E3"/>
                                                    <w:left w:val="single" w:sz="2" w:space="0" w:color="D9D9E3"/>
                                                    <w:bottom w:val="single" w:sz="2" w:space="0" w:color="D9D9E3"/>
                                                    <w:right w:val="single" w:sz="2" w:space="0" w:color="D9D9E3"/>
                                                  </w:divBdr>
                                                  <w:divsChild>
                                                    <w:div w:id="118509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6915241">
          <w:marLeft w:val="0"/>
          <w:marRight w:val="0"/>
          <w:marTop w:val="0"/>
          <w:marBottom w:val="0"/>
          <w:divBdr>
            <w:top w:val="none" w:sz="0" w:space="0" w:color="auto"/>
            <w:left w:val="none" w:sz="0" w:space="0" w:color="auto"/>
            <w:bottom w:val="none" w:sz="0" w:space="0" w:color="auto"/>
            <w:right w:val="none" w:sz="0" w:space="0" w:color="auto"/>
          </w:divBdr>
        </w:div>
      </w:divsChild>
    </w:div>
    <w:div w:id="445345803">
      <w:bodyDiv w:val="1"/>
      <w:marLeft w:val="0"/>
      <w:marRight w:val="0"/>
      <w:marTop w:val="0"/>
      <w:marBottom w:val="0"/>
      <w:divBdr>
        <w:top w:val="none" w:sz="0" w:space="0" w:color="auto"/>
        <w:left w:val="none" w:sz="0" w:space="0" w:color="auto"/>
        <w:bottom w:val="none" w:sz="0" w:space="0" w:color="auto"/>
        <w:right w:val="none" w:sz="0" w:space="0" w:color="auto"/>
      </w:divBdr>
      <w:divsChild>
        <w:div w:id="1318413291">
          <w:marLeft w:val="0"/>
          <w:marRight w:val="0"/>
          <w:marTop w:val="0"/>
          <w:marBottom w:val="0"/>
          <w:divBdr>
            <w:top w:val="single" w:sz="2" w:space="0" w:color="D9D9E3"/>
            <w:left w:val="single" w:sz="2" w:space="0" w:color="D9D9E3"/>
            <w:bottom w:val="single" w:sz="2" w:space="0" w:color="D9D9E3"/>
            <w:right w:val="single" w:sz="2" w:space="0" w:color="D9D9E3"/>
          </w:divBdr>
          <w:divsChild>
            <w:div w:id="119539941">
              <w:marLeft w:val="0"/>
              <w:marRight w:val="0"/>
              <w:marTop w:val="0"/>
              <w:marBottom w:val="0"/>
              <w:divBdr>
                <w:top w:val="single" w:sz="2" w:space="0" w:color="D9D9E3"/>
                <w:left w:val="single" w:sz="2" w:space="0" w:color="D9D9E3"/>
                <w:bottom w:val="single" w:sz="2" w:space="0" w:color="D9D9E3"/>
                <w:right w:val="single" w:sz="2" w:space="0" w:color="D9D9E3"/>
              </w:divBdr>
              <w:divsChild>
                <w:div w:id="341662777">
                  <w:marLeft w:val="0"/>
                  <w:marRight w:val="0"/>
                  <w:marTop w:val="0"/>
                  <w:marBottom w:val="0"/>
                  <w:divBdr>
                    <w:top w:val="single" w:sz="2" w:space="0" w:color="D9D9E3"/>
                    <w:left w:val="single" w:sz="2" w:space="0" w:color="D9D9E3"/>
                    <w:bottom w:val="single" w:sz="2" w:space="0" w:color="D9D9E3"/>
                    <w:right w:val="single" w:sz="2" w:space="0" w:color="D9D9E3"/>
                  </w:divBdr>
                  <w:divsChild>
                    <w:div w:id="1063984627">
                      <w:marLeft w:val="0"/>
                      <w:marRight w:val="0"/>
                      <w:marTop w:val="0"/>
                      <w:marBottom w:val="0"/>
                      <w:divBdr>
                        <w:top w:val="single" w:sz="2" w:space="0" w:color="D9D9E3"/>
                        <w:left w:val="single" w:sz="2" w:space="0" w:color="D9D9E3"/>
                        <w:bottom w:val="single" w:sz="2" w:space="0" w:color="D9D9E3"/>
                        <w:right w:val="single" w:sz="2" w:space="0" w:color="D9D9E3"/>
                      </w:divBdr>
                      <w:divsChild>
                        <w:div w:id="965039575">
                          <w:marLeft w:val="0"/>
                          <w:marRight w:val="0"/>
                          <w:marTop w:val="0"/>
                          <w:marBottom w:val="0"/>
                          <w:divBdr>
                            <w:top w:val="single" w:sz="2" w:space="0" w:color="D9D9E3"/>
                            <w:left w:val="single" w:sz="2" w:space="0" w:color="D9D9E3"/>
                            <w:bottom w:val="single" w:sz="2" w:space="0" w:color="D9D9E3"/>
                            <w:right w:val="single" w:sz="2" w:space="0" w:color="D9D9E3"/>
                          </w:divBdr>
                          <w:divsChild>
                            <w:div w:id="618102331">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1258">
                                  <w:marLeft w:val="0"/>
                                  <w:marRight w:val="0"/>
                                  <w:marTop w:val="0"/>
                                  <w:marBottom w:val="0"/>
                                  <w:divBdr>
                                    <w:top w:val="single" w:sz="2" w:space="0" w:color="D9D9E3"/>
                                    <w:left w:val="single" w:sz="2" w:space="0" w:color="D9D9E3"/>
                                    <w:bottom w:val="single" w:sz="2" w:space="0" w:color="D9D9E3"/>
                                    <w:right w:val="single" w:sz="2" w:space="0" w:color="D9D9E3"/>
                                  </w:divBdr>
                                  <w:divsChild>
                                    <w:div w:id="1006979842">
                                      <w:marLeft w:val="0"/>
                                      <w:marRight w:val="0"/>
                                      <w:marTop w:val="0"/>
                                      <w:marBottom w:val="0"/>
                                      <w:divBdr>
                                        <w:top w:val="single" w:sz="2" w:space="0" w:color="D9D9E3"/>
                                        <w:left w:val="single" w:sz="2" w:space="0" w:color="D9D9E3"/>
                                        <w:bottom w:val="single" w:sz="2" w:space="0" w:color="D9D9E3"/>
                                        <w:right w:val="single" w:sz="2" w:space="0" w:color="D9D9E3"/>
                                      </w:divBdr>
                                      <w:divsChild>
                                        <w:div w:id="918364324">
                                          <w:marLeft w:val="0"/>
                                          <w:marRight w:val="0"/>
                                          <w:marTop w:val="0"/>
                                          <w:marBottom w:val="0"/>
                                          <w:divBdr>
                                            <w:top w:val="single" w:sz="2" w:space="0" w:color="D9D9E3"/>
                                            <w:left w:val="single" w:sz="2" w:space="0" w:color="D9D9E3"/>
                                            <w:bottom w:val="single" w:sz="2" w:space="0" w:color="D9D9E3"/>
                                            <w:right w:val="single" w:sz="2" w:space="0" w:color="D9D9E3"/>
                                          </w:divBdr>
                                          <w:divsChild>
                                            <w:div w:id="2146195644">
                                              <w:marLeft w:val="0"/>
                                              <w:marRight w:val="0"/>
                                              <w:marTop w:val="0"/>
                                              <w:marBottom w:val="0"/>
                                              <w:divBdr>
                                                <w:top w:val="single" w:sz="2" w:space="0" w:color="D9D9E3"/>
                                                <w:left w:val="single" w:sz="2" w:space="0" w:color="D9D9E3"/>
                                                <w:bottom w:val="single" w:sz="2" w:space="0" w:color="D9D9E3"/>
                                                <w:right w:val="single" w:sz="2" w:space="0" w:color="D9D9E3"/>
                                              </w:divBdr>
                                              <w:divsChild>
                                                <w:div w:id="1001277128">
                                                  <w:marLeft w:val="0"/>
                                                  <w:marRight w:val="0"/>
                                                  <w:marTop w:val="0"/>
                                                  <w:marBottom w:val="0"/>
                                                  <w:divBdr>
                                                    <w:top w:val="single" w:sz="2" w:space="0" w:color="D9D9E3"/>
                                                    <w:left w:val="single" w:sz="2" w:space="0" w:color="D9D9E3"/>
                                                    <w:bottom w:val="single" w:sz="2" w:space="0" w:color="D9D9E3"/>
                                                    <w:right w:val="single" w:sz="2" w:space="0" w:color="D9D9E3"/>
                                                  </w:divBdr>
                                                  <w:divsChild>
                                                    <w:div w:id="1209565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588702">
          <w:marLeft w:val="0"/>
          <w:marRight w:val="0"/>
          <w:marTop w:val="0"/>
          <w:marBottom w:val="0"/>
          <w:divBdr>
            <w:top w:val="none" w:sz="0" w:space="0" w:color="auto"/>
            <w:left w:val="none" w:sz="0" w:space="0" w:color="auto"/>
            <w:bottom w:val="none" w:sz="0" w:space="0" w:color="auto"/>
            <w:right w:val="none" w:sz="0" w:space="0" w:color="auto"/>
          </w:divBdr>
        </w:div>
      </w:divsChild>
    </w:div>
    <w:div w:id="608589058">
      <w:bodyDiv w:val="1"/>
      <w:marLeft w:val="0"/>
      <w:marRight w:val="0"/>
      <w:marTop w:val="0"/>
      <w:marBottom w:val="0"/>
      <w:divBdr>
        <w:top w:val="none" w:sz="0" w:space="0" w:color="auto"/>
        <w:left w:val="none" w:sz="0" w:space="0" w:color="auto"/>
        <w:bottom w:val="none" w:sz="0" w:space="0" w:color="auto"/>
        <w:right w:val="none" w:sz="0" w:space="0" w:color="auto"/>
      </w:divBdr>
    </w:div>
    <w:div w:id="649871175">
      <w:bodyDiv w:val="1"/>
      <w:marLeft w:val="0"/>
      <w:marRight w:val="0"/>
      <w:marTop w:val="0"/>
      <w:marBottom w:val="0"/>
      <w:divBdr>
        <w:top w:val="none" w:sz="0" w:space="0" w:color="auto"/>
        <w:left w:val="none" w:sz="0" w:space="0" w:color="auto"/>
        <w:bottom w:val="none" w:sz="0" w:space="0" w:color="auto"/>
        <w:right w:val="none" w:sz="0" w:space="0" w:color="auto"/>
      </w:divBdr>
      <w:divsChild>
        <w:div w:id="2132354103">
          <w:marLeft w:val="0"/>
          <w:marRight w:val="0"/>
          <w:marTop w:val="0"/>
          <w:marBottom w:val="0"/>
          <w:divBdr>
            <w:top w:val="single" w:sz="2" w:space="0" w:color="D9D9E3"/>
            <w:left w:val="single" w:sz="2" w:space="0" w:color="D9D9E3"/>
            <w:bottom w:val="single" w:sz="2" w:space="0" w:color="D9D9E3"/>
            <w:right w:val="single" w:sz="2" w:space="0" w:color="D9D9E3"/>
          </w:divBdr>
          <w:divsChild>
            <w:div w:id="1405687636">
              <w:marLeft w:val="0"/>
              <w:marRight w:val="0"/>
              <w:marTop w:val="0"/>
              <w:marBottom w:val="0"/>
              <w:divBdr>
                <w:top w:val="single" w:sz="2" w:space="0" w:color="D9D9E3"/>
                <w:left w:val="single" w:sz="2" w:space="0" w:color="D9D9E3"/>
                <w:bottom w:val="single" w:sz="2" w:space="0" w:color="D9D9E3"/>
                <w:right w:val="single" w:sz="2" w:space="0" w:color="D9D9E3"/>
              </w:divBdr>
              <w:divsChild>
                <w:div w:id="1166819264">
                  <w:marLeft w:val="0"/>
                  <w:marRight w:val="0"/>
                  <w:marTop w:val="0"/>
                  <w:marBottom w:val="0"/>
                  <w:divBdr>
                    <w:top w:val="single" w:sz="2" w:space="0" w:color="D9D9E3"/>
                    <w:left w:val="single" w:sz="2" w:space="0" w:color="D9D9E3"/>
                    <w:bottom w:val="single" w:sz="2" w:space="0" w:color="D9D9E3"/>
                    <w:right w:val="single" w:sz="2" w:space="0" w:color="D9D9E3"/>
                  </w:divBdr>
                  <w:divsChild>
                    <w:div w:id="1140659430">
                      <w:marLeft w:val="0"/>
                      <w:marRight w:val="0"/>
                      <w:marTop w:val="0"/>
                      <w:marBottom w:val="0"/>
                      <w:divBdr>
                        <w:top w:val="single" w:sz="2" w:space="0" w:color="D9D9E3"/>
                        <w:left w:val="single" w:sz="2" w:space="0" w:color="D9D9E3"/>
                        <w:bottom w:val="single" w:sz="2" w:space="0" w:color="D9D9E3"/>
                        <w:right w:val="single" w:sz="2" w:space="0" w:color="D9D9E3"/>
                      </w:divBdr>
                      <w:divsChild>
                        <w:div w:id="932858363">
                          <w:marLeft w:val="0"/>
                          <w:marRight w:val="0"/>
                          <w:marTop w:val="0"/>
                          <w:marBottom w:val="0"/>
                          <w:divBdr>
                            <w:top w:val="single" w:sz="2" w:space="0" w:color="D9D9E3"/>
                            <w:left w:val="single" w:sz="2" w:space="0" w:color="D9D9E3"/>
                            <w:bottom w:val="single" w:sz="2" w:space="0" w:color="D9D9E3"/>
                            <w:right w:val="single" w:sz="2" w:space="0" w:color="D9D9E3"/>
                          </w:divBdr>
                          <w:divsChild>
                            <w:div w:id="195181551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827331">
                                  <w:marLeft w:val="0"/>
                                  <w:marRight w:val="0"/>
                                  <w:marTop w:val="0"/>
                                  <w:marBottom w:val="0"/>
                                  <w:divBdr>
                                    <w:top w:val="single" w:sz="2" w:space="0" w:color="D9D9E3"/>
                                    <w:left w:val="single" w:sz="2" w:space="0" w:color="D9D9E3"/>
                                    <w:bottom w:val="single" w:sz="2" w:space="0" w:color="D9D9E3"/>
                                    <w:right w:val="single" w:sz="2" w:space="0" w:color="D9D9E3"/>
                                  </w:divBdr>
                                  <w:divsChild>
                                    <w:div w:id="1501240297">
                                      <w:marLeft w:val="0"/>
                                      <w:marRight w:val="0"/>
                                      <w:marTop w:val="0"/>
                                      <w:marBottom w:val="0"/>
                                      <w:divBdr>
                                        <w:top w:val="single" w:sz="2" w:space="0" w:color="D9D9E3"/>
                                        <w:left w:val="single" w:sz="2" w:space="0" w:color="D9D9E3"/>
                                        <w:bottom w:val="single" w:sz="2" w:space="0" w:color="D9D9E3"/>
                                        <w:right w:val="single" w:sz="2" w:space="0" w:color="D9D9E3"/>
                                      </w:divBdr>
                                      <w:divsChild>
                                        <w:div w:id="407190394">
                                          <w:marLeft w:val="0"/>
                                          <w:marRight w:val="0"/>
                                          <w:marTop w:val="0"/>
                                          <w:marBottom w:val="0"/>
                                          <w:divBdr>
                                            <w:top w:val="single" w:sz="2" w:space="0" w:color="D9D9E3"/>
                                            <w:left w:val="single" w:sz="2" w:space="0" w:color="D9D9E3"/>
                                            <w:bottom w:val="single" w:sz="2" w:space="0" w:color="D9D9E3"/>
                                            <w:right w:val="single" w:sz="2" w:space="0" w:color="D9D9E3"/>
                                          </w:divBdr>
                                          <w:divsChild>
                                            <w:div w:id="1070345523">
                                              <w:marLeft w:val="0"/>
                                              <w:marRight w:val="0"/>
                                              <w:marTop w:val="0"/>
                                              <w:marBottom w:val="0"/>
                                              <w:divBdr>
                                                <w:top w:val="single" w:sz="2" w:space="0" w:color="D9D9E3"/>
                                                <w:left w:val="single" w:sz="2" w:space="0" w:color="D9D9E3"/>
                                                <w:bottom w:val="single" w:sz="2" w:space="0" w:color="D9D9E3"/>
                                                <w:right w:val="single" w:sz="2" w:space="0" w:color="D9D9E3"/>
                                              </w:divBdr>
                                              <w:divsChild>
                                                <w:div w:id="1174032431">
                                                  <w:marLeft w:val="0"/>
                                                  <w:marRight w:val="0"/>
                                                  <w:marTop w:val="0"/>
                                                  <w:marBottom w:val="0"/>
                                                  <w:divBdr>
                                                    <w:top w:val="single" w:sz="2" w:space="0" w:color="D9D9E3"/>
                                                    <w:left w:val="single" w:sz="2" w:space="0" w:color="D9D9E3"/>
                                                    <w:bottom w:val="single" w:sz="2" w:space="0" w:color="D9D9E3"/>
                                                    <w:right w:val="single" w:sz="2" w:space="0" w:color="D9D9E3"/>
                                                  </w:divBdr>
                                                  <w:divsChild>
                                                    <w:div w:id="118208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3868259">
          <w:marLeft w:val="0"/>
          <w:marRight w:val="0"/>
          <w:marTop w:val="0"/>
          <w:marBottom w:val="0"/>
          <w:divBdr>
            <w:top w:val="none" w:sz="0" w:space="0" w:color="auto"/>
            <w:left w:val="none" w:sz="0" w:space="0" w:color="auto"/>
            <w:bottom w:val="none" w:sz="0" w:space="0" w:color="auto"/>
            <w:right w:val="none" w:sz="0" w:space="0" w:color="auto"/>
          </w:divBdr>
        </w:div>
      </w:divsChild>
    </w:div>
    <w:div w:id="652755822">
      <w:bodyDiv w:val="1"/>
      <w:marLeft w:val="0"/>
      <w:marRight w:val="0"/>
      <w:marTop w:val="0"/>
      <w:marBottom w:val="0"/>
      <w:divBdr>
        <w:top w:val="none" w:sz="0" w:space="0" w:color="auto"/>
        <w:left w:val="none" w:sz="0" w:space="0" w:color="auto"/>
        <w:bottom w:val="none" w:sz="0" w:space="0" w:color="auto"/>
        <w:right w:val="none" w:sz="0" w:space="0" w:color="auto"/>
      </w:divBdr>
    </w:div>
    <w:div w:id="662700463">
      <w:bodyDiv w:val="1"/>
      <w:marLeft w:val="0"/>
      <w:marRight w:val="0"/>
      <w:marTop w:val="0"/>
      <w:marBottom w:val="0"/>
      <w:divBdr>
        <w:top w:val="none" w:sz="0" w:space="0" w:color="auto"/>
        <w:left w:val="none" w:sz="0" w:space="0" w:color="auto"/>
        <w:bottom w:val="none" w:sz="0" w:space="0" w:color="auto"/>
        <w:right w:val="none" w:sz="0" w:space="0" w:color="auto"/>
      </w:divBdr>
    </w:div>
    <w:div w:id="793334083">
      <w:bodyDiv w:val="1"/>
      <w:marLeft w:val="0"/>
      <w:marRight w:val="0"/>
      <w:marTop w:val="0"/>
      <w:marBottom w:val="0"/>
      <w:divBdr>
        <w:top w:val="none" w:sz="0" w:space="0" w:color="auto"/>
        <w:left w:val="none" w:sz="0" w:space="0" w:color="auto"/>
        <w:bottom w:val="none" w:sz="0" w:space="0" w:color="auto"/>
        <w:right w:val="none" w:sz="0" w:space="0" w:color="auto"/>
      </w:divBdr>
    </w:div>
    <w:div w:id="818497270">
      <w:bodyDiv w:val="1"/>
      <w:marLeft w:val="0"/>
      <w:marRight w:val="0"/>
      <w:marTop w:val="0"/>
      <w:marBottom w:val="0"/>
      <w:divBdr>
        <w:top w:val="none" w:sz="0" w:space="0" w:color="auto"/>
        <w:left w:val="none" w:sz="0" w:space="0" w:color="auto"/>
        <w:bottom w:val="none" w:sz="0" w:space="0" w:color="auto"/>
        <w:right w:val="none" w:sz="0" w:space="0" w:color="auto"/>
      </w:divBdr>
    </w:div>
    <w:div w:id="1147362571">
      <w:bodyDiv w:val="1"/>
      <w:marLeft w:val="0"/>
      <w:marRight w:val="0"/>
      <w:marTop w:val="0"/>
      <w:marBottom w:val="0"/>
      <w:divBdr>
        <w:top w:val="none" w:sz="0" w:space="0" w:color="auto"/>
        <w:left w:val="none" w:sz="0" w:space="0" w:color="auto"/>
        <w:bottom w:val="none" w:sz="0" w:space="0" w:color="auto"/>
        <w:right w:val="none" w:sz="0" w:space="0" w:color="auto"/>
      </w:divBdr>
    </w:div>
    <w:div w:id="1235968931">
      <w:bodyDiv w:val="1"/>
      <w:marLeft w:val="0"/>
      <w:marRight w:val="0"/>
      <w:marTop w:val="0"/>
      <w:marBottom w:val="0"/>
      <w:divBdr>
        <w:top w:val="none" w:sz="0" w:space="0" w:color="auto"/>
        <w:left w:val="none" w:sz="0" w:space="0" w:color="auto"/>
        <w:bottom w:val="none" w:sz="0" w:space="0" w:color="auto"/>
        <w:right w:val="none" w:sz="0" w:space="0" w:color="auto"/>
      </w:divBdr>
      <w:divsChild>
        <w:div w:id="751658142">
          <w:marLeft w:val="0"/>
          <w:marRight w:val="0"/>
          <w:marTop w:val="0"/>
          <w:marBottom w:val="0"/>
          <w:divBdr>
            <w:top w:val="single" w:sz="2" w:space="0" w:color="D9D9E3"/>
            <w:left w:val="single" w:sz="2" w:space="0" w:color="D9D9E3"/>
            <w:bottom w:val="single" w:sz="2" w:space="0" w:color="D9D9E3"/>
            <w:right w:val="single" w:sz="2" w:space="0" w:color="D9D9E3"/>
          </w:divBdr>
          <w:divsChild>
            <w:div w:id="2127775637">
              <w:marLeft w:val="0"/>
              <w:marRight w:val="0"/>
              <w:marTop w:val="0"/>
              <w:marBottom w:val="0"/>
              <w:divBdr>
                <w:top w:val="single" w:sz="2" w:space="0" w:color="D9D9E3"/>
                <w:left w:val="single" w:sz="2" w:space="0" w:color="D9D9E3"/>
                <w:bottom w:val="single" w:sz="2" w:space="0" w:color="D9D9E3"/>
                <w:right w:val="single" w:sz="2" w:space="0" w:color="D9D9E3"/>
              </w:divBdr>
              <w:divsChild>
                <w:div w:id="1200704063">
                  <w:marLeft w:val="0"/>
                  <w:marRight w:val="0"/>
                  <w:marTop w:val="0"/>
                  <w:marBottom w:val="0"/>
                  <w:divBdr>
                    <w:top w:val="single" w:sz="2" w:space="0" w:color="D9D9E3"/>
                    <w:left w:val="single" w:sz="2" w:space="0" w:color="D9D9E3"/>
                    <w:bottom w:val="single" w:sz="2" w:space="0" w:color="D9D9E3"/>
                    <w:right w:val="single" w:sz="2" w:space="0" w:color="D9D9E3"/>
                  </w:divBdr>
                  <w:divsChild>
                    <w:div w:id="420955299">
                      <w:marLeft w:val="0"/>
                      <w:marRight w:val="0"/>
                      <w:marTop w:val="0"/>
                      <w:marBottom w:val="0"/>
                      <w:divBdr>
                        <w:top w:val="single" w:sz="2" w:space="0" w:color="D9D9E3"/>
                        <w:left w:val="single" w:sz="2" w:space="0" w:color="D9D9E3"/>
                        <w:bottom w:val="single" w:sz="2" w:space="0" w:color="D9D9E3"/>
                        <w:right w:val="single" w:sz="2" w:space="0" w:color="D9D9E3"/>
                      </w:divBdr>
                      <w:divsChild>
                        <w:div w:id="819466712">
                          <w:marLeft w:val="0"/>
                          <w:marRight w:val="0"/>
                          <w:marTop w:val="0"/>
                          <w:marBottom w:val="0"/>
                          <w:divBdr>
                            <w:top w:val="single" w:sz="2" w:space="0" w:color="D9D9E3"/>
                            <w:left w:val="single" w:sz="2" w:space="0" w:color="D9D9E3"/>
                            <w:bottom w:val="single" w:sz="2" w:space="0" w:color="D9D9E3"/>
                            <w:right w:val="single" w:sz="2" w:space="0" w:color="D9D9E3"/>
                          </w:divBdr>
                          <w:divsChild>
                            <w:div w:id="1810704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0880">
                                  <w:marLeft w:val="0"/>
                                  <w:marRight w:val="0"/>
                                  <w:marTop w:val="0"/>
                                  <w:marBottom w:val="0"/>
                                  <w:divBdr>
                                    <w:top w:val="single" w:sz="2" w:space="0" w:color="D9D9E3"/>
                                    <w:left w:val="single" w:sz="2" w:space="0" w:color="D9D9E3"/>
                                    <w:bottom w:val="single" w:sz="2" w:space="0" w:color="D9D9E3"/>
                                    <w:right w:val="single" w:sz="2" w:space="0" w:color="D9D9E3"/>
                                  </w:divBdr>
                                  <w:divsChild>
                                    <w:div w:id="1308897112">
                                      <w:marLeft w:val="0"/>
                                      <w:marRight w:val="0"/>
                                      <w:marTop w:val="0"/>
                                      <w:marBottom w:val="0"/>
                                      <w:divBdr>
                                        <w:top w:val="single" w:sz="2" w:space="0" w:color="D9D9E3"/>
                                        <w:left w:val="single" w:sz="2" w:space="0" w:color="D9D9E3"/>
                                        <w:bottom w:val="single" w:sz="2" w:space="0" w:color="D9D9E3"/>
                                        <w:right w:val="single" w:sz="2" w:space="0" w:color="D9D9E3"/>
                                      </w:divBdr>
                                      <w:divsChild>
                                        <w:div w:id="68890646">
                                          <w:marLeft w:val="0"/>
                                          <w:marRight w:val="0"/>
                                          <w:marTop w:val="0"/>
                                          <w:marBottom w:val="0"/>
                                          <w:divBdr>
                                            <w:top w:val="single" w:sz="2" w:space="0" w:color="D9D9E3"/>
                                            <w:left w:val="single" w:sz="2" w:space="0" w:color="D9D9E3"/>
                                            <w:bottom w:val="single" w:sz="2" w:space="0" w:color="D9D9E3"/>
                                            <w:right w:val="single" w:sz="2" w:space="0" w:color="D9D9E3"/>
                                          </w:divBdr>
                                          <w:divsChild>
                                            <w:div w:id="1330449292">
                                              <w:marLeft w:val="0"/>
                                              <w:marRight w:val="0"/>
                                              <w:marTop w:val="0"/>
                                              <w:marBottom w:val="0"/>
                                              <w:divBdr>
                                                <w:top w:val="single" w:sz="2" w:space="0" w:color="D9D9E3"/>
                                                <w:left w:val="single" w:sz="2" w:space="0" w:color="D9D9E3"/>
                                                <w:bottom w:val="single" w:sz="2" w:space="0" w:color="D9D9E3"/>
                                                <w:right w:val="single" w:sz="2" w:space="0" w:color="D9D9E3"/>
                                              </w:divBdr>
                                              <w:divsChild>
                                                <w:div w:id="14424284">
                                                  <w:marLeft w:val="0"/>
                                                  <w:marRight w:val="0"/>
                                                  <w:marTop w:val="0"/>
                                                  <w:marBottom w:val="0"/>
                                                  <w:divBdr>
                                                    <w:top w:val="single" w:sz="2" w:space="0" w:color="D9D9E3"/>
                                                    <w:left w:val="single" w:sz="2" w:space="0" w:color="D9D9E3"/>
                                                    <w:bottom w:val="single" w:sz="2" w:space="0" w:color="D9D9E3"/>
                                                    <w:right w:val="single" w:sz="2" w:space="0" w:color="D9D9E3"/>
                                                  </w:divBdr>
                                                  <w:divsChild>
                                                    <w:div w:id="942959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1060234">
          <w:marLeft w:val="0"/>
          <w:marRight w:val="0"/>
          <w:marTop w:val="0"/>
          <w:marBottom w:val="0"/>
          <w:divBdr>
            <w:top w:val="none" w:sz="0" w:space="0" w:color="auto"/>
            <w:left w:val="none" w:sz="0" w:space="0" w:color="auto"/>
            <w:bottom w:val="none" w:sz="0" w:space="0" w:color="auto"/>
            <w:right w:val="none" w:sz="0" w:space="0" w:color="auto"/>
          </w:divBdr>
        </w:div>
      </w:divsChild>
    </w:div>
    <w:div w:id="1409428155">
      <w:bodyDiv w:val="1"/>
      <w:marLeft w:val="0"/>
      <w:marRight w:val="0"/>
      <w:marTop w:val="0"/>
      <w:marBottom w:val="0"/>
      <w:divBdr>
        <w:top w:val="none" w:sz="0" w:space="0" w:color="auto"/>
        <w:left w:val="none" w:sz="0" w:space="0" w:color="auto"/>
        <w:bottom w:val="none" w:sz="0" w:space="0" w:color="auto"/>
        <w:right w:val="none" w:sz="0" w:space="0" w:color="auto"/>
      </w:divBdr>
      <w:divsChild>
        <w:div w:id="1487697275">
          <w:marLeft w:val="0"/>
          <w:marRight w:val="0"/>
          <w:marTop w:val="0"/>
          <w:marBottom w:val="0"/>
          <w:divBdr>
            <w:top w:val="single" w:sz="2" w:space="0" w:color="D9D9E3"/>
            <w:left w:val="single" w:sz="2" w:space="0" w:color="D9D9E3"/>
            <w:bottom w:val="single" w:sz="2" w:space="0" w:color="D9D9E3"/>
            <w:right w:val="single" w:sz="2" w:space="0" w:color="D9D9E3"/>
          </w:divBdr>
          <w:divsChild>
            <w:div w:id="1903324360">
              <w:marLeft w:val="0"/>
              <w:marRight w:val="0"/>
              <w:marTop w:val="0"/>
              <w:marBottom w:val="0"/>
              <w:divBdr>
                <w:top w:val="single" w:sz="2" w:space="0" w:color="D9D9E3"/>
                <w:left w:val="single" w:sz="2" w:space="0" w:color="D9D9E3"/>
                <w:bottom w:val="single" w:sz="2" w:space="0" w:color="D9D9E3"/>
                <w:right w:val="single" w:sz="2" w:space="0" w:color="D9D9E3"/>
              </w:divBdr>
              <w:divsChild>
                <w:div w:id="153033499">
                  <w:marLeft w:val="0"/>
                  <w:marRight w:val="0"/>
                  <w:marTop w:val="0"/>
                  <w:marBottom w:val="0"/>
                  <w:divBdr>
                    <w:top w:val="single" w:sz="2" w:space="0" w:color="D9D9E3"/>
                    <w:left w:val="single" w:sz="2" w:space="0" w:color="D9D9E3"/>
                    <w:bottom w:val="single" w:sz="2" w:space="0" w:color="D9D9E3"/>
                    <w:right w:val="single" w:sz="2" w:space="0" w:color="D9D9E3"/>
                  </w:divBdr>
                  <w:divsChild>
                    <w:div w:id="203635079">
                      <w:marLeft w:val="0"/>
                      <w:marRight w:val="0"/>
                      <w:marTop w:val="0"/>
                      <w:marBottom w:val="0"/>
                      <w:divBdr>
                        <w:top w:val="single" w:sz="2" w:space="0" w:color="D9D9E3"/>
                        <w:left w:val="single" w:sz="2" w:space="0" w:color="D9D9E3"/>
                        <w:bottom w:val="single" w:sz="2" w:space="0" w:color="D9D9E3"/>
                        <w:right w:val="single" w:sz="2" w:space="0" w:color="D9D9E3"/>
                      </w:divBdr>
                      <w:divsChild>
                        <w:div w:id="188302718">
                          <w:marLeft w:val="0"/>
                          <w:marRight w:val="0"/>
                          <w:marTop w:val="0"/>
                          <w:marBottom w:val="0"/>
                          <w:divBdr>
                            <w:top w:val="single" w:sz="2" w:space="0" w:color="D9D9E3"/>
                            <w:left w:val="single" w:sz="2" w:space="0" w:color="D9D9E3"/>
                            <w:bottom w:val="single" w:sz="2" w:space="0" w:color="D9D9E3"/>
                            <w:right w:val="single" w:sz="2" w:space="0" w:color="D9D9E3"/>
                          </w:divBdr>
                          <w:divsChild>
                            <w:div w:id="7466105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8206696">
                                  <w:marLeft w:val="0"/>
                                  <w:marRight w:val="0"/>
                                  <w:marTop w:val="0"/>
                                  <w:marBottom w:val="0"/>
                                  <w:divBdr>
                                    <w:top w:val="single" w:sz="2" w:space="0" w:color="D9D9E3"/>
                                    <w:left w:val="single" w:sz="2" w:space="0" w:color="D9D9E3"/>
                                    <w:bottom w:val="single" w:sz="2" w:space="0" w:color="D9D9E3"/>
                                    <w:right w:val="single" w:sz="2" w:space="0" w:color="D9D9E3"/>
                                  </w:divBdr>
                                  <w:divsChild>
                                    <w:div w:id="1722095281">
                                      <w:marLeft w:val="0"/>
                                      <w:marRight w:val="0"/>
                                      <w:marTop w:val="0"/>
                                      <w:marBottom w:val="0"/>
                                      <w:divBdr>
                                        <w:top w:val="single" w:sz="2" w:space="0" w:color="D9D9E3"/>
                                        <w:left w:val="single" w:sz="2" w:space="0" w:color="D9D9E3"/>
                                        <w:bottom w:val="single" w:sz="2" w:space="0" w:color="D9D9E3"/>
                                        <w:right w:val="single" w:sz="2" w:space="0" w:color="D9D9E3"/>
                                      </w:divBdr>
                                      <w:divsChild>
                                        <w:div w:id="1628927954">
                                          <w:marLeft w:val="0"/>
                                          <w:marRight w:val="0"/>
                                          <w:marTop w:val="0"/>
                                          <w:marBottom w:val="0"/>
                                          <w:divBdr>
                                            <w:top w:val="single" w:sz="2" w:space="0" w:color="D9D9E3"/>
                                            <w:left w:val="single" w:sz="2" w:space="0" w:color="D9D9E3"/>
                                            <w:bottom w:val="single" w:sz="2" w:space="0" w:color="D9D9E3"/>
                                            <w:right w:val="single" w:sz="2" w:space="0" w:color="D9D9E3"/>
                                          </w:divBdr>
                                          <w:divsChild>
                                            <w:div w:id="1721633885">
                                              <w:marLeft w:val="0"/>
                                              <w:marRight w:val="0"/>
                                              <w:marTop w:val="0"/>
                                              <w:marBottom w:val="0"/>
                                              <w:divBdr>
                                                <w:top w:val="single" w:sz="2" w:space="0" w:color="D9D9E3"/>
                                                <w:left w:val="single" w:sz="2" w:space="0" w:color="D9D9E3"/>
                                                <w:bottom w:val="single" w:sz="2" w:space="0" w:color="D9D9E3"/>
                                                <w:right w:val="single" w:sz="2" w:space="0" w:color="D9D9E3"/>
                                              </w:divBdr>
                                              <w:divsChild>
                                                <w:div w:id="851605482">
                                                  <w:marLeft w:val="0"/>
                                                  <w:marRight w:val="0"/>
                                                  <w:marTop w:val="0"/>
                                                  <w:marBottom w:val="0"/>
                                                  <w:divBdr>
                                                    <w:top w:val="single" w:sz="2" w:space="0" w:color="D9D9E3"/>
                                                    <w:left w:val="single" w:sz="2" w:space="0" w:color="D9D9E3"/>
                                                    <w:bottom w:val="single" w:sz="2" w:space="0" w:color="D9D9E3"/>
                                                    <w:right w:val="single" w:sz="2" w:space="0" w:color="D9D9E3"/>
                                                  </w:divBdr>
                                                  <w:divsChild>
                                                    <w:div w:id="449321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7448511">
          <w:marLeft w:val="0"/>
          <w:marRight w:val="0"/>
          <w:marTop w:val="0"/>
          <w:marBottom w:val="0"/>
          <w:divBdr>
            <w:top w:val="none" w:sz="0" w:space="0" w:color="auto"/>
            <w:left w:val="none" w:sz="0" w:space="0" w:color="auto"/>
            <w:bottom w:val="none" w:sz="0" w:space="0" w:color="auto"/>
            <w:right w:val="none" w:sz="0" w:space="0" w:color="auto"/>
          </w:divBdr>
        </w:div>
      </w:divsChild>
    </w:div>
    <w:div w:id="182701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a/eee/proeco/v133y2011i2p6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61</Pages>
  <Words>17468</Words>
  <Characters>99571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Dr. POPOOLA T. A</cp:lastModifiedBy>
  <cp:revision>24</cp:revision>
  <dcterms:created xsi:type="dcterms:W3CDTF">2023-04-17T12:19:00Z</dcterms:created>
  <dcterms:modified xsi:type="dcterms:W3CDTF">2024-05-22T17:40:00Z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44209E6BB2024BFAA0530B1BC58FFA7A_13</vt:lpwstr>
  </property>
</Properties>
</file>