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4B" w:rsidRDefault="00F5284B" w:rsidP="00442B0B">
      <w:pPr>
        <w:spacing w:line="360" w:lineRule="auto"/>
        <w:jc w:val="center"/>
        <w:rPr>
          <w:b/>
          <w:sz w:val="23"/>
          <w:szCs w:val="23"/>
        </w:rPr>
      </w:pPr>
      <w:r w:rsidRPr="00442B0B">
        <w:rPr>
          <w:b/>
          <w:sz w:val="23"/>
          <w:szCs w:val="23"/>
        </w:rPr>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DA49B2">
        <w:rPr>
          <w:sz w:val="23"/>
          <w:szCs w:val="23"/>
        </w:rPr>
        <w:t>MTN</w:t>
      </w:r>
      <w:r w:rsidRPr="00442B0B">
        <w:rPr>
          <w:sz w:val="23"/>
          <w:szCs w:val="23"/>
        </w:rPr>
        <w:t xml:space="preserve">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w:t>
      </w:r>
      <w:r w:rsidRPr="00442B0B">
        <w:rPr>
          <w:sz w:val="23"/>
          <w:szCs w:val="23"/>
        </w:rPr>
        <w:lastRenderedPageBreak/>
        <w:t>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show that many companies especially, Service provide companies  and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The main aim and objectives of the study is to highlight the effect of sales promotion on consumer decision.</w:t>
      </w:r>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064D2B" w:rsidRPr="00EA4AD4"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F5284B" w:rsidRPr="00442B0B" w:rsidRDefault="00F5284B" w:rsidP="00442B0B">
      <w:pPr>
        <w:spacing w:line="360" w:lineRule="auto"/>
        <w:jc w:val="both"/>
        <w:rPr>
          <w:b/>
          <w:bCs/>
          <w:sz w:val="23"/>
          <w:szCs w:val="23"/>
        </w:rPr>
      </w:pPr>
      <w:r w:rsidRPr="00442B0B">
        <w:rPr>
          <w:b/>
          <w:bCs/>
          <w:sz w:val="23"/>
          <w:szCs w:val="23"/>
        </w:rPr>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lastRenderedPageBreak/>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DA49B2">
        <w:rPr>
          <w:sz w:val="23"/>
          <w:szCs w:val="23"/>
        </w:rPr>
        <w:t>MTN</w:t>
      </w:r>
      <w:r w:rsidRPr="00442B0B">
        <w:rPr>
          <w:sz w:val="23"/>
          <w:szCs w:val="23"/>
        </w:rPr>
        <w:t xml:space="preserve"> Nigeria Ltd to his consumers who are majority the wide sales, retailers and individual consumer’s in Nigeria. </w:t>
      </w:r>
    </w:p>
    <w:p w:rsidR="00177954" w:rsidRPr="00EA4AD4"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these objective sales no must meaning behaviour made and also the company or services must directed to the right consumer at the right time. In directing company’s product to the right users the right sales promotion programme must behaviour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programme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a ultra explanation on the sales of its product nationwide particularly that of Ilorin.    </w:t>
      </w:r>
    </w:p>
    <w:p w:rsidR="006A4784" w:rsidRDefault="006A4784">
      <w:pPr>
        <w:spacing w:after="160" w:line="259" w:lineRule="auto"/>
        <w:rPr>
          <w:b/>
          <w:sz w:val="23"/>
          <w:szCs w:val="23"/>
        </w:rPr>
      </w:pPr>
      <w:r>
        <w:rPr>
          <w:b/>
          <w:sz w:val="23"/>
          <w:szCs w:val="23"/>
        </w:rPr>
        <w:br w:type="page"/>
      </w:r>
    </w:p>
    <w:p w:rsidR="00F5284B" w:rsidRPr="00442B0B" w:rsidRDefault="00F5284B" w:rsidP="00442B0B">
      <w:pPr>
        <w:spacing w:line="360" w:lineRule="auto"/>
        <w:jc w:val="both"/>
        <w:rPr>
          <w:b/>
          <w:sz w:val="23"/>
          <w:szCs w:val="23"/>
        </w:rPr>
      </w:pPr>
      <w:r w:rsidRPr="00442B0B">
        <w:rPr>
          <w:b/>
          <w:sz w:val="23"/>
          <w:szCs w:val="23"/>
        </w:rPr>
        <w:lastRenderedPageBreak/>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tab/>
        <w:t xml:space="preserve">One of the external factors that affect the project is a legal factor. This is the legal policy prevailing within the organization restricting employees from disclosing some secret of the while would have some behaviour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factor responsible for the limitation of the study, which include finance, time and labour. The investigation was faced with conflict of programme such that the project work and academic were are competing for limited time available for the researcher. </w:t>
      </w:r>
    </w:p>
    <w:p w:rsidR="00F5284B" w:rsidRPr="00442B0B" w:rsidRDefault="00F5284B" w:rsidP="00442B0B">
      <w:pPr>
        <w:spacing w:line="360" w:lineRule="auto"/>
        <w:jc w:val="both"/>
        <w:rPr>
          <w:sz w:val="23"/>
          <w:szCs w:val="23"/>
        </w:rPr>
      </w:pPr>
      <w:r w:rsidRPr="00442B0B">
        <w:rPr>
          <w:sz w:val="23"/>
          <w:szCs w:val="23"/>
        </w:rPr>
        <w:tab/>
        <w:t xml:space="preserve">Since the project is mostly a labour intensive in native physical and mental work and which does not call for division labour, the researcher activities to meet up with the voluminous data collective were restricted.       </w:t>
      </w:r>
    </w:p>
    <w:p w:rsidR="00064D2B" w:rsidRDefault="00064D2B"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1.9</w:t>
      </w:r>
      <w:r w:rsidRPr="00442B0B">
        <w:rPr>
          <w:b/>
          <w:sz w:val="23"/>
          <w:szCs w:val="23"/>
        </w:rPr>
        <w:tab/>
        <w:t>DEFINITION OF TERMS</w:t>
      </w:r>
    </w:p>
    <w:p w:rsidR="00F5284B" w:rsidRPr="00442B0B" w:rsidRDefault="00F5284B" w:rsidP="00442B0B">
      <w:pPr>
        <w:spacing w:line="360" w:lineRule="auto"/>
        <w:jc w:val="both"/>
        <w:rPr>
          <w:sz w:val="23"/>
          <w:szCs w:val="23"/>
        </w:rPr>
      </w:pPr>
      <w:r w:rsidRPr="00442B0B">
        <w:rPr>
          <w:b/>
          <w:sz w:val="23"/>
          <w:szCs w:val="23"/>
        </w:rPr>
        <w:t>ADVERTISEMENT</w:t>
      </w:r>
      <w:r w:rsidRPr="00442B0B">
        <w:rPr>
          <w:sz w:val="23"/>
          <w:szCs w:val="23"/>
        </w:rPr>
        <w:t xml:space="preserve">:- Any impersonal forms of communication about ideals, good or service that is paid for by and identified sponsor. </w:t>
      </w:r>
    </w:p>
    <w:p w:rsidR="00F5284B" w:rsidRPr="00442B0B" w:rsidRDefault="00F5284B" w:rsidP="00442B0B">
      <w:pPr>
        <w:spacing w:line="360" w:lineRule="auto"/>
        <w:jc w:val="both"/>
        <w:rPr>
          <w:sz w:val="23"/>
          <w:szCs w:val="23"/>
        </w:rPr>
      </w:pPr>
      <w:r w:rsidRPr="00442B0B">
        <w:rPr>
          <w:b/>
          <w:sz w:val="23"/>
          <w:szCs w:val="23"/>
        </w:rPr>
        <w:t>AGENT</w:t>
      </w:r>
      <w:r w:rsidRPr="00442B0B">
        <w:rPr>
          <w:sz w:val="23"/>
          <w:szCs w:val="23"/>
        </w:rPr>
        <w:t>:- Nwokoye G. Nonyeh (modern marketing in Nigeria S</w:t>
      </w:r>
      <w:r w:rsidRPr="00442B0B">
        <w:rPr>
          <w:sz w:val="23"/>
          <w:szCs w:val="23"/>
          <w:vertAlign w:val="superscript"/>
        </w:rPr>
        <w:t>th</w:t>
      </w:r>
      <w:r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F5284B" w:rsidP="00442B0B">
      <w:pPr>
        <w:spacing w:line="360" w:lineRule="auto"/>
        <w:jc w:val="both"/>
        <w:rPr>
          <w:sz w:val="23"/>
          <w:szCs w:val="23"/>
        </w:rPr>
      </w:pPr>
      <w:r w:rsidRPr="00442B0B">
        <w:rPr>
          <w:b/>
          <w:sz w:val="23"/>
          <w:szCs w:val="23"/>
        </w:rPr>
        <w:t>ATTITUDE</w:t>
      </w:r>
      <w:r w:rsidRPr="00442B0B">
        <w:rPr>
          <w:sz w:val="23"/>
          <w:szCs w:val="23"/>
        </w:rPr>
        <w:t>:- Feelings that expresses whether a person likes or dislikes object in his or her environment.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BRAND</w:t>
      </w:r>
      <w:r w:rsidRPr="00442B0B">
        <w:rPr>
          <w:sz w:val="23"/>
          <w:szCs w:val="23"/>
        </w:rPr>
        <w:t xml:space="preserve">:- Philip kottle define brand as “A name term, symbol of combination of these elements that is intended to holentify the goods and services and differentiate them from those of competitors. </w:t>
      </w:r>
    </w:p>
    <w:p w:rsidR="00F5284B" w:rsidRPr="00442B0B" w:rsidRDefault="00F5284B" w:rsidP="00442B0B">
      <w:pPr>
        <w:spacing w:line="360" w:lineRule="auto"/>
        <w:jc w:val="both"/>
        <w:rPr>
          <w:sz w:val="23"/>
          <w:szCs w:val="23"/>
        </w:rPr>
      </w:pPr>
      <w:r w:rsidRPr="00442B0B">
        <w:rPr>
          <w:b/>
          <w:sz w:val="23"/>
          <w:szCs w:val="23"/>
        </w:rPr>
        <w:lastRenderedPageBreak/>
        <w:t>BUYERS</w:t>
      </w:r>
      <w:r w:rsidRPr="00442B0B">
        <w:rPr>
          <w:sz w:val="23"/>
          <w:szCs w:val="23"/>
        </w:rPr>
        <w:t>:- Jogn Frain, in principles and practice of marketing 1</w:t>
      </w:r>
      <w:r w:rsidRPr="00442B0B">
        <w:rPr>
          <w:sz w:val="23"/>
          <w:szCs w:val="23"/>
          <w:vertAlign w:val="superscript"/>
        </w:rPr>
        <w:t>st</w:t>
      </w:r>
      <w:r w:rsidRPr="00442B0B">
        <w:rPr>
          <w:sz w:val="23"/>
          <w:szCs w:val="23"/>
        </w:rPr>
        <w:t xml:space="preserve"> edition define this as “the purchase of a product in the exchange system”. </w:t>
      </w:r>
    </w:p>
    <w:p w:rsidR="00F5284B" w:rsidRPr="00442B0B" w:rsidRDefault="00F5284B" w:rsidP="00442B0B">
      <w:pPr>
        <w:spacing w:line="360" w:lineRule="auto"/>
        <w:jc w:val="both"/>
        <w:rPr>
          <w:sz w:val="23"/>
          <w:szCs w:val="23"/>
        </w:rPr>
      </w:pPr>
      <w:r w:rsidRPr="00442B0B">
        <w:rPr>
          <w:b/>
          <w:sz w:val="23"/>
          <w:szCs w:val="23"/>
        </w:rPr>
        <w:t>COMMUNICATION</w:t>
      </w:r>
      <w:r w:rsidRPr="00442B0B">
        <w:rPr>
          <w:sz w:val="23"/>
          <w:szCs w:val="23"/>
        </w:rPr>
        <w:t>:- The process of which a seller transferring message regarding his product to the target market. (according to pride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CONSUMER</w:t>
      </w:r>
      <w:r w:rsidRPr="00442B0B">
        <w:rPr>
          <w:sz w:val="23"/>
          <w:szCs w:val="23"/>
        </w:rPr>
        <w:t xml:space="preserve">:- In the exchange process who uses a product. </w:t>
      </w:r>
    </w:p>
    <w:p w:rsidR="00F5284B" w:rsidRPr="00442B0B" w:rsidRDefault="00F5284B" w:rsidP="00442B0B">
      <w:pPr>
        <w:spacing w:line="360" w:lineRule="auto"/>
        <w:jc w:val="both"/>
        <w:rPr>
          <w:sz w:val="23"/>
          <w:szCs w:val="23"/>
        </w:rPr>
      </w:pPr>
      <w:r w:rsidRPr="00442B0B">
        <w:rPr>
          <w:b/>
          <w:sz w:val="23"/>
          <w:szCs w:val="23"/>
        </w:rPr>
        <w:t>CONTEST</w:t>
      </w:r>
      <w:r w:rsidRPr="00442B0B">
        <w:rPr>
          <w:sz w:val="23"/>
          <w:szCs w:val="23"/>
        </w:rPr>
        <w:t>:- A sales promotion techniques in which            Consumer are offered pridges for performing a task such as making up a slogan (according to prides and ferrel marketing 4</w:t>
      </w:r>
      <w:r w:rsidRPr="00442B0B">
        <w:rPr>
          <w:sz w:val="23"/>
          <w:szCs w:val="23"/>
          <w:vertAlign w:val="superscript"/>
        </w:rPr>
        <w:t>th</w:t>
      </w:r>
      <w:r w:rsidRPr="00442B0B">
        <w:rPr>
          <w:sz w:val="23"/>
          <w:szCs w:val="23"/>
        </w:rPr>
        <w:t xml:space="preserve"> edition). </w:t>
      </w:r>
    </w:p>
    <w:p w:rsidR="00F5284B" w:rsidRPr="00442B0B" w:rsidRDefault="00F5284B" w:rsidP="00442B0B">
      <w:pPr>
        <w:spacing w:line="360" w:lineRule="auto"/>
        <w:jc w:val="both"/>
        <w:rPr>
          <w:sz w:val="23"/>
          <w:szCs w:val="23"/>
        </w:rPr>
      </w:pPr>
      <w:r w:rsidRPr="00442B0B">
        <w:rPr>
          <w:b/>
          <w:sz w:val="23"/>
          <w:szCs w:val="23"/>
        </w:rPr>
        <w:t>COUPEN</w:t>
      </w:r>
      <w:r w:rsidRPr="00442B0B">
        <w:rPr>
          <w:sz w:val="23"/>
          <w:szCs w:val="23"/>
        </w:rPr>
        <w:t xml:space="preserve">:- A certificate that entails a consumer on a price reduction or a cash refund. </w:t>
      </w:r>
    </w:p>
    <w:p w:rsidR="00F5284B" w:rsidRPr="00442B0B" w:rsidRDefault="00F5284B" w:rsidP="00442B0B">
      <w:pPr>
        <w:spacing w:line="360" w:lineRule="auto"/>
        <w:jc w:val="both"/>
        <w:rPr>
          <w:sz w:val="23"/>
          <w:szCs w:val="23"/>
        </w:rPr>
      </w:pPr>
      <w:r w:rsidRPr="00442B0B">
        <w:rPr>
          <w:b/>
          <w:sz w:val="23"/>
          <w:szCs w:val="23"/>
        </w:rPr>
        <w:t>DISCOUNT</w:t>
      </w:r>
      <w:r w:rsidRPr="00442B0B">
        <w:rPr>
          <w:sz w:val="23"/>
          <w:szCs w:val="23"/>
        </w:rPr>
        <w:t xml:space="preserve">:- A dedication from the list of price in the form of cash or something else of value. </w:t>
      </w:r>
    </w:p>
    <w:p w:rsidR="00F5284B" w:rsidRPr="00442B0B" w:rsidRDefault="00F5284B" w:rsidP="00442B0B">
      <w:pPr>
        <w:spacing w:line="360" w:lineRule="auto"/>
        <w:jc w:val="both"/>
        <w:rPr>
          <w:sz w:val="23"/>
          <w:szCs w:val="23"/>
        </w:rPr>
      </w:pPr>
      <w:r w:rsidRPr="00442B0B">
        <w:rPr>
          <w:b/>
          <w:sz w:val="23"/>
          <w:szCs w:val="23"/>
        </w:rPr>
        <w:t>FRANCLISE</w:t>
      </w:r>
      <w:r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MARKET:-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t>IDEALSELF</w:t>
      </w:r>
      <w:r w:rsidRPr="00442B0B">
        <w:rPr>
          <w:sz w:val="23"/>
          <w:szCs w:val="23"/>
        </w:rPr>
        <w:t>-</w:t>
      </w:r>
      <w:r w:rsidRPr="00442B0B">
        <w:rPr>
          <w:b/>
          <w:sz w:val="23"/>
          <w:szCs w:val="23"/>
        </w:rPr>
        <w:t>IMAGE</w:t>
      </w:r>
      <w:r w:rsidRPr="00442B0B">
        <w:rPr>
          <w:sz w:val="23"/>
          <w:szCs w:val="23"/>
        </w:rPr>
        <w:t xml:space="preserve">:- Our mental picture of our services as we would like to behaviour is according to john frain principle and practice of marketing. </w:t>
      </w:r>
    </w:p>
    <w:p w:rsidR="00F5284B" w:rsidRPr="00442B0B" w:rsidRDefault="00F5284B" w:rsidP="00442B0B">
      <w:pPr>
        <w:spacing w:line="360" w:lineRule="auto"/>
        <w:jc w:val="both"/>
        <w:rPr>
          <w:sz w:val="23"/>
          <w:szCs w:val="23"/>
        </w:rPr>
      </w:pPr>
      <w:r w:rsidRPr="00442B0B">
        <w:rPr>
          <w:b/>
          <w:sz w:val="23"/>
          <w:szCs w:val="23"/>
        </w:rPr>
        <w:t>LEAD</w:t>
      </w:r>
      <w:r w:rsidRPr="00442B0B">
        <w:rPr>
          <w:sz w:val="23"/>
          <w:szCs w:val="23"/>
        </w:rPr>
        <w:t xml:space="preserve">:- Nwokoye G. Nonyne defines this as “the name of any individual or that may behaviour a potential consumer. </w:t>
      </w:r>
    </w:p>
    <w:p w:rsidR="00F5284B" w:rsidRPr="00442B0B" w:rsidRDefault="00F5284B" w:rsidP="00442B0B">
      <w:pPr>
        <w:spacing w:line="360" w:lineRule="auto"/>
        <w:jc w:val="both"/>
        <w:rPr>
          <w:sz w:val="23"/>
          <w:szCs w:val="23"/>
        </w:rPr>
      </w:pPr>
      <w:r w:rsidRPr="00442B0B">
        <w:rPr>
          <w:b/>
          <w:sz w:val="23"/>
          <w:szCs w:val="23"/>
        </w:rPr>
        <w:t>MARKETINGMIX</w:t>
      </w:r>
      <w:r w:rsidRPr="00442B0B">
        <w:rPr>
          <w:sz w:val="23"/>
          <w:szCs w:val="23"/>
        </w:rPr>
        <w:t xml:space="preserve">:- Nwokoye G. Nongen (modern marketing in Nigeria) defines it as “the combination of activities involving product, price place and promotion that a firm undertakes in order to provide satisfaction to consumers in a Jwen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 Pride and ferrel define needs as “some thing that is lacking, that is necessary for a person’s physical or psychological well being.</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lastRenderedPageBreak/>
        <w:t>POINTOFF</w:t>
      </w:r>
      <w:r w:rsidRPr="00442B0B">
        <w:rPr>
          <w:sz w:val="23"/>
          <w:szCs w:val="23"/>
        </w:rPr>
        <w:t xml:space="preserve"> –</w:t>
      </w:r>
      <w:r w:rsidRPr="00442B0B">
        <w:rPr>
          <w:b/>
          <w:sz w:val="23"/>
          <w:szCs w:val="23"/>
        </w:rPr>
        <w:t>PURCHASE</w:t>
      </w:r>
      <w:r w:rsidRPr="00442B0B">
        <w:rPr>
          <w:sz w:val="23"/>
          <w:szCs w:val="23"/>
        </w:rPr>
        <w:t>: A sales promotion techniques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PERMUM</w:t>
      </w:r>
      <w:r w:rsidRPr="00442B0B">
        <w:rPr>
          <w:sz w:val="23"/>
          <w:szCs w:val="23"/>
        </w:rPr>
        <w:t xml:space="preserve">: A product that is offered free or but less than the regular price in order to make the consumer buy another product (according to pride ferrel).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Pr="00442B0B">
        <w:rPr>
          <w:b/>
          <w:sz w:val="23"/>
          <w:szCs w:val="23"/>
        </w:rPr>
        <w:t>OFF</w:t>
      </w:r>
      <w:r w:rsidRPr="00442B0B">
        <w:rPr>
          <w:sz w:val="23"/>
          <w:szCs w:val="23"/>
        </w:rPr>
        <w:t xml:space="preserve">:- A price reduction that is used to include trail or increase usage of a product. </w:t>
      </w:r>
    </w:p>
    <w:p w:rsidR="00F5284B" w:rsidRPr="00442B0B" w:rsidRDefault="00F5284B" w:rsidP="00442B0B">
      <w:pPr>
        <w:spacing w:line="360" w:lineRule="auto"/>
        <w:jc w:val="both"/>
        <w:rPr>
          <w:sz w:val="23"/>
          <w:szCs w:val="23"/>
        </w:rPr>
      </w:pPr>
      <w:r w:rsidRPr="00442B0B">
        <w:rPr>
          <w:b/>
          <w:sz w:val="23"/>
          <w:szCs w:val="23"/>
        </w:rPr>
        <w:t>RESPONSE</w:t>
      </w:r>
      <w:r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t>SALESPROMOTION</w:t>
      </w:r>
      <w:r w:rsidRPr="00442B0B">
        <w:rPr>
          <w:sz w:val="23"/>
          <w:szCs w:val="23"/>
        </w:rPr>
        <w:t xml:space="preserve">:- The arrays of techniques that marketers use to stimulate immediate purchase (Account to Nwolaye G. Nonyne).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 xml:space="preserve">:- Pride and ferrel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t>TRADEDISCOUNT</w:t>
      </w:r>
      <w:r w:rsidRPr="00442B0B">
        <w:rPr>
          <w:sz w:val="23"/>
          <w:szCs w:val="23"/>
        </w:rPr>
        <w:t xml:space="preserve">:- A discount that is offered to intermediaries as compensation for carrying out various marketing activities. (According to pride and ferrel).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 xml:space="preserve">:- The consumer initial purchase and use of product or brand (According to Nonyeh G. Nwokoyeh).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 xml:space="preserve">:- Something that is lacking that is desirable or useful. It is formed by a person experiences, culture and personality (According to Nenyeh G. Unwokoyeh).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6A4784" w:rsidRDefault="006A4784">
      <w:pPr>
        <w:spacing w:after="160" w:line="259" w:lineRule="auto"/>
        <w:rPr>
          <w:b/>
          <w:sz w:val="23"/>
          <w:szCs w:val="23"/>
        </w:rPr>
      </w:pPr>
      <w:r>
        <w:rPr>
          <w:b/>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This study reviews the impact of sales prom</w:t>
      </w:r>
      <w:r w:rsidR="00EA4AD4">
        <w:rPr>
          <w:rFonts w:eastAsia="Calibri"/>
          <w:sz w:val="23"/>
          <w:szCs w:val="23"/>
        </w:rPr>
        <w:t>o</w:t>
      </w:r>
      <w:r w:rsidRPr="00442B0B">
        <w:rPr>
          <w:rFonts w:eastAsia="Calibri"/>
          <w:sz w:val="23"/>
          <w:szCs w:val="23"/>
        </w:rPr>
        <w:t>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behaviour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tab/>
        <w:t xml:space="preserve">According to Borden (1972) of Harvard University who ported to the persuasive nature of promotion, in our socio economic system, he said that use of the </w:t>
      </w:r>
      <w:r w:rsidRPr="00442B0B">
        <w:rPr>
          <w:bCs/>
          <w:sz w:val="23"/>
          <w:szCs w:val="23"/>
        </w:rPr>
        <w:lastRenderedPageBreak/>
        <w:t>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It may also defined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DA49B2">
        <w:rPr>
          <w:bCs/>
          <w:sz w:val="23"/>
          <w:szCs w:val="23"/>
        </w:rPr>
        <w:t>MTN</w:t>
      </w:r>
      <w:r w:rsidRPr="00442B0B">
        <w:rPr>
          <w:bCs/>
          <w:sz w:val="23"/>
          <w:szCs w:val="23"/>
        </w:rPr>
        <w:t xml:space="preserve"> do the advertising agencies to develop effective advertisement, sale promotion and specialist to design sales incentives program an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lastRenderedPageBreak/>
        <w:t>"Marketing devices and techniques which are used to make goods and services more attractive by providing some additional benefit, whether in cash or in kind, or the expectation of such a benefit ". (Boddewyn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(Hanssens, Parsons and Schultz 2001).</w:t>
      </w:r>
    </w:p>
    <w:p w:rsidR="00F5284B" w:rsidRPr="00442B0B" w:rsidRDefault="00F5284B" w:rsidP="00442B0B">
      <w:pPr>
        <w:spacing w:line="360" w:lineRule="auto"/>
        <w:ind w:firstLine="720"/>
        <w:jc w:val="both"/>
        <w:rPr>
          <w:sz w:val="23"/>
          <w:szCs w:val="23"/>
        </w:rPr>
      </w:pPr>
      <w:r w:rsidRPr="00442B0B">
        <w:rPr>
          <w:sz w:val="23"/>
          <w:szCs w:val="23"/>
        </w:rP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The research conducted by Pwaels, Silva-Risso and Hanssens (2003) depicts that the affect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rsidR="00F5284B" w:rsidRPr="00442B0B" w:rsidRDefault="00F5284B" w:rsidP="00442B0B">
      <w:pPr>
        <w:spacing w:line="360" w:lineRule="auto"/>
        <w:ind w:firstLine="720"/>
        <w:jc w:val="both"/>
        <w:rPr>
          <w:sz w:val="23"/>
          <w:szCs w:val="23"/>
        </w:rPr>
      </w:pPr>
      <w:r w:rsidRPr="00442B0B">
        <w:rPr>
          <w:sz w:val="23"/>
          <w:szCs w:val="23"/>
        </w:rP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affects of sales promotion are short lived and persist only on average 2 weeks and at most eight weeks for both product categories.</w:t>
      </w:r>
    </w:p>
    <w:p w:rsidR="00F5284B" w:rsidRPr="00442B0B" w:rsidRDefault="00F5284B" w:rsidP="00442B0B">
      <w:pPr>
        <w:spacing w:line="360" w:lineRule="auto"/>
        <w:ind w:firstLine="720"/>
        <w:jc w:val="both"/>
        <w:rPr>
          <w:sz w:val="23"/>
          <w:szCs w:val="23"/>
        </w:rPr>
      </w:pPr>
      <w:r w:rsidRPr="00442B0B">
        <w:rPr>
          <w:sz w:val="23"/>
          <w:szCs w:val="23"/>
        </w:rPr>
        <w:t>Therefore confirming the short term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lastRenderedPageBreak/>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have been reported to be preferred over non-monetary promotion across all consumer goods in terms of their ability to elicit purchase </w:t>
      </w:r>
      <w:r w:rsidRPr="00442B0B">
        <w:rPr>
          <w:bCs/>
          <w:sz w:val="23"/>
          <w:szCs w:val="23"/>
        </w:rPr>
        <w:lastRenderedPageBreak/>
        <w:t>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behaviour,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Consumer promotions (premiums, gifts, competitions and prizes, e.g. on th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6A4784" w:rsidRDefault="006A4784">
      <w:pPr>
        <w:spacing w:after="160" w:line="259" w:lineRule="auto"/>
        <w:rPr>
          <w:b/>
          <w:sz w:val="23"/>
          <w:szCs w:val="23"/>
        </w:rPr>
      </w:pPr>
      <w:r>
        <w:rPr>
          <w:b/>
          <w:sz w:val="23"/>
          <w:szCs w:val="23"/>
        </w:rPr>
        <w:br w:type="page"/>
      </w:r>
    </w:p>
    <w:p w:rsidR="00F5284B" w:rsidRPr="00442B0B" w:rsidRDefault="00F5284B" w:rsidP="00442B0B">
      <w:pPr>
        <w:spacing w:line="360" w:lineRule="auto"/>
        <w:jc w:val="both"/>
        <w:rPr>
          <w:b/>
          <w:sz w:val="23"/>
          <w:szCs w:val="23"/>
        </w:rPr>
      </w:pPr>
      <w:r w:rsidRPr="00442B0B">
        <w:rPr>
          <w:b/>
          <w:sz w:val="23"/>
          <w:szCs w:val="23"/>
        </w:rPr>
        <w:lastRenderedPageBreak/>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The term “promotion” originated from latin word “promoverse” meaning to move forward or to advance from the view point of business practices, promotion is that marketing communication activity that attempts to inform, remind and persuade individuals or  institution.</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From Frain (2009), say “sales promotion usually complement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Purchase at point of sales and other effectiveness e.g in storing display demonstration and exhaustion.</w:t>
      </w:r>
    </w:p>
    <w:p w:rsidR="00F5284B" w:rsidRPr="00442B0B" w:rsidRDefault="00F5284B" w:rsidP="00442B0B">
      <w:pPr>
        <w:spacing w:line="360" w:lineRule="auto"/>
        <w:jc w:val="both"/>
        <w:rPr>
          <w:sz w:val="23"/>
          <w:szCs w:val="23"/>
        </w:rPr>
      </w:pPr>
      <w:r w:rsidRPr="00442B0B">
        <w:rPr>
          <w:sz w:val="23"/>
          <w:szCs w:val="23"/>
        </w:rPr>
        <w:tab/>
        <w:t>“sales promotion according to Nwokoye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t>This techniques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This occurs with products that are marketer through point of purchase delay.</w:t>
      </w:r>
    </w:p>
    <w:p w:rsidR="00F5284B" w:rsidRPr="00442B0B" w:rsidRDefault="00F5284B" w:rsidP="00442B0B">
      <w:pPr>
        <w:spacing w:line="360" w:lineRule="auto"/>
        <w:jc w:val="both"/>
        <w:rPr>
          <w:sz w:val="23"/>
          <w:szCs w:val="23"/>
        </w:rPr>
      </w:pPr>
      <w:r w:rsidRPr="00442B0B">
        <w:rPr>
          <w:sz w:val="23"/>
          <w:szCs w:val="23"/>
        </w:rPr>
        <w:lastRenderedPageBreak/>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tab/>
        <w:t>Paul Christ in (2000), say sales promotion as method using in special short term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According to the school of through in (2001), say marketer frequently employ sales promotion improve the effectiveness of the advertising and personal selling further more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Frey (1996) distinguishes, “sales promotion from advertising messages appear in media owned and controlled primarily by person other than advertiser while sales promotion.Educates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t>Where as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 xml:space="preserve">According to Kotter (2002), sales promotion comprises a wide variety of factual promotional tools of either all or stronger term incentive native designed to </w:t>
      </w:r>
      <w:r w:rsidRPr="00442B0B">
        <w:rPr>
          <w:sz w:val="23"/>
          <w:szCs w:val="23"/>
        </w:rPr>
        <w:lastRenderedPageBreak/>
        <w:t>stimulate either all or stronger target market response. (Kotler classified these tools into for dealer promotion e.g. free goods, merchandise allowance co-operative etc).</w:t>
      </w:r>
    </w:p>
    <w:p w:rsidR="00F5284B" w:rsidRPr="00442B0B" w:rsidRDefault="00F5284B" w:rsidP="00442B0B">
      <w:pPr>
        <w:spacing w:line="360" w:lineRule="auto"/>
        <w:jc w:val="both"/>
        <w:rPr>
          <w:sz w:val="23"/>
          <w:szCs w:val="23"/>
        </w:rPr>
      </w:pPr>
      <w:r w:rsidRPr="00442B0B">
        <w:rPr>
          <w:sz w:val="23"/>
          <w:szCs w:val="23"/>
        </w:rPr>
        <w:t>Sales force promotion (e.g bonuses, contests etc) and consumer promotion (e.g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Product devotion some of those some of those tools suggest that the seller is anxious for the sales if they are used two frequently or carelessly the way lead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Behaviour </w:t>
      </w:r>
    </w:p>
    <w:p w:rsidR="00F5284B" w:rsidRPr="00442B0B" w:rsidRDefault="00F5284B" w:rsidP="00442B0B">
      <w:pPr>
        <w:spacing w:line="360" w:lineRule="auto"/>
        <w:jc w:val="both"/>
        <w:rPr>
          <w:sz w:val="23"/>
          <w:szCs w:val="23"/>
        </w:rPr>
      </w:pPr>
      <w:r w:rsidRPr="00442B0B">
        <w:rPr>
          <w:sz w:val="23"/>
          <w:szCs w:val="23"/>
        </w:rPr>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behaviour might be considered as the field of study which concentrates on consumption activities. In the past the study of consumer behaviour has mainly focused on why people buy; more recently, the focus has moved to include looking at consumption behaviour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behaviour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Bennett (2007) defines Consumer behaviour as the dynamic interaction of affect and cognition, behaviour,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lastRenderedPageBreak/>
        <w:tab/>
        <w:t>Consumer behaviour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p>
    <w:p w:rsidR="00F5284B" w:rsidRPr="00442B0B" w:rsidRDefault="00F5284B" w:rsidP="00442B0B">
      <w:pPr>
        <w:spacing w:line="360" w:lineRule="auto"/>
        <w:jc w:val="both"/>
        <w:rPr>
          <w:sz w:val="23"/>
          <w:szCs w:val="23"/>
        </w:rPr>
      </w:pPr>
      <w:r w:rsidRPr="00442B0B">
        <w:rPr>
          <w:sz w:val="23"/>
          <w:szCs w:val="23"/>
        </w:rPr>
        <w:tab/>
        <w:t>A number of researches have been carried out by academics and scholars on identifying and analyzing those factors affecting the consumers’ buying behaviour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tab/>
        <w:t>There is a wide range of factors that can affect consumer behaviour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behaviour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w:t>
      </w:r>
      <w:r w:rsidRPr="00442B0B">
        <w:rPr>
          <w:sz w:val="23"/>
          <w:szCs w:val="23"/>
        </w:rPr>
        <w:lastRenderedPageBreak/>
        <w:t xml:space="preserve">services that accommodate these circumstances in the most effective manner (Andersone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rsidR="00F5284B" w:rsidRPr="00442B0B" w:rsidRDefault="00F5284B" w:rsidP="00442B0B">
      <w:pPr>
        <w:spacing w:line="360" w:lineRule="auto"/>
        <w:jc w:val="both"/>
        <w:rPr>
          <w:sz w:val="23"/>
          <w:szCs w:val="23"/>
        </w:rPr>
      </w:pPr>
      <w:r w:rsidRPr="00442B0B">
        <w:rPr>
          <w:sz w:val="23"/>
          <w:szCs w:val="23"/>
        </w:rPr>
        <w:tab/>
        <w:t xml:space="preserve">Lastly, cultural factors affecting consumer behaviour are related to cross-cultural differences amongst consumers on local and </w:t>
      </w:r>
      <w:r w:rsidR="00DA49B2">
        <w:rPr>
          <w:sz w:val="23"/>
          <w:szCs w:val="23"/>
        </w:rPr>
        <w:t>MTN</w:t>
      </w:r>
      <w:r w:rsidRPr="00442B0B">
        <w:rPr>
          <w:sz w:val="23"/>
          <w:szCs w:val="23"/>
        </w:rPr>
        <w:t xml:space="preserve"> Nigeria Ltdbal scales. Culture can be defined as “the ideas, customs, and social behaviour of a particular people or society” (Oxford Dictionaries, 2015) and the tendency of </w:t>
      </w:r>
      <w:r w:rsidR="00DA49B2">
        <w:rPr>
          <w:sz w:val="23"/>
          <w:szCs w:val="23"/>
        </w:rPr>
        <w:t>MTN</w:t>
      </w:r>
      <w:r w:rsidRPr="00442B0B">
        <w:rPr>
          <w:sz w:val="23"/>
          <w:szCs w:val="23"/>
        </w:rPr>
        <w:t xml:space="preserve"> Nigeria Ltdbalisation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 xml:space="preserve">In the next stage, consumer searches information related to desired product or service (Schiffman and Kanuk, 2007). Information search process can be internal and external. While internal search refers to the process where consumers rely on their </w:t>
      </w:r>
      <w:r w:rsidRPr="00442B0B">
        <w:rPr>
          <w:sz w:val="23"/>
          <w:szCs w:val="23"/>
        </w:rPr>
        <w:lastRenderedPageBreak/>
        <w:t>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w:t>
      </w:r>
      <w:r w:rsidRPr="00442B0B">
        <w:rPr>
          <w:sz w:val="23"/>
          <w:szCs w:val="23"/>
        </w:rPr>
        <w:lastRenderedPageBreak/>
        <w:t>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p>
    <w:p w:rsidR="00F5284B" w:rsidRPr="00442B0B" w:rsidRDefault="00F5284B" w:rsidP="00442B0B">
      <w:pPr>
        <w:spacing w:line="360" w:lineRule="auto"/>
        <w:jc w:val="both"/>
        <w:rPr>
          <w:sz w:val="23"/>
          <w:szCs w:val="23"/>
        </w:rPr>
      </w:pPr>
      <w:r w:rsidRPr="00442B0B">
        <w:rPr>
          <w:sz w:val="23"/>
          <w:szCs w:val="23"/>
        </w:rPr>
        <w:tab/>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 of concept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lastRenderedPageBreak/>
        <w:tab/>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w:t>
      </w:r>
      <w:r w:rsidRPr="00442B0B">
        <w:rPr>
          <w:i/>
          <w:sz w:val="23"/>
          <w:szCs w:val="23"/>
        </w:rPr>
        <w:t>et al.,</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behaviour research. “Described as a </w:t>
      </w:r>
      <w:r w:rsidRPr="00442B0B">
        <w:rPr>
          <w:iCs/>
          <w:sz w:val="23"/>
          <w:szCs w:val="23"/>
        </w:rPr>
        <w:lastRenderedPageBreak/>
        <w:t>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EA4AD4" w:rsidRDefault="00EA4AD4">
      <w:pPr>
        <w:spacing w:after="160" w:line="259" w:lineRule="auto"/>
        <w:rPr>
          <w:b/>
          <w:bCs/>
          <w:sz w:val="23"/>
          <w:szCs w:val="23"/>
        </w:rPr>
      </w:pPr>
    </w:p>
    <w:p w:rsidR="00F5284B" w:rsidRPr="00442B0B" w:rsidRDefault="00F5284B" w:rsidP="00442B0B">
      <w:pPr>
        <w:spacing w:line="360" w:lineRule="auto"/>
        <w:jc w:val="both"/>
        <w:rPr>
          <w:b/>
          <w:sz w:val="23"/>
          <w:szCs w:val="23"/>
        </w:rPr>
      </w:pPr>
      <w:r w:rsidRPr="00442B0B">
        <w:rPr>
          <w:b/>
          <w:bCs/>
          <w:sz w:val="23"/>
          <w:szCs w:val="23"/>
        </w:rPr>
        <w:t>2.2.3</w:t>
      </w:r>
      <w:r w:rsidRPr="00442B0B">
        <w:rPr>
          <w:b/>
          <w:bCs/>
          <w:sz w:val="23"/>
          <w:szCs w:val="23"/>
        </w:rPr>
        <w:tab/>
      </w:r>
      <w:r w:rsidRPr="00442B0B">
        <w:rPr>
          <w:b/>
          <w:sz w:val="23"/>
          <w:szCs w:val="23"/>
        </w:rPr>
        <w:tab/>
        <w:t xml:space="preserve">    AIDA Model</w:t>
      </w:r>
    </w:p>
    <w:p w:rsidR="00F5284B" w:rsidRPr="00442B0B" w:rsidRDefault="009C6E51" w:rsidP="00442B0B">
      <w:pPr>
        <w:spacing w:line="360" w:lineRule="auto"/>
        <w:jc w:val="both"/>
        <w:rPr>
          <w:bCs/>
          <w:kern w:val="36"/>
          <w:sz w:val="23"/>
          <w:szCs w:val="23"/>
        </w:rPr>
      </w:pPr>
      <w:bookmarkStart w:id="0" w:name="_GoBack"/>
      <w:bookmarkEnd w:id="0"/>
      <w:r w:rsidRPr="009C6E51">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F5284B" w:rsidRPr="00442B0B" w:rsidRDefault="009C6E51"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w:t>
      </w:r>
      <w:r w:rsidRPr="00442B0B">
        <w:rPr>
          <w:sz w:val="23"/>
          <w:szCs w:val="23"/>
        </w:rPr>
        <w:lastRenderedPageBreak/>
        <w:t>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Attention is usually grabbed by the use of image, color, layout, typography, size, celebrity, model e.t.c</w:t>
      </w:r>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t xml:space="preserve">Serenko, Ofir and Sert (2006) investigated the moderating roles of user demographic employing the American customer satisfaction model with GSM </w:t>
      </w:r>
      <w:r w:rsidRPr="00442B0B">
        <w:rPr>
          <w:sz w:val="23"/>
          <w:szCs w:val="23"/>
        </w:rPr>
        <w:lastRenderedPageBreak/>
        <w:t xml:space="preserve">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F5284B" w:rsidRPr="00442B0B" w:rsidRDefault="00F5284B" w:rsidP="00442B0B">
      <w:pPr>
        <w:spacing w:line="360" w:lineRule="auto"/>
        <w:ind w:firstLine="720"/>
        <w:jc w:val="both"/>
        <w:rPr>
          <w:sz w:val="23"/>
          <w:szCs w:val="23"/>
        </w:rPr>
      </w:pPr>
      <w:r w:rsidRPr="00442B0B">
        <w:rPr>
          <w:sz w:val="23"/>
          <w:szCs w:val="23"/>
        </w:rPr>
        <w:t>Nerges, et al (2014), conducted a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lastRenderedPageBreak/>
        <w:t>SALES PROMOTION AND CONSUMER LOYALITY</w:t>
      </w:r>
    </w:p>
    <w:p w:rsidR="00CF2113" w:rsidRPr="00442B0B" w:rsidRDefault="00F5284B" w:rsidP="00442B0B">
      <w:pPr>
        <w:spacing w:line="360" w:lineRule="auto"/>
        <w:ind w:firstLine="720"/>
        <w:jc w:val="both"/>
        <w:rPr>
          <w:sz w:val="23"/>
          <w:szCs w:val="23"/>
        </w:rPr>
      </w:pPr>
      <w:r w:rsidRPr="00442B0B">
        <w:rPr>
          <w:sz w:val="23"/>
          <w:szCs w:val="23"/>
        </w:rP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064D2B" w:rsidRDefault="00064D2B" w:rsidP="00442B0B">
      <w:pPr>
        <w:spacing w:line="360" w:lineRule="auto"/>
        <w:jc w:val="both"/>
        <w:rPr>
          <w:b/>
          <w:bCs/>
          <w:sz w:val="23"/>
          <w:szCs w:val="23"/>
        </w:rPr>
      </w:pPr>
    </w:p>
    <w:p w:rsidR="00F5284B" w:rsidRPr="00442B0B" w:rsidRDefault="00F5284B" w:rsidP="00442B0B">
      <w:pPr>
        <w:spacing w:line="360" w:lineRule="auto"/>
        <w:jc w:val="both"/>
        <w:rPr>
          <w:b/>
          <w:bCs/>
          <w:sz w:val="23"/>
          <w:szCs w:val="23"/>
        </w:rPr>
      </w:pPr>
      <w:r w:rsidRPr="00442B0B">
        <w:rPr>
          <w:b/>
          <w:bCs/>
          <w:sz w:val="23"/>
          <w:szCs w:val="23"/>
        </w:rPr>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 xml:space="preserve">In this particular point there is an argument; hence other researchers are stating that sales promotion does not reduce revenues because sales promotion can </w:t>
      </w:r>
      <w:r w:rsidRPr="00442B0B">
        <w:rPr>
          <w:sz w:val="23"/>
          <w:szCs w:val="23"/>
        </w:rPr>
        <w:lastRenderedPageBreak/>
        <w:t>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t xml:space="preserve">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Pr="00442B0B">
        <w:rPr>
          <w:sz w:val="23"/>
          <w:szCs w:val="23"/>
        </w:rPr>
        <w:lastRenderedPageBreak/>
        <w:t>non promotion period. As a result it may increase sales for short term, but it influence negatively on brand equity in long term. (Pauwels ,Hanssens and Siddarth 2002).</w:t>
      </w:r>
    </w:p>
    <w:p w:rsidR="00F5284B" w:rsidRPr="00442B0B" w:rsidRDefault="00F5284B" w:rsidP="00442B0B">
      <w:pPr>
        <w:spacing w:line="360" w:lineRule="auto"/>
        <w:jc w:val="both"/>
        <w:rPr>
          <w:sz w:val="23"/>
          <w:szCs w:val="23"/>
        </w:rPr>
      </w:pPr>
      <w:r w:rsidRPr="00442B0B">
        <w:rPr>
          <w:sz w:val="23"/>
          <w:szCs w:val="23"/>
        </w:rP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both"/>
        <w:rPr>
          <w:bCs/>
          <w:sz w:val="23"/>
          <w:szCs w:val="23"/>
        </w:rPr>
      </w:pPr>
    </w:p>
    <w:p w:rsidR="00F5284B" w:rsidRPr="00442B0B" w:rsidRDefault="00F5284B" w:rsidP="00442B0B">
      <w:pPr>
        <w:spacing w:line="360" w:lineRule="auto"/>
        <w:jc w:val="center"/>
        <w:rPr>
          <w:b/>
          <w:bCs/>
          <w:sz w:val="23"/>
          <w:szCs w:val="23"/>
        </w:rPr>
      </w:pPr>
      <w:r w:rsidRPr="00442B0B">
        <w:rPr>
          <w:bCs/>
          <w:sz w:val="23"/>
          <w:szCs w:val="23"/>
        </w:rPr>
        <w:br w:type="page"/>
      </w: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A research design is the step by step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DA49B2">
        <w:rPr>
          <w:sz w:val="23"/>
          <w:szCs w:val="23"/>
        </w:rPr>
        <w:t>MTN</w:t>
      </w:r>
      <w:r w:rsidRPr="00442B0B">
        <w:rPr>
          <w:sz w:val="23"/>
          <w:szCs w:val="23"/>
        </w:rPr>
        <w:t xml:space="preserve"> Nigeria Limitedin Ilorin-West Local Government.</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9C6E51"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tab/>
        <w:t>D = tolerance limit or allowable error</w:t>
      </w:r>
    </w:p>
    <w:p w:rsidR="00EA4AD4" w:rsidRDefault="00EA4AD4">
      <w:pPr>
        <w:spacing w:after="160" w:line="259" w:lineRule="auto"/>
        <w:rPr>
          <w:b/>
          <w:sz w:val="23"/>
          <w:szCs w:val="23"/>
        </w:rPr>
      </w:pPr>
      <w:r>
        <w:rPr>
          <w:b/>
          <w:sz w:val="23"/>
          <w:szCs w:val="23"/>
        </w:rPr>
        <w:br w:type="page"/>
      </w:r>
    </w:p>
    <w:p w:rsidR="00F5284B" w:rsidRPr="00442B0B" w:rsidRDefault="00F5284B" w:rsidP="00442B0B">
      <w:pPr>
        <w:spacing w:line="360" w:lineRule="auto"/>
        <w:jc w:val="both"/>
        <w:rPr>
          <w:b/>
          <w:sz w:val="23"/>
          <w:szCs w:val="23"/>
        </w:rPr>
      </w:pPr>
      <w:r w:rsidRPr="00442B0B">
        <w:rPr>
          <w:b/>
          <w:sz w:val="23"/>
          <w:szCs w:val="23"/>
        </w:rPr>
        <w:lastRenderedPageBreak/>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were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F5284B" w:rsidRPr="00442B0B" w:rsidRDefault="00F5284B" w:rsidP="00442B0B">
      <w:pPr>
        <w:spacing w:line="360" w:lineRule="auto"/>
        <w:jc w:val="both"/>
        <w:rPr>
          <w:b/>
          <w:sz w:val="23"/>
          <w:szCs w:val="23"/>
        </w:rPr>
      </w:pPr>
      <w:r w:rsidRPr="00442B0B">
        <w:rPr>
          <w:b/>
          <w:sz w:val="23"/>
          <w:szCs w:val="23"/>
        </w:rPr>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DA49B2">
        <w:rPr>
          <w:b/>
          <w:bCs/>
          <w:sz w:val="23"/>
          <w:szCs w:val="23"/>
        </w:rPr>
        <w:t>MTN</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DA49B2">
        <w:rPr>
          <w:sz w:val="23"/>
          <w:szCs w:val="23"/>
        </w:rPr>
        <w:t>MTN</w:t>
      </w:r>
      <w:r w:rsidRPr="00442B0B">
        <w:rPr>
          <w:sz w:val="23"/>
          <w:szCs w:val="23"/>
        </w:rPr>
        <w:t xml:space="preserve"> sales promotion, 0% strongly disagree, 0% disagree, 0% undecided, 50% agree and 50% strongly agree. It implies that the respondents are familiar with </w:t>
      </w:r>
      <w:r w:rsidR="00DA49B2">
        <w:rPr>
          <w:sz w:val="23"/>
          <w:szCs w:val="23"/>
        </w:rPr>
        <w:t>MTN</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agree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6A4784">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Point of purchase</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Df</w:t>
            </w:r>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lastRenderedPageBreak/>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ANOVA</w:t>
            </w:r>
            <w:r w:rsidRPr="00442B0B">
              <w:rPr>
                <w:b/>
                <w:bCs/>
                <w:sz w:val="23"/>
                <w:szCs w:val="23"/>
                <w:vertAlign w:val="superscript"/>
              </w:rPr>
              <w:t>a</w:t>
            </w:r>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Df</w:t>
            </w:r>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rsidR="00EA4AD4" w:rsidRDefault="00EA4AD4">
      <w:pPr>
        <w:spacing w:after="160" w:line="259" w:lineRule="auto"/>
        <w:rPr>
          <w:b/>
          <w:sz w:val="23"/>
          <w:szCs w:val="23"/>
        </w:rPr>
      </w:pPr>
      <w:r>
        <w:rPr>
          <w:b/>
          <w:sz w:val="23"/>
          <w:szCs w:val="23"/>
        </w:rPr>
        <w:br w:type="page"/>
      </w:r>
    </w:p>
    <w:p w:rsidR="00F5284B" w:rsidRPr="00442B0B" w:rsidRDefault="00F5284B" w:rsidP="00442B0B">
      <w:pPr>
        <w:spacing w:line="360" w:lineRule="auto"/>
        <w:jc w:val="both"/>
        <w:rPr>
          <w:b/>
          <w:sz w:val="23"/>
          <w:szCs w:val="23"/>
        </w:rPr>
      </w:pPr>
      <w:r w:rsidRPr="00442B0B">
        <w:rPr>
          <w:b/>
          <w:sz w:val="23"/>
          <w:szCs w:val="23"/>
        </w:rPr>
        <w:lastRenderedPageBreak/>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follow:-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behaviour.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play great roles on consumer buying behaviour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EA4AD4">
        <w:rPr>
          <w:sz w:val="23"/>
          <w:szCs w:val="23"/>
        </w:rPr>
        <w:t xml:space="preserve"> </w:t>
      </w:r>
      <w:r w:rsidRPr="00442B0B">
        <w:rPr>
          <w:sz w:val="23"/>
          <w:szCs w:val="23"/>
        </w:rPr>
        <w:t>promotion and brand loyalty of the brand to analyze their impact on increase in sales and</w:t>
      </w:r>
      <w:r w:rsidR="00EA4AD4">
        <w:rPr>
          <w:sz w:val="23"/>
          <w:szCs w:val="23"/>
        </w:rPr>
        <w:t xml:space="preserve"> </w:t>
      </w:r>
      <w:r w:rsidRPr="00442B0B">
        <w:rPr>
          <w:sz w:val="23"/>
          <w:szCs w:val="23"/>
        </w:rPr>
        <w:t>firm’s profitability along with all contributing factors of the firms’ profitability. The</w:t>
      </w:r>
      <w:r w:rsidR="00EA4AD4">
        <w:rPr>
          <w:sz w:val="23"/>
          <w:szCs w:val="23"/>
        </w:rPr>
        <w:t xml:space="preserve"> </w:t>
      </w:r>
      <w:r w:rsidRPr="00442B0B">
        <w:rPr>
          <w:sz w:val="23"/>
          <w:szCs w:val="23"/>
        </w:rPr>
        <w:t>financial analysis clearly depicted that the company’s sales significantly increases in the</w:t>
      </w:r>
      <w:r w:rsidR="00EA4AD4">
        <w:rPr>
          <w:sz w:val="23"/>
          <w:szCs w:val="23"/>
        </w:rPr>
        <w:t xml:space="preserve"> </w:t>
      </w:r>
      <w:r w:rsidRPr="00442B0B">
        <w:rPr>
          <w:sz w:val="23"/>
          <w:szCs w:val="23"/>
        </w:rPr>
        <w:t>period of sales promotion. Results of the consumer survey indicated that consumers’</w:t>
      </w:r>
      <w:r w:rsidR="00EA4AD4">
        <w:rPr>
          <w:sz w:val="23"/>
          <w:szCs w:val="23"/>
        </w:rPr>
        <w:t xml:space="preserve"> </w:t>
      </w:r>
      <w:r w:rsidRPr="00442B0B">
        <w:rPr>
          <w:sz w:val="23"/>
          <w:szCs w:val="23"/>
        </w:rPr>
        <w:t>perception about sales promotion has a significantly positive relationship with brand</w:t>
      </w:r>
      <w:r w:rsidR="00EA4AD4">
        <w:rPr>
          <w:sz w:val="23"/>
          <w:szCs w:val="23"/>
        </w:rPr>
        <w:t xml:space="preserve"> </w:t>
      </w:r>
      <w:r w:rsidRPr="00442B0B">
        <w:rPr>
          <w:sz w:val="23"/>
          <w:szCs w:val="23"/>
        </w:rPr>
        <w:t>loyalty, so that the research hypothesis is supported for each company. Therefore both the</w:t>
      </w:r>
      <w:r w:rsidR="00EA4AD4">
        <w:rPr>
          <w:sz w:val="23"/>
          <w:szCs w:val="23"/>
        </w:rPr>
        <w:t xml:space="preserve"> </w:t>
      </w:r>
      <w:r w:rsidRPr="00442B0B">
        <w:rPr>
          <w:sz w:val="23"/>
          <w:szCs w:val="23"/>
        </w:rPr>
        <w:t>short term and long term impact of sales promotion can be observed through the analysis of</w:t>
      </w:r>
      <w:r w:rsidR="00EA4AD4">
        <w:rPr>
          <w:sz w:val="23"/>
          <w:szCs w:val="23"/>
        </w:rPr>
        <w:t xml:space="preserve"> </w:t>
      </w:r>
      <w:r w:rsidR="00DA49B2">
        <w:rPr>
          <w:sz w:val="23"/>
          <w:szCs w:val="23"/>
        </w:rPr>
        <w:t>MTN</w:t>
      </w:r>
      <w:r w:rsidRPr="00442B0B">
        <w:rPr>
          <w:sz w:val="23"/>
          <w:szCs w:val="23"/>
        </w:rPr>
        <w:t xml:space="preserve"> Nigeria LTD.</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Furthermore it was also investigated that firms’ with consumers’ for whom the reasons of</w:t>
      </w:r>
      <w:r w:rsidR="00EA4AD4">
        <w:rPr>
          <w:sz w:val="23"/>
          <w:szCs w:val="23"/>
        </w:rPr>
        <w:t xml:space="preserve"> </w:t>
      </w:r>
      <w:r w:rsidRPr="00442B0B">
        <w:rPr>
          <w:sz w:val="23"/>
          <w:szCs w:val="23"/>
        </w:rPr>
        <w:t>preference is price are more likely to show vital increase in sales in the periods in which</w:t>
      </w:r>
      <w:r w:rsidR="00EA4AD4">
        <w:rPr>
          <w:sz w:val="23"/>
          <w:szCs w:val="23"/>
        </w:rPr>
        <w:t xml:space="preserve"> </w:t>
      </w:r>
      <w:r w:rsidRPr="00442B0B">
        <w:rPr>
          <w:sz w:val="23"/>
          <w:szCs w:val="23"/>
        </w:rPr>
        <w:t>sales promotion is being offered than the companies whom consumers are preferring the</w:t>
      </w:r>
      <w:r w:rsidR="00EA4AD4">
        <w:rPr>
          <w:sz w:val="23"/>
          <w:szCs w:val="23"/>
        </w:rPr>
        <w:t xml:space="preserve"> </w:t>
      </w:r>
      <w:r w:rsidRPr="00442B0B">
        <w:rPr>
          <w:sz w:val="23"/>
          <w:szCs w:val="23"/>
        </w:rPr>
        <w:t>brand for quality or some other reasons. And this aspect is also closely related with the</w:t>
      </w:r>
      <w:r w:rsidR="00EA4AD4">
        <w:rPr>
          <w:sz w:val="23"/>
          <w:szCs w:val="23"/>
        </w:rPr>
        <w:t xml:space="preserve"> </w:t>
      </w:r>
      <w:r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When the consumers remember the activity it is more effectively converted into a long term</w:t>
      </w:r>
      <w:r w:rsidR="00EA4AD4">
        <w:rPr>
          <w:sz w:val="23"/>
          <w:szCs w:val="23"/>
        </w:rPr>
        <w:t xml:space="preserve"> </w:t>
      </w:r>
      <w:r w:rsidRPr="00442B0B">
        <w:rPr>
          <w:sz w:val="23"/>
          <w:szCs w:val="23"/>
        </w:rPr>
        <w:t xml:space="preserve">asset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lastRenderedPageBreak/>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w:t>
      </w:r>
      <w:r w:rsidR="00EA4AD4">
        <w:rPr>
          <w:sz w:val="23"/>
          <w:szCs w:val="23"/>
        </w:rPr>
        <w:t xml:space="preserve"> </w:t>
      </w:r>
      <w:r w:rsidRPr="00442B0B">
        <w:rPr>
          <w:sz w:val="23"/>
          <w:szCs w:val="23"/>
        </w:rPr>
        <w:t>turn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EA4AD4" w:rsidRDefault="00EA4AD4">
      <w:pPr>
        <w:spacing w:after="160" w:line="259" w:lineRule="auto"/>
        <w:rPr>
          <w:b/>
          <w:sz w:val="23"/>
          <w:szCs w:val="23"/>
        </w:rPr>
      </w:pPr>
      <w:r>
        <w:rPr>
          <w:b/>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Neslin,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Moreand Consuming it Faster. </w:t>
      </w:r>
      <w:r w:rsidRPr="00442B0B">
        <w:rPr>
          <w:i/>
          <w:iCs/>
          <w:sz w:val="23"/>
          <w:szCs w:val="23"/>
        </w:rPr>
        <w:t xml:space="preserve">Journal of Marketing Research </w:t>
      </w:r>
      <w:r w:rsidR="00A81A35" w:rsidRPr="00442B0B">
        <w:rPr>
          <w:sz w:val="23"/>
          <w:szCs w:val="23"/>
        </w:rPr>
        <w:t>, 390</w:t>
      </w:r>
    </w:p>
    <w:p w:rsidR="00A81A35" w:rsidRPr="00442B0B" w:rsidRDefault="00F5284B" w:rsidP="00442B0B">
      <w:pPr>
        <w:spacing w:line="360" w:lineRule="auto"/>
        <w:jc w:val="both"/>
        <w:rPr>
          <w:sz w:val="23"/>
          <w:szCs w:val="23"/>
        </w:rPr>
      </w:pPr>
      <w:r w:rsidRPr="00442B0B">
        <w:rPr>
          <w:sz w:val="23"/>
          <w:szCs w:val="23"/>
        </w:rPr>
        <w:t xml:space="preserve">Alvarez, B. A., and Casielles,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 xml:space="preserve">the effecton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Andersone, I. and E. Gaile-Sarkane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Baker W, H., J, W., &amp; Nedungadi, M. D. (2005). Brand Familiarity and Advertising: Effects On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Rogerd, Miniard, </w:t>
      </w:r>
      <w:r w:rsidRPr="00C76FC6">
        <w:rPr>
          <w:sz w:val="21"/>
          <w:szCs w:val="23"/>
        </w:rPr>
        <w:t>Paul</w:t>
      </w:r>
      <w:r w:rsidRPr="00442B0B">
        <w:rPr>
          <w:sz w:val="23"/>
          <w:szCs w:val="23"/>
        </w:rPr>
        <w:t xml:space="preserve"> W, and Enach, James F. (2001) Consumer Behaviour, 9th ed, (Mason, Olt: South western).</w:t>
      </w:r>
    </w:p>
    <w:p w:rsidR="00A81A35" w:rsidRPr="00442B0B" w:rsidRDefault="00F5284B" w:rsidP="00442B0B">
      <w:pPr>
        <w:spacing w:line="360" w:lineRule="auto"/>
        <w:jc w:val="both"/>
        <w:rPr>
          <w:i/>
          <w:iCs/>
          <w:sz w:val="23"/>
          <w:szCs w:val="23"/>
        </w:rPr>
      </w:pPr>
      <w:r w:rsidRPr="00442B0B">
        <w:rPr>
          <w:sz w:val="23"/>
          <w:szCs w:val="23"/>
        </w:rPr>
        <w:t xml:space="preserve">Blattberg, C., R., &amp; Neslin,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r w:rsidRPr="00442B0B">
        <w:rPr>
          <w:i/>
          <w:iCs/>
          <w:sz w:val="23"/>
          <w:szCs w:val="23"/>
        </w:rPr>
        <w:t>Strategies.</w:t>
      </w:r>
      <w:r w:rsidRPr="00442B0B">
        <w:rPr>
          <w:sz w:val="23"/>
          <w:szCs w:val="23"/>
        </w:rPr>
        <w:t>Englewood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Default="00F5284B" w:rsidP="00442B0B">
      <w:pPr>
        <w:spacing w:line="360" w:lineRule="auto"/>
        <w:ind w:firstLine="720"/>
        <w:jc w:val="both"/>
        <w:rPr>
          <w:i/>
          <w:iCs/>
          <w:sz w:val="23"/>
          <w:szCs w:val="23"/>
        </w:rPr>
      </w:pPr>
      <w:r w:rsidRPr="00442B0B">
        <w:rPr>
          <w:sz w:val="23"/>
          <w:szCs w:val="23"/>
        </w:rPr>
        <w:t xml:space="preserve">Types ofConsumers Promotions in India Market. </w:t>
      </w:r>
      <w:r w:rsidRPr="00442B0B">
        <w:rPr>
          <w:i/>
          <w:iCs/>
          <w:sz w:val="23"/>
          <w:szCs w:val="23"/>
        </w:rPr>
        <w:t xml:space="preserve">Asian Journal of Marketing </w:t>
      </w:r>
    </w:p>
    <w:p w:rsidR="00EA4AD4" w:rsidRDefault="00EA4AD4" w:rsidP="00442B0B">
      <w:pPr>
        <w:spacing w:line="360" w:lineRule="auto"/>
        <w:ind w:firstLine="720"/>
        <w:jc w:val="both"/>
        <w:rPr>
          <w:i/>
          <w:iCs/>
          <w:sz w:val="23"/>
          <w:szCs w:val="23"/>
        </w:rPr>
      </w:pPr>
    </w:p>
    <w:p w:rsidR="00EA4AD4" w:rsidRPr="009C068C" w:rsidRDefault="00EA4AD4" w:rsidP="00EA4AD4">
      <w:pPr>
        <w:tabs>
          <w:tab w:val="left" w:pos="900"/>
        </w:tabs>
        <w:spacing w:before="163" w:line="276" w:lineRule="exact"/>
        <w:ind w:left="810" w:hanging="810"/>
      </w:pPr>
      <w:r w:rsidRPr="009C068C">
        <w:rPr>
          <w:color w:val="000000"/>
        </w:rPr>
        <w:t xml:space="preserve">Litz, R. A., and R. F. Kleysen. 2001. Your old men shall dream dreams, your young men shall see visions: Toward a theory of family firm innovation with help from the Brubeck family. </w:t>
      </w:r>
      <w:r w:rsidRPr="009C068C">
        <w:rPr>
          <w:rFonts w:ascii="Times New Roman Italic" w:hAnsi="Times New Roman Italic" w:cs="Times New Roman Italic"/>
          <w:i/>
          <w:color w:val="000000"/>
        </w:rPr>
        <w:t xml:space="preserve">Family Business Review </w:t>
      </w:r>
      <w:r w:rsidRPr="009C068C">
        <w:rPr>
          <w:color w:val="000000"/>
        </w:rPr>
        <w:t>14 (4): 335-352.</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159" w:line="276" w:lineRule="exact"/>
        <w:ind w:left="810" w:hanging="810"/>
      </w:pPr>
      <w:r w:rsidRPr="009C068C">
        <w:rPr>
          <w:color w:val="000000"/>
        </w:rPr>
        <w:t>Mahesh, C., &amp; James, P. N. (2008). Product development and innovation for developing</w:t>
      </w:r>
      <w:r w:rsidRPr="009C068C">
        <w:t xml:space="preserve"> </w:t>
      </w:r>
      <w:r w:rsidRPr="009C068C">
        <w:rPr>
          <w:color w:val="000000"/>
        </w:rPr>
        <w:t xml:space="preserve">countries: Potential and challenges. </w:t>
      </w:r>
      <w:r w:rsidRPr="009C068C">
        <w:rPr>
          <w:rFonts w:ascii="Times New Roman Italic" w:hAnsi="Times New Roman Italic" w:cs="Times New Roman Italic"/>
          <w:i/>
          <w:color w:val="000000"/>
        </w:rPr>
        <w:t xml:space="preserve">Journal of Management Development, </w:t>
      </w:r>
      <w:r w:rsidRPr="009C068C">
        <w:rPr>
          <w:color w:val="000000"/>
        </w:rPr>
        <w:t>27(10), 1017-</w:t>
      </w:r>
      <w:r w:rsidRPr="009C068C">
        <w:br/>
      </w:r>
      <w:r w:rsidRPr="009C068C">
        <w:rPr>
          <w:color w:val="000000"/>
        </w:rPr>
        <w:t>1025.</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163" w:line="276" w:lineRule="exact"/>
        <w:ind w:left="810" w:hanging="810"/>
      </w:pPr>
      <w:r w:rsidRPr="009C068C">
        <w:rPr>
          <w:color w:val="000000"/>
        </w:rPr>
        <w:t>Marnix, A</w:t>
      </w:r>
      <w:r w:rsidRPr="009C068C">
        <w:rPr>
          <w:rFonts w:ascii="Times New Roman Italic" w:hAnsi="Times New Roman Italic" w:cs="Times New Roman Italic"/>
          <w:i/>
          <w:color w:val="000000"/>
        </w:rPr>
        <w:t>. (</w:t>
      </w:r>
      <w:r w:rsidRPr="009C068C">
        <w:rPr>
          <w:color w:val="000000"/>
        </w:rPr>
        <w:t>2006</w:t>
      </w:r>
      <w:r w:rsidRPr="009C068C">
        <w:rPr>
          <w:rFonts w:ascii="Times New Roman Italic" w:hAnsi="Times New Roman Italic" w:cs="Times New Roman Italic"/>
          <w:i/>
          <w:color w:val="000000"/>
        </w:rPr>
        <w:t>)</w:t>
      </w:r>
      <w:r w:rsidRPr="009C068C">
        <w:rPr>
          <w:color w:val="000000"/>
        </w:rPr>
        <w:t>. Inhibitors of disruptive innovation capability: a conceptual model.</w:t>
      </w:r>
      <w:r w:rsidRPr="009C068C">
        <w:rPr>
          <w:rFonts w:ascii="Times New Roman Italic" w:hAnsi="Times New Roman Italic" w:cs="Times New Roman Italic"/>
          <w:i/>
          <w:color w:val="000000"/>
        </w:rPr>
        <w:t xml:space="preserve"> European</w:t>
      </w:r>
      <w:r w:rsidRPr="009C068C">
        <w:t xml:space="preserve"> </w:t>
      </w:r>
      <w:r w:rsidRPr="009C068C">
        <w:rPr>
          <w:rFonts w:ascii="Times New Roman Italic" w:hAnsi="Times New Roman Italic" w:cs="Times New Roman Italic"/>
          <w:i/>
          <w:color w:val="000000"/>
        </w:rPr>
        <w:t xml:space="preserve">Journal of Innovation Management, </w:t>
      </w:r>
      <w:r w:rsidRPr="009C068C">
        <w:rPr>
          <w:color w:val="000000"/>
        </w:rPr>
        <w:t>9(2), 215-233.</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208" w:line="276" w:lineRule="exact"/>
        <w:ind w:left="810" w:hanging="810"/>
      </w:pPr>
      <w:r w:rsidRPr="009C068C">
        <w:rPr>
          <w:color w:val="000000"/>
        </w:rPr>
        <w:t xml:space="preserve">Neubauer, F. And Lank, A. G. (1998). </w:t>
      </w:r>
      <w:r w:rsidRPr="009C068C">
        <w:rPr>
          <w:rFonts w:ascii="Times New Roman Italic" w:hAnsi="Times New Roman Italic" w:cs="Times New Roman Italic"/>
          <w:i/>
          <w:color w:val="000000"/>
        </w:rPr>
        <w:t>The Family Business: Governance for Sustainability</w:t>
      </w:r>
      <w:r w:rsidRPr="009C068C">
        <w:rPr>
          <w:color w:val="000000"/>
        </w:rPr>
        <w:t>. Routledge, New York,</w:t>
      </w:r>
    </w:p>
    <w:p w:rsidR="00EA4AD4" w:rsidRPr="009C068C" w:rsidRDefault="00EA4AD4" w:rsidP="00EA4AD4">
      <w:pPr>
        <w:tabs>
          <w:tab w:val="left" w:pos="900"/>
        </w:tabs>
        <w:spacing w:line="276" w:lineRule="exact"/>
        <w:ind w:left="810" w:hanging="810"/>
      </w:pPr>
      <w:r w:rsidRPr="009C068C">
        <w:t xml:space="preserve"> </w:t>
      </w:r>
    </w:p>
    <w:p w:rsidR="00EA4AD4" w:rsidRPr="009C068C" w:rsidRDefault="00EA4AD4" w:rsidP="00EA4AD4">
      <w:pPr>
        <w:tabs>
          <w:tab w:val="left" w:pos="900"/>
        </w:tabs>
        <w:spacing w:before="188" w:line="276" w:lineRule="exact"/>
        <w:ind w:left="810" w:hanging="810"/>
      </w:pPr>
      <w:r w:rsidRPr="009C068C">
        <w:rPr>
          <w:color w:val="000000"/>
        </w:rPr>
        <w:t xml:space="preserve">Nwokah, N. G. (2008). Strategic market orientation and business performance: The study of food and beverages organisations in Nigeria. </w:t>
      </w:r>
      <w:r w:rsidRPr="009C068C">
        <w:rPr>
          <w:rFonts w:ascii="Times New Roman Italic" w:hAnsi="Times New Roman Italic" w:cs="Times New Roman Italic"/>
          <w:i/>
          <w:color w:val="000000"/>
        </w:rPr>
        <w:t xml:space="preserve">European Journal of Marketing, </w:t>
      </w:r>
      <w:r w:rsidRPr="009C068C">
        <w:rPr>
          <w:color w:val="000000"/>
        </w:rPr>
        <w:t>42 (3), 279-286.</w:t>
      </w:r>
    </w:p>
    <w:p w:rsidR="00EA4AD4" w:rsidRPr="009C068C" w:rsidRDefault="00EA4AD4" w:rsidP="00EA4AD4">
      <w:pPr>
        <w:tabs>
          <w:tab w:val="left" w:pos="900"/>
        </w:tabs>
        <w:spacing w:before="188" w:line="276" w:lineRule="exact"/>
        <w:ind w:left="810" w:hanging="810"/>
      </w:pPr>
      <w:r w:rsidRPr="009C068C">
        <w:rPr>
          <w:color w:val="000000"/>
        </w:rPr>
        <w:t>Poza, E. J. (2004) Family Business. Thomson-Southwestern: Mason, Ohio.</w:t>
      </w:r>
    </w:p>
    <w:p w:rsidR="00EA4AD4" w:rsidRPr="009C068C" w:rsidRDefault="00EA4AD4" w:rsidP="00EA4AD4">
      <w:pPr>
        <w:tabs>
          <w:tab w:val="left" w:pos="900"/>
        </w:tabs>
        <w:spacing w:before="208" w:line="276" w:lineRule="exact"/>
        <w:ind w:left="810" w:hanging="810"/>
        <w:rPr>
          <w:color w:val="000000"/>
        </w:rPr>
      </w:pPr>
    </w:p>
    <w:p w:rsidR="00EA4AD4" w:rsidRPr="009C068C" w:rsidRDefault="00EA4AD4" w:rsidP="00EA4AD4">
      <w:pPr>
        <w:tabs>
          <w:tab w:val="left" w:pos="900"/>
        </w:tabs>
        <w:spacing w:before="208" w:line="276" w:lineRule="exact"/>
        <w:ind w:left="810" w:hanging="810"/>
      </w:pPr>
      <w:r w:rsidRPr="009C068C">
        <w:rPr>
          <w:color w:val="000000"/>
        </w:rPr>
        <w:t xml:space="preserve">Ramona, K. Z., Hoy, F., Poutziouris, P. Z., Steier, L. P. (2008). Emerging Paths of Family </w:t>
      </w:r>
      <w:r w:rsidRPr="009C068C">
        <w:rPr>
          <w:color w:val="000000"/>
          <w:w w:val="103"/>
        </w:rPr>
        <w:t xml:space="preserve">Entrepreneurship Research. Journal of Small Businness Venturing. Vol. 46, No. 3, pp. </w:t>
      </w:r>
      <w:r w:rsidRPr="009C068C">
        <w:t xml:space="preserve"> </w:t>
      </w:r>
      <w:r w:rsidRPr="009C068C">
        <w:rPr>
          <w:color w:val="000000"/>
        </w:rPr>
        <w:t>317-330.</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163" w:line="276" w:lineRule="exact"/>
        <w:ind w:left="810" w:hanging="810"/>
      </w:pPr>
      <w:r w:rsidRPr="009C068C">
        <w:rPr>
          <w:color w:val="000000"/>
        </w:rPr>
        <w:t>Salavou, H., Baltas, G., &amp; Lioukas, S. (2004). Organizational innovation in SME’s: The</w:t>
      </w:r>
      <w:r w:rsidRPr="009C068C">
        <w:t xml:space="preserve"> </w:t>
      </w:r>
      <w:r w:rsidRPr="009C068C">
        <w:rPr>
          <w:color w:val="000000"/>
        </w:rPr>
        <w:t>importance of strategic orientation and competitive structure.</w:t>
      </w:r>
      <w:r w:rsidRPr="009C068C">
        <w:rPr>
          <w:rFonts w:ascii="Times New Roman Italic" w:hAnsi="Times New Roman Italic" w:cs="Times New Roman Italic"/>
          <w:i/>
          <w:color w:val="000000"/>
        </w:rPr>
        <w:t xml:space="preserve"> European Journal of </w:t>
      </w:r>
      <w:r w:rsidRPr="009C068C">
        <w:rPr>
          <w:color w:val="000000"/>
        </w:rPr>
        <w:t>Marketing, 38 (9), 1091-1112.</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139" w:line="276" w:lineRule="exact"/>
        <w:ind w:left="810" w:hanging="810"/>
      </w:pPr>
      <w:r w:rsidRPr="009C068C">
        <w:rPr>
          <w:color w:val="000000"/>
        </w:rPr>
        <w:t>Sin, L.Y.M., Tse, A.C.B., Yau, O.H.M., Chow, R., &amp; Lee, J.S.Y. (2003). Market orientation and</w:t>
      </w:r>
      <w:r w:rsidRPr="009C068C">
        <w:t xml:space="preserve"> </w:t>
      </w:r>
      <w:r w:rsidRPr="009C068C">
        <w:rPr>
          <w:color w:val="000000"/>
        </w:rPr>
        <w:t xml:space="preserve">business performance: a comparative study of firms in Mainland China and Hong Kong. </w:t>
      </w:r>
      <w:r w:rsidRPr="009C068C">
        <w:rPr>
          <w:rFonts w:ascii="Times New Roman Italic" w:hAnsi="Times New Roman Italic" w:cs="Times New Roman Italic"/>
          <w:i/>
          <w:color w:val="000000"/>
        </w:rPr>
        <w:t>European Journal of Marketing</w:t>
      </w:r>
      <w:r w:rsidRPr="009C068C">
        <w:rPr>
          <w:color w:val="000000"/>
        </w:rPr>
        <w:t>, 37(5), 910-936.</w:t>
      </w:r>
    </w:p>
    <w:p w:rsidR="00EA4AD4" w:rsidRPr="009C068C" w:rsidRDefault="00EA4AD4" w:rsidP="00EA4AD4">
      <w:pPr>
        <w:tabs>
          <w:tab w:val="left" w:pos="900"/>
        </w:tabs>
        <w:spacing w:line="276" w:lineRule="exact"/>
        <w:ind w:left="810" w:hanging="810"/>
      </w:pPr>
    </w:p>
    <w:p w:rsidR="00EA4AD4" w:rsidRPr="009C068C" w:rsidRDefault="00EA4AD4" w:rsidP="00EA4AD4">
      <w:pPr>
        <w:tabs>
          <w:tab w:val="left" w:pos="900"/>
        </w:tabs>
        <w:spacing w:before="68" w:line="276" w:lineRule="exact"/>
        <w:ind w:left="810" w:hanging="810"/>
      </w:pPr>
      <w:r w:rsidRPr="009C068C">
        <w:rPr>
          <w:color w:val="000000"/>
        </w:rPr>
        <w:t xml:space="preserve">Shokan, O. (2000). </w:t>
      </w:r>
      <w:r w:rsidRPr="009C068C">
        <w:rPr>
          <w:rFonts w:ascii="Times New Roman Italic" w:hAnsi="Times New Roman Italic" w:cs="Times New Roman Italic"/>
          <w:i/>
          <w:color w:val="000000"/>
        </w:rPr>
        <w:t>Small scale business in Nigeria</w:t>
      </w:r>
      <w:r w:rsidRPr="009C068C">
        <w:rPr>
          <w:color w:val="000000"/>
        </w:rPr>
        <w:t>. Lagos: Shone Publishers.</w:t>
      </w:r>
      <w:r w:rsidRPr="009C068C">
        <w:t xml:space="preserve"> </w:t>
      </w:r>
      <w:r w:rsidRPr="009C068C">
        <w:rPr>
          <w:color w:val="000000"/>
        </w:rPr>
        <w:t xml:space="preserve">Schumpeter, J. A. 1942. </w:t>
      </w:r>
      <w:r w:rsidRPr="009C068C">
        <w:rPr>
          <w:rFonts w:ascii="Times New Roman Italic" w:hAnsi="Times New Roman Italic" w:cs="Times New Roman Italic"/>
          <w:i/>
          <w:color w:val="000000"/>
        </w:rPr>
        <w:t>Capitalism, Socialism and Democracy</w:t>
      </w:r>
      <w:r w:rsidRPr="009C068C">
        <w:rPr>
          <w:color w:val="000000"/>
        </w:rPr>
        <w:t>, reissued 1975. New York:</w:t>
      </w:r>
      <w:r w:rsidRPr="009C068C">
        <w:t xml:space="preserve"> </w:t>
      </w:r>
      <w:r w:rsidRPr="009C068C">
        <w:rPr>
          <w:color w:val="000000"/>
        </w:rPr>
        <w:t>Harper &amp; Row.</w:t>
      </w:r>
    </w:p>
    <w:p w:rsidR="00EA4AD4" w:rsidRPr="009C068C" w:rsidRDefault="00EA4AD4" w:rsidP="00EA4AD4">
      <w:pPr>
        <w:tabs>
          <w:tab w:val="left" w:pos="900"/>
        </w:tabs>
        <w:spacing w:line="276" w:lineRule="exact"/>
        <w:ind w:left="810" w:hanging="810"/>
      </w:pPr>
    </w:p>
    <w:p w:rsidR="00EA4AD4" w:rsidRPr="00442B0B" w:rsidRDefault="00EA4AD4" w:rsidP="00EA4AD4">
      <w:pPr>
        <w:spacing w:line="360" w:lineRule="auto"/>
        <w:jc w:val="both"/>
        <w:rPr>
          <w:sz w:val="23"/>
          <w:szCs w:val="23"/>
        </w:rPr>
      </w:pPr>
    </w:p>
    <w:sectPr w:rsidR="00EA4AD4" w:rsidRPr="00442B0B" w:rsidSect="00EA4AD4">
      <w:footerReference w:type="default" r:id="rId7"/>
      <w:pgSz w:w="11520" w:h="14400" w:code="1"/>
      <w:pgMar w:top="1350" w:right="1800" w:bottom="135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683D" w:rsidRDefault="003C683D" w:rsidP="00F146DA">
      <w:r>
        <w:separator/>
      </w:r>
    </w:p>
  </w:endnote>
  <w:endnote w:type="continuationSeparator" w:id="1">
    <w:p w:rsidR="003C683D" w:rsidRDefault="003C683D" w:rsidP="00F146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78"/>
      <w:docPartObj>
        <w:docPartGallery w:val="Page Numbers (Bottom of Page)"/>
        <w:docPartUnique/>
      </w:docPartObj>
    </w:sdtPr>
    <w:sdtContent>
      <w:p w:rsidR="005F2CE4" w:rsidRDefault="009C6E51">
        <w:pPr>
          <w:pStyle w:val="Footer"/>
          <w:jc w:val="center"/>
        </w:pPr>
        <w:r>
          <w:fldChar w:fldCharType="begin"/>
        </w:r>
        <w:r w:rsidR="0065111A">
          <w:instrText xml:space="preserve"> PAGE   \* MERGEFORMAT </w:instrText>
        </w:r>
        <w:r>
          <w:fldChar w:fldCharType="separate"/>
        </w:r>
        <w:r w:rsidR="006A4784">
          <w:rPr>
            <w:noProof/>
          </w:rPr>
          <w:t>44</w:t>
        </w:r>
        <w:r>
          <w:rPr>
            <w:noProof/>
          </w:rPr>
          <w:fldChar w:fldCharType="end"/>
        </w:r>
      </w:p>
    </w:sdtContent>
  </w:sdt>
  <w:p w:rsidR="005F2CE4" w:rsidRDefault="005F2C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683D" w:rsidRDefault="003C683D" w:rsidP="00F146DA">
      <w:r>
        <w:separator/>
      </w:r>
    </w:p>
  </w:footnote>
  <w:footnote w:type="continuationSeparator" w:id="1">
    <w:p w:rsidR="003C683D" w:rsidRDefault="003C683D" w:rsidP="00F14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0"/>
  </w:num>
  <w:num w:numId="5">
    <w:abstractNumId w:val="6"/>
  </w:num>
  <w:num w:numId="6">
    <w:abstractNumId w:val="18"/>
  </w:num>
  <w:num w:numId="7">
    <w:abstractNumId w:val="22"/>
  </w:num>
  <w:num w:numId="8">
    <w:abstractNumId w:val="15"/>
  </w:num>
  <w:num w:numId="9">
    <w:abstractNumId w:val="17"/>
  </w:num>
  <w:num w:numId="10">
    <w:abstractNumId w:val="10"/>
  </w:num>
  <w:num w:numId="11">
    <w:abstractNumId w:val="16"/>
  </w:num>
  <w:num w:numId="12">
    <w:abstractNumId w:val="20"/>
  </w:num>
  <w:num w:numId="13">
    <w:abstractNumId w:val="12"/>
  </w:num>
  <w:num w:numId="14">
    <w:abstractNumId w:val="4"/>
  </w:num>
  <w:num w:numId="15">
    <w:abstractNumId w:val="25"/>
  </w:num>
  <w:num w:numId="16">
    <w:abstractNumId w:val="8"/>
  </w:num>
  <w:num w:numId="17">
    <w:abstractNumId w:val="19"/>
  </w:num>
  <w:num w:numId="18">
    <w:abstractNumId w:val="24"/>
  </w:num>
  <w:num w:numId="19">
    <w:abstractNumId w:val="21"/>
  </w:num>
  <w:num w:numId="20">
    <w:abstractNumId w:val="7"/>
  </w:num>
  <w:num w:numId="21">
    <w:abstractNumId w:val="23"/>
  </w:num>
  <w:num w:numId="22">
    <w:abstractNumId w:val="13"/>
  </w:num>
  <w:num w:numId="23">
    <w:abstractNumId w:val="1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5284B"/>
    <w:rsid w:val="00047BCA"/>
    <w:rsid w:val="000503F4"/>
    <w:rsid w:val="0005160F"/>
    <w:rsid w:val="00064D2B"/>
    <w:rsid w:val="00095532"/>
    <w:rsid w:val="00110BDB"/>
    <w:rsid w:val="001772EF"/>
    <w:rsid w:val="00177954"/>
    <w:rsid w:val="001B771A"/>
    <w:rsid w:val="001C2538"/>
    <w:rsid w:val="002118ED"/>
    <w:rsid w:val="0024634C"/>
    <w:rsid w:val="0025724D"/>
    <w:rsid w:val="002D2222"/>
    <w:rsid w:val="00302DDA"/>
    <w:rsid w:val="00340042"/>
    <w:rsid w:val="00392064"/>
    <w:rsid w:val="00397405"/>
    <w:rsid w:val="003A2B54"/>
    <w:rsid w:val="003C683D"/>
    <w:rsid w:val="003D38C9"/>
    <w:rsid w:val="004268E9"/>
    <w:rsid w:val="00442B0B"/>
    <w:rsid w:val="004E7F34"/>
    <w:rsid w:val="00502630"/>
    <w:rsid w:val="0052183D"/>
    <w:rsid w:val="005827EE"/>
    <w:rsid w:val="0058782E"/>
    <w:rsid w:val="005B768D"/>
    <w:rsid w:val="005C137B"/>
    <w:rsid w:val="005F2CE4"/>
    <w:rsid w:val="0065111A"/>
    <w:rsid w:val="00665ED4"/>
    <w:rsid w:val="00695A08"/>
    <w:rsid w:val="006A4784"/>
    <w:rsid w:val="006A58A6"/>
    <w:rsid w:val="006B3988"/>
    <w:rsid w:val="006C04AA"/>
    <w:rsid w:val="006E5B89"/>
    <w:rsid w:val="006E7DCD"/>
    <w:rsid w:val="006F50E1"/>
    <w:rsid w:val="00786EAE"/>
    <w:rsid w:val="0082210A"/>
    <w:rsid w:val="008B1F79"/>
    <w:rsid w:val="00920DA2"/>
    <w:rsid w:val="00964976"/>
    <w:rsid w:val="009A0114"/>
    <w:rsid w:val="009B68A7"/>
    <w:rsid w:val="009C4166"/>
    <w:rsid w:val="009C6E51"/>
    <w:rsid w:val="00A035B2"/>
    <w:rsid w:val="00A66F45"/>
    <w:rsid w:val="00A81A35"/>
    <w:rsid w:val="00AB0A81"/>
    <w:rsid w:val="00B61AE2"/>
    <w:rsid w:val="00B61BD7"/>
    <w:rsid w:val="00B77F4A"/>
    <w:rsid w:val="00B94D78"/>
    <w:rsid w:val="00BA6C4B"/>
    <w:rsid w:val="00C007F7"/>
    <w:rsid w:val="00C45AE6"/>
    <w:rsid w:val="00C56F39"/>
    <w:rsid w:val="00C650FA"/>
    <w:rsid w:val="00C708D5"/>
    <w:rsid w:val="00C76FC6"/>
    <w:rsid w:val="00C85FD9"/>
    <w:rsid w:val="00C86B18"/>
    <w:rsid w:val="00C91849"/>
    <w:rsid w:val="00CD187A"/>
    <w:rsid w:val="00CF2113"/>
    <w:rsid w:val="00D326FA"/>
    <w:rsid w:val="00D42FA9"/>
    <w:rsid w:val="00D557A0"/>
    <w:rsid w:val="00D706F1"/>
    <w:rsid w:val="00DA49B2"/>
    <w:rsid w:val="00E17003"/>
    <w:rsid w:val="00E55905"/>
    <w:rsid w:val="00EA1278"/>
    <w:rsid w:val="00EA4AD4"/>
    <w:rsid w:val="00ED2485"/>
    <w:rsid w:val="00F146DA"/>
    <w:rsid w:val="00F5284B"/>
    <w:rsid w:val="00F765AA"/>
    <w:rsid w:val="00FD25DB"/>
    <w:rsid w:val="00FD7455"/>
    <w:rsid w:val="00FE4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AutoShape 112"/>
        <o:r id="V:Rule6" type="connector" idref="#AutoShape 111"/>
        <o:r id="V:Rule7" type="connector" idref="#AutoShape 113"/>
        <o:r id="V:Rule8"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44</Pages>
  <Words>10779</Words>
  <Characters>61441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user</cp:lastModifiedBy>
  <cp:revision>81</cp:revision>
  <cp:lastPrinted>2022-07-21T01:03:00Z</cp:lastPrinted>
  <dcterms:created xsi:type="dcterms:W3CDTF">2020-12-02T06:20:00Z</dcterms:created>
  <dcterms:modified xsi:type="dcterms:W3CDTF">2025-01-22T11:45:00Z</dcterms:modified>
</cp:coreProperties>
</file>