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EE0" w:rsidRPr="005763D8" w:rsidRDefault="003D4EE0" w:rsidP="003D4EE0">
      <w:pPr>
        <w:spacing w:line="276" w:lineRule="auto"/>
        <w:jc w:val="center"/>
        <w:rPr>
          <w:rFonts w:ascii="Times New Roman" w:hAnsi="Times New Roman" w:cs="Times New Roman"/>
          <w:b/>
          <w:sz w:val="28"/>
          <w:szCs w:val="24"/>
        </w:rPr>
      </w:pPr>
      <w:r w:rsidRPr="005763D8">
        <w:rPr>
          <w:rFonts w:ascii="Times New Roman" w:hAnsi="Times New Roman" w:cs="Times New Roman"/>
          <w:b/>
          <w:sz w:val="28"/>
          <w:szCs w:val="24"/>
        </w:rPr>
        <w:t>EFFECT OF SUPPLY CHAIN MANAGEMENT ON ORGANIZATIONAL PERFORMANCE  (A STUDY OF OLAM FLOUR MILL IN ILORIN)</w:t>
      </w:r>
    </w:p>
    <w:p w:rsidR="003D4EE0" w:rsidRPr="005763D8" w:rsidRDefault="003D4EE0" w:rsidP="003D4EE0">
      <w:pPr>
        <w:spacing w:line="276" w:lineRule="auto"/>
        <w:jc w:val="center"/>
        <w:rPr>
          <w:rFonts w:ascii="Times New Roman" w:hAnsi="Times New Roman" w:cs="Times New Roman"/>
          <w:b/>
          <w:sz w:val="28"/>
          <w:szCs w:val="24"/>
        </w:rPr>
      </w:pPr>
      <w:r w:rsidRPr="005763D8">
        <w:rPr>
          <w:rFonts w:ascii="Times New Roman" w:hAnsi="Times New Roman" w:cs="Times New Roman"/>
          <w:b/>
          <w:sz w:val="28"/>
          <w:szCs w:val="24"/>
        </w:rPr>
        <w:t>BY</w:t>
      </w:r>
    </w:p>
    <w:p w:rsidR="003D4EE0" w:rsidRPr="005763D8" w:rsidRDefault="008D60CA" w:rsidP="003D4EE0">
      <w:pPr>
        <w:spacing w:line="276" w:lineRule="auto"/>
        <w:jc w:val="center"/>
        <w:rPr>
          <w:rFonts w:ascii="Times New Roman" w:hAnsi="Times New Roman" w:cs="Times New Roman"/>
          <w:b/>
          <w:sz w:val="28"/>
          <w:szCs w:val="24"/>
        </w:rPr>
      </w:pPr>
      <w:r>
        <w:rPr>
          <w:rFonts w:ascii="Times New Roman" w:hAnsi="Times New Roman" w:cs="Times New Roman"/>
          <w:b/>
          <w:sz w:val="28"/>
          <w:szCs w:val="24"/>
        </w:rPr>
        <w:t>ADESHINA ABIBAT IDOWU</w:t>
      </w:r>
    </w:p>
    <w:p w:rsidR="003D4EE0" w:rsidRPr="005763D8" w:rsidRDefault="008D60CA" w:rsidP="003D4EE0">
      <w:pPr>
        <w:spacing w:line="276" w:lineRule="auto"/>
        <w:jc w:val="center"/>
        <w:rPr>
          <w:rFonts w:ascii="Times New Roman" w:hAnsi="Times New Roman" w:cs="Times New Roman"/>
          <w:b/>
          <w:sz w:val="28"/>
          <w:szCs w:val="24"/>
        </w:rPr>
      </w:pPr>
      <w:r>
        <w:rPr>
          <w:rFonts w:ascii="Times New Roman" w:hAnsi="Times New Roman" w:cs="Times New Roman"/>
          <w:b/>
          <w:sz w:val="28"/>
          <w:szCs w:val="24"/>
        </w:rPr>
        <w:t>HND/23/BAM/FT/1224</w:t>
      </w:r>
    </w:p>
    <w:p w:rsidR="003D4EE0" w:rsidRPr="005763D8" w:rsidRDefault="003D4EE0" w:rsidP="003D4EE0">
      <w:pPr>
        <w:spacing w:line="276" w:lineRule="auto"/>
        <w:jc w:val="center"/>
        <w:rPr>
          <w:rFonts w:ascii="Times New Roman" w:hAnsi="Times New Roman" w:cs="Times New Roman"/>
          <w:b/>
          <w:sz w:val="28"/>
          <w:szCs w:val="24"/>
        </w:rPr>
      </w:pPr>
      <w:r w:rsidRPr="005763D8">
        <w:rPr>
          <w:rFonts w:ascii="Times New Roman" w:hAnsi="Times New Roman" w:cs="Times New Roman"/>
          <w:b/>
          <w:sz w:val="28"/>
          <w:szCs w:val="24"/>
        </w:rPr>
        <w:t>BEING A RESEARCH PROJECT SUBMITTED TO THE DEPARTMENT OF BUSINESS ADMINISTRATION, AND MANAGEMENT INSTITUTE OF FINANCE AND MANAGEMENT STUDIES (IFMS), KWARA STATE POLYTECHNIC, ILORIN KWARA STATE.</w:t>
      </w:r>
    </w:p>
    <w:p w:rsidR="003D4EE0" w:rsidRPr="005763D8" w:rsidRDefault="003D4EE0" w:rsidP="003D4EE0">
      <w:pPr>
        <w:spacing w:line="276" w:lineRule="auto"/>
        <w:jc w:val="center"/>
        <w:rPr>
          <w:rFonts w:ascii="Times New Roman" w:hAnsi="Times New Roman" w:cs="Times New Roman"/>
          <w:b/>
          <w:sz w:val="28"/>
          <w:szCs w:val="24"/>
        </w:rPr>
      </w:pPr>
      <w:r w:rsidRPr="005763D8">
        <w:rPr>
          <w:rFonts w:ascii="Times New Roman" w:hAnsi="Times New Roman" w:cs="Times New Roman"/>
          <w:b/>
          <w:sz w:val="28"/>
          <w:szCs w:val="24"/>
        </w:rPr>
        <w:t>IN PARTIAL FULFILMENT OF THE REQUIREMENTS FOR THE AWARD OF HIGHER NATIONAL DIPLOMA IN BUSINESS ADMINISTRATION AND MANAGEMENT</w:t>
      </w:r>
    </w:p>
    <w:p w:rsidR="003D4EE0" w:rsidRPr="005763D8" w:rsidRDefault="003D4EE0" w:rsidP="003D4EE0">
      <w:pPr>
        <w:spacing w:line="276" w:lineRule="auto"/>
        <w:jc w:val="center"/>
        <w:rPr>
          <w:rFonts w:ascii="Times New Roman" w:hAnsi="Times New Roman" w:cs="Times New Roman"/>
          <w:b/>
          <w:sz w:val="28"/>
          <w:szCs w:val="24"/>
        </w:rPr>
      </w:pPr>
    </w:p>
    <w:p w:rsidR="003D4EE0" w:rsidRPr="005763D8" w:rsidRDefault="003D4EE0" w:rsidP="003D4EE0">
      <w:pPr>
        <w:spacing w:line="276" w:lineRule="auto"/>
        <w:jc w:val="center"/>
        <w:rPr>
          <w:rFonts w:ascii="Times New Roman" w:hAnsi="Times New Roman" w:cs="Times New Roman"/>
          <w:b/>
          <w:sz w:val="28"/>
          <w:szCs w:val="24"/>
        </w:rPr>
      </w:pPr>
    </w:p>
    <w:p w:rsidR="003D4EE0" w:rsidRPr="005763D8" w:rsidRDefault="003D4EE0" w:rsidP="003D4EE0">
      <w:pPr>
        <w:spacing w:line="276" w:lineRule="auto"/>
        <w:jc w:val="center"/>
        <w:rPr>
          <w:rFonts w:ascii="Times New Roman" w:hAnsi="Times New Roman" w:cs="Times New Roman"/>
          <w:b/>
          <w:sz w:val="28"/>
          <w:szCs w:val="24"/>
        </w:rPr>
      </w:pP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t>MAY, 2025</w:t>
      </w:r>
    </w:p>
    <w:p w:rsidR="003D4EE0" w:rsidRPr="005763D8" w:rsidRDefault="003D4EE0" w:rsidP="003D4EE0">
      <w:pPr>
        <w:spacing w:line="276" w:lineRule="auto"/>
        <w:jc w:val="center"/>
        <w:rPr>
          <w:rFonts w:ascii="Times New Roman" w:hAnsi="Times New Roman" w:cs="Times New Roman"/>
          <w:b/>
          <w:sz w:val="28"/>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sz w:val="24"/>
          <w:szCs w:val="24"/>
        </w:rPr>
      </w:pPr>
      <w:r w:rsidRPr="005763D8">
        <w:rPr>
          <w:rFonts w:ascii="Times New Roman" w:hAnsi="Times New Roman" w:cs="Times New Roman"/>
          <w:b/>
          <w:sz w:val="24"/>
          <w:szCs w:val="24"/>
        </w:rPr>
        <w:lastRenderedPageBreak/>
        <w:t>CERTIFICATION</w:t>
      </w:r>
    </w:p>
    <w:p w:rsidR="003D4EE0" w:rsidRPr="005763D8" w:rsidRDefault="003D4EE0" w:rsidP="003D4EE0">
      <w:pPr>
        <w:spacing w:line="276" w:lineRule="auto"/>
        <w:jc w:val="both"/>
        <w:rPr>
          <w:rFonts w:ascii="Times New Roman" w:hAnsi="Times New Roman" w:cs="Times New Roman"/>
          <w:sz w:val="24"/>
          <w:szCs w:val="24"/>
        </w:rPr>
      </w:pPr>
      <w:r w:rsidRPr="005763D8">
        <w:rPr>
          <w:rFonts w:ascii="Times New Roman" w:hAnsi="Times New Roman" w:cs="Times New Roman"/>
          <w:sz w:val="24"/>
          <w:szCs w:val="24"/>
        </w:rPr>
        <w:t>This is to certify that this project has been read and approved as meeting part of the requirements for the award of Higher National Diploma (HND) in Business Administration and Management in the Department of Business Administration and Management, Institute of Finance and Management Studies (IFMS), Kwara State Polytechnic, Ilorin.</w:t>
      </w:r>
    </w:p>
    <w:p w:rsidR="003D4EE0" w:rsidRPr="005763D8" w:rsidRDefault="003D4EE0" w:rsidP="003D4EE0">
      <w:pPr>
        <w:spacing w:after="0" w:line="276" w:lineRule="auto"/>
        <w:ind w:left="720"/>
        <w:rPr>
          <w:rFonts w:ascii="Times New Roman" w:hAnsi="Times New Roman" w:cs="Times New Roman"/>
          <w:b/>
          <w:sz w:val="24"/>
          <w:szCs w:val="24"/>
        </w:rPr>
      </w:pPr>
    </w:p>
    <w:p w:rsidR="003D4EE0" w:rsidRPr="005763D8" w:rsidRDefault="003D4EE0" w:rsidP="003D4EE0">
      <w:pPr>
        <w:spacing w:after="0" w:line="276" w:lineRule="auto"/>
        <w:ind w:left="720"/>
        <w:rPr>
          <w:rFonts w:ascii="Times New Roman" w:hAnsi="Times New Roman" w:cs="Times New Roman"/>
          <w:b/>
          <w:sz w:val="24"/>
          <w:szCs w:val="24"/>
        </w:rPr>
      </w:pPr>
    </w:p>
    <w:p w:rsidR="003D4EE0" w:rsidRPr="005763D8" w:rsidRDefault="003D4EE0" w:rsidP="003D4EE0">
      <w:pPr>
        <w:spacing w:after="0" w:line="276" w:lineRule="auto"/>
        <w:ind w:left="720"/>
        <w:rPr>
          <w:rFonts w:ascii="Times New Roman" w:hAnsi="Times New Roman" w:cs="Times New Roman"/>
          <w:b/>
          <w:sz w:val="24"/>
          <w:szCs w:val="24"/>
        </w:rPr>
      </w:pPr>
    </w:p>
    <w:p w:rsidR="003D4EE0" w:rsidRPr="005763D8" w:rsidRDefault="003D4EE0" w:rsidP="003D4EE0">
      <w:pPr>
        <w:spacing w:after="0" w:line="276" w:lineRule="auto"/>
        <w:ind w:left="720"/>
        <w:rPr>
          <w:rFonts w:ascii="Times New Roman" w:hAnsi="Times New Roman" w:cs="Times New Roman"/>
          <w:b/>
          <w:sz w:val="24"/>
          <w:szCs w:val="24"/>
        </w:rPr>
      </w:pPr>
      <w:r w:rsidRPr="005763D8">
        <w:rPr>
          <w:rFonts w:ascii="Times New Roman" w:hAnsi="Times New Roman" w:cs="Times New Roman"/>
          <w:b/>
          <w:sz w:val="24"/>
          <w:szCs w:val="24"/>
        </w:rPr>
        <w:t>--------------------------</w:t>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t>--------------------------</w:t>
      </w:r>
    </w:p>
    <w:p w:rsidR="003D4EE0" w:rsidRPr="005763D8" w:rsidRDefault="008D60CA" w:rsidP="003D4EE0">
      <w:pPr>
        <w:spacing w:after="0" w:line="276" w:lineRule="auto"/>
        <w:ind w:left="720"/>
        <w:rPr>
          <w:rFonts w:ascii="Times New Roman" w:hAnsi="Times New Roman" w:cs="Times New Roman"/>
          <w:b/>
          <w:sz w:val="24"/>
          <w:szCs w:val="24"/>
        </w:rPr>
      </w:pPr>
      <w:r>
        <w:rPr>
          <w:rFonts w:ascii="Times New Roman" w:hAnsi="Times New Roman" w:cs="Times New Roman"/>
          <w:b/>
          <w:sz w:val="24"/>
          <w:szCs w:val="24"/>
        </w:rPr>
        <w:t>MR.SAKA.K</w:t>
      </w:r>
      <w:r w:rsidR="003D4EE0" w:rsidRPr="005763D8">
        <w:rPr>
          <w:rFonts w:ascii="Times New Roman" w:hAnsi="Times New Roman" w:cs="Times New Roman"/>
          <w:b/>
          <w:sz w:val="24"/>
          <w:szCs w:val="24"/>
        </w:rPr>
        <w:t>. A</w:t>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t>DATE</w:t>
      </w:r>
    </w:p>
    <w:p w:rsidR="003D4EE0" w:rsidRPr="005763D8" w:rsidRDefault="003D4EE0" w:rsidP="003D4EE0">
      <w:pPr>
        <w:spacing w:after="0" w:line="276" w:lineRule="auto"/>
        <w:ind w:left="720"/>
        <w:rPr>
          <w:rFonts w:ascii="Times New Roman" w:hAnsi="Times New Roman" w:cs="Times New Roman"/>
          <w:b/>
          <w:sz w:val="24"/>
          <w:szCs w:val="24"/>
        </w:rPr>
      </w:pPr>
      <w:r w:rsidRPr="005763D8">
        <w:rPr>
          <w:rFonts w:ascii="Times New Roman" w:hAnsi="Times New Roman" w:cs="Times New Roman"/>
          <w:b/>
          <w:sz w:val="24"/>
          <w:szCs w:val="24"/>
        </w:rPr>
        <w:t>(Project Supervisor)</w:t>
      </w:r>
      <w:r w:rsidRPr="005763D8">
        <w:rPr>
          <w:rFonts w:ascii="Times New Roman" w:hAnsi="Times New Roman" w:cs="Times New Roman"/>
          <w:b/>
          <w:sz w:val="24"/>
          <w:szCs w:val="24"/>
        </w:rPr>
        <w:tab/>
      </w:r>
    </w:p>
    <w:p w:rsidR="003D4EE0" w:rsidRPr="005763D8" w:rsidRDefault="003D4EE0" w:rsidP="003D4EE0">
      <w:pPr>
        <w:spacing w:after="0" w:line="276" w:lineRule="auto"/>
        <w:ind w:left="720"/>
        <w:rPr>
          <w:rFonts w:ascii="Times New Roman" w:hAnsi="Times New Roman" w:cs="Times New Roman"/>
          <w:b/>
          <w:sz w:val="24"/>
          <w:szCs w:val="24"/>
        </w:rPr>
      </w:pPr>
    </w:p>
    <w:p w:rsidR="003D4EE0" w:rsidRPr="005763D8" w:rsidRDefault="003D4EE0" w:rsidP="003D4EE0">
      <w:pPr>
        <w:spacing w:after="0" w:line="276" w:lineRule="auto"/>
        <w:ind w:left="720"/>
        <w:rPr>
          <w:rFonts w:ascii="Times New Roman" w:hAnsi="Times New Roman" w:cs="Times New Roman"/>
          <w:b/>
          <w:sz w:val="24"/>
          <w:szCs w:val="24"/>
        </w:rPr>
      </w:pPr>
    </w:p>
    <w:p w:rsidR="003D4EE0" w:rsidRPr="005763D8" w:rsidRDefault="003D4EE0" w:rsidP="003D4EE0">
      <w:pPr>
        <w:spacing w:after="0" w:line="276" w:lineRule="auto"/>
        <w:ind w:left="720"/>
        <w:rPr>
          <w:rFonts w:ascii="Times New Roman" w:hAnsi="Times New Roman" w:cs="Times New Roman"/>
          <w:b/>
          <w:sz w:val="24"/>
          <w:szCs w:val="24"/>
        </w:rPr>
      </w:pPr>
      <w:r w:rsidRPr="005763D8">
        <w:rPr>
          <w:rFonts w:ascii="Times New Roman" w:hAnsi="Times New Roman" w:cs="Times New Roman"/>
          <w:b/>
          <w:sz w:val="24"/>
          <w:szCs w:val="24"/>
        </w:rPr>
        <w:t>--------------------------</w:t>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t>--------------------------</w:t>
      </w:r>
    </w:p>
    <w:p w:rsidR="003D4EE0" w:rsidRPr="005763D8" w:rsidRDefault="007C63E9" w:rsidP="003D4EE0">
      <w:pPr>
        <w:spacing w:after="0" w:line="276" w:lineRule="auto"/>
        <w:ind w:left="720"/>
        <w:rPr>
          <w:rFonts w:ascii="Times New Roman" w:hAnsi="Times New Roman" w:cs="Times New Roman"/>
          <w:b/>
          <w:sz w:val="24"/>
          <w:szCs w:val="24"/>
        </w:rPr>
      </w:pPr>
      <w:r>
        <w:rPr>
          <w:rFonts w:ascii="Times New Roman" w:hAnsi="Times New Roman" w:cs="Times New Roman"/>
          <w:b/>
          <w:sz w:val="24"/>
          <w:szCs w:val="24"/>
        </w:rPr>
        <w:t>MR.ALIYU.U.B.</w:t>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t>DATE</w:t>
      </w:r>
    </w:p>
    <w:p w:rsidR="003D4EE0" w:rsidRPr="005763D8" w:rsidRDefault="003D4EE0" w:rsidP="003D4EE0">
      <w:pPr>
        <w:spacing w:after="0" w:line="276" w:lineRule="auto"/>
        <w:ind w:left="720"/>
        <w:rPr>
          <w:rFonts w:ascii="Times New Roman" w:hAnsi="Times New Roman" w:cs="Times New Roman"/>
          <w:b/>
          <w:sz w:val="24"/>
          <w:szCs w:val="24"/>
        </w:rPr>
      </w:pPr>
      <w:r w:rsidRPr="005763D8">
        <w:rPr>
          <w:rFonts w:ascii="Times New Roman" w:hAnsi="Times New Roman" w:cs="Times New Roman"/>
          <w:b/>
          <w:sz w:val="24"/>
          <w:szCs w:val="24"/>
        </w:rPr>
        <w:t>(Project Coordinator)</w:t>
      </w:r>
      <w:r w:rsidRPr="005763D8">
        <w:rPr>
          <w:rFonts w:ascii="Times New Roman" w:hAnsi="Times New Roman" w:cs="Times New Roman"/>
          <w:b/>
          <w:sz w:val="24"/>
          <w:szCs w:val="24"/>
        </w:rPr>
        <w:tab/>
      </w:r>
    </w:p>
    <w:p w:rsidR="003D4EE0" w:rsidRPr="005763D8" w:rsidRDefault="003D4EE0" w:rsidP="003D4EE0">
      <w:pPr>
        <w:spacing w:after="0" w:line="276" w:lineRule="auto"/>
        <w:ind w:left="720"/>
        <w:rPr>
          <w:rFonts w:ascii="Times New Roman" w:hAnsi="Times New Roman" w:cs="Times New Roman"/>
          <w:b/>
          <w:sz w:val="24"/>
          <w:szCs w:val="24"/>
        </w:rPr>
      </w:pPr>
    </w:p>
    <w:p w:rsidR="003D4EE0" w:rsidRPr="005763D8" w:rsidRDefault="003D4EE0" w:rsidP="003D4EE0">
      <w:pPr>
        <w:spacing w:after="0" w:line="276" w:lineRule="auto"/>
        <w:ind w:left="720"/>
        <w:rPr>
          <w:rFonts w:ascii="Times New Roman" w:hAnsi="Times New Roman" w:cs="Times New Roman"/>
          <w:b/>
          <w:sz w:val="24"/>
          <w:szCs w:val="24"/>
        </w:rPr>
      </w:pPr>
    </w:p>
    <w:p w:rsidR="003D4EE0" w:rsidRPr="005763D8" w:rsidRDefault="003D4EE0" w:rsidP="003D4EE0">
      <w:pPr>
        <w:spacing w:after="0" w:line="276" w:lineRule="auto"/>
        <w:ind w:left="720"/>
        <w:rPr>
          <w:rFonts w:ascii="Times New Roman" w:hAnsi="Times New Roman" w:cs="Times New Roman"/>
          <w:b/>
          <w:sz w:val="24"/>
          <w:szCs w:val="24"/>
        </w:rPr>
      </w:pPr>
      <w:r w:rsidRPr="005763D8">
        <w:rPr>
          <w:rFonts w:ascii="Times New Roman" w:hAnsi="Times New Roman" w:cs="Times New Roman"/>
          <w:b/>
          <w:sz w:val="24"/>
          <w:szCs w:val="24"/>
        </w:rPr>
        <w:t>--------------------------</w:t>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t>--------------------------</w:t>
      </w:r>
    </w:p>
    <w:p w:rsidR="003D4EE0" w:rsidRPr="005763D8" w:rsidRDefault="007C63E9" w:rsidP="003D4EE0">
      <w:pPr>
        <w:spacing w:after="0" w:line="276" w:lineRule="auto"/>
        <w:ind w:left="720"/>
        <w:rPr>
          <w:rFonts w:ascii="Times New Roman" w:hAnsi="Times New Roman" w:cs="Times New Roman"/>
          <w:b/>
          <w:sz w:val="24"/>
          <w:szCs w:val="24"/>
        </w:rPr>
      </w:pPr>
      <w:r>
        <w:rPr>
          <w:rFonts w:ascii="Times New Roman" w:hAnsi="Times New Roman" w:cs="Times New Roman"/>
          <w:b/>
          <w:sz w:val="24"/>
          <w:szCs w:val="24"/>
        </w:rPr>
        <w:t>MR.ALAKOSO.</w:t>
      </w:r>
      <w:r w:rsidR="003D4EE0" w:rsidRPr="005763D8">
        <w:rPr>
          <w:rFonts w:ascii="Times New Roman" w:hAnsi="Times New Roman" w:cs="Times New Roman"/>
          <w:b/>
          <w:sz w:val="24"/>
          <w:szCs w:val="24"/>
        </w:rPr>
        <w:t>I.</w:t>
      </w:r>
      <w:r>
        <w:rPr>
          <w:rFonts w:ascii="Times New Roman" w:hAnsi="Times New Roman" w:cs="Times New Roman"/>
          <w:b/>
          <w:sz w:val="24"/>
          <w:szCs w:val="24"/>
        </w:rPr>
        <w:t>K.</w:t>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r>
      <w:r w:rsidR="003D4EE0" w:rsidRPr="005763D8">
        <w:rPr>
          <w:rFonts w:ascii="Times New Roman" w:hAnsi="Times New Roman" w:cs="Times New Roman"/>
          <w:b/>
          <w:sz w:val="24"/>
          <w:szCs w:val="24"/>
        </w:rPr>
        <w:tab/>
        <w:t>DATE</w:t>
      </w:r>
    </w:p>
    <w:p w:rsidR="003D4EE0" w:rsidRPr="005763D8" w:rsidRDefault="003D4EE0" w:rsidP="003D4EE0">
      <w:pPr>
        <w:spacing w:after="0" w:line="276" w:lineRule="auto"/>
        <w:ind w:left="720"/>
        <w:rPr>
          <w:rFonts w:ascii="Times New Roman" w:hAnsi="Times New Roman" w:cs="Times New Roman"/>
          <w:b/>
          <w:sz w:val="24"/>
          <w:szCs w:val="24"/>
        </w:rPr>
      </w:pPr>
      <w:r w:rsidRPr="005763D8">
        <w:rPr>
          <w:rFonts w:ascii="Times New Roman" w:hAnsi="Times New Roman" w:cs="Times New Roman"/>
          <w:b/>
          <w:sz w:val="24"/>
          <w:szCs w:val="24"/>
        </w:rPr>
        <w:t>Head of Department (HOD)</w:t>
      </w:r>
    </w:p>
    <w:p w:rsidR="003D4EE0" w:rsidRPr="005763D8" w:rsidRDefault="003D4EE0" w:rsidP="003D4EE0">
      <w:pPr>
        <w:spacing w:line="276" w:lineRule="auto"/>
        <w:ind w:left="720"/>
        <w:rPr>
          <w:rFonts w:ascii="Times New Roman" w:hAnsi="Times New Roman" w:cs="Times New Roman"/>
          <w:b/>
          <w:sz w:val="24"/>
          <w:szCs w:val="24"/>
        </w:rPr>
      </w:pPr>
    </w:p>
    <w:p w:rsidR="003D4EE0" w:rsidRPr="005763D8" w:rsidRDefault="003D4EE0" w:rsidP="003D4EE0">
      <w:pPr>
        <w:spacing w:line="276" w:lineRule="auto"/>
        <w:ind w:left="720"/>
        <w:rPr>
          <w:rFonts w:ascii="Times New Roman" w:hAnsi="Times New Roman" w:cs="Times New Roman"/>
          <w:b/>
          <w:sz w:val="24"/>
          <w:szCs w:val="24"/>
        </w:rPr>
      </w:pPr>
    </w:p>
    <w:p w:rsidR="003D4EE0" w:rsidRPr="005763D8" w:rsidRDefault="003D4EE0" w:rsidP="003D4EE0">
      <w:pPr>
        <w:spacing w:line="276" w:lineRule="auto"/>
        <w:ind w:left="720"/>
        <w:rPr>
          <w:rFonts w:ascii="Times New Roman" w:hAnsi="Times New Roman" w:cs="Times New Roman"/>
          <w:b/>
          <w:sz w:val="24"/>
          <w:szCs w:val="24"/>
        </w:rPr>
      </w:pPr>
      <w:r w:rsidRPr="005763D8">
        <w:rPr>
          <w:rFonts w:ascii="Times New Roman" w:hAnsi="Times New Roman" w:cs="Times New Roman"/>
          <w:b/>
          <w:sz w:val="24"/>
          <w:szCs w:val="24"/>
        </w:rPr>
        <w:t>…………………………</w:t>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t>……….…………….</w:t>
      </w:r>
    </w:p>
    <w:p w:rsidR="003D4EE0" w:rsidRPr="005763D8" w:rsidRDefault="003D4EE0" w:rsidP="003D4EE0">
      <w:pPr>
        <w:spacing w:line="276" w:lineRule="auto"/>
        <w:ind w:left="720"/>
        <w:rPr>
          <w:rFonts w:ascii="Times New Roman" w:hAnsi="Times New Roman" w:cs="Times New Roman"/>
          <w:b/>
          <w:sz w:val="24"/>
          <w:szCs w:val="24"/>
        </w:rPr>
      </w:pPr>
      <w:r w:rsidRPr="005763D8">
        <w:rPr>
          <w:rFonts w:ascii="Times New Roman" w:hAnsi="Times New Roman" w:cs="Times New Roman"/>
          <w:b/>
          <w:sz w:val="24"/>
          <w:szCs w:val="24"/>
        </w:rPr>
        <w:t>External Examiner</w:t>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t>DATE</w:t>
      </w:r>
    </w:p>
    <w:p w:rsidR="003D4EE0" w:rsidRPr="005763D8" w:rsidRDefault="003D4EE0" w:rsidP="003D4EE0">
      <w:pPr>
        <w:spacing w:line="276" w:lineRule="auto"/>
        <w:ind w:left="720"/>
        <w:rPr>
          <w:rFonts w:ascii="Times New Roman" w:hAnsi="Times New Roman" w:cs="Times New Roman"/>
          <w:b/>
          <w:sz w:val="24"/>
          <w:szCs w:val="24"/>
        </w:rPr>
      </w:pPr>
    </w:p>
    <w:p w:rsidR="003D4EE0" w:rsidRPr="005763D8" w:rsidRDefault="003D4EE0" w:rsidP="003D4EE0">
      <w:pPr>
        <w:spacing w:line="276" w:lineRule="auto"/>
        <w:ind w:left="720"/>
        <w:rPr>
          <w:rFonts w:ascii="Times New Roman" w:hAnsi="Times New Roman" w:cs="Times New Roman"/>
          <w:sz w:val="24"/>
          <w:szCs w:val="24"/>
        </w:rPr>
      </w:pPr>
    </w:p>
    <w:p w:rsidR="003D4EE0" w:rsidRPr="005763D8" w:rsidRDefault="003D4EE0" w:rsidP="003D4EE0">
      <w:pPr>
        <w:spacing w:line="276" w:lineRule="auto"/>
        <w:ind w:left="720"/>
        <w:jc w:val="both"/>
        <w:rPr>
          <w:rFonts w:ascii="Times New Roman" w:hAnsi="Times New Roman" w:cs="Times New Roman"/>
          <w:b/>
          <w:sz w:val="28"/>
          <w:szCs w:val="24"/>
        </w:rPr>
      </w:pPr>
      <w:r w:rsidRPr="005763D8">
        <w:rPr>
          <w:rFonts w:ascii="Times New Roman" w:hAnsi="Times New Roman" w:cs="Times New Roman"/>
          <w:b/>
          <w:sz w:val="24"/>
          <w:szCs w:val="24"/>
        </w:rPr>
        <w:br w:type="page"/>
        <w:t xml:space="preserve"> </w:t>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4"/>
          <w:szCs w:val="24"/>
        </w:rPr>
        <w:tab/>
      </w:r>
      <w:r w:rsidRPr="005763D8">
        <w:rPr>
          <w:rFonts w:ascii="Times New Roman" w:hAnsi="Times New Roman" w:cs="Times New Roman"/>
          <w:b/>
          <w:sz w:val="28"/>
          <w:szCs w:val="24"/>
        </w:rPr>
        <w:t>DEDICATION</w:t>
      </w:r>
    </w:p>
    <w:p w:rsidR="003D4EE0" w:rsidRPr="005763D8" w:rsidRDefault="003D4EE0" w:rsidP="003D4EE0">
      <w:pPr>
        <w:spacing w:after="0" w:line="276" w:lineRule="auto"/>
        <w:rPr>
          <w:rFonts w:ascii="Times New Roman" w:eastAsia="Times New Roman" w:hAnsi="Times New Roman" w:cs="Times New Roman"/>
          <w:sz w:val="28"/>
          <w:szCs w:val="24"/>
        </w:rPr>
      </w:pPr>
      <w:r w:rsidRPr="005763D8">
        <w:rPr>
          <w:rFonts w:ascii="Times New Roman" w:eastAsia="Times New Roman" w:hAnsi="Times New Roman" w:cs="Times New Roman"/>
          <w:sz w:val="28"/>
          <w:szCs w:val="24"/>
        </w:rPr>
        <w:t>This project work is been dedicated to my beloved parent’s MR and</w:t>
      </w:r>
    </w:p>
    <w:p w:rsidR="003D4EE0" w:rsidRPr="005763D8" w:rsidRDefault="003D4EE0" w:rsidP="003D4EE0">
      <w:pPr>
        <w:spacing w:after="0" w:line="276" w:lineRule="auto"/>
        <w:rPr>
          <w:rFonts w:ascii="Times New Roman" w:eastAsia="Times New Roman" w:hAnsi="Times New Roman" w:cs="Times New Roman"/>
          <w:sz w:val="28"/>
          <w:szCs w:val="24"/>
        </w:rPr>
      </w:pPr>
      <w:r w:rsidRPr="005763D8">
        <w:rPr>
          <w:rFonts w:ascii="Times New Roman" w:eastAsia="Times New Roman" w:hAnsi="Times New Roman" w:cs="Times New Roman"/>
          <w:sz w:val="28"/>
          <w:szCs w:val="24"/>
        </w:rPr>
        <w:t>MRS IDRIS.  for providing me with financial and spiritual support.  May ALMIGHTY GOD continue to bless you (Amen).</w:t>
      </w:r>
    </w:p>
    <w:p w:rsidR="003D4EE0" w:rsidRPr="005763D8" w:rsidRDefault="003D4EE0" w:rsidP="003D4EE0">
      <w:pPr>
        <w:tabs>
          <w:tab w:val="left" w:pos="2850"/>
        </w:tabs>
        <w:spacing w:line="276" w:lineRule="auto"/>
        <w:jc w:val="both"/>
        <w:rPr>
          <w:rFonts w:ascii="Times New Roman" w:hAnsi="Times New Roman" w:cs="Times New Roman"/>
          <w:sz w:val="24"/>
          <w:szCs w:val="24"/>
        </w:rPr>
      </w:pPr>
      <w:r w:rsidRPr="005763D8">
        <w:rPr>
          <w:rFonts w:ascii="Times New Roman" w:hAnsi="Times New Roman" w:cs="Times New Roman"/>
          <w:sz w:val="24"/>
          <w:szCs w:val="24"/>
        </w:rPr>
        <w:tab/>
      </w:r>
    </w:p>
    <w:p w:rsidR="003D4EE0" w:rsidRPr="005763D8" w:rsidRDefault="003D4EE0" w:rsidP="003D4EE0">
      <w:pPr>
        <w:spacing w:line="276" w:lineRule="auto"/>
        <w:jc w:val="both"/>
        <w:rPr>
          <w:rFonts w:ascii="Times New Roman" w:hAnsi="Times New Roman" w:cs="Times New Roman"/>
          <w:sz w:val="24"/>
          <w:szCs w:val="24"/>
        </w:rPr>
      </w:pPr>
    </w:p>
    <w:p w:rsidR="003D4EE0" w:rsidRPr="005763D8" w:rsidRDefault="003D4EE0" w:rsidP="003D4EE0">
      <w:pPr>
        <w:spacing w:line="276" w:lineRule="auto"/>
        <w:jc w:val="both"/>
        <w:rPr>
          <w:rFonts w:ascii="Times New Roman" w:hAnsi="Times New Roman" w:cs="Times New Roman"/>
          <w:sz w:val="24"/>
          <w:szCs w:val="24"/>
        </w:rPr>
      </w:pPr>
    </w:p>
    <w:p w:rsidR="003D4EE0" w:rsidRPr="005763D8" w:rsidRDefault="003D4EE0" w:rsidP="003D4EE0">
      <w:pPr>
        <w:spacing w:line="276" w:lineRule="auto"/>
        <w:jc w:val="both"/>
        <w:rPr>
          <w:rFonts w:ascii="Times New Roman" w:hAnsi="Times New Roman" w:cs="Times New Roman"/>
          <w:sz w:val="24"/>
          <w:szCs w:val="24"/>
        </w:rPr>
      </w:pPr>
    </w:p>
    <w:p w:rsidR="003D4EE0" w:rsidRPr="005763D8" w:rsidRDefault="003D4EE0" w:rsidP="003D4EE0">
      <w:pPr>
        <w:spacing w:line="276" w:lineRule="auto"/>
        <w:jc w:val="both"/>
        <w:rPr>
          <w:rFonts w:ascii="Times New Roman" w:hAnsi="Times New Roman" w:cs="Times New Roman"/>
          <w:sz w:val="24"/>
          <w:szCs w:val="24"/>
        </w:rPr>
      </w:pPr>
    </w:p>
    <w:p w:rsidR="003D4EE0" w:rsidRPr="005763D8" w:rsidRDefault="003D4EE0" w:rsidP="003D4EE0">
      <w:pPr>
        <w:spacing w:line="276" w:lineRule="auto"/>
        <w:jc w:val="both"/>
        <w:rPr>
          <w:rFonts w:ascii="Times New Roman" w:hAnsi="Times New Roman" w:cs="Times New Roman"/>
          <w:b/>
          <w:sz w:val="24"/>
          <w:szCs w:val="24"/>
        </w:rPr>
      </w:pPr>
    </w:p>
    <w:p w:rsidR="003D4EE0" w:rsidRPr="005763D8" w:rsidRDefault="003D4EE0" w:rsidP="003D4EE0">
      <w:pPr>
        <w:spacing w:line="276" w:lineRule="auto"/>
        <w:jc w:val="both"/>
        <w:rPr>
          <w:rFonts w:ascii="Times New Roman" w:hAnsi="Times New Roman" w:cs="Times New Roman"/>
          <w:b/>
          <w:sz w:val="24"/>
          <w:szCs w:val="24"/>
        </w:rPr>
      </w:pPr>
    </w:p>
    <w:p w:rsidR="003D4EE0" w:rsidRPr="005763D8" w:rsidRDefault="003D4EE0" w:rsidP="003D4EE0">
      <w:pPr>
        <w:spacing w:line="276" w:lineRule="auto"/>
        <w:jc w:val="both"/>
        <w:rPr>
          <w:rFonts w:ascii="Times New Roman" w:hAnsi="Times New Roman" w:cs="Times New Roman"/>
          <w:b/>
          <w:sz w:val="24"/>
          <w:szCs w:val="24"/>
        </w:rPr>
      </w:pPr>
    </w:p>
    <w:p w:rsidR="003D4EE0" w:rsidRPr="005763D8" w:rsidRDefault="003D4EE0" w:rsidP="003D4EE0">
      <w:pPr>
        <w:spacing w:line="276" w:lineRule="auto"/>
        <w:jc w:val="both"/>
        <w:rPr>
          <w:rFonts w:ascii="Times New Roman" w:hAnsi="Times New Roman" w:cs="Times New Roman"/>
          <w:b/>
          <w:sz w:val="24"/>
          <w:szCs w:val="24"/>
        </w:rPr>
      </w:pPr>
    </w:p>
    <w:p w:rsidR="003D4EE0" w:rsidRPr="005763D8" w:rsidRDefault="003D4EE0" w:rsidP="003D4EE0">
      <w:pPr>
        <w:spacing w:line="276" w:lineRule="auto"/>
        <w:jc w:val="both"/>
        <w:rPr>
          <w:rFonts w:ascii="Times New Roman" w:hAnsi="Times New Roman" w:cs="Times New Roman"/>
          <w:b/>
          <w:sz w:val="24"/>
          <w:szCs w:val="24"/>
        </w:rPr>
      </w:pPr>
    </w:p>
    <w:p w:rsidR="003D4EE0" w:rsidRPr="005763D8" w:rsidRDefault="003D4EE0" w:rsidP="003D4EE0">
      <w:pPr>
        <w:spacing w:line="276" w:lineRule="auto"/>
        <w:jc w:val="both"/>
        <w:rPr>
          <w:rFonts w:ascii="Times New Roman" w:hAnsi="Times New Roman" w:cs="Times New Roman"/>
          <w:b/>
          <w:sz w:val="24"/>
          <w:szCs w:val="24"/>
        </w:rPr>
      </w:pPr>
    </w:p>
    <w:p w:rsidR="003D4EE0" w:rsidRPr="005763D8" w:rsidRDefault="003D4EE0" w:rsidP="003D4EE0">
      <w:pPr>
        <w:spacing w:line="276" w:lineRule="auto"/>
        <w:jc w:val="both"/>
        <w:rPr>
          <w:rFonts w:ascii="Times New Roman" w:hAnsi="Times New Roman" w:cs="Times New Roman"/>
          <w:b/>
          <w:sz w:val="24"/>
          <w:szCs w:val="24"/>
        </w:rPr>
      </w:pPr>
    </w:p>
    <w:p w:rsidR="003D4EE0" w:rsidRPr="005763D8" w:rsidRDefault="003D4EE0" w:rsidP="003D4EE0">
      <w:pPr>
        <w:spacing w:line="276" w:lineRule="auto"/>
        <w:jc w:val="both"/>
        <w:rPr>
          <w:rFonts w:ascii="Times New Roman" w:hAnsi="Times New Roman" w:cs="Times New Roman"/>
          <w:b/>
          <w:sz w:val="24"/>
          <w:szCs w:val="24"/>
        </w:rPr>
      </w:pPr>
    </w:p>
    <w:p w:rsidR="003D4EE0" w:rsidRPr="005763D8" w:rsidRDefault="003D4EE0" w:rsidP="003D4EE0">
      <w:pPr>
        <w:spacing w:line="276" w:lineRule="auto"/>
        <w:jc w:val="both"/>
        <w:rPr>
          <w:rFonts w:ascii="Times New Roman" w:hAnsi="Times New Roman" w:cs="Times New Roman"/>
          <w:b/>
          <w:sz w:val="24"/>
          <w:szCs w:val="24"/>
        </w:rPr>
      </w:pPr>
    </w:p>
    <w:p w:rsidR="003D4EE0" w:rsidRPr="005763D8" w:rsidRDefault="003D4EE0" w:rsidP="003D4EE0">
      <w:pPr>
        <w:spacing w:line="276" w:lineRule="auto"/>
        <w:jc w:val="both"/>
        <w:rPr>
          <w:rFonts w:ascii="Times New Roman" w:hAnsi="Times New Roman" w:cs="Times New Roman"/>
          <w:b/>
          <w:sz w:val="24"/>
          <w:szCs w:val="24"/>
        </w:rPr>
      </w:pPr>
    </w:p>
    <w:p w:rsidR="003D4EE0" w:rsidRPr="005763D8" w:rsidRDefault="003D4EE0" w:rsidP="003D4EE0">
      <w:pPr>
        <w:spacing w:line="276" w:lineRule="auto"/>
        <w:jc w:val="both"/>
        <w:rPr>
          <w:rFonts w:ascii="Times New Roman" w:hAnsi="Times New Roman" w:cs="Times New Roman"/>
          <w:b/>
          <w:sz w:val="24"/>
          <w:szCs w:val="24"/>
        </w:rPr>
      </w:pPr>
    </w:p>
    <w:p w:rsidR="003D4EE0" w:rsidRPr="005763D8" w:rsidRDefault="003D4EE0" w:rsidP="003D4EE0">
      <w:pPr>
        <w:spacing w:line="276" w:lineRule="auto"/>
        <w:ind w:left="1440" w:firstLine="720"/>
        <w:jc w:val="both"/>
        <w:rPr>
          <w:rFonts w:ascii="Times New Roman" w:hAnsi="Times New Roman" w:cs="Times New Roman"/>
          <w:b/>
          <w:sz w:val="24"/>
          <w:szCs w:val="24"/>
        </w:rPr>
      </w:pPr>
      <w:r w:rsidRPr="005763D8">
        <w:rPr>
          <w:rFonts w:ascii="Times New Roman" w:hAnsi="Times New Roman" w:cs="Times New Roman"/>
          <w:b/>
          <w:sz w:val="24"/>
          <w:szCs w:val="24"/>
        </w:rPr>
        <w:t xml:space="preserve">          </w:t>
      </w:r>
    </w:p>
    <w:p w:rsidR="003D4EE0" w:rsidRPr="005763D8" w:rsidRDefault="003D4EE0" w:rsidP="003D4EE0">
      <w:pPr>
        <w:spacing w:line="276" w:lineRule="auto"/>
        <w:ind w:left="1440" w:firstLine="720"/>
        <w:jc w:val="both"/>
        <w:rPr>
          <w:rFonts w:ascii="Times New Roman" w:hAnsi="Times New Roman" w:cs="Times New Roman"/>
          <w:b/>
          <w:sz w:val="24"/>
          <w:szCs w:val="24"/>
        </w:rPr>
      </w:pPr>
    </w:p>
    <w:p w:rsidR="003D4EE0" w:rsidRPr="005763D8" w:rsidRDefault="003D4EE0" w:rsidP="003D4EE0">
      <w:pPr>
        <w:spacing w:line="276" w:lineRule="auto"/>
        <w:ind w:left="1440" w:firstLine="720"/>
        <w:jc w:val="both"/>
        <w:rPr>
          <w:rFonts w:ascii="Times New Roman" w:hAnsi="Times New Roman" w:cs="Times New Roman"/>
          <w:b/>
          <w:sz w:val="24"/>
          <w:szCs w:val="24"/>
        </w:rPr>
      </w:pPr>
    </w:p>
    <w:p w:rsidR="003D4EE0" w:rsidRPr="005763D8" w:rsidRDefault="003D4EE0" w:rsidP="003D4EE0">
      <w:pPr>
        <w:spacing w:line="276" w:lineRule="auto"/>
        <w:ind w:left="1440" w:firstLine="720"/>
        <w:jc w:val="both"/>
        <w:rPr>
          <w:rFonts w:ascii="Times New Roman" w:hAnsi="Times New Roman" w:cs="Times New Roman"/>
          <w:b/>
          <w:sz w:val="24"/>
          <w:szCs w:val="24"/>
        </w:rPr>
      </w:pPr>
      <w:r w:rsidRPr="005763D8">
        <w:rPr>
          <w:rFonts w:ascii="Times New Roman" w:hAnsi="Times New Roman" w:cs="Times New Roman"/>
          <w:b/>
          <w:sz w:val="24"/>
          <w:szCs w:val="24"/>
        </w:rPr>
        <w:t xml:space="preserve">          </w:t>
      </w:r>
    </w:p>
    <w:p w:rsidR="003D4EE0" w:rsidRPr="005763D8" w:rsidRDefault="003D4EE0" w:rsidP="003D4EE0">
      <w:pPr>
        <w:spacing w:line="276" w:lineRule="auto"/>
        <w:ind w:left="1440" w:firstLine="720"/>
        <w:jc w:val="both"/>
        <w:rPr>
          <w:rFonts w:ascii="Times New Roman" w:hAnsi="Times New Roman" w:cs="Times New Roman"/>
          <w:b/>
          <w:sz w:val="24"/>
          <w:szCs w:val="24"/>
        </w:rPr>
      </w:pPr>
    </w:p>
    <w:p w:rsidR="003D4EE0" w:rsidRPr="005763D8" w:rsidRDefault="003D4EE0" w:rsidP="003D4EE0">
      <w:pPr>
        <w:spacing w:line="276" w:lineRule="auto"/>
        <w:ind w:left="1440" w:firstLine="720"/>
        <w:jc w:val="both"/>
        <w:rPr>
          <w:rFonts w:ascii="Times New Roman" w:hAnsi="Times New Roman" w:cs="Times New Roman"/>
          <w:b/>
          <w:sz w:val="24"/>
          <w:szCs w:val="24"/>
        </w:rPr>
      </w:pPr>
    </w:p>
    <w:p w:rsidR="003D4EE0" w:rsidRPr="005763D8" w:rsidRDefault="003D4EE0" w:rsidP="003D4EE0">
      <w:pPr>
        <w:spacing w:line="276" w:lineRule="auto"/>
        <w:ind w:left="1440" w:firstLine="720"/>
        <w:jc w:val="both"/>
        <w:rPr>
          <w:rFonts w:ascii="Times New Roman" w:hAnsi="Times New Roman" w:cs="Times New Roman"/>
          <w:b/>
          <w:sz w:val="24"/>
          <w:szCs w:val="24"/>
        </w:rPr>
      </w:pPr>
    </w:p>
    <w:p w:rsidR="003D4EE0" w:rsidRPr="005763D8" w:rsidRDefault="003D4EE0" w:rsidP="003D4EE0">
      <w:pPr>
        <w:spacing w:line="276" w:lineRule="auto"/>
        <w:ind w:left="1440" w:firstLine="720"/>
        <w:jc w:val="both"/>
        <w:rPr>
          <w:rFonts w:ascii="Times New Roman" w:hAnsi="Times New Roman" w:cs="Times New Roman"/>
          <w:b/>
          <w:sz w:val="24"/>
          <w:szCs w:val="24"/>
        </w:rPr>
      </w:pPr>
    </w:p>
    <w:p w:rsidR="003D4EE0" w:rsidRPr="005763D8" w:rsidRDefault="003D4EE0" w:rsidP="003D4EE0">
      <w:pPr>
        <w:spacing w:line="276" w:lineRule="auto"/>
        <w:ind w:left="2160" w:firstLine="720"/>
        <w:jc w:val="both"/>
        <w:rPr>
          <w:rFonts w:ascii="Times New Roman" w:hAnsi="Times New Roman" w:cs="Times New Roman"/>
          <w:b/>
          <w:sz w:val="28"/>
          <w:szCs w:val="24"/>
        </w:rPr>
      </w:pPr>
      <w:r w:rsidRPr="005763D8">
        <w:rPr>
          <w:rFonts w:ascii="Times New Roman" w:hAnsi="Times New Roman" w:cs="Times New Roman"/>
          <w:b/>
          <w:sz w:val="28"/>
          <w:szCs w:val="24"/>
        </w:rPr>
        <w:t xml:space="preserve">     ACKNOWLEDGEMENTS</w:t>
      </w:r>
    </w:p>
    <w:p w:rsidR="003D4EE0" w:rsidRPr="005763D8" w:rsidRDefault="003D4EE0" w:rsidP="003D4EE0">
      <w:pPr>
        <w:spacing w:line="276" w:lineRule="auto"/>
        <w:jc w:val="both"/>
        <w:rPr>
          <w:rFonts w:ascii="Times New Roman" w:hAnsi="Times New Roman" w:cs="Times New Roman"/>
          <w:sz w:val="28"/>
          <w:szCs w:val="24"/>
        </w:rPr>
      </w:pPr>
      <w:r w:rsidRPr="005763D8">
        <w:rPr>
          <w:rFonts w:ascii="Times New Roman" w:hAnsi="Times New Roman" w:cs="Times New Roman"/>
          <w:sz w:val="28"/>
          <w:szCs w:val="24"/>
        </w:rPr>
        <w:t>In writing this project, I want to say a tree cannot make a forest, and when kindness cannot be returned it should be appreciated. Quite a number of people have been so kind to me in the course of my study and writing of this project and their kindness deserve to be acknowledged. Firstly and foremost my profound gratitude goes to almighty Allah for making my dream comes to reality. My special appreciation goes to my able, caring and unforgettable supervisor, MR SAKA.T.A  who directed my research work successful completion and attention given to me during the course of whole write up. Also my profound gratitude goes to the head of department in the BUSINESS ADMINISTRATION in person MR.ALAKOSO.K.I. (HOD), and to my lecturers who have one way or the other to enrich my knowledge, my field of study. I sincerely express my appreciation to my parent</w:t>
      </w:r>
      <w:r w:rsidR="00D631F2">
        <w:rPr>
          <w:rFonts w:ascii="Times New Roman" w:hAnsi="Times New Roman" w:cs="Times New Roman"/>
          <w:sz w:val="28"/>
          <w:szCs w:val="24"/>
        </w:rPr>
        <w:t>s in person of  MR AND MRS.ADESHINA</w:t>
      </w:r>
      <w:r w:rsidRPr="005763D8">
        <w:rPr>
          <w:rFonts w:ascii="Times New Roman" w:hAnsi="Times New Roman" w:cs="Times New Roman"/>
          <w:sz w:val="28"/>
          <w:szCs w:val="24"/>
        </w:rPr>
        <w:t xml:space="preserve"> for love, caring encouragements, prayers, financial and moral support towards me. May you live long to reap the fruit of you labour (Amen).Also to All lecturers at business administration and management department thanks for the unconditional love, may Almighty Allah be with you and your family abundantly all. I love you all.</w:t>
      </w:r>
    </w:p>
    <w:p w:rsidR="003D4EE0" w:rsidRPr="005763D8" w:rsidRDefault="003D4EE0" w:rsidP="003D4EE0">
      <w:pPr>
        <w:tabs>
          <w:tab w:val="left" w:pos="975"/>
        </w:tabs>
        <w:spacing w:after="0" w:line="276" w:lineRule="auto"/>
        <w:jc w:val="both"/>
        <w:rPr>
          <w:rFonts w:ascii="Times New Roman" w:eastAsia="Times New Roman" w:hAnsi="Times New Roman" w:cs="Times New Roman"/>
          <w:sz w:val="28"/>
          <w:szCs w:val="24"/>
        </w:rPr>
      </w:pPr>
      <w:r w:rsidRPr="005763D8">
        <w:rPr>
          <w:rFonts w:ascii="Times New Roman" w:eastAsia="Times New Roman" w:hAnsi="Times New Roman" w:cs="Times New Roman"/>
          <w:sz w:val="28"/>
          <w:szCs w:val="24"/>
        </w:rPr>
        <w:tab/>
      </w:r>
    </w:p>
    <w:p w:rsidR="003D4EE0" w:rsidRPr="005763D8" w:rsidRDefault="003D4EE0" w:rsidP="003D4EE0">
      <w:pPr>
        <w:spacing w:line="276" w:lineRule="auto"/>
        <w:jc w:val="both"/>
        <w:rPr>
          <w:rFonts w:ascii="Times New Roman" w:hAnsi="Times New Roman" w:cs="Times New Roman"/>
          <w:sz w:val="28"/>
          <w:szCs w:val="24"/>
        </w:rPr>
      </w:pPr>
    </w:p>
    <w:p w:rsidR="003D4EE0" w:rsidRPr="005763D8" w:rsidRDefault="003D4EE0" w:rsidP="003D4EE0">
      <w:pPr>
        <w:spacing w:line="276" w:lineRule="auto"/>
        <w:rPr>
          <w:rFonts w:ascii="Times New Roman" w:hAnsi="Times New Roman" w:cs="Times New Roman"/>
          <w:b/>
          <w:sz w:val="28"/>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rPr>
          <w:rFonts w:ascii="Times New Roman" w:hAnsi="Times New Roman" w:cs="Times New Roman"/>
          <w:b/>
          <w:sz w:val="24"/>
          <w:szCs w:val="24"/>
        </w:rPr>
      </w:pPr>
    </w:p>
    <w:p w:rsidR="003D4EE0" w:rsidRPr="005763D8" w:rsidRDefault="003D4EE0" w:rsidP="003D4EE0">
      <w:pPr>
        <w:spacing w:line="276" w:lineRule="auto"/>
        <w:rPr>
          <w:rFonts w:ascii="Times New Roman" w:hAnsi="Times New Roman" w:cs="Times New Roman"/>
          <w:b/>
          <w:sz w:val="24"/>
          <w:szCs w:val="24"/>
        </w:rPr>
      </w:pPr>
    </w:p>
    <w:p w:rsidR="003D4EE0" w:rsidRPr="005763D8" w:rsidRDefault="003D4EE0" w:rsidP="003D4EE0">
      <w:pPr>
        <w:spacing w:line="276" w:lineRule="auto"/>
        <w:rPr>
          <w:rFonts w:ascii="Times New Roman" w:hAnsi="Times New Roman" w:cs="Times New Roman"/>
          <w:b/>
          <w:sz w:val="24"/>
          <w:szCs w:val="24"/>
        </w:rPr>
      </w:pPr>
    </w:p>
    <w:p w:rsidR="003D4EE0" w:rsidRPr="005763D8" w:rsidRDefault="003D4EE0" w:rsidP="003D4EE0">
      <w:pPr>
        <w:spacing w:line="276" w:lineRule="auto"/>
        <w:rPr>
          <w:rFonts w:ascii="Times New Roman" w:hAnsi="Times New Roman" w:cs="Times New Roman"/>
          <w:b/>
          <w:sz w:val="24"/>
          <w:szCs w:val="24"/>
        </w:rPr>
      </w:pPr>
    </w:p>
    <w:p w:rsidR="003D4EE0" w:rsidRPr="005763D8" w:rsidRDefault="003D4EE0" w:rsidP="003D4EE0">
      <w:pPr>
        <w:spacing w:line="276" w:lineRule="auto"/>
        <w:rPr>
          <w:rFonts w:ascii="Times New Roman" w:hAnsi="Times New Roman" w:cs="Times New Roman"/>
          <w:b/>
          <w:sz w:val="24"/>
          <w:szCs w:val="24"/>
        </w:rPr>
      </w:pPr>
    </w:p>
    <w:p w:rsidR="003D4EE0" w:rsidRPr="005763D8" w:rsidRDefault="003D4EE0" w:rsidP="003D4EE0">
      <w:pPr>
        <w:spacing w:line="276" w:lineRule="auto"/>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8"/>
          <w:szCs w:val="24"/>
        </w:rPr>
      </w:pPr>
      <w:r w:rsidRPr="005763D8">
        <w:rPr>
          <w:rFonts w:ascii="Times New Roman" w:hAnsi="Times New Roman" w:cs="Times New Roman"/>
          <w:b/>
          <w:sz w:val="28"/>
          <w:szCs w:val="24"/>
        </w:rPr>
        <w:t>TABLE OF CONTENTS</w:t>
      </w:r>
    </w:p>
    <w:p w:rsidR="003D4EE0" w:rsidRPr="005763D8" w:rsidRDefault="00D31D1C"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Title Page</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D31D1C"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Certification</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D31D1C"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Dedication</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Acknowledgements</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D31D1C"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Table of Contents</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D31D1C"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Abstract</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b/>
          <w:sz w:val="28"/>
          <w:szCs w:val="24"/>
        </w:rPr>
      </w:pPr>
      <w:r w:rsidRPr="005763D8">
        <w:rPr>
          <w:rFonts w:ascii="Times New Roman" w:hAnsi="Times New Roman" w:cs="Times New Roman"/>
          <w:b/>
          <w:sz w:val="28"/>
          <w:szCs w:val="24"/>
        </w:rPr>
        <w:t>CHAPTER ONE: INTRODUCTION</w:t>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1.1 Background to the study</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1.2 Statement of the problem</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D31D1C"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1.3 Research questions</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1.4 Objectives</w:t>
      </w:r>
      <w:r w:rsidRPr="005763D8">
        <w:rPr>
          <w:rFonts w:ascii="Times New Roman" w:hAnsi="Times New Roman" w:cs="Times New Roman"/>
          <w:sz w:val="28"/>
          <w:szCs w:val="24"/>
        </w:rPr>
        <w:tab/>
        <w:t>of study</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1.5 Researc</w:t>
      </w:r>
      <w:r w:rsidR="00D31D1C" w:rsidRPr="005763D8">
        <w:rPr>
          <w:rFonts w:ascii="Times New Roman" w:hAnsi="Times New Roman" w:cs="Times New Roman"/>
          <w:sz w:val="28"/>
          <w:szCs w:val="24"/>
        </w:rPr>
        <w:t>h Hypotheses</w:t>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1.6 Significances of the study</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1.7 Scope of the study</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1.8 Organization of the Study</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1.9 Operational Definition of Terms</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line="276" w:lineRule="auto"/>
        <w:rPr>
          <w:rFonts w:ascii="Times New Roman" w:hAnsi="Times New Roman" w:cs="Times New Roman"/>
          <w:b/>
          <w:sz w:val="28"/>
          <w:szCs w:val="24"/>
        </w:rPr>
      </w:pPr>
      <w:r w:rsidRPr="005763D8">
        <w:rPr>
          <w:rFonts w:ascii="Times New Roman" w:hAnsi="Times New Roman" w:cs="Times New Roman"/>
          <w:b/>
          <w:sz w:val="28"/>
          <w:szCs w:val="24"/>
        </w:rPr>
        <w:t>CHAPTER TWO: REVIEW OF RELATED LITERATURE</w:t>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2.1 Concept of Supply Chain Management</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2.2 Supply Chain Management Process</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2.2.1</w:t>
      </w:r>
      <w:r w:rsidRPr="005763D8">
        <w:rPr>
          <w:rFonts w:ascii="Times New Roman" w:hAnsi="Times New Roman" w:cs="Times New Roman"/>
          <w:sz w:val="28"/>
          <w:szCs w:val="24"/>
        </w:rPr>
        <w:tab/>
        <w:t>Supply Chain Management Practices</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2.3. Supplier Relationship Management</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2.3.1. Customer Relationship Management</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2.</w:t>
      </w:r>
      <w:r w:rsidR="00D31D1C" w:rsidRPr="005763D8">
        <w:rPr>
          <w:rFonts w:ascii="Times New Roman" w:hAnsi="Times New Roman" w:cs="Times New Roman"/>
          <w:sz w:val="28"/>
          <w:szCs w:val="24"/>
        </w:rPr>
        <w:t>4. Information Sharing</w:t>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2.4.1 Level of Information Sharing</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2.4.2 Quality of Information Sharing</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2.5 Knowledge Management</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jc w:val="both"/>
        <w:rPr>
          <w:rFonts w:ascii="Times New Roman" w:hAnsi="Times New Roman" w:cs="Times New Roman"/>
          <w:sz w:val="28"/>
          <w:szCs w:val="24"/>
        </w:rPr>
      </w:pPr>
      <w:r w:rsidRPr="005763D8">
        <w:rPr>
          <w:rFonts w:ascii="Times New Roman" w:hAnsi="Times New Roman" w:cs="Times New Roman"/>
          <w:sz w:val="28"/>
          <w:szCs w:val="24"/>
        </w:rPr>
        <w:t>2.6. Organizational Performance</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jc w:val="both"/>
        <w:rPr>
          <w:rFonts w:ascii="Times New Roman" w:hAnsi="Times New Roman" w:cs="Times New Roman"/>
          <w:sz w:val="28"/>
          <w:szCs w:val="24"/>
        </w:rPr>
      </w:pPr>
      <w:r w:rsidRPr="005763D8">
        <w:rPr>
          <w:rFonts w:ascii="Times New Roman" w:hAnsi="Times New Roman" w:cs="Times New Roman"/>
          <w:sz w:val="28"/>
          <w:szCs w:val="24"/>
        </w:rPr>
        <w:t>2.</w:t>
      </w:r>
      <w:r w:rsidR="00D31D1C" w:rsidRPr="005763D8">
        <w:rPr>
          <w:rFonts w:ascii="Times New Roman" w:hAnsi="Times New Roman" w:cs="Times New Roman"/>
          <w:sz w:val="28"/>
          <w:szCs w:val="24"/>
        </w:rPr>
        <w:t>7 Customer Orientation</w:t>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p>
    <w:p w:rsidR="003D4EE0" w:rsidRPr="005763D8" w:rsidRDefault="003D4EE0" w:rsidP="003D4EE0">
      <w:pPr>
        <w:spacing w:after="0" w:line="276" w:lineRule="auto"/>
        <w:jc w:val="both"/>
        <w:rPr>
          <w:rFonts w:ascii="Times New Roman" w:hAnsi="Times New Roman" w:cs="Times New Roman"/>
          <w:sz w:val="28"/>
          <w:szCs w:val="24"/>
        </w:rPr>
      </w:pPr>
      <w:r w:rsidRPr="005763D8">
        <w:rPr>
          <w:rFonts w:ascii="Times New Roman" w:hAnsi="Times New Roman" w:cs="Times New Roman"/>
          <w:sz w:val="28"/>
          <w:szCs w:val="24"/>
        </w:rPr>
        <w:t>2.8 Reverse Logistics</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jc w:val="both"/>
        <w:rPr>
          <w:rFonts w:ascii="Times New Roman" w:hAnsi="Times New Roman" w:cs="Times New Roman"/>
          <w:sz w:val="28"/>
          <w:szCs w:val="24"/>
        </w:rPr>
      </w:pPr>
      <w:r w:rsidRPr="005763D8">
        <w:rPr>
          <w:rFonts w:ascii="Times New Roman" w:hAnsi="Times New Roman" w:cs="Times New Roman"/>
          <w:sz w:val="28"/>
          <w:szCs w:val="24"/>
        </w:rPr>
        <w:t>2</w:t>
      </w:r>
      <w:r w:rsidR="00D31D1C" w:rsidRPr="005763D8">
        <w:rPr>
          <w:rFonts w:ascii="Times New Roman" w:hAnsi="Times New Roman" w:cs="Times New Roman"/>
          <w:sz w:val="28"/>
          <w:szCs w:val="24"/>
        </w:rPr>
        <w:t>.9. Research framework</w:t>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2.10</w:t>
      </w:r>
      <w:r w:rsidRPr="005763D8">
        <w:rPr>
          <w:rFonts w:ascii="Times New Roman" w:hAnsi="Times New Roman" w:cs="Times New Roman"/>
          <w:sz w:val="28"/>
          <w:szCs w:val="24"/>
        </w:rPr>
        <w:tab/>
        <w:t>Theoretical Framewo</w:t>
      </w:r>
      <w:r w:rsidR="00D31D1C" w:rsidRPr="005763D8">
        <w:rPr>
          <w:rFonts w:ascii="Times New Roman" w:hAnsi="Times New Roman" w:cs="Times New Roman"/>
          <w:sz w:val="28"/>
          <w:szCs w:val="24"/>
        </w:rPr>
        <w:t>rk</w:t>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p>
    <w:p w:rsidR="003D4EE0" w:rsidRPr="005763D8" w:rsidRDefault="00D31D1C"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2.11</w:t>
      </w:r>
      <w:r w:rsidRPr="005763D8">
        <w:rPr>
          <w:rFonts w:ascii="Times New Roman" w:hAnsi="Times New Roman" w:cs="Times New Roman"/>
          <w:sz w:val="28"/>
          <w:szCs w:val="24"/>
        </w:rPr>
        <w:tab/>
        <w:t>Empirical Review</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p>
    <w:p w:rsidR="003D4EE0" w:rsidRPr="005763D8" w:rsidRDefault="003D4EE0" w:rsidP="003D4EE0">
      <w:pPr>
        <w:spacing w:after="0" w:line="276" w:lineRule="auto"/>
        <w:rPr>
          <w:rFonts w:ascii="Times New Roman" w:hAnsi="Times New Roman" w:cs="Times New Roman"/>
          <w:b/>
          <w:sz w:val="28"/>
          <w:szCs w:val="24"/>
        </w:rPr>
      </w:pPr>
      <w:r w:rsidRPr="005763D8">
        <w:rPr>
          <w:rFonts w:ascii="Times New Roman" w:hAnsi="Times New Roman" w:cs="Times New Roman"/>
          <w:b/>
          <w:sz w:val="28"/>
          <w:szCs w:val="24"/>
        </w:rPr>
        <w:t>CHAPTER THREE: METHODOLOGY</w:t>
      </w:r>
    </w:p>
    <w:p w:rsidR="003D4EE0" w:rsidRPr="005763D8" w:rsidRDefault="00D31D1C"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3.1 Introduction</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3.2 Research Approach and Method</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3.3. Sources of Data</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3.4. Population of the Study</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3</w:t>
      </w:r>
      <w:r w:rsidR="00D31D1C" w:rsidRPr="005763D8">
        <w:rPr>
          <w:rFonts w:ascii="Times New Roman" w:hAnsi="Times New Roman" w:cs="Times New Roman"/>
          <w:sz w:val="28"/>
          <w:szCs w:val="24"/>
        </w:rPr>
        <w:t>.5 Sampling Techniques</w:t>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3.6 Sample Size Determination</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3.7. Population and sample size determination</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3.8. Validity and Reliability of the Study</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3.9. Methods of Data Analysis</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3.10. Ethical Research Considerations</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b/>
          <w:sz w:val="28"/>
          <w:szCs w:val="24"/>
        </w:rPr>
      </w:pPr>
      <w:r w:rsidRPr="005763D8">
        <w:rPr>
          <w:rFonts w:ascii="Times New Roman" w:hAnsi="Times New Roman" w:cs="Times New Roman"/>
          <w:b/>
          <w:sz w:val="28"/>
          <w:szCs w:val="24"/>
        </w:rPr>
        <w:t>CHAPTER FOUR: RESULTS AND FINDINGS</w:t>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4.1 Int</w:t>
      </w:r>
      <w:r w:rsidR="00D31D1C" w:rsidRPr="005763D8">
        <w:rPr>
          <w:rFonts w:ascii="Times New Roman" w:hAnsi="Times New Roman" w:cs="Times New Roman"/>
          <w:sz w:val="28"/>
          <w:szCs w:val="24"/>
        </w:rPr>
        <w:t>roduction</w:t>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4</w:t>
      </w:r>
      <w:r w:rsidR="00D31D1C" w:rsidRPr="005763D8">
        <w:rPr>
          <w:rFonts w:ascii="Times New Roman" w:hAnsi="Times New Roman" w:cs="Times New Roman"/>
          <w:sz w:val="28"/>
          <w:szCs w:val="24"/>
        </w:rPr>
        <w:t>.2 Presentation of Data</w:t>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p>
    <w:p w:rsidR="003D4EE0" w:rsidRPr="005763D8" w:rsidRDefault="00D31D1C" w:rsidP="003D4EE0">
      <w:pPr>
        <w:spacing w:line="276" w:lineRule="auto"/>
        <w:rPr>
          <w:rFonts w:ascii="Times New Roman" w:hAnsi="Times New Roman" w:cs="Times New Roman"/>
          <w:sz w:val="28"/>
          <w:szCs w:val="24"/>
        </w:rPr>
      </w:pPr>
      <w:r w:rsidRPr="005763D8">
        <w:rPr>
          <w:rFonts w:ascii="Times New Roman" w:hAnsi="Times New Roman" w:cs="Times New Roman"/>
          <w:sz w:val="28"/>
          <w:szCs w:val="24"/>
        </w:rPr>
        <w:t>4.3 Test of Hypotheses</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line="276" w:lineRule="auto"/>
        <w:rPr>
          <w:rFonts w:ascii="Times New Roman" w:hAnsi="Times New Roman" w:cs="Times New Roman"/>
          <w:sz w:val="28"/>
          <w:szCs w:val="24"/>
        </w:rPr>
      </w:pPr>
      <w:r w:rsidRPr="005763D8">
        <w:rPr>
          <w:rFonts w:ascii="Times New Roman" w:hAnsi="Times New Roman" w:cs="Times New Roman"/>
          <w:sz w:val="28"/>
          <w:szCs w:val="24"/>
        </w:rPr>
        <w:t>4.4. D</w:t>
      </w:r>
      <w:r w:rsidR="00D31D1C" w:rsidRPr="005763D8">
        <w:rPr>
          <w:rFonts w:ascii="Times New Roman" w:hAnsi="Times New Roman" w:cs="Times New Roman"/>
          <w:sz w:val="28"/>
          <w:szCs w:val="24"/>
        </w:rPr>
        <w:t>iscussion of the Results</w:t>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b/>
          <w:sz w:val="28"/>
          <w:szCs w:val="24"/>
        </w:rPr>
      </w:pPr>
      <w:r w:rsidRPr="005763D8">
        <w:rPr>
          <w:rFonts w:ascii="Times New Roman" w:hAnsi="Times New Roman" w:cs="Times New Roman"/>
          <w:b/>
          <w:sz w:val="28"/>
          <w:szCs w:val="24"/>
        </w:rPr>
        <w:t xml:space="preserve">CHAPTER FIVE: SUMMARY OF FINDINGS, CONCLUSION AND </w:t>
      </w:r>
      <w:r w:rsidRPr="005763D8">
        <w:rPr>
          <w:rFonts w:ascii="Times New Roman" w:hAnsi="Times New Roman" w:cs="Times New Roman"/>
          <w:b/>
          <w:sz w:val="28"/>
          <w:szCs w:val="24"/>
        </w:rPr>
        <w:tab/>
        <w:t>RECOMMENDATIONS</w:t>
      </w:r>
    </w:p>
    <w:p w:rsidR="003D4EE0" w:rsidRPr="005763D8" w:rsidRDefault="00D31D1C"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5.1 Summary</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D31D1C"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 xml:space="preserve">5.2 Conclusion </w:t>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r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sz w:val="28"/>
          <w:szCs w:val="24"/>
        </w:rPr>
      </w:pPr>
      <w:r w:rsidRPr="005763D8">
        <w:rPr>
          <w:rFonts w:ascii="Times New Roman" w:hAnsi="Times New Roman" w:cs="Times New Roman"/>
          <w:sz w:val="28"/>
          <w:szCs w:val="24"/>
        </w:rPr>
        <w:t xml:space="preserve">5.3 </w:t>
      </w:r>
      <w:r w:rsidR="00D31D1C" w:rsidRPr="005763D8">
        <w:rPr>
          <w:rFonts w:ascii="Times New Roman" w:hAnsi="Times New Roman" w:cs="Times New Roman"/>
          <w:sz w:val="28"/>
          <w:szCs w:val="24"/>
        </w:rPr>
        <w:t>Recommendations</w:t>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r w:rsidR="00D31D1C" w:rsidRPr="005763D8">
        <w:rPr>
          <w:rFonts w:ascii="Times New Roman" w:hAnsi="Times New Roman" w:cs="Times New Roman"/>
          <w:sz w:val="28"/>
          <w:szCs w:val="24"/>
        </w:rPr>
        <w:tab/>
      </w:r>
    </w:p>
    <w:p w:rsidR="003D4EE0" w:rsidRPr="005763D8" w:rsidRDefault="003D4EE0" w:rsidP="003D4EE0">
      <w:pPr>
        <w:spacing w:after="0" w:line="276" w:lineRule="auto"/>
        <w:rPr>
          <w:rFonts w:ascii="Times New Roman" w:hAnsi="Times New Roman" w:cs="Times New Roman"/>
          <w:b/>
          <w:sz w:val="28"/>
          <w:szCs w:val="24"/>
        </w:rPr>
      </w:pPr>
      <w:r w:rsidRPr="005763D8">
        <w:rPr>
          <w:rFonts w:ascii="Times New Roman" w:hAnsi="Times New Roman" w:cs="Times New Roman"/>
          <w:sz w:val="28"/>
          <w:szCs w:val="24"/>
        </w:rPr>
        <w:t>References</w:t>
      </w:r>
      <w:r w:rsidRPr="005763D8">
        <w:rPr>
          <w:rFonts w:ascii="Times New Roman" w:hAnsi="Times New Roman" w:cs="Times New Roman"/>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p>
    <w:p w:rsidR="003D4EE0" w:rsidRPr="005763D8" w:rsidRDefault="003D4EE0" w:rsidP="003D4EE0">
      <w:pPr>
        <w:spacing w:after="0" w:line="276" w:lineRule="auto"/>
        <w:rPr>
          <w:rFonts w:ascii="Times New Roman" w:hAnsi="Times New Roman" w:cs="Times New Roman"/>
          <w:b/>
          <w:sz w:val="28"/>
          <w:szCs w:val="24"/>
        </w:rPr>
      </w:pPr>
      <w:r w:rsidRPr="005763D8">
        <w:rPr>
          <w:rFonts w:ascii="Times New Roman" w:hAnsi="Times New Roman" w:cs="Times New Roman"/>
          <w:sz w:val="28"/>
          <w:szCs w:val="24"/>
        </w:rPr>
        <w:t xml:space="preserve">Appendix </w:t>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r w:rsidRPr="005763D8">
        <w:rPr>
          <w:rFonts w:ascii="Times New Roman" w:hAnsi="Times New Roman" w:cs="Times New Roman"/>
          <w:b/>
          <w:sz w:val="28"/>
          <w:szCs w:val="24"/>
        </w:rPr>
        <w:tab/>
      </w:r>
    </w:p>
    <w:p w:rsidR="003D4EE0" w:rsidRPr="005763D8" w:rsidRDefault="003D4EE0" w:rsidP="003D4EE0">
      <w:pPr>
        <w:spacing w:after="0" w:line="276" w:lineRule="auto"/>
        <w:jc w:val="center"/>
        <w:rPr>
          <w:rFonts w:ascii="Times New Roman" w:hAnsi="Times New Roman" w:cs="Times New Roman"/>
          <w:b/>
          <w:sz w:val="28"/>
          <w:szCs w:val="24"/>
        </w:rPr>
      </w:pPr>
    </w:p>
    <w:p w:rsidR="003D4EE0" w:rsidRPr="005763D8" w:rsidRDefault="003D4EE0" w:rsidP="003D4EE0">
      <w:pPr>
        <w:spacing w:after="0" w:line="276" w:lineRule="auto"/>
        <w:jc w:val="center"/>
        <w:rPr>
          <w:rFonts w:ascii="Times New Roman" w:hAnsi="Times New Roman" w:cs="Times New Roman"/>
          <w:b/>
          <w:sz w:val="28"/>
          <w:szCs w:val="24"/>
        </w:rPr>
      </w:pPr>
    </w:p>
    <w:p w:rsidR="003D4EE0" w:rsidRPr="005763D8" w:rsidRDefault="003D4EE0" w:rsidP="003D4EE0">
      <w:pPr>
        <w:spacing w:after="0" w:line="276" w:lineRule="auto"/>
        <w:jc w:val="center"/>
        <w:rPr>
          <w:rFonts w:ascii="Times New Roman" w:hAnsi="Times New Roman" w:cs="Times New Roman"/>
          <w:b/>
          <w:sz w:val="24"/>
          <w:szCs w:val="24"/>
        </w:rPr>
      </w:pPr>
    </w:p>
    <w:p w:rsidR="003D4EE0" w:rsidRPr="005763D8" w:rsidRDefault="003D4EE0" w:rsidP="003D4EE0">
      <w:pPr>
        <w:spacing w:line="276" w:lineRule="auto"/>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D31D1C">
      <w:pPr>
        <w:spacing w:line="276" w:lineRule="auto"/>
        <w:rPr>
          <w:rFonts w:ascii="Times New Roman" w:hAnsi="Times New Roman" w:cs="Times New Roman"/>
          <w:b/>
          <w:sz w:val="24"/>
          <w:szCs w:val="24"/>
        </w:rPr>
      </w:pPr>
    </w:p>
    <w:p w:rsidR="00D31D1C" w:rsidRPr="005763D8" w:rsidRDefault="00D31D1C" w:rsidP="00D31D1C">
      <w:pPr>
        <w:spacing w:line="276" w:lineRule="auto"/>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sz w:val="28"/>
          <w:szCs w:val="24"/>
        </w:rPr>
      </w:pPr>
      <w:r w:rsidRPr="005763D8">
        <w:rPr>
          <w:rFonts w:ascii="Times New Roman" w:hAnsi="Times New Roman" w:cs="Times New Roman"/>
          <w:b/>
          <w:sz w:val="28"/>
          <w:szCs w:val="24"/>
        </w:rPr>
        <w:t>ABSTRACT</w:t>
      </w:r>
    </w:p>
    <w:p w:rsidR="003D4EE0" w:rsidRPr="005763D8" w:rsidRDefault="003D4EE0" w:rsidP="003D4EE0">
      <w:pPr>
        <w:spacing w:line="276" w:lineRule="auto"/>
        <w:jc w:val="both"/>
        <w:rPr>
          <w:rFonts w:ascii="Times New Roman" w:hAnsi="Times New Roman" w:cs="Times New Roman"/>
          <w:sz w:val="28"/>
          <w:szCs w:val="24"/>
        </w:rPr>
      </w:pPr>
      <w:r w:rsidRPr="005763D8">
        <w:rPr>
          <w:rFonts w:ascii="Times New Roman" w:hAnsi="Times New Roman" w:cs="Times New Roman"/>
          <w:sz w:val="28"/>
          <w:szCs w:val="24"/>
        </w:rPr>
        <w:t xml:space="preserve">Supply chain is a system of organizations, people, technology, activities, information and resources involved in moving a product or service from supplier to customer.  Supply chain activities transform natural resources, raw materials and components into a finished product that is delivered to the end customer. The purpose of this research is to study the effect of supply chain management practices (supplier relationship management, customer relationship management, level of information sharing and quality of information sharing) on organizational performance of olam flour mill in Ilorin. The study was employed through descriptive research design in which selection of respondents were done using stratified sampling technique which is a mixture of deliberate (purposive) and simple random sampling technique. The analysis was made using descriptive statistics and the significant relationship of the independent variables with the dependent variable was made using inferential statistics (correlation and regression analysis). From the descriptive analysis result, SRM has mean of 4.06, CRM has mean of 3.77, LIS has mean of 3.89, QIS has mean of 4.14 and OP has mean of 3.94. From the correlation analysis result there were significant positive correlation between the two variables (quality of information sharing and customer relationship management) and organizational performance at (p&lt;0.01) and (p&lt;0.05) respectively. The other two variables (SRM and level of information sharing) have no significant correlation with organizational performance. Finally, according to the regression analysis result, only the two hypotheses (Ha2 &amp;Ha4) which are customer relationship management and quality of information sharing has positive and significant influence on organizational performance is accepted. This implies that quality of information sharing and customer relationship management must be in the best attention of business organizations to take a proactive role in the management of their supply chain in establishing a strong position over its competitors and achieving its goals. </w:t>
      </w:r>
    </w:p>
    <w:p w:rsidR="003D4EE0" w:rsidRPr="005763D8" w:rsidRDefault="003D4EE0" w:rsidP="003D4EE0">
      <w:pPr>
        <w:spacing w:line="276" w:lineRule="auto"/>
        <w:rPr>
          <w:rFonts w:ascii="Times New Roman" w:hAnsi="Times New Roman" w:cs="Times New Roman"/>
          <w:sz w:val="28"/>
          <w:szCs w:val="24"/>
        </w:rPr>
      </w:pPr>
    </w:p>
    <w:p w:rsidR="003D4EE0" w:rsidRPr="005763D8" w:rsidRDefault="003D4EE0" w:rsidP="003D4EE0">
      <w:pPr>
        <w:tabs>
          <w:tab w:val="left" w:pos="720"/>
        </w:tabs>
        <w:spacing w:after="0" w:line="276" w:lineRule="auto"/>
        <w:rPr>
          <w:rFonts w:ascii="Times New Roman" w:hAnsi="Times New Roman" w:cs="Times New Roman"/>
          <w:b/>
          <w:sz w:val="24"/>
          <w:szCs w:val="24"/>
        </w:rPr>
      </w:pPr>
    </w:p>
    <w:p w:rsidR="003D4EE0" w:rsidRPr="005763D8" w:rsidRDefault="003D4EE0" w:rsidP="003D4EE0">
      <w:pPr>
        <w:tabs>
          <w:tab w:val="left" w:pos="720"/>
        </w:tabs>
        <w:spacing w:after="0" w:line="276" w:lineRule="auto"/>
        <w:jc w:val="center"/>
        <w:rPr>
          <w:rFonts w:ascii="Times New Roman" w:hAnsi="Times New Roman" w:cs="Times New Roman"/>
          <w:b/>
          <w:sz w:val="24"/>
          <w:szCs w:val="24"/>
        </w:rPr>
      </w:pPr>
    </w:p>
    <w:p w:rsidR="003D4EE0" w:rsidRPr="005763D8" w:rsidRDefault="003D4EE0" w:rsidP="003D4EE0">
      <w:pPr>
        <w:tabs>
          <w:tab w:val="left" w:pos="720"/>
        </w:tabs>
        <w:spacing w:after="0" w:line="276" w:lineRule="auto"/>
        <w:jc w:val="center"/>
        <w:rPr>
          <w:rFonts w:ascii="Times New Roman" w:hAnsi="Times New Roman" w:cs="Times New Roman"/>
          <w:b/>
          <w:sz w:val="24"/>
          <w:szCs w:val="24"/>
        </w:rPr>
      </w:pPr>
    </w:p>
    <w:p w:rsidR="003D4EE0" w:rsidRPr="005763D8" w:rsidRDefault="003D4EE0" w:rsidP="003D4EE0">
      <w:pPr>
        <w:tabs>
          <w:tab w:val="left" w:pos="720"/>
        </w:tabs>
        <w:spacing w:after="0" w:line="276" w:lineRule="auto"/>
        <w:jc w:val="center"/>
        <w:rPr>
          <w:rFonts w:ascii="Times New Roman" w:hAnsi="Times New Roman" w:cs="Times New Roman"/>
          <w:b/>
          <w:sz w:val="24"/>
          <w:szCs w:val="24"/>
        </w:rPr>
      </w:pPr>
    </w:p>
    <w:p w:rsidR="003D4EE0" w:rsidRPr="005763D8" w:rsidRDefault="003D4EE0" w:rsidP="003D4EE0">
      <w:pPr>
        <w:tabs>
          <w:tab w:val="left" w:pos="720"/>
        </w:tabs>
        <w:spacing w:after="0" w:line="276" w:lineRule="auto"/>
        <w:jc w:val="center"/>
        <w:rPr>
          <w:rFonts w:ascii="Times New Roman" w:hAnsi="Times New Roman" w:cs="Times New Roman"/>
          <w:b/>
          <w:sz w:val="24"/>
          <w:szCs w:val="24"/>
        </w:rPr>
      </w:pPr>
    </w:p>
    <w:p w:rsidR="003D4EE0" w:rsidRPr="005763D8" w:rsidRDefault="003D4EE0" w:rsidP="003D4EE0">
      <w:pPr>
        <w:tabs>
          <w:tab w:val="left" w:pos="720"/>
        </w:tabs>
        <w:spacing w:after="0" w:line="276" w:lineRule="auto"/>
        <w:jc w:val="center"/>
        <w:rPr>
          <w:rFonts w:ascii="Times New Roman" w:hAnsi="Times New Roman" w:cs="Times New Roman"/>
          <w:b/>
          <w:sz w:val="24"/>
          <w:szCs w:val="24"/>
        </w:rPr>
      </w:pPr>
    </w:p>
    <w:p w:rsidR="003D4EE0" w:rsidRPr="005763D8" w:rsidRDefault="003D4EE0" w:rsidP="003D4EE0">
      <w:pPr>
        <w:tabs>
          <w:tab w:val="left" w:pos="720"/>
        </w:tabs>
        <w:spacing w:after="0" w:line="276" w:lineRule="auto"/>
        <w:jc w:val="center"/>
        <w:rPr>
          <w:rFonts w:ascii="Times New Roman" w:hAnsi="Times New Roman" w:cs="Times New Roman"/>
          <w:b/>
          <w:sz w:val="24"/>
          <w:szCs w:val="24"/>
        </w:rPr>
      </w:pPr>
      <w:r w:rsidRPr="005763D8">
        <w:rPr>
          <w:rFonts w:ascii="Times New Roman" w:hAnsi="Times New Roman" w:cs="Times New Roman"/>
          <w:b/>
          <w:sz w:val="24"/>
          <w:szCs w:val="24"/>
        </w:rPr>
        <w:t>CHAPTER ONE</w:t>
      </w:r>
    </w:p>
    <w:p w:rsidR="003D4EE0" w:rsidRPr="005763D8" w:rsidRDefault="003D4EE0" w:rsidP="003D4EE0">
      <w:pPr>
        <w:tabs>
          <w:tab w:val="left" w:pos="720"/>
        </w:tabs>
        <w:spacing w:after="0" w:line="276" w:lineRule="auto"/>
        <w:rPr>
          <w:rFonts w:ascii="Times New Roman" w:hAnsi="Times New Roman" w:cs="Times New Roman"/>
          <w:b/>
          <w:sz w:val="24"/>
          <w:szCs w:val="24"/>
        </w:rPr>
      </w:pPr>
      <w:r w:rsidRPr="005763D8">
        <w:rPr>
          <w:rFonts w:ascii="Times New Roman" w:hAnsi="Times New Roman" w:cs="Times New Roman"/>
          <w:b/>
          <w:sz w:val="24"/>
          <w:szCs w:val="24"/>
        </w:rPr>
        <w:t>Introduction</w:t>
      </w:r>
    </w:p>
    <w:p w:rsidR="003D4EE0" w:rsidRPr="005763D8" w:rsidRDefault="003D4EE0" w:rsidP="003D4EE0">
      <w:pPr>
        <w:tabs>
          <w:tab w:val="left" w:pos="720"/>
        </w:tabs>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1.1. Background to the Study</w:t>
      </w:r>
    </w:p>
    <w:p w:rsidR="003D4EE0" w:rsidRPr="005763D8" w:rsidRDefault="003D4EE0" w:rsidP="003D4EE0">
      <w:pPr>
        <w:tabs>
          <w:tab w:val="left" w:pos="720"/>
        </w:tabs>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Organizations adopt numerous business improvement methodologies to improve their performance. As competition intensifies, so do the challenges associated with getting a product or service to the right place at the right time at the lowest delivered total cost. Manufacturing organizations have begun to realize the potential benefits and importance of strategic and cooperative buyer-supplier relationships. They have started to involve strategic suppliers in resource management decisions (Morgan and Monczka, 2006). Instead of relying on tools such as acceptance sampling to establish the quality of incoming materials and parts, manufacturers purchase from a more limited number of qualified or certified suppliers and embrace the concept of supply base management, hoping to reduce costs by cutting inventory and improving efficiency throughout the supply chain (Watts and Hahn, 2003). In addition, organizations have come to place more emphasis on customer-driven corporate policies that seek to simultaneously pursue objectives of customer satisfaction, quality and productivity improvement, and cost reduction. The supply chain is a system of organizations, people, technology, activities, information, and resources involved in moving a product or service from supplier to customer. Supply chain activities transform natural resources, raw materials, and components into a finished product that is delivered to the end customer. The evolution of the recent competitive environment resulted in an even greater interest in the management of the activities external to the production system. The new focus of managers is addressed to the synchronization of the production system with the upstream and downstream activities of the firms. There are some key factors underlying the transition from traditional management of the internal activities to innovative handling of the internal processes in the broader environment of a supply chain (Marco, 2015). Supply chain management (SCM) is a management concept of the 2000s. It includes divisions from the management concepts of previous decades. Many definitions for SCM have been presented. SCM has been and is still regarded as a synonym for logistics, supply, and SC control. Today the broader definition determined by the Global Supply Chain Forum is generally accepted as a norm “Supply chain management (SCM) is the integration of key business processes from end-user through original suppliers that provides products, services, and information that add value for customers and other stakeholders” (Ilkka, 2012). For any business activity, such as supply chain management (SCM), which has strategic implications for any company, identifying the required performance measures on most of the criteria is essential and should be an integral part of any business strategy. Many methods have been suggested over the years for the SCM evaluation of any organization. However, a balanced approach to evaluating SCM is a source of increasing cost and concern to management as traditional methods focus only on well-known financial measures, which are best, suited to measure the value of simple SCM applications. Unfortunately, evaluation methods that rely on financial measures are not well suited for the newer generation of SCM applications. The current financial and economic situation is making increasingly necessary the collaboration between all the most critical supply chain partners since it is no longer sufficient to approach the business in an individual logic; in addition, the recent financial and liquidity problems are still affecting almost all countries in the world. This situation is asking to extend the collaborative approach also to finance to introduce innovative solutions, reducing the gap between the physical and the financial supply chain; SCF is a set of non-canonical financial schemes based on the exploitation of the relationships between the supply chain partners and aimed to build a win-win situation for all the actors involved. SCF is a quite recent discipline and it is not well structured yet, since there are no universally accepted terminologies and classifications of its tools; moreover, its potential is strongly affected by the features and conditions of the different countries. The future developments of SCF depend on the number of players able to benefit from these solutions and their relevance in the economic system (Sandberg, 2007). The profitability of the supply chain could be improved drastically via better delivery performance (improved responsiveness and reliability of deliveries, fewer stock-outs, higher product quality, more receiver-friendly loads) and increased information availability (better demand insight, more predictable order cycles, accurate, real-time) at the operational level and a reduction of time-to-market at the tactic a land strategic level. The potential for improvement when applying SCM concepts is based on the reduction of inventory -carrying (reduced overstocks, faster inventory turns) and transportation costs (pooling of transport), the reduction of indirect and direct labor costs, and the increase of sales and sales margins (Vander, 2004). An organization’s competitive advantage uses the price/cost, quality, delivery dependability, time to market, and product innovation. Prior studies had identified that some of the components of SCM practices i.e. strategic partnership with the supplier have a major impact on various forms of competitive advantage (i.e. price/cost). For example, the strategic partnership with the supplier will help in improving the supplier performance, and will help to reduce the time to the market and will also results in the responsiveness and satisfaction of the customer. Information sharing will help to high level of integration of supply chain by making enable the organizations for the dependable delivery, also for introducing new product in market quickly. Sharing of information and the quality of information contributes positively towards the satisfaction of the customers and quality of partnership (Muhammad, 2013). The simultaneous integration of customer requirements, internal processes, and upstream supplier performance is commonly referred to as supply chain management (SCM). Supply chain management (SCM) is an integrated approach beginning with planning and control of materials, logistics, services, and information stream from suppliers to manufacturers or service providers to the end client; it represents a most important change in business management practices (Fantacy, Magnanand McCarter, 2010). SCM is one of the most effective ways for firms to improve their performance (Ou, Liu, Hung and Yen 2010). With the purpose of managing the supply chain actions for realizing improvement in enterprise performance, it is necessary to improve the planning and management of activities such as materials planning, inventory management, capacity planning, and logistics with suppliers and clients.</w:t>
      </w:r>
    </w:p>
    <w:p w:rsidR="003D4EE0" w:rsidRPr="005763D8" w:rsidRDefault="003D4EE0" w:rsidP="003D4EE0">
      <w:pPr>
        <w:tabs>
          <w:tab w:val="left" w:pos="720"/>
        </w:tabs>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 xml:space="preserve">1.2. Statement of the Problem </w:t>
      </w:r>
    </w:p>
    <w:p w:rsidR="003D4EE0" w:rsidRPr="005763D8" w:rsidRDefault="003D4EE0" w:rsidP="003D4EE0">
      <w:p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ab/>
        <w:t>For any business activity, such as supply chain management (SCM), which has strategic implications for any company, identifying the required performance measures on most of the criteria is essential and it should be an integral part of any business strategy. Many methods have been suggested over the years for SCM evaluation of any organization (Bhagwat&amp; Sharma 2007). Due to the number of rival companies expanding both locally and globally, companies not only have to reestablish themselves to produce higher-quality products and services, decrease waste and are able to respond to the market but also to handle their supply chain management efficiently. Organizations are facing different kinds of challenges in their effort of competing in today’s dynamic global markets. To remain competitive, organizations must recognize the importance of supply chain practices that improve not only their own organizational performance, but also coordinate with their supply chain partners to improve their joint performance. Yet, despite the significant advances in research and practices, many organizations continue to struggle to understand the complex issues associated with the coordinated planning and supply activities amongst the members of their supply networks (Makena, 2014). Globalization has expanded and is no longer confined to the local or regional level. Fresh produce can now be shipped to many parts of the world at competitive prices. Many research papers have been published in an attempt to develop SCM practices and to investigate their impact on operational, organizational, and supply chain performance. Researchers defined the following SCM: information sharing, long range relationships, advanced planning techniques, leveraging the internet, and supply and distribution network structures. They found a positive relationship between SCM practices and organizational performance with the moderating effect of supply chain role (Faith, 2015). Located  at  the  intersection  of  logistics,  supply  chain  management,  collaboration,  and finance, SCF is an approach for two or more organizations in a supply chain, including external  service  providers,  to  jointly  create  value  through  means  of  planning,  steering, and  controlling  the  flow  of  financial  resources  on  an  inter-organizational  level.  While preserving  their  legal  and  economic  independence,  the  collaboration  partners  are committed  to  share  the  relational  resources,  capabilities,  information,  and  risk  on  a medium  to  long-term  contractual  basis (Gema, 2012).  Practices of SCM will not only make impact on the overall performance of the organization, but also on the competitive advantage of the organization. These practices are supposed to improve the organization’s competitive advantage using the price/cost, the quality, the delivery dependability, the time to market, and product innovation. Prior studies had identified that some of the components of SCM practices i.e. strategic partnership with the supplier have a major impact on various forms of competitive advantage (i.e. price/cost). For example, the strategic partnership with the supplier will help in improving the supplier performance, and will help to reduce the time to the market and will also results in the responsiveness and satisfaction of the customer. Information sharing will help to high level of integration of supply chain by making enable the organizations for the dependable delivery, also for introducing new product in market quickly. Sharing of information and the quality of information contributes positively towards the satisfaction of the customers and quality of partnership (Muhammad, 2013).</w:t>
      </w:r>
    </w:p>
    <w:p w:rsidR="003D4EE0" w:rsidRPr="005763D8" w:rsidRDefault="003D4EE0" w:rsidP="003D4EE0">
      <w:pPr>
        <w:tabs>
          <w:tab w:val="left" w:pos="720"/>
        </w:tabs>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1.3. Research Questions</w:t>
      </w:r>
    </w:p>
    <w:p w:rsidR="003D4EE0" w:rsidRPr="005763D8" w:rsidRDefault="003D4EE0" w:rsidP="003D4EE0">
      <w:p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The following research questions are expected to be answered.</w:t>
      </w:r>
    </w:p>
    <w:p w:rsidR="003D4EE0" w:rsidRPr="005763D8" w:rsidRDefault="003D4EE0" w:rsidP="003D4EE0">
      <w:pPr>
        <w:pStyle w:val="ListParagraph"/>
        <w:numPr>
          <w:ilvl w:val="0"/>
          <w:numId w:val="2"/>
        </w:num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What is the effect of supplier chain management on organizational performance?</w:t>
      </w:r>
    </w:p>
    <w:p w:rsidR="003D4EE0" w:rsidRPr="005763D8" w:rsidRDefault="003D4EE0" w:rsidP="003D4EE0">
      <w:pPr>
        <w:pStyle w:val="ListParagraph"/>
        <w:numPr>
          <w:ilvl w:val="0"/>
          <w:numId w:val="2"/>
        </w:num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What is the effect of organizational performance on customer relationship?</w:t>
      </w:r>
    </w:p>
    <w:p w:rsidR="003D4EE0" w:rsidRPr="005763D8" w:rsidRDefault="003D4EE0" w:rsidP="003D4EE0">
      <w:pPr>
        <w:pStyle w:val="ListParagraph"/>
        <w:numPr>
          <w:ilvl w:val="0"/>
          <w:numId w:val="2"/>
        </w:num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What is the effect of information sharing on organizational performance?</w:t>
      </w:r>
    </w:p>
    <w:p w:rsidR="003D4EE0" w:rsidRPr="005763D8" w:rsidRDefault="003D4EE0" w:rsidP="003D4EE0">
      <w:pPr>
        <w:pStyle w:val="ListParagraph"/>
        <w:numPr>
          <w:ilvl w:val="0"/>
          <w:numId w:val="2"/>
        </w:num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What is the effect of organizational performance on level of information quality?</w:t>
      </w:r>
    </w:p>
    <w:p w:rsidR="003D4EE0" w:rsidRPr="005763D8" w:rsidRDefault="003D4EE0" w:rsidP="003D4EE0">
      <w:pPr>
        <w:tabs>
          <w:tab w:val="left" w:pos="720"/>
        </w:tabs>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1.4 Objective of the Study</w:t>
      </w:r>
    </w:p>
    <w:p w:rsidR="003D4EE0" w:rsidRPr="005763D8" w:rsidRDefault="003D4EE0" w:rsidP="003D4EE0">
      <w:pPr>
        <w:tabs>
          <w:tab w:val="left" w:pos="720"/>
        </w:tabs>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The general objective of this study is to know how supply chain management activities affect organizational performance.</w:t>
      </w:r>
    </w:p>
    <w:p w:rsidR="003D4EE0" w:rsidRPr="005763D8" w:rsidRDefault="003D4EE0" w:rsidP="003D4EE0">
      <w:p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The specific objectives are to:-</w:t>
      </w:r>
    </w:p>
    <w:p w:rsidR="003D4EE0" w:rsidRPr="005763D8" w:rsidRDefault="003D4EE0" w:rsidP="003D4EE0">
      <w:pPr>
        <w:pStyle w:val="ListParagraph"/>
        <w:numPr>
          <w:ilvl w:val="0"/>
          <w:numId w:val="4"/>
        </w:num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To examine the effect of supplier chain management and organizational performance</w:t>
      </w:r>
    </w:p>
    <w:p w:rsidR="003D4EE0" w:rsidRPr="005763D8" w:rsidRDefault="003D4EE0" w:rsidP="003D4EE0">
      <w:pPr>
        <w:pStyle w:val="ListParagraph"/>
        <w:numPr>
          <w:ilvl w:val="0"/>
          <w:numId w:val="4"/>
        </w:num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To examine the performance of organization on customer relationship</w:t>
      </w:r>
    </w:p>
    <w:p w:rsidR="003D4EE0" w:rsidRPr="005763D8" w:rsidRDefault="003D4EE0" w:rsidP="003D4EE0">
      <w:pPr>
        <w:pStyle w:val="ListParagraph"/>
        <w:numPr>
          <w:ilvl w:val="0"/>
          <w:numId w:val="4"/>
        </w:num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To examine the effect of information sharing on organizational performance</w:t>
      </w:r>
    </w:p>
    <w:p w:rsidR="003D4EE0" w:rsidRPr="005763D8" w:rsidRDefault="003D4EE0" w:rsidP="003D4EE0">
      <w:pPr>
        <w:pStyle w:val="ListParagraph"/>
        <w:numPr>
          <w:ilvl w:val="0"/>
          <w:numId w:val="4"/>
        </w:num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To examine effect of organizational performance on level of information quality</w:t>
      </w:r>
    </w:p>
    <w:p w:rsidR="003D4EE0" w:rsidRPr="005763D8" w:rsidRDefault="003D4EE0" w:rsidP="003D4EE0">
      <w:pPr>
        <w:tabs>
          <w:tab w:val="left" w:pos="720"/>
        </w:tabs>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1.5. Research Hypotheses</w:t>
      </w:r>
    </w:p>
    <w:p w:rsidR="003D4EE0" w:rsidRPr="005763D8" w:rsidRDefault="003D4EE0" w:rsidP="003D4EE0">
      <w:pPr>
        <w:tabs>
          <w:tab w:val="left" w:pos="720"/>
        </w:tabs>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The study is going to identify the relation and effect of supply chain management with on organizational performance. So, four hypotheses are proposed to test the positive significance (relationship) of supply chain management and organizational performance.</w:t>
      </w:r>
    </w:p>
    <w:p w:rsidR="003D4EE0" w:rsidRPr="005763D8" w:rsidRDefault="003D4EE0" w:rsidP="003D4EE0">
      <w:p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Ho1: Supplier relationship management has no significant effect on organizational performance.</w:t>
      </w:r>
    </w:p>
    <w:p w:rsidR="003D4EE0" w:rsidRPr="005763D8" w:rsidRDefault="003D4EE0" w:rsidP="003D4EE0">
      <w:p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Ho2: Customer relationship management has no significant effect on organizational performance.</w:t>
      </w:r>
    </w:p>
    <w:p w:rsidR="003D4EE0" w:rsidRPr="005763D8" w:rsidRDefault="003D4EE0" w:rsidP="003D4EE0">
      <w:p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Ho3: Level of information sharing has no significant effect on organizational performance.</w:t>
      </w:r>
    </w:p>
    <w:p w:rsidR="003D4EE0" w:rsidRPr="005763D8" w:rsidRDefault="003D4EE0" w:rsidP="003D4EE0">
      <w:p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Ho4: Quality of information sharing has no significant effect on organizational performance.</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1.6. Significance of the Study</w:t>
      </w:r>
    </w:p>
    <w:p w:rsidR="003D4EE0" w:rsidRPr="005763D8" w:rsidRDefault="003D4EE0" w:rsidP="003D4EE0">
      <w:pPr>
        <w:tabs>
          <w:tab w:val="left" w:pos="720"/>
        </w:tabs>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Typically, a supply chain consists of four basic processes: acquiring customer orders, purchasing raw materials and components from suppliers, producing products, and fulfilling or executing customer orders. The performance of these basic processes determines the overall performance of the business. It is thus vital to study the nature of the relationship between the SCM and performance of the firms (Faith, 2015). Practically, the study provides a further literature on the relationship between supply chain management and organizational performance especially within dangte manufacturing context. Although many researchers have proven the existence of relationship between supply chain management and organizational performance (Li, 2005; Ashih, 2007; Suhong Li, 2002; Sufian, 2010; Chee &amp; John, 2005; Lenny &amp; Mehmet, 2007) as well as knowledge management processes and organizational performance (Gold, 2001; Lee &amp; Yang, 2000; Gary &amp; Wei Zheng, 2005; Niu, 2010), there are none studies actually linked these variables together. Therefore, this study can help to confirm on the proposed relationship are valid and true in the extent of manufacturing industry. On the other hand, through the finding of this study, it helps to serve as a guideline to the organizational through the proper planning and implementation of acquisition, sharing and application of knowledge in the supply chain management will definitely lead to the improvement of organizational performance. At the same time, it is also proven with the finding by Claycomb (2001) and Spekman (2002) that many researchers have started to recognize quality of information sharing as one of the contributor that domain with the supply chain management. Moreover, supply chain management also known as the approach of coordinating the functions and processes that associated starting from supplier to the end of consumer which involves numbers of various parties since it required cooperation from each others to make it success and competitive to others. The information and data flows from different parties in the supply chain have been argued significantly important and critical to make the whole supply</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Thus, this study will have the following importance:</w:t>
      </w:r>
    </w:p>
    <w:p w:rsidR="003D4EE0" w:rsidRPr="005763D8" w:rsidRDefault="003D4EE0" w:rsidP="003D4EE0">
      <w:pPr>
        <w:pStyle w:val="ListParagraph"/>
        <w:numPr>
          <w:ilvl w:val="0"/>
          <w:numId w:val="6"/>
        </w:num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It aids management of the company to see how supply chain management are related with the organizational performance.</w:t>
      </w:r>
    </w:p>
    <w:p w:rsidR="003D4EE0" w:rsidRPr="005763D8" w:rsidRDefault="003D4EE0" w:rsidP="003D4EE0">
      <w:pPr>
        <w:pStyle w:val="ListParagraph"/>
        <w:numPr>
          <w:ilvl w:val="0"/>
          <w:numId w:val="6"/>
        </w:num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It helps management of the company to evaluate the already implemented supply chain management based on its effect on the performance of the organization.</w:t>
      </w:r>
    </w:p>
    <w:p w:rsidR="003D4EE0" w:rsidRPr="005763D8" w:rsidRDefault="003D4EE0" w:rsidP="003D4EE0">
      <w:pPr>
        <w:pStyle w:val="ListParagraph"/>
        <w:numPr>
          <w:ilvl w:val="0"/>
          <w:numId w:val="6"/>
        </w:num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It serves as a spring board to conduct further and more detail study in the area. It also serves as a reference for any interested management, staff or researcher.</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1.7. Scope of the Study</w:t>
      </w:r>
    </w:p>
    <w:p w:rsidR="003D4EE0" w:rsidRPr="005763D8" w:rsidRDefault="003D4EE0" w:rsidP="003D4EE0">
      <w:pPr>
        <w:tabs>
          <w:tab w:val="left" w:pos="720"/>
        </w:tabs>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The study focuses on the effects of supply chain management on organizational performance of dangote flour mill in Ilorin. And also it would be more important if it includes flour mill companies in other cities of Nigeria. The study will also create a monograph which could be replicated in other sectors which are facing high competition from the international players. The policy makers will obtain knowledge of the agricultural sector dynamics and the supply chain; they will therefore obtain guidance from this study in designing appropriate policies that will regulate the sector. Future and present scholars may use the results of this study as a source of reference. The findings of this study can be compared with supply chain management in other sectors to draw conclusions on various ways an organization can respond to competitive forces in the environment. It will also benefit consultants who endeavor to provide assistance to successful running of organizations in developing and sustaining a competitive edge in their industry.</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1.8. Definition of Terms</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b/>
          <w:bCs/>
          <w:sz w:val="24"/>
          <w:szCs w:val="24"/>
        </w:rPr>
        <w:t>Supply Chain</w:t>
      </w:r>
      <w:r w:rsidRPr="005763D8">
        <w:rPr>
          <w:rFonts w:ascii="Times New Roman" w:hAnsi="Times New Roman" w:cs="Times New Roman"/>
          <w:sz w:val="24"/>
          <w:szCs w:val="24"/>
        </w:rPr>
        <w:t>: are all inter-linked resources and activities needed to create and deliver products and services to customers (Ali et al, 2013).</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b/>
          <w:bCs/>
          <w:sz w:val="24"/>
          <w:szCs w:val="24"/>
        </w:rPr>
        <w:t>Supply Chain Management</w:t>
      </w:r>
      <w:r w:rsidRPr="005763D8">
        <w:rPr>
          <w:rFonts w:ascii="Times New Roman" w:hAnsi="Times New Roman" w:cs="Times New Roman"/>
          <w:sz w:val="24"/>
          <w:szCs w:val="24"/>
        </w:rPr>
        <w:t>: Supply Chain Management encompasses the planning and management of all activities involved in sourcing and procurement, conversion, and all logistics management activities. Importantly, it also includes coordination and collaboration with channel partners, which can be suppliers, intermediaries, third-party service providers, and customers (Ali et al, 2013).</w:t>
      </w:r>
    </w:p>
    <w:p w:rsidR="005763D8" w:rsidRPr="005763D8" w:rsidRDefault="005763D8" w:rsidP="003D4EE0">
      <w:pPr>
        <w:tabs>
          <w:tab w:val="left" w:pos="720"/>
        </w:tabs>
        <w:autoSpaceDE w:val="0"/>
        <w:autoSpaceDN w:val="0"/>
        <w:adjustRightInd w:val="0"/>
        <w:spacing w:after="0" w:line="276" w:lineRule="auto"/>
        <w:jc w:val="both"/>
        <w:rPr>
          <w:rFonts w:ascii="Times New Roman" w:hAnsi="Times New Roman" w:cs="Times New Roman"/>
          <w:sz w:val="24"/>
          <w:szCs w:val="24"/>
        </w:rPr>
      </w:pP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b/>
          <w:bCs/>
          <w:sz w:val="24"/>
          <w:szCs w:val="24"/>
        </w:rPr>
        <w:t>Supplier Relationship Management</w:t>
      </w:r>
      <w:r w:rsidRPr="005763D8">
        <w:rPr>
          <w:rFonts w:ascii="Times New Roman" w:hAnsi="Times New Roman" w:cs="Times New Roman"/>
          <w:sz w:val="24"/>
          <w:szCs w:val="24"/>
        </w:rPr>
        <w:t>: is the supply chain management process that provides the structure for how relationships with suppliers are developed and maintained.</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b/>
          <w:bCs/>
          <w:sz w:val="24"/>
          <w:szCs w:val="24"/>
        </w:rPr>
        <w:t>Customer Relationship Management</w:t>
      </w:r>
      <w:r w:rsidRPr="005763D8">
        <w:rPr>
          <w:rFonts w:ascii="Times New Roman" w:hAnsi="Times New Roman" w:cs="Times New Roman"/>
          <w:sz w:val="24"/>
          <w:szCs w:val="24"/>
        </w:rPr>
        <w:t>: provides the structure for how the relationships with customers will be developed and maintained (Li et al., 2004).</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b/>
          <w:bCs/>
          <w:sz w:val="24"/>
          <w:szCs w:val="24"/>
        </w:rPr>
        <w:t>Level of Information Sharing</w:t>
      </w:r>
      <w:r w:rsidRPr="005763D8">
        <w:rPr>
          <w:rFonts w:ascii="Times New Roman" w:hAnsi="Times New Roman" w:cs="Times New Roman"/>
          <w:sz w:val="24"/>
          <w:szCs w:val="24"/>
        </w:rPr>
        <w:t>: refers to the extent to which critical and proprietary information is communicated to one’s supply chain partner (Ayman, 2014).</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b/>
          <w:bCs/>
          <w:sz w:val="24"/>
          <w:szCs w:val="24"/>
        </w:rPr>
        <w:t>Quality of Information Sharing</w:t>
      </w:r>
      <w:r w:rsidRPr="005763D8">
        <w:rPr>
          <w:rFonts w:ascii="Times New Roman" w:hAnsi="Times New Roman" w:cs="Times New Roman"/>
          <w:sz w:val="24"/>
          <w:szCs w:val="24"/>
        </w:rPr>
        <w:t>: include such aspects as the accuracy, timeliness, adequacy, and credibility of information exchanged (Li et al., 2004).</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b/>
          <w:bCs/>
          <w:sz w:val="24"/>
          <w:szCs w:val="24"/>
        </w:rPr>
        <w:t>Organizational Performance</w:t>
      </w:r>
      <w:r w:rsidRPr="005763D8">
        <w:rPr>
          <w:rFonts w:ascii="Times New Roman" w:hAnsi="Times New Roman" w:cs="Times New Roman"/>
          <w:sz w:val="24"/>
          <w:szCs w:val="24"/>
        </w:rPr>
        <w:t>: is the extent to which a firm achieves its market-oriented goals as well as its financial goals (Li et al., 2004).</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1.9. Organization of the Study</w:t>
      </w:r>
    </w:p>
    <w:p w:rsidR="003D4EE0" w:rsidRPr="005763D8" w:rsidRDefault="003D4EE0" w:rsidP="003D4EE0">
      <w:pPr>
        <w:tabs>
          <w:tab w:val="left" w:pos="720"/>
        </w:tabs>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This paper was organized into five chapters. The first chapter include introduction which includes background of the study, statement of the problem, objective of the study, basic research questions, significance of the study and scope and limitation of the study. The second chapter deals with review ofrelated literature from different sources. The third chapter involves methodologies applied in the study. The fourth chapter presents data analysis and interpretation. The fifth chapter includes summary of the study, conclusions, recommendation and suggestion.</w:t>
      </w:r>
    </w:p>
    <w:p w:rsidR="003D4EE0" w:rsidRPr="005763D8" w:rsidRDefault="003D4EE0" w:rsidP="003D4EE0">
      <w:pPr>
        <w:tabs>
          <w:tab w:val="left" w:pos="720"/>
        </w:tabs>
        <w:autoSpaceDE w:val="0"/>
        <w:autoSpaceDN w:val="0"/>
        <w:adjustRightInd w:val="0"/>
        <w:spacing w:after="0" w:line="276" w:lineRule="auto"/>
        <w:jc w:val="center"/>
        <w:rPr>
          <w:rFonts w:ascii="Times New Roman" w:hAnsi="Times New Roman" w:cs="Times New Roman"/>
          <w:b/>
          <w:sz w:val="24"/>
          <w:szCs w:val="24"/>
        </w:rPr>
      </w:pPr>
    </w:p>
    <w:p w:rsidR="003D4EE0" w:rsidRPr="005763D8" w:rsidRDefault="003D4EE0" w:rsidP="003D4EE0">
      <w:pPr>
        <w:tabs>
          <w:tab w:val="left" w:pos="720"/>
        </w:tabs>
        <w:autoSpaceDE w:val="0"/>
        <w:autoSpaceDN w:val="0"/>
        <w:adjustRightInd w:val="0"/>
        <w:spacing w:after="0" w:line="276" w:lineRule="auto"/>
        <w:jc w:val="center"/>
        <w:rPr>
          <w:rFonts w:ascii="Times New Roman" w:hAnsi="Times New Roman" w:cs="Times New Roman"/>
          <w:b/>
          <w:sz w:val="24"/>
          <w:szCs w:val="24"/>
        </w:rPr>
      </w:pPr>
    </w:p>
    <w:p w:rsidR="003D4EE0" w:rsidRPr="005763D8" w:rsidRDefault="003D4EE0" w:rsidP="003D4EE0">
      <w:pPr>
        <w:spacing w:line="276" w:lineRule="auto"/>
        <w:rPr>
          <w:rFonts w:ascii="Times New Roman" w:hAnsi="Times New Roman" w:cs="Times New Roman"/>
          <w:b/>
          <w:sz w:val="24"/>
          <w:szCs w:val="24"/>
        </w:rPr>
      </w:pPr>
      <w:r w:rsidRPr="005763D8">
        <w:rPr>
          <w:rFonts w:ascii="Times New Roman" w:hAnsi="Times New Roman" w:cs="Times New Roman"/>
          <w:b/>
          <w:sz w:val="24"/>
          <w:szCs w:val="24"/>
        </w:rPr>
        <w:br w:type="page"/>
      </w:r>
    </w:p>
    <w:p w:rsidR="003D4EE0" w:rsidRPr="005763D8" w:rsidRDefault="003D4EE0" w:rsidP="003D4EE0">
      <w:pPr>
        <w:tabs>
          <w:tab w:val="left" w:pos="720"/>
        </w:tabs>
        <w:autoSpaceDE w:val="0"/>
        <w:autoSpaceDN w:val="0"/>
        <w:adjustRightInd w:val="0"/>
        <w:spacing w:after="0" w:line="276" w:lineRule="auto"/>
        <w:jc w:val="center"/>
        <w:rPr>
          <w:rFonts w:ascii="Times New Roman" w:hAnsi="Times New Roman" w:cs="Times New Roman"/>
          <w:b/>
          <w:sz w:val="24"/>
          <w:szCs w:val="24"/>
        </w:rPr>
      </w:pPr>
      <w:r w:rsidRPr="005763D8">
        <w:rPr>
          <w:rFonts w:ascii="Times New Roman" w:hAnsi="Times New Roman" w:cs="Times New Roman"/>
          <w:b/>
          <w:sz w:val="24"/>
          <w:szCs w:val="24"/>
        </w:rPr>
        <w:t>CHAPTER TWO</w:t>
      </w:r>
    </w:p>
    <w:p w:rsidR="003D4EE0" w:rsidRPr="005763D8" w:rsidRDefault="003D4EE0" w:rsidP="003D4EE0">
      <w:pPr>
        <w:tabs>
          <w:tab w:val="left" w:pos="720"/>
        </w:tabs>
        <w:autoSpaceDE w:val="0"/>
        <w:autoSpaceDN w:val="0"/>
        <w:adjustRightInd w:val="0"/>
        <w:spacing w:after="0" w:line="276" w:lineRule="auto"/>
        <w:jc w:val="center"/>
        <w:rPr>
          <w:rFonts w:ascii="Times New Roman" w:hAnsi="Times New Roman" w:cs="Times New Roman"/>
          <w:b/>
          <w:sz w:val="24"/>
          <w:szCs w:val="24"/>
        </w:rPr>
      </w:pPr>
      <w:r w:rsidRPr="005763D8">
        <w:rPr>
          <w:rFonts w:ascii="Times New Roman" w:hAnsi="Times New Roman" w:cs="Times New Roman"/>
          <w:b/>
          <w:sz w:val="24"/>
          <w:szCs w:val="24"/>
        </w:rPr>
        <w:t xml:space="preserve">LITERATURE REVIEW </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2.1. Concept of Supply Chain Management</w:t>
      </w:r>
    </w:p>
    <w:p w:rsidR="003D4EE0" w:rsidRPr="005763D8" w:rsidRDefault="003D4EE0" w:rsidP="003D4EE0">
      <w:pPr>
        <w:tabs>
          <w:tab w:val="left" w:pos="720"/>
        </w:tabs>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Supply chain is a system of organizations, people, technology, activities, information and resources involved in moving a product or service from supplier to customer. Supply chain activities transform natural resources, raw materials and components into a finished product that is delivered to the end customer. The Council of Supply Chain Management Professionals defines supply chain management as follows: “Supply Chain Management encompasses the planning and management of all activities involved in sourcing and procurement, conversion, and all logistics management activities. Importantly, it also includes coordination and collaboration with channel partners, which can be suppliers, intermediaries, third-party service providers, and customers. In essence, supply chain management integrates supply and demand management within and across companies. Supply Chain Management is an integrating function with primary responsibility for linking major business functions and business processes within and across companies into a cohesive and high performing business model. It includes all of the logistics management activities noted above, as well as manufacturing operations, and it drives coordination of processes and activities with and across marketing, sales, product design, and finance and information technology (Ali et al, 2013). SCM is management of material, money, men, and information within and across the supply chain to maximize customer satisfaction and to get an edge over competitors. Customers want products at the right place and at the right time. For this, there should be an excellent synchronization between the manufacturer and the customers. This was the origin of the “Barter system” as we all know. As things started becoming complicated, where one person had to reach many individuals for his needs, one of the individuals started management of gathering the products from different people and supplying to those who are in need and thus fulfilling his needs in return. This was the revolutionized form of the Barter system and today it is known as the supply chain management. Researchers found that the lack of commonly accepted definition of supply chain management and the problems associated with supply chain activities makes the understanding of supply chain management difficult. Supply chain management is an enormous topic covering multiple disciplines deploying many quantitative and qualitative tools. There are numerous definitions of SCM; few definitions discussed here would give an idea in a nutshell. For example, Supply chain management as “a set of approaches utilized to efficiently integrate suppliers, manufacturers, warehouses and stores, so that merchandise is produced and distributed at the right quantities, to the right locations, and at the right time, in order to minimize system wide costs while satisfying service level requirements” (Atul et al, 2007). Supply chain management (SCM) research has evolved to a stage where analytical and empirical methodologies have allowed researchers to identify and validate basic SCM models and constructs. Numerous studies have also investigated the effects of various SCM related practices affecting organizational performance. As SCM research continues to develop, many researchers are focusing on the cross-industry validity of previous findings. One of the aspects of interest is the effect of employing various “best practices” by organizations in different positions of the supply chain. This is a significant issue to address to determine whether commonly advocated practices are equally relevant across the length of the supply chain. While a few studies have examined the difference in effectiveness of SCM practices based on whether these are applied on the supply side or the distribution side of the supply chain, most of these studies have treated the supply and the distribution sides of the supply chain as one over all stage. Therefore, the treatment has been largely based on a dyadic basis. Such an aggregated view of supply chain position masks a number of issues, which companies in specific supply chain roles may face. For instance, should distributors and retailers look at supply chain practices the same way? From the dyadic standpoint, these two types of companies should face the same issues and supply chain practices adopted for one, should be equally effective for the other. However, this may not be the case since the distributor stage is an intermediate stage in the supply chain while the retailer stage is typically the final stage before the customer (Lori et al., 2011). Introduction of new products with shorter life cycles, intensified competition in today’s global markets, and the heightened expectations of customers have contributed to the development of new approaches to supply chain management. Traditionally, raw materials are procured and items are produced at one or more factories, shipped to warehouses for immediate storage, and then shipped to retailers or customers. Therefore, in order to reduce costs and improve service levels, effective supply chain strategies must take the interactions at various levels of the supply chain into consideration. In recent years, the pressure to find consumer-responsive and cost efficient solution to supply chain issues in a market place has forced closer collaboration between retailers and manufacturers in order to combat the challenges that result from asymmetric information and the bullwhip effect. Many firms can no longer afford to have their supply chain located in a single country. If they do, they run the risk of becoming less competitive and delivering less value than they are capable of delivering. The main reason is that the location at which a firm chooses to source its raw materials, to hire its labor, to locate its manufacturing/operation facilities, and to serve demand can greatly influence a firm’s cost-benefit measures and its investment decisions. While designing an effective global supply chain is a challenge, it can be a rewarding one because it can create more valuable products/services that a firm delivers. This growing concern has created an incentive for more effective and efficient design of supply chains and of management in utilizing consumer response. In a global market, supply chain management is more complex since suppliers and partners are located in different countries and the classical logistics of facility location, sourcing, and distribution are greatly influenced by political and economic factors. Varying tax and customs rules, production/operation expenses, multiple currencies and numerous transportation problems are among the challenges of linking a transnational supply chain (shri et al, 2016). The supply chain includes suppliers, manufacturers, distributors, retailers, and customers. The customers are the main focus of the chain, since the primary purpose of the existence of any supply chain is to satisfy customer needs, in the process generating profit for itself SCM was initially related to the inventory management within a supply chain. This concept was later broadened to include management of all functions within a supply chain. SCM engages the management of flows between and among stages in a supply chain to minimize total cost. This definition implies that SCM involves management of flows of products, information, and finance upstream and downstream in the supply chain (Mamun, 2010).</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Figure 2.1: Supply Chain Management (Darilyn, 2008)</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noProof/>
          <w:sz w:val="24"/>
          <w:szCs w:val="24"/>
        </w:rPr>
        <w:drawing>
          <wp:inline distT="0" distB="0" distL="0" distR="0">
            <wp:extent cx="5943600" cy="5305425"/>
            <wp:effectExtent l="19050" t="0" r="0" b="0"/>
            <wp:docPr id="2"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7">
                      <a:lum bright="-10000" contrast="20000"/>
                    </a:blip>
                    <a:srcRect/>
                    <a:stretch>
                      <a:fillRect/>
                    </a:stretch>
                  </pic:blipFill>
                  <pic:spPr bwMode="auto">
                    <a:xfrm>
                      <a:off x="0" y="0"/>
                      <a:ext cx="5943600" cy="5305425"/>
                    </a:xfrm>
                    <a:prstGeom prst="rect">
                      <a:avLst/>
                    </a:prstGeom>
                    <a:noFill/>
                    <a:ln w="9525">
                      <a:noFill/>
                      <a:miter lim="800000"/>
                      <a:headEnd/>
                      <a:tailEnd/>
                    </a:ln>
                  </pic:spPr>
                </pic:pic>
              </a:graphicData>
            </a:graphic>
          </wp:inline>
        </w:drawing>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2.2. Supply Chain Management Process</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(Ronald, 2012) stated the eight supply chain management processes identified by the Global Supply Chain Forum:</w:t>
      </w:r>
    </w:p>
    <w:p w:rsidR="003D4EE0" w:rsidRPr="005763D8" w:rsidRDefault="003D4EE0" w:rsidP="003D4EE0">
      <w:pPr>
        <w:pStyle w:val="ListParagraph"/>
        <w:numPr>
          <w:ilvl w:val="0"/>
          <w:numId w:val="8"/>
        </w:num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Customer Relationship Management – provides the firm’s face to the customer, including management of the PSAs, and provides a single source of customer information.</w:t>
      </w:r>
    </w:p>
    <w:p w:rsidR="003D4EE0" w:rsidRPr="005763D8" w:rsidRDefault="003D4EE0" w:rsidP="003D4EE0">
      <w:pPr>
        <w:pStyle w:val="ListParagraph"/>
        <w:numPr>
          <w:ilvl w:val="0"/>
          <w:numId w:val="8"/>
        </w:num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Supplier relationship management – provides the structure for how relationships with suppliers are developed and maintained, including the establishment of PSAs between the firm and its suppliers.</w:t>
      </w:r>
    </w:p>
    <w:p w:rsidR="003D4EE0" w:rsidRPr="005763D8" w:rsidRDefault="003D4EE0" w:rsidP="003D4EE0">
      <w:pPr>
        <w:pStyle w:val="ListParagraph"/>
        <w:numPr>
          <w:ilvl w:val="0"/>
          <w:numId w:val="8"/>
        </w:num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Customer Service Management- provides the firm’s face to the customer, including management of the PSAs, and provides a single source of customer information Demand management provides the structure for balancing the customers’ requirements with the capabilities of the supply chain.</w:t>
      </w:r>
    </w:p>
    <w:p w:rsidR="003D4EE0" w:rsidRPr="005763D8" w:rsidRDefault="003D4EE0" w:rsidP="003D4EE0">
      <w:pPr>
        <w:pStyle w:val="ListParagraph"/>
        <w:numPr>
          <w:ilvl w:val="0"/>
          <w:numId w:val="8"/>
        </w:num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Order Fulfillment- includes all activities necessary to define customer requirements, design the logistics network, and fill customer orders.</w:t>
      </w:r>
    </w:p>
    <w:p w:rsidR="003D4EE0" w:rsidRPr="005763D8" w:rsidRDefault="003D4EE0" w:rsidP="003D4EE0">
      <w:pPr>
        <w:pStyle w:val="ListParagraph"/>
        <w:numPr>
          <w:ilvl w:val="0"/>
          <w:numId w:val="8"/>
        </w:num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Manufacturing Flow Management- includes all activities necessary to move products through the plants and to obtain, implement, and manage manufacturing flexibility in the supply chain.</w:t>
      </w:r>
    </w:p>
    <w:p w:rsidR="003D4EE0" w:rsidRPr="005763D8" w:rsidRDefault="003D4EE0" w:rsidP="003D4EE0">
      <w:pPr>
        <w:pStyle w:val="ListParagraph"/>
        <w:numPr>
          <w:ilvl w:val="0"/>
          <w:numId w:val="8"/>
        </w:num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Product Development and Commercialization – provides the structure for developing and bringing to market new products jointly with customers and suppliers.</w:t>
      </w:r>
    </w:p>
    <w:p w:rsidR="003D4EE0" w:rsidRPr="005763D8" w:rsidRDefault="003D4EE0" w:rsidP="003D4EE0">
      <w:pPr>
        <w:pStyle w:val="ListParagraph"/>
        <w:numPr>
          <w:ilvl w:val="0"/>
          <w:numId w:val="8"/>
        </w:num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Returns Management- includes all activities related to returns, reverse logistics, gatekeeping, and avoidance.</w:t>
      </w:r>
    </w:p>
    <w:p w:rsidR="003D4EE0" w:rsidRPr="005763D8" w:rsidRDefault="003D4EE0" w:rsidP="003D4EE0">
      <w:pPr>
        <w:tabs>
          <w:tab w:val="left" w:pos="720"/>
        </w:tabs>
        <w:autoSpaceDE w:val="0"/>
        <w:autoSpaceDN w:val="0"/>
        <w:adjustRightInd w:val="0"/>
        <w:spacing w:after="0" w:line="276" w:lineRule="auto"/>
        <w:ind w:firstLine="360"/>
        <w:jc w:val="both"/>
        <w:rPr>
          <w:rFonts w:ascii="Times New Roman" w:hAnsi="Times New Roman" w:cs="Times New Roman"/>
          <w:sz w:val="24"/>
          <w:szCs w:val="24"/>
        </w:rPr>
      </w:pPr>
      <w:r w:rsidRPr="005763D8">
        <w:rPr>
          <w:rFonts w:ascii="Times New Roman" w:hAnsi="Times New Roman" w:cs="Times New Roman"/>
          <w:sz w:val="24"/>
          <w:szCs w:val="24"/>
        </w:rPr>
        <w:t>Each SCM process has both strategic and operational sub-processes. The strategic sub-processes provide the structure for how the process will be implemented and the operational sub-processes provide the detailed steps for implementation.</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noProof/>
          <w:sz w:val="24"/>
          <w:szCs w:val="24"/>
        </w:rPr>
        <w:drawing>
          <wp:inline distT="0" distB="0" distL="0" distR="0">
            <wp:extent cx="5486400" cy="4629150"/>
            <wp:effectExtent l="19050" t="0" r="0" b="0"/>
            <wp:docPr id="3"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8" cstate="print"/>
                    <a:srcRect/>
                    <a:stretch>
                      <a:fillRect/>
                    </a:stretch>
                  </pic:blipFill>
                  <pic:spPr bwMode="auto">
                    <a:xfrm>
                      <a:off x="0" y="0"/>
                      <a:ext cx="5486400" cy="4629150"/>
                    </a:xfrm>
                    <a:prstGeom prst="rect">
                      <a:avLst/>
                    </a:prstGeom>
                    <a:noFill/>
                    <a:ln w="9525">
                      <a:noFill/>
                      <a:miter lim="800000"/>
                      <a:headEnd/>
                      <a:tailEnd/>
                    </a:ln>
                  </pic:spPr>
                </pic:pic>
              </a:graphicData>
            </a:graphic>
          </wp:inline>
        </w:drawing>
      </w:r>
    </w:p>
    <w:p w:rsidR="003D4EE0" w:rsidRPr="005763D8" w:rsidRDefault="003D4EE0" w:rsidP="003D4EE0">
      <w:pPr>
        <w:spacing w:line="276" w:lineRule="auto"/>
        <w:rPr>
          <w:rFonts w:ascii="Times New Roman" w:hAnsi="Times New Roman" w:cs="Times New Roman"/>
          <w:sz w:val="24"/>
          <w:szCs w:val="24"/>
        </w:rPr>
      </w:pPr>
      <w:r w:rsidRPr="005763D8">
        <w:rPr>
          <w:rFonts w:ascii="Times New Roman" w:hAnsi="Times New Roman" w:cs="Times New Roman"/>
          <w:sz w:val="24"/>
          <w:szCs w:val="24"/>
        </w:rPr>
        <w:t>2.2: Functional Involvement in the supply Chain Management Processes (Darilyn, 2008)</w:t>
      </w:r>
    </w:p>
    <w:p w:rsidR="005763D8" w:rsidRPr="005763D8" w:rsidRDefault="005763D8" w:rsidP="003D4EE0">
      <w:pPr>
        <w:spacing w:line="276" w:lineRule="auto"/>
        <w:rPr>
          <w:rFonts w:ascii="Times New Roman" w:hAnsi="Times New Roman" w:cs="Times New Roman"/>
          <w:sz w:val="24"/>
          <w:szCs w:val="24"/>
        </w:rPr>
      </w:pP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2.2.1 Supply Chain Management Practices</w:t>
      </w:r>
    </w:p>
    <w:p w:rsidR="003D4EE0" w:rsidRPr="005763D8" w:rsidRDefault="003D4EE0" w:rsidP="003D4EE0">
      <w:pPr>
        <w:tabs>
          <w:tab w:val="left" w:pos="720"/>
        </w:tabs>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SCM practices involve a set of activities undertaken in an organization to promote effective management of its supply chain. The short-term objectives of SCM are to enhance productivity, reduce inventory and lead time. The long-term objectives of SCM are to increase market share and integration of supply chain. SCM practices can be defined in various ways. SCM practices include supplier partnership, outsourcing, cycle-time compression, continuous process flow and information technology sharing. Li et al. (2004) defined SCM practices as the set of activities that organizations undertake top remote effective management of the supply chain. Others termed SCM practice as a special form of strategic partnership between retailers and suppliers. SCM practices in terms of reducing duplication effects by focusing on core competencies and using inter-organizational standards such as activity-based costing or electronic data interchange, and eliminating unnecessary inventory level by postponing customizations towards the end of the supply chain. SCM practices also categorized from the following aspects: close partnership with suppliers, close partnership with customers, just-in time supply, strategic planning supply chain benchmarking, few suppliers, holding safety stock and subcontracting, e-procurement, outsourcing and many suppliers.  There are identified seven theoretical processes of service supply chains which include information flow, capacity and skills management, demand management, customer relationship management, supplier relationship management, service delivery management and cash flow. In general, SCM practices are categorized into demand management, customer relationship management, supplier relationship management, capacity and resource management, service performance, information and technology management, service supply chain finance, and order process management (Lang, 2012). In reviewing and consolidating the literature, five distinctive dimensions, including strategic supplier partnership, customer relationship, level of information sharing, quality of information sharing and postponement, are selected for measuring SCM practice. The five constructs cover upstream (strategic supplier partnership) and downstream (customer relationship) sides of a supply chain, information flow across a supply chain (level of information sharing and quality of information sharing), and internal supply chain process (postponement). It should be pointed out that even though the above dimensions capture the major aspects of SCM practice, they cannot be considered complete (Li et al., 2004).</w:t>
      </w:r>
    </w:p>
    <w:p w:rsidR="003D4EE0" w:rsidRPr="005763D8" w:rsidRDefault="003D4EE0" w:rsidP="003D4EE0">
      <w:pPr>
        <w:tabs>
          <w:tab w:val="left" w:pos="720"/>
          <w:tab w:val="left" w:pos="1032"/>
        </w:tabs>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2.3. Supplier Relationship Management</w:t>
      </w:r>
    </w:p>
    <w:p w:rsidR="003D4EE0" w:rsidRPr="005763D8" w:rsidRDefault="003D4EE0" w:rsidP="003D4EE0">
      <w:pPr>
        <w:tabs>
          <w:tab w:val="left" w:pos="720"/>
          <w:tab w:val="left" w:pos="1032"/>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ab/>
        <w:t>Supplier relationship is defined as the long term relationship between the organization and its suppliers. It is designed to leverage the strategic and operational capabilities of individual participating organizations to help them achieve significant ongoing benefits. A strategic partnership emphasizes direct, long-term association and encourages mutual planning and problem solving efforts. Such strategic partnerships are entered into to promote shared benefits among the parties and ongoing participation in one or more key strategic areas such as technology, products, and markets. Strategic partnerships with suppliers enable organizations to work more effectively with a few important suppliers who are willing to share responsibility for the success of the products. Suppliers participating early in the product-design process can offer more cost effective design choices, help select the best components and technologies, and help in design assessment. Strategically aligned organizations can work closely together and eliminate wasteful time and effort. An effective supplier partnership can be a critical component of a leading edge supply chain (Li et al., 2004).</w:t>
      </w:r>
    </w:p>
    <w:p w:rsidR="003D4EE0" w:rsidRPr="005763D8" w:rsidRDefault="003D4EE0" w:rsidP="003D4EE0">
      <w:pPr>
        <w:tabs>
          <w:tab w:val="left" w:pos="720"/>
          <w:tab w:val="left" w:pos="1032"/>
        </w:tabs>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2.3.1. Customer Relationship Management</w:t>
      </w:r>
    </w:p>
    <w:p w:rsidR="003D4EE0" w:rsidRPr="005763D8" w:rsidRDefault="003D4EE0" w:rsidP="003D4EE0">
      <w:pPr>
        <w:tabs>
          <w:tab w:val="left" w:pos="720"/>
          <w:tab w:val="left" w:pos="1032"/>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ab/>
        <w:t>CRM comprises the entire array of practices that are employed for the purpose of managing customer complaints, building long-term relationships with customers, and improving customer satisfaction. Customer relationship management is an important component of SCM practices. Committed relationships are the most sustainable advantage because of their inherent barriers to competition. The growth of mass customization and personalized service is leading to an era in which relationship management with customers is becoming crucial for corporate survival. Good relationships with supply chain members, including customers, are needed for successful implementation of  SCM programs. Close customer relationship allows an organization to differentiate its product from competitors, sustain customer loyalty, and dramatically extend the value it provides to its customers (Li et al., 2004).</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2.4. Information Sharing</w:t>
      </w:r>
    </w:p>
    <w:p w:rsidR="003D4EE0" w:rsidRPr="005763D8" w:rsidRDefault="003D4EE0" w:rsidP="003D4EE0">
      <w:pPr>
        <w:tabs>
          <w:tab w:val="left" w:pos="720"/>
        </w:tabs>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Information sharing is defined as “The extent to which critical and proprietary information is communicated to one’s supply chain partner.” The advancements of information technology have greatly contributed to the evolution of sharing information throughout the SC. Regular exchanges of information enables SC parties to perform as a single body. Shared information has different kinds related to inventory, resources, products, demands, delays, and planning information. It may also include information about quality, logistics, customer and general market information, and design information. In order to yield best results, shared information has to be adequate, accurate, credible, and timely. Information sharing affects performance in terms of improved customer responsiveness, decreased costs, enhanced service levels, and reduced levels of complexity (Ayman, 2014). We are living in the “information age”. The availability of information has been increasing at an exponential rate during the last decade. The explosion of information availability has given decision makers of supply chains a lot of possibilities and opportunities for improvements in their supply chain efficiency. As knowledge is power, information is power in supply chains. “It (information) provides the decision maker the power to get ahead of the competition, the power to run a business smoothly and efficiently, and the power to succeed in an ever more complex environment. Information plays a key role in the management of supply chain.” (Nahmias, 2001) The performance of a supply chain depends critically on how its members coordinate their decisions. Sharing information is the most basic form of coordination in supply chains. There are a number of new emerging technologies available to connect the members of a supply chain to support information sharing. Recent developments in corporate information technology, such as Enterprise Resource Planning (ERP) systems, allow information to be shared seamlessly between members of a supply chain (Hyun-cheol, 2010).</w:t>
      </w:r>
    </w:p>
    <w:p w:rsidR="005763D8" w:rsidRPr="005763D8" w:rsidRDefault="005763D8" w:rsidP="003D4EE0">
      <w:pPr>
        <w:tabs>
          <w:tab w:val="left" w:pos="720"/>
        </w:tabs>
        <w:autoSpaceDE w:val="0"/>
        <w:autoSpaceDN w:val="0"/>
        <w:adjustRightInd w:val="0"/>
        <w:spacing w:after="0" w:line="276" w:lineRule="auto"/>
        <w:ind w:firstLine="720"/>
        <w:jc w:val="both"/>
        <w:rPr>
          <w:rFonts w:ascii="Times New Roman" w:hAnsi="Times New Roman" w:cs="Times New Roman"/>
          <w:sz w:val="24"/>
          <w:szCs w:val="24"/>
        </w:rPr>
      </w:pP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2.4.1 Level of Information Sharing</w:t>
      </w:r>
    </w:p>
    <w:p w:rsidR="003D4EE0" w:rsidRPr="005763D8" w:rsidRDefault="003D4EE0" w:rsidP="005763D8">
      <w:pPr>
        <w:tabs>
          <w:tab w:val="left" w:pos="720"/>
        </w:tabs>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Information sharing has two aspects: quantity and quality. Both aspects are important for the practices of SCM and have been treated as independent constructs in the past SCM studies. Level (quantity aspect) of information sharing refers to the extent to which critical and proprietary information is communicated to one’s supply chain partner. Shared information can vary from strategic to tactical in nature and from information about logistics activities to general market and customer information. Many researchers have suggested that the key to the seamless supply chain is making available undistorted and up-to-date marketing data at every node within the supply chain. By taking the data available and sharing it with other parties within the supply chain, information can be used as a source of competitive advantage. Researchers consider sharing of information as one of five building blocks that characterize a solid supply chain relationship. Supply chain partners who exchange information regularly are able to work as a single entity. Together, they can understand the needs of the end customer better and hence can respond to market change quicker. Others consider the effective use of relevant and timely information by all functional elements within the supply chain as a key competitive and distinguishing factor. The empirical findings reveal that simplified material flow, including streamlining and making highly visible all information flow throughout the chain, is the key to an integrated and effective supply chain (Li et al., 2004).</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2.4.2 Quality of Information Sharing</w:t>
      </w:r>
    </w:p>
    <w:p w:rsidR="003D4EE0" w:rsidRPr="005763D8" w:rsidRDefault="003D4EE0" w:rsidP="003D4EE0">
      <w:pPr>
        <w:tabs>
          <w:tab w:val="left" w:pos="720"/>
        </w:tabs>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Includes such aspects the accuracy, timeliness, adequacy and credibility of information exchanged. While information sharing is important, the significance of its impact on SCM depends on what information is shared, when and how it is shared, and with whom. Literature is replete with example of the dysfunctional effects of inaccurate/delayed information, as information moves along the supply chain. Divergent interests and opportunistic behavior of supply chain partners, and informational asymmetries across supply chain affect the quality of information. It has been suggested that organizations will deliberately distort information that can potentially reach not only their competitors, but also their own suppliers and customers. It appears that there is a built-in reluctance within organizations to give away more than minimal information since information disclosure is perceived as a loss of power. Given these predispositions, ensuring the quality of the shared information becomes a critical aspect of effective SCM, organizations need to view their information as a strategic asset and ensure that it flows with minimum delay and distortion (Li et al., 2004).</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2.5 Knowledge Management</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ab/>
        <w:t>Global competition and accelerating technological changes especially in information and communication and internet technologies makes competition knowledge-based thereby affecting SCM across firms (Lang, 2001). A stronger emphasis on knowledge management as part of organizational strategy may help supply managers to manage uncertainty better. It is observed that establishment of internal knowledge management systems for organizations create a greater base for tacit learning to be leveraged. On the other hand, external knowledge management brings value chain members closer together and adds value to the product through increased quality and customer perception of brand platforms. Koh and Tan, (2006) assert that it is only knowledge management that is inadequate in many ways for managing a supply network in uncertain environment hence a new approach is needed. They linked the impact of organizational structure in knowledge transfer and utilization among the different participating functions in the perceptive of systems theory. Information sharing practices such as vendor-managed inventory give manufacturers access to more accurate demand information such as customer sales data than before.</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2.6. Organizational Performance</w:t>
      </w:r>
    </w:p>
    <w:p w:rsidR="003D4EE0" w:rsidRPr="005763D8" w:rsidRDefault="003D4EE0" w:rsidP="003D4EE0">
      <w:pPr>
        <w:tabs>
          <w:tab w:val="left" w:pos="720"/>
        </w:tabs>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Although prior research suggests there is a direct link between the level of adoption of SCM practices and organizational performance, there have been various definitions of organizational performance, with some studies emphasizing operational measures, while others stressing financial measures. For example, some studies use delivery dependability and time to market as performance measures, while firm performance defined by sales growth, market share growth and profitability are used in other studies.  Many studies have selected a combination of pertinent operational and financial measures to reflect overall organizational performance. For example, researchers use factor analysis to extract five components of performance related to delivery, cost, flexibility, procurement and quality. Others measure performance through four separate dimensions including perceived value, customer loyalty, market performance and financial performance. Similarly, others use six items for performance including product quality, customer service, competitive position, market share, average selling price and return on assets. Customer service performance followed by financial performance as the performance constructs and finally, operational performance via three levels of performance criteria: strategic, operational and financial. Strategic performance is measured by market share and sales growth, operational performance is measured by lead-time performance and financial performance is assessed through return on investments and return on sales (Lori et al., 2011).Organizational performance refers to how well an organization achieves its market-oriented goals as well as its financial goals. The short-term objectives of SCM are primarily to increase productivity and reduce inventory and cycle time, while long-term objectives are to increase market share and profits for all members of the supply chain. Financial metrics have served as a tool for comparing organizations and evaluating an organization’s behavior over time. Any organizational initiative, including supply chain management, should ultimately lead to enhanced organizational performance. A number of prior studies have measured organizational performance using both financial and market criteria, including return on investment (ROI), market share, profit margin on sales, the growth of ROI, the growth of sales, the growth of market share, and overall competitive position (Li et al., 2004). Many empirical studies have examined the relationship between supply chain management (SCM) and organizational performance. The relevant items adapted to measure organizational performance includes higher sales, higher accuracy in costing, and improved coordination between departments, improved coordination with suppliers, and improved coordination with customers. Some other measures that are related to organizational financial performance may include return on investment, market share, profit margin on sales, growth of return on investment, growth of sales, and growth of market share to measure organizational performance. While others use measures such as lead time, inventory turnover, product return, sales level, cost reduction and meeting customers’ requirements to measure the operational performance (Lang, 2012). Organizational performance refers to the way organization achieves its objectives regarding financial goals and market-oriented goals. The short-term goal of supply chain management is to decrease the cycle tome and inventory and increase the productivity of the organization. Whereas,  long  term  goal  is  to  increase the  profit  and  market  share  of  the organization.  Companies have used the financial metrics to measure the performance of the organization (Holmberg, 2000).  Any  initiative  by  the  organization,  including  the  supply  chain  management have  impact on  the performance  of the  organization.  A number of previous researches are conducted to measure the company performance based on overall competitive position, marker shares, sakes, ROI, profit margin sales, increase in market share and increase in sales. The ultimate objective of any initiative taken by the organization including supply chain should be to enhance the performance of organization (Stock, et al., 2000).</w:t>
      </w:r>
    </w:p>
    <w:p w:rsidR="003D4EE0" w:rsidRPr="005763D8" w:rsidRDefault="003D4EE0" w:rsidP="003D4EE0">
      <w:pPr>
        <w:tabs>
          <w:tab w:val="left" w:pos="720"/>
          <w:tab w:val="left" w:pos="1376"/>
        </w:tabs>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2.7</w:t>
      </w:r>
      <w:r w:rsidRPr="005763D8">
        <w:rPr>
          <w:rFonts w:ascii="Times New Roman" w:hAnsi="Times New Roman" w:cs="Times New Roman"/>
          <w:b/>
          <w:sz w:val="24"/>
          <w:szCs w:val="24"/>
        </w:rPr>
        <w:tab/>
        <w:t xml:space="preserve"> Customer Orientation </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ab/>
        <w:t>Chong and Ooi, (2008) point out that as supply chain management engages working with external groups namely; customers and suppliers, a strategic partnership between the supply chain partners will be required. For instance, for implementing supply chain standards (such as Rosetta Net Standards), strategic partnerships and supply chain members are the most important factors. Sourcing decisions are fundamental with respect to supply chain management. The choice of supplier, how businesses are effectively integrated to obtaining proper complementary skills will form an important practice for any business unit. Narasimhan and Jayaram, (2008) found that strategic sourcing initiatives improve supply chain performance and through examining the type of sourcing decisions, strategic sourcing decisions were found to be strongly related to manufacturing goal achievement in a study of 215 North American manufacturers. In addition, the construct strategic supplier partnership is an integral element to the second order construct of supply chain management (Li et al., 2006). Since suppliers and retailers have knowledge in different domains, the combination can create unique knowledge that can be applied to improve business knowledge. Better relationships between retailers and their suppliers also improve prospects of new product acceptance (Kaufman, 2002). Retailers take risks in placing untried products on the shelves. The risks take several forms. The retailer’s reputation is at stake if the product does not perform well, and consumers may hold the retailer responsible for selling substandard products. In addition, the retailer may not wish to give up limited shelf-space _ for untried new products. Therefore, retailers are more likely to stock new, untested products from suppliers with whom close, long-term relationships have been established.</w:t>
      </w:r>
    </w:p>
    <w:p w:rsidR="005763D8" w:rsidRPr="005763D8" w:rsidRDefault="005763D8" w:rsidP="003D4EE0">
      <w:pPr>
        <w:tabs>
          <w:tab w:val="left" w:pos="720"/>
          <w:tab w:val="left" w:pos="1376"/>
        </w:tabs>
        <w:spacing w:after="0" w:line="276" w:lineRule="auto"/>
        <w:jc w:val="both"/>
        <w:rPr>
          <w:rFonts w:ascii="Times New Roman" w:hAnsi="Times New Roman" w:cs="Times New Roman"/>
          <w:sz w:val="24"/>
          <w:szCs w:val="24"/>
        </w:rPr>
      </w:pPr>
    </w:p>
    <w:p w:rsidR="005763D8" w:rsidRPr="005763D8" w:rsidRDefault="005763D8" w:rsidP="003D4EE0">
      <w:pPr>
        <w:tabs>
          <w:tab w:val="left" w:pos="720"/>
          <w:tab w:val="left" w:pos="1376"/>
        </w:tabs>
        <w:spacing w:after="0" w:line="276" w:lineRule="auto"/>
        <w:jc w:val="both"/>
        <w:rPr>
          <w:rFonts w:ascii="Times New Roman" w:hAnsi="Times New Roman" w:cs="Times New Roman"/>
          <w:sz w:val="24"/>
          <w:szCs w:val="24"/>
        </w:rPr>
      </w:pPr>
    </w:p>
    <w:p w:rsidR="005763D8" w:rsidRPr="005763D8" w:rsidRDefault="005763D8" w:rsidP="003D4EE0">
      <w:pPr>
        <w:tabs>
          <w:tab w:val="left" w:pos="720"/>
          <w:tab w:val="left" w:pos="1376"/>
        </w:tabs>
        <w:spacing w:after="0" w:line="276" w:lineRule="auto"/>
        <w:jc w:val="both"/>
        <w:rPr>
          <w:rFonts w:ascii="Times New Roman" w:hAnsi="Times New Roman" w:cs="Times New Roman"/>
          <w:sz w:val="24"/>
          <w:szCs w:val="24"/>
        </w:rPr>
      </w:pPr>
    </w:p>
    <w:p w:rsidR="005763D8" w:rsidRPr="005763D8" w:rsidRDefault="005763D8" w:rsidP="003D4EE0">
      <w:pPr>
        <w:tabs>
          <w:tab w:val="left" w:pos="720"/>
          <w:tab w:val="left" w:pos="1376"/>
        </w:tabs>
        <w:spacing w:after="0" w:line="276" w:lineRule="auto"/>
        <w:jc w:val="both"/>
        <w:rPr>
          <w:rFonts w:ascii="Times New Roman" w:hAnsi="Times New Roman" w:cs="Times New Roman"/>
          <w:sz w:val="24"/>
          <w:szCs w:val="24"/>
        </w:rPr>
      </w:pP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2.8 Reverse Logistics</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ab/>
        <w:t>Reverse logistics is defined as the effective and efficient management of the series ofactivities required to retrieve a product from a customer in order to either dispose of it core cover value (Defee et al., 2009). On their part Rogers and Tibben-Lembke (1999, p. 2) defined reverse supply chain as “the process of planning, implementing and controlling the efficient, cost-effective flow of raw materials, in-process inventory, finished goods and related information from the point of consumption to the point of origin for the purpose of recapturing or creating value or for proper disposal”. Firm control has been recognized as a crucial component of SCM. Sanderlands (1994) noted that the first step (in SCM) is to introduce structure and discipline to the supply process, tightening up procedures, and taking control of all activities in the supply chain. An important way to introduce structure is to formalize logistics operations. The rapid growth in the volume of returns often outpaces the abilities of firms to successfully manage the flow of unwanted product coming back from the market. The complex procedures and steps required for any RSC to be operational make most companies to shy away from undertaking the same process. Mollenkopf et al. (2007) outlined several processes involved in the RSC process that discouraged most organizations from pursuing. These processes as they enumerated include: initiate returns; determine routing; receive returns; select disposition; credit the customer; and analyzing the performance.</w:t>
      </w:r>
    </w:p>
    <w:p w:rsidR="003D4EE0" w:rsidRPr="005763D8" w:rsidRDefault="003D4EE0" w:rsidP="003D4EE0">
      <w:pPr>
        <w:tabs>
          <w:tab w:val="left" w:pos="720"/>
        </w:tabs>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2.9. Research framework</w:t>
      </w:r>
    </w:p>
    <w:p w:rsidR="003D4EE0" w:rsidRPr="005763D8" w:rsidRDefault="003D4EE0" w:rsidP="003D4EE0">
      <w:pPr>
        <w:tabs>
          <w:tab w:val="left" w:pos="720"/>
        </w:tabs>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The proposed framework for this research is illustrated in Figure 2.3. The framework shows the impact of SCM practices on SC performance in terms of SC efficiency and SC effectiveness.</w:t>
      </w:r>
    </w:p>
    <w:p w:rsidR="003D4EE0" w:rsidRPr="005763D8" w:rsidRDefault="00797819" w:rsidP="003D4EE0">
      <w:pPr>
        <w:tabs>
          <w:tab w:val="left" w:pos="720"/>
        </w:tabs>
        <w:spacing w:line="276" w:lineRule="auto"/>
        <w:rPr>
          <w:rFonts w:ascii="Times New Roman" w:hAnsi="Times New Roman" w:cs="Times New Roman"/>
          <w:sz w:val="24"/>
          <w:szCs w:val="24"/>
        </w:rPr>
      </w:pPr>
      <w:r>
        <w:rPr>
          <w:rFonts w:ascii="Times New Roman" w:hAnsi="Times New Roman" w:cs="Times New Roman"/>
          <w:sz w:val="24"/>
          <w:szCs w:val="24"/>
        </w:rPr>
        <w:pict>
          <v:rect id="1028" o:spid="_x0000_s1028" style="position:absolute;margin-left:0;margin-top:19.15pt;width:239.65pt;height:135.4pt;z-index:251655680;visibility:visible;mso-wrap-distance-left:0;mso-wrap-distance-right:0;mso-position-horizontal:left;mso-position-horizontal-relative:margin;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" strokecolor="#70ad47" strokeweight="1pt">
            <v:path arrowok="t"/>
            <v:textbox>
              <w:txbxContent>
                <w:p w:rsidR="003D4EE0" w:rsidRDefault="003D4EE0" w:rsidP="003D4EE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SCM Practices</w:t>
                  </w:r>
                </w:p>
                <w:p w:rsidR="003D4EE0" w:rsidRDefault="003D4EE0" w:rsidP="003D4EE0">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Supplier Relationship Management</w:t>
                  </w:r>
                </w:p>
                <w:p w:rsidR="003D4EE0" w:rsidRDefault="003D4EE0" w:rsidP="003D4EE0">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Customer Relationship Management</w:t>
                  </w:r>
                </w:p>
                <w:p w:rsidR="003D4EE0" w:rsidRDefault="003D4EE0" w:rsidP="003D4EE0">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Level of Information Sharing</w:t>
                  </w:r>
                </w:p>
                <w:p w:rsidR="003D4EE0" w:rsidRDefault="003D4EE0" w:rsidP="003D4EE0">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Quality of Information Sharing</w:t>
                  </w:r>
                </w:p>
                <w:p w:rsidR="003D4EE0" w:rsidRDefault="003D4EE0" w:rsidP="003D4EE0">
                  <w:pPr>
                    <w:jc w:val="center"/>
                  </w:pPr>
                </w:p>
              </w:txbxContent>
            </v:textbox>
            <w10:wrap anchorx="margin"/>
          </v:rect>
        </w:pict>
      </w:r>
      <w:r>
        <w:rPr>
          <w:rFonts w:ascii="Times New Roman" w:hAnsi="Times New Roman" w:cs="Times New Roman"/>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31" o:spid="_x0000_s1029" type="#_x0000_t13" style="position:absolute;margin-left:225.65pt;margin-top:71.1pt;width:83.8pt;height:33.3pt;z-index:251656704;visibility:visible;mso-wrap-distance-left:0;mso-wrap-distance-right:0;mso-width-relative:margin;mso-height-relative:margin" adj="17309" fillcolor="#5b9bd5" strokecolor="#1f4d78" strokeweight="1pt">
            <v:path arrowok="t"/>
          </v:shape>
        </w:pict>
      </w:r>
      <w:r>
        <w:rPr>
          <w:rFonts w:ascii="Times New Roman" w:hAnsi="Times New Roman" w:cs="Times New Roman"/>
          <w:sz w:val="24"/>
          <w:szCs w:val="24"/>
        </w:rPr>
        <w:pict>
          <v:rect id="1029" o:spid="_x0000_s1030" style="position:absolute;margin-left:309.45pt;margin-top:50.85pt;width:114.3pt;height:69.85pt;z-index:251657728;visibility:visible;mso-wrap-distance-left:0;mso-wrap-distance-right:0;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" strokecolor="#70ad47" strokeweight="1pt">
            <v:path arrowok="t"/>
            <v:textbox>
              <w:txbxContent>
                <w:p w:rsidR="003D4EE0" w:rsidRDefault="003D4EE0" w:rsidP="003D4EE0">
                  <w:pPr>
                    <w:jc w:val="center"/>
                    <w:rPr>
                      <w:rFonts w:ascii="Times New Roman" w:hAnsi="Times New Roman" w:cs="Times New Roman"/>
                      <w:sz w:val="24"/>
                      <w:szCs w:val="24"/>
                    </w:rPr>
                  </w:pPr>
                  <w:r>
                    <w:rPr>
                      <w:rFonts w:ascii="Times New Roman" w:hAnsi="Times New Roman" w:cs="Times New Roman"/>
                      <w:sz w:val="24"/>
                      <w:szCs w:val="24"/>
                    </w:rPr>
                    <w:t>Organizational performance</w:t>
                  </w:r>
                </w:p>
              </w:txbxContent>
            </v:textbox>
          </v:rect>
        </w:pict>
      </w:r>
    </w:p>
    <w:p w:rsidR="003D4EE0" w:rsidRPr="005763D8" w:rsidRDefault="003D4EE0" w:rsidP="003D4EE0">
      <w:pPr>
        <w:tabs>
          <w:tab w:val="left" w:pos="720"/>
        </w:tabs>
        <w:spacing w:line="276" w:lineRule="auto"/>
        <w:rPr>
          <w:rFonts w:ascii="Times New Roman" w:hAnsi="Times New Roman" w:cs="Times New Roman"/>
          <w:sz w:val="24"/>
          <w:szCs w:val="24"/>
        </w:rPr>
      </w:pPr>
    </w:p>
    <w:p w:rsidR="003D4EE0" w:rsidRPr="005763D8" w:rsidRDefault="003D4EE0" w:rsidP="003D4EE0">
      <w:pPr>
        <w:tabs>
          <w:tab w:val="left" w:pos="720"/>
        </w:tabs>
        <w:spacing w:line="276" w:lineRule="auto"/>
        <w:rPr>
          <w:rFonts w:ascii="Times New Roman" w:hAnsi="Times New Roman" w:cs="Times New Roman"/>
          <w:sz w:val="24"/>
          <w:szCs w:val="24"/>
        </w:rPr>
      </w:pPr>
    </w:p>
    <w:p w:rsidR="003D4EE0" w:rsidRPr="005763D8" w:rsidRDefault="003D4EE0" w:rsidP="003D4EE0">
      <w:pPr>
        <w:tabs>
          <w:tab w:val="left" w:pos="720"/>
        </w:tabs>
        <w:spacing w:line="276" w:lineRule="auto"/>
        <w:rPr>
          <w:rFonts w:ascii="Times New Roman" w:hAnsi="Times New Roman" w:cs="Times New Roman"/>
          <w:sz w:val="24"/>
          <w:szCs w:val="24"/>
        </w:rPr>
      </w:pPr>
    </w:p>
    <w:p w:rsidR="003D4EE0" w:rsidRPr="005763D8" w:rsidRDefault="003D4EE0" w:rsidP="003D4EE0">
      <w:pPr>
        <w:tabs>
          <w:tab w:val="left" w:pos="720"/>
        </w:tabs>
        <w:spacing w:line="276" w:lineRule="auto"/>
        <w:rPr>
          <w:rFonts w:ascii="Times New Roman" w:hAnsi="Times New Roman" w:cs="Times New Roman"/>
          <w:sz w:val="24"/>
          <w:szCs w:val="24"/>
        </w:rPr>
      </w:pPr>
    </w:p>
    <w:p w:rsidR="003D4EE0" w:rsidRPr="005763D8" w:rsidRDefault="003D4EE0" w:rsidP="003D4EE0">
      <w:pPr>
        <w:tabs>
          <w:tab w:val="left" w:pos="720"/>
        </w:tabs>
        <w:spacing w:line="276" w:lineRule="auto"/>
        <w:rPr>
          <w:rFonts w:ascii="Times New Roman" w:hAnsi="Times New Roman" w:cs="Times New Roman"/>
          <w:sz w:val="24"/>
          <w:szCs w:val="24"/>
        </w:rPr>
      </w:pPr>
    </w:p>
    <w:p w:rsidR="003D4EE0" w:rsidRPr="005763D8" w:rsidRDefault="003D4EE0" w:rsidP="003D4EE0">
      <w:pPr>
        <w:tabs>
          <w:tab w:val="left" w:pos="720"/>
        </w:tabs>
        <w:spacing w:line="276" w:lineRule="auto"/>
        <w:rPr>
          <w:rFonts w:ascii="Times New Roman" w:hAnsi="Times New Roman" w:cs="Times New Roman"/>
          <w:sz w:val="24"/>
          <w:szCs w:val="24"/>
        </w:rPr>
      </w:pP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Figure 2.3: Research framework (modified from Ayman, 2014 and Li et al, 2004)</w:t>
      </w:r>
    </w:p>
    <w:p w:rsidR="003D4EE0" w:rsidRPr="005763D8" w:rsidRDefault="003D4EE0" w:rsidP="003D4EE0">
      <w:pPr>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2.10</w:t>
      </w:r>
      <w:r w:rsidRPr="005763D8">
        <w:rPr>
          <w:rFonts w:ascii="Times New Roman" w:hAnsi="Times New Roman" w:cs="Times New Roman"/>
          <w:b/>
          <w:bCs/>
          <w:sz w:val="24"/>
          <w:szCs w:val="24"/>
        </w:rPr>
        <w:tab/>
        <w:t xml:space="preserve">Theoretical </w:t>
      </w:r>
      <w:r w:rsidRPr="005763D8">
        <w:rPr>
          <w:rFonts w:ascii="Times New Roman" w:hAnsi="Times New Roman" w:cs="Times New Roman"/>
          <w:b/>
          <w:sz w:val="24"/>
          <w:szCs w:val="24"/>
        </w:rPr>
        <w:t>framework</w:t>
      </w:r>
    </w:p>
    <w:p w:rsidR="003D4EE0" w:rsidRPr="005763D8" w:rsidRDefault="003D4EE0" w:rsidP="005763D8">
      <w:pPr>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The supply chain encompasses organizations and flows of goods and information between organizations from raw materials to end-users (Handfield and Nichols, 2002). The supply chain is a meta-organization built up by independent organizations that have established inter-organizational relationships and integrated business processes across the borderlines of the individual firms. A supply chain can also be characterized as a borderless organization (e.g. Picot et al., 2001), a value net (Bovet and Martha, 2000), a virtual supply chain (Chandrashekar and Schary, 1999), an interactive firm (Johansen and Riis, 2005), a multi-organization/single-site coordinated operations network (Rudberg and Olhager, 2003), or an extended enterprise (Davis and Spekman, 2004; Boardman and Clegg, 2001). Management of such an arrangement refers to inter-organizational relationship management with the objective of improving the overall profitability of the activities and/or organizations involved. The current literature on SCM seems to agree on the nature of the phenomena (e.g. Persson, 1997). Although SCM has existed for almost 25 years, it still lacks a socio-economic theoretical basis that may be used to explain and understand this particular form of inter-organizational arrangement. Initially, two consultants from Booz, Allen and Hamilton (Oliver and Webber, 1982) introduced the SCM concept. Several authors have traced the theoretical foundations of SCM. Thus, Svensson (2002) found that the theoretical foundation of SCM and Alderson’s functionalist theory (Alderson, 1957) have many similarities. Mentzer et al. (2004) presented a unified theory of logistics based upon logistics capabilities as a source of competitive advantage. Recently, academics have presented valuable contributions, enhancing our understanding of the concept of inter organizational management of different flows of products and or information (e.g. Ballou et al., 2000; Heikkila¨, 2002; Monczka and Morgan, 1997; Srivastava et al., 1999; Frazier, 1999; New and Westbrook, 2004). The majority of contributions focus on definitions and concepts from a functional point of view (e.g. logistics, operations, marketing, and purchasing), providing pragmatic recommendations on how to improve a firm’s performance and implementation of postponement by supply chain reconfiguration. Prominent examples of such approaches can be found in Mentzer et al. (2001), Cooper et al. (1997), Cigolini et al. (2004), Lambert et al. (2005) and Croxton et al. (2001). Current frameworks of SCM present solutions on how to design and manage particular relationships between various stages in a chain, but they do not address the economic, strategic, and socioeconomic theoretical rationales behind them (e.g. Min and Mentzer, 2004; Chen and Paulraj, 2004a, b). The next section discusses SCM from the four chosen inter-organizational theories, and makes a cross-comparison based on specific characteristics of the theories.</w:t>
      </w:r>
    </w:p>
    <w:p w:rsidR="003D4EE0" w:rsidRPr="005763D8" w:rsidRDefault="003D4EE0" w:rsidP="003D4EE0">
      <w:pPr>
        <w:autoSpaceDE w:val="0"/>
        <w:autoSpaceDN w:val="0"/>
        <w:adjustRightInd w:val="0"/>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Developing a middle-range theoretical base for SCM</w:t>
      </w:r>
    </w:p>
    <w:p w:rsidR="003D4EE0" w:rsidRPr="005763D8" w:rsidRDefault="003D4EE0" w:rsidP="005763D8">
      <w:pPr>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The literature supports the view that the integration of key business processes within and across companies that add value for customers and other stakeholders can be called SCM (see Cooper et al., 1997; Bechtel and Jayaram, 1997). Definitions of SCM originate from the operations management literature referring to issues such as NPD, customization and distribution of goods, including the balancing of demand needs and capacity requirements in the transformation of raw materials into final products delivered to customers (e.g. Lee, 1993). Within the logistics discipline, Cooper and Ellram (1990, p. 2) define SCM as an “integrative philosophy to manage the total flow of a distribution channel from supplier to the ultimate user”. Both Harland (1996) and Christopher (1998) reach another conclusion. Instead of managing flows, SCM is seen as the management of a network. Harland (1996, p. 64) defines SCM as “the management of a network of interconnected businesses involved in the ultimate provision of product and service packages required by end customers”. Rather than looking at SCM as the management of a vertical pipeline ofinter-linked firms, Harland (1996) considers SCM as management of a complex network of organizations involved in exchange processes. Christopher (1998) argues that the word “chain” should be replaced by “network”, since the totalsystem normally includes multiple suppliers and customers as well as multiple suppliers to suppliers and customers’ customers. Some scholars (e.g. Christopher, 1998; Heikkila¨, 2002) also suggest that “supply chain management” should really be termed “demand chain management” to reflect the fact that the chain is driven by the marketplace to satisfy the needs of the end-users. Another argument is that within marketing SCM is presented as one of the core business processes, which includes purchasing and physical distribution activities (e.g. Srivastava et al., 1999). However, all attempts refer to one specific “setting”, which is the management of relations of independent organizations in a particular structure. Consequently, we understand such management as the coordination and interaction of decision makers (i.e. human beings) from economic institutions within a system based on division of labor (Gobel, 2002). In that sense, we develop a middle-range theoretical frame ofreference to explain SCM based on TCA, the PAT, the RBV and the NT. We do not claim that these theories are the only ones that can be used to establish a theoretical framework of SCM. But since we understand supply chains as interconnected socio-economic institutions, we argue that these theories are most useful to explain both structure and management issues of supply chains. Other theories and frameworks that focus on other aspects of SCM include relational contracting theory and resource dependency theory from the organizational sciences (e.g. MacNeil, 1980; Pfefferand Salancik, 1978), the political economy frameworks (e.g. Stern and Reve, 1980), the dynamic capabilities framework (Teece et al., 1997; Eisenhardt and Martin, 2000), and the evolutionary theory of economic change (Nelson and Winter, 1982). These supplementary aspects include power regimes in supply chain relations (Cox et al., 2001), dynamic design, redesign of the firm’s chain of capabilities (Fine, 2000), and the importance of path dependence and organizational routines (Nelson and Winter, 1982). However, it is beyond the scope of the current paper to discuss these supplementary aspects.</w:t>
      </w:r>
    </w:p>
    <w:p w:rsidR="005763D8" w:rsidRPr="005763D8" w:rsidRDefault="003D4EE0" w:rsidP="005763D8">
      <w:pPr>
        <w:spacing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Theoretical Implications</w:t>
      </w:r>
      <w:r w:rsidRPr="005763D8">
        <w:rPr>
          <w:rFonts w:ascii="Times New Roman" w:hAnsi="Times New Roman" w:cs="Times New Roman"/>
          <w:sz w:val="24"/>
          <w:szCs w:val="24"/>
        </w:rPr>
        <w:tab/>
      </w:r>
    </w:p>
    <w:p w:rsidR="003D4EE0" w:rsidRPr="005763D8" w:rsidRDefault="003D4EE0" w:rsidP="005763D8">
      <w:pPr>
        <w:spacing w:line="276" w:lineRule="auto"/>
        <w:jc w:val="both"/>
        <w:rPr>
          <w:rFonts w:ascii="Times New Roman" w:hAnsi="Times New Roman" w:cs="Times New Roman"/>
          <w:b/>
          <w:bCs/>
          <w:sz w:val="24"/>
          <w:szCs w:val="24"/>
        </w:rPr>
      </w:pPr>
      <w:r w:rsidRPr="005763D8">
        <w:rPr>
          <w:rFonts w:ascii="Times New Roman" w:hAnsi="Times New Roman" w:cs="Times New Roman"/>
          <w:sz w:val="24"/>
          <w:szCs w:val="24"/>
        </w:rPr>
        <w:t>As an important first step, the current study attempts to provide directions for future research on supply chain process integration through the proposed conceptual model, incorporating critical concepts. While we acknowledge that some terms are generic in nature, the conceptual model offers a helpful framework for further investigation on supply chain process integration. Future studies could identify more specific concepts relevant to the framework. Also, empirical tests are warranted to validate or modify the conceptual model. Although testing the entire model in one study may be a formidable task, continuing efforts should be taken to test groups of the links. This study also addresses an important research gap by identifying and utilizing four theoretical frameworks. Integration research to date lacks strong theoretical basis, which may inhibit in-depth understanding of this complex phenomenon. Through drawing upon four different theoretical frameworks SSP, RBV, TCE, and social network analysis, our study offers fresh new angles to study supply chain process integration. A single theory may have very limited explanatory power. Instead, combining the tenets from multiple theories can generate a thorough understanding and a more complete scheme. We limit our discussion to the four most relevant theories to maintain focus in the current study. However, we acknowledge and welcome the possibility of utilizing other theories in integration research. (Pagell 2004). Our study is among the first to propose that a firm’s strategic priorities are crucial antecedents of supply chain process integration. Two types of strategic priorities cost orientation and customer orientation are identified as the key drivers based on industry interviews and trade literature review. More importantly, we argue that the interaction of these two strategic orientations has a stronger combined effect on supply chain process integration. Besides the identified strategic priorities in the model, future research may explore the effects of other potential drivers of supply chain process integration. Last but not least, the majority of previous studies have suggested the direct positive link between supply chain integration and performance. However, the current study argues that supply chain process integration enhances firm performance through the development of necessary supply chain capabilities. Special attention was paid to the often overlooked capability of supply chain innovation. In today’s intense competitive environment, the ability to offer innovative services and processes becomes increasingly important.</w:t>
      </w:r>
    </w:p>
    <w:p w:rsidR="003D4EE0" w:rsidRPr="005763D8" w:rsidRDefault="003D4EE0" w:rsidP="005763D8">
      <w:pPr>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Managerial Implications</w:t>
      </w:r>
    </w:p>
    <w:p w:rsidR="003D4EE0" w:rsidRPr="005763D8" w:rsidRDefault="003D4EE0" w:rsidP="005763D8">
      <w:pPr>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Supply chain managers can benefit from the current study in various ways. First, developing appropriate strategic priorities is critical to the successful implementation of supply chain process integration. The results from the industry interviews suggest that cost orientation and customer orientation drive adoption of the integration concept. Very few companies identified both factors simultaneously. However, our study indicates that neglecting either one may lead to suboptimal outcomes. Second, although the importance of customer orientation has long been advocated, many non-marketing managers still believe that it is strictly the marketing manager’s responsibility to really care about customers. Many managers in other areas still view customer orientation as a remote and irrelevant concept. Even firms that aspire to become customer oriented oftentimes find it is difficult to implement because they underestimate how challenging it is to shift an organization’s focus to both internal and external concerns (Day 1994). However, the proposed conceptual model suggests that the implementation of supply chain process integration, encompassing various functional areas within and across firms, requires the incorporation of customer orientation at every step. Only when customer orientation is instilled and sustained can supply chain process integration create value for customers and yield the desired financial outcomes for the firm. Third, the proposed conceptual model suggests that internal process integration and external process integration should be differentiated, but managed cohesively. Although supply chain process integration involves both, it is not wise to treat them with a single approach. For example, although information exchange is widely recognized as a key factor that facilitates process integration, information sharing within a firm and across firm boundaries can differ significantly. Even with close partners, actions need to be taken to protect proprietary information.</w:t>
      </w:r>
    </w:p>
    <w:p w:rsidR="005763D8" w:rsidRPr="005763D8" w:rsidRDefault="005763D8" w:rsidP="005763D8">
      <w:pPr>
        <w:autoSpaceDE w:val="0"/>
        <w:autoSpaceDN w:val="0"/>
        <w:adjustRightInd w:val="0"/>
        <w:spacing w:after="0" w:line="276" w:lineRule="auto"/>
        <w:ind w:firstLine="720"/>
        <w:jc w:val="both"/>
        <w:rPr>
          <w:rFonts w:ascii="Times New Roman" w:hAnsi="Times New Roman" w:cs="Times New Roman"/>
          <w:sz w:val="24"/>
          <w:szCs w:val="24"/>
        </w:rPr>
      </w:pPr>
    </w:p>
    <w:p w:rsidR="005763D8" w:rsidRPr="005763D8" w:rsidRDefault="005763D8" w:rsidP="005763D8">
      <w:pPr>
        <w:autoSpaceDE w:val="0"/>
        <w:autoSpaceDN w:val="0"/>
        <w:adjustRightInd w:val="0"/>
        <w:spacing w:after="0" w:line="276" w:lineRule="auto"/>
        <w:ind w:firstLine="720"/>
        <w:jc w:val="both"/>
        <w:rPr>
          <w:rFonts w:ascii="Times New Roman" w:hAnsi="Times New Roman" w:cs="Times New Roman"/>
          <w:sz w:val="24"/>
          <w:szCs w:val="24"/>
        </w:rPr>
      </w:pPr>
    </w:p>
    <w:p w:rsidR="003D4EE0" w:rsidRPr="005763D8" w:rsidRDefault="003D4EE0" w:rsidP="005763D8">
      <w:pPr>
        <w:tabs>
          <w:tab w:val="left" w:pos="720"/>
          <w:tab w:val="left" w:pos="1376"/>
        </w:tabs>
        <w:spacing w:after="0" w:line="276" w:lineRule="auto"/>
        <w:jc w:val="both"/>
        <w:rPr>
          <w:rFonts w:ascii="Times New Roman" w:hAnsi="Times New Roman" w:cs="Times New Roman"/>
          <w:b/>
          <w:sz w:val="24"/>
          <w:szCs w:val="24"/>
        </w:rPr>
      </w:pPr>
      <w:r w:rsidRPr="005763D8">
        <w:rPr>
          <w:rFonts w:ascii="Times New Roman" w:eastAsia="Times New Roman" w:hAnsi="Times New Roman" w:cs="Times New Roman"/>
          <w:b/>
          <w:sz w:val="24"/>
          <w:szCs w:val="24"/>
        </w:rPr>
        <w:t>2.11</w:t>
      </w:r>
      <w:r w:rsidRPr="005763D8">
        <w:rPr>
          <w:rFonts w:ascii="Times New Roman" w:eastAsia="Times New Roman" w:hAnsi="Times New Roman" w:cs="Times New Roman"/>
          <w:b/>
          <w:sz w:val="24"/>
          <w:szCs w:val="24"/>
        </w:rPr>
        <w:tab/>
        <w:t xml:space="preserve">EMPIRICAL REVIEW </w:t>
      </w:r>
    </w:p>
    <w:p w:rsidR="003D4EE0" w:rsidRPr="005763D8" w:rsidRDefault="003D4EE0" w:rsidP="005763D8">
      <w:pPr>
        <w:spacing w:after="0" w:line="276" w:lineRule="auto"/>
        <w:ind w:firstLine="720"/>
        <w:jc w:val="both"/>
        <w:rPr>
          <w:rFonts w:ascii="Times New Roman" w:eastAsia="Times New Roman" w:hAnsi="Times New Roman" w:cs="Times New Roman"/>
          <w:sz w:val="24"/>
          <w:szCs w:val="24"/>
        </w:rPr>
      </w:pPr>
      <w:r w:rsidRPr="005763D8">
        <w:rPr>
          <w:rFonts w:ascii="Times New Roman" w:eastAsia="Times New Roman" w:hAnsi="Times New Roman" w:cs="Times New Roman"/>
          <w:sz w:val="24"/>
          <w:szCs w:val="24"/>
        </w:rPr>
        <w:t>Consistent with the previous arguments, the empirical studies show that SCI has a positive and statistically significant effect on the firm performance in the manufacturing industry (Frohlich and Westbrook, 2001; Rosenzweig et al., 2003; Droge et al., 2004; Zailani and Rajagopal, 2005; Li et al., 2006; Swink et al., 2007; Flynn et al., 2010; Khang et al., 2010; Zolait et al., 2010; Chong et al., 2011; Salhieh, 2011; Sundram et al., 2011; Valmohammadi, 2013). Although the essence of the RBV is that firm consists of a bundled of valuable and rare resources to achieve a competitive advantage, however, it is insufficient to drive the competitive advantage. In fact, RBV has expanded to focus on how firms use value-oriented strategy to mobilize and utilize resources to maximize their competitive potential (Barney, 1991). In particular, managerial action to orchestrate resources is the key determinant to competitive advantage. The management capability and decision making of the firms are the dominant players in developing and configuring the resources in a way that enhance their sustained competitive advantage (Hitt, 2011). The RBV can be used as a basis for the development of supply chain strategy taxonomy (McKone-Sweet and Lee, 2009). SCI requires a collaborative effort between a manufacturer and its suppliers and customers (Flynn et al., 2010). If a firm is completely vertically integrated, most of the prominent materials supplies are provided by its internal units. In fact, firms also acquire external resources from external parties such as suppliers and customers. Dyer and Singh (1998) highlighted that valuable resources are often provided by supply chain partners and argued that structuring the inter-organizational resources is more critical to achieve outstanding performance than a firm’s own constrained resource base. Specifically, suppliers play an integral role in supplying essential resources to the focal firm as well as in the firm’s implementation strategies.</w:t>
      </w:r>
      <w:r w:rsidR="005763D8" w:rsidRPr="005763D8">
        <w:rPr>
          <w:rFonts w:ascii="Times New Roman" w:eastAsia="Times New Roman" w:hAnsi="Times New Roman" w:cs="Times New Roman"/>
          <w:sz w:val="24"/>
          <w:szCs w:val="24"/>
        </w:rPr>
        <w:t xml:space="preserve"> </w:t>
      </w:r>
      <w:r w:rsidRPr="005763D8">
        <w:rPr>
          <w:rFonts w:ascii="Times New Roman" w:eastAsia="Times New Roman" w:hAnsi="Times New Roman" w:cs="Times New Roman"/>
          <w:sz w:val="24"/>
          <w:szCs w:val="24"/>
        </w:rPr>
        <w:t xml:space="preserve">Accordingly, the external resources must be effectively managed and integrated with the internal resources of the firm in order to achieve superior performance (Hitt, 2011). The heterogeneous partner-specific resources therefore constitute the potential for a competitive advantage. Moreover, the sustainability of the competitive advantage can be achieved when the resources are immobile and difficult to imitate or appropriate (Morris et al., 2005). The RBV suggests that holding valuable, rare, inimitable and non-substitutable resources is important, however, it is more important for a firm to leverage and bundle its internal and external resources in order to create its competitive advantage. Williamson (1985) suggested that firms must have relation-specific assets that alliance partners will value and are fit for use. There are three types of relationship-specific investments: site specificity, physical asset specificity and human asset specificity. First, the firms may invest in site. Specificity by locating close to the alliance partners in order to reduce inventory and transportation costs. Second, investment in physical asset specificity such as customized machinery or equipment or tools allows the firm to improve its product quality and distinguish its products from others. Third, human asset specificity is the accumulation of knowledge and expertise that is specific to one alliance partner. Over time, the alliance partners work together and build up specialised information, language and know-how in order to communicate effectively and efficiently, which in turn leads to increased product quality and speed to market. Dyer and Singh (1998) found that alliance partners can generate rents through substantial inter-organizational knowledge-sharing routines. The routines of knowledge-sharing are regular processes that create, transfer or recombine specialized knowledge between alliance partners. Also, firms can create relational rents through leveraging the benefits of complementary resource endowments of an alliance partner. The alliance partners pool their respective resources to eliminate deficiencies in each other’s individual portfolios of resources, and create distinctive resource endowments that would have been difficult for either firm to achieve alone. Finally, the creation of relational rents also depends on the ability of alliance partners to align transactions with governance structures in a way that minimizes transaction costs and maximizes value-creation initiatives. </w:t>
      </w:r>
    </w:p>
    <w:p w:rsidR="003D4EE0" w:rsidRPr="005763D8" w:rsidRDefault="003D4EE0" w:rsidP="005763D8">
      <w:pPr>
        <w:spacing w:after="0" w:line="276" w:lineRule="auto"/>
        <w:jc w:val="both"/>
        <w:rPr>
          <w:rFonts w:ascii="Times New Roman" w:eastAsia="Times New Roman" w:hAnsi="Times New Roman" w:cs="Times New Roman"/>
          <w:sz w:val="24"/>
          <w:szCs w:val="24"/>
        </w:rPr>
      </w:pPr>
    </w:p>
    <w:p w:rsidR="003D4EE0" w:rsidRPr="005763D8" w:rsidRDefault="003D4EE0" w:rsidP="003D4EE0">
      <w:pPr>
        <w:spacing w:after="0" w:line="276" w:lineRule="auto"/>
        <w:jc w:val="both"/>
        <w:rPr>
          <w:rFonts w:ascii="Times New Roman" w:eastAsia="Times New Roman" w:hAnsi="Times New Roman" w:cs="Times New Roman"/>
          <w:sz w:val="24"/>
          <w:szCs w:val="24"/>
        </w:rPr>
      </w:pPr>
    </w:p>
    <w:p w:rsidR="003D4EE0" w:rsidRPr="005763D8" w:rsidRDefault="003D4EE0" w:rsidP="003D4EE0">
      <w:pPr>
        <w:tabs>
          <w:tab w:val="left" w:pos="720"/>
          <w:tab w:val="left" w:pos="1376"/>
        </w:tabs>
        <w:spacing w:after="0" w:line="276" w:lineRule="auto"/>
        <w:jc w:val="both"/>
        <w:rPr>
          <w:rFonts w:ascii="Times New Roman" w:hAnsi="Times New Roman" w:cs="Times New Roman"/>
          <w:b/>
          <w:sz w:val="24"/>
          <w:szCs w:val="24"/>
        </w:rPr>
      </w:pPr>
    </w:p>
    <w:p w:rsidR="003D4EE0" w:rsidRPr="005763D8" w:rsidRDefault="003D4EE0" w:rsidP="003D4EE0">
      <w:pPr>
        <w:tabs>
          <w:tab w:val="left" w:pos="720"/>
          <w:tab w:val="left" w:pos="1376"/>
        </w:tabs>
        <w:spacing w:after="0" w:line="276" w:lineRule="auto"/>
        <w:rPr>
          <w:rFonts w:ascii="Times New Roman" w:hAnsi="Times New Roman" w:cs="Times New Roman"/>
          <w:b/>
          <w:sz w:val="24"/>
          <w:szCs w:val="24"/>
        </w:rPr>
      </w:pPr>
    </w:p>
    <w:p w:rsidR="003D4EE0" w:rsidRPr="005763D8" w:rsidRDefault="003D4EE0" w:rsidP="003D4EE0">
      <w:pPr>
        <w:tabs>
          <w:tab w:val="left" w:pos="720"/>
          <w:tab w:val="left" w:pos="1376"/>
        </w:tabs>
        <w:spacing w:after="0" w:line="276" w:lineRule="auto"/>
        <w:rPr>
          <w:rFonts w:ascii="Times New Roman" w:hAnsi="Times New Roman" w:cs="Times New Roman"/>
          <w:b/>
          <w:sz w:val="24"/>
          <w:szCs w:val="24"/>
        </w:rPr>
      </w:pPr>
    </w:p>
    <w:p w:rsidR="003D4EE0" w:rsidRPr="005763D8" w:rsidRDefault="003D4EE0" w:rsidP="003D4EE0">
      <w:pPr>
        <w:tabs>
          <w:tab w:val="left" w:pos="720"/>
          <w:tab w:val="left" w:pos="1376"/>
        </w:tabs>
        <w:spacing w:after="0" w:line="276" w:lineRule="auto"/>
        <w:jc w:val="center"/>
        <w:rPr>
          <w:rFonts w:ascii="Times New Roman" w:hAnsi="Times New Roman" w:cs="Times New Roman"/>
          <w:b/>
          <w:sz w:val="24"/>
          <w:szCs w:val="24"/>
        </w:rPr>
      </w:pPr>
    </w:p>
    <w:p w:rsidR="003D4EE0" w:rsidRPr="005763D8" w:rsidRDefault="003D4EE0" w:rsidP="003D4EE0">
      <w:pPr>
        <w:tabs>
          <w:tab w:val="left" w:pos="720"/>
          <w:tab w:val="left" w:pos="1376"/>
        </w:tabs>
        <w:spacing w:after="0" w:line="276" w:lineRule="auto"/>
        <w:jc w:val="center"/>
        <w:rPr>
          <w:rFonts w:ascii="Times New Roman" w:hAnsi="Times New Roman" w:cs="Times New Roman"/>
          <w:b/>
          <w:sz w:val="24"/>
          <w:szCs w:val="24"/>
        </w:rPr>
      </w:pPr>
    </w:p>
    <w:p w:rsidR="003D4EE0" w:rsidRPr="005763D8" w:rsidRDefault="003D4EE0" w:rsidP="003D4EE0">
      <w:pPr>
        <w:tabs>
          <w:tab w:val="left" w:pos="720"/>
          <w:tab w:val="left" w:pos="1376"/>
        </w:tabs>
        <w:spacing w:after="0" w:line="276" w:lineRule="auto"/>
        <w:jc w:val="center"/>
        <w:rPr>
          <w:rFonts w:ascii="Times New Roman" w:hAnsi="Times New Roman" w:cs="Times New Roman"/>
          <w:b/>
          <w:sz w:val="24"/>
          <w:szCs w:val="24"/>
        </w:rPr>
      </w:pPr>
    </w:p>
    <w:p w:rsidR="003D4EE0" w:rsidRPr="005763D8" w:rsidRDefault="003D4EE0" w:rsidP="003D4EE0">
      <w:pPr>
        <w:tabs>
          <w:tab w:val="left" w:pos="720"/>
          <w:tab w:val="left" w:pos="1376"/>
        </w:tabs>
        <w:spacing w:after="0" w:line="276" w:lineRule="auto"/>
        <w:jc w:val="center"/>
        <w:rPr>
          <w:rFonts w:ascii="Times New Roman" w:hAnsi="Times New Roman" w:cs="Times New Roman"/>
          <w:b/>
          <w:sz w:val="24"/>
          <w:szCs w:val="24"/>
        </w:rPr>
      </w:pPr>
    </w:p>
    <w:p w:rsidR="003D4EE0" w:rsidRPr="005763D8" w:rsidRDefault="003D4EE0" w:rsidP="003D4EE0">
      <w:pPr>
        <w:tabs>
          <w:tab w:val="left" w:pos="720"/>
          <w:tab w:val="left" w:pos="1376"/>
        </w:tabs>
        <w:spacing w:after="0" w:line="276" w:lineRule="auto"/>
        <w:jc w:val="center"/>
        <w:rPr>
          <w:rFonts w:ascii="Times New Roman" w:hAnsi="Times New Roman" w:cs="Times New Roman"/>
          <w:b/>
          <w:sz w:val="24"/>
          <w:szCs w:val="24"/>
        </w:rPr>
      </w:pPr>
    </w:p>
    <w:p w:rsidR="003D4EE0" w:rsidRPr="005763D8" w:rsidRDefault="003D4EE0" w:rsidP="003D4EE0">
      <w:pPr>
        <w:tabs>
          <w:tab w:val="left" w:pos="720"/>
          <w:tab w:val="left" w:pos="1376"/>
        </w:tabs>
        <w:spacing w:after="0" w:line="276" w:lineRule="auto"/>
        <w:jc w:val="center"/>
        <w:rPr>
          <w:rFonts w:ascii="Times New Roman" w:hAnsi="Times New Roman" w:cs="Times New Roman"/>
          <w:b/>
          <w:sz w:val="24"/>
          <w:szCs w:val="24"/>
        </w:rPr>
      </w:pPr>
    </w:p>
    <w:p w:rsidR="003D4EE0" w:rsidRPr="005763D8" w:rsidRDefault="003D4EE0" w:rsidP="003D4EE0">
      <w:pPr>
        <w:tabs>
          <w:tab w:val="left" w:pos="720"/>
          <w:tab w:val="left" w:pos="1376"/>
        </w:tabs>
        <w:spacing w:after="0" w:line="276" w:lineRule="auto"/>
        <w:jc w:val="center"/>
        <w:rPr>
          <w:rFonts w:ascii="Times New Roman" w:hAnsi="Times New Roman" w:cs="Times New Roman"/>
          <w:b/>
          <w:sz w:val="24"/>
          <w:szCs w:val="24"/>
        </w:rPr>
      </w:pPr>
    </w:p>
    <w:p w:rsidR="003D4EE0" w:rsidRPr="005763D8" w:rsidRDefault="003D4EE0" w:rsidP="003D4EE0">
      <w:pPr>
        <w:tabs>
          <w:tab w:val="left" w:pos="720"/>
          <w:tab w:val="left" w:pos="1376"/>
        </w:tabs>
        <w:spacing w:after="0" w:line="276" w:lineRule="auto"/>
        <w:rPr>
          <w:rFonts w:ascii="Times New Roman" w:hAnsi="Times New Roman" w:cs="Times New Roman"/>
          <w:b/>
          <w:sz w:val="24"/>
          <w:szCs w:val="24"/>
        </w:rPr>
      </w:pPr>
    </w:p>
    <w:p w:rsidR="003D4EE0" w:rsidRPr="005763D8" w:rsidRDefault="003D4EE0" w:rsidP="003D4EE0">
      <w:pPr>
        <w:tabs>
          <w:tab w:val="left" w:pos="720"/>
          <w:tab w:val="left" w:pos="1376"/>
        </w:tabs>
        <w:spacing w:after="0" w:line="276" w:lineRule="auto"/>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5763D8" w:rsidRPr="005763D8" w:rsidRDefault="005763D8" w:rsidP="003D4EE0">
      <w:pPr>
        <w:tabs>
          <w:tab w:val="left" w:pos="720"/>
          <w:tab w:val="left" w:pos="1376"/>
        </w:tabs>
        <w:spacing w:after="0" w:line="276" w:lineRule="auto"/>
        <w:jc w:val="center"/>
        <w:rPr>
          <w:rFonts w:ascii="Times New Roman" w:hAnsi="Times New Roman" w:cs="Times New Roman"/>
          <w:b/>
          <w:sz w:val="24"/>
          <w:szCs w:val="24"/>
        </w:rPr>
      </w:pPr>
    </w:p>
    <w:p w:rsidR="003D4EE0" w:rsidRPr="005763D8" w:rsidRDefault="003D4EE0" w:rsidP="003D4EE0">
      <w:pPr>
        <w:tabs>
          <w:tab w:val="left" w:pos="720"/>
          <w:tab w:val="left" w:pos="1376"/>
        </w:tabs>
        <w:spacing w:after="0" w:line="276" w:lineRule="auto"/>
        <w:jc w:val="center"/>
        <w:rPr>
          <w:rFonts w:ascii="Times New Roman" w:hAnsi="Times New Roman" w:cs="Times New Roman"/>
          <w:sz w:val="24"/>
          <w:szCs w:val="24"/>
        </w:rPr>
      </w:pPr>
      <w:r w:rsidRPr="005763D8">
        <w:rPr>
          <w:rFonts w:ascii="Times New Roman" w:hAnsi="Times New Roman" w:cs="Times New Roman"/>
          <w:b/>
          <w:sz w:val="24"/>
          <w:szCs w:val="24"/>
        </w:rPr>
        <w:t>CHAPTER THREE</w:t>
      </w:r>
    </w:p>
    <w:p w:rsidR="003D4EE0" w:rsidRPr="005763D8" w:rsidRDefault="003D4EE0" w:rsidP="003D4EE0">
      <w:pPr>
        <w:tabs>
          <w:tab w:val="left" w:pos="720"/>
          <w:tab w:val="left" w:pos="1376"/>
        </w:tabs>
        <w:spacing w:after="0" w:line="276" w:lineRule="auto"/>
        <w:jc w:val="center"/>
        <w:rPr>
          <w:rFonts w:ascii="Times New Roman" w:hAnsi="Times New Roman" w:cs="Times New Roman"/>
          <w:b/>
          <w:sz w:val="24"/>
          <w:szCs w:val="24"/>
        </w:rPr>
      </w:pPr>
      <w:r w:rsidRPr="005763D8">
        <w:rPr>
          <w:rFonts w:ascii="Times New Roman" w:hAnsi="Times New Roman" w:cs="Times New Roman"/>
          <w:b/>
          <w:sz w:val="24"/>
          <w:szCs w:val="24"/>
        </w:rPr>
        <w:t>METHODOLOGY</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b/>
          <w:sz w:val="24"/>
          <w:szCs w:val="24"/>
        </w:rPr>
        <w:t>3.1. Introduction</w:t>
      </w:r>
    </w:p>
    <w:p w:rsidR="003D4EE0" w:rsidRPr="005763D8" w:rsidRDefault="003D4EE0" w:rsidP="003D4EE0">
      <w:pPr>
        <w:tabs>
          <w:tab w:val="left" w:pos="0"/>
        </w:tabs>
        <w:spacing w:after="0" w:line="276" w:lineRule="auto"/>
        <w:jc w:val="both"/>
        <w:rPr>
          <w:rFonts w:ascii="Times New Roman" w:hAnsi="Times New Roman" w:cs="Times New Roman"/>
          <w:b/>
          <w:bCs/>
          <w:color w:val="000000"/>
          <w:sz w:val="24"/>
          <w:szCs w:val="24"/>
        </w:rPr>
      </w:pPr>
      <w:r w:rsidRPr="005763D8">
        <w:rPr>
          <w:rFonts w:ascii="Times New Roman" w:hAnsi="Times New Roman" w:cs="Times New Roman"/>
          <w:sz w:val="24"/>
          <w:szCs w:val="24"/>
        </w:rPr>
        <w:tab/>
      </w:r>
      <w:r w:rsidRPr="005763D8">
        <w:rPr>
          <w:rFonts w:ascii="Times New Roman" w:hAnsi="Times New Roman" w:cs="Times New Roman"/>
          <w:color w:val="000000"/>
          <w:sz w:val="24"/>
          <w:szCs w:val="24"/>
        </w:rPr>
        <w:t xml:space="preserve">This chapter presents the procedures that were employed to collect data relevant to the objective of this study. This was be done under the following sub-headings:  research design, population of the study, sample size ,sampling techniques, sources of data, research instrument, validity and reliability of the instrument, procedures for data collection, method of data analysis and model specification. </w:t>
      </w:r>
    </w:p>
    <w:p w:rsidR="003D4EE0" w:rsidRPr="005763D8" w:rsidRDefault="003D4EE0" w:rsidP="003D4EE0">
      <w:pPr>
        <w:tabs>
          <w:tab w:val="left" w:pos="720"/>
          <w:tab w:val="left" w:pos="1376"/>
        </w:tabs>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3.2. Research Desing</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ab/>
        <w:t>The research design is a descriptive survey which provides an accurate and valid representation of the factors or variables that are relevant to the research question. Whereas, the research approach is quantitative research approach, it is a means for testing objective theories by examining the relationship among variables. These variables, in turn, can be measured, typically on instruments, so that numbered data can be analyzed using statistical procedures. The descriptive survey method is appropriate when a researcher intends to describe a situation as it is. It also offers a logical structure of the inquiry into the problem of study (Kothari, 2004). The design allowed the researcher to draw conclusions on the relationship between SCM Practices and organizational performance.</w:t>
      </w:r>
    </w:p>
    <w:p w:rsidR="003D4EE0" w:rsidRPr="005763D8" w:rsidRDefault="003D4EE0" w:rsidP="003D4EE0">
      <w:pPr>
        <w:tabs>
          <w:tab w:val="left" w:pos="720"/>
          <w:tab w:val="left" w:pos="1376"/>
        </w:tabs>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3.3. Sources of Data</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ab/>
        <w:t>This study used primary source of data. The researcher collects primary data from dangote flour mill in Ilorin Kwara state in the form of questionnaire are used as the study population of this research. This company is selected because of the huge scale of investment in the sector and their large number of imported products. Of these companies, employees of departments that are close to supply chain management are used as target population of the study. The secondary data, on the other hand was derived from work of other researchers relevant to this study that are journals, research reports and available books.</w:t>
      </w:r>
    </w:p>
    <w:p w:rsidR="003D4EE0" w:rsidRPr="005763D8" w:rsidRDefault="003D4EE0" w:rsidP="003D4EE0">
      <w:pPr>
        <w:tabs>
          <w:tab w:val="left" w:pos="720"/>
          <w:tab w:val="left" w:pos="1376"/>
        </w:tabs>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3.4. Population of the Study</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ab/>
        <w:t xml:space="preserve">Adeniyi (2011) sees population as the total number of large habitations of people in one geographical area, for example, the population of a country. Population of the study are the employees in dangote flour mill in Ilorin Kwara state. The study used a sampling technique which is a mixture of deliberate (purposive) and simple and random sampling technique. </w:t>
      </w:r>
    </w:p>
    <w:p w:rsidR="003D4EE0" w:rsidRPr="005763D8" w:rsidRDefault="003D4EE0" w:rsidP="003D4EE0">
      <w:pPr>
        <w:tabs>
          <w:tab w:val="left" w:pos="720"/>
          <w:tab w:val="left" w:pos="1376"/>
        </w:tabs>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3.5</w:t>
      </w:r>
      <w:r w:rsidRPr="005763D8">
        <w:rPr>
          <w:rFonts w:ascii="Times New Roman" w:hAnsi="Times New Roman" w:cs="Times New Roman"/>
          <w:b/>
          <w:sz w:val="24"/>
          <w:szCs w:val="24"/>
        </w:rPr>
        <w:tab/>
        <w:t>Sampling Techniques</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ab/>
        <w:t>The purposive sampling technique was used in order to select the population which. Whereas, the simple random sampling technique was used to take the respondents from the population. This techniques are used to increase convenience of the study.</w:t>
      </w:r>
    </w:p>
    <w:p w:rsidR="005763D8" w:rsidRPr="005763D8" w:rsidRDefault="005763D8" w:rsidP="003D4EE0">
      <w:pPr>
        <w:tabs>
          <w:tab w:val="left" w:pos="720"/>
          <w:tab w:val="left" w:pos="1376"/>
        </w:tabs>
        <w:spacing w:after="0" w:line="276" w:lineRule="auto"/>
        <w:jc w:val="both"/>
        <w:rPr>
          <w:rFonts w:ascii="Times New Roman" w:hAnsi="Times New Roman" w:cs="Times New Roman"/>
          <w:sz w:val="24"/>
          <w:szCs w:val="24"/>
        </w:rPr>
      </w:pPr>
    </w:p>
    <w:p w:rsidR="005763D8" w:rsidRPr="005763D8" w:rsidRDefault="005763D8" w:rsidP="003D4EE0">
      <w:pPr>
        <w:tabs>
          <w:tab w:val="left" w:pos="720"/>
          <w:tab w:val="left" w:pos="1376"/>
        </w:tabs>
        <w:spacing w:after="0" w:line="276" w:lineRule="auto"/>
        <w:jc w:val="both"/>
        <w:rPr>
          <w:rFonts w:ascii="Times New Roman" w:hAnsi="Times New Roman" w:cs="Times New Roman"/>
          <w:sz w:val="24"/>
          <w:szCs w:val="24"/>
        </w:rPr>
      </w:pPr>
    </w:p>
    <w:p w:rsidR="005763D8" w:rsidRPr="005763D8" w:rsidRDefault="005763D8" w:rsidP="003D4EE0">
      <w:pPr>
        <w:tabs>
          <w:tab w:val="left" w:pos="720"/>
          <w:tab w:val="left" w:pos="1376"/>
        </w:tabs>
        <w:spacing w:after="0" w:line="276" w:lineRule="auto"/>
        <w:jc w:val="both"/>
        <w:rPr>
          <w:rFonts w:ascii="Times New Roman" w:hAnsi="Times New Roman" w:cs="Times New Roman"/>
          <w:sz w:val="24"/>
          <w:szCs w:val="24"/>
        </w:rPr>
      </w:pPr>
    </w:p>
    <w:p w:rsidR="005763D8" w:rsidRPr="005763D8" w:rsidRDefault="005763D8" w:rsidP="003D4EE0">
      <w:pPr>
        <w:tabs>
          <w:tab w:val="left" w:pos="720"/>
          <w:tab w:val="left" w:pos="1376"/>
        </w:tabs>
        <w:spacing w:after="0" w:line="276" w:lineRule="auto"/>
        <w:jc w:val="both"/>
        <w:rPr>
          <w:rFonts w:ascii="Times New Roman" w:hAnsi="Times New Roman" w:cs="Times New Roman"/>
          <w:sz w:val="24"/>
          <w:szCs w:val="24"/>
        </w:rPr>
      </w:pPr>
    </w:p>
    <w:p w:rsidR="003D4EE0" w:rsidRPr="005763D8" w:rsidRDefault="003D4EE0" w:rsidP="003D4EE0">
      <w:pPr>
        <w:tabs>
          <w:tab w:val="left" w:pos="720"/>
          <w:tab w:val="left" w:pos="1376"/>
        </w:tabs>
        <w:spacing w:after="0" w:line="276" w:lineRule="auto"/>
        <w:jc w:val="both"/>
        <w:rPr>
          <w:rFonts w:ascii="Times New Roman" w:hAnsi="Times New Roman" w:cs="Times New Roman"/>
          <w:b/>
          <w:sz w:val="24"/>
          <w:szCs w:val="24"/>
        </w:rPr>
      </w:pPr>
    </w:p>
    <w:p w:rsidR="003D4EE0" w:rsidRPr="005763D8" w:rsidRDefault="003D4EE0" w:rsidP="003D4EE0">
      <w:pPr>
        <w:tabs>
          <w:tab w:val="left" w:pos="720"/>
          <w:tab w:val="left" w:pos="1376"/>
        </w:tabs>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3.6. Sample Size Determination</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ab/>
        <w:t>The total number of employees of the company’ is greater than 200 but the target population is in dangote flour mill. Thus, the total number of target population is 97. The sample size for this study is calculated by using the formula given by (Toro, 1967).</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n = </w:t>
      </w:r>
      <w:r w:rsidRPr="005763D8">
        <w:rPr>
          <w:rFonts w:ascii="Times New Roman" w:hAnsi="Times New Roman" w:cs="Times New Roman"/>
          <w:sz w:val="24"/>
          <w:szCs w:val="24"/>
          <w:u w:val="single"/>
        </w:rPr>
        <w:t>N</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1+ N (e)</w:t>
      </w:r>
      <w:r w:rsidRPr="005763D8">
        <w:rPr>
          <w:rFonts w:ascii="Times New Roman" w:hAnsi="Times New Roman" w:cs="Times New Roman"/>
          <w:sz w:val="24"/>
          <w:szCs w:val="24"/>
          <w:vertAlign w:val="superscript"/>
        </w:rPr>
        <w:t>2</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n = the sample size</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N = the population size</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e =Margin of error acceptable or measure of precision is 0.05</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n= 97</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1+97(0.05)</w:t>
      </w:r>
      <w:r w:rsidRPr="005763D8">
        <w:rPr>
          <w:rFonts w:ascii="Times New Roman" w:hAnsi="Times New Roman" w:cs="Times New Roman"/>
          <w:sz w:val="24"/>
          <w:szCs w:val="24"/>
          <w:vertAlign w:val="superscript"/>
        </w:rPr>
        <w:t>2</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n=78</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b/>
          <w:bCs/>
          <w:sz w:val="24"/>
          <w:szCs w:val="24"/>
        </w:rPr>
        <w:t>3.7. Population and sample size determination</w:t>
      </w:r>
    </w:p>
    <w:p w:rsidR="003D4EE0" w:rsidRPr="005763D8" w:rsidRDefault="003D4EE0" w:rsidP="003D4EE0">
      <w:pPr>
        <w:tabs>
          <w:tab w:val="left" w:pos="720"/>
          <w:tab w:val="left" w:pos="1376"/>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ab/>
        <w:t>The target population consisted of dangote flour mill in Ilorin Kwara state. Given the relatively small number of the respondents a census survey was conducted. The respondents were the SCM staff including the head of procurement, production manager and the agricultural service manager.</w:t>
      </w:r>
    </w:p>
    <w:p w:rsidR="003D4EE0" w:rsidRPr="005763D8" w:rsidRDefault="003D4EE0" w:rsidP="003D4EE0">
      <w:pPr>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3.8. Validity and Reliability of the Study</w:t>
      </w:r>
    </w:p>
    <w:p w:rsidR="003D4EE0" w:rsidRPr="005763D8" w:rsidRDefault="003D4EE0" w:rsidP="003D4EE0">
      <w:pPr>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As stated by (Hair et al., 2007) reliability indicates the extents to which a variables or set of variables is consistent in what it is intended to measure.” Reliability analysis used to measure the consistency of a questionnaire. There are different methods of reliability test, for this study Cronbach’s alpha is considered to be suitable. Cronbach’s alpha is the most common measure of reliability. For this study the Alpha coefficient for the overall scale calculated as a reliability indicator is 0.804. All the alpha mcoefficients for the scales were presented on the following table3.1. As described by (Andy, 2006) the values of Cronbach’s alpha more than 0.7 is good. The alpha values in this study are far from 0.7 and which are; therefore it had very good reliability for the questionnaire.</w:t>
      </w:r>
    </w:p>
    <w:p w:rsidR="003D4EE0" w:rsidRPr="005763D8" w:rsidRDefault="003D4EE0" w:rsidP="003D4EE0">
      <w:pPr>
        <w:autoSpaceDE w:val="0"/>
        <w:autoSpaceDN w:val="0"/>
        <w:adjustRightInd w:val="0"/>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Table 3.1: Reliability Result</w:t>
      </w:r>
    </w:p>
    <w:tbl>
      <w:tblPr>
        <w:tblStyle w:val="TableGrid"/>
        <w:tblW w:w="9345" w:type="dxa"/>
        <w:tblLayout w:type="fixed"/>
        <w:tblLook w:val="04A0"/>
      </w:tblPr>
      <w:tblGrid>
        <w:gridCol w:w="4852"/>
        <w:gridCol w:w="2249"/>
        <w:gridCol w:w="2244"/>
      </w:tblGrid>
      <w:tr w:rsidR="003D4EE0" w:rsidRPr="005763D8" w:rsidTr="003D4EE0">
        <w:tc>
          <w:tcPr>
            <w:tcW w:w="4855"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Indicators</w:t>
            </w:r>
          </w:p>
        </w:tc>
        <w:tc>
          <w:tcPr>
            <w:tcW w:w="2250"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Number of items</w:t>
            </w:r>
          </w:p>
        </w:tc>
        <w:tc>
          <w:tcPr>
            <w:tcW w:w="2245"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Cronbach’s Alpha</w:t>
            </w:r>
          </w:p>
        </w:tc>
      </w:tr>
      <w:tr w:rsidR="003D4EE0" w:rsidRPr="005763D8" w:rsidTr="003D4EE0">
        <w:tc>
          <w:tcPr>
            <w:tcW w:w="4855"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sz w:val="24"/>
                <w:szCs w:val="24"/>
              </w:rPr>
              <w:t>Supplier Relationship Management (SRM</w:t>
            </w:r>
          </w:p>
        </w:tc>
        <w:tc>
          <w:tcPr>
            <w:tcW w:w="2250"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bCs/>
                <w:sz w:val="24"/>
                <w:szCs w:val="24"/>
              </w:rPr>
              <w:t>9</w:t>
            </w:r>
          </w:p>
        </w:tc>
        <w:tc>
          <w:tcPr>
            <w:tcW w:w="2245"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sz w:val="24"/>
                <w:szCs w:val="24"/>
              </w:rPr>
              <w:t>0.838</w:t>
            </w:r>
          </w:p>
        </w:tc>
      </w:tr>
      <w:tr w:rsidR="003D4EE0" w:rsidRPr="005763D8" w:rsidTr="003D4EE0">
        <w:tc>
          <w:tcPr>
            <w:tcW w:w="4855"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sz w:val="24"/>
                <w:szCs w:val="24"/>
              </w:rPr>
              <w:t>Customer Relationship Management (CRM)</w:t>
            </w:r>
          </w:p>
        </w:tc>
        <w:tc>
          <w:tcPr>
            <w:tcW w:w="2250"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bCs/>
                <w:sz w:val="24"/>
                <w:szCs w:val="24"/>
              </w:rPr>
              <w:t>10</w:t>
            </w:r>
          </w:p>
        </w:tc>
        <w:tc>
          <w:tcPr>
            <w:tcW w:w="2245"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sz w:val="24"/>
                <w:szCs w:val="24"/>
              </w:rPr>
              <w:t>0.754</w:t>
            </w:r>
          </w:p>
        </w:tc>
      </w:tr>
      <w:tr w:rsidR="003D4EE0" w:rsidRPr="005763D8" w:rsidTr="003D4EE0">
        <w:tc>
          <w:tcPr>
            <w:tcW w:w="4855"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sz w:val="24"/>
                <w:szCs w:val="24"/>
              </w:rPr>
              <w:t>Level of Information Sharing (LIS)</w:t>
            </w:r>
          </w:p>
        </w:tc>
        <w:tc>
          <w:tcPr>
            <w:tcW w:w="2250"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bCs/>
                <w:sz w:val="24"/>
                <w:szCs w:val="24"/>
              </w:rPr>
              <w:t>5</w:t>
            </w:r>
          </w:p>
        </w:tc>
        <w:tc>
          <w:tcPr>
            <w:tcW w:w="2245"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sz w:val="24"/>
                <w:szCs w:val="24"/>
              </w:rPr>
              <w:t>0.736</w:t>
            </w:r>
          </w:p>
        </w:tc>
      </w:tr>
      <w:tr w:rsidR="003D4EE0" w:rsidRPr="005763D8" w:rsidTr="003D4EE0">
        <w:tc>
          <w:tcPr>
            <w:tcW w:w="4855"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sz w:val="24"/>
                <w:szCs w:val="24"/>
              </w:rPr>
              <w:t>Quality of Information Sharing (QIS)</w:t>
            </w:r>
          </w:p>
        </w:tc>
        <w:tc>
          <w:tcPr>
            <w:tcW w:w="2250"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bCs/>
                <w:sz w:val="24"/>
                <w:szCs w:val="24"/>
              </w:rPr>
              <w:t>5</w:t>
            </w:r>
          </w:p>
        </w:tc>
        <w:tc>
          <w:tcPr>
            <w:tcW w:w="2245"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sz w:val="24"/>
                <w:szCs w:val="24"/>
              </w:rPr>
              <w:t>0.935</w:t>
            </w:r>
          </w:p>
        </w:tc>
      </w:tr>
      <w:tr w:rsidR="003D4EE0" w:rsidRPr="005763D8" w:rsidTr="003D4EE0">
        <w:tc>
          <w:tcPr>
            <w:tcW w:w="4855"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sz w:val="24"/>
                <w:szCs w:val="24"/>
              </w:rPr>
              <w:t>Organizational Performance(OP)</w:t>
            </w:r>
          </w:p>
        </w:tc>
        <w:tc>
          <w:tcPr>
            <w:tcW w:w="2250"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bCs/>
                <w:sz w:val="24"/>
                <w:szCs w:val="24"/>
              </w:rPr>
              <w:t>7</w:t>
            </w:r>
          </w:p>
        </w:tc>
        <w:tc>
          <w:tcPr>
            <w:tcW w:w="2245"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sz w:val="24"/>
                <w:szCs w:val="24"/>
              </w:rPr>
              <w:t>0.833</w:t>
            </w:r>
          </w:p>
        </w:tc>
      </w:tr>
      <w:tr w:rsidR="003D4EE0" w:rsidRPr="005763D8" w:rsidTr="003D4EE0">
        <w:tc>
          <w:tcPr>
            <w:tcW w:w="4855"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sz w:val="24"/>
                <w:szCs w:val="24"/>
              </w:rPr>
              <w:t>Overall</w:t>
            </w:r>
          </w:p>
        </w:tc>
        <w:tc>
          <w:tcPr>
            <w:tcW w:w="2250"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bCs/>
                <w:sz w:val="24"/>
                <w:szCs w:val="24"/>
              </w:rPr>
              <w:t>36</w:t>
            </w:r>
          </w:p>
        </w:tc>
        <w:tc>
          <w:tcPr>
            <w:tcW w:w="2245" w:type="dxa"/>
            <w:tcBorders>
              <w:top w:val="single" w:sz="4" w:space="0" w:color="auto"/>
              <w:left w:val="single" w:sz="4" w:space="0" w:color="auto"/>
              <w:bottom w:val="single" w:sz="4" w:space="0" w:color="auto"/>
              <w:right w:val="single" w:sz="4" w:space="0" w:color="auto"/>
            </w:tcBorders>
            <w:hideMark/>
          </w:tcPr>
          <w:p w:rsidR="003D4EE0" w:rsidRPr="005763D8" w:rsidRDefault="003D4EE0">
            <w:pPr>
              <w:autoSpaceDE w:val="0"/>
              <w:autoSpaceDN w:val="0"/>
              <w:adjustRightInd w:val="0"/>
              <w:spacing w:after="0" w:line="276" w:lineRule="auto"/>
              <w:jc w:val="both"/>
              <w:rPr>
                <w:rFonts w:ascii="Times New Roman" w:hAnsi="Times New Roman" w:cs="Times New Roman"/>
                <w:bCs/>
                <w:sz w:val="24"/>
                <w:szCs w:val="24"/>
              </w:rPr>
            </w:pPr>
            <w:r w:rsidRPr="005763D8">
              <w:rPr>
                <w:rFonts w:ascii="Times New Roman" w:hAnsi="Times New Roman" w:cs="Times New Roman"/>
                <w:sz w:val="24"/>
                <w:szCs w:val="24"/>
              </w:rPr>
              <w:t>0.804</w:t>
            </w:r>
          </w:p>
        </w:tc>
      </w:tr>
    </w:tbl>
    <w:p w:rsidR="003D4EE0" w:rsidRPr="005763D8" w:rsidRDefault="003D4EE0" w:rsidP="003D4EE0">
      <w:pPr>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3.9. Methods of Data Analysis</w:t>
      </w:r>
    </w:p>
    <w:p w:rsidR="003D4EE0" w:rsidRPr="005763D8" w:rsidRDefault="003D4EE0" w:rsidP="003D4EE0">
      <w:pPr>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A descriptive statistical analysis method and SPSS and Eview-8 were used to analyze. Different gathered data was analyzed using the software SPSS. The effect of supply chain management on organizational performance of companies was analyzed using tables. As a statistical tool, correlation will be employed to analyze the collected data and to find out the relationship of supply chain management practices with that of organizational performance and also regression analysis will be used to analyze the data considering other factors. Different data which are collected using closed ended questionnaire was analyzed using statistical tools like regression and correlation. Additionally demographic factors were analyzed descriptively. According to (Adams, et.al, 2007) Correlation will be used to measure the degree of association between variables while regression is concerned about finding a relationship between variables and forming a model. The data collected from questionnaire were summarized using SPSS software and Eveiw-8 then presented by descriptive (percentage, frequency &amp; mean) &amp; inferential (correlation &amp; multiple linear regression) statistics. Regression analysis and correlation analysis was used to determine the association between dependent and each of the independent variables.</w:t>
      </w:r>
    </w:p>
    <w:p w:rsidR="003D4EE0" w:rsidRPr="005763D8" w:rsidRDefault="003D4EE0" w:rsidP="003D4EE0">
      <w:pPr>
        <w:autoSpaceDE w:val="0"/>
        <w:autoSpaceDN w:val="0"/>
        <w:adjustRightInd w:val="0"/>
        <w:spacing w:after="0" w:line="276" w:lineRule="auto"/>
        <w:jc w:val="both"/>
        <w:rPr>
          <w:rFonts w:ascii="Times New Roman" w:hAnsi="Times New Roman" w:cs="Times New Roman"/>
          <w:b/>
          <w:bCs/>
          <w:sz w:val="24"/>
          <w:szCs w:val="24"/>
        </w:rPr>
      </w:pPr>
      <w:r w:rsidRPr="005763D8">
        <w:rPr>
          <w:rFonts w:ascii="Times New Roman" w:hAnsi="Times New Roman" w:cs="Times New Roman"/>
          <w:b/>
          <w:bCs/>
          <w:sz w:val="24"/>
          <w:szCs w:val="24"/>
        </w:rPr>
        <w:t>3.10. Ethical Research Considerations</w:t>
      </w:r>
    </w:p>
    <w:p w:rsidR="003D4EE0" w:rsidRPr="005763D8" w:rsidRDefault="003D4EE0" w:rsidP="003D4EE0">
      <w:pPr>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In order to keep the confidentiality of the data given by respondents, the subjects are assured that their responses will be used only for the purpose of the study and their responses is treated in strictly confidential manner. An attempt is made first to explain the objectives and significance of the study to the respondents. The respondents were not required to write their name. The purpose of the study was disclosed in the introductory part of the questionnaire. Furthermore, the researcher tried to avoid misleading or deceptive statements in the questionnaire. Lastly, the questionnaires were distributed only to voluntary participants.</w:t>
      </w:r>
    </w:p>
    <w:p w:rsidR="003D4EE0" w:rsidRPr="005763D8" w:rsidRDefault="003D4EE0" w:rsidP="003D4EE0">
      <w:pPr>
        <w:autoSpaceDE w:val="0"/>
        <w:autoSpaceDN w:val="0"/>
        <w:adjustRightInd w:val="0"/>
        <w:spacing w:after="0" w:line="276" w:lineRule="auto"/>
        <w:ind w:firstLine="720"/>
        <w:jc w:val="both"/>
        <w:rPr>
          <w:rFonts w:ascii="Times New Roman" w:hAnsi="Times New Roman" w:cs="Times New Roman"/>
          <w:sz w:val="24"/>
          <w:szCs w:val="24"/>
        </w:rPr>
      </w:pPr>
    </w:p>
    <w:p w:rsidR="003D4EE0" w:rsidRPr="005763D8" w:rsidRDefault="003D4EE0" w:rsidP="003D4EE0">
      <w:pPr>
        <w:autoSpaceDE w:val="0"/>
        <w:autoSpaceDN w:val="0"/>
        <w:adjustRightInd w:val="0"/>
        <w:spacing w:after="0" w:line="276" w:lineRule="auto"/>
        <w:ind w:firstLine="720"/>
        <w:jc w:val="both"/>
        <w:rPr>
          <w:rFonts w:ascii="Times New Roman" w:hAnsi="Times New Roman" w:cs="Times New Roman"/>
          <w:sz w:val="24"/>
          <w:szCs w:val="24"/>
        </w:rPr>
      </w:pPr>
    </w:p>
    <w:p w:rsidR="003D4EE0" w:rsidRPr="005763D8" w:rsidRDefault="003D4EE0" w:rsidP="003D4EE0">
      <w:pPr>
        <w:autoSpaceDE w:val="0"/>
        <w:autoSpaceDN w:val="0"/>
        <w:adjustRightInd w:val="0"/>
        <w:spacing w:after="0" w:line="276" w:lineRule="auto"/>
        <w:jc w:val="both"/>
        <w:rPr>
          <w:rFonts w:ascii="Times New Roman" w:hAnsi="Times New Roman" w:cs="Times New Roman"/>
          <w:sz w:val="24"/>
          <w:szCs w:val="24"/>
        </w:rPr>
      </w:pPr>
    </w:p>
    <w:p w:rsidR="003D4EE0" w:rsidRPr="005763D8" w:rsidRDefault="003D4EE0" w:rsidP="003D4EE0">
      <w:pPr>
        <w:spacing w:after="0" w:line="276" w:lineRule="auto"/>
        <w:jc w:val="center"/>
        <w:rPr>
          <w:rFonts w:ascii="Times New Roman" w:hAnsi="Times New Roman" w:cs="Times New Roman"/>
          <w:b/>
          <w:sz w:val="24"/>
          <w:szCs w:val="24"/>
        </w:rPr>
      </w:pPr>
    </w:p>
    <w:p w:rsidR="003D4EE0" w:rsidRPr="005763D8" w:rsidRDefault="003D4EE0" w:rsidP="003D4EE0">
      <w:pPr>
        <w:spacing w:after="0" w:line="276" w:lineRule="auto"/>
        <w:jc w:val="center"/>
        <w:rPr>
          <w:rFonts w:ascii="Times New Roman" w:hAnsi="Times New Roman" w:cs="Times New Roman"/>
          <w:b/>
          <w:sz w:val="24"/>
          <w:szCs w:val="24"/>
        </w:rPr>
      </w:pPr>
    </w:p>
    <w:p w:rsidR="003D4EE0" w:rsidRPr="005763D8" w:rsidRDefault="003D4EE0" w:rsidP="003D4EE0">
      <w:pPr>
        <w:spacing w:after="0" w:line="276" w:lineRule="auto"/>
        <w:jc w:val="center"/>
        <w:rPr>
          <w:rFonts w:ascii="Times New Roman" w:hAnsi="Times New Roman" w:cs="Times New Roman"/>
          <w:b/>
          <w:sz w:val="24"/>
          <w:szCs w:val="24"/>
        </w:rPr>
      </w:pPr>
    </w:p>
    <w:p w:rsidR="003D4EE0" w:rsidRPr="005763D8" w:rsidRDefault="003D4EE0" w:rsidP="003D4EE0">
      <w:pPr>
        <w:spacing w:after="0" w:line="276" w:lineRule="auto"/>
        <w:jc w:val="center"/>
        <w:rPr>
          <w:rFonts w:ascii="Times New Roman" w:hAnsi="Times New Roman" w:cs="Times New Roman"/>
          <w:b/>
          <w:sz w:val="24"/>
          <w:szCs w:val="24"/>
        </w:rPr>
      </w:pPr>
    </w:p>
    <w:p w:rsidR="003D4EE0" w:rsidRPr="005763D8" w:rsidRDefault="003D4EE0" w:rsidP="003D4EE0">
      <w:pPr>
        <w:spacing w:after="0" w:line="276" w:lineRule="auto"/>
        <w:jc w:val="center"/>
        <w:rPr>
          <w:rFonts w:ascii="Times New Roman" w:hAnsi="Times New Roman" w:cs="Times New Roman"/>
          <w:b/>
          <w:sz w:val="24"/>
          <w:szCs w:val="24"/>
        </w:rPr>
      </w:pPr>
    </w:p>
    <w:p w:rsidR="003D4EE0" w:rsidRPr="005763D8" w:rsidRDefault="003D4EE0" w:rsidP="003D4EE0">
      <w:pPr>
        <w:spacing w:after="0" w:line="276" w:lineRule="auto"/>
        <w:jc w:val="center"/>
        <w:rPr>
          <w:rFonts w:ascii="Times New Roman" w:hAnsi="Times New Roman" w:cs="Times New Roman"/>
          <w:b/>
          <w:sz w:val="24"/>
          <w:szCs w:val="24"/>
        </w:rPr>
      </w:pPr>
    </w:p>
    <w:p w:rsidR="003D4EE0" w:rsidRPr="005763D8" w:rsidRDefault="003D4EE0" w:rsidP="003D4EE0">
      <w:pPr>
        <w:spacing w:after="0" w:line="276" w:lineRule="auto"/>
        <w:jc w:val="center"/>
        <w:rPr>
          <w:rFonts w:ascii="Times New Roman" w:hAnsi="Times New Roman" w:cs="Times New Roman"/>
          <w:b/>
          <w:sz w:val="24"/>
          <w:szCs w:val="24"/>
        </w:rPr>
      </w:pPr>
    </w:p>
    <w:p w:rsidR="003D4EE0" w:rsidRPr="005763D8" w:rsidRDefault="003D4EE0" w:rsidP="003D4EE0">
      <w:pPr>
        <w:spacing w:after="0" w:line="276" w:lineRule="auto"/>
        <w:jc w:val="center"/>
        <w:rPr>
          <w:rFonts w:ascii="Times New Roman" w:hAnsi="Times New Roman" w:cs="Times New Roman"/>
          <w:b/>
          <w:sz w:val="24"/>
          <w:szCs w:val="24"/>
        </w:rPr>
      </w:pPr>
    </w:p>
    <w:p w:rsidR="003D4EE0" w:rsidRPr="005763D8" w:rsidRDefault="003D4EE0" w:rsidP="003D4EE0">
      <w:pPr>
        <w:spacing w:after="0" w:line="276" w:lineRule="auto"/>
        <w:jc w:val="center"/>
        <w:rPr>
          <w:rFonts w:ascii="Times New Roman" w:hAnsi="Times New Roman" w:cs="Times New Roman"/>
          <w:b/>
          <w:sz w:val="24"/>
          <w:szCs w:val="24"/>
        </w:rPr>
      </w:pPr>
    </w:p>
    <w:p w:rsidR="003D4EE0" w:rsidRPr="005763D8" w:rsidRDefault="003D4EE0" w:rsidP="003D4EE0">
      <w:pPr>
        <w:spacing w:after="0" w:line="276" w:lineRule="auto"/>
        <w:rPr>
          <w:rFonts w:ascii="Times New Roman" w:hAnsi="Times New Roman" w:cs="Times New Roman"/>
          <w:b/>
          <w:sz w:val="24"/>
          <w:szCs w:val="24"/>
        </w:rPr>
      </w:pPr>
    </w:p>
    <w:p w:rsidR="005763D8" w:rsidRPr="005763D8" w:rsidRDefault="005763D8" w:rsidP="003D4EE0">
      <w:pPr>
        <w:spacing w:after="0" w:line="276" w:lineRule="auto"/>
        <w:jc w:val="center"/>
        <w:rPr>
          <w:rFonts w:ascii="Times New Roman" w:hAnsi="Times New Roman" w:cs="Times New Roman"/>
          <w:b/>
          <w:sz w:val="24"/>
          <w:szCs w:val="24"/>
        </w:rPr>
      </w:pPr>
    </w:p>
    <w:p w:rsidR="005763D8" w:rsidRPr="005763D8" w:rsidRDefault="005763D8" w:rsidP="003D4EE0">
      <w:pPr>
        <w:spacing w:after="0" w:line="276" w:lineRule="auto"/>
        <w:jc w:val="center"/>
        <w:rPr>
          <w:rFonts w:ascii="Times New Roman" w:hAnsi="Times New Roman" w:cs="Times New Roman"/>
          <w:b/>
          <w:sz w:val="24"/>
          <w:szCs w:val="24"/>
        </w:rPr>
      </w:pPr>
    </w:p>
    <w:p w:rsidR="005763D8" w:rsidRPr="005763D8" w:rsidRDefault="005763D8" w:rsidP="003D4EE0">
      <w:pPr>
        <w:spacing w:after="0" w:line="276" w:lineRule="auto"/>
        <w:jc w:val="center"/>
        <w:rPr>
          <w:rFonts w:ascii="Times New Roman" w:hAnsi="Times New Roman" w:cs="Times New Roman"/>
          <w:b/>
          <w:sz w:val="24"/>
          <w:szCs w:val="24"/>
        </w:rPr>
      </w:pPr>
    </w:p>
    <w:p w:rsidR="005763D8" w:rsidRPr="005763D8" w:rsidRDefault="005763D8" w:rsidP="003D4EE0">
      <w:pPr>
        <w:spacing w:after="0" w:line="276" w:lineRule="auto"/>
        <w:jc w:val="center"/>
        <w:rPr>
          <w:rFonts w:ascii="Times New Roman" w:hAnsi="Times New Roman" w:cs="Times New Roman"/>
          <w:b/>
          <w:sz w:val="24"/>
          <w:szCs w:val="24"/>
        </w:rPr>
      </w:pPr>
    </w:p>
    <w:p w:rsidR="005763D8" w:rsidRPr="005763D8" w:rsidRDefault="005763D8" w:rsidP="003D4EE0">
      <w:pPr>
        <w:spacing w:after="0" w:line="276" w:lineRule="auto"/>
        <w:jc w:val="center"/>
        <w:rPr>
          <w:rFonts w:ascii="Times New Roman" w:hAnsi="Times New Roman" w:cs="Times New Roman"/>
          <w:b/>
          <w:sz w:val="24"/>
          <w:szCs w:val="24"/>
        </w:rPr>
      </w:pPr>
    </w:p>
    <w:p w:rsidR="005763D8" w:rsidRPr="005763D8" w:rsidRDefault="005763D8" w:rsidP="003D4EE0">
      <w:pPr>
        <w:spacing w:after="0" w:line="276" w:lineRule="auto"/>
        <w:jc w:val="center"/>
        <w:rPr>
          <w:rFonts w:ascii="Times New Roman" w:hAnsi="Times New Roman" w:cs="Times New Roman"/>
          <w:b/>
          <w:sz w:val="24"/>
          <w:szCs w:val="24"/>
        </w:rPr>
      </w:pPr>
    </w:p>
    <w:p w:rsidR="005763D8" w:rsidRPr="005763D8" w:rsidRDefault="005763D8" w:rsidP="003D4EE0">
      <w:pPr>
        <w:spacing w:after="0" w:line="276" w:lineRule="auto"/>
        <w:jc w:val="center"/>
        <w:rPr>
          <w:rFonts w:ascii="Times New Roman" w:hAnsi="Times New Roman" w:cs="Times New Roman"/>
          <w:b/>
          <w:sz w:val="24"/>
          <w:szCs w:val="24"/>
        </w:rPr>
      </w:pPr>
    </w:p>
    <w:p w:rsidR="005763D8" w:rsidRPr="005763D8" w:rsidRDefault="005763D8" w:rsidP="003D4EE0">
      <w:pPr>
        <w:spacing w:after="0" w:line="276" w:lineRule="auto"/>
        <w:jc w:val="center"/>
        <w:rPr>
          <w:rFonts w:ascii="Times New Roman" w:hAnsi="Times New Roman" w:cs="Times New Roman"/>
          <w:b/>
          <w:sz w:val="24"/>
          <w:szCs w:val="24"/>
        </w:rPr>
      </w:pPr>
    </w:p>
    <w:p w:rsidR="003D4EE0" w:rsidRPr="005763D8" w:rsidRDefault="003D4EE0" w:rsidP="003D4EE0">
      <w:pPr>
        <w:spacing w:after="0" w:line="276" w:lineRule="auto"/>
        <w:jc w:val="center"/>
        <w:rPr>
          <w:rFonts w:ascii="Times New Roman" w:hAnsi="Times New Roman" w:cs="Times New Roman"/>
          <w:b/>
          <w:sz w:val="24"/>
          <w:szCs w:val="24"/>
        </w:rPr>
      </w:pPr>
      <w:r w:rsidRPr="005763D8">
        <w:rPr>
          <w:rFonts w:ascii="Times New Roman" w:hAnsi="Times New Roman" w:cs="Times New Roman"/>
          <w:b/>
          <w:sz w:val="24"/>
          <w:szCs w:val="24"/>
        </w:rPr>
        <w:t>CHAPTER FOUR</w:t>
      </w:r>
    </w:p>
    <w:p w:rsidR="003D4EE0" w:rsidRPr="005763D8" w:rsidRDefault="003D4EE0" w:rsidP="003D4EE0">
      <w:pPr>
        <w:spacing w:after="0" w:line="276" w:lineRule="auto"/>
        <w:jc w:val="center"/>
        <w:rPr>
          <w:rFonts w:ascii="Times New Roman" w:hAnsi="Times New Roman" w:cs="Times New Roman"/>
          <w:b/>
          <w:sz w:val="24"/>
          <w:szCs w:val="24"/>
        </w:rPr>
      </w:pPr>
      <w:r w:rsidRPr="005763D8">
        <w:rPr>
          <w:rFonts w:ascii="Times New Roman" w:hAnsi="Times New Roman" w:cs="Times New Roman"/>
          <w:b/>
          <w:sz w:val="24"/>
          <w:szCs w:val="24"/>
        </w:rPr>
        <w:t>DATA PRESENTATION, ANALYSIS AND INTERPRETATION</w:t>
      </w:r>
    </w:p>
    <w:p w:rsidR="003D4EE0" w:rsidRPr="005763D8" w:rsidRDefault="003D4EE0" w:rsidP="003D4EE0">
      <w:pPr>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4.1. Introduction</w:t>
      </w:r>
    </w:p>
    <w:p w:rsidR="003D4EE0" w:rsidRPr="005763D8" w:rsidRDefault="003D4EE0" w:rsidP="003D4EE0">
      <w:pPr>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This chapter consists of presentation, analysis and interpretation of data gathered through structured questionnaire. First the demographic characteristics of respondent and research questions were presented using descriptive statistics. After that correlation &amp; multiple linear regression analysis of the questionnaire were presented using inferential statistics. The study is conducted by distributing 78 questionnaires to the employees of the pharmaceutical companies’ customers. Out them 6 remained uncollected and 72(92.3%) the total were collected and used for the purpose of data presentation, analysis and interpretation. This chapter starts by interpreting demographic characteristics descriptively.</w:t>
      </w:r>
    </w:p>
    <w:p w:rsidR="003D4EE0" w:rsidRPr="005763D8" w:rsidRDefault="003D4EE0" w:rsidP="003D4EE0">
      <w:pPr>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4.2. Demographic Characteristics</w:t>
      </w:r>
    </w:p>
    <w:p w:rsidR="003D4EE0" w:rsidRPr="005763D8" w:rsidRDefault="003D4EE0" w:rsidP="003D4EE0">
      <w:pPr>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 xml:space="preserve">Table 4.1: </w:t>
      </w:r>
      <w:r w:rsidRPr="005763D8">
        <w:rPr>
          <w:rFonts w:ascii="Times New Roman" w:hAnsi="Times New Roman" w:cs="Times New Roman"/>
          <w:sz w:val="24"/>
          <w:szCs w:val="24"/>
        </w:rPr>
        <w:t>Demographic variable of the Respondents</w:t>
      </w:r>
    </w:p>
    <w:tbl>
      <w:tblPr>
        <w:tblStyle w:val="TableGrid"/>
        <w:tblW w:w="9570" w:type="dxa"/>
        <w:tblBorders>
          <w:left w:val="none" w:sz="0" w:space="0" w:color="auto"/>
          <w:right w:val="none" w:sz="0" w:space="0" w:color="auto"/>
          <w:insideH w:val="none" w:sz="0" w:space="0" w:color="auto"/>
          <w:insideV w:val="none" w:sz="0" w:space="0" w:color="auto"/>
        </w:tblBorders>
        <w:tblLayout w:type="fixed"/>
        <w:tblLook w:val="04A0"/>
      </w:tblPr>
      <w:tblGrid>
        <w:gridCol w:w="2851"/>
        <w:gridCol w:w="2487"/>
        <w:gridCol w:w="1847"/>
        <w:gridCol w:w="2385"/>
      </w:tblGrid>
      <w:tr w:rsidR="003D4EE0" w:rsidRPr="005763D8" w:rsidTr="003D4EE0">
        <w:tc>
          <w:tcPr>
            <w:tcW w:w="2853" w:type="dxa"/>
            <w:tcBorders>
              <w:top w:val="single" w:sz="4" w:space="0" w:color="auto"/>
              <w:left w:val="nil"/>
              <w:bottom w:val="single" w:sz="4" w:space="0" w:color="auto"/>
              <w:right w:val="nil"/>
            </w:tcBorders>
            <w:hideMark/>
          </w:tcPr>
          <w:p w:rsidR="003D4EE0" w:rsidRPr="005763D8" w:rsidRDefault="003D4EE0">
            <w:pPr>
              <w:spacing w:after="0" w:line="276" w:lineRule="auto"/>
              <w:rPr>
                <w:rFonts w:ascii="Times New Roman" w:hAnsi="Times New Roman" w:cs="Times New Roman"/>
                <w:b/>
                <w:sz w:val="24"/>
                <w:szCs w:val="24"/>
              </w:rPr>
            </w:pPr>
            <w:r w:rsidRPr="005763D8">
              <w:rPr>
                <w:rFonts w:ascii="Times New Roman" w:hAnsi="Times New Roman" w:cs="Times New Roman"/>
                <w:b/>
                <w:sz w:val="24"/>
                <w:szCs w:val="24"/>
              </w:rPr>
              <w:t xml:space="preserve">Variable </w:t>
            </w:r>
          </w:p>
        </w:tc>
        <w:tc>
          <w:tcPr>
            <w:tcW w:w="2489" w:type="dxa"/>
            <w:tcBorders>
              <w:top w:val="single" w:sz="4" w:space="0" w:color="auto"/>
              <w:left w:val="nil"/>
              <w:bottom w:val="single" w:sz="4" w:space="0" w:color="auto"/>
              <w:right w:val="nil"/>
            </w:tcBorders>
            <w:hideMark/>
          </w:tcPr>
          <w:p w:rsidR="003D4EE0" w:rsidRPr="005763D8" w:rsidRDefault="003D4EE0">
            <w:pPr>
              <w:spacing w:after="0" w:line="276" w:lineRule="auto"/>
              <w:rPr>
                <w:rFonts w:ascii="Times New Roman" w:hAnsi="Times New Roman" w:cs="Times New Roman"/>
                <w:b/>
                <w:sz w:val="24"/>
                <w:szCs w:val="24"/>
              </w:rPr>
            </w:pPr>
            <w:r w:rsidRPr="005763D8">
              <w:rPr>
                <w:rFonts w:ascii="Times New Roman" w:hAnsi="Times New Roman" w:cs="Times New Roman"/>
                <w:b/>
                <w:sz w:val="24"/>
                <w:szCs w:val="24"/>
              </w:rPr>
              <w:t xml:space="preserve">Grouping </w:t>
            </w:r>
          </w:p>
        </w:tc>
        <w:tc>
          <w:tcPr>
            <w:tcW w:w="1848" w:type="dxa"/>
            <w:tcBorders>
              <w:top w:val="single" w:sz="4" w:space="0" w:color="auto"/>
              <w:left w:val="nil"/>
              <w:bottom w:val="single" w:sz="4" w:space="0" w:color="auto"/>
              <w:right w:val="nil"/>
            </w:tcBorders>
            <w:hideMark/>
          </w:tcPr>
          <w:p w:rsidR="003D4EE0" w:rsidRPr="005763D8" w:rsidRDefault="003D4EE0">
            <w:pPr>
              <w:spacing w:after="0" w:line="276" w:lineRule="auto"/>
              <w:rPr>
                <w:rFonts w:ascii="Times New Roman" w:hAnsi="Times New Roman" w:cs="Times New Roman"/>
                <w:b/>
                <w:sz w:val="24"/>
                <w:szCs w:val="24"/>
              </w:rPr>
            </w:pPr>
            <w:r w:rsidRPr="005763D8">
              <w:rPr>
                <w:rFonts w:ascii="Times New Roman" w:hAnsi="Times New Roman" w:cs="Times New Roman"/>
                <w:b/>
                <w:sz w:val="24"/>
                <w:szCs w:val="24"/>
              </w:rPr>
              <w:t>Frequency</w:t>
            </w:r>
          </w:p>
        </w:tc>
        <w:tc>
          <w:tcPr>
            <w:tcW w:w="2386" w:type="dxa"/>
            <w:tcBorders>
              <w:top w:val="single" w:sz="4" w:space="0" w:color="auto"/>
              <w:left w:val="nil"/>
              <w:bottom w:val="single" w:sz="4" w:space="0" w:color="auto"/>
              <w:right w:val="nil"/>
            </w:tcBorders>
            <w:hideMark/>
          </w:tcPr>
          <w:p w:rsidR="003D4EE0" w:rsidRPr="005763D8" w:rsidRDefault="003D4EE0">
            <w:pPr>
              <w:spacing w:after="0" w:line="276" w:lineRule="auto"/>
              <w:rPr>
                <w:rFonts w:ascii="Times New Roman" w:hAnsi="Times New Roman" w:cs="Times New Roman"/>
                <w:b/>
                <w:sz w:val="24"/>
                <w:szCs w:val="24"/>
              </w:rPr>
            </w:pPr>
            <w:r w:rsidRPr="005763D8">
              <w:rPr>
                <w:rFonts w:ascii="Times New Roman" w:hAnsi="Times New Roman" w:cs="Times New Roman"/>
                <w:b/>
                <w:sz w:val="24"/>
                <w:szCs w:val="24"/>
              </w:rPr>
              <w:t>Percentage</w:t>
            </w:r>
          </w:p>
        </w:tc>
      </w:tr>
      <w:tr w:rsidR="003D4EE0" w:rsidRPr="005763D8" w:rsidTr="003D4EE0">
        <w:tc>
          <w:tcPr>
            <w:tcW w:w="2853" w:type="dxa"/>
            <w:tcBorders>
              <w:top w:val="single" w:sz="4" w:space="0" w:color="auto"/>
              <w:left w:val="nil"/>
              <w:bottom w:val="nil"/>
              <w:right w:val="nil"/>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b/>
                <w:bCs/>
                <w:sz w:val="24"/>
                <w:szCs w:val="24"/>
              </w:rPr>
              <w:t>Age range</w:t>
            </w:r>
          </w:p>
        </w:tc>
        <w:tc>
          <w:tcPr>
            <w:tcW w:w="2489" w:type="dxa"/>
            <w:tcBorders>
              <w:top w:val="single" w:sz="4" w:space="0" w:color="auto"/>
              <w:left w:val="nil"/>
              <w:bottom w:val="nil"/>
              <w:right w:val="nil"/>
            </w:tcBorders>
            <w:vAlign w:val="center"/>
            <w:hideMark/>
          </w:tcPr>
          <w:p w:rsidR="003D4EE0" w:rsidRPr="005763D8" w:rsidRDefault="003D4EE0">
            <w:pPr>
              <w:spacing w:after="0" w:line="276" w:lineRule="auto"/>
              <w:ind w:left="60" w:right="60"/>
              <w:rPr>
                <w:rFonts w:ascii="Times New Roman" w:hAnsi="Times New Roman" w:cs="Times New Roman"/>
                <w:sz w:val="24"/>
                <w:szCs w:val="24"/>
              </w:rPr>
            </w:pPr>
            <w:r w:rsidRPr="005763D8">
              <w:rPr>
                <w:rFonts w:ascii="Times New Roman" w:hAnsi="Times New Roman" w:cs="Times New Roman"/>
                <w:sz w:val="24"/>
                <w:szCs w:val="24"/>
              </w:rPr>
              <w:t>25-35yrs</w:t>
            </w:r>
          </w:p>
        </w:tc>
        <w:tc>
          <w:tcPr>
            <w:tcW w:w="1848" w:type="dxa"/>
            <w:tcBorders>
              <w:top w:val="single" w:sz="4" w:space="0" w:color="auto"/>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46</w:t>
            </w:r>
          </w:p>
        </w:tc>
        <w:tc>
          <w:tcPr>
            <w:tcW w:w="2386" w:type="dxa"/>
            <w:tcBorders>
              <w:top w:val="single" w:sz="4" w:space="0" w:color="auto"/>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63.9</w:t>
            </w:r>
          </w:p>
        </w:tc>
      </w:tr>
      <w:tr w:rsidR="003D4EE0" w:rsidRPr="005763D8" w:rsidTr="003D4EE0">
        <w:tc>
          <w:tcPr>
            <w:tcW w:w="2853" w:type="dxa"/>
            <w:tcBorders>
              <w:top w:val="nil"/>
              <w:left w:val="nil"/>
              <w:bottom w:val="nil"/>
              <w:right w:val="nil"/>
            </w:tcBorders>
          </w:tcPr>
          <w:p w:rsidR="003D4EE0" w:rsidRPr="005763D8" w:rsidRDefault="003D4EE0">
            <w:pPr>
              <w:spacing w:after="0" w:line="276" w:lineRule="auto"/>
              <w:rPr>
                <w:rFonts w:ascii="Times New Roman" w:hAnsi="Times New Roman" w:cs="Times New Roman"/>
                <w:sz w:val="24"/>
                <w:szCs w:val="24"/>
              </w:rPr>
            </w:pPr>
          </w:p>
        </w:tc>
        <w:tc>
          <w:tcPr>
            <w:tcW w:w="2489" w:type="dxa"/>
            <w:tcBorders>
              <w:top w:val="nil"/>
              <w:left w:val="nil"/>
              <w:bottom w:val="nil"/>
              <w:right w:val="nil"/>
            </w:tcBorders>
            <w:vAlign w:val="center"/>
            <w:hideMark/>
          </w:tcPr>
          <w:p w:rsidR="003D4EE0" w:rsidRPr="005763D8" w:rsidRDefault="003D4EE0">
            <w:pPr>
              <w:spacing w:after="0" w:line="276" w:lineRule="auto"/>
              <w:ind w:left="60" w:right="60"/>
              <w:rPr>
                <w:rFonts w:ascii="Times New Roman" w:hAnsi="Times New Roman" w:cs="Times New Roman"/>
                <w:sz w:val="24"/>
                <w:szCs w:val="24"/>
              </w:rPr>
            </w:pPr>
            <w:r w:rsidRPr="005763D8">
              <w:rPr>
                <w:rFonts w:ascii="Times New Roman" w:hAnsi="Times New Roman" w:cs="Times New Roman"/>
                <w:sz w:val="24"/>
                <w:szCs w:val="24"/>
              </w:rPr>
              <w:t>35-45yrs</w:t>
            </w:r>
          </w:p>
        </w:tc>
        <w:tc>
          <w:tcPr>
            <w:tcW w:w="1848"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16</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22.2</w:t>
            </w:r>
          </w:p>
        </w:tc>
      </w:tr>
      <w:tr w:rsidR="003D4EE0" w:rsidRPr="005763D8" w:rsidTr="003D4EE0">
        <w:tc>
          <w:tcPr>
            <w:tcW w:w="2853" w:type="dxa"/>
            <w:tcBorders>
              <w:top w:val="nil"/>
              <w:left w:val="nil"/>
              <w:bottom w:val="nil"/>
              <w:right w:val="nil"/>
            </w:tcBorders>
          </w:tcPr>
          <w:p w:rsidR="003D4EE0" w:rsidRPr="005763D8" w:rsidRDefault="003D4EE0">
            <w:pPr>
              <w:spacing w:after="0" w:line="276" w:lineRule="auto"/>
              <w:rPr>
                <w:rFonts w:ascii="Times New Roman" w:hAnsi="Times New Roman" w:cs="Times New Roman"/>
                <w:sz w:val="24"/>
                <w:szCs w:val="24"/>
              </w:rPr>
            </w:pPr>
          </w:p>
        </w:tc>
        <w:tc>
          <w:tcPr>
            <w:tcW w:w="2489" w:type="dxa"/>
            <w:tcBorders>
              <w:top w:val="nil"/>
              <w:left w:val="nil"/>
              <w:bottom w:val="nil"/>
              <w:right w:val="nil"/>
            </w:tcBorders>
            <w:vAlign w:val="center"/>
            <w:hideMark/>
          </w:tcPr>
          <w:p w:rsidR="003D4EE0" w:rsidRPr="005763D8" w:rsidRDefault="003D4EE0">
            <w:pPr>
              <w:spacing w:after="0" w:line="276" w:lineRule="auto"/>
              <w:ind w:left="60" w:right="60"/>
              <w:rPr>
                <w:rFonts w:ascii="Times New Roman" w:hAnsi="Times New Roman" w:cs="Times New Roman"/>
                <w:sz w:val="24"/>
                <w:szCs w:val="24"/>
              </w:rPr>
            </w:pPr>
            <w:r w:rsidRPr="005763D8">
              <w:rPr>
                <w:rFonts w:ascii="Times New Roman" w:hAnsi="Times New Roman" w:cs="Times New Roman"/>
                <w:sz w:val="24"/>
                <w:szCs w:val="24"/>
              </w:rPr>
              <w:t>45yrs and above</w:t>
            </w:r>
          </w:p>
        </w:tc>
        <w:tc>
          <w:tcPr>
            <w:tcW w:w="1848"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10</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13.9</w:t>
            </w:r>
          </w:p>
        </w:tc>
      </w:tr>
      <w:tr w:rsidR="003D4EE0" w:rsidRPr="005763D8" w:rsidTr="003D4EE0">
        <w:tc>
          <w:tcPr>
            <w:tcW w:w="2853" w:type="dxa"/>
            <w:tcBorders>
              <w:top w:val="nil"/>
              <w:left w:val="nil"/>
              <w:bottom w:val="nil"/>
              <w:right w:val="nil"/>
            </w:tcBorders>
          </w:tcPr>
          <w:p w:rsidR="003D4EE0" w:rsidRPr="005763D8" w:rsidRDefault="003D4EE0">
            <w:pPr>
              <w:spacing w:after="0" w:line="276" w:lineRule="auto"/>
              <w:rPr>
                <w:rFonts w:ascii="Times New Roman" w:hAnsi="Times New Roman" w:cs="Times New Roman"/>
                <w:sz w:val="24"/>
                <w:szCs w:val="24"/>
              </w:rPr>
            </w:pPr>
          </w:p>
        </w:tc>
        <w:tc>
          <w:tcPr>
            <w:tcW w:w="2489" w:type="dxa"/>
            <w:tcBorders>
              <w:top w:val="nil"/>
              <w:left w:val="nil"/>
              <w:bottom w:val="nil"/>
              <w:right w:val="nil"/>
            </w:tcBorders>
            <w:vAlign w:val="center"/>
            <w:hideMark/>
          </w:tcPr>
          <w:p w:rsidR="003D4EE0" w:rsidRPr="005763D8" w:rsidRDefault="003D4EE0">
            <w:pPr>
              <w:spacing w:after="0" w:line="276" w:lineRule="auto"/>
              <w:ind w:left="60" w:right="60"/>
              <w:rPr>
                <w:rFonts w:ascii="Times New Roman" w:hAnsi="Times New Roman" w:cs="Times New Roman"/>
                <w:b/>
                <w:sz w:val="24"/>
                <w:szCs w:val="24"/>
              </w:rPr>
            </w:pPr>
            <w:r w:rsidRPr="005763D8">
              <w:rPr>
                <w:rFonts w:ascii="Times New Roman" w:hAnsi="Times New Roman" w:cs="Times New Roman"/>
                <w:b/>
                <w:sz w:val="24"/>
                <w:szCs w:val="24"/>
              </w:rPr>
              <w:t>Total</w:t>
            </w:r>
          </w:p>
        </w:tc>
        <w:tc>
          <w:tcPr>
            <w:tcW w:w="1848"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72</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100.0</w:t>
            </w:r>
          </w:p>
        </w:tc>
      </w:tr>
      <w:tr w:rsidR="003D4EE0" w:rsidRPr="005763D8" w:rsidTr="003D4EE0">
        <w:tc>
          <w:tcPr>
            <w:tcW w:w="2853" w:type="dxa"/>
            <w:tcBorders>
              <w:top w:val="nil"/>
              <w:left w:val="nil"/>
              <w:bottom w:val="nil"/>
              <w:right w:val="nil"/>
            </w:tcBorders>
            <w:hideMark/>
          </w:tcPr>
          <w:p w:rsidR="003D4EE0" w:rsidRPr="005763D8" w:rsidRDefault="003D4EE0">
            <w:pPr>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 xml:space="preserve">Gender </w:t>
            </w:r>
          </w:p>
        </w:tc>
        <w:tc>
          <w:tcPr>
            <w:tcW w:w="2489" w:type="dxa"/>
            <w:tcBorders>
              <w:top w:val="nil"/>
              <w:left w:val="nil"/>
              <w:bottom w:val="nil"/>
              <w:right w:val="nil"/>
            </w:tcBorders>
            <w:vAlign w:val="center"/>
            <w:hideMark/>
          </w:tcPr>
          <w:p w:rsidR="003D4EE0" w:rsidRPr="005763D8" w:rsidRDefault="003D4EE0">
            <w:pPr>
              <w:spacing w:after="0" w:line="276" w:lineRule="auto"/>
              <w:ind w:left="60" w:right="60"/>
              <w:rPr>
                <w:rFonts w:ascii="Times New Roman" w:hAnsi="Times New Roman" w:cs="Times New Roman"/>
                <w:sz w:val="24"/>
                <w:szCs w:val="24"/>
              </w:rPr>
            </w:pPr>
            <w:r w:rsidRPr="005763D8">
              <w:rPr>
                <w:rFonts w:ascii="Times New Roman" w:hAnsi="Times New Roman" w:cs="Times New Roman"/>
                <w:sz w:val="24"/>
                <w:szCs w:val="24"/>
              </w:rPr>
              <w:t xml:space="preserve">Male </w:t>
            </w:r>
          </w:p>
        </w:tc>
        <w:tc>
          <w:tcPr>
            <w:tcW w:w="1848"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55</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76.4</w:t>
            </w:r>
          </w:p>
        </w:tc>
      </w:tr>
      <w:tr w:rsidR="003D4EE0" w:rsidRPr="005763D8" w:rsidTr="003D4EE0">
        <w:tc>
          <w:tcPr>
            <w:tcW w:w="2853" w:type="dxa"/>
            <w:tcBorders>
              <w:top w:val="nil"/>
              <w:left w:val="nil"/>
              <w:bottom w:val="nil"/>
              <w:right w:val="nil"/>
            </w:tcBorders>
          </w:tcPr>
          <w:p w:rsidR="003D4EE0" w:rsidRPr="005763D8" w:rsidRDefault="003D4EE0">
            <w:pPr>
              <w:spacing w:after="0" w:line="276" w:lineRule="auto"/>
              <w:jc w:val="both"/>
              <w:rPr>
                <w:rFonts w:ascii="Times New Roman" w:hAnsi="Times New Roman" w:cs="Times New Roman"/>
                <w:b/>
                <w:sz w:val="24"/>
                <w:szCs w:val="24"/>
              </w:rPr>
            </w:pPr>
          </w:p>
        </w:tc>
        <w:tc>
          <w:tcPr>
            <w:tcW w:w="2489" w:type="dxa"/>
            <w:tcBorders>
              <w:top w:val="nil"/>
              <w:left w:val="nil"/>
              <w:bottom w:val="nil"/>
              <w:right w:val="nil"/>
            </w:tcBorders>
            <w:vAlign w:val="center"/>
            <w:hideMark/>
          </w:tcPr>
          <w:p w:rsidR="003D4EE0" w:rsidRPr="005763D8" w:rsidRDefault="003D4EE0">
            <w:pPr>
              <w:spacing w:after="0" w:line="276" w:lineRule="auto"/>
              <w:ind w:left="60" w:right="60"/>
              <w:rPr>
                <w:rFonts w:ascii="Times New Roman" w:hAnsi="Times New Roman" w:cs="Times New Roman"/>
                <w:sz w:val="24"/>
                <w:szCs w:val="24"/>
              </w:rPr>
            </w:pPr>
            <w:r w:rsidRPr="005763D8">
              <w:rPr>
                <w:rFonts w:ascii="Times New Roman" w:hAnsi="Times New Roman" w:cs="Times New Roman"/>
                <w:sz w:val="24"/>
                <w:szCs w:val="24"/>
              </w:rPr>
              <w:t xml:space="preserve">Female </w:t>
            </w:r>
          </w:p>
        </w:tc>
        <w:tc>
          <w:tcPr>
            <w:tcW w:w="1848"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17</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23.6</w:t>
            </w:r>
          </w:p>
        </w:tc>
      </w:tr>
      <w:tr w:rsidR="003D4EE0" w:rsidRPr="005763D8" w:rsidTr="003D4EE0">
        <w:tc>
          <w:tcPr>
            <w:tcW w:w="2853" w:type="dxa"/>
            <w:tcBorders>
              <w:top w:val="nil"/>
              <w:left w:val="nil"/>
              <w:bottom w:val="nil"/>
              <w:right w:val="nil"/>
            </w:tcBorders>
          </w:tcPr>
          <w:p w:rsidR="003D4EE0" w:rsidRPr="005763D8" w:rsidRDefault="003D4EE0">
            <w:pPr>
              <w:spacing w:after="0" w:line="276" w:lineRule="auto"/>
              <w:jc w:val="both"/>
              <w:rPr>
                <w:rFonts w:ascii="Times New Roman" w:hAnsi="Times New Roman" w:cs="Times New Roman"/>
                <w:b/>
                <w:sz w:val="24"/>
                <w:szCs w:val="24"/>
              </w:rPr>
            </w:pPr>
          </w:p>
        </w:tc>
        <w:tc>
          <w:tcPr>
            <w:tcW w:w="2489" w:type="dxa"/>
            <w:tcBorders>
              <w:top w:val="nil"/>
              <w:left w:val="nil"/>
              <w:bottom w:val="nil"/>
              <w:right w:val="nil"/>
            </w:tcBorders>
            <w:vAlign w:val="center"/>
            <w:hideMark/>
          </w:tcPr>
          <w:p w:rsidR="003D4EE0" w:rsidRPr="005763D8" w:rsidRDefault="003D4EE0">
            <w:pPr>
              <w:spacing w:after="0" w:line="276" w:lineRule="auto"/>
              <w:ind w:left="60" w:right="60"/>
              <w:rPr>
                <w:rFonts w:ascii="Times New Roman" w:hAnsi="Times New Roman" w:cs="Times New Roman"/>
                <w:b/>
                <w:sz w:val="24"/>
                <w:szCs w:val="24"/>
              </w:rPr>
            </w:pPr>
            <w:r w:rsidRPr="005763D8">
              <w:rPr>
                <w:rFonts w:ascii="Times New Roman" w:hAnsi="Times New Roman" w:cs="Times New Roman"/>
                <w:b/>
                <w:sz w:val="24"/>
                <w:szCs w:val="24"/>
              </w:rPr>
              <w:t>Total</w:t>
            </w:r>
          </w:p>
        </w:tc>
        <w:tc>
          <w:tcPr>
            <w:tcW w:w="1848"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72</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100.0</w:t>
            </w:r>
          </w:p>
        </w:tc>
      </w:tr>
      <w:tr w:rsidR="003D4EE0" w:rsidRPr="005763D8" w:rsidTr="003D4EE0">
        <w:tc>
          <w:tcPr>
            <w:tcW w:w="2853" w:type="dxa"/>
            <w:tcBorders>
              <w:top w:val="nil"/>
              <w:left w:val="nil"/>
              <w:bottom w:val="nil"/>
              <w:right w:val="nil"/>
            </w:tcBorders>
            <w:hideMark/>
          </w:tcPr>
          <w:p w:rsidR="003D4EE0" w:rsidRPr="005763D8" w:rsidRDefault="003D4EE0">
            <w:pPr>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Educational Level</w:t>
            </w:r>
          </w:p>
        </w:tc>
        <w:tc>
          <w:tcPr>
            <w:tcW w:w="2489" w:type="dxa"/>
            <w:tcBorders>
              <w:top w:val="nil"/>
              <w:left w:val="nil"/>
              <w:bottom w:val="nil"/>
              <w:right w:val="nil"/>
            </w:tcBorders>
            <w:vAlign w:val="center"/>
            <w:hideMark/>
          </w:tcPr>
          <w:p w:rsidR="003D4EE0" w:rsidRPr="005763D8" w:rsidRDefault="003D4EE0">
            <w:pPr>
              <w:spacing w:after="0" w:line="276" w:lineRule="auto"/>
              <w:ind w:left="60" w:right="60"/>
              <w:rPr>
                <w:rFonts w:ascii="Times New Roman" w:hAnsi="Times New Roman" w:cs="Times New Roman"/>
                <w:sz w:val="24"/>
                <w:szCs w:val="24"/>
              </w:rPr>
            </w:pPr>
            <w:r w:rsidRPr="005763D8">
              <w:rPr>
                <w:rFonts w:ascii="Times New Roman" w:hAnsi="Times New Roman" w:cs="Times New Roman"/>
                <w:sz w:val="24"/>
                <w:szCs w:val="24"/>
              </w:rPr>
              <w:t>Diploma</w:t>
            </w:r>
          </w:p>
        </w:tc>
        <w:tc>
          <w:tcPr>
            <w:tcW w:w="1848"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16</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22.2</w:t>
            </w:r>
          </w:p>
        </w:tc>
      </w:tr>
      <w:tr w:rsidR="003D4EE0" w:rsidRPr="005763D8" w:rsidTr="003D4EE0">
        <w:tc>
          <w:tcPr>
            <w:tcW w:w="2853" w:type="dxa"/>
            <w:tcBorders>
              <w:top w:val="nil"/>
              <w:left w:val="nil"/>
              <w:bottom w:val="nil"/>
              <w:right w:val="nil"/>
            </w:tcBorders>
          </w:tcPr>
          <w:p w:rsidR="003D4EE0" w:rsidRPr="005763D8" w:rsidRDefault="003D4EE0">
            <w:pPr>
              <w:spacing w:after="0" w:line="276" w:lineRule="auto"/>
              <w:rPr>
                <w:rFonts w:ascii="Times New Roman" w:hAnsi="Times New Roman" w:cs="Times New Roman"/>
                <w:sz w:val="24"/>
                <w:szCs w:val="24"/>
              </w:rPr>
            </w:pPr>
          </w:p>
        </w:tc>
        <w:tc>
          <w:tcPr>
            <w:tcW w:w="2489" w:type="dxa"/>
            <w:tcBorders>
              <w:top w:val="nil"/>
              <w:left w:val="nil"/>
              <w:bottom w:val="nil"/>
              <w:right w:val="nil"/>
            </w:tcBorders>
            <w:vAlign w:val="center"/>
            <w:hideMark/>
          </w:tcPr>
          <w:p w:rsidR="003D4EE0" w:rsidRPr="005763D8" w:rsidRDefault="003D4EE0">
            <w:pPr>
              <w:spacing w:after="0" w:line="276" w:lineRule="auto"/>
              <w:ind w:left="60" w:right="60"/>
              <w:rPr>
                <w:rFonts w:ascii="Times New Roman" w:hAnsi="Times New Roman" w:cs="Times New Roman"/>
                <w:sz w:val="24"/>
                <w:szCs w:val="24"/>
              </w:rPr>
            </w:pPr>
            <w:r w:rsidRPr="005763D8">
              <w:rPr>
                <w:rFonts w:ascii="Times New Roman" w:hAnsi="Times New Roman" w:cs="Times New Roman"/>
                <w:sz w:val="24"/>
                <w:szCs w:val="24"/>
              </w:rPr>
              <w:t xml:space="preserve">Degree </w:t>
            </w:r>
          </w:p>
        </w:tc>
        <w:tc>
          <w:tcPr>
            <w:tcW w:w="1848"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42</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58.3</w:t>
            </w:r>
          </w:p>
        </w:tc>
      </w:tr>
      <w:tr w:rsidR="003D4EE0" w:rsidRPr="005763D8" w:rsidTr="003D4EE0">
        <w:tc>
          <w:tcPr>
            <w:tcW w:w="2853" w:type="dxa"/>
            <w:tcBorders>
              <w:top w:val="nil"/>
              <w:left w:val="nil"/>
              <w:bottom w:val="nil"/>
              <w:right w:val="nil"/>
            </w:tcBorders>
          </w:tcPr>
          <w:p w:rsidR="003D4EE0" w:rsidRPr="005763D8" w:rsidRDefault="003D4EE0">
            <w:pPr>
              <w:spacing w:after="0" w:line="276" w:lineRule="auto"/>
              <w:rPr>
                <w:rFonts w:ascii="Times New Roman" w:hAnsi="Times New Roman" w:cs="Times New Roman"/>
                <w:sz w:val="24"/>
                <w:szCs w:val="24"/>
              </w:rPr>
            </w:pPr>
          </w:p>
        </w:tc>
        <w:tc>
          <w:tcPr>
            <w:tcW w:w="2489" w:type="dxa"/>
            <w:tcBorders>
              <w:top w:val="nil"/>
              <w:left w:val="nil"/>
              <w:bottom w:val="nil"/>
              <w:right w:val="nil"/>
            </w:tcBorders>
            <w:vAlign w:val="center"/>
            <w:hideMark/>
          </w:tcPr>
          <w:p w:rsidR="003D4EE0" w:rsidRPr="005763D8" w:rsidRDefault="003D4EE0">
            <w:pPr>
              <w:spacing w:after="0" w:line="276" w:lineRule="auto"/>
              <w:ind w:left="60" w:right="60"/>
              <w:rPr>
                <w:rFonts w:ascii="Times New Roman" w:hAnsi="Times New Roman" w:cs="Times New Roman"/>
                <w:sz w:val="24"/>
                <w:szCs w:val="24"/>
              </w:rPr>
            </w:pPr>
            <w:r w:rsidRPr="005763D8">
              <w:rPr>
                <w:rFonts w:ascii="Times New Roman" w:hAnsi="Times New Roman" w:cs="Times New Roman"/>
                <w:sz w:val="24"/>
                <w:szCs w:val="24"/>
              </w:rPr>
              <w:t>Master’s degree</w:t>
            </w:r>
          </w:p>
        </w:tc>
        <w:tc>
          <w:tcPr>
            <w:tcW w:w="1848"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14</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19.4</w:t>
            </w:r>
          </w:p>
        </w:tc>
      </w:tr>
      <w:tr w:rsidR="003D4EE0" w:rsidRPr="005763D8" w:rsidTr="003D4EE0">
        <w:tc>
          <w:tcPr>
            <w:tcW w:w="2853" w:type="dxa"/>
            <w:tcBorders>
              <w:top w:val="nil"/>
              <w:left w:val="nil"/>
              <w:bottom w:val="nil"/>
              <w:right w:val="nil"/>
            </w:tcBorders>
          </w:tcPr>
          <w:p w:rsidR="003D4EE0" w:rsidRPr="005763D8" w:rsidRDefault="003D4EE0">
            <w:pPr>
              <w:spacing w:after="0" w:line="276" w:lineRule="auto"/>
              <w:rPr>
                <w:rFonts w:ascii="Times New Roman" w:hAnsi="Times New Roman" w:cs="Times New Roman"/>
                <w:sz w:val="24"/>
                <w:szCs w:val="24"/>
              </w:rPr>
            </w:pPr>
          </w:p>
        </w:tc>
        <w:tc>
          <w:tcPr>
            <w:tcW w:w="2489" w:type="dxa"/>
            <w:tcBorders>
              <w:top w:val="nil"/>
              <w:left w:val="nil"/>
              <w:bottom w:val="nil"/>
              <w:right w:val="nil"/>
            </w:tcBorders>
            <w:vAlign w:val="center"/>
            <w:hideMark/>
          </w:tcPr>
          <w:p w:rsidR="003D4EE0" w:rsidRPr="005763D8" w:rsidRDefault="003D4EE0">
            <w:pPr>
              <w:spacing w:after="0" w:line="276" w:lineRule="auto"/>
              <w:ind w:left="60" w:right="60"/>
              <w:rPr>
                <w:rFonts w:ascii="Times New Roman" w:hAnsi="Times New Roman" w:cs="Times New Roman"/>
                <w:b/>
                <w:sz w:val="24"/>
                <w:szCs w:val="24"/>
              </w:rPr>
            </w:pPr>
            <w:r w:rsidRPr="005763D8">
              <w:rPr>
                <w:rFonts w:ascii="Times New Roman" w:hAnsi="Times New Roman" w:cs="Times New Roman"/>
                <w:b/>
                <w:sz w:val="24"/>
                <w:szCs w:val="24"/>
              </w:rPr>
              <w:t>Total</w:t>
            </w:r>
          </w:p>
        </w:tc>
        <w:tc>
          <w:tcPr>
            <w:tcW w:w="1848"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72</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100.0</w:t>
            </w:r>
          </w:p>
        </w:tc>
      </w:tr>
      <w:tr w:rsidR="003D4EE0" w:rsidRPr="005763D8" w:rsidTr="003D4EE0">
        <w:tc>
          <w:tcPr>
            <w:tcW w:w="2853" w:type="dxa"/>
            <w:tcBorders>
              <w:top w:val="nil"/>
              <w:left w:val="nil"/>
              <w:bottom w:val="nil"/>
              <w:right w:val="nil"/>
            </w:tcBorders>
            <w:hideMark/>
          </w:tcPr>
          <w:p w:rsidR="003D4EE0" w:rsidRPr="005763D8" w:rsidRDefault="003D4EE0">
            <w:pPr>
              <w:spacing w:after="0" w:line="276" w:lineRule="auto"/>
              <w:rPr>
                <w:rFonts w:ascii="Times New Roman" w:hAnsi="Times New Roman" w:cs="Times New Roman"/>
                <w:b/>
                <w:sz w:val="24"/>
                <w:szCs w:val="24"/>
              </w:rPr>
            </w:pPr>
            <w:r w:rsidRPr="005763D8">
              <w:rPr>
                <w:rFonts w:ascii="Times New Roman" w:hAnsi="Times New Roman" w:cs="Times New Roman"/>
                <w:b/>
                <w:sz w:val="24"/>
                <w:szCs w:val="24"/>
              </w:rPr>
              <w:t>How long have you been working in this company</w:t>
            </w:r>
          </w:p>
        </w:tc>
        <w:tc>
          <w:tcPr>
            <w:tcW w:w="2489" w:type="dxa"/>
            <w:tcBorders>
              <w:top w:val="nil"/>
              <w:left w:val="nil"/>
              <w:bottom w:val="nil"/>
              <w:right w:val="nil"/>
            </w:tcBorders>
            <w:vAlign w:val="center"/>
            <w:hideMark/>
          </w:tcPr>
          <w:p w:rsidR="003D4EE0" w:rsidRPr="005763D8" w:rsidRDefault="003D4EE0">
            <w:pPr>
              <w:spacing w:after="0" w:line="276" w:lineRule="auto"/>
              <w:ind w:left="60" w:right="60"/>
              <w:rPr>
                <w:rFonts w:ascii="Times New Roman" w:hAnsi="Times New Roman" w:cs="Times New Roman"/>
                <w:sz w:val="24"/>
                <w:szCs w:val="24"/>
              </w:rPr>
            </w:pPr>
            <w:r w:rsidRPr="005763D8">
              <w:rPr>
                <w:rFonts w:ascii="Times New Roman" w:hAnsi="Times New Roman" w:cs="Times New Roman"/>
                <w:sz w:val="24"/>
                <w:szCs w:val="24"/>
              </w:rPr>
              <w:t xml:space="preserve">Less than 3 years </w:t>
            </w:r>
          </w:p>
        </w:tc>
        <w:tc>
          <w:tcPr>
            <w:tcW w:w="1848"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34</w:t>
            </w:r>
          </w:p>
        </w:tc>
        <w:tc>
          <w:tcPr>
            <w:tcW w:w="2386" w:type="dxa"/>
            <w:tcBorders>
              <w:top w:val="nil"/>
              <w:left w:val="nil"/>
              <w:bottom w:val="nil"/>
              <w:right w:val="nil"/>
            </w:tcBorders>
            <w:vAlign w:val="center"/>
            <w:hideMark/>
          </w:tcPr>
          <w:p w:rsidR="003D4EE0" w:rsidRPr="005763D8" w:rsidRDefault="003D4EE0">
            <w:pPr>
              <w:spacing w:after="0" w:line="276" w:lineRule="auto"/>
              <w:ind w:right="60"/>
              <w:jc w:val="both"/>
              <w:rPr>
                <w:rFonts w:ascii="Times New Roman" w:hAnsi="Times New Roman" w:cs="Times New Roman"/>
                <w:sz w:val="24"/>
                <w:szCs w:val="24"/>
              </w:rPr>
            </w:pPr>
            <w:r w:rsidRPr="005763D8">
              <w:rPr>
                <w:rFonts w:ascii="Times New Roman" w:hAnsi="Times New Roman" w:cs="Times New Roman"/>
                <w:sz w:val="24"/>
                <w:szCs w:val="24"/>
              </w:rPr>
              <w:t xml:space="preserve"> 47.2</w:t>
            </w:r>
          </w:p>
        </w:tc>
      </w:tr>
      <w:tr w:rsidR="003D4EE0" w:rsidRPr="005763D8" w:rsidTr="003D4EE0">
        <w:tc>
          <w:tcPr>
            <w:tcW w:w="2853" w:type="dxa"/>
            <w:tcBorders>
              <w:top w:val="nil"/>
              <w:left w:val="nil"/>
              <w:bottom w:val="nil"/>
              <w:right w:val="nil"/>
            </w:tcBorders>
          </w:tcPr>
          <w:p w:rsidR="003D4EE0" w:rsidRPr="005763D8" w:rsidRDefault="003D4EE0">
            <w:pPr>
              <w:spacing w:after="0" w:line="276" w:lineRule="auto"/>
              <w:rPr>
                <w:rFonts w:ascii="Times New Roman" w:hAnsi="Times New Roman" w:cs="Times New Roman"/>
                <w:sz w:val="24"/>
                <w:szCs w:val="24"/>
              </w:rPr>
            </w:pPr>
          </w:p>
        </w:tc>
        <w:tc>
          <w:tcPr>
            <w:tcW w:w="2489" w:type="dxa"/>
            <w:tcBorders>
              <w:top w:val="nil"/>
              <w:left w:val="nil"/>
              <w:bottom w:val="nil"/>
              <w:right w:val="nil"/>
            </w:tcBorders>
            <w:vAlign w:val="center"/>
            <w:hideMark/>
          </w:tcPr>
          <w:p w:rsidR="003D4EE0" w:rsidRPr="005763D8" w:rsidRDefault="003D4EE0">
            <w:pPr>
              <w:spacing w:after="0" w:line="276" w:lineRule="auto"/>
              <w:ind w:right="60"/>
              <w:rPr>
                <w:rFonts w:ascii="Times New Roman" w:hAnsi="Times New Roman" w:cs="Times New Roman"/>
                <w:sz w:val="24"/>
                <w:szCs w:val="24"/>
              </w:rPr>
            </w:pPr>
            <w:r w:rsidRPr="005763D8">
              <w:rPr>
                <w:rFonts w:ascii="Times New Roman" w:hAnsi="Times New Roman" w:cs="Times New Roman"/>
                <w:sz w:val="24"/>
                <w:szCs w:val="24"/>
              </w:rPr>
              <w:t>3 to 5years</w:t>
            </w:r>
          </w:p>
        </w:tc>
        <w:tc>
          <w:tcPr>
            <w:tcW w:w="1848" w:type="dxa"/>
            <w:tcBorders>
              <w:top w:val="nil"/>
              <w:left w:val="nil"/>
              <w:bottom w:val="nil"/>
              <w:right w:val="nil"/>
            </w:tcBorders>
            <w:vAlign w:val="center"/>
            <w:hideMark/>
          </w:tcPr>
          <w:p w:rsidR="003D4EE0" w:rsidRPr="005763D8" w:rsidRDefault="003D4EE0">
            <w:pPr>
              <w:spacing w:after="0" w:line="276" w:lineRule="auto"/>
              <w:ind w:right="60"/>
              <w:jc w:val="both"/>
              <w:rPr>
                <w:rFonts w:ascii="Times New Roman" w:hAnsi="Times New Roman" w:cs="Times New Roman"/>
                <w:sz w:val="24"/>
                <w:szCs w:val="24"/>
              </w:rPr>
            </w:pPr>
            <w:r w:rsidRPr="005763D8">
              <w:rPr>
                <w:rFonts w:ascii="Times New Roman" w:hAnsi="Times New Roman" w:cs="Times New Roman"/>
                <w:sz w:val="24"/>
                <w:szCs w:val="24"/>
              </w:rPr>
              <w:t xml:space="preserve"> 7</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9.7</w:t>
            </w:r>
          </w:p>
        </w:tc>
      </w:tr>
      <w:tr w:rsidR="003D4EE0" w:rsidRPr="005763D8" w:rsidTr="003D4EE0">
        <w:tc>
          <w:tcPr>
            <w:tcW w:w="2853" w:type="dxa"/>
            <w:tcBorders>
              <w:top w:val="nil"/>
              <w:left w:val="nil"/>
              <w:bottom w:val="nil"/>
              <w:right w:val="nil"/>
            </w:tcBorders>
          </w:tcPr>
          <w:p w:rsidR="003D4EE0" w:rsidRPr="005763D8" w:rsidRDefault="003D4EE0">
            <w:pPr>
              <w:spacing w:after="0" w:line="276" w:lineRule="auto"/>
              <w:rPr>
                <w:rFonts w:ascii="Times New Roman" w:hAnsi="Times New Roman" w:cs="Times New Roman"/>
                <w:sz w:val="24"/>
                <w:szCs w:val="24"/>
              </w:rPr>
            </w:pPr>
          </w:p>
        </w:tc>
        <w:tc>
          <w:tcPr>
            <w:tcW w:w="2489" w:type="dxa"/>
            <w:tcBorders>
              <w:top w:val="nil"/>
              <w:left w:val="nil"/>
              <w:bottom w:val="nil"/>
              <w:right w:val="nil"/>
            </w:tcBorders>
            <w:vAlign w:val="center"/>
            <w:hideMark/>
          </w:tcPr>
          <w:p w:rsidR="003D4EE0" w:rsidRPr="005763D8" w:rsidRDefault="003D4EE0">
            <w:pPr>
              <w:spacing w:after="0" w:line="276" w:lineRule="auto"/>
              <w:ind w:right="60"/>
              <w:rPr>
                <w:rFonts w:ascii="Times New Roman" w:hAnsi="Times New Roman" w:cs="Times New Roman"/>
                <w:sz w:val="24"/>
                <w:szCs w:val="24"/>
              </w:rPr>
            </w:pPr>
            <w:r w:rsidRPr="005763D8">
              <w:rPr>
                <w:rFonts w:ascii="Times New Roman" w:hAnsi="Times New Roman" w:cs="Times New Roman"/>
                <w:sz w:val="24"/>
                <w:szCs w:val="24"/>
              </w:rPr>
              <w:t xml:space="preserve">Above 5 to 10 years </w:t>
            </w:r>
          </w:p>
        </w:tc>
        <w:tc>
          <w:tcPr>
            <w:tcW w:w="1848"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60</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30.0</w:t>
            </w:r>
          </w:p>
        </w:tc>
      </w:tr>
      <w:tr w:rsidR="003D4EE0" w:rsidRPr="005763D8" w:rsidTr="003D4EE0">
        <w:tc>
          <w:tcPr>
            <w:tcW w:w="2853" w:type="dxa"/>
            <w:tcBorders>
              <w:top w:val="nil"/>
              <w:left w:val="nil"/>
              <w:bottom w:val="nil"/>
              <w:right w:val="nil"/>
            </w:tcBorders>
          </w:tcPr>
          <w:p w:rsidR="003D4EE0" w:rsidRPr="005763D8" w:rsidRDefault="003D4EE0">
            <w:pPr>
              <w:spacing w:after="0" w:line="276" w:lineRule="auto"/>
              <w:rPr>
                <w:rFonts w:ascii="Times New Roman" w:hAnsi="Times New Roman" w:cs="Times New Roman"/>
                <w:sz w:val="24"/>
                <w:szCs w:val="24"/>
              </w:rPr>
            </w:pPr>
          </w:p>
        </w:tc>
        <w:tc>
          <w:tcPr>
            <w:tcW w:w="2489" w:type="dxa"/>
            <w:tcBorders>
              <w:top w:val="nil"/>
              <w:left w:val="nil"/>
              <w:bottom w:val="nil"/>
              <w:right w:val="nil"/>
            </w:tcBorders>
            <w:vAlign w:val="center"/>
            <w:hideMark/>
          </w:tcPr>
          <w:p w:rsidR="003D4EE0" w:rsidRPr="005763D8" w:rsidRDefault="003D4EE0">
            <w:pPr>
              <w:spacing w:after="0" w:line="276" w:lineRule="auto"/>
              <w:ind w:right="60"/>
              <w:rPr>
                <w:rFonts w:ascii="Times New Roman" w:hAnsi="Times New Roman" w:cs="Times New Roman"/>
                <w:b/>
                <w:sz w:val="24"/>
                <w:szCs w:val="24"/>
              </w:rPr>
            </w:pPr>
            <w:r w:rsidRPr="005763D8">
              <w:rPr>
                <w:rFonts w:ascii="Times New Roman" w:hAnsi="Times New Roman" w:cs="Times New Roman"/>
                <w:b/>
                <w:sz w:val="24"/>
                <w:szCs w:val="24"/>
              </w:rPr>
              <w:t xml:space="preserve">Total </w:t>
            </w:r>
          </w:p>
        </w:tc>
        <w:tc>
          <w:tcPr>
            <w:tcW w:w="1848" w:type="dxa"/>
            <w:tcBorders>
              <w:top w:val="nil"/>
              <w:left w:val="nil"/>
              <w:bottom w:val="nil"/>
              <w:right w:val="nil"/>
            </w:tcBorders>
            <w:vAlign w:val="center"/>
            <w:hideMark/>
          </w:tcPr>
          <w:p w:rsidR="003D4EE0" w:rsidRPr="005763D8" w:rsidRDefault="003D4EE0">
            <w:pPr>
              <w:spacing w:after="0" w:line="276" w:lineRule="auto"/>
              <w:ind w:right="60"/>
              <w:jc w:val="both"/>
              <w:rPr>
                <w:rFonts w:ascii="Times New Roman" w:hAnsi="Times New Roman" w:cs="Times New Roman"/>
                <w:b/>
                <w:sz w:val="24"/>
                <w:szCs w:val="24"/>
              </w:rPr>
            </w:pPr>
            <w:r w:rsidRPr="005763D8">
              <w:rPr>
                <w:rFonts w:ascii="Times New Roman" w:hAnsi="Times New Roman" w:cs="Times New Roman"/>
                <w:b/>
                <w:sz w:val="24"/>
                <w:szCs w:val="24"/>
              </w:rPr>
              <w:t>72</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100.0</w:t>
            </w:r>
          </w:p>
        </w:tc>
      </w:tr>
      <w:tr w:rsidR="003D4EE0" w:rsidRPr="005763D8" w:rsidTr="003D4EE0">
        <w:tc>
          <w:tcPr>
            <w:tcW w:w="2853" w:type="dxa"/>
            <w:tcBorders>
              <w:top w:val="nil"/>
              <w:left w:val="nil"/>
              <w:bottom w:val="nil"/>
              <w:right w:val="nil"/>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How many years have you been in your current position</w:t>
            </w:r>
          </w:p>
        </w:tc>
        <w:tc>
          <w:tcPr>
            <w:tcW w:w="2489" w:type="dxa"/>
            <w:tcBorders>
              <w:top w:val="nil"/>
              <w:left w:val="nil"/>
              <w:bottom w:val="nil"/>
              <w:right w:val="nil"/>
            </w:tcBorders>
            <w:vAlign w:val="center"/>
            <w:hideMark/>
          </w:tcPr>
          <w:p w:rsidR="003D4EE0" w:rsidRPr="005763D8" w:rsidRDefault="003D4EE0">
            <w:pPr>
              <w:spacing w:after="0" w:line="276" w:lineRule="auto"/>
              <w:ind w:right="60"/>
              <w:rPr>
                <w:rFonts w:ascii="Times New Roman" w:hAnsi="Times New Roman" w:cs="Times New Roman"/>
                <w:sz w:val="24"/>
                <w:szCs w:val="24"/>
              </w:rPr>
            </w:pPr>
            <w:r w:rsidRPr="005763D8">
              <w:rPr>
                <w:rFonts w:ascii="Times New Roman" w:hAnsi="Times New Roman" w:cs="Times New Roman"/>
                <w:sz w:val="24"/>
                <w:szCs w:val="24"/>
              </w:rPr>
              <w:t>Less than 3 years</w:t>
            </w:r>
          </w:p>
        </w:tc>
        <w:tc>
          <w:tcPr>
            <w:tcW w:w="1848"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42</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58.33</w:t>
            </w:r>
          </w:p>
        </w:tc>
      </w:tr>
      <w:tr w:rsidR="003D4EE0" w:rsidRPr="005763D8" w:rsidTr="003D4EE0">
        <w:tc>
          <w:tcPr>
            <w:tcW w:w="2853" w:type="dxa"/>
            <w:tcBorders>
              <w:top w:val="nil"/>
              <w:left w:val="nil"/>
              <w:bottom w:val="nil"/>
              <w:right w:val="nil"/>
            </w:tcBorders>
          </w:tcPr>
          <w:p w:rsidR="003D4EE0" w:rsidRPr="005763D8" w:rsidRDefault="003D4EE0">
            <w:pPr>
              <w:spacing w:after="0" w:line="276" w:lineRule="auto"/>
              <w:rPr>
                <w:rFonts w:ascii="Times New Roman" w:hAnsi="Times New Roman" w:cs="Times New Roman"/>
                <w:sz w:val="24"/>
                <w:szCs w:val="24"/>
              </w:rPr>
            </w:pPr>
          </w:p>
        </w:tc>
        <w:tc>
          <w:tcPr>
            <w:tcW w:w="2489" w:type="dxa"/>
            <w:tcBorders>
              <w:top w:val="nil"/>
              <w:left w:val="nil"/>
              <w:bottom w:val="nil"/>
              <w:right w:val="nil"/>
            </w:tcBorders>
            <w:vAlign w:val="center"/>
            <w:hideMark/>
          </w:tcPr>
          <w:p w:rsidR="003D4EE0" w:rsidRPr="005763D8" w:rsidRDefault="003D4EE0">
            <w:pPr>
              <w:spacing w:after="0" w:line="276" w:lineRule="auto"/>
              <w:ind w:right="60"/>
              <w:rPr>
                <w:rFonts w:ascii="Times New Roman" w:hAnsi="Times New Roman" w:cs="Times New Roman"/>
                <w:sz w:val="24"/>
                <w:szCs w:val="24"/>
              </w:rPr>
            </w:pPr>
            <w:r w:rsidRPr="005763D8">
              <w:rPr>
                <w:rFonts w:ascii="Times New Roman" w:hAnsi="Times New Roman" w:cs="Times New Roman"/>
                <w:sz w:val="24"/>
                <w:szCs w:val="24"/>
              </w:rPr>
              <w:t>3 to 5 years</w:t>
            </w:r>
          </w:p>
        </w:tc>
        <w:tc>
          <w:tcPr>
            <w:tcW w:w="1848"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28</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38.89</w:t>
            </w:r>
          </w:p>
        </w:tc>
      </w:tr>
      <w:tr w:rsidR="003D4EE0" w:rsidRPr="005763D8" w:rsidTr="003D4EE0">
        <w:tc>
          <w:tcPr>
            <w:tcW w:w="2853" w:type="dxa"/>
            <w:tcBorders>
              <w:top w:val="nil"/>
              <w:left w:val="nil"/>
              <w:bottom w:val="nil"/>
              <w:right w:val="nil"/>
            </w:tcBorders>
          </w:tcPr>
          <w:p w:rsidR="003D4EE0" w:rsidRPr="005763D8" w:rsidRDefault="003D4EE0">
            <w:pPr>
              <w:spacing w:after="0" w:line="276" w:lineRule="auto"/>
              <w:rPr>
                <w:rFonts w:ascii="Times New Roman" w:hAnsi="Times New Roman" w:cs="Times New Roman"/>
                <w:sz w:val="24"/>
                <w:szCs w:val="24"/>
              </w:rPr>
            </w:pPr>
          </w:p>
        </w:tc>
        <w:tc>
          <w:tcPr>
            <w:tcW w:w="2489" w:type="dxa"/>
            <w:tcBorders>
              <w:top w:val="nil"/>
              <w:left w:val="nil"/>
              <w:bottom w:val="nil"/>
              <w:right w:val="nil"/>
            </w:tcBorders>
            <w:vAlign w:val="center"/>
            <w:hideMark/>
          </w:tcPr>
          <w:p w:rsidR="003D4EE0" w:rsidRPr="005763D8" w:rsidRDefault="003D4EE0">
            <w:pPr>
              <w:spacing w:after="0" w:line="276" w:lineRule="auto"/>
              <w:ind w:right="60"/>
              <w:rPr>
                <w:rFonts w:ascii="Times New Roman" w:hAnsi="Times New Roman" w:cs="Times New Roman"/>
                <w:b/>
                <w:sz w:val="24"/>
                <w:szCs w:val="24"/>
              </w:rPr>
            </w:pPr>
            <w:r w:rsidRPr="005763D8">
              <w:rPr>
                <w:rFonts w:ascii="Times New Roman" w:hAnsi="Times New Roman" w:cs="Times New Roman"/>
                <w:sz w:val="24"/>
                <w:szCs w:val="24"/>
              </w:rPr>
              <w:t>Above 5 to 10 years</w:t>
            </w:r>
          </w:p>
        </w:tc>
        <w:tc>
          <w:tcPr>
            <w:tcW w:w="1848"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w:t>
            </w:r>
          </w:p>
        </w:tc>
        <w:tc>
          <w:tcPr>
            <w:tcW w:w="2386" w:type="dxa"/>
            <w:tcBorders>
              <w:top w:val="nil"/>
              <w:left w:val="nil"/>
              <w:bottom w:val="nil"/>
              <w:right w:val="nil"/>
            </w:tcBorders>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2.78</w:t>
            </w:r>
          </w:p>
        </w:tc>
      </w:tr>
      <w:tr w:rsidR="003D4EE0" w:rsidRPr="005763D8" w:rsidTr="003D4EE0">
        <w:tc>
          <w:tcPr>
            <w:tcW w:w="2853" w:type="dxa"/>
            <w:tcBorders>
              <w:top w:val="nil"/>
              <w:left w:val="nil"/>
              <w:bottom w:val="single" w:sz="4" w:space="0" w:color="auto"/>
              <w:right w:val="nil"/>
            </w:tcBorders>
          </w:tcPr>
          <w:p w:rsidR="003D4EE0" w:rsidRPr="005763D8" w:rsidRDefault="003D4EE0">
            <w:pPr>
              <w:spacing w:after="0" w:line="276" w:lineRule="auto"/>
              <w:rPr>
                <w:rFonts w:ascii="Times New Roman" w:hAnsi="Times New Roman" w:cs="Times New Roman"/>
                <w:sz w:val="24"/>
                <w:szCs w:val="24"/>
              </w:rPr>
            </w:pPr>
          </w:p>
        </w:tc>
        <w:tc>
          <w:tcPr>
            <w:tcW w:w="2489" w:type="dxa"/>
            <w:tcBorders>
              <w:top w:val="nil"/>
              <w:left w:val="nil"/>
              <w:bottom w:val="single" w:sz="4" w:space="0" w:color="auto"/>
              <w:right w:val="nil"/>
            </w:tcBorders>
            <w:vAlign w:val="center"/>
            <w:hideMark/>
          </w:tcPr>
          <w:p w:rsidR="003D4EE0" w:rsidRPr="005763D8" w:rsidRDefault="003D4EE0">
            <w:pPr>
              <w:spacing w:after="0" w:line="276" w:lineRule="auto"/>
              <w:ind w:left="60" w:right="60"/>
              <w:rPr>
                <w:rFonts w:ascii="Times New Roman" w:hAnsi="Times New Roman" w:cs="Times New Roman"/>
                <w:b/>
                <w:sz w:val="24"/>
                <w:szCs w:val="24"/>
              </w:rPr>
            </w:pPr>
            <w:r w:rsidRPr="005763D8">
              <w:rPr>
                <w:rFonts w:ascii="Times New Roman" w:hAnsi="Times New Roman" w:cs="Times New Roman"/>
                <w:b/>
                <w:sz w:val="24"/>
                <w:szCs w:val="24"/>
              </w:rPr>
              <w:t>Total</w:t>
            </w:r>
          </w:p>
        </w:tc>
        <w:tc>
          <w:tcPr>
            <w:tcW w:w="1848" w:type="dxa"/>
            <w:tcBorders>
              <w:top w:val="nil"/>
              <w:left w:val="nil"/>
              <w:bottom w:val="single" w:sz="4" w:space="0" w:color="auto"/>
              <w:right w:val="nil"/>
            </w:tcBorders>
            <w:vAlign w:val="center"/>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72</w:t>
            </w:r>
          </w:p>
        </w:tc>
        <w:tc>
          <w:tcPr>
            <w:tcW w:w="2386" w:type="dxa"/>
            <w:tcBorders>
              <w:top w:val="nil"/>
              <w:left w:val="nil"/>
              <w:bottom w:val="single" w:sz="4" w:space="0" w:color="auto"/>
              <w:right w:val="nil"/>
            </w:tcBorders>
            <w:vAlign w:val="center"/>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100.0</w:t>
            </w:r>
          </w:p>
        </w:tc>
      </w:tr>
    </w:tbl>
    <w:p w:rsidR="003D4EE0" w:rsidRPr="005763D8" w:rsidRDefault="003D4EE0" w:rsidP="003D4EE0">
      <w:pPr>
        <w:spacing w:line="276" w:lineRule="auto"/>
        <w:jc w:val="both"/>
        <w:rPr>
          <w:rFonts w:ascii="Times New Roman" w:hAnsi="Times New Roman" w:cs="Times New Roman"/>
          <w:sz w:val="24"/>
          <w:szCs w:val="24"/>
        </w:rPr>
      </w:pPr>
      <w:r w:rsidRPr="005763D8">
        <w:rPr>
          <w:rFonts w:ascii="Times New Roman" w:hAnsi="Times New Roman" w:cs="Times New Roman"/>
          <w:b/>
          <w:sz w:val="24"/>
          <w:szCs w:val="24"/>
        </w:rPr>
        <w:t xml:space="preserve">Source: </w:t>
      </w:r>
      <w:r w:rsidRPr="005763D8">
        <w:rPr>
          <w:rFonts w:ascii="Times New Roman" w:hAnsi="Times New Roman" w:cs="Times New Roman"/>
          <w:sz w:val="24"/>
          <w:szCs w:val="24"/>
        </w:rPr>
        <w:t>Field Survey 2025</w:t>
      </w:r>
    </w:p>
    <w:p w:rsidR="003D4EE0" w:rsidRPr="005763D8" w:rsidRDefault="003D4EE0" w:rsidP="003D4EE0">
      <w:pPr>
        <w:autoSpaceDE w:val="0"/>
        <w:autoSpaceDN w:val="0"/>
        <w:adjustRightInd w:val="0"/>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According to the result in table 4.1, for the demographic characteristics are presented as follows. 55(76.4%) of the respondents are male and 17(23.6%) of the respondents are female. 46(63.9%) of the participants are 25 to 35 years old, 16(22.2%) of the participants are above 35 to 45 years old and the rest 10(13.9%) of the respondents are above 45 years old.When we come to educational attainment of the respondents 16(22.2%) of them have diploma, 42(58.3%) of the respondents have degree and 14(19.4%) of the respondents have master’s degree. When we see how long they have stayed in the company; 34(47.2%) of them have been working in the company for less than three years, 31(43.1%) of the participants have been working in the company for 3 to 5 years and 7(9.7%) of the respondents have been working above 5 to 10 years in the company. For duration of stay of the respondents in their current position is described as follows: 42(58.3%) of the respondents have been working in their current position, 28(38.89%) of the respondents have been working in their current position and the rest 2(2.778%) of the respondents have been working in their current position.</w:t>
      </w:r>
    </w:p>
    <w:p w:rsidR="003D4EE0" w:rsidRPr="005763D8" w:rsidRDefault="003D4EE0" w:rsidP="003D4EE0">
      <w:pPr>
        <w:pStyle w:val="Heading2"/>
        <w:spacing w:after="0" w:line="276" w:lineRule="auto"/>
        <w:ind w:left="-5" w:right="0"/>
        <w:rPr>
          <w:color w:val="auto"/>
          <w:sz w:val="24"/>
          <w:szCs w:val="24"/>
        </w:rPr>
      </w:pPr>
      <w:r w:rsidRPr="005763D8">
        <w:rPr>
          <w:color w:val="auto"/>
          <w:sz w:val="24"/>
          <w:szCs w:val="24"/>
        </w:rPr>
        <w:t xml:space="preserve">4.3. Supplier Relationship Management </w:t>
      </w:r>
    </w:p>
    <w:p w:rsidR="003D4EE0" w:rsidRPr="005763D8" w:rsidRDefault="003D4EE0" w:rsidP="003D4EE0">
      <w:pPr>
        <w:spacing w:after="0" w:line="276" w:lineRule="auto"/>
        <w:ind w:left="-2" w:right="169"/>
        <w:rPr>
          <w:rFonts w:ascii="Times New Roman" w:hAnsi="Times New Roman" w:cs="Times New Roman"/>
          <w:sz w:val="24"/>
          <w:szCs w:val="24"/>
        </w:rPr>
      </w:pPr>
      <w:r w:rsidRPr="005763D8">
        <w:rPr>
          <w:rFonts w:ascii="Times New Roman" w:hAnsi="Times New Roman" w:cs="Times New Roman"/>
          <w:b/>
          <w:sz w:val="24"/>
          <w:szCs w:val="24"/>
        </w:rPr>
        <w:t>Table 4.3</w:t>
      </w:r>
      <w:r w:rsidRPr="005763D8">
        <w:rPr>
          <w:rFonts w:ascii="Times New Roman" w:hAnsi="Times New Roman" w:cs="Times New Roman"/>
          <w:sz w:val="24"/>
          <w:szCs w:val="24"/>
        </w:rPr>
        <w:t xml:space="preserve">: Supplier Relationship Management </w:t>
      </w:r>
    </w:p>
    <w:tbl>
      <w:tblPr>
        <w:tblStyle w:val="TableGrid0"/>
        <w:tblW w:w="9510" w:type="dxa"/>
        <w:tblInd w:w="0" w:type="dxa"/>
        <w:tblLayout w:type="fixed"/>
        <w:tblCellMar>
          <w:top w:w="5" w:type="dxa"/>
          <w:left w:w="108" w:type="dxa"/>
          <w:right w:w="46" w:type="dxa"/>
        </w:tblCellMar>
        <w:tblLook w:val="04A0"/>
      </w:tblPr>
      <w:tblGrid>
        <w:gridCol w:w="3222"/>
        <w:gridCol w:w="694"/>
        <w:gridCol w:w="864"/>
        <w:gridCol w:w="1086"/>
        <w:gridCol w:w="1060"/>
        <w:gridCol w:w="1005"/>
        <w:gridCol w:w="784"/>
        <w:gridCol w:w="795"/>
      </w:tblGrid>
      <w:tr w:rsidR="003D4EE0" w:rsidRPr="005763D8" w:rsidTr="003D4EE0">
        <w:trPr>
          <w:trHeight w:val="422"/>
        </w:trPr>
        <w:tc>
          <w:tcPr>
            <w:tcW w:w="322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b/>
                <w:sz w:val="24"/>
                <w:szCs w:val="24"/>
              </w:rPr>
              <w:t xml:space="preserve">Description </w:t>
            </w:r>
          </w:p>
        </w:tc>
        <w:tc>
          <w:tcPr>
            <w:tcW w:w="6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1 </w:t>
            </w:r>
          </w:p>
        </w:tc>
        <w:tc>
          <w:tcPr>
            <w:tcW w:w="86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2 </w:t>
            </w:r>
          </w:p>
        </w:tc>
        <w:tc>
          <w:tcPr>
            <w:tcW w:w="108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3 </w:t>
            </w:r>
          </w:p>
        </w:tc>
        <w:tc>
          <w:tcPr>
            <w:tcW w:w="10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4</w:t>
            </w:r>
          </w:p>
        </w:tc>
        <w:tc>
          <w:tcPr>
            <w:tcW w:w="100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5 </w:t>
            </w:r>
          </w:p>
        </w:tc>
        <w:tc>
          <w:tcPr>
            <w:tcW w:w="78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mean </w:t>
            </w:r>
          </w:p>
        </w:tc>
        <w:tc>
          <w:tcPr>
            <w:tcW w:w="7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S.D </w:t>
            </w:r>
          </w:p>
        </w:tc>
      </w:tr>
      <w:tr w:rsidR="003D4EE0" w:rsidRPr="005763D8" w:rsidTr="003D4EE0">
        <w:trPr>
          <w:trHeight w:val="1253"/>
        </w:trPr>
        <w:tc>
          <w:tcPr>
            <w:tcW w:w="322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60"/>
              <w:rPr>
                <w:rFonts w:ascii="Times New Roman" w:hAnsi="Times New Roman" w:cs="Times New Roman"/>
                <w:sz w:val="24"/>
                <w:szCs w:val="24"/>
              </w:rPr>
            </w:pPr>
            <w:r w:rsidRPr="005763D8">
              <w:rPr>
                <w:rFonts w:ascii="Times New Roman" w:hAnsi="Times New Roman" w:cs="Times New Roman"/>
                <w:sz w:val="24"/>
                <w:szCs w:val="24"/>
              </w:rPr>
              <w:t xml:space="preserve">We consider quality as  our number one criterion in selecting suppliers </w:t>
            </w:r>
          </w:p>
        </w:tc>
        <w:tc>
          <w:tcPr>
            <w:tcW w:w="6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6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108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3(4.2) </w:t>
            </w:r>
          </w:p>
        </w:tc>
        <w:tc>
          <w:tcPr>
            <w:tcW w:w="10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31(43.1) </w:t>
            </w:r>
          </w:p>
        </w:tc>
        <w:tc>
          <w:tcPr>
            <w:tcW w:w="100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38(52.8) </w:t>
            </w:r>
          </w:p>
        </w:tc>
        <w:tc>
          <w:tcPr>
            <w:tcW w:w="78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4.49 </w:t>
            </w:r>
          </w:p>
        </w:tc>
        <w:tc>
          <w:tcPr>
            <w:tcW w:w="7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0.581 </w:t>
            </w:r>
          </w:p>
        </w:tc>
      </w:tr>
      <w:tr w:rsidR="003D4EE0" w:rsidRPr="005763D8" w:rsidTr="003D4EE0">
        <w:trPr>
          <w:trHeight w:val="838"/>
        </w:trPr>
        <w:tc>
          <w:tcPr>
            <w:tcW w:w="322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115" w:line="276" w:lineRule="auto"/>
              <w:rPr>
                <w:rFonts w:ascii="Times New Roman" w:hAnsi="Times New Roman" w:cs="Times New Roman"/>
                <w:sz w:val="24"/>
                <w:szCs w:val="24"/>
              </w:rPr>
            </w:pPr>
            <w:r w:rsidRPr="005763D8">
              <w:rPr>
                <w:rFonts w:ascii="Times New Roman" w:hAnsi="Times New Roman" w:cs="Times New Roman"/>
                <w:sz w:val="24"/>
                <w:szCs w:val="24"/>
              </w:rPr>
              <w:t xml:space="preserve">We regularly solve problems </w:t>
            </w:r>
          </w:p>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jointly with our suppliers </w:t>
            </w:r>
          </w:p>
        </w:tc>
        <w:tc>
          <w:tcPr>
            <w:tcW w:w="6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6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108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9(12.5) </w:t>
            </w:r>
          </w:p>
        </w:tc>
        <w:tc>
          <w:tcPr>
            <w:tcW w:w="10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38(52.8) </w:t>
            </w:r>
          </w:p>
        </w:tc>
        <w:tc>
          <w:tcPr>
            <w:tcW w:w="100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25(34.7) </w:t>
            </w:r>
          </w:p>
        </w:tc>
        <w:tc>
          <w:tcPr>
            <w:tcW w:w="78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4.22 </w:t>
            </w:r>
          </w:p>
        </w:tc>
        <w:tc>
          <w:tcPr>
            <w:tcW w:w="7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0.655 </w:t>
            </w:r>
          </w:p>
        </w:tc>
      </w:tr>
      <w:tr w:rsidR="003D4EE0" w:rsidRPr="005763D8" w:rsidTr="003D4EE0">
        <w:trPr>
          <w:trHeight w:val="838"/>
        </w:trPr>
        <w:tc>
          <w:tcPr>
            <w:tcW w:w="322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We have helped our suppliers to improve their product quality </w:t>
            </w:r>
          </w:p>
        </w:tc>
        <w:tc>
          <w:tcPr>
            <w:tcW w:w="6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6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108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18(25.0) </w:t>
            </w:r>
          </w:p>
        </w:tc>
        <w:tc>
          <w:tcPr>
            <w:tcW w:w="10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33(45.8) </w:t>
            </w:r>
          </w:p>
        </w:tc>
        <w:tc>
          <w:tcPr>
            <w:tcW w:w="100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21(29.2) </w:t>
            </w:r>
          </w:p>
        </w:tc>
        <w:tc>
          <w:tcPr>
            <w:tcW w:w="78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4.04 </w:t>
            </w:r>
          </w:p>
        </w:tc>
        <w:tc>
          <w:tcPr>
            <w:tcW w:w="7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0.740 </w:t>
            </w:r>
          </w:p>
        </w:tc>
      </w:tr>
      <w:tr w:rsidR="003D4EE0" w:rsidRPr="005763D8" w:rsidTr="003D4EE0">
        <w:trPr>
          <w:trHeight w:val="1253"/>
        </w:trPr>
        <w:tc>
          <w:tcPr>
            <w:tcW w:w="322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60"/>
              <w:rPr>
                <w:rFonts w:ascii="Times New Roman" w:hAnsi="Times New Roman" w:cs="Times New Roman"/>
                <w:sz w:val="24"/>
                <w:szCs w:val="24"/>
              </w:rPr>
            </w:pPr>
            <w:r w:rsidRPr="005763D8">
              <w:rPr>
                <w:rFonts w:ascii="Times New Roman" w:hAnsi="Times New Roman" w:cs="Times New Roman"/>
                <w:sz w:val="24"/>
                <w:szCs w:val="24"/>
              </w:rPr>
              <w:t xml:space="preserve">We include our key suppliers in our planning and goal-setting activities </w:t>
            </w:r>
          </w:p>
        </w:tc>
        <w:tc>
          <w:tcPr>
            <w:tcW w:w="6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6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1(1.4) </w:t>
            </w:r>
          </w:p>
        </w:tc>
        <w:tc>
          <w:tcPr>
            <w:tcW w:w="108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20(27.8) </w:t>
            </w:r>
          </w:p>
        </w:tc>
        <w:tc>
          <w:tcPr>
            <w:tcW w:w="10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33(45.8) </w:t>
            </w:r>
          </w:p>
        </w:tc>
        <w:tc>
          <w:tcPr>
            <w:tcW w:w="100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18(25.0) </w:t>
            </w:r>
          </w:p>
        </w:tc>
        <w:tc>
          <w:tcPr>
            <w:tcW w:w="78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3.94 </w:t>
            </w:r>
          </w:p>
        </w:tc>
        <w:tc>
          <w:tcPr>
            <w:tcW w:w="7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0.767 </w:t>
            </w:r>
          </w:p>
        </w:tc>
      </w:tr>
      <w:tr w:rsidR="003D4EE0" w:rsidRPr="005763D8" w:rsidTr="003D4EE0">
        <w:trPr>
          <w:trHeight w:val="1250"/>
        </w:trPr>
        <w:tc>
          <w:tcPr>
            <w:tcW w:w="322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60"/>
              <w:rPr>
                <w:rFonts w:ascii="Times New Roman" w:hAnsi="Times New Roman" w:cs="Times New Roman"/>
                <w:sz w:val="24"/>
                <w:szCs w:val="24"/>
              </w:rPr>
            </w:pPr>
            <w:r w:rsidRPr="005763D8">
              <w:rPr>
                <w:rFonts w:ascii="Times New Roman" w:hAnsi="Times New Roman" w:cs="Times New Roman"/>
                <w:sz w:val="24"/>
                <w:szCs w:val="24"/>
              </w:rPr>
              <w:t xml:space="preserve">Our company has formal performance  goals for supplier relationship management (SRM) </w:t>
            </w:r>
          </w:p>
        </w:tc>
        <w:tc>
          <w:tcPr>
            <w:tcW w:w="6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6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3(4.2) </w:t>
            </w:r>
          </w:p>
        </w:tc>
        <w:tc>
          <w:tcPr>
            <w:tcW w:w="108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20(27.8) </w:t>
            </w:r>
          </w:p>
        </w:tc>
        <w:tc>
          <w:tcPr>
            <w:tcW w:w="10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33(45.8) </w:t>
            </w:r>
          </w:p>
        </w:tc>
        <w:tc>
          <w:tcPr>
            <w:tcW w:w="100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16(22.2) </w:t>
            </w:r>
          </w:p>
        </w:tc>
        <w:tc>
          <w:tcPr>
            <w:tcW w:w="78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3.86 </w:t>
            </w:r>
          </w:p>
        </w:tc>
        <w:tc>
          <w:tcPr>
            <w:tcW w:w="7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0.810 </w:t>
            </w:r>
          </w:p>
        </w:tc>
      </w:tr>
      <w:tr w:rsidR="003D4EE0" w:rsidRPr="005763D8" w:rsidTr="003D4EE0">
        <w:trPr>
          <w:trHeight w:val="1253"/>
        </w:trPr>
        <w:tc>
          <w:tcPr>
            <w:tcW w:w="322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59"/>
              <w:rPr>
                <w:rFonts w:ascii="Times New Roman" w:hAnsi="Times New Roman" w:cs="Times New Roman"/>
                <w:sz w:val="24"/>
                <w:szCs w:val="24"/>
              </w:rPr>
            </w:pPr>
            <w:r w:rsidRPr="005763D8">
              <w:rPr>
                <w:rFonts w:ascii="Times New Roman" w:hAnsi="Times New Roman" w:cs="Times New Roman"/>
                <w:sz w:val="24"/>
                <w:szCs w:val="24"/>
              </w:rPr>
              <w:t xml:space="preserve">Our company regularly measures our supplier’s contribution to our profitability </w:t>
            </w:r>
          </w:p>
        </w:tc>
        <w:tc>
          <w:tcPr>
            <w:tcW w:w="6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6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1(1.4) </w:t>
            </w:r>
          </w:p>
        </w:tc>
        <w:tc>
          <w:tcPr>
            <w:tcW w:w="108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10(13.9) </w:t>
            </w:r>
          </w:p>
        </w:tc>
        <w:tc>
          <w:tcPr>
            <w:tcW w:w="10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37(51.4) </w:t>
            </w:r>
          </w:p>
        </w:tc>
        <w:tc>
          <w:tcPr>
            <w:tcW w:w="100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24(33.3) </w:t>
            </w:r>
          </w:p>
        </w:tc>
        <w:tc>
          <w:tcPr>
            <w:tcW w:w="78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4.17 </w:t>
            </w:r>
          </w:p>
        </w:tc>
        <w:tc>
          <w:tcPr>
            <w:tcW w:w="7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0.712 </w:t>
            </w:r>
          </w:p>
        </w:tc>
      </w:tr>
      <w:tr w:rsidR="003D4EE0" w:rsidRPr="005763D8" w:rsidTr="003D4EE0">
        <w:trPr>
          <w:trHeight w:val="1253"/>
        </w:trPr>
        <w:tc>
          <w:tcPr>
            <w:tcW w:w="322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Our suppliers understand how their decisions/actions affect the </w:t>
            </w:r>
          </w:p>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SRM process </w:t>
            </w:r>
          </w:p>
        </w:tc>
        <w:tc>
          <w:tcPr>
            <w:tcW w:w="6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6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1(1.4) </w:t>
            </w:r>
          </w:p>
        </w:tc>
        <w:tc>
          <w:tcPr>
            <w:tcW w:w="108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14(19.4) </w:t>
            </w:r>
          </w:p>
        </w:tc>
        <w:tc>
          <w:tcPr>
            <w:tcW w:w="10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41(56.9) </w:t>
            </w:r>
          </w:p>
        </w:tc>
        <w:tc>
          <w:tcPr>
            <w:tcW w:w="100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16(22.2) </w:t>
            </w:r>
          </w:p>
        </w:tc>
        <w:tc>
          <w:tcPr>
            <w:tcW w:w="78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4.00 </w:t>
            </w:r>
          </w:p>
        </w:tc>
        <w:tc>
          <w:tcPr>
            <w:tcW w:w="7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0.692 </w:t>
            </w:r>
          </w:p>
        </w:tc>
      </w:tr>
      <w:tr w:rsidR="003D4EE0" w:rsidRPr="005763D8" w:rsidTr="003D4EE0">
        <w:trPr>
          <w:trHeight w:val="1250"/>
        </w:trPr>
        <w:tc>
          <w:tcPr>
            <w:tcW w:w="322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62"/>
              <w:rPr>
                <w:rFonts w:ascii="Times New Roman" w:hAnsi="Times New Roman" w:cs="Times New Roman"/>
                <w:sz w:val="24"/>
                <w:szCs w:val="24"/>
              </w:rPr>
            </w:pPr>
            <w:r w:rsidRPr="005763D8">
              <w:rPr>
                <w:rFonts w:ascii="Times New Roman" w:hAnsi="Times New Roman" w:cs="Times New Roman"/>
                <w:sz w:val="24"/>
                <w:szCs w:val="24"/>
              </w:rPr>
              <w:t xml:space="preserve">SRM process requirements are determined by cross-functional team </w:t>
            </w:r>
          </w:p>
        </w:tc>
        <w:tc>
          <w:tcPr>
            <w:tcW w:w="6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6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2(2.8) </w:t>
            </w:r>
          </w:p>
        </w:tc>
        <w:tc>
          <w:tcPr>
            <w:tcW w:w="108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21(29.2) </w:t>
            </w:r>
          </w:p>
        </w:tc>
        <w:tc>
          <w:tcPr>
            <w:tcW w:w="10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37(51.4) </w:t>
            </w:r>
          </w:p>
        </w:tc>
        <w:tc>
          <w:tcPr>
            <w:tcW w:w="100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12(46.7) </w:t>
            </w:r>
          </w:p>
        </w:tc>
        <w:tc>
          <w:tcPr>
            <w:tcW w:w="78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3.82 </w:t>
            </w:r>
          </w:p>
        </w:tc>
        <w:tc>
          <w:tcPr>
            <w:tcW w:w="7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0.732 </w:t>
            </w:r>
          </w:p>
        </w:tc>
      </w:tr>
      <w:tr w:rsidR="003D4EE0" w:rsidRPr="005763D8" w:rsidTr="003D4EE0">
        <w:trPr>
          <w:trHeight w:val="1253"/>
        </w:trPr>
        <w:tc>
          <w:tcPr>
            <w:tcW w:w="322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60"/>
              <w:rPr>
                <w:rFonts w:ascii="Times New Roman" w:hAnsi="Times New Roman" w:cs="Times New Roman"/>
                <w:sz w:val="24"/>
                <w:szCs w:val="24"/>
              </w:rPr>
            </w:pPr>
            <w:r w:rsidRPr="005763D8">
              <w:rPr>
                <w:rFonts w:ascii="Times New Roman" w:hAnsi="Times New Roman" w:cs="Times New Roman"/>
                <w:sz w:val="24"/>
                <w:szCs w:val="24"/>
              </w:rPr>
              <w:t xml:space="preserve">People throughout our company understand how their decisions/actions affect SRM </w:t>
            </w:r>
          </w:p>
        </w:tc>
        <w:tc>
          <w:tcPr>
            <w:tcW w:w="6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6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5(6.9) </w:t>
            </w:r>
          </w:p>
        </w:tc>
        <w:tc>
          <w:tcPr>
            <w:tcW w:w="108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11(15.3) </w:t>
            </w:r>
          </w:p>
        </w:tc>
        <w:tc>
          <w:tcPr>
            <w:tcW w:w="10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35(48.6) </w:t>
            </w:r>
          </w:p>
        </w:tc>
        <w:tc>
          <w:tcPr>
            <w:tcW w:w="100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21(29.2) </w:t>
            </w:r>
          </w:p>
        </w:tc>
        <w:tc>
          <w:tcPr>
            <w:tcW w:w="78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4.00 </w:t>
            </w:r>
          </w:p>
        </w:tc>
        <w:tc>
          <w:tcPr>
            <w:tcW w:w="7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0.856 </w:t>
            </w:r>
          </w:p>
        </w:tc>
      </w:tr>
      <w:tr w:rsidR="003D4EE0" w:rsidRPr="005763D8" w:rsidTr="003D4EE0">
        <w:trPr>
          <w:trHeight w:val="425"/>
        </w:trPr>
        <w:tc>
          <w:tcPr>
            <w:tcW w:w="322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process </w:t>
            </w:r>
          </w:p>
        </w:tc>
        <w:tc>
          <w:tcPr>
            <w:tcW w:w="695"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rPr>
                <w:rFonts w:ascii="Times New Roman" w:hAnsi="Times New Roman" w:cs="Times New Roman"/>
                <w:sz w:val="24"/>
                <w:szCs w:val="24"/>
              </w:rPr>
            </w:pPr>
          </w:p>
        </w:tc>
        <w:tc>
          <w:tcPr>
            <w:tcW w:w="864"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rPr>
                <w:rFonts w:ascii="Times New Roman" w:hAnsi="Times New Roman" w:cs="Times New Roman"/>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rPr>
                <w:rFonts w:ascii="Times New Roman" w:hAnsi="Times New Roman" w:cs="Times New Roman"/>
                <w:sz w:val="24"/>
                <w:szCs w:val="24"/>
              </w:rPr>
            </w:pPr>
          </w:p>
        </w:tc>
        <w:tc>
          <w:tcPr>
            <w:tcW w:w="10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rPr>
                <w:rFonts w:ascii="Times New Roman" w:hAnsi="Times New Roman" w:cs="Times New Roman"/>
                <w:sz w:val="24"/>
                <w:szCs w:val="24"/>
              </w:rPr>
            </w:pPr>
          </w:p>
        </w:tc>
        <w:tc>
          <w:tcPr>
            <w:tcW w:w="1005"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rPr>
                <w:rFonts w:ascii="Times New Roman" w:hAnsi="Times New Roman" w:cs="Times New Roman"/>
                <w:sz w:val="24"/>
                <w:szCs w:val="24"/>
              </w:rPr>
            </w:pPr>
          </w:p>
        </w:tc>
        <w:tc>
          <w:tcPr>
            <w:tcW w:w="784"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rPr>
                <w:rFonts w:ascii="Times New Roman" w:hAnsi="Times New Roman" w:cs="Times New Roman"/>
                <w:sz w:val="24"/>
                <w:szCs w:val="24"/>
              </w:rPr>
            </w:pPr>
          </w:p>
        </w:tc>
        <w:tc>
          <w:tcPr>
            <w:tcW w:w="795"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rPr>
                <w:rFonts w:ascii="Times New Roman" w:hAnsi="Times New Roman" w:cs="Times New Roman"/>
                <w:sz w:val="24"/>
                <w:szCs w:val="24"/>
              </w:rPr>
            </w:pPr>
          </w:p>
        </w:tc>
      </w:tr>
      <w:tr w:rsidR="003D4EE0" w:rsidRPr="005763D8" w:rsidTr="003D4EE0">
        <w:trPr>
          <w:trHeight w:val="422"/>
        </w:trPr>
        <w:tc>
          <w:tcPr>
            <w:tcW w:w="3225" w:type="dxa"/>
            <w:tcBorders>
              <w:top w:val="single" w:sz="4" w:space="0" w:color="000000"/>
              <w:left w:val="single" w:sz="4" w:space="0" w:color="000000"/>
              <w:bottom w:val="single" w:sz="4" w:space="0" w:color="000000"/>
              <w:right w:val="nil"/>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b/>
                <w:sz w:val="24"/>
                <w:szCs w:val="24"/>
              </w:rPr>
              <w:t xml:space="preserve">Overall </w:t>
            </w:r>
          </w:p>
        </w:tc>
        <w:tc>
          <w:tcPr>
            <w:tcW w:w="4710" w:type="dxa"/>
            <w:gridSpan w:val="5"/>
            <w:tcBorders>
              <w:top w:val="single" w:sz="4" w:space="0" w:color="000000"/>
              <w:left w:val="nil"/>
              <w:bottom w:val="single" w:sz="4" w:space="0" w:color="000000"/>
              <w:right w:val="single" w:sz="4" w:space="0" w:color="000000"/>
            </w:tcBorders>
          </w:tcPr>
          <w:p w:rsidR="003D4EE0" w:rsidRPr="005763D8" w:rsidRDefault="003D4EE0">
            <w:pPr>
              <w:spacing w:after="0" w:line="276" w:lineRule="auto"/>
              <w:rPr>
                <w:rFonts w:ascii="Times New Roman" w:hAnsi="Times New Roman" w:cs="Times New Roman"/>
                <w:sz w:val="24"/>
                <w:szCs w:val="24"/>
              </w:rPr>
            </w:pPr>
          </w:p>
        </w:tc>
        <w:tc>
          <w:tcPr>
            <w:tcW w:w="78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4.06 </w:t>
            </w:r>
          </w:p>
        </w:tc>
        <w:tc>
          <w:tcPr>
            <w:tcW w:w="79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 xml:space="preserve">0.48 </w:t>
            </w:r>
          </w:p>
        </w:tc>
      </w:tr>
    </w:tbl>
    <w:p w:rsidR="003D4EE0" w:rsidRPr="005763D8" w:rsidRDefault="003D4EE0" w:rsidP="003D4EE0">
      <w:pPr>
        <w:spacing w:after="109" w:line="276" w:lineRule="auto"/>
        <w:ind w:left="-2" w:right="169"/>
        <w:rPr>
          <w:rFonts w:ascii="Times New Roman" w:hAnsi="Times New Roman" w:cs="Times New Roman"/>
          <w:sz w:val="24"/>
          <w:szCs w:val="24"/>
        </w:rPr>
      </w:pPr>
      <w:r w:rsidRPr="005763D8">
        <w:rPr>
          <w:rFonts w:ascii="Times New Roman" w:hAnsi="Times New Roman" w:cs="Times New Roman"/>
          <w:sz w:val="24"/>
          <w:szCs w:val="24"/>
        </w:rPr>
        <w:t>Source: Owen survey, 2025</w:t>
      </w:r>
    </w:p>
    <w:p w:rsidR="003D4EE0" w:rsidRPr="005763D8" w:rsidRDefault="003D4EE0" w:rsidP="003D4EE0">
      <w:pPr>
        <w:spacing w:after="239" w:line="276" w:lineRule="auto"/>
        <w:ind w:left="-2" w:right="169" w:firstLine="722"/>
        <w:jc w:val="both"/>
        <w:rPr>
          <w:rFonts w:ascii="Times New Roman" w:hAnsi="Times New Roman" w:cs="Times New Roman"/>
          <w:sz w:val="24"/>
          <w:szCs w:val="24"/>
        </w:rPr>
      </w:pPr>
      <w:r w:rsidRPr="005763D8">
        <w:rPr>
          <w:rFonts w:ascii="Times New Roman" w:hAnsi="Times New Roman" w:cs="Times New Roman"/>
          <w:sz w:val="24"/>
          <w:szCs w:val="24"/>
        </w:rPr>
        <w:t>The SRM measure was used to determine the extent to which an organization developed a business process that provides the structure for how relationships with suppliers of that organization will be developed and managed. This measure was assessed using 9 items. These 9 items was answered on a 5point Likert-type response scale (1=strongly disagree, 2=disagree,3=neutral, 4=agree, 5=strongly agree) to assess the extent to which an organization developed their SRM process. The reported Cronbach’s alpha for this measure was 0.838 with overall mean of 4.06 and standard deviation of 0.48. This means most of the respondents agreed to items of SRM with common understanding. According to table 4.3, responses to questions of supplier relationship management is described as follows; Regarding to the 1</w:t>
      </w:r>
      <w:r w:rsidRPr="005763D8">
        <w:rPr>
          <w:rFonts w:ascii="Times New Roman" w:hAnsi="Times New Roman" w:cs="Times New Roman"/>
          <w:sz w:val="24"/>
          <w:szCs w:val="24"/>
          <w:vertAlign w:val="superscript"/>
        </w:rPr>
        <w:t>st</w:t>
      </w:r>
      <w:r w:rsidRPr="005763D8">
        <w:rPr>
          <w:rFonts w:ascii="Times New Roman" w:hAnsi="Times New Roman" w:cs="Times New Roman"/>
          <w:sz w:val="24"/>
          <w:szCs w:val="24"/>
        </w:rPr>
        <w:t xml:space="preserve"> item, “whether the company consider quality as our number one criterion in selecting suppliers”, majority of the respondents 38(52.8%) strongly agree, 31(43.1%) of the respondents agree and 3(4.2%) of them were neutral. the mean is 4.9 and standard deviation is 0.581. Regarding to the 2</w:t>
      </w:r>
      <w:r w:rsidRPr="005763D8">
        <w:rPr>
          <w:rFonts w:ascii="Times New Roman" w:hAnsi="Times New Roman" w:cs="Times New Roman"/>
          <w:sz w:val="24"/>
          <w:szCs w:val="24"/>
          <w:vertAlign w:val="superscript"/>
        </w:rPr>
        <w:t>nd</w:t>
      </w:r>
      <w:r w:rsidRPr="005763D8">
        <w:rPr>
          <w:rFonts w:ascii="Times New Roman" w:hAnsi="Times New Roman" w:cs="Times New Roman"/>
          <w:sz w:val="24"/>
          <w:szCs w:val="24"/>
        </w:rPr>
        <w:t xml:space="preserve"> item, “whether the company regularly sole problems jointly with their suppliers”, majority of the respondents 38(52.8%) agree, 25(34.7%) of the respondents were strongly agree and 9(12.5%) of the respondents were neutral. The mean is 4.2 and standard deviation is 0.655. Regarding to the 3</w:t>
      </w:r>
      <w:r w:rsidRPr="005763D8">
        <w:rPr>
          <w:rFonts w:ascii="Times New Roman" w:hAnsi="Times New Roman" w:cs="Times New Roman"/>
          <w:sz w:val="24"/>
          <w:szCs w:val="24"/>
          <w:vertAlign w:val="superscript"/>
        </w:rPr>
        <w:t>rd</w:t>
      </w:r>
      <w:r w:rsidRPr="005763D8">
        <w:rPr>
          <w:rFonts w:ascii="Times New Roman" w:hAnsi="Times New Roman" w:cs="Times New Roman"/>
          <w:sz w:val="24"/>
          <w:szCs w:val="24"/>
        </w:rPr>
        <w:t xml:space="preserve"> item, “whether the company has helped the suppliers to improve their product quality”, majority of the respondents 33(45.8%) the respondents agree, whereas 21(29.2%) of them strongly agree and the rest 18(25%) of the respondents were neutral. The mean is 4.04 and standard deviation is 0.740.  Regarding to the 4</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“whether the company include its key suppliers in its planning and goal setting activities”, majority of the respondents 33(45.8) were agree. Whereas 20(27.8%) of the respondents were neutral, 18(25%) of them were strongly agree and 1(1.4%) of the respondents is disagree. The mean is 3.94 and standard deviation is 0.767. Regarding to the 5</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“Our company has formal performance goals for supplier relationship management (SRM)”, majority of the respondents 33(45.8) agree, 20(27.8) of the respondents were neutral and 16(22.2%) of the respondents were strongly agree. Whereas 3(4.2%) of the respondents disagree. The mean is 3.86 and standard deviation is 0.810. Regarding to the 6</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“whether the company regularly measures its supplier’s contribution to its profitability”, majority of the respondents 37(51.4%) agree, 24(33.3%) of them strongly agree and 10(13.9%) of the respondents were neutral. Whereas 1(1.4%) of the respondents answered disagree. The mean is 4.17 and standard deviation is 0.712. Regarding to the 7</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“whether the suppliers understand how their decisions/actions affect the SRM process”, majority of the respondents which is 41(56.9%) of them answered agree and 16(22.2%) of the respondents answered strongly agree. Whereas 14(19.4%) of them were neutral and the 1(1.4%) of the respondents answer was disagree. The mean is 4 and standard deviation is 0.692.  Regarding to the 8</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“whether supplier relationship management process requirements are determined by cross-functional team”, majority of the respondents which is 37(51.4) replied that they agree, 21(29.2%) of the respondents replied that they are neutral and 12(46.7%) of the respondents replied that they strongly agree. Whereas 2(2.8%) of them replied that they disagree. The mean is 3.82 and standard deviation is 0.732. Regarding to the 9</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“whether People throughout the company understand how their decisions/actions affect SRM process”, majority of the participants answer was agree which is 35(48.6%) of them. Whereas 21(29.2%) of the respondents strongly agree, 11(15.3%) of them are neutral and 5(6.9%) of the participants answer was disagree. </w:t>
      </w:r>
    </w:p>
    <w:p w:rsidR="003D4EE0" w:rsidRPr="005763D8" w:rsidRDefault="003D4EE0" w:rsidP="003D4EE0">
      <w:pPr>
        <w:pStyle w:val="Heading2"/>
        <w:spacing w:line="276" w:lineRule="auto"/>
        <w:ind w:left="-5" w:right="0"/>
        <w:jc w:val="both"/>
        <w:rPr>
          <w:color w:val="auto"/>
          <w:sz w:val="24"/>
          <w:szCs w:val="24"/>
        </w:rPr>
      </w:pPr>
      <w:r w:rsidRPr="005763D8">
        <w:rPr>
          <w:color w:val="auto"/>
          <w:sz w:val="24"/>
          <w:szCs w:val="24"/>
        </w:rPr>
        <w:t xml:space="preserve">4.4. Customer Relationship Management </w:t>
      </w:r>
    </w:p>
    <w:p w:rsidR="003D4EE0" w:rsidRPr="005763D8" w:rsidRDefault="003D4EE0" w:rsidP="003D4EE0">
      <w:pPr>
        <w:spacing w:after="0" w:line="276" w:lineRule="auto"/>
        <w:ind w:left="-2" w:right="169"/>
        <w:jc w:val="both"/>
        <w:rPr>
          <w:rFonts w:ascii="Times New Roman" w:hAnsi="Times New Roman" w:cs="Times New Roman"/>
          <w:sz w:val="24"/>
          <w:szCs w:val="24"/>
        </w:rPr>
      </w:pPr>
      <w:r w:rsidRPr="005763D8">
        <w:rPr>
          <w:rFonts w:ascii="Times New Roman" w:hAnsi="Times New Roman" w:cs="Times New Roman"/>
          <w:b/>
          <w:sz w:val="24"/>
          <w:szCs w:val="24"/>
        </w:rPr>
        <w:t>Table 4.4</w:t>
      </w:r>
      <w:r w:rsidRPr="005763D8">
        <w:rPr>
          <w:rFonts w:ascii="Times New Roman" w:hAnsi="Times New Roman" w:cs="Times New Roman"/>
          <w:sz w:val="24"/>
          <w:szCs w:val="24"/>
        </w:rPr>
        <w:t xml:space="preserve">: Customer Relationship Management </w:t>
      </w:r>
    </w:p>
    <w:tbl>
      <w:tblPr>
        <w:tblStyle w:val="TableGrid0"/>
        <w:tblW w:w="9525" w:type="dxa"/>
        <w:tblInd w:w="0" w:type="dxa"/>
        <w:tblLayout w:type="fixed"/>
        <w:tblCellMar>
          <w:top w:w="7" w:type="dxa"/>
          <w:left w:w="108" w:type="dxa"/>
          <w:bottom w:w="135" w:type="dxa"/>
          <w:right w:w="51" w:type="dxa"/>
        </w:tblCellMar>
        <w:tblLook w:val="04A0"/>
      </w:tblPr>
      <w:tblGrid>
        <w:gridCol w:w="3078"/>
        <w:gridCol w:w="860"/>
        <w:gridCol w:w="860"/>
        <w:gridCol w:w="1100"/>
        <w:gridCol w:w="1100"/>
        <w:gridCol w:w="1100"/>
        <w:gridCol w:w="728"/>
        <w:gridCol w:w="699"/>
      </w:tblGrid>
      <w:tr w:rsidR="003D4EE0" w:rsidRPr="005763D8" w:rsidTr="003D4EE0">
        <w:trPr>
          <w:trHeight w:val="389"/>
        </w:trPr>
        <w:tc>
          <w:tcPr>
            <w:tcW w:w="307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b/>
                <w:sz w:val="24"/>
                <w:szCs w:val="24"/>
              </w:rPr>
              <w:t xml:space="preserve">Description </w:t>
            </w:r>
          </w:p>
        </w:tc>
        <w:tc>
          <w:tcPr>
            <w:tcW w:w="85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 1 </w:t>
            </w:r>
          </w:p>
        </w:tc>
        <w:tc>
          <w:tcPr>
            <w:tcW w:w="85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 2 </w:t>
            </w:r>
          </w:p>
        </w:tc>
        <w:tc>
          <w:tcPr>
            <w:tcW w:w="109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 </w:t>
            </w:r>
          </w:p>
        </w:tc>
        <w:tc>
          <w:tcPr>
            <w:tcW w:w="109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 </w:t>
            </w:r>
          </w:p>
        </w:tc>
        <w:tc>
          <w:tcPr>
            <w:tcW w:w="109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 5 </w:t>
            </w:r>
          </w:p>
        </w:tc>
        <w:tc>
          <w:tcPr>
            <w:tcW w:w="72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 Mean </w:t>
            </w:r>
          </w:p>
        </w:tc>
        <w:tc>
          <w:tcPr>
            <w:tcW w:w="69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S.D  </w:t>
            </w:r>
          </w:p>
        </w:tc>
      </w:tr>
      <w:tr w:rsidR="003D4EE0" w:rsidRPr="005763D8" w:rsidTr="003D4EE0">
        <w:trPr>
          <w:trHeight w:val="1150"/>
        </w:trPr>
        <w:tc>
          <w:tcPr>
            <w:tcW w:w="307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company has developed customer Relationship </w:t>
            </w:r>
          </w:p>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management (CRM) process team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3(4.17)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4(5.56)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13(18.06)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37(51.39)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15(20.83) </w:t>
            </w:r>
          </w:p>
        </w:tc>
        <w:tc>
          <w:tcPr>
            <w:tcW w:w="72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3.79 </w:t>
            </w:r>
          </w:p>
        </w:tc>
        <w:tc>
          <w:tcPr>
            <w:tcW w:w="6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0.978 </w:t>
            </w:r>
          </w:p>
        </w:tc>
      </w:tr>
      <w:tr w:rsidR="003D4EE0" w:rsidRPr="005763D8" w:rsidTr="003D4EE0">
        <w:trPr>
          <w:trHeight w:val="1147"/>
        </w:trPr>
        <w:tc>
          <w:tcPr>
            <w:tcW w:w="307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56"/>
              <w:jc w:val="both"/>
              <w:rPr>
                <w:rFonts w:ascii="Times New Roman" w:hAnsi="Times New Roman" w:cs="Times New Roman"/>
                <w:sz w:val="24"/>
                <w:szCs w:val="24"/>
              </w:rPr>
            </w:pPr>
            <w:r w:rsidRPr="005763D8">
              <w:rPr>
                <w:rFonts w:ascii="Times New Roman" w:hAnsi="Times New Roman" w:cs="Times New Roman"/>
                <w:sz w:val="24"/>
                <w:szCs w:val="24"/>
              </w:rPr>
              <w:t xml:space="preserve">Our company utilizes crossfunctional input within the CRM process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3(4.17)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29(40.28)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26(36.11)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12(16.67) </w:t>
            </w:r>
          </w:p>
        </w:tc>
        <w:tc>
          <w:tcPr>
            <w:tcW w:w="72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3.59 </w:t>
            </w:r>
          </w:p>
        </w:tc>
        <w:tc>
          <w:tcPr>
            <w:tcW w:w="6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0.914 </w:t>
            </w:r>
          </w:p>
        </w:tc>
      </w:tr>
      <w:tr w:rsidR="003D4EE0" w:rsidRPr="005763D8" w:rsidTr="003D4EE0">
        <w:trPr>
          <w:trHeight w:val="1150"/>
        </w:trPr>
        <w:tc>
          <w:tcPr>
            <w:tcW w:w="307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57"/>
              <w:jc w:val="both"/>
              <w:rPr>
                <w:rFonts w:ascii="Times New Roman" w:hAnsi="Times New Roman" w:cs="Times New Roman"/>
                <w:sz w:val="24"/>
                <w:szCs w:val="24"/>
              </w:rPr>
            </w:pPr>
            <w:r w:rsidRPr="005763D8">
              <w:rPr>
                <w:rFonts w:ascii="Times New Roman" w:hAnsi="Times New Roman" w:cs="Times New Roman"/>
                <w:sz w:val="24"/>
                <w:szCs w:val="24"/>
              </w:rPr>
              <w:t xml:space="preserve">Our firm insures our CRM process is aligned with our corporate strategy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2(2.78)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23(31.95)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27(37.5)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20(27.78) </w:t>
            </w:r>
          </w:p>
        </w:tc>
        <w:tc>
          <w:tcPr>
            <w:tcW w:w="72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3.90 </w:t>
            </w:r>
          </w:p>
        </w:tc>
        <w:tc>
          <w:tcPr>
            <w:tcW w:w="6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0.842 </w:t>
            </w:r>
          </w:p>
        </w:tc>
      </w:tr>
      <w:tr w:rsidR="003D4EE0" w:rsidRPr="005763D8" w:rsidTr="003D4EE0">
        <w:trPr>
          <w:trHeight w:val="1147"/>
        </w:trPr>
        <w:tc>
          <w:tcPr>
            <w:tcW w:w="307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55"/>
              <w:jc w:val="both"/>
              <w:rPr>
                <w:rFonts w:ascii="Times New Roman" w:hAnsi="Times New Roman" w:cs="Times New Roman"/>
                <w:sz w:val="24"/>
                <w:szCs w:val="24"/>
              </w:rPr>
            </w:pPr>
            <w:r w:rsidRPr="005763D8">
              <w:rPr>
                <w:rFonts w:ascii="Times New Roman" w:hAnsi="Times New Roman" w:cs="Times New Roman"/>
                <w:sz w:val="24"/>
                <w:szCs w:val="24"/>
              </w:rPr>
              <w:t xml:space="preserve">Our company develops metrics that are related to the customer’s impact on our firm’s profitability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4(5.56)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14(19.44)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40(55.56)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13(18.06) </w:t>
            </w:r>
          </w:p>
        </w:tc>
        <w:tc>
          <w:tcPr>
            <w:tcW w:w="72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3.83 </w:t>
            </w:r>
          </w:p>
        </w:tc>
        <w:tc>
          <w:tcPr>
            <w:tcW w:w="6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0.839 </w:t>
            </w:r>
          </w:p>
        </w:tc>
      </w:tr>
      <w:tr w:rsidR="003D4EE0" w:rsidRPr="005763D8" w:rsidTr="003D4EE0">
        <w:trPr>
          <w:trHeight w:val="1150"/>
        </w:trPr>
        <w:tc>
          <w:tcPr>
            <w:tcW w:w="307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55"/>
              <w:jc w:val="both"/>
              <w:rPr>
                <w:rFonts w:ascii="Times New Roman" w:hAnsi="Times New Roman" w:cs="Times New Roman"/>
                <w:sz w:val="24"/>
                <w:szCs w:val="24"/>
              </w:rPr>
            </w:pPr>
            <w:r w:rsidRPr="005763D8">
              <w:rPr>
                <w:rFonts w:ascii="Times New Roman" w:hAnsi="Times New Roman" w:cs="Times New Roman"/>
                <w:sz w:val="24"/>
                <w:szCs w:val="24"/>
              </w:rPr>
              <w:t xml:space="preserve">Our company develops metrics that are related to our firm’s impact on the customer’s profitability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0(0.0)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3(4.2)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20(27.8)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33(45.8)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16(22.2) </w:t>
            </w:r>
          </w:p>
        </w:tc>
        <w:tc>
          <w:tcPr>
            <w:tcW w:w="72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3.86 </w:t>
            </w:r>
          </w:p>
        </w:tc>
        <w:tc>
          <w:tcPr>
            <w:tcW w:w="6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0.81 </w:t>
            </w:r>
          </w:p>
        </w:tc>
      </w:tr>
      <w:tr w:rsidR="003D4EE0" w:rsidRPr="005763D8" w:rsidTr="003D4EE0">
        <w:trPr>
          <w:trHeight w:val="768"/>
        </w:trPr>
        <w:tc>
          <w:tcPr>
            <w:tcW w:w="307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firm’s CRM metrics are tied to our firm’s financial performance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1(1.39)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18(25.00)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34(47.22)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18(25.00) </w:t>
            </w:r>
          </w:p>
        </w:tc>
        <w:tc>
          <w:tcPr>
            <w:tcW w:w="72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3.93 </w:t>
            </w:r>
          </w:p>
        </w:tc>
        <w:tc>
          <w:tcPr>
            <w:tcW w:w="6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0.828 </w:t>
            </w:r>
          </w:p>
        </w:tc>
      </w:tr>
      <w:tr w:rsidR="003D4EE0" w:rsidRPr="005763D8" w:rsidTr="003D4EE0">
        <w:trPr>
          <w:trHeight w:val="770"/>
        </w:trPr>
        <w:tc>
          <w:tcPr>
            <w:tcW w:w="307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105"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firm measures customers’ </w:t>
            </w:r>
          </w:p>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profitability over time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5(6.94)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25(34.72)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32(44.44)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8(11.11) </w:t>
            </w:r>
          </w:p>
        </w:tc>
        <w:tc>
          <w:tcPr>
            <w:tcW w:w="72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3.54 </w:t>
            </w:r>
          </w:p>
        </w:tc>
        <w:tc>
          <w:tcPr>
            <w:tcW w:w="6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0.887 </w:t>
            </w:r>
          </w:p>
        </w:tc>
      </w:tr>
      <w:tr w:rsidR="003D4EE0" w:rsidRPr="005763D8" w:rsidTr="003D4EE0">
        <w:trPr>
          <w:trHeight w:val="1526"/>
        </w:trPr>
        <w:tc>
          <w:tcPr>
            <w:tcW w:w="307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55"/>
              <w:jc w:val="both"/>
              <w:rPr>
                <w:rFonts w:ascii="Times New Roman" w:hAnsi="Times New Roman" w:cs="Times New Roman"/>
                <w:sz w:val="24"/>
                <w:szCs w:val="24"/>
              </w:rPr>
            </w:pPr>
            <w:r w:rsidRPr="005763D8">
              <w:rPr>
                <w:rFonts w:ascii="Times New Roman" w:hAnsi="Times New Roman" w:cs="Times New Roman"/>
                <w:sz w:val="24"/>
                <w:szCs w:val="24"/>
              </w:rPr>
              <w:t xml:space="preserve">We frequently interact with customers to set reliability, responsiveness, and other </w:t>
            </w:r>
          </w:p>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standards for us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2(2.78)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18(25.00)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33(45.83)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18(25.00) </w:t>
            </w:r>
          </w:p>
        </w:tc>
        <w:tc>
          <w:tcPr>
            <w:tcW w:w="72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3.90 </w:t>
            </w:r>
          </w:p>
        </w:tc>
        <w:tc>
          <w:tcPr>
            <w:tcW w:w="6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0.858 </w:t>
            </w:r>
          </w:p>
        </w:tc>
      </w:tr>
      <w:tr w:rsidR="003D4EE0" w:rsidRPr="005763D8" w:rsidTr="003D4EE0">
        <w:trPr>
          <w:trHeight w:val="770"/>
        </w:trPr>
        <w:tc>
          <w:tcPr>
            <w:tcW w:w="307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tabs>
                <w:tab w:val="center" w:pos="1049"/>
                <w:tab w:val="center" w:pos="2157"/>
                <w:tab w:val="right" w:pos="3187"/>
              </w:tabs>
              <w:spacing w:after="111"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We </w:t>
            </w:r>
            <w:r w:rsidRPr="005763D8">
              <w:rPr>
                <w:rFonts w:ascii="Times New Roman" w:hAnsi="Times New Roman" w:cs="Times New Roman"/>
                <w:sz w:val="24"/>
                <w:szCs w:val="24"/>
              </w:rPr>
              <w:tab/>
              <w:t xml:space="preserve">frequently </w:t>
            </w:r>
            <w:r w:rsidRPr="005763D8">
              <w:rPr>
                <w:rFonts w:ascii="Times New Roman" w:hAnsi="Times New Roman" w:cs="Times New Roman"/>
                <w:sz w:val="24"/>
                <w:szCs w:val="24"/>
              </w:rPr>
              <w:tab/>
              <w:t xml:space="preserve">measure </w:t>
            </w:r>
            <w:r w:rsidRPr="005763D8">
              <w:rPr>
                <w:rFonts w:ascii="Times New Roman" w:hAnsi="Times New Roman" w:cs="Times New Roman"/>
                <w:sz w:val="24"/>
                <w:szCs w:val="24"/>
              </w:rPr>
              <w:tab/>
              <w:t xml:space="preserve">and </w:t>
            </w:r>
          </w:p>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evaluate customers’ satisfaction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3(4.17)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23(31.95)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34(47.22)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10(13.89) </w:t>
            </w:r>
          </w:p>
        </w:tc>
        <w:tc>
          <w:tcPr>
            <w:tcW w:w="72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3.65 </w:t>
            </w:r>
          </w:p>
        </w:tc>
        <w:tc>
          <w:tcPr>
            <w:tcW w:w="6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0.875 </w:t>
            </w:r>
          </w:p>
        </w:tc>
      </w:tr>
      <w:tr w:rsidR="003D4EE0" w:rsidRPr="005763D8" w:rsidTr="003D4EE0">
        <w:trPr>
          <w:trHeight w:val="1147"/>
        </w:trPr>
        <w:tc>
          <w:tcPr>
            <w:tcW w:w="307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54"/>
              <w:jc w:val="both"/>
              <w:rPr>
                <w:rFonts w:ascii="Times New Roman" w:hAnsi="Times New Roman" w:cs="Times New Roman"/>
                <w:sz w:val="24"/>
                <w:szCs w:val="24"/>
              </w:rPr>
            </w:pPr>
            <w:r w:rsidRPr="005763D8">
              <w:rPr>
                <w:rFonts w:ascii="Times New Roman" w:hAnsi="Times New Roman" w:cs="Times New Roman"/>
                <w:sz w:val="24"/>
                <w:szCs w:val="24"/>
              </w:rPr>
              <w:t xml:space="preserve">We periodically evaluate the importance of our relationship with our customers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3(4.17)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25(34.72)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30(41.67)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12(16.67) </w:t>
            </w:r>
          </w:p>
        </w:tc>
        <w:tc>
          <w:tcPr>
            <w:tcW w:w="72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3.65 </w:t>
            </w:r>
          </w:p>
        </w:tc>
        <w:tc>
          <w:tcPr>
            <w:tcW w:w="69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0.906 </w:t>
            </w:r>
          </w:p>
        </w:tc>
      </w:tr>
      <w:tr w:rsidR="003D4EE0" w:rsidRPr="005763D8" w:rsidTr="003D4EE0">
        <w:trPr>
          <w:trHeight w:val="391"/>
        </w:trPr>
        <w:tc>
          <w:tcPr>
            <w:tcW w:w="5894" w:type="dxa"/>
            <w:gridSpan w:val="4"/>
            <w:tcBorders>
              <w:top w:val="single" w:sz="4" w:space="0" w:color="000000"/>
              <w:left w:val="single" w:sz="4" w:space="0" w:color="000000"/>
              <w:bottom w:val="single" w:sz="4" w:space="0" w:color="000000"/>
              <w:right w:val="nil"/>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b/>
                <w:sz w:val="24"/>
                <w:szCs w:val="24"/>
              </w:rPr>
              <w:t xml:space="preserve">Overall </w:t>
            </w:r>
          </w:p>
        </w:tc>
        <w:tc>
          <w:tcPr>
            <w:tcW w:w="1099" w:type="dxa"/>
            <w:tcBorders>
              <w:top w:val="single" w:sz="4" w:space="0" w:color="000000"/>
              <w:left w:val="nil"/>
              <w:bottom w:val="single" w:sz="4" w:space="0" w:color="000000"/>
              <w:right w:val="nil"/>
            </w:tcBorders>
          </w:tcPr>
          <w:p w:rsidR="003D4EE0" w:rsidRPr="005763D8" w:rsidRDefault="003D4EE0">
            <w:pPr>
              <w:spacing w:after="0" w:line="276" w:lineRule="auto"/>
              <w:jc w:val="both"/>
              <w:rPr>
                <w:rFonts w:ascii="Times New Roman" w:hAnsi="Times New Roman" w:cs="Times New Roman"/>
                <w:sz w:val="24"/>
                <w:szCs w:val="24"/>
              </w:rPr>
            </w:pPr>
          </w:p>
        </w:tc>
        <w:tc>
          <w:tcPr>
            <w:tcW w:w="1099" w:type="dxa"/>
            <w:tcBorders>
              <w:top w:val="single" w:sz="4" w:space="0" w:color="000000"/>
              <w:left w:val="nil"/>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72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3.77 </w:t>
            </w:r>
          </w:p>
        </w:tc>
        <w:tc>
          <w:tcPr>
            <w:tcW w:w="69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0.62 </w:t>
            </w:r>
          </w:p>
        </w:tc>
      </w:tr>
    </w:tbl>
    <w:p w:rsidR="003D4EE0" w:rsidRPr="005763D8" w:rsidRDefault="003D4EE0" w:rsidP="003D4EE0">
      <w:pPr>
        <w:spacing w:line="276" w:lineRule="auto"/>
        <w:ind w:left="-2" w:right="169"/>
        <w:jc w:val="both"/>
        <w:rPr>
          <w:rFonts w:ascii="Times New Roman" w:hAnsi="Times New Roman" w:cs="Times New Roman"/>
          <w:sz w:val="24"/>
          <w:szCs w:val="24"/>
        </w:rPr>
      </w:pPr>
      <w:r w:rsidRPr="005763D8">
        <w:rPr>
          <w:rFonts w:ascii="Times New Roman" w:hAnsi="Times New Roman" w:cs="Times New Roman"/>
          <w:sz w:val="24"/>
          <w:szCs w:val="24"/>
        </w:rPr>
        <w:t>Source: Owen Survey, 2025</w:t>
      </w:r>
    </w:p>
    <w:p w:rsidR="003D4EE0" w:rsidRPr="005763D8" w:rsidRDefault="003D4EE0" w:rsidP="003D4EE0">
      <w:pPr>
        <w:spacing w:after="239" w:line="276" w:lineRule="auto"/>
        <w:ind w:left="-2" w:right="169" w:firstLine="722"/>
        <w:jc w:val="both"/>
        <w:rPr>
          <w:rFonts w:ascii="Times New Roman" w:hAnsi="Times New Roman" w:cs="Times New Roman"/>
          <w:sz w:val="24"/>
          <w:szCs w:val="24"/>
        </w:rPr>
      </w:pPr>
      <w:r w:rsidRPr="005763D8">
        <w:rPr>
          <w:rFonts w:ascii="Times New Roman" w:hAnsi="Times New Roman" w:cs="Times New Roman"/>
          <w:sz w:val="24"/>
          <w:szCs w:val="24"/>
        </w:rPr>
        <w:t>The CRM measure was used to determine the extent to which an organization developed a business process that provides the structure for how relationships with customers of that organization will be developed and managed. This measure was assessed using 10 items. These 10 items were assessed on a 5-point Likert-type response scale (1=strongly disagree, 2=disagree, 3=neutral, 4=agree, 5=strongly agree) to assess the extent to which an organization developed their CRM process. The reported Cronbach’s alpha for this measure was 0.754 with overall mean of 3.77 and standard deviation of 0.62. This means most of the respondents agreed to items of CRM with common understanding. According to table 4.4, responses to questions of customer relationship management is described as follows; Regarding to the 1</w:t>
      </w:r>
      <w:r w:rsidRPr="005763D8">
        <w:rPr>
          <w:rFonts w:ascii="Times New Roman" w:hAnsi="Times New Roman" w:cs="Times New Roman"/>
          <w:sz w:val="24"/>
          <w:szCs w:val="24"/>
          <w:vertAlign w:val="superscript"/>
        </w:rPr>
        <w:t>st</w:t>
      </w:r>
      <w:r w:rsidRPr="005763D8">
        <w:rPr>
          <w:rFonts w:ascii="Times New Roman" w:hAnsi="Times New Roman" w:cs="Times New Roman"/>
          <w:sz w:val="24"/>
          <w:szCs w:val="24"/>
        </w:rPr>
        <w:t xml:space="preserve"> item, “whether the company has developed customer Relationship management (CRM) process team”, 37(51.39%) of the respondents which is the majority of the respondents answered agree, 15(20.83%) of the respondents answer was strongly agree, 13(18.06%) of the respondents answer was neutral. Whereas 4(5.56%) of the participants answered that they disagree and the rest of the respondents 3(4.17) replied that they strongly disagree to this question. The mean is 3.79 and standard deviation is 0.978. Regarding to the 2</w:t>
      </w:r>
      <w:r w:rsidRPr="005763D8">
        <w:rPr>
          <w:rFonts w:ascii="Times New Roman" w:hAnsi="Times New Roman" w:cs="Times New Roman"/>
          <w:sz w:val="24"/>
          <w:szCs w:val="24"/>
          <w:vertAlign w:val="superscript"/>
        </w:rPr>
        <w:t>nd</w:t>
      </w:r>
      <w:r w:rsidRPr="005763D8">
        <w:rPr>
          <w:rFonts w:ascii="Times New Roman" w:hAnsi="Times New Roman" w:cs="Times New Roman"/>
          <w:sz w:val="24"/>
          <w:szCs w:val="24"/>
        </w:rPr>
        <w:t xml:space="preserve"> item, “whether the company utilizes cross functional input within the CRM process”, majority of the respondents which is 29(40.28%) of the respondents replied that they were neutral to this question, 26(36.11%) of the respondents agree and 12(16.67%) of the respondents answered that they strongly agree. Whereas 3(4.17%) of them disagree and 2(2.78%) of them strongly disagree. The mean is 3.59 and standard deviation is 0.914.  For the 3</w:t>
      </w:r>
      <w:r w:rsidRPr="005763D8">
        <w:rPr>
          <w:rFonts w:ascii="Times New Roman" w:hAnsi="Times New Roman" w:cs="Times New Roman"/>
          <w:sz w:val="24"/>
          <w:szCs w:val="24"/>
          <w:vertAlign w:val="superscript"/>
        </w:rPr>
        <w:t>rd</w:t>
      </w:r>
      <w:r w:rsidRPr="005763D8">
        <w:rPr>
          <w:rFonts w:ascii="Times New Roman" w:hAnsi="Times New Roman" w:cs="Times New Roman"/>
          <w:sz w:val="24"/>
          <w:szCs w:val="24"/>
        </w:rPr>
        <w:t xml:space="preserve"> question, “whether the company insures our CRM process is aligned with our corporate strategy”, the largest number of respondents replied that they agree which is 27(37.5%), 23(31.95%) of the respondents answer were neutral, 20(27.78%) of the respondents answered that they strongly agree. Whereas 2(2.78%) of the respondents disagree. The mean is 3.90 and standard deviation is 0.842. For the 4</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“whether the company develops metrics that are related to the customer’s impact on the company’s profitability”, majority of the respondents 40(55.56%) answered that they agree, 14(19.44%) of the respondents were neutral and 13(18.06%) of the respondents strongly agree. Whereas 4(5.56%) of the respondents answered that they disagree to this question and 1(1.39%) of the respondents disagree to this question. The mean is 3.83 and standard deviation is 0.839. Regarding to the 5</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“whether the company develops metrics that are related to the company’s impact on the customer’s profitability”, for this question 33(45.8%) of the respondents replied that they were agreed, 20(27.8%) of the respondents replied that they were neutral, 16(22.2%) of the respondents replied that they strongly agreed. Whereas 3(4.17%) of them replied that they strongly disagree and the rest 1(1.39%) of the respondents replied that they strongly agree.  The mean is 3.86 and standard deviation is 0.81.  For the 6</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“whether the company’s CRM metrics are tied to the company’s financial performance”, the majority number of the participants which is 34(47.22%) replied that they agree, 18(25%) of the participants were neutral and 18(25%) of the respondents replied that they strongly agreed. Whereas 1(1.39%) of them disagree and the rest 1(1.39%) of them strongly disagree. The mean is 3.93 and standard deviation is 0.828. Regarding to the 7</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question, “whether the company measures customers’ profitability over time”, 32(44.44%) of the respondents replied that they agree which is the majority of the participants, 25(34.72%) of the respondents replied that they are neutral, 8(11.11%) of the respondents strongly agreed. Whereas 5(6.94%) of the respondents disagreed and 2(2.78%) of the respondents replied that they strongly disagree. The mean is 3.54 and standard deviation is 0.887. Regarding to the 8</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question, “whether the company frequently interact with customers to set reliability, responsiveness, and other standards for itself”, 33(45.83%) of the participants answered that they agree, 18(25%) of them were neutral and 18(25%) of them replied that they strongly agree. Whereas 2(2.78%) of them disagreed and 1(1.39%) of them replied that they strongly disagree. The mean is 3.9 and standard deviation is 0.858. For the 9</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“the company frequently measure and evaluate customers’ satisfaction”, majority of the participants which is 34(47.22) of them agreed, 23(31.95%) of the participants were neutral, 10(13.89%) of the respondents replied that they strongly disagreed. Whereas 3(4.17%) of the respondents disagreed and 2(2.78%) of the participants replied that they strongly disagreed. The mean is 3.65 and standard deviation is 0.875. For the 10</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“the company periodically evaluate the importance of the company’s relationship with its customers”, 30(41.67%) of the respondents which is the majority number of the participants replied that they agreed, 25(34.72%) of the respondents were neutral, 12(16.67%) of the respondents replied that they strongly agreed. Whereas 3(4.17%) of them replied that they disagreed and 2(2.78%) of the participants strongly disagreed. </w:t>
      </w:r>
    </w:p>
    <w:p w:rsidR="003D4EE0" w:rsidRPr="005763D8" w:rsidRDefault="003D4EE0" w:rsidP="003D4EE0">
      <w:pPr>
        <w:pStyle w:val="Heading2"/>
        <w:tabs>
          <w:tab w:val="center" w:pos="2475"/>
        </w:tabs>
        <w:spacing w:line="276" w:lineRule="auto"/>
        <w:ind w:left="-15" w:right="0" w:firstLine="0"/>
        <w:jc w:val="both"/>
        <w:rPr>
          <w:color w:val="auto"/>
          <w:sz w:val="24"/>
          <w:szCs w:val="24"/>
        </w:rPr>
      </w:pPr>
      <w:r w:rsidRPr="005763D8">
        <w:rPr>
          <w:color w:val="auto"/>
          <w:sz w:val="24"/>
          <w:szCs w:val="24"/>
        </w:rPr>
        <w:t>4.5.</w:t>
      </w:r>
      <w:r w:rsidRPr="005763D8">
        <w:rPr>
          <w:color w:val="auto"/>
          <w:sz w:val="24"/>
          <w:szCs w:val="24"/>
        </w:rPr>
        <w:tab/>
        <w:t xml:space="preserve">Level of Information Sharing </w:t>
      </w:r>
    </w:p>
    <w:p w:rsidR="003D4EE0" w:rsidRPr="005763D8" w:rsidRDefault="003D4EE0" w:rsidP="003D4EE0">
      <w:pPr>
        <w:spacing w:after="0" w:line="276" w:lineRule="auto"/>
        <w:ind w:left="-2" w:right="169"/>
        <w:jc w:val="both"/>
        <w:rPr>
          <w:rFonts w:ascii="Times New Roman" w:hAnsi="Times New Roman" w:cs="Times New Roman"/>
          <w:sz w:val="24"/>
          <w:szCs w:val="24"/>
        </w:rPr>
      </w:pPr>
      <w:r w:rsidRPr="005763D8">
        <w:rPr>
          <w:rFonts w:ascii="Times New Roman" w:hAnsi="Times New Roman" w:cs="Times New Roman"/>
          <w:b/>
          <w:sz w:val="24"/>
          <w:szCs w:val="24"/>
        </w:rPr>
        <w:t>Table 4.5</w:t>
      </w:r>
      <w:r w:rsidRPr="005763D8">
        <w:rPr>
          <w:rFonts w:ascii="Times New Roman" w:hAnsi="Times New Roman" w:cs="Times New Roman"/>
          <w:sz w:val="24"/>
          <w:szCs w:val="24"/>
        </w:rPr>
        <w:t xml:space="preserve">: Level of Information Sharing </w:t>
      </w:r>
    </w:p>
    <w:tbl>
      <w:tblPr>
        <w:tblStyle w:val="TableGrid0"/>
        <w:tblW w:w="9510" w:type="dxa"/>
        <w:tblInd w:w="0" w:type="dxa"/>
        <w:tblLayout w:type="fixed"/>
        <w:tblCellMar>
          <w:top w:w="7" w:type="dxa"/>
          <w:left w:w="105" w:type="dxa"/>
          <w:bottom w:w="124" w:type="dxa"/>
          <w:right w:w="51" w:type="dxa"/>
        </w:tblCellMar>
        <w:tblLook w:val="04A0"/>
      </w:tblPr>
      <w:tblGrid>
        <w:gridCol w:w="3225"/>
        <w:gridCol w:w="858"/>
        <w:gridCol w:w="858"/>
        <w:gridCol w:w="1095"/>
        <w:gridCol w:w="1097"/>
        <w:gridCol w:w="1095"/>
        <w:gridCol w:w="703"/>
        <w:gridCol w:w="579"/>
      </w:tblGrid>
      <w:tr w:rsidR="003D4EE0" w:rsidRPr="005763D8" w:rsidTr="003D4EE0">
        <w:trPr>
          <w:trHeight w:val="389"/>
        </w:trPr>
        <w:tc>
          <w:tcPr>
            <w:tcW w:w="322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 Description </w:t>
            </w:r>
          </w:p>
        </w:tc>
        <w:tc>
          <w:tcPr>
            <w:tcW w:w="85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1  </w:t>
            </w:r>
          </w:p>
        </w:tc>
        <w:tc>
          <w:tcPr>
            <w:tcW w:w="85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2  </w:t>
            </w:r>
          </w:p>
        </w:tc>
        <w:tc>
          <w:tcPr>
            <w:tcW w:w="109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  </w:t>
            </w:r>
          </w:p>
        </w:tc>
        <w:tc>
          <w:tcPr>
            <w:tcW w:w="109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4  </w:t>
            </w:r>
          </w:p>
        </w:tc>
        <w:tc>
          <w:tcPr>
            <w:tcW w:w="109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5  </w:t>
            </w:r>
          </w:p>
        </w:tc>
        <w:tc>
          <w:tcPr>
            <w:tcW w:w="703"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Mean </w:t>
            </w:r>
          </w:p>
        </w:tc>
        <w:tc>
          <w:tcPr>
            <w:tcW w:w="57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S. D </w:t>
            </w:r>
          </w:p>
        </w:tc>
      </w:tr>
      <w:tr w:rsidR="003D4EE0" w:rsidRPr="005763D8" w:rsidTr="003D4EE0">
        <w:trPr>
          <w:trHeight w:val="770"/>
        </w:trPr>
        <w:tc>
          <w:tcPr>
            <w:tcW w:w="322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We inform trading partners in advance of changing needs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4(5.56) </w:t>
            </w:r>
          </w:p>
        </w:tc>
        <w:tc>
          <w:tcPr>
            <w:tcW w:w="1096"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8(11.11) </w:t>
            </w:r>
          </w:p>
        </w:tc>
        <w:tc>
          <w:tcPr>
            <w:tcW w:w="109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36(50) </w:t>
            </w:r>
          </w:p>
        </w:tc>
        <w:tc>
          <w:tcPr>
            <w:tcW w:w="1096"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24(33.33) </w:t>
            </w:r>
          </w:p>
        </w:tc>
        <w:tc>
          <w:tcPr>
            <w:tcW w:w="703"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4.11 </w:t>
            </w:r>
          </w:p>
        </w:tc>
        <w:tc>
          <w:tcPr>
            <w:tcW w:w="57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0.81 </w:t>
            </w:r>
          </w:p>
        </w:tc>
      </w:tr>
      <w:tr w:rsidR="003D4EE0" w:rsidRPr="005763D8" w:rsidTr="003D4EE0">
        <w:trPr>
          <w:trHeight w:val="1147"/>
        </w:trPr>
        <w:tc>
          <w:tcPr>
            <w:tcW w:w="322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3" w:right="53"/>
              <w:jc w:val="both"/>
              <w:rPr>
                <w:rFonts w:ascii="Times New Roman" w:hAnsi="Times New Roman" w:cs="Times New Roman"/>
                <w:sz w:val="24"/>
                <w:szCs w:val="24"/>
              </w:rPr>
            </w:pPr>
            <w:r w:rsidRPr="005763D8">
              <w:rPr>
                <w:rFonts w:ascii="Times New Roman" w:hAnsi="Times New Roman" w:cs="Times New Roman"/>
                <w:sz w:val="24"/>
                <w:szCs w:val="24"/>
              </w:rPr>
              <w:t xml:space="preserve">Our trading partners keep us fully informed about issues that affect our business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7(9.72) </w:t>
            </w:r>
          </w:p>
        </w:tc>
        <w:tc>
          <w:tcPr>
            <w:tcW w:w="1096"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16(22.22) </w:t>
            </w:r>
          </w:p>
        </w:tc>
        <w:tc>
          <w:tcPr>
            <w:tcW w:w="109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29(40.28) </w:t>
            </w:r>
          </w:p>
        </w:tc>
        <w:tc>
          <w:tcPr>
            <w:tcW w:w="1096"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20(27.78) </w:t>
            </w:r>
          </w:p>
        </w:tc>
        <w:tc>
          <w:tcPr>
            <w:tcW w:w="703"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3.86 </w:t>
            </w:r>
          </w:p>
        </w:tc>
        <w:tc>
          <w:tcPr>
            <w:tcW w:w="57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0.94 </w:t>
            </w:r>
          </w:p>
        </w:tc>
      </w:tr>
      <w:tr w:rsidR="003D4EE0" w:rsidRPr="005763D8" w:rsidTr="003D4EE0">
        <w:trPr>
          <w:trHeight w:val="1150"/>
        </w:trPr>
        <w:tc>
          <w:tcPr>
            <w:tcW w:w="322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3" w:right="55"/>
              <w:jc w:val="both"/>
              <w:rPr>
                <w:rFonts w:ascii="Times New Roman" w:hAnsi="Times New Roman" w:cs="Times New Roman"/>
                <w:sz w:val="24"/>
                <w:szCs w:val="24"/>
              </w:rPr>
            </w:pPr>
            <w:r w:rsidRPr="005763D8">
              <w:rPr>
                <w:rFonts w:ascii="Times New Roman" w:hAnsi="Times New Roman" w:cs="Times New Roman"/>
                <w:sz w:val="24"/>
                <w:szCs w:val="24"/>
              </w:rPr>
              <w:t xml:space="preserve">Our trading partner share business knowledge of core business processes with us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3(4.2)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6(8.3) </w:t>
            </w:r>
          </w:p>
        </w:tc>
        <w:tc>
          <w:tcPr>
            <w:tcW w:w="1096"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20(27.8) </w:t>
            </w:r>
          </w:p>
        </w:tc>
        <w:tc>
          <w:tcPr>
            <w:tcW w:w="109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30(41.7) </w:t>
            </w:r>
          </w:p>
        </w:tc>
        <w:tc>
          <w:tcPr>
            <w:tcW w:w="1096"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13(18.1) </w:t>
            </w:r>
          </w:p>
        </w:tc>
        <w:tc>
          <w:tcPr>
            <w:tcW w:w="703"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3.61 </w:t>
            </w:r>
          </w:p>
        </w:tc>
        <w:tc>
          <w:tcPr>
            <w:tcW w:w="57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1.01 </w:t>
            </w:r>
          </w:p>
        </w:tc>
      </w:tr>
      <w:tr w:rsidR="003D4EE0" w:rsidRPr="005763D8" w:rsidTr="003D4EE0">
        <w:trPr>
          <w:trHeight w:val="1147"/>
        </w:trPr>
        <w:tc>
          <w:tcPr>
            <w:tcW w:w="322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3" w:right="54"/>
              <w:jc w:val="both"/>
              <w:rPr>
                <w:rFonts w:ascii="Times New Roman" w:hAnsi="Times New Roman" w:cs="Times New Roman"/>
                <w:sz w:val="24"/>
                <w:szCs w:val="24"/>
              </w:rPr>
            </w:pPr>
            <w:r w:rsidRPr="005763D8">
              <w:rPr>
                <w:rFonts w:ascii="Times New Roman" w:hAnsi="Times New Roman" w:cs="Times New Roman"/>
                <w:sz w:val="24"/>
                <w:szCs w:val="24"/>
              </w:rPr>
              <w:t xml:space="preserve">We  and our trading partners exchange information that helps establishment of business planning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3(4.17) </w:t>
            </w:r>
          </w:p>
        </w:tc>
        <w:tc>
          <w:tcPr>
            <w:tcW w:w="1096"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16(22.22) </w:t>
            </w:r>
          </w:p>
        </w:tc>
        <w:tc>
          <w:tcPr>
            <w:tcW w:w="109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31(43.06) </w:t>
            </w:r>
          </w:p>
        </w:tc>
        <w:tc>
          <w:tcPr>
            <w:tcW w:w="1096"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22(30.56) </w:t>
            </w:r>
          </w:p>
        </w:tc>
        <w:tc>
          <w:tcPr>
            <w:tcW w:w="703"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4.00 </w:t>
            </w:r>
          </w:p>
        </w:tc>
        <w:tc>
          <w:tcPr>
            <w:tcW w:w="57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0.84 </w:t>
            </w:r>
          </w:p>
        </w:tc>
      </w:tr>
      <w:tr w:rsidR="003D4EE0" w:rsidRPr="005763D8" w:rsidTr="003D4EE0">
        <w:trPr>
          <w:trHeight w:val="1150"/>
        </w:trPr>
        <w:tc>
          <w:tcPr>
            <w:tcW w:w="322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We and our trading partners keep each other informed about event or changes that may affect the other partners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2(2.78) </w:t>
            </w:r>
          </w:p>
        </w:tc>
        <w:tc>
          <w:tcPr>
            <w:tcW w:w="1096"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20(27.78) </w:t>
            </w:r>
          </w:p>
        </w:tc>
        <w:tc>
          <w:tcPr>
            <w:tcW w:w="109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32(44.44) </w:t>
            </w:r>
          </w:p>
        </w:tc>
        <w:tc>
          <w:tcPr>
            <w:tcW w:w="1096"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17(23.61) </w:t>
            </w:r>
          </w:p>
        </w:tc>
        <w:tc>
          <w:tcPr>
            <w:tcW w:w="703"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3.86 </w:t>
            </w:r>
          </w:p>
        </w:tc>
        <w:tc>
          <w:tcPr>
            <w:tcW w:w="57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0.86 </w:t>
            </w:r>
          </w:p>
        </w:tc>
      </w:tr>
      <w:tr w:rsidR="003D4EE0" w:rsidRPr="005763D8" w:rsidTr="003D4EE0">
        <w:trPr>
          <w:trHeight w:val="389"/>
        </w:trPr>
        <w:tc>
          <w:tcPr>
            <w:tcW w:w="322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b/>
                <w:sz w:val="24"/>
                <w:szCs w:val="24"/>
              </w:rPr>
              <w:t xml:space="preserve">Over all </w:t>
            </w:r>
          </w:p>
        </w:tc>
        <w:tc>
          <w:tcPr>
            <w:tcW w:w="8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3"/>
              <w:jc w:val="both"/>
              <w:rPr>
                <w:rFonts w:ascii="Times New Roman" w:hAnsi="Times New Roman" w:cs="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3"/>
              <w:jc w:val="both"/>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703"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3.89 </w:t>
            </w:r>
          </w:p>
        </w:tc>
        <w:tc>
          <w:tcPr>
            <w:tcW w:w="57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3"/>
              <w:jc w:val="both"/>
              <w:rPr>
                <w:rFonts w:ascii="Times New Roman" w:hAnsi="Times New Roman" w:cs="Times New Roman"/>
                <w:sz w:val="24"/>
                <w:szCs w:val="24"/>
              </w:rPr>
            </w:pPr>
            <w:r w:rsidRPr="005763D8">
              <w:rPr>
                <w:rFonts w:ascii="Times New Roman" w:hAnsi="Times New Roman" w:cs="Times New Roman"/>
                <w:sz w:val="24"/>
                <w:szCs w:val="24"/>
              </w:rPr>
              <w:t xml:space="preserve">0.73 </w:t>
            </w:r>
          </w:p>
        </w:tc>
      </w:tr>
    </w:tbl>
    <w:p w:rsidR="003D4EE0" w:rsidRPr="005763D8" w:rsidRDefault="003D4EE0" w:rsidP="003D4EE0">
      <w:pPr>
        <w:spacing w:after="109" w:line="276" w:lineRule="auto"/>
        <w:ind w:left="-2" w:right="169"/>
        <w:jc w:val="both"/>
        <w:rPr>
          <w:rFonts w:ascii="Times New Roman" w:hAnsi="Times New Roman" w:cs="Times New Roman"/>
          <w:sz w:val="24"/>
          <w:szCs w:val="24"/>
        </w:rPr>
      </w:pPr>
      <w:r w:rsidRPr="005763D8">
        <w:rPr>
          <w:rFonts w:ascii="Times New Roman" w:hAnsi="Times New Roman" w:cs="Times New Roman"/>
          <w:sz w:val="24"/>
          <w:szCs w:val="24"/>
        </w:rPr>
        <w:t>Source: Owen Survey, 2025</w:t>
      </w:r>
    </w:p>
    <w:p w:rsidR="003D4EE0" w:rsidRPr="005763D8" w:rsidRDefault="003D4EE0" w:rsidP="003D4EE0">
      <w:pPr>
        <w:spacing w:after="239" w:line="276" w:lineRule="auto"/>
        <w:ind w:left="-2" w:right="169" w:firstLine="722"/>
        <w:jc w:val="both"/>
        <w:rPr>
          <w:rFonts w:ascii="Times New Roman" w:hAnsi="Times New Roman" w:cs="Times New Roman"/>
          <w:sz w:val="24"/>
          <w:szCs w:val="24"/>
        </w:rPr>
      </w:pPr>
      <w:r w:rsidRPr="005763D8">
        <w:rPr>
          <w:rFonts w:ascii="Times New Roman" w:hAnsi="Times New Roman" w:cs="Times New Roman"/>
          <w:sz w:val="24"/>
          <w:szCs w:val="24"/>
        </w:rPr>
        <w:t>LIS refers to the extent to which critical and proprietary information is communicated to one’s supply chain partner. This measure was assessed using 5 items. These 5 items were answered on a 5-point Likert-type response scale (1=strongly disagree, 2=disagree, 3=neutral, 4=agree, 5=strongly agree) to assess the extent to which critical and proprietary information is communicated to one’s supply chain partners. The reported Cronbach’s alpha for this measure is 0.736 with overall mean of 3.89 and standard deviation of 0.73. This means most of the respondents agreed to items of LIS with common understanding. According to table 4.5, responses to questions of level of information sharing is described as follows; For the 1</w:t>
      </w:r>
      <w:r w:rsidRPr="005763D8">
        <w:rPr>
          <w:rFonts w:ascii="Times New Roman" w:hAnsi="Times New Roman" w:cs="Times New Roman"/>
          <w:sz w:val="24"/>
          <w:szCs w:val="24"/>
          <w:vertAlign w:val="superscript"/>
        </w:rPr>
        <w:t>st</w:t>
      </w:r>
      <w:r w:rsidRPr="005763D8">
        <w:rPr>
          <w:rFonts w:ascii="Times New Roman" w:hAnsi="Times New Roman" w:cs="Times New Roman"/>
          <w:sz w:val="24"/>
          <w:szCs w:val="24"/>
        </w:rPr>
        <w:t xml:space="preserve"> question, “whether the company inform trading partners in advance of changing needs”, majority of the respondents which is 36(50%) of replied that they agree, 24(33.33%) of the respondents answered that they strongly agreed, 8(11.11%) of the respondents replied that they were neutral. Whereas 4(5.56%) of the respondents disagreed to this question. The mean is 4.11 and standard deviation is 0.81. For the 2</w:t>
      </w:r>
      <w:r w:rsidRPr="005763D8">
        <w:rPr>
          <w:rFonts w:ascii="Times New Roman" w:hAnsi="Times New Roman" w:cs="Times New Roman"/>
          <w:sz w:val="24"/>
          <w:szCs w:val="24"/>
          <w:vertAlign w:val="superscript"/>
        </w:rPr>
        <w:t>nd</w:t>
      </w:r>
      <w:r w:rsidRPr="005763D8">
        <w:rPr>
          <w:rFonts w:ascii="Times New Roman" w:hAnsi="Times New Roman" w:cs="Times New Roman"/>
          <w:sz w:val="24"/>
          <w:szCs w:val="24"/>
        </w:rPr>
        <w:t xml:space="preserve"> question, “whether the company’s trading partners keep the company fully informed about issues that affect its business”, majority of the respondent 29(40.28%) replied that they agree to this question, 20(27.78%) of the respondents strongly agreed to this question, 16(22.22) of the respondents were neutral and 7(9.72%) of the respondents replied that they disagree to this question. The mean is 3.86 and standard deviation is 0.94.  For the 3</w:t>
      </w:r>
      <w:r w:rsidRPr="005763D8">
        <w:rPr>
          <w:rFonts w:ascii="Times New Roman" w:hAnsi="Times New Roman" w:cs="Times New Roman"/>
          <w:sz w:val="24"/>
          <w:szCs w:val="24"/>
          <w:vertAlign w:val="superscript"/>
        </w:rPr>
        <w:t>rd</w:t>
      </w:r>
      <w:r w:rsidRPr="005763D8">
        <w:rPr>
          <w:rFonts w:ascii="Times New Roman" w:hAnsi="Times New Roman" w:cs="Times New Roman"/>
          <w:sz w:val="24"/>
          <w:szCs w:val="24"/>
        </w:rPr>
        <w:t xml:space="preserve"> question, “whether the company’s trading partner share business knowledge of core business processes with the company”, majority of the respondents which is 30(41.7%) agreed, 20(27.8%) of the respondents were neutral and 13(18.1%) of the respondents answered that they strongly agreed. Whereas 6(8.3%) of the respondents disagreed and the rest 3(4.2%) of the respondents strongly disagreed. The mean is 3.61 and standard deviation is 1.01.  For the 4</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“whether the company and the company’s trading partners exchange information that helps establishment of business planning”, majority of the respondents 31(43.06%) answered that they agreed, 22(30.56%) of the respondents strongly agreed and 16(22.22%) of the respondents were neutral. Whereas 3(4.17%) of the respondents disagreed. The mean is 4.00 and standard deviation is 0.84. For the 5</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“whether the company and its trading partners keep each other informed about event or changes that may affect the other partners”, majority of the respondents 32(44.44%) replied that they agreed, 20(27.78%) of the respondents were neutral and 17(23.61%) of the respondents strongly agreed. Whereas 2(2.78%) of the respondents replied that they disagree and the rest 1(1.39%) of the respondents strongly disagreed. </w:t>
      </w:r>
    </w:p>
    <w:p w:rsidR="003D4EE0" w:rsidRPr="005763D8" w:rsidRDefault="003D4EE0" w:rsidP="003D4EE0">
      <w:pPr>
        <w:spacing w:after="239" w:line="276" w:lineRule="auto"/>
        <w:ind w:right="169"/>
        <w:jc w:val="both"/>
        <w:rPr>
          <w:rFonts w:ascii="Times New Roman" w:hAnsi="Times New Roman" w:cs="Times New Roman"/>
          <w:sz w:val="24"/>
          <w:szCs w:val="24"/>
        </w:rPr>
      </w:pPr>
      <w:r w:rsidRPr="005763D8">
        <w:rPr>
          <w:rFonts w:ascii="Times New Roman" w:hAnsi="Times New Roman" w:cs="Times New Roman"/>
          <w:sz w:val="24"/>
          <w:szCs w:val="24"/>
        </w:rPr>
        <w:t>4.6.</w:t>
      </w:r>
      <w:r w:rsidRPr="005763D8">
        <w:rPr>
          <w:rFonts w:ascii="Times New Roman" w:hAnsi="Times New Roman" w:cs="Times New Roman"/>
          <w:sz w:val="24"/>
          <w:szCs w:val="24"/>
        </w:rPr>
        <w:tab/>
        <w:t xml:space="preserve">Quality of Information Sharing </w:t>
      </w:r>
    </w:p>
    <w:p w:rsidR="003D4EE0" w:rsidRPr="005763D8" w:rsidRDefault="003D4EE0" w:rsidP="003D4EE0">
      <w:pPr>
        <w:spacing w:after="0" w:line="276" w:lineRule="auto"/>
        <w:ind w:left="-2" w:right="169"/>
        <w:jc w:val="both"/>
        <w:rPr>
          <w:rFonts w:ascii="Times New Roman" w:hAnsi="Times New Roman" w:cs="Times New Roman"/>
          <w:sz w:val="24"/>
          <w:szCs w:val="24"/>
        </w:rPr>
      </w:pPr>
      <w:r w:rsidRPr="005763D8">
        <w:rPr>
          <w:rFonts w:ascii="Times New Roman" w:hAnsi="Times New Roman" w:cs="Times New Roman"/>
          <w:sz w:val="24"/>
          <w:szCs w:val="24"/>
        </w:rPr>
        <w:t xml:space="preserve">Table 4.6: Quality of Information Sharing </w:t>
      </w:r>
    </w:p>
    <w:tbl>
      <w:tblPr>
        <w:tblStyle w:val="TableGrid0"/>
        <w:tblW w:w="9480" w:type="dxa"/>
        <w:tblInd w:w="0" w:type="dxa"/>
        <w:tblLayout w:type="fixed"/>
        <w:tblCellMar>
          <w:top w:w="9" w:type="dxa"/>
          <w:left w:w="108" w:type="dxa"/>
          <w:bottom w:w="145" w:type="dxa"/>
        </w:tblCellMar>
        <w:tblLook w:val="04A0"/>
      </w:tblPr>
      <w:tblGrid>
        <w:gridCol w:w="3323"/>
        <w:gridCol w:w="870"/>
        <w:gridCol w:w="871"/>
        <w:gridCol w:w="1049"/>
        <w:gridCol w:w="1049"/>
        <w:gridCol w:w="1049"/>
        <w:gridCol w:w="693"/>
        <w:gridCol w:w="576"/>
      </w:tblGrid>
      <w:tr w:rsidR="003D4EE0" w:rsidRPr="005763D8" w:rsidTr="003D4EE0">
        <w:trPr>
          <w:trHeight w:val="425"/>
        </w:trPr>
        <w:tc>
          <w:tcPr>
            <w:tcW w:w="332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b/>
                <w:sz w:val="24"/>
                <w:szCs w:val="24"/>
              </w:rPr>
              <w:t xml:space="preserve">Description </w:t>
            </w:r>
          </w:p>
        </w:tc>
        <w:tc>
          <w:tcPr>
            <w:tcW w:w="86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  </w:t>
            </w:r>
          </w:p>
        </w:tc>
        <w:tc>
          <w:tcPr>
            <w:tcW w:w="87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  </w:t>
            </w:r>
          </w:p>
        </w:tc>
        <w:tc>
          <w:tcPr>
            <w:tcW w:w="104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  </w:t>
            </w:r>
          </w:p>
        </w:tc>
        <w:tc>
          <w:tcPr>
            <w:tcW w:w="104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  </w:t>
            </w:r>
          </w:p>
        </w:tc>
        <w:tc>
          <w:tcPr>
            <w:tcW w:w="104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5  </w:t>
            </w:r>
          </w:p>
        </w:tc>
        <w:tc>
          <w:tcPr>
            <w:tcW w:w="69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Mean </w:t>
            </w:r>
          </w:p>
        </w:tc>
        <w:tc>
          <w:tcPr>
            <w:tcW w:w="57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S.D </w:t>
            </w:r>
          </w:p>
        </w:tc>
      </w:tr>
      <w:tr w:rsidR="003D4EE0" w:rsidRPr="005763D8" w:rsidTr="003D4EE0">
        <w:trPr>
          <w:trHeight w:val="1250"/>
        </w:trPr>
        <w:tc>
          <w:tcPr>
            <w:tcW w:w="332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106"/>
              <w:jc w:val="both"/>
              <w:rPr>
                <w:rFonts w:ascii="Times New Roman" w:hAnsi="Times New Roman" w:cs="Times New Roman"/>
                <w:sz w:val="24"/>
                <w:szCs w:val="24"/>
              </w:rPr>
            </w:pPr>
            <w:r w:rsidRPr="005763D8">
              <w:rPr>
                <w:rFonts w:ascii="Times New Roman" w:hAnsi="Times New Roman" w:cs="Times New Roman"/>
                <w:sz w:val="24"/>
                <w:szCs w:val="24"/>
              </w:rPr>
              <w:t xml:space="preserve">Information exchange between our trading partners and our company is timely </w:t>
            </w:r>
          </w:p>
        </w:tc>
        <w:tc>
          <w:tcPr>
            <w:tcW w:w="86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1(1.39) </w:t>
            </w:r>
          </w:p>
        </w:tc>
        <w:tc>
          <w:tcPr>
            <w:tcW w:w="870"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1(1.39) </w:t>
            </w:r>
          </w:p>
        </w:tc>
        <w:tc>
          <w:tcPr>
            <w:tcW w:w="104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17(23.61) </w:t>
            </w:r>
          </w:p>
        </w:tc>
        <w:tc>
          <w:tcPr>
            <w:tcW w:w="104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34(47.22) </w:t>
            </w:r>
          </w:p>
        </w:tc>
        <w:tc>
          <w:tcPr>
            <w:tcW w:w="104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19(26.39) </w:t>
            </w:r>
          </w:p>
        </w:tc>
        <w:tc>
          <w:tcPr>
            <w:tcW w:w="692"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3.96 </w:t>
            </w:r>
          </w:p>
        </w:tc>
        <w:tc>
          <w:tcPr>
            <w:tcW w:w="576"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0.83 </w:t>
            </w:r>
          </w:p>
        </w:tc>
      </w:tr>
      <w:tr w:rsidR="003D4EE0" w:rsidRPr="005763D8" w:rsidTr="003D4EE0">
        <w:trPr>
          <w:trHeight w:val="1253"/>
        </w:trPr>
        <w:tc>
          <w:tcPr>
            <w:tcW w:w="332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106"/>
              <w:jc w:val="both"/>
              <w:rPr>
                <w:rFonts w:ascii="Times New Roman" w:hAnsi="Times New Roman" w:cs="Times New Roman"/>
                <w:sz w:val="24"/>
                <w:szCs w:val="24"/>
              </w:rPr>
            </w:pPr>
            <w:r w:rsidRPr="005763D8">
              <w:rPr>
                <w:rFonts w:ascii="Times New Roman" w:hAnsi="Times New Roman" w:cs="Times New Roman"/>
                <w:sz w:val="24"/>
                <w:szCs w:val="24"/>
              </w:rPr>
              <w:t xml:space="preserve">Information exchange between our trading partners and our company is accurate </w:t>
            </w:r>
          </w:p>
        </w:tc>
        <w:tc>
          <w:tcPr>
            <w:tcW w:w="86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2(2.78) </w:t>
            </w:r>
          </w:p>
        </w:tc>
        <w:tc>
          <w:tcPr>
            <w:tcW w:w="104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7(9.72) </w:t>
            </w:r>
          </w:p>
        </w:tc>
        <w:tc>
          <w:tcPr>
            <w:tcW w:w="104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41(56.94) </w:t>
            </w:r>
          </w:p>
        </w:tc>
        <w:tc>
          <w:tcPr>
            <w:tcW w:w="104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22(30.56) </w:t>
            </w:r>
          </w:p>
        </w:tc>
        <w:tc>
          <w:tcPr>
            <w:tcW w:w="692"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4.15 </w:t>
            </w:r>
          </w:p>
        </w:tc>
        <w:tc>
          <w:tcPr>
            <w:tcW w:w="576"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0.71 </w:t>
            </w:r>
          </w:p>
        </w:tc>
      </w:tr>
      <w:tr w:rsidR="003D4EE0" w:rsidRPr="005763D8" w:rsidTr="003D4EE0">
        <w:trPr>
          <w:trHeight w:val="1253"/>
        </w:trPr>
        <w:tc>
          <w:tcPr>
            <w:tcW w:w="332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106"/>
              <w:jc w:val="both"/>
              <w:rPr>
                <w:rFonts w:ascii="Times New Roman" w:hAnsi="Times New Roman" w:cs="Times New Roman"/>
                <w:sz w:val="24"/>
                <w:szCs w:val="24"/>
              </w:rPr>
            </w:pPr>
            <w:r w:rsidRPr="005763D8">
              <w:rPr>
                <w:rFonts w:ascii="Times New Roman" w:hAnsi="Times New Roman" w:cs="Times New Roman"/>
                <w:sz w:val="24"/>
                <w:szCs w:val="24"/>
              </w:rPr>
              <w:t xml:space="preserve">Information exchange between our trading partners and our company  is complete </w:t>
            </w:r>
          </w:p>
        </w:tc>
        <w:tc>
          <w:tcPr>
            <w:tcW w:w="86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1(1.39) </w:t>
            </w:r>
          </w:p>
        </w:tc>
        <w:tc>
          <w:tcPr>
            <w:tcW w:w="104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10(13.89) </w:t>
            </w:r>
          </w:p>
        </w:tc>
        <w:tc>
          <w:tcPr>
            <w:tcW w:w="104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37(51.39) </w:t>
            </w:r>
          </w:p>
        </w:tc>
        <w:tc>
          <w:tcPr>
            <w:tcW w:w="104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24(33.33) </w:t>
            </w:r>
          </w:p>
        </w:tc>
        <w:tc>
          <w:tcPr>
            <w:tcW w:w="692"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4.17 </w:t>
            </w:r>
          </w:p>
        </w:tc>
        <w:tc>
          <w:tcPr>
            <w:tcW w:w="576"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0.71 </w:t>
            </w:r>
          </w:p>
        </w:tc>
      </w:tr>
      <w:tr w:rsidR="003D4EE0" w:rsidRPr="005763D8" w:rsidTr="003D4EE0">
        <w:trPr>
          <w:trHeight w:val="1250"/>
        </w:trPr>
        <w:tc>
          <w:tcPr>
            <w:tcW w:w="332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106"/>
              <w:jc w:val="both"/>
              <w:rPr>
                <w:rFonts w:ascii="Times New Roman" w:hAnsi="Times New Roman" w:cs="Times New Roman"/>
                <w:sz w:val="24"/>
                <w:szCs w:val="24"/>
              </w:rPr>
            </w:pPr>
            <w:r w:rsidRPr="005763D8">
              <w:rPr>
                <w:rFonts w:ascii="Times New Roman" w:hAnsi="Times New Roman" w:cs="Times New Roman"/>
                <w:sz w:val="24"/>
                <w:szCs w:val="24"/>
              </w:rPr>
              <w:t xml:space="preserve">Information exchange between our trading partners and our company is adequate </w:t>
            </w:r>
          </w:p>
        </w:tc>
        <w:tc>
          <w:tcPr>
            <w:tcW w:w="86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2(2.78) </w:t>
            </w:r>
          </w:p>
        </w:tc>
        <w:tc>
          <w:tcPr>
            <w:tcW w:w="104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12(16.67) </w:t>
            </w:r>
          </w:p>
        </w:tc>
        <w:tc>
          <w:tcPr>
            <w:tcW w:w="104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35(48.61) </w:t>
            </w:r>
          </w:p>
        </w:tc>
        <w:tc>
          <w:tcPr>
            <w:tcW w:w="104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23(31.94) </w:t>
            </w:r>
          </w:p>
        </w:tc>
        <w:tc>
          <w:tcPr>
            <w:tcW w:w="692"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4.1 </w:t>
            </w:r>
          </w:p>
        </w:tc>
        <w:tc>
          <w:tcPr>
            <w:tcW w:w="576"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0.77 </w:t>
            </w:r>
          </w:p>
        </w:tc>
      </w:tr>
      <w:tr w:rsidR="003D4EE0" w:rsidRPr="005763D8" w:rsidTr="003D4EE0">
        <w:trPr>
          <w:trHeight w:val="1253"/>
        </w:trPr>
        <w:tc>
          <w:tcPr>
            <w:tcW w:w="332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106"/>
              <w:jc w:val="both"/>
              <w:rPr>
                <w:rFonts w:ascii="Times New Roman" w:hAnsi="Times New Roman" w:cs="Times New Roman"/>
                <w:sz w:val="24"/>
                <w:szCs w:val="24"/>
              </w:rPr>
            </w:pPr>
            <w:r w:rsidRPr="005763D8">
              <w:rPr>
                <w:rFonts w:ascii="Times New Roman" w:hAnsi="Times New Roman" w:cs="Times New Roman"/>
                <w:sz w:val="24"/>
                <w:szCs w:val="24"/>
              </w:rPr>
              <w:t xml:space="preserve">Information exchange between our trading partners and our company is reliable </w:t>
            </w:r>
          </w:p>
        </w:tc>
        <w:tc>
          <w:tcPr>
            <w:tcW w:w="869"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104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5(6.94) </w:t>
            </w:r>
          </w:p>
        </w:tc>
        <w:tc>
          <w:tcPr>
            <w:tcW w:w="104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37(51.39) </w:t>
            </w:r>
          </w:p>
        </w:tc>
        <w:tc>
          <w:tcPr>
            <w:tcW w:w="1048"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30(41.67) </w:t>
            </w:r>
          </w:p>
        </w:tc>
        <w:tc>
          <w:tcPr>
            <w:tcW w:w="692"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4.35 </w:t>
            </w:r>
          </w:p>
        </w:tc>
        <w:tc>
          <w:tcPr>
            <w:tcW w:w="576"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0.61 </w:t>
            </w:r>
          </w:p>
        </w:tc>
      </w:tr>
      <w:tr w:rsidR="003D4EE0" w:rsidRPr="005763D8" w:rsidTr="003D4EE0">
        <w:trPr>
          <w:trHeight w:val="425"/>
        </w:trPr>
        <w:tc>
          <w:tcPr>
            <w:tcW w:w="4191" w:type="dxa"/>
            <w:gridSpan w:val="2"/>
            <w:tcBorders>
              <w:top w:val="single" w:sz="4" w:space="0" w:color="000000"/>
              <w:left w:val="single" w:sz="4" w:space="0" w:color="000000"/>
              <w:bottom w:val="single" w:sz="4" w:space="0" w:color="000000"/>
              <w:right w:val="nil"/>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b/>
                <w:sz w:val="24"/>
                <w:szCs w:val="24"/>
              </w:rPr>
              <w:t xml:space="preserve">Overall </w:t>
            </w:r>
          </w:p>
        </w:tc>
        <w:tc>
          <w:tcPr>
            <w:tcW w:w="870" w:type="dxa"/>
            <w:tcBorders>
              <w:top w:val="single" w:sz="4" w:space="0" w:color="000000"/>
              <w:left w:val="nil"/>
              <w:bottom w:val="single" w:sz="4" w:space="0" w:color="000000"/>
              <w:right w:val="nil"/>
            </w:tcBorders>
          </w:tcPr>
          <w:p w:rsidR="003D4EE0" w:rsidRPr="005763D8" w:rsidRDefault="003D4EE0">
            <w:pPr>
              <w:spacing w:after="0" w:line="276" w:lineRule="auto"/>
              <w:jc w:val="both"/>
              <w:rPr>
                <w:rFonts w:ascii="Times New Roman" w:hAnsi="Times New Roman" w:cs="Times New Roman"/>
                <w:sz w:val="24"/>
                <w:szCs w:val="24"/>
              </w:rPr>
            </w:pPr>
          </w:p>
        </w:tc>
        <w:tc>
          <w:tcPr>
            <w:tcW w:w="1048" w:type="dxa"/>
            <w:tcBorders>
              <w:top w:val="single" w:sz="4" w:space="0" w:color="000000"/>
              <w:left w:val="nil"/>
              <w:bottom w:val="single" w:sz="4" w:space="0" w:color="000000"/>
              <w:right w:val="nil"/>
            </w:tcBorders>
          </w:tcPr>
          <w:p w:rsidR="003D4EE0" w:rsidRPr="005763D8" w:rsidRDefault="003D4EE0">
            <w:pPr>
              <w:spacing w:after="0" w:line="276" w:lineRule="auto"/>
              <w:jc w:val="both"/>
              <w:rPr>
                <w:rFonts w:ascii="Times New Roman" w:hAnsi="Times New Roman" w:cs="Times New Roman"/>
                <w:sz w:val="24"/>
                <w:szCs w:val="24"/>
              </w:rPr>
            </w:pPr>
          </w:p>
        </w:tc>
        <w:tc>
          <w:tcPr>
            <w:tcW w:w="1048" w:type="dxa"/>
            <w:tcBorders>
              <w:top w:val="single" w:sz="4" w:space="0" w:color="000000"/>
              <w:left w:val="nil"/>
              <w:bottom w:val="single" w:sz="4" w:space="0" w:color="000000"/>
              <w:right w:val="nil"/>
            </w:tcBorders>
          </w:tcPr>
          <w:p w:rsidR="003D4EE0" w:rsidRPr="005763D8" w:rsidRDefault="003D4EE0">
            <w:pPr>
              <w:spacing w:after="0" w:line="276" w:lineRule="auto"/>
              <w:jc w:val="both"/>
              <w:rPr>
                <w:rFonts w:ascii="Times New Roman" w:hAnsi="Times New Roman" w:cs="Times New Roman"/>
                <w:sz w:val="24"/>
                <w:szCs w:val="24"/>
              </w:rPr>
            </w:pPr>
          </w:p>
        </w:tc>
        <w:tc>
          <w:tcPr>
            <w:tcW w:w="1048" w:type="dxa"/>
            <w:tcBorders>
              <w:top w:val="single" w:sz="4" w:space="0" w:color="000000"/>
              <w:left w:val="nil"/>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69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4.14 </w:t>
            </w:r>
          </w:p>
        </w:tc>
        <w:tc>
          <w:tcPr>
            <w:tcW w:w="57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0.65 </w:t>
            </w:r>
          </w:p>
        </w:tc>
      </w:tr>
    </w:tbl>
    <w:p w:rsidR="003D4EE0" w:rsidRPr="005763D8" w:rsidRDefault="003D4EE0" w:rsidP="003D4EE0">
      <w:pPr>
        <w:spacing w:after="106" w:line="276" w:lineRule="auto"/>
        <w:ind w:left="-2" w:right="169"/>
        <w:jc w:val="both"/>
        <w:rPr>
          <w:rFonts w:ascii="Times New Roman" w:hAnsi="Times New Roman" w:cs="Times New Roman"/>
          <w:sz w:val="24"/>
          <w:szCs w:val="24"/>
        </w:rPr>
      </w:pPr>
      <w:r w:rsidRPr="005763D8">
        <w:rPr>
          <w:rFonts w:ascii="Times New Roman" w:hAnsi="Times New Roman" w:cs="Times New Roman"/>
          <w:sz w:val="24"/>
          <w:szCs w:val="24"/>
        </w:rPr>
        <w:t>Source: Owen Survey, 2025</w:t>
      </w:r>
    </w:p>
    <w:p w:rsidR="003D4EE0" w:rsidRPr="005763D8" w:rsidRDefault="003D4EE0" w:rsidP="003D4EE0">
      <w:pPr>
        <w:spacing w:after="241" w:line="276" w:lineRule="auto"/>
        <w:ind w:left="-2" w:right="169" w:firstLine="722"/>
        <w:jc w:val="both"/>
        <w:rPr>
          <w:rFonts w:ascii="Times New Roman" w:hAnsi="Times New Roman" w:cs="Times New Roman"/>
          <w:sz w:val="24"/>
          <w:szCs w:val="24"/>
        </w:rPr>
      </w:pPr>
      <w:r w:rsidRPr="005763D8">
        <w:rPr>
          <w:rFonts w:ascii="Times New Roman" w:hAnsi="Times New Roman" w:cs="Times New Roman"/>
          <w:sz w:val="24"/>
          <w:szCs w:val="24"/>
        </w:rPr>
        <w:t>QIS includes such aspects as the accuracy, timeliness, adequacy, accuracy and reliability of information exchanged (Moberg et al., 2002) and this measure was assessed using 5 items. These 5 items were answered on a 5-point Likert-type response scale (1=strongly disagree, 2=disagree, 3=neutral, 4=agree, 5=strongly agree) to assess the extent to which the company’s overall information exchange is timely, accurate, complete, adequate and reliable. The reported Cronbach’s alpha for this measure is 0.935 with overall mean of 4.14 standard deviation of 0.65. This means most of the respondents agreed to items of QIS with common understanding. According to table 4.6, responses to questions of level of information sharing is described as follows; For the 1</w:t>
      </w:r>
      <w:r w:rsidRPr="005763D8">
        <w:rPr>
          <w:rFonts w:ascii="Times New Roman" w:hAnsi="Times New Roman" w:cs="Times New Roman"/>
          <w:sz w:val="24"/>
          <w:szCs w:val="24"/>
          <w:vertAlign w:val="superscript"/>
        </w:rPr>
        <w:t>st</w:t>
      </w:r>
      <w:r w:rsidRPr="005763D8">
        <w:rPr>
          <w:rFonts w:ascii="Times New Roman" w:hAnsi="Times New Roman" w:cs="Times New Roman"/>
          <w:sz w:val="24"/>
          <w:szCs w:val="24"/>
        </w:rPr>
        <w:t xml:space="preserve"> item, “whether Information exchange between our trading partners and our company is timely”, majority of the respondents 34(47.22%) replied that they agreed, 19(26.39%) of the respondents answered that they strongly agreed and 17(23.61%) of the respondents were neutral to this question. Whereas 1(1.39%) of the respondents replied that they disagree and the rest of the respondents which is 1(1.39%) of the respondents strongly disagreed. The mean is 3.96 and standard deviation is 0.83. For the 2</w:t>
      </w:r>
      <w:r w:rsidRPr="005763D8">
        <w:rPr>
          <w:rFonts w:ascii="Times New Roman" w:hAnsi="Times New Roman" w:cs="Times New Roman"/>
          <w:sz w:val="24"/>
          <w:szCs w:val="24"/>
          <w:vertAlign w:val="superscript"/>
        </w:rPr>
        <w:t>nd</w:t>
      </w:r>
      <w:r w:rsidRPr="005763D8">
        <w:rPr>
          <w:rFonts w:ascii="Times New Roman" w:hAnsi="Times New Roman" w:cs="Times New Roman"/>
          <w:sz w:val="24"/>
          <w:szCs w:val="24"/>
        </w:rPr>
        <w:t xml:space="preserve"> item, “whether Information exchange between our trading partners and our company is accurate”, the majority of the respondents which is 41(56.94%) replied that they agree, 22(30.56%) of them strongly agreed and 7(9.72%) of the respondents were neutral. Whereas 2(2.78%) of the respondents replied that they disagree. The mean is 4.15 and standard deviation is 0.71.  For the 3</w:t>
      </w:r>
      <w:r w:rsidRPr="005763D8">
        <w:rPr>
          <w:rFonts w:ascii="Times New Roman" w:hAnsi="Times New Roman" w:cs="Times New Roman"/>
          <w:sz w:val="24"/>
          <w:szCs w:val="24"/>
          <w:vertAlign w:val="superscript"/>
        </w:rPr>
        <w:t>rd</w:t>
      </w:r>
      <w:r w:rsidRPr="005763D8">
        <w:rPr>
          <w:rFonts w:ascii="Times New Roman" w:hAnsi="Times New Roman" w:cs="Times New Roman"/>
          <w:sz w:val="24"/>
          <w:szCs w:val="24"/>
        </w:rPr>
        <w:t xml:space="preserve"> item, “whether Information exchange between our trading partners and our company is complete”, the majority of the respondents which is 37(51.39%) of them replied that they agree, 24(33.33%) of the respondents strongly agreed and 10(13.89%) of them replied that they were neutral. Whereas 1(1.39%) of the respondents strongly disagree. The mean is 4.17 and standard deviation is 0.71. For the 4</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“whether Information exchange between our trading partners and our company is adequate”, 35(48.61%) of the respondents replied that they agreed which takes majority number of the respondents, 23(31.94%) of the respondents answered that they strongly agreed and 12(16.67%) of the respondents replied that they were neutral. Whereas 2(2.78%) of the respondents disagreed. The mean is 4.1 and standard deviation is 0.77.For the 5</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“whether Information exchange between our trading partners and our company is reliable”, the majority of the respondents 37(51.39%) replied that they agreed and 30(41.67%) of the respondents replied that they strongly agreed. Whereas 5(6.94%) of the respondents were neutral. </w:t>
      </w:r>
    </w:p>
    <w:p w:rsidR="005763D8" w:rsidRPr="005763D8" w:rsidRDefault="003D4EE0" w:rsidP="005763D8">
      <w:pPr>
        <w:pStyle w:val="Heading2"/>
        <w:tabs>
          <w:tab w:val="center" w:pos="2435"/>
        </w:tabs>
        <w:spacing w:line="276" w:lineRule="auto"/>
        <w:ind w:left="-15" w:right="0" w:firstLine="0"/>
        <w:jc w:val="both"/>
        <w:rPr>
          <w:color w:val="auto"/>
          <w:sz w:val="24"/>
          <w:szCs w:val="24"/>
        </w:rPr>
      </w:pPr>
      <w:r w:rsidRPr="005763D8">
        <w:rPr>
          <w:color w:val="auto"/>
          <w:sz w:val="24"/>
          <w:szCs w:val="24"/>
        </w:rPr>
        <w:t xml:space="preserve">4.7. Organizational Performance </w:t>
      </w:r>
    </w:p>
    <w:p w:rsidR="003D4EE0" w:rsidRPr="005763D8" w:rsidRDefault="003D4EE0" w:rsidP="005763D8">
      <w:pPr>
        <w:pStyle w:val="Heading2"/>
        <w:tabs>
          <w:tab w:val="center" w:pos="2435"/>
        </w:tabs>
        <w:spacing w:line="276" w:lineRule="auto"/>
        <w:ind w:left="-15" w:right="0" w:firstLine="0"/>
        <w:jc w:val="both"/>
        <w:rPr>
          <w:color w:val="auto"/>
          <w:sz w:val="24"/>
          <w:szCs w:val="24"/>
        </w:rPr>
      </w:pPr>
      <w:r w:rsidRPr="005763D8">
        <w:rPr>
          <w:sz w:val="24"/>
          <w:szCs w:val="24"/>
        </w:rPr>
        <w:t xml:space="preserve">Table 4.7: Organizational Performance </w:t>
      </w:r>
    </w:p>
    <w:tbl>
      <w:tblPr>
        <w:tblStyle w:val="TableGrid0"/>
        <w:tblW w:w="9510" w:type="dxa"/>
        <w:tblInd w:w="0" w:type="dxa"/>
        <w:tblLayout w:type="fixed"/>
        <w:tblCellMar>
          <w:top w:w="9" w:type="dxa"/>
          <w:left w:w="108" w:type="dxa"/>
          <w:bottom w:w="142" w:type="dxa"/>
          <w:right w:w="46" w:type="dxa"/>
        </w:tblCellMar>
        <w:tblLook w:val="04A0"/>
      </w:tblPr>
      <w:tblGrid>
        <w:gridCol w:w="3127"/>
        <w:gridCol w:w="853"/>
        <w:gridCol w:w="853"/>
        <w:gridCol w:w="1094"/>
        <w:gridCol w:w="1094"/>
        <w:gridCol w:w="1094"/>
        <w:gridCol w:w="701"/>
        <w:gridCol w:w="694"/>
      </w:tblGrid>
      <w:tr w:rsidR="003D4EE0" w:rsidRPr="005763D8" w:rsidTr="003D4EE0">
        <w:trPr>
          <w:trHeight w:val="425"/>
        </w:trPr>
        <w:tc>
          <w:tcPr>
            <w:tcW w:w="312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1094"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1094"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1094"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Mean </w:t>
            </w:r>
          </w:p>
        </w:tc>
        <w:tc>
          <w:tcPr>
            <w:tcW w:w="69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S.D </w:t>
            </w:r>
          </w:p>
        </w:tc>
      </w:tr>
      <w:tr w:rsidR="003D4EE0" w:rsidRPr="005763D8" w:rsidTr="003D4EE0">
        <w:trPr>
          <w:trHeight w:val="838"/>
        </w:trPr>
        <w:tc>
          <w:tcPr>
            <w:tcW w:w="312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Growth of sales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10(13.89)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36(50)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26(36.11) </w:t>
            </w:r>
          </w:p>
        </w:tc>
        <w:tc>
          <w:tcPr>
            <w:tcW w:w="701"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4.22 </w:t>
            </w:r>
          </w:p>
        </w:tc>
        <w:tc>
          <w:tcPr>
            <w:tcW w:w="6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0.676 </w:t>
            </w:r>
          </w:p>
        </w:tc>
      </w:tr>
      <w:tr w:rsidR="003D4EE0" w:rsidRPr="005763D8" w:rsidTr="003D4EE0">
        <w:trPr>
          <w:trHeight w:val="838"/>
        </w:trPr>
        <w:tc>
          <w:tcPr>
            <w:tcW w:w="312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profit margin on sales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1(1.39)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18(25)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37(51.39)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16(22.22) </w:t>
            </w:r>
          </w:p>
        </w:tc>
        <w:tc>
          <w:tcPr>
            <w:tcW w:w="701"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3.94 </w:t>
            </w:r>
          </w:p>
        </w:tc>
        <w:tc>
          <w:tcPr>
            <w:tcW w:w="6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0.729 </w:t>
            </w:r>
          </w:p>
        </w:tc>
      </w:tr>
      <w:tr w:rsidR="003D4EE0" w:rsidRPr="005763D8" w:rsidTr="003D4EE0">
        <w:trPr>
          <w:trHeight w:val="838"/>
        </w:trPr>
        <w:tc>
          <w:tcPr>
            <w:tcW w:w="312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Growth of return on investment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21(29.17)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33(45.83)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18(25) </w:t>
            </w:r>
          </w:p>
        </w:tc>
        <w:tc>
          <w:tcPr>
            <w:tcW w:w="701"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3.96 </w:t>
            </w:r>
          </w:p>
        </w:tc>
        <w:tc>
          <w:tcPr>
            <w:tcW w:w="6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0.739 </w:t>
            </w:r>
          </w:p>
        </w:tc>
      </w:tr>
      <w:tr w:rsidR="003D4EE0" w:rsidRPr="005763D8" w:rsidTr="003D4EE0">
        <w:trPr>
          <w:trHeight w:val="838"/>
        </w:trPr>
        <w:tc>
          <w:tcPr>
            <w:tcW w:w="312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market share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10(13.89)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36(50)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26(36.11) </w:t>
            </w:r>
          </w:p>
        </w:tc>
        <w:tc>
          <w:tcPr>
            <w:tcW w:w="701"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4.22 </w:t>
            </w:r>
          </w:p>
        </w:tc>
        <w:tc>
          <w:tcPr>
            <w:tcW w:w="6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0.675 </w:t>
            </w:r>
          </w:p>
        </w:tc>
      </w:tr>
      <w:tr w:rsidR="003D4EE0" w:rsidRPr="005763D8" w:rsidTr="003D4EE0">
        <w:trPr>
          <w:trHeight w:val="838"/>
        </w:trPr>
        <w:tc>
          <w:tcPr>
            <w:tcW w:w="312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customers satisfaction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3(4.17)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23(31.94)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30(41.67)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16(22.22) </w:t>
            </w:r>
          </w:p>
        </w:tc>
        <w:tc>
          <w:tcPr>
            <w:tcW w:w="701"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3.82 </w:t>
            </w:r>
          </w:p>
        </w:tc>
        <w:tc>
          <w:tcPr>
            <w:tcW w:w="6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0.827 </w:t>
            </w:r>
          </w:p>
        </w:tc>
      </w:tr>
      <w:tr w:rsidR="003D4EE0" w:rsidRPr="005763D8" w:rsidTr="003D4EE0">
        <w:trPr>
          <w:trHeight w:val="840"/>
        </w:trPr>
        <w:tc>
          <w:tcPr>
            <w:tcW w:w="312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suppliers satisfaction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1(1.39)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19(26.39)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38(52.78)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14(19.44) </w:t>
            </w:r>
          </w:p>
        </w:tc>
        <w:tc>
          <w:tcPr>
            <w:tcW w:w="701"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3.89 </w:t>
            </w:r>
          </w:p>
        </w:tc>
        <w:tc>
          <w:tcPr>
            <w:tcW w:w="6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0.761 </w:t>
            </w:r>
          </w:p>
        </w:tc>
      </w:tr>
      <w:tr w:rsidR="003D4EE0" w:rsidRPr="005763D8" w:rsidTr="003D4EE0">
        <w:trPr>
          <w:trHeight w:val="838"/>
        </w:trPr>
        <w:tc>
          <w:tcPr>
            <w:tcW w:w="312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employees satisfaction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3(4.17) </w:t>
            </w:r>
          </w:p>
        </w:tc>
        <w:tc>
          <w:tcPr>
            <w:tcW w:w="85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7(9.72)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24(33.33)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25(34.72) </w:t>
            </w:r>
          </w:p>
        </w:tc>
        <w:tc>
          <w:tcPr>
            <w:tcW w:w="10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13(18.06) </w:t>
            </w:r>
          </w:p>
        </w:tc>
        <w:tc>
          <w:tcPr>
            <w:tcW w:w="701"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3.53 </w:t>
            </w:r>
          </w:p>
        </w:tc>
        <w:tc>
          <w:tcPr>
            <w:tcW w:w="694" w:type="dxa"/>
            <w:tcBorders>
              <w:top w:val="single" w:sz="4" w:space="0" w:color="000000"/>
              <w:left w:val="single" w:sz="4" w:space="0" w:color="000000"/>
              <w:bottom w:val="single" w:sz="4" w:space="0" w:color="000000"/>
              <w:right w:val="single" w:sz="4" w:space="0" w:color="000000"/>
            </w:tcBorders>
            <w:vAlign w:val="bottom"/>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1.034 </w:t>
            </w:r>
          </w:p>
        </w:tc>
      </w:tr>
      <w:tr w:rsidR="003D4EE0" w:rsidRPr="005763D8" w:rsidTr="003D4EE0">
        <w:trPr>
          <w:trHeight w:val="422"/>
        </w:trPr>
        <w:tc>
          <w:tcPr>
            <w:tcW w:w="3129" w:type="dxa"/>
            <w:tcBorders>
              <w:top w:val="single" w:sz="4" w:space="0" w:color="000000"/>
              <w:left w:val="single" w:sz="4" w:space="0" w:color="000000"/>
              <w:bottom w:val="single" w:sz="4" w:space="0" w:color="000000"/>
              <w:right w:val="nil"/>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b/>
                <w:sz w:val="24"/>
                <w:szCs w:val="24"/>
              </w:rPr>
              <w:t xml:space="preserve">Overall </w:t>
            </w:r>
          </w:p>
        </w:tc>
        <w:tc>
          <w:tcPr>
            <w:tcW w:w="854" w:type="dxa"/>
            <w:tcBorders>
              <w:top w:val="single" w:sz="4" w:space="0" w:color="000000"/>
              <w:left w:val="nil"/>
              <w:bottom w:val="single" w:sz="4" w:space="0" w:color="000000"/>
              <w:right w:val="nil"/>
            </w:tcBorders>
          </w:tcPr>
          <w:p w:rsidR="003D4EE0" w:rsidRPr="005763D8" w:rsidRDefault="003D4EE0">
            <w:pPr>
              <w:spacing w:after="0" w:line="276" w:lineRule="auto"/>
              <w:jc w:val="both"/>
              <w:rPr>
                <w:rFonts w:ascii="Times New Roman" w:hAnsi="Times New Roman" w:cs="Times New Roman"/>
                <w:sz w:val="24"/>
                <w:szCs w:val="24"/>
              </w:rPr>
            </w:pPr>
          </w:p>
        </w:tc>
        <w:tc>
          <w:tcPr>
            <w:tcW w:w="854" w:type="dxa"/>
            <w:tcBorders>
              <w:top w:val="single" w:sz="4" w:space="0" w:color="000000"/>
              <w:left w:val="nil"/>
              <w:bottom w:val="single" w:sz="4" w:space="0" w:color="000000"/>
              <w:right w:val="nil"/>
            </w:tcBorders>
          </w:tcPr>
          <w:p w:rsidR="003D4EE0" w:rsidRPr="005763D8" w:rsidRDefault="003D4EE0">
            <w:pPr>
              <w:spacing w:after="0" w:line="276" w:lineRule="auto"/>
              <w:jc w:val="both"/>
              <w:rPr>
                <w:rFonts w:ascii="Times New Roman" w:hAnsi="Times New Roman" w:cs="Times New Roman"/>
                <w:sz w:val="24"/>
                <w:szCs w:val="24"/>
              </w:rPr>
            </w:pPr>
          </w:p>
        </w:tc>
        <w:tc>
          <w:tcPr>
            <w:tcW w:w="1094" w:type="dxa"/>
            <w:tcBorders>
              <w:top w:val="single" w:sz="4" w:space="0" w:color="000000"/>
              <w:left w:val="nil"/>
              <w:bottom w:val="single" w:sz="4" w:space="0" w:color="000000"/>
              <w:right w:val="nil"/>
            </w:tcBorders>
          </w:tcPr>
          <w:p w:rsidR="003D4EE0" w:rsidRPr="005763D8" w:rsidRDefault="003D4EE0">
            <w:pPr>
              <w:spacing w:after="0" w:line="276" w:lineRule="auto"/>
              <w:jc w:val="both"/>
              <w:rPr>
                <w:rFonts w:ascii="Times New Roman" w:hAnsi="Times New Roman" w:cs="Times New Roman"/>
                <w:sz w:val="24"/>
                <w:szCs w:val="24"/>
              </w:rPr>
            </w:pPr>
          </w:p>
        </w:tc>
        <w:tc>
          <w:tcPr>
            <w:tcW w:w="1094" w:type="dxa"/>
            <w:tcBorders>
              <w:top w:val="single" w:sz="4" w:space="0" w:color="000000"/>
              <w:left w:val="nil"/>
              <w:bottom w:val="single" w:sz="4" w:space="0" w:color="000000"/>
              <w:right w:val="nil"/>
            </w:tcBorders>
          </w:tcPr>
          <w:p w:rsidR="003D4EE0" w:rsidRPr="005763D8" w:rsidRDefault="003D4EE0">
            <w:pPr>
              <w:spacing w:after="0" w:line="276" w:lineRule="auto"/>
              <w:jc w:val="both"/>
              <w:rPr>
                <w:rFonts w:ascii="Times New Roman" w:hAnsi="Times New Roman" w:cs="Times New Roman"/>
                <w:sz w:val="24"/>
                <w:szCs w:val="24"/>
              </w:rPr>
            </w:pPr>
          </w:p>
        </w:tc>
        <w:tc>
          <w:tcPr>
            <w:tcW w:w="1094" w:type="dxa"/>
            <w:tcBorders>
              <w:top w:val="single" w:sz="4" w:space="0" w:color="000000"/>
              <w:left w:val="nil"/>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3.94 </w:t>
            </w:r>
          </w:p>
        </w:tc>
        <w:tc>
          <w:tcPr>
            <w:tcW w:w="69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0.56 </w:t>
            </w:r>
          </w:p>
        </w:tc>
      </w:tr>
    </w:tbl>
    <w:p w:rsidR="003D4EE0" w:rsidRPr="005763D8" w:rsidRDefault="003D4EE0" w:rsidP="003D4EE0">
      <w:pPr>
        <w:spacing w:after="109" w:line="276" w:lineRule="auto"/>
        <w:ind w:left="-2" w:right="169"/>
        <w:jc w:val="both"/>
        <w:rPr>
          <w:rFonts w:ascii="Times New Roman" w:hAnsi="Times New Roman" w:cs="Times New Roman"/>
          <w:sz w:val="24"/>
          <w:szCs w:val="24"/>
        </w:rPr>
      </w:pPr>
      <w:r w:rsidRPr="005763D8">
        <w:rPr>
          <w:rFonts w:ascii="Times New Roman" w:hAnsi="Times New Roman" w:cs="Times New Roman"/>
          <w:sz w:val="24"/>
          <w:szCs w:val="24"/>
        </w:rPr>
        <w:t>Source: Owen survey, 2025</w:t>
      </w:r>
    </w:p>
    <w:p w:rsidR="003D4EE0" w:rsidRPr="005763D8" w:rsidRDefault="003D4EE0" w:rsidP="003D4EE0">
      <w:pPr>
        <w:spacing w:line="276" w:lineRule="auto"/>
        <w:ind w:left="-2" w:right="169" w:firstLine="722"/>
        <w:jc w:val="both"/>
        <w:rPr>
          <w:rFonts w:ascii="Times New Roman" w:hAnsi="Times New Roman" w:cs="Times New Roman"/>
          <w:sz w:val="24"/>
          <w:szCs w:val="24"/>
        </w:rPr>
      </w:pPr>
      <w:r w:rsidRPr="005763D8">
        <w:rPr>
          <w:rFonts w:ascii="Times New Roman" w:hAnsi="Times New Roman" w:cs="Times New Roman"/>
          <w:sz w:val="24"/>
          <w:szCs w:val="24"/>
        </w:rPr>
        <w:t>OP is used to measure “how well an organization achieves its market-oriented goals as well as its financial goals” (Li et al., 2004). This measure was assessed using 7 items. These 7 items were answered a 5-point Likert-type response scale (1=strongly disagree, 2=disagree, 3=neutral, 4=agree, 5=strongly agree) to assess whether the organizations performance (quantitative and qualitative) is improved or not. The reported Cronbach’s alpha for this measure is 0.833 with overall mean of 3.94 and standard deviation of 0.56. This means most of the respondents agreed to items of OP with common understanding.  According to table 4.7, responses to questions of level of information sharing is described as follows; For the 1</w:t>
      </w:r>
      <w:r w:rsidRPr="005763D8">
        <w:rPr>
          <w:rFonts w:ascii="Times New Roman" w:hAnsi="Times New Roman" w:cs="Times New Roman"/>
          <w:sz w:val="24"/>
          <w:szCs w:val="24"/>
          <w:vertAlign w:val="superscript"/>
        </w:rPr>
        <w:t>st</w:t>
      </w:r>
      <w:r w:rsidRPr="005763D8">
        <w:rPr>
          <w:rFonts w:ascii="Times New Roman" w:hAnsi="Times New Roman" w:cs="Times New Roman"/>
          <w:sz w:val="24"/>
          <w:szCs w:val="24"/>
        </w:rPr>
        <w:t xml:space="preserve"> question, “whether Growth of sales is significantly increasing”, majority of the respondents which is 36(50%) replied that they agree for this question, 26(36.11%) of the respondents strongly agreed and the rest 10(13.89%) of the respondents replied that they were neutral. The mean is 4.22 and standard deviation is 0.676. For the 2</w:t>
      </w:r>
      <w:r w:rsidRPr="005763D8">
        <w:rPr>
          <w:rFonts w:ascii="Times New Roman" w:hAnsi="Times New Roman" w:cs="Times New Roman"/>
          <w:sz w:val="24"/>
          <w:szCs w:val="24"/>
          <w:vertAlign w:val="superscript"/>
        </w:rPr>
        <w:t>nd</w:t>
      </w:r>
      <w:r w:rsidRPr="005763D8">
        <w:rPr>
          <w:rFonts w:ascii="Times New Roman" w:hAnsi="Times New Roman" w:cs="Times New Roman"/>
          <w:sz w:val="24"/>
          <w:szCs w:val="24"/>
        </w:rPr>
        <w:t xml:space="preserve"> item, “whether the company’s profit margin on sales is significantly increasing”, the majority of the respondents 37(51.39%) of them answered that they agreed, 18(25%) of the respondents replied that they were neutral and 16(22.22%) of the respondents replied that they strongly agreed. Whereas 1(1.39%) of the respondents disagreed. The mean is 3.94 and standard deviation is 0.729. For the 3</w:t>
      </w:r>
      <w:r w:rsidRPr="005763D8">
        <w:rPr>
          <w:rFonts w:ascii="Times New Roman" w:hAnsi="Times New Roman" w:cs="Times New Roman"/>
          <w:sz w:val="24"/>
          <w:szCs w:val="24"/>
          <w:vertAlign w:val="superscript"/>
        </w:rPr>
        <w:t>rd</w:t>
      </w:r>
      <w:r w:rsidRPr="005763D8">
        <w:rPr>
          <w:rFonts w:ascii="Times New Roman" w:hAnsi="Times New Roman" w:cs="Times New Roman"/>
          <w:sz w:val="24"/>
          <w:szCs w:val="24"/>
        </w:rPr>
        <w:t xml:space="preserve"> item, “whether growth of return on investment is significantly increasing”, majority of the respondents which is 33(45.83%) of the respondents replied that they agreed, 21(29.17%) of the respondents answered that they were neutral and 18(25%) of the respondents strongly agreed. The mean is 3.96 and standard deviation is 0.739. For the 4</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“whether the company’s market share is significantly increasing”, they majority of the respondents which is 36(50%) answered that they agreed, 26(36.11%) of the respondents replied that they strongly agreed and the rest 10(13.89%) of them were neutral to this question. The mean is 4.22 and standard deviation is 0.675. For the 5</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question, “whether the company’s customers’ satisfaction is significantly increasing”, the majority 30(41.67%) of the respondents answered that they agree, 23(31.94%) of the respondents replied that they were neutral and 16(22.22%) of the respondents answered that they strongly agreed. Whereas 3(4.17%) of the respondents answered that they disagreed to this question. The mean is 3.82 and standard deviation is 0.827. For the 6</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“whether the company’s supplier’s satisfaction is significantly increasing”, the majority 38(52.78%) the participants answered that they agreed, 19(26.39%) of the respondents were neutral to this question and 14(19.44%) of the respondents answered that they strongly agree to this question. Whereas 1(1.39%) of the respondents answered that they disagree. The mean is 3.89 and standard deviation is 0.761. For the 7</w:t>
      </w:r>
      <w:r w:rsidRPr="005763D8">
        <w:rPr>
          <w:rFonts w:ascii="Times New Roman" w:hAnsi="Times New Roman" w:cs="Times New Roman"/>
          <w:sz w:val="24"/>
          <w:szCs w:val="24"/>
          <w:vertAlign w:val="superscript"/>
        </w:rPr>
        <w:t>th</w:t>
      </w:r>
      <w:r w:rsidRPr="005763D8">
        <w:rPr>
          <w:rFonts w:ascii="Times New Roman" w:hAnsi="Times New Roman" w:cs="Times New Roman"/>
          <w:sz w:val="24"/>
          <w:szCs w:val="24"/>
        </w:rPr>
        <w:t xml:space="preserve"> item, “whether the company’s employees’ satisfaction is significantly increasing”, the majority of the respondents which is 25(34.72%) of the respondents answered that they agreed, 24(33.33%) of the respondents were neutral to this question and 13(18.06%) of the respondents strongly agreed. Whereas 7(9.72%) of the respondents answered that they disagree and the rest 3(4.17%) of the respondents answer was strongly disagree </w:t>
      </w:r>
    </w:p>
    <w:p w:rsidR="003D4EE0" w:rsidRPr="005763D8" w:rsidRDefault="003D4EE0" w:rsidP="003D4EE0">
      <w:pPr>
        <w:pStyle w:val="Heading2"/>
        <w:tabs>
          <w:tab w:val="center" w:pos="1961"/>
        </w:tabs>
        <w:spacing w:line="276" w:lineRule="auto"/>
        <w:ind w:left="-15" w:right="0" w:firstLine="0"/>
        <w:jc w:val="both"/>
        <w:rPr>
          <w:color w:val="auto"/>
          <w:sz w:val="24"/>
          <w:szCs w:val="24"/>
        </w:rPr>
      </w:pPr>
      <w:r w:rsidRPr="005763D8">
        <w:rPr>
          <w:color w:val="auto"/>
          <w:sz w:val="24"/>
          <w:szCs w:val="24"/>
        </w:rPr>
        <w:t>4.8.</w:t>
      </w:r>
      <w:r w:rsidRPr="005763D8">
        <w:rPr>
          <w:color w:val="auto"/>
          <w:sz w:val="24"/>
          <w:szCs w:val="24"/>
        </w:rPr>
        <w:tab/>
        <w:t xml:space="preserve">Correlation Analysis </w:t>
      </w:r>
    </w:p>
    <w:p w:rsidR="003D4EE0" w:rsidRPr="005763D8" w:rsidRDefault="003D4EE0" w:rsidP="003D4EE0">
      <w:pPr>
        <w:spacing w:after="0" w:line="276" w:lineRule="auto"/>
        <w:ind w:left="-2" w:right="169"/>
        <w:jc w:val="both"/>
        <w:rPr>
          <w:rFonts w:ascii="Times New Roman" w:hAnsi="Times New Roman" w:cs="Times New Roman"/>
          <w:sz w:val="24"/>
          <w:szCs w:val="24"/>
        </w:rPr>
      </w:pPr>
      <w:r w:rsidRPr="005763D8">
        <w:rPr>
          <w:rFonts w:ascii="Times New Roman" w:hAnsi="Times New Roman" w:cs="Times New Roman"/>
          <w:b/>
          <w:sz w:val="24"/>
          <w:szCs w:val="24"/>
        </w:rPr>
        <w:t>Table 4.8:</w:t>
      </w:r>
      <w:r w:rsidRPr="005763D8">
        <w:rPr>
          <w:rFonts w:ascii="Times New Roman" w:hAnsi="Times New Roman" w:cs="Times New Roman"/>
          <w:sz w:val="24"/>
          <w:szCs w:val="24"/>
        </w:rPr>
        <w:t xml:space="preserve"> Pearson correlation Test </w:t>
      </w:r>
    </w:p>
    <w:tbl>
      <w:tblPr>
        <w:tblStyle w:val="TableGrid0"/>
        <w:tblW w:w="9525" w:type="dxa"/>
        <w:tblInd w:w="0" w:type="dxa"/>
        <w:tblLayout w:type="fixed"/>
        <w:tblCellMar>
          <w:top w:w="9" w:type="dxa"/>
          <w:left w:w="108" w:type="dxa"/>
          <w:bottom w:w="147" w:type="dxa"/>
          <w:right w:w="50" w:type="dxa"/>
        </w:tblCellMar>
        <w:tblLook w:val="04A0"/>
      </w:tblPr>
      <w:tblGrid>
        <w:gridCol w:w="2674"/>
        <w:gridCol w:w="1983"/>
        <w:gridCol w:w="2052"/>
        <w:gridCol w:w="1408"/>
        <w:gridCol w:w="1408"/>
      </w:tblGrid>
      <w:tr w:rsidR="003D4EE0" w:rsidRPr="005763D8" w:rsidTr="003D4EE0">
        <w:trPr>
          <w:trHeight w:val="1253"/>
        </w:trPr>
        <w:tc>
          <w:tcPr>
            <w:tcW w:w="2672" w:type="dxa"/>
            <w:tcBorders>
              <w:top w:val="single" w:sz="4" w:space="0" w:color="000000"/>
              <w:left w:val="single" w:sz="4" w:space="0" w:color="000000"/>
              <w:bottom w:val="single" w:sz="4" w:space="0" w:color="000000"/>
              <w:right w:val="single" w:sz="4" w:space="0" w:color="000000"/>
            </w:tcBorders>
            <w:vAlign w:val="bottom"/>
          </w:tcPr>
          <w:p w:rsidR="003D4EE0" w:rsidRPr="005763D8" w:rsidRDefault="003D4EE0">
            <w:pPr>
              <w:spacing w:after="0" w:line="276" w:lineRule="auto"/>
              <w:jc w:val="both"/>
              <w:rPr>
                <w:rFonts w:ascii="Times New Roman" w:hAnsi="Times New Roman" w:cs="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115"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Supplier </w:t>
            </w:r>
          </w:p>
          <w:p w:rsidR="003D4EE0" w:rsidRPr="005763D8" w:rsidRDefault="003D4EE0">
            <w:pPr>
              <w:spacing w:after="112"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Relationship </w:t>
            </w:r>
          </w:p>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Management </w:t>
            </w:r>
          </w:p>
        </w:tc>
        <w:tc>
          <w:tcPr>
            <w:tcW w:w="205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115"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Customer </w:t>
            </w:r>
          </w:p>
          <w:p w:rsidR="003D4EE0" w:rsidRPr="005763D8" w:rsidRDefault="003D4EE0">
            <w:pPr>
              <w:spacing w:after="112"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Relationship </w:t>
            </w:r>
          </w:p>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Management </w:t>
            </w:r>
          </w:p>
        </w:tc>
        <w:tc>
          <w:tcPr>
            <w:tcW w:w="140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tabs>
                <w:tab w:val="right" w:pos="1206"/>
              </w:tabs>
              <w:spacing w:after="121"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Level </w:t>
            </w:r>
            <w:r w:rsidRPr="005763D8">
              <w:rPr>
                <w:rFonts w:ascii="Times New Roman" w:hAnsi="Times New Roman" w:cs="Times New Roman"/>
                <w:sz w:val="24"/>
                <w:szCs w:val="24"/>
              </w:rPr>
              <w:tab/>
              <w:t xml:space="preserve">of </w:t>
            </w:r>
          </w:p>
          <w:p w:rsidR="003D4EE0" w:rsidRPr="005763D8" w:rsidRDefault="003D4EE0">
            <w:pPr>
              <w:spacing w:after="112"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Information </w:t>
            </w:r>
          </w:p>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Sharing </w:t>
            </w:r>
          </w:p>
        </w:tc>
        <w:tc>
          <w:tcPr>
            <w:tcW w:w="140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115"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Quality of </w:t>
            </w:r>
          </w:p>
          <w:p w:rsidR="003D4EE0" w:rsidRPr="005763D8" w:rsidRDefault="003D4EE0">
            <w:pPr>
              <w:spacing w:after="112"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Information </w:t>
            </w:r>
          </w:p>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Sharing </w:t>
            </w:r>
          </w:p>
        </w:tc>
      </w:tr>
      <w:tr w:rsidR="003D4EE0" w:rsidRPr="005763D8" w:rsidTr="003D4EE0">
        <w:trPr>
          <w:trHeight w:val="838"/>
        </w:trPr>
        <w:tc>
          <w:tcPr>
            <w:tcW w:w="267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112"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Organizational </w:t>
            </w:r>
          </w:p>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Performance </w:t>
            </w:r>
          </w:p>
        </w:tc>
        <w:tc>
          <w:tcPr>
            <w:tcW w:w="198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.101 </w:t>
            </w:r>
          </w:p>
        </w:tc>
        <w:tc>
          <w:tcPr>
            <w:tcW w:w="205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.253* </w:t>
            </w:r>
          </w:p>
        </w:tc>
        <w:tc>
          <w:tcPr>
            <w:tcW w:w="140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.105 </w:t>
            </w:r>
          </w:p>
        </w:tc>
        <w:tc>
          <w:tcPr>
            <w:tcW w:w="140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.416** </w:t>
            </w:r>
          </w:p>
        </w:tc>
      </w:tr>
      <w:tr w:rsidR="003D4EE0" w:rsidRPr="005763D8" w:rsidTr="003D4EE0">
        <w:trPr>
          <w:trHeight w:val="422"/>
        </w:trPr>
        <w:tc>
          <w:tcPr>
            <w:tcW w:w="267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Sig(2-tailed) </w:t>
            </w:r>
          </w:p>
        </w:tc>
        <w:tc>
          <w:tcPr>
            <w:tcW w:w="198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0.397 </w:t>
            </w:r>
          </w:p>
        </w:tc>
        <w:tc>
          <w:tcPr>
            <w:tcW w:w="205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0.032 </w:t>
            </w:r>
          </w:p>
        </w:tc>
        <w:tc>
          <w:tcPr>
            <w:tcW w:w="140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0.382 </w:t>
            </w:r>
          </w:p>
        </w:tc>
        <w:tc>
          <w:tcPr>
            <w:tcW w:w="140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0.000 </w:t>
            </w:r>
          </w:p>
        </w:tc>
      </w:tr>
    </w:tbl>
    <w:p w:rsidR="003D4EE0" w:rsidRPr="005763D8" w:rsidRDefault="003D4EE0" w:rsidP="003D4EE0">
      <w:pPr>
        <w:spacing w:after="106" w:line="276" w:lineRule="auto"/>
        <w:ind w:left="104" w:right="169"/>
        <w:jc w:val="both"/>
        <w:rPr>
          <w:rFonts w:ascii="Times New Roman" w:hAnsi="Times New Roman" w:cs="Times New Roman"/>
          <w:sz w:val="24"/>
          <w:szCs w:val="24"/>
        </w:rPr>
      </w:pPr>
      <w:r w:rsidRPr="005763D8">
        <w:rPr>
          <w:rFonts w:ascii="Times New Roman" w:hAnsi="Times New Roman" w:cs="Times New Roman"/>
          <w:sz w:val="24"/>
          <w:szCs w:val="24"/>
        </w:rPr>
        <w:t xml:space="preserve">**. Correlation is significant at the 0.01 level (2-tailed). </w:t>
      </w:r>
    </w:p>
    <w:p w:rsidR="003D4EE0" w:rsidRPr="005763D8" w:rsidRDefault="003D4EE0" w:rsidP="003D4EE0">
      <w:pPr>
        <w:spacing w:after="0" w:line="276" w:lineRule="auto"/>
        <w:ind w:left="104" w:right="4141"/>
        <w:jc w:val="both"/>
        <w:rPr>
          <w:rFonts w:ascii="Times New Roman" w:hAnsi="Times New Roman" w:cs="Times New Roman"/>
          <w:sz w:val="24"/>
          <w:szCs w:val="24"/>
        </w:rPr>
      </w:pPr>
      <w:r w:rsidRPr="005763D8">
        <w:rPr>
          <w:rFonts w:ascii="Times New Roman" w:hAnsi="Times New Roman" w:cs="Times New Roman"/>
          <w:sz w:val="24"/>
          <w:szCs w:val="24"/>
        </w:rPr>
        <w:t>*. Correlation is significant at the 0.05 level (2-tailed). Source: Owen Survey, 2021</w:t>
      </w:r>
    </w:p>
    <w:p w:rsidR="003D4EE0" w:rsidRPr="005763D8" w:rsidRDefault="003D4EE0" w:rsidP="003D4EE0">
      <w:pPr>
        <w:spacing w:after="2" w:line="276" w:lineRule="auto"/>
        <w:ind w:left="-2" w:right="169"/>
        <w:jc w:val="both"/>
        <w:rPr>
          <w:rFonts w:ascii="Times New Roman" w:hAnsi="Times New Roman" w:cs="Times New Roman"/>
          <w:sz w:val="24"/>
          <w:szCs w:val="24"/>
        </w:rPr>
      </w:pPr>
      <w:r w:rsidRPr="005763D8">
        <w:rPr>
          <w:rFonts w:ascii="Times New Roman" w:hAnsi="Times New Roman" w:cs="Times New Roman"/>
          <w:sz w:val="24"/>
          <w:szCs w:val="24"/>
        </w:rPr>
        <w:t xml:space="preserve">Pearson correlation test is used because it has a normal distribution otherwise spearman correlation test would be used.  Based on the above table (table 4.8), the relationship between the independent variables i.e. Supplier Relationship Management, Customer Relationship Management, Level of Information Sharing , Quality of Information Sharing and the dependent variable i.e. Organizational Performance was investigated using Pearson correlation coefficient. The result of correlation analysis in the table 4.9 shows that two of the independent variables (quality of information sharing and customer relationship management) were positively and significantly correlated with the dependent variable but the other two variables (supplier relationship management and level of information sharing) has no significant correlation with the dependent variable. Which means at 99 percent confidence level (p&lt;0.01), the highest correlation is signified by Quality of Information Sharing (r=0.416) followed by Customer Relationship Management. It is correlated with the dependent variable; organizational performance at 95 percent confidence interval (P&lt;0.05) and (r= 0.253). Based on the Pearson correlation test shown in the table 4.9, Organizational Performance is positively and significantly correlated with Quality of Information Sharing and Customer Relationship Management. This means when quality of information sharing increases, organizational performance will be improved. Also, if customer relationship management increases, organizational performance will be improved.   </w:t>
      </w:r>
    </w:p>
    <w:p w:rsidR="003D4EE0" w:rsidRPr="005763D8" w:rsidRDefault="003D4EE0" w:rsidP="003D4EE0">
      <w:pPr>
        <w:pStyle w:val="Style4"/>
        <w:spacing w:line="276" w:lineRule="auto"/>
        <w:jc w:val="both"/>
        <w:rPr>
          <w:b/>
        </w:rPr>
      </w:pPr>
    </w:p>
    <w:p w:rsidR="005763D8" w:rsidRPr="005763D8" w:rsidRDefault="005763D8" w:rsidP="003D4EE0">
      <w:pPr>
        <w:pStyle w:val="Style4"/>
        <w:spacing w:line="276" w:lineRule="auto"/>
        <w:jc w:val="both"/>
        <w:rPr>
          <w:b/>
        </w:rPr>
      </w:pPr>
    </w:p>
    <w:p w:rsidR="003D4EE0" w:rsidRPr="005763D8" w:rsidRDefault="003D4EE0" w:rsidP="003D4EE0">
      <w:pPr>
        <w:pStyle w:val="Style4"/>
        <w:spacing w:line="276" w:lineRule="auto"/>
        <w:jc w:val="both"/>
        <w:rPr>
          <w:b/>
        </w:rPr>
      </w:pPr>
      <w:r w:rsidRPr="005763D8">
        <w:rPr>
          <w:b/>
        </w:rPr>
        <w:t xml:space="preserve">Test of Hypotheses </w:t>
      </w:r>
    </w:p>
    <w:p w:rsidR="003D4EE0" w:rsidRPr="005763D8" w:rsidRDefault="003D4EE0" w:rsidP="003D4EE0">
      <w:pPr>
        <w:pStyle w:val="Style4"/>
        <w:spacing w:line="276" w:lineRule="auto"/>
        <w:jc w:val="both"/>
      </w:pPr>
      <w:r w:rsidRPr="005763D8">
        <w:rPr>
          <w:b/>
        </w:rPr>
        <w:tab/>
      </w:r>
      <w:r w:rsidRPr="005763D8">
        <w:t xml:space="preserve">The formulated hypotheses were tested in this study using multiple regression tested at 0.05 level of significance. </w:t>
      </w:r>
    </w:p>
    <w:p w:rsidR="003D4EE0" w:rsidRPr="005763D8" w:rsidRDefault="003D4EE0" w:rsidP="003D4EE0">
      <w:pPr>
        <w:pStyle w:val="Style4"/>
        <w:spacing w:line="276" w:lineRule="auto"/>
        <w:jc w:val="both"/>
        <w:rPr>
          <w:b/>
        </w:rPr>
      </w:pPr>
      <w:r w:rsidRPr="005763D8">
        <w:rPr>
          <w:b/>
        </w:rPr>
        <w:t>Hypothesis One</w:t>
      </w:r>
    </w:p>
    <w:p w:rsidR="003D4EE0" w:rsidRPr="005763D8" w:rsidRDefault="003D4EE0" w:rsidP="003D4EE0">
      <w:pPr>
        <w:spacing w:after="0" w:line="276" w:lineRule="auto"/>
        <w:rPr>
          <w:rFonts w:ascii="Times New Roman" w:hAnsi="Times New Roman" w:cs="Times New Roman"/>
          <w:sz w:val="24"/>
          <w:szCs w:val="24"/>
        </w:rPr>
      </w:pPr>
      <w:r w:rsidRPr="005763D8">
        <w:rPr>
          <w:rFonts w:ascii="Times New Roman" w:hAnsi="Times New Roman" w:cs="Times New Roman"/>
          <w:b/>
          <w:sz w:val="24"/>
          <w:szCs w:val="24"/>
        </w:rPr>
        <w:t>H</w:t>
      </w:r>
      <w:r w:rsidRPr="005763D8">
        <w:rPr>
          <w:rFonts w:ascii="Times New Roman" w:hAnsi="Times New Roman" w:cs="Times New Roman"/>
          <w:b/>
          <w:sz w:val="24"/>
          <w:szCs w:val="24"/>
          <w:vertAlign w:val="subscript"/>
        </w:rPr>
        <w:t>0</w:t>
      </w:r>
      <w:r w:rsidRPr="005763D8">
        <w:rPr>
          <w:rFonts w:ascii="Times New Roman" w:hAnsi="Times New Roman" w:cs="Times New Roman"/>
          <w:sz w:val="24"/>
          <w:szCs w:val="24"/>
        </w:rPr>
        <w:t>: Supply chain management practice has no significant effect on organizational performance</w:t>
      </w:r>
    </w:p>
    <w:p w:rsidR="003D4EE0" w:rsidRPr="005763D8" w:rsidRDefault="003D4EE0" w:rsidP="003D4EE0">
      <w:pPr>
        <w:spacing w:after="0" w:line="276" w:lineRule="auto"/>
        <w:rPr>
          <w:rFonts w:ascii="Times New Roman" w:hAnsi="Times New Roman" w:cs="Times New Roman"/>
          <w:sz w:val="24"/>
          <w:szCs w:val="24"/>
        </w:rPr>
      </w:pPr>
      <w:r w:rsidRPr="005763D8">
        <w:rPr>
          <w:rFonts w:ascii="Times New Roman" w:hAnsi="Times New Roman" w:cs="Times New Roman"/>
          <w:b/>
          <w:sz w:val="24"/>
          <w:szCs w:val="24"/>
        </w:rPr>
        <w:t>Table 4.9</w:t>
      </w:r>
      <w:r w:rsidRPr="005763D8">
        <w:rPr>
          <w:rFonts w:ascii="Times New Roman" w:hAnsi="Times New Roman" w:cs="Times New Roman"/>
          <w:sz w:val="24"/>
          <w:szCs w:val="24"/>
        </w:rPr>
        <w:t>: Model Summary</w:t>
      </w:r>
    </w:p>
    <w:tbl>
      <w:tblPr>
        <w:tblStyle w:val="PlainTable21"/>
        <w:tblW w:w="9570" w:type="dxa"/>
        <w:tblBorders>
          <w:top w:val="single" w:sz="4" w:space="0" w:color="auto"/>
          <w:bottom w:val="single" w:sz="4" w:space="0" w:color="auto"/>
        </w:tblBorders>
        <w:tblLayout w:type="fixed"/>
        <w:tblLook w:val="04A0"/>
      </w:tblPr>
      <w:tblGrid>
        <w:gridCol w:w="1285"/>
        <w:gridCol w:w="1665"/>
        <w:gridCol w:w="1769"/>
        <w:gridCol w:w="2426"/>
        <w:gridCol w:w="2425"/>
      </w:tblGrid>
      <w:tr w:rsidR="003D4EE0" w:rsidRPr="005763D8" w:rsidTr="003D4EE0">
        <w:trPr>
          <w:cnfStyle w:val="100000000000"/>
          <w:trHeight w:val="552"/>
        </w:trPr>
        <w:tc>
          <w:tcPr>
            <w:cnfStyle w:val="001000000000"/>
            <w:tcW w:w="1285"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Model</w:t>
            </w:r>
          </w:p>
        </w:tc>
        <w:tc>
          <w:tcPr>
            <w:tcW w:w="1666"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R</w:t>
            </w:r>
          </w:p>
        </w:tc>
        <w:tc>
          <w:tcPr>
            <w:tcW w:w="1770"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R Square</w:t>
            </w:r>
          </w:p>
        </w:tc>
        <w:tc>
          <w:tcPr>
            <w:tcW w:w="2428"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 xml:space="preserve">Adjusted R </w:t>
            </w:r>
          </w:p>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Square</w:t>
            </w:r>
          </w:p>
        </w:tc>
        <w:tc>
          <w:tcPr>
            <w:tcW w:w="2427"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Std. Error of the</w:t>
            </w:r>
          </w:p>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Estimate</w:t>
            </w:r>
          </w:p>
        </w:tc>
      </w:tr>
      <w:tr w:rsidR="003D4EE0" w:rsidRPr="005763D8" w:rsidTr="003D4EE0">
        <w:trPr>
          <w:trHeight w:val="552"/>
        </w:trPr>
        <w:tc>
          <w:tcPr>
            <w:cnfStyle w:val="001000000000"/>
            <w:tcW w:w="1285"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1666"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cnfStyle w:val="000000000000"/>
              <w:rPr>
                <w:rFonts w:ascii="Times New Roman" w:hAnsi="Times New Roman" w:cs="Times New Roman"/>
                <w:b/>
                <w:bCs/>
                <w:sz w:val="24"/>
                <w:szCs w:val="24"/>
              </w:rPr>
            </w:pPr>
          </w:p>
        </w:tc>
        <w:tc>
          <w:tcPr>
            <w:tcW w:w="1770"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cnfStyle w:val="000000000000"/>
              <w:rPr>
                <w:rFonts w:ascii="Times New Roman" w:hAnsi="Times New Roman" w:cs="Times New Roman"/>
                <w:b/>
                <w:bCs/>
                <w:sz w:val="24"/>
                <w:szCs w:val="24"/>
              </w:rPr>
            </w:pPr>
          </w:p>
        </w:tc>
        <w:tc>
          <w:tcPr>
            <w:tcW w:w="2428"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cnfStyle w:val="000000000000"/>
              <w:rPr>
                <w:rFonts w:ascii="Times New Roman" w:hAnsi="Times New Roman" w:cs="Times New Roman"/>
                <w:b/>
                <w:bCs/>
                <w:sz w:val="24"/>
                <w:szCs w:val="24"/>
              </w:rPr>
            </w:pPr>
          </w:p>
        </w:tc>
        <w:tc>
          <w:tcPr>
            <w:tcW w:w="2427"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cnfStyle w:val="000000000000"/>
              <w:rPr>
                <w:rFonts w:ascii="Times New Roman" w:hAnsi="Times New Roman" w:cs="Times New Roman"/>
                <w:b/>
                <w:bCs/>
                <w:sz w:val="24"/>
                <w:szCs w:val="24"/>
              </w:rPr>
            </w:pPr>
          </w:p>
        </w:tc>
      </w:tr>
      <w:tr w:rsidR="003D4EE0" w:rsidRPr="005763D8" w:rsidTr="003D4EE0">
        <w:tc>
          <w:tcPr>
            <w:cnfStyle w:val="001000000000"/>
            <w:tcW w:w="1285" w:type="dxa"/>
            <w:tcBorders>
              <w:top w:val="single" w:sz="4" w:space="0" w:color="auto"/>
              <w:left w:val="nil"/>
              <w:bottom w:val="nil"/>
              <w:right w:val="nil"/>
            </w:tcBorders>
            <w:hideMark/>
          </w:tcPr>
          <w:p w:rsidR="003D4EE0" w:rsidRPr="005763D8" w:rsidRDefault="003D4EE0">
            <w:pPr>
              <w:spacing w:after="0" w:line="276" w:lineRule="auto"/>
              <w:ind w:left="60" w:right="60"/>
              <w:rPr>
                <w:rFonts w:ascii="Times New Roman" w:hAnsi="Times New Roman" w:cs="Times New Roman"/>
                <w:sz w:val="24"/>
                <w:szCs w:val="24"/>
              </w:rPr>
            </w:pPr>
            <w:r w:rsidRPr="005763D8">
              <w:rPr>
                <w:rFonts w:ascii="Times New Roman" w:hAnsi="Times New Roman" w:cs="Times New Roman"/>
                <w:sz w:val="24"/>
                <w:szCs w:val="24"/>
              </w:rPr>
              <w:t>1</w:t>
            </w:r>
          </w:p>
        </w:tc>
        <w:tc>
          <w:tcPr>
            <w:tcW w:w="1666" w:type="dxa"/>
            <w:tcBorders>
              <w:top w:val="single" w:sz="4" w:space="0" w:color="auto"/>
              <w:left w:val="nil"/>
              <w:bottom w:val="nil"/>
              <w:right w:val="nil"/>
            </w:tcBorders>
            <w:hideMark/>
          </w:tcPr>
          <w:p w:rsidR="003D4EE0" w:rsidRPr="005763D8" w:rsidRDefault="003D4EE0">
            <w:pPr>
              <w:spacing w:after="0" w:line="276" w:lineRule="auto"/>
              <w:ind w:left="60" w:right="60"/>
              <w:cnfStyle w:val="000000000000"/>
              <w:rPr>
                <w:rFonts w:ascii="Times New Roman" w:hAnsi="Times New Roman" w:cs="Times New Roman"/>
                <w:sz w:val="24"/>
                <w:szCs w:val="24"/>
              </w:rPr>
            </w:pPr>
            <w:r w:rsidRPr="005763D8">
              <w:rPr>
                <w:rFonts w:ascii="Times New Roman" w:hAnsi="Times New Roman" w:cs="Times New Roman"/>
                <w:sz w:val="24"/>
                <w:szCs w:val="24"/>
              </w:rPr>
              <w:t>.876</w:t>
            </w:r>
            <w:r w:rsidRPr="005763D8">
              <w:rPr>
                <w:rFonts w:ascii="Times New Roman" w:hAnsi="Times New Roman" w:cs="Times New Roman"/>
                <w:sz w:val="24"/>
                <w:szCs w:val="24"/>
                <w:vertAlign w:val="superscript"/>
              </w:rPr>
              <w:t>a</w:t>
            </w:r>
          </w:p>
        </w:tc>
        <w:tc>
          <w:tcPr>
            <w:tcW w:w="1770" w:type="dxa"/>
            <w:tcBorders>
              <w:top w:val="single" w:sz="4" w:space="0" w:color="auto"/>
              <w:left w:val="nil"/>
              <w:bottom w:val="nil"/>
              <w:right w:val="nil"/>
            </w:tcBorders>
            <w:hideMark/>
          </w:tcPr>
          <w:p w:rsidR="003D4EE0" w:rsidRPr="005763D8" w:rsidRDefault="003D4EE0">
            <w:pPr>
              <w:spacing w:after="0" w:line="276" w:lineRule="auto"/>
              <w:ind w:left="60" w:right="60"/>
              <w:cnfStyle w:val="000000000000"/>
              <w:rPr>
                <w:rFonts w:ascii="Times New Roman" w:hAnsi="Times New Roman" w:cs="Times New Roman"/>
                <w:sz w:val="24"/>
                <w:szCs w:val="24"/>
              </w:rPr>
            </w:pPr>
            <w:r w:rsidRPr="005763D8">
              <w:rPr>
                <w:rFonts w:ascii="Times New Roman" w:hAnsi="Times New Roman" w:cs="Times New Roman"/>
                <w:sz w:val="24"/>
                <w:szCs w:val="24"/>
              </w:rPr>
              <w:t>.697</w:t>
            </w:r>
          </w:p>
        </w:tc>
        <w:tc>
          <w:tcPr>
            <w:tcW w:w="2428" w:type="dxa"/>
            <w:tcBorders>
              <w:top w:val="single" w:sz="4" w:space="0" w:color="auto"/>
              <w:left w:val="nil"/>
              <w:bottom w:val="nil"/>
              <w:right w:val="nil"/>
            </w:tcBorders>
            <w:hideMark/>
          </w:tcPr>
          <w:p w:rsidR="003D4EE0" w:rsidRPr="005763D8" w:rsidRDefault="003D4EE0">
            <w:pPr>
              <w:spacing w:after="0" w:line="276" w:lineRule="auto"/>
              <w:ind w:left="60" w:right="60"/>
              <w:cnfStyle w:val="000000000000"/>
              <w:rPr>
                <w:rFonts w:ascii="Times New Roman" w:hAnsi="Times New Roman" w:cs="Times New Roman"/>
                <w:sz w:val="24"/>
                <w:szCs w:val="24"/>
              </w:rPr>
            </w:pPr>
            <w:r w:rsidRPr="005763D8">
              <w:rPr>
                <w:rFonts w:ascii="Times New Roman" w:hAnsi="Times New Roman" w:cs="Times New Roman"/>
                <w:sz w:val="24"/>
                <w:szCs w:val="24"/>
              </w:rPr>
              <w:t>.677</w:t>
            </w:r>
          </w:p>
        </w:tc>
        <w:tc>
          <w:tcPr>
            <w:tcW w:w="2427" w:type="dxa"/>
            <w:tcBorders>
              <w:top w:val="single" w:sz="4" w:space="0" w:color="auto"/>
              <w:left w:val="nil"/>
              <w:bottom w:val="nil"/>
              <w:right w:val="nil"/>
            </w:tcBorders>
            <w:hideMark/>
          </w:tcPr>
          <w:p w:rsidR="003D4EE0" w:rsidRPr="005763D8" w:rsidRDefault="003D4EE0">
            <w:pPr>
              <w:spacing w:after="0" w:line="276" w:lineRule="auto"/>
              <w:ind w:left="60" w:right="60"/>
              <w:cnfStyle w:val="000000000000"/>
              <w:rPr>
                <w:rFonts w:ascii="Times New Roman" w:hAnsi="Times New Roman" w:cs="Times New Roman"/>
                <w:sz w:val="24"/>
                <w:szCs w:val="24"/>
              </w:rPr>
            </w:pPr>
            <w:r w:rsidRPr="005763D8">
              <w:rPr>
                <w:rFonts w:ascii="Times New Roman" w:hAnsi="Times New Roman" w:cs="Times New Roman"/>
                <w:sz w:val="24"/>
                <w:szCs w:val="24"/>
              </w:rPr>
              <w:t>.82375</w:t>
            </w:r>
          </w:p>
        </w:tc>
      </w:tr>
    </w:tbl>
    <w:p w:rsidR="003D4EE0" w:rsidRPr="005763D8" w:rsidRDefault="003D4EE0" w:rsidP="003D4EE0">
      <w:pPr>
        <w:spacing w:line="276" w:lineRule="auto"/>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360"/>
      </w:tblGrid>
      <w:tr w:rsidR="003D4EE0" w:rsidRPr="005763D8" w:rsidTr="003D4EE0">
        <w:trPr>
          <w:cantSplit/>
        </w:trPr>
        <w:tc>
          <w:tcPr>
            <w:tcW w:w="9362" w:type="dxa"/>
            <w:tcBorders>
              <w:top w:val="nil"/>
              <w:left w:val="nil"/>
              <w:bottom w:val="nil"/>
              <w:right w:val="nil"/>
            </w:tcBorders>
            <w:shd w:val="clear" w:color="auto" w:fill="FFFFFF"/>
            <w:hideMark/>
          </w:tcPr>
          <w:p w:rsidR="003D4EE0" w:rsidRPr="005763D8" w:rsidRDefault="003D4EE0">
            <w:pPr>
              <w:spacing w:after="0" w:line="276" w:lineRule="auto"/>
              <w:ind w:left="60" w:right="60"/>
              <w:rPr>
                <w:rFonts w:ascii="Times New Roman" w:hAnsi="Times New Roman" w:cs="Times New Roman"/>
                <w:sz w:val="24"/>
                <w:szCs w:val="24"/>
              </w:rPr>
            </w:pPr>
            <w:r w:rsidRPr="005763D8">
              <w:rPr>
                <w:rFonts w:ascii="Times New Roman" w:hAnsi="Times New Roman" w:cs="Times New Roman"/>
                <w:sz w:val="24"/>
                <w:szCs w:val="24"/>
              </w:rPr>
              <w:t>a. Predictors: (Constant), Supply chain management practice</w:t>
            </w:r>
          </w:p>
        </w:tc>
      </w:tr>
      <w:tr w:rsidR="003D4EE0" w:rsidRPr="005763D8" w:rsidTr="003D4EE0">
        <w:trPr>
          <w:cantSplit/>
        </w:trPr>
        <w:tc>
          <w:tcPr>
            <w:tcW w:w="9362" w:type="dxa"/>
            <w:tcBorders>
              <w:top w:val="nil"/>
              <w:left w:val="nil"/>
              <w:bottom w:val="nil"/>
              <w:right w:val="nil"/>
            </w:tcBorders>
            <w:shd w:val="clear" w:color="auto" w:fill="FFFFFF"/>
            <w:hideMark/>
          </w:tcPr>
          <w:p w:rsidR="003D4EE0" w:rsidRPr="005763D8" w:rsidRDefault="003D4EE0">
            <w:pPr>
              <w:spacing w:after="0" w:line="276" w:lineRule="auto"/>
              <w:ind w:left="60" w:right="60"/>
              <w:rPr>
                <w:rFonts w:ascii="Times New Roman" w:hAnsi="Times New Roman" w:cs="Times New Roman"/>
                <w:sz w:val="24"/>
                <w:szCs w:val="24"/>
              </w:rPr>
            </w:pPr>
            <w:r w:rsidRPr="005763D8">
              <w:rPr>
                <w:rFonts w:ascii="Times New Roman" w:hAnsi="Times New Roman" w:cs="Times New Roman"/>
                <w:sz w:val="24"/>
                <w:szCs w:val="24"/>
              </w:rPr>
              <w:t>b. Dependent Variable: organizational performance</w:t>
            </w:r>
          </w:p>
        </w:tc>
      </w:tr>
    </w:tbl>
    <w:p w:rsidR="003D4EE0" w:rsidRPr="005763D8" w:rsidRDefault="003D4EE0" w:rsidP="003D4EE0">
      <w:pPr>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 xml:space="preserve">Table 4.21: reveals the r square value of 0.697 which indicates that 69.7% variation in organizational performance is explained by </w:t>
      </w:r>
      <w:r w:rsidRPr="005763D8">
        <w:rPr>
          <w:rStyle w:val="FontStyle12"/>
          <w:sz w:val="24"/>
          <w:szCs w:val="24"/>
        </w:rPr>
        <w:t>the independent variables (</w:t>
      </w:r>
      <w:r w:rsidRPr="005763D8">
        <w:rPr>
          <w:rFonts w:ascii="Times New Roman" w:hAnsi="Times New Roman" w:cs="Times New Roman"/>
          <w:sz w:val="24"/>
          <w:szCs w:val="24"/>
        </w:rPr>
        <w:t>Supply chain management practice</w:t>
      </w:r>
      <w:r w:rsidRPr="005763D8">
        <w:rPr>
          <w:rStyle w:val="FontStyle12"/>
          <w:sz w:val="24"/>
          <w:szCs w:val="24"/>
        </w:rPr>
        <w:t xml:space="preserve">) </w:t>
      </w:r>
      <w:r w:rsidRPr="005763D8">
        <w:rPr>
          <w:rFonts w:ascii="Times New Roman" w:hAnsi="Times New Roman" w:cs="Times New Roman"/>
          <w:sz w:val="24"/>
          <w:szCs w:val="24"/>
        </w:rPr>
        <w:t xml:space="preserve">included in this model while the remaining 30.3% was variation explained by variables that are not included in this model. Therefore, this model is considered fit as 0.679 is close to 1. </w:t>
      </w:r>
    </w:p>
    <w:p w:rsidR="003D4EE0" w:rsidRPr="005763D8" w:rsidRDefault="003D4EE0" w:rsidP="003D4EE0">
      <w:pPr>
        <w:spacing w:after="0" w:line="276" w:lineRule="auto"/>
        <w:jc w:val="both"/>
        <w:rPr>
          <w:rFonts w:ascii="Times New Roman" w:hAnsi="Times New Roman" w:cs="Times New Roman"/>
          <w:sz w:val="24"/>
          <w:szCs w:val="24"/>
        </w:rPr>
      </w:pPr>
      <w:r w:rsidRPr="005763D8">
        <w:rPr>
          <w:rFonts w:ascii="Times New Roman" w:hAnsi="Times New Roman" w:cs="Times New Roman"/>
          <w:b/>
          <w:sz w:val="24"/>
          <w:szCs w:val="24"/>
        </w:rPr>
        <w:t>Table 4.10</w:t>
      </w:r>
      <w:r w:rsidRPr="005763D8">
        <w:rPr>
          <w:rFonts w:ascii="Times New Roman" w:hAnsi="Times New Roman" w:cs="Times New Roman"/>
          <w:sz w:val="24"/>
          <w:szCs w:val="24"/>
        </w:rPr>
        <w:t xml:space="preserve">: ANOVA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69"/>
        <w:gridCol w:w="1505"/>
        <w:gridCol w:w="1743"/>
        <w:gridCol w:w="1198"/>
        <w:gridCol w:w="1651"/>
        <w:gridCol w:w="1198"/>
        <w:gridCol w:w="1196"/>
      </w:tblGrid>
      <w:tr w:rsidR="003D4EE0" w:rsidRPr="005763D8" w:rsidTr="003D4EE0">
        <w:trPr>
          <w:cantSplit/>
        </w:trPr>
        <w:tc>
          <w:tcPr>
            <w:tcW w:w="2374" w:type="dxa"/>
            <w:gridSpan w:val="2"/>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Model</w:t>
            </w:r>
          </w:p>
        </w:tc>
        <w:tc>
          <w:tcPr>
            <w:tcW w:w="1743" w:type="dxa"/>
            <w:tcBorders>
              <w:top w:val="single" w:sz="4" w:space="0" w:color="auto"/>
              <w:left w:val="nil"/>
              <w:bottom w:val="single" w:sz="4" w:space="0" w:color="auto"/>
              <w:right w:val="nil"/>
            </w:tcBorders>
            <w:shd w:val="clear" w:color="auto" w:fill="FFFFFF"/>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 xml:space="preserve">Sum of </w:t>
            </w:r>
          </w:p>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Squares</w:t>
            </w:r>
          </w:p>
          <w:p w:rsidR="003D4EE0" w:rsidRPr="005763D8" w:rsidRDefault="003D4EE0">
            <w:pPr>
              <w:spacing w:after="0" w:line="276" w:lineRule="auto"/>
              <w:ind w:left="60" w:right="60"/>
              <w:jc w:val="both"/>
              <w:rPr>
                <w:rFonts w:ascii="Times New Roman" w:hAnsi="Times New Roman" w:cs="Times New Roman"/>
                <w:b/>
                <w:sz w:val="24"/>
                <w:szCs w:val="24"/>
              </w:rPr>
            </w:pPr>
          </w:p>
        </w:tc>
        <w:tc>
          <w:tcPr>
            <w:tcW w:w="1198"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Df</w:t>
            </w:r>
          </w:p>
        </w:tc>
        <w:tc>
          <w:tcPr>
            <w:tcW w:w="1651"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 xml:space="preserve">Mean </w:t>
            </w:r>
          </w:p>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Square</w:t>
            </w:r>
          </w:p>
        </w:tc>
        <w:tc>
          <w:tcPr>
            <w:tcW w:w="1198"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F</w:t>
            </w:r>
          </w:p>
        </w:tc>
        <w:tc>
          <w:tcPr>
            <w:tcW w:w="1196"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Sig.</w:t>
            </w:r>
          </w:p>
        </w:tc>
      </w:tr>
      <w:tr w:rsidR="003D4EE0" w:rsidRPr="005763D8" w:rsidTr="003D4EE0">
        <w:trPr>
          <w:cantSplit/>
        </w:trPr>
        <w:tc>
          <w:tcPr>
            <w:tcW w:w="869" w:type="dxa"/>
            <w:vMerge w:val="restart"/>
            <w:tcBorders>
              <w:top w:val="single" w:sz="4" w:space="0" w:color="auto"/>
              <w:left w:val="nil"/>
              <w:bottom w:val="single" w:sz="4" w:space="0" w:color="auto"/>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w:t>
            </w:r>
          </w:p>
        </w:tc>
        <w:tc>
          <w:tcPr>
            <w:tcW w:w="1505" w:type="dxa"/>
            <w:tcBorders>
              <w:top w:val="single" w:sz="4" w:space="0" w:color="auto"/>
              <w:left w:val="nil"/>
              <w:bottom w:val="nil"/>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Regression</w:t>
            </w:r>
          </w:p>
        </w:tc>
        <w:tc>
          <w:tcPr>
            <w:tcW w:w="1743"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13.453</w:t>
            </w:r>
          </w:p>
        </w:tc>
        <w:tc>
          <w:tcPr>
            <w:tcW w:w="1198"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w:t>
            </w:r>
          </w:p>
        </w:tc>
        <w:tc>
          <w:tcPr>
            <w:tcW w:w="1651"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6.726</w:t>
            </w:r>
          </w:p>
        </w:tc>
        <w:tc>
          <w:tcPr>
            <w:tcW w:w="1198"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9.913</w:t>
            </w:r>
          </w:p>
        </w:tc>
        <w:tc>
          <w:tcPr>
            <w:tcW w:w="1196"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.000</w:t>
            </w:r>
            <w:r w:rsidRPr="005763D8">
              <w:rPr>
                <w:rFonts w:ascii="Times New Roman" w:hAnsi="Times New Roman" w:cs="Times New Roman"/>
                <w:sz w:val="24"/>
                <w:szCs w:val="24"/>
                <w:vertAlign w:val="superscript"/>
              </w:rPr>
              <w:t>b</w:t>
            </w:r>
          </w:p>
        </w:tc>
      </w:tr>
      <w:tr w:rsidR="003D4EE0" w:rsidRPr="005763D8" w:rsidTr="003D4EE0">
        <w:trPr>
          <w:cantSplit/>
        </w:trPr>
        <w:tc>
          <w:tcPr>
            <w:tcW w:w="2374"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1505" w:type="dxa"/>
            <w:tcBorders>
              <w:top w:val="nil"/>
              <w:left w:val="nil"/>
              <w:bottom w:val="nil"/>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Residual</w:t>
            </w:r>
          </w:p>
        </w:tc>
        <w:tc>
          <w:tcPr>
            <w:tcW w:w="1743"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54.964</w:t>
            </w:r>
          </w:p>
        </w:tc>
        <w:tc>
          <w:tcPr>
            <w:tcW w:w="1198"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70</w:t>
            </w:r>
          </w:p>
        </w:tc>
        <w:tc>
          <w:tcPr>
            <w:tcW w:w="1651"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.679</w:t>
            </w:r>
          </w:p>
        </w:tc>
        <w:tc>
          <w:tcPr>
            <w:tcW w:w="1198" w:type="dxa"/>
            <w:tcBorders>
              <w:top w:val="nil"/>
              <w:left w:val="nil"/>
              <w:bottom w:val="nil"/>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c>
          <w:tcPr>
            <w:tcW w:w="1196" w:type="dxa"/>
            <w:tcBorders>
              <w:top w:val="nil"/>
              <w:left w:val="nil"/>
              <w:bottom w:val="nil"/>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cantSplit/>
        </w:trPr>
        <w:tc>
          <w:tcPr>
            <w:tcW w:w="2374"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1505" w:type="dxa"/>
            <w:tcBorders>
              <w:top w:val="nil"/>
              <w:left w:val="nil"/>
              <w:bottom w:val="single" w:sz="4" w:space="0" w:color="auto"/>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Total</w:t>
            </w:r>
          </w:p>
        </w:tc>
        <w:tc>
          <w:tcPr>
            <w:tcW w:w="1743"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68.417</w:t>
            </w:r>
          </w:p>
        </w:tc>
        <w:tc>
          <w:tcPr>
            <w:tcW w:w="1198"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72</w:t>
            </w:r>
          </w:p>
        </w:tc>
        <w:tc>
          <w:tcPr>
            <w:tcW w:w="1651" w:type="dxa"/>
            <w:tcBorders>
              <w:top w:val="nil"/>
              <w:left w:val="nil"/>
              <w:bottom w:val="single" w:sz="4" w:space="0" w:color="auto"/>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c>
          <w:tcPr>
            <w:tcW w:w="1198" w:type="dxa"/>
            <w:tcBorders>
              <w:top w:val="nil"/>
              <w:left w:val="nil"/>
              <w:bottom w:val="single" w:sz="4" w:space="0" w:color="auto"/>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c>
          <w:tcPr>
            <w:tcW w:w="1196" w:type="dxa"/>
            <w:tcBorders>
              <w:top w:val="nil"/>
              <w:left w:val="nil"/>
              <w:bottom w:val="single" w:sz="4" w:space="0" w:color="auto"/>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r>
    </w:tbl>
    <w:p w:rsidR="003D4EE0" w:rsidRPr="005763D8" w:rsidRDefault="003D4EE0" w:rsidP="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a. Dependent Variable: organizational performance</w:t>
      </w:r>
    </w:p>
    <w:p w:rsidR="003D4EE0" w:rsidRPr="005763D8" w:rsidRDefault="003D4EE0" w:rsidP="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b. Predictors: (Constant), Supply chain management practice</w:t>
      </w:r>
    </w:p>
    <w:p w:rsidR="003D4EE0" w:rsidRPr="005763D8" w:rsidRDefault="003D4EE0" w:rsidP="003D4EE0">
      <w:pPr>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Table 4.10 shows effect of supply chain management practice on organizational performance. The F (df=2, 70, p=0.000) =9.913at 0.05 level of significance which means that the independent variable is statistically significant to explain the dependent variable. The null hypothesis was rejected since the p-value of 0.000 is less than 0.05 which implies that supply chain management practice has significant effect on organizational performance.</w:t>
      </w: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3D4EE0" w:rsidRPr="005763D8" w:rsidRDefault="003D4EE0" w:rsidP="003D4EE0">
      <w:pPr>
        <w:spacing w:after="0" w:line="276" w:lineRule="auto"/>
        <w:rPr>
          <w:rFonts w:ascii="Times New Roman" w:hAnsi="Times New Roman" w:cs="Times New Roman"/>
          <w:b/>
          <w:sz w:val="24"/>
          <w:szCs w:val="24"/>
        </w:rPr>
      </w:pPr>
    </w:p>
    <w:p w:rsidR="003D4EE0" w:rsidRPr="005763D8" w:rsidRDefault="003D4EE0" w:rsidP="003D4EE0">
      <w:pPr>
        <w:spacing w:after="0" w:line="276" w:lineRule="auto"/>
        <w:rPr>
          <w:rFonts w:ascii="Times New Roman" w:hAnsi="Times New Roman" w:cs="Times New Roman"/>
          <w:sz w:val="24"/>
          <w:szCs w:val="24"/>
        </w:rPr>
      </w:pPr>
      <w:r w:rsidRPr="005763D8">
        <w:rPr>
          <w:rFonts w:ascii="Times New Roman" w:hAnsi="Times New Roman" w:cs="Times New Roman"/>
          <w:b/>
          <w:sz w:val="24"/>
          <w:szCs w:val="24"/>
        </w:rPr>
        <w:t>Table 4.23</w:t>
      </w:r>
      <w:r w:rsidRPr="005763D8">
        <w:rPr>
          <w:rFonts w:ascii="Times New Roman" w:hAnsi="Times New Roman" w:cs="Times New Roman"/>
          <w:sz w:val="24"/>
          <w:szCs w:val="24"/>
        </w:rPr>
        <w:t xml:space="preserve">: Coefficient </w:t>
      </w:r>
    </w:p>
    <w:tbl>
      <w:tblPr>
        <w:tblStyle w:val="TableGrid"/>
        <w:tblW w:w="9765" w:type="dxa"/>
        <w:tblBorders>
          <w:left w:val="none" w:sz="0" w:space="0" w:color="auto"/>
          <w:right w:val="none" w:sz="0" w:space="0" w:color="auto"/>
          <w:insideH w:val="none" w:sz="0" w:space="0" w:color="auto"/>
          <w:insideV w:val="none" w:sz="0" w:space="0" w:color="auto"/>
        </w:tblBorders>
        <w:tblLayout w:type="fixed"/>
        <w:tblLook w:val="04A0"/>
      </w:tblPr>
      <w:tblGrid>
        <w:gridCol w:w="368"/>
        <w:gridCol w:w="2671"/>
        <w:gridCol w:w="1567"/>
        <w:gridCol w:w="1383"/>
        <w:gridCol w:w="1750"/>
        <w:gridCol w:w="1014"/>
        <w:gridCol w:w="1012"/>
      </w:tblGrid>
      <w:tr w:rsidR="003D4EE0" w:rsidRPr="005763D8" w:rsidTr="003D4EE0">
        <w:tc>
          <w:tcPr>
            <w:tcW w:w="3039" w:type="dxa"/>
            <w:gridSpan w:val="2"/>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Model</w:t>
            </w:r>
          </w:p>
        </w:tc>
        <w:tc>
          <w:tcPr>
            <w:tcW w:w="2948" w:type="dxa"/>
            <w:gridSpan w:val="2"/>
            <w:tcBorders>
              <w:top w:val="single" w:sz="4" w:space="0" w:color="auto"/>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Unstandardized</w:t>
            </w:r>
          </w:p>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 xml:space="preserve"> Coefficients</w:t>
            </w:r>
          </w:p>
        </w:tc>
        <w:tc>
          <w:tcPr>
            <w:tcW w:w="1749" w:type="dxa"/>
            <w:tcBorders>
              <w:top w:val="single" w:sz="4" w:space="0" w:color="auto"/>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Standardized Coefficients</w:t>
            </w:r>
          </w:p>
        </w:tc>
        <w:tc>
          <w:tcPr>
            <w:tcW w:w="1013"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T</w:t>
            </w:r>
          </w:p>
        </w:tc>
        <w:tc>
          <w:tcPr>
            <w:tcW w:w="1011"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Sig.</w:t>
            </w:r>
          </w:p>
        </w:tc>
      </w:tr>
      <w:tr w:rsidR="003D4EE0" w:rsidRPr="005763D8" w:rsidTr="003D4EE0">
        <w:tc>
          <w:tcPr>
            <w:tcW w:w="5709" w:type="dxa"/>
            <w:gridSpan w:val="2"/>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c>
          <w:tcPr>
            <w:tcW w:w="1566"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B</w:t>
            </w:r>
          </w:p>
        </w:tc>
        <w:tc>
          <w:tcPr>
            <w:tcW w:w="1382"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Std. Error</w:t>
            </w:r>
          </w:p>
        </w:tc>
        <w:tc>
          <w:tcPr>
            <w:tcW w:w="1749"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Beta</w:t>
            </w:r>
          </w:p>
        </w:tc>
        <w:tc>
          <w:tcPr>
            <w:tcW w:w="1013"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c>
          <w:tcPr>
            <w:tcW w:w="1011"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r>
      <w:tr w:rsidR="003D4EE0" w:rsidRPr="005763D8" w:rsidTr="003D4EE0">
        <w:tc>
          <w:tcPr>
            <w:tcW w:w="369" w:type="dxa"/>
            <w:vMerge w:val="restart"/>
            <w:tcBorders>
              <w:top w:val="single" w:sz="4" w:space="0" w:color="auto"/>
              <w:left w:val="nil"/>
              <w:bottom w:val="single" w:sz="4" w:space="0" w:color="auto"/>
              <w:right w:val="nil"/>
            </w:tcBorders>
          </w:tcPr>
          <w:p w:rsidR="003D4EE0" w:rsidRPr="005763D8" w:rsidRDefault="003D4EE0">
            <w:pPr>
              <w:spacing w:after="0" w:line="276" w:lineRule="auto"/>
              <w:ind w:right="60"/>
              <w:jc w:val="both"/>
              <w:rPr>
                <w:rFonts w:ascii="Times New Roman" w:hAnsi="Times New Roman" w:cs="Times New Roman"/>
                <w:sz w:val="24"/>
                <w:szCs w:val="24"/>
              </w:rPr>
            </w:pPr>
          </w:p>
        </w:tc>
        <w:tc>
          <w:tcPr>
            <w:tcW w:w="2670" w:type="dxa"/>
            <w:tcBorders>
              <w:top w:val="single" w:sz="4" w:space="0" w:color="auto"/>
              <w:left w:val="nil"/>
              <w:bottom w:val="nil"/>
              <w:right w:val="nil"/>
            </w:tcBorders>
            <w:hideMark/>
          </w:tcPr>
          <w:p w:rsidR="003D4EE0" w:rsidRPr="005763D8" w:rsidRDefault="003D4EE0">
            <w:pPr>
              <w:spacing w:after="0" w:line="276" w:lineRule="auto"/>
              <w:ind w:right="60"/>
              <w:jc w:val="both"/>
              <w:rPr>
                <w:rFonts w:ascii="Times New Roman" w:hAnsi="Times New Roman" w:cs="Times New Roman"/>
                <w:sz w:val="24"/>
                <w:szCs w:val="24"/>
              </w:rPr>
            </w:pPr>
            <w:r w:rsidRPr="005763D8">
              <w:rPr>
                <w:rFonts w:ascii="Times New Roman" w:hAnsi="Times New Roman" w:cs="Times New Roman"/>
                <w:sz w:val="24"/>
                <w:szCs w:val="24"/>
              </w:rPr>
              <w:t>(Constant)</w:t>
            </w:r>
          </w:p>
        </w:tc>
        <w:tc>
          <w:tcPr>
            <w:tcW w:w="1566" w:type="dxa"/>
            <w:tcBorders>
              <w:top w:val="single" w:sz="4" w:space="0" w:color="auto"/>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7.931</w:t>
            </w:r>
          </w:p>
        </w:tc>
        <w:tc>
          <w:tcPr>
            <w:tcW w:w="1382" w:type="dxa"/>
            <w:tcBorders>
              <w:top w:val="single" w:sz="4" w:space="0" w:color="auto"/>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.909</w:t>
            </w:r>
          </w:p>
        </w:tc>
        <w:tc>
          <w:tcPr>
            <w:tcW w:w="1749" w:type="dxa"/>
            <w:tcBorders>
              <w:top w:val="single" w:sz="4" w:space="0" w:color="auto"/>
              <w:left w:val="nil"/>
              <w:bottom w:val="nil"/>
              <w:right w:val="nil"/>
            </w:tcBorders>
          </w:tcPr>
          <w:p w:rsidR="003D4EE0" w:rsidRPr="005763D8" w:rsidRDefault="003D4EE0">
            <w:pPr>
              <w:spacing w:after="0" w:line="276" w:lineRule="auto"/>
              <w:jc w:val="both"/>
              <w:rPr>
                <w:rFonts w:ascii="Times New Roman" w:hAnsi="Times New Roman" w:cs="Times New Roman"/>
                <w:sz w:val="24"/>
                <w:szCs w:val="24"/>
              </w:rPr>
            </w:pPr>
          </w:p>
        </w:tc>
        <w:tc>
          <w:tcPr>
            <w:tcW w:w="1013" w:type="dxa"/>
            <w:tcBorders>
              <w:top w:val="single" w:sz="4" w:space="0" w:color="auto"/>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8.723</w:t>
            </w:r>
          </w:p>
        </w:tc>
        <w:tc>
          <w:tcPr>
            <w:tcW w:w="1011" w:type="dxa"/>
            <w:tcBorders>
              <w:top w:val="single" w:sz="4" w:space="0" w:color="auto"/>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.000</w:t>
            </w:r>
          </w:p>
        </w:tc>
      </w:tr>
      <w:tr w:rsidR="003D4EE0" w:rsidRPr="005763D8" w:rsidTr="003D4EE0">
        <w:tc>
          <w:tcPr>
            <w:tcW w:w="3039"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2670" w:type="dxa"/>
            <w:tcBorders>
              <w:top w:val="nil"/>
              <w:left w:val="nil"/>
              <w:bottom w:val="nil"/>
              <w:right w:val="nil"/>
            </w:tcBorders>
            <w:hideMark/>
          </w:tcPr>
          <w:p w:rsidR="003D4EE0" w:rsidRPr="005763D8" w:rsidRDefault="003D4EE0">
            <w:pPr>
              <w:spacing w:after="0" w:line="276" w:lineRule="auto"/>
              <w:ind w:right="60"/>
              <w:rPr>
                <w:rFonts w:ascii="Times New Roman" w:hAnsi="Times New Roman" w:cs="Times New Roman"/>
                <w:sz w:val="24"/>
                <w:szCs w:val="24"/>
              </w:rPr>
            </w:pPr>
            <w:r w:rsidRPr="005763D8">
              <w:rPr>
                <w:rFonts w:ascii="Times New Roman" w:hAnsi="Times New Roman" w:cs="Times New Roman"/>
                <w:sz w:val="24"/>
                <w:szCs w:val="24"/>
              </w:rPr>
              <w:t>organizational performance</w:t>
            </w:r>
          </w:p>
        </w:tc>
        <w:tc>
          <w:tcPr>
            <w:tcW w:w="1566" w:type="dxa"/>
            <w:tcBorders>
              <w:top w:val="nil"/>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-.636</w:t>
            </w:r>
          </w:p>
        </w:tc>
        <w:tc>
          <w:tcPr>
            <w:tcW w:w="1382" w:type="dxa"/>
            <w:tcBorders>
              <w:top w:val="nil"/>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.158</w:t>
            </w:r>
          </w:p>
        </w:tc>
        <w:tc>
          <w:tcPr>
            <w:tcW w:w="1749" w:type="dxa"/>
            <w:tcBorders>
              <w:top w:val="nil"/>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-.426</w:t>
            </w:r>
          </w:p>
        </w:tc>
        <w:tc>
          <w:tcPr>
            <w:tcW w:w="1013" w:type="dxa"/>
            <w:tcBorders>
              <w:top w:val="nil"/>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-4.031</w:t>
            </w:r>
          </w:p>
        </w:tc>
        <w:tc>
          <w:tcPr>
            <w:tcW w:w="1011" w:type="dxa"/>
            <w:tcBorders>
              <w:top w:val="nil"/>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.000</w:t>
            </w:r>
          </w:p>
        </w:tc>
      </w:tr>
      <w:tr w:rsidR="003D4EE0" w:rsidRPr="005763D8" w:rsidTr="003D4EE0">
        <w:tc>
          <w:tcPr>
            <w:tcW w:w="3039"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2670" w:type="dxa"/>
            <w:tcBorders>
              <w:top w:val="nil"/>
              <w:left w:val="nil"/>
              <w:bottom w:val="single" w:sz="4" w:space="0" w:color="auto"/>
              <w:right w:val="nil"/>
            </w:tcBorders>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supply chain management practice</w:t>
            </w:r>
          </w:p>
        </w:tc>
        <w:tc>
          <w:tcPr>
            <w:tcW w:w="1566"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-.362</w:t>
            </w:r>
          </w:p>
        </w:tc>
        <w:tc>
          <w:tcPr>
            <w:tcW w:w="1382"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.115</w:t>
            </w:r>
          </w:p>
        </w:tc>
        <w:tc>
          <w:tcPr>
            <w:tcW w:w="1749"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-.332</w:t>
            </w:r>
          </w:p>
        </w:tc>
        <w:tc>
          <w:tcPr>
            <w:tcW w:w="1013"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-3.138</w:t>
            </w:r>
          </w:p>
        </w:tc>
        <w:tc>
          <w:tcPr>
            <w:tcW w:w="1011"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.002</w:t>
            </w:r>
          </w:p>
        </w:tc>
      </w:tr>
    </w:tbl>
    <w:p w:rsidR="003D4EE0" w:rsidRPr="005763D8" w:rsidRDefault="003D4EE0" w:rsidP="003D4EE0">
      <w:pPr>
        <w:pStyle w:val="ListParagraph"/>
        <w:widowControl w:val="0"/>
        <w:numPr>
          <w:ilvl w:val="0"/>
          <w:numId w:val="12"/>
        </w:numPr>
        <w:autoSpaceDE w:val="0"/>
        <w:autoSpaceDN w:val="0"/>
        <w:adjustRightInd w:val="0"/>
        <w:spacing w:after="0" w:line="276" w:lineRule="auto"/>
        <w:rPr>
          <w:rFonts w:ascii="Times New Roman" w:hAnsi="Times New Roman" w:cs="Times New Roman"/>
          <w:sz w:val="24"/>
          <w:szCs w:val="24"/>
        </w:rPr>
      </w:pPr>
      <w:r w:rsidRPr="005763D8">
        <w:rPr>
          <w:rFonts w:ascii="Times New Roman" w:hAnsi="Times New Roman" w:cs="Times New Roman"/>
          <w:sz w:val="24"/>
          <w:szCs w:val="24"/>
        </w:rPr>
        <w:t>Dependent Variable: organizational performance</w:t>
      </w:r>
    </w:p>
    <w:p w:rsidR="003D4EE0" w:rsidRPr="005763D8" w:rsidRDefault="003D4EE0" w:rsidP="003D4EE0">
      <w:pPr>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Table 4.23: indicated that organizational performance with t (B=0.636, p=0.000) =4.031, and supply chain management practice t (B=0.362, p=0.002) = 3.138 all have significant effect on organizational performance at 0.05 level of significance. This implies that supply chain management practice has significant effect on organizational performance.</w:t>
      </w:r>
    </w:p>
    <w:p w:rsidR="003D4EE0" w:rsidRPr="005763D8" w:rsidRDefault="003D4EE0" w:rsidP="003D4EE0">
      <w:pPr>
        <w:spacing w:after="0" w:line="276" w:lineRule="auto"/>
        <w:rPr>
          <w:rFonts w:ascii="Times New Roman" w:hAnsi="Times New Roman" w:cs="Times New Roman"/>
          <w:b/>
          <w:sz w:val="24"/>
          <w:szCs w:val="24"/>
        </w:rPr>
      </w:pPr>
      <w:r w:rsidRPr="005763D8">
        <w:rPr>
          <w:rFonts w:ascii="Times New Roman" w:hAnsi="Times New Roman" w:cs="Times New Roman"/>
          <w:b/>
          <w:sz w:val="24"/>
          <w:szCs w:val="24"/>
        </w:rPr>
        <w:t>Hypothesis Two</w:t>
      </w:r>
    </w:p>
    <w:p w:rsidR="003D4EE0" w:rsidRPr="005763D8" w:rsidRDefault="003D4EE0" w:rsidP="003D4EE0">
      <w:pPr>
        <w:spacing w:after="0" w:line="276" w:lineRule="auto"/>
        <w:ind w:firstLine="720"/>
        <w:rPr>
          <w:rFonts w:ascii="Times New Roman" w:hAnsi="Times New Roman" w:cs="Times New Roman"/>
          <w:sz w:val="24"/>
          <w:szCs w:val="24"/>
        </w:rPr>
      </w:pPr>
      <w:r w:rsidRPr="005763D8">
        <w:rPr>
          <w:rFonts w:ascii="Times New Roman" w:hAnsi="Times New Roman" w:cs="Times New Roman"/>
          <w:b/>
          <w:sz w:val="24"/>
          <w:szCs w:val="24"/>
        </w:rPr>
        <w:t>H</w:t>
      </w:r>
      <w:r w:rsidRPr="005763D8">
        <w:rPr>
          <w:rFonts w:ascii="Times New Roman" w:hAnsi="Times New Roman" w:cs="Times New Roman"/>
          <w:b/>
          <w:sz w:val="24"/>
          <w:szCs w:val="24"/>
          <w:vertAlign w:val="subscript"/>
        </w:rPr>
        <w:t>02</w:t>
      </w:r>
      <w:r w:rsidRPr="005763D8">
        <w:rPr>
          <w:rFonts w:ascii="Times New Roman" w:hAnsi="Times New Roman" w:cs="Times New Roman"/>
          <w:sz w:val="24"/>
          <w:szCs w:val="24"/>
        </w:rPr>
        <w:t>: Customer relationship management practice has no significant effect on organizational performance</w:t>
      </w:r>
    </w:p>
    <w:p w:rsidR="003D4EE0" w:rsidRPr="005763D8" w:rsidRDefault="003D4EE0" w:rsidP="003D4EE0">
      <w:pPr>
        <w:spacing w:after="0" w:line="276" w:lineRule="auto"/>
        <w:rPr>
          <w:rFonts w:ascii="Times New Roman" w:hAnsi="Times New Roman" w:cs="Times New Roman"/>
          <w:sz w:val="24"/>
          <w:szCs w:val="24"/>
        </w:rPr>
      </w:pPr>
      <w:r w:rsidRPr="005763D8">
        <w:rPr>
          <w:rFonts w:ascii="Times New Roman" w:hAnsi="Times New Roman" w:cs="Times New Roman"/>
          <w:b/>
          <w:sz w:val="24"/>
          <w:szCs w:val="24"/>
        </w:rPr>
        <w:t>Table 4.11</w:t>
      </w:r>
      <w:r w:rsidRPr="005763D8">
        <w:rPr>
          <w:rFonts w:ascii="Times New Roman" w:hAnsi="Times New Roman" w:cs="Times New Roman"/>
          <w:sz w:val="24"/>
          <w:szCs w:val="24"/>
        </w:rPr>
        <w:t>: Model Summary</w:t>
      </w:r>
    </w:p>
    <w:tbl>
      <w:tblPr>
        <w:tblStyle w:val="TableGrid"/>
        <w:tblW w:w="9570" w:type="dxa"/>
        <w:tblBorders>
          <w:left w:val="none" w:sz="0" w:space="0" w:color="auto"/>
          <w:right w:val="none" w:sz="0" w:space="0" w:color="auto"/>
          <w:insideH w:val="none" w:sz="0" w:space="0" w:color="auto"/>
          <w:insideV w:val="none" w:sz="0" w:space="0" w:color="auto"/>
        </w:tblBorders>
        <w:tblLayout w:type="fixed"/>
        <w:tblLook w:val="04A0"/>
      </w:tblPr>
      <w:tblGrid>
        <w:gridCol w:w="1423"/>
        <w:gridCol w:w="1188"/>
        <w:gridCol w:w="1870"/>
        <w:gridCol w:w="2157"/>
        <w:gridCol w:w="2932"/>
      </w:tblGrid>
      <w:tr w:rsidR="003D4EE0" w:rsidRPr="005763D8" w:rsidTr="003D4EE0">
        <w:trPr>
          <w:trHeight w:val="552"/>
        </w:trPr>
        <w:tc>
          <w:tcPr>
            <w:tcW w:w="1424"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Model</w:t>
            </w:r>
          </w:p>
        </w:tc>
        <w:tc>
          <w:tcPr>
            <w:tcW w:w="1189"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R</w:t>
            </w:r>
          </w:p>
        </w:tc>
        <w:tc>
          <w:tcPr>
            <w:tcW w:w="1871"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R Square</w:t>
            </w:r>
          </w:p>
        </w:tc>
        <w:tc>
          <w:tcPr>
            <w:tcW w:w="2158"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 xml:space="preserve">Adjusted R </w:t>
            </w:r>
          </w:p>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Square</w:t>
            </w:r>
          </w:p>
        </w:tc>
        <w:tc>
          <w:tcPr>
            <w:tcW w:w="2934"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 xml:space="preserve">Std. Error of the </w:t>
            </w:r>
          </w:p>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Estimate</w:t>
            </w:r>
          </w:p>
        </w:tc>
      </w:tr>
      <w:tr w:rsidR="003D4EE0" w:rsidRPr="005763D8" w:rsidTr="003D4EE0">
        <w:trPr>
          <w:trHeight w:val="585"/>
        </w:trPr>
        <w:tc>
          <w:tcPr>
            <w:tcW w:w="1424"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c>
          <w:tcPr>
            <w:tcW w:w="1189"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c>
          <w:tcPr>
            <w:tcW w:w="1871"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c>
          <w:tcPr>
            <w:tcW w:w="2158"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c>
          <w:tcPr>
            <w:tcW w:w="2934"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r>
      <w:tr w:rsidR="003D4EE0" w:rsidRPr="005763D8" w:rsidTr="003D4EE0">
        <w:tc>
          <w:tcPr>
            <w:tcW w:w="1424" w:type="dxa"/>
            <w:tcBorders>
              <w:top w:val="single" w:sz="4" w:space="0" w:color="auto"/>
              <w:left w:val="nil"/>
              <w:bottom w:val="single" w:sz="4" w:space="0" w:color="auto"/>
              <w:right w:val="nil"/>
            </w:tcBorders>
          </w:tcPr>
          <w:p w:rsidR="003D4EE0" w:rsidRPr="005763D8" w:rsidRDefault="003D4EE0">
            <w:pPr>
              <w:spacing w:before="240" w:after="0" w:line="276" w:lineRule="auto"/>
              <w:ind w:left="60" w:right="60"/>
              <w:jc w:val="both"/>
              <w:rPr>
                <w:rFonts w:ascii="Times New Roman" w:hAnsi="Times New Roman" w:cs="Times New Roman"/>
                <w:sz w:val="24"/>
                <w:szCs w:val="24"/>
              </w:rPr>
            </w:pPr>
          </w:p>
        </w:tc>
        <w:tc>
          <w:tcPr>
            <w:tcW w:w="1189" w:type="dxa"/>
            <w:tcBorders>
              <w:top w:val="single" w:sz="4" w:space="0" w:color="auto"/>
              <w:left w:val="nil"/>
              <w:bottom w:val="single" w:sz="4" w:space="0" w:color="auto"/>
              <w:right w:val="nil"/>
            </w:tcBorders>
            <w:hideMark/>
          </w:tcPr>
          <w:p w:rsidR="003D4EE0" w:rsidRPr="005763D8" w:rsidRDefault="003D4EE0">
            <w:pPr>
              <w:spacing w:before="240"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.827</w:t>
            </w:r>
            <w:r w:rsidRPr="005763D8">
              <w:rPr>
                <w:rFonts w:ascii="Times New Roman" w:hAnsi="Times New Roman" w:cs="Times New Roman"/>
                <w:sz w:val="24"/>
                <w:szCs w:val="24"/>
                <w:vertAlign w:val="superscript"/>
              </w:rPr>
              <w:t>a</w:t>
            </w:r>
          </w:p>
        </w:tc>
        <w:tc>
          <w:tcPr>
            <w:tcW w:w="1871" w:type="dxa"/>
            <w:tcBorders>
              <w:top w:val="single" w:sz="4" w:space="0" w:color="auto"/>
              <w:left w:val="nil"/>
              <w:bottom w:val="single" w:sz="4" w:space="0" w:color="auto"/>
              <w:right w:val="nil"/>
            </w:tcBorders>
            <w:hideMark/>
          </w:tcPr>
          <w:p w:rsidR="003D4EE0" w:rsidRPr="005763D8" w:rsidRDefault="003D4EE0">
            <w:pPr>
              <w:spacing w:before="240"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.684</w:t>
            </w:r>
          </w:p>
        </w:tc>
        <w:tc>
          <w:tcPr>
            <w:tcW w:w="2158" w:type="dxa"/>
            <w:tcBorders>
              <w:top w:val="single" w:sz="4" w:space="0" w:color="auto"/>
              <w:left w:val="nil"/>
              <w:bottom w:val="single" w:sz="4" w:space="0" w:color="auto"/>
              <w:right w:val="nil"/>
            </w:tcBorders>
            <w:hideMark/>
          </w:tcPr>
          <w:p w:rsidR="003D4EE0" w:rsidRPr="005763D8" w:rsidRDefault="003D4EE0">
            <w:pPr>
              <w:spacing w:before="240"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.676</w:t>
            </w:r>
          </w:p>
        </w:tc>
        <w:tc>
          <w:tcPr>
            <w:tcW w:w="2934" w:type="dxa"/>
            <w:tcBorders>
              <w:top w:val="single" w:sz="4" w:space="0" w:color="auto"/>
              <w:left w:val="nil"/>
              <w:bottom w:val="single" w:sz="4" w:space="0" w:color="auto"/>
              <w:right w:val="nil"/>
            </w:tcBorders>
            <w:hideMark/>
          </w:tcPr>
          <w:p w:rsidR="003D4EE0" w:rsidRPr="005763D8" w:rsidRDefault="003D4EE0">
            <w:pPr>
              <w:spacing w:before="240"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.91354</w:t>
            </w:r>
          </w:p>
        </w:tc>
      </w:tr>
    </w:tbl>
    <w:p w:rsidR="003D4EE0" w:rsidRPr="005763D8" w:rsidRDefault="003D4EE0" w:rsidP="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a. Predictors: (Constant), Customer relationship management practice</w:t>
      </w:r>
    </w:p>
    <w:p w:rsidR="003D4EE0" w:rsidRPr="005763D8" w:rsidRDefault="003D4EE0" w:rsidP="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b. Dependent Variable: organizational performance</w:t>
      </w:r>
    </w:p>
    <w:p w:rsidR="003D4EE0" w:rsidRPr="005763D8" w:rsidRDefault="003D4EE0" w:rsidP="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Table 4.11: reveals the r square value of 0.684 which indicates that 68.4% variation in organizational performance is explained by Customer relationship management practice variables included in this model while the remaining 31.6% was variation explained by variables that are not included in this model. Therefore, this model is considered fit as 0.684 is close to 1. </w:t>
      </w:r>
    </w:p>
    <w:p w:rsidR="003D4EE0" w:rsidRPr="005763D8" w:rsidRDefault="003D4EE0" w:rsidP="003D4EE0">
      <w:pPr>
        <w:spacing w:after="0" w:line="276" w:lineRule="auto"/>
        <w:jc w:val="both"/>
        <w:rPr>
          <w:rFonts w:ascii="Times New Roman" w:hAnsi="Times New Roman" w:cs="Times New Roman"/>
          <w:sz w:val="24"/>
          <w:szCs w:val="24"/>
        </w:rPr>
      </w:pPr>
      <w:r w:rsidRPr="005763D8">
        <w:rPr>
          <w:rFonts w:ascii="Times New Roman" w:hAnsi="Times New Roman" w:cs="Times New Roman"/>
          <w:b/>
          <w:sz w:val="24"/>
          <w:szCs w:val="24"/>
        </w:rPr>
        <w:t>Table 4.12</w:t>
      </w:r>
      <w:r w:rsidRPr="005763D8">
        <w:rPr>
          <w:rFonts w:ascii="Times New Roman" w:hAnsi="Times New Roman" w:cs="Times New Roman"/>
          <w:sz w:val="24"/>
          <w:szCs w:val="24"/>
        </w:rPr>
        <w:t xml:space="preserve">: ANOVA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68"/>
        <w:gridCol w:w="1505"/>
        <w:gridCol w:w="1743"/>
        <w:gridCol w:w="1198"/>
        <w:gridCol w:w="1651"/>
        <w:gridCol w:w="1198"/>
        <w:gridCol w:w="386"/>
        <w:gridCol w:w="811"/>
      </w:tblGrid>
      <w:tr w:rsidR="003D4EE0" w:rsidRPr="005763D8" w:rsidTr="003D4EE0">
        <w:trPr>
          <w:cantSplit/>
        </w:trPr>
        <w:tc>
          <w:tcPr>
            <w:tcW w:w="2373" w:type="dxa"/>
            <w:gridSpan w:val="2"/>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right="60"/>
              <w:jc w:val="both"/>
              <w:rPr>
                <w:rFonts w:ascii="Times New Roman" w:hAnsi="Times New Roman" w:cs="Times New Roman"/>
                <w:b/>
                <w:sz w:val="24"/>
                <w:szCs w:val="24"/>
              </w:rPr>
            </w:pPr>
            <w:r w:rsidRPr="005763D8">
              <w:rPr>
                <w:rFonts w:ascii="Times New Roman" w:hAnsi="Times New Roman" w:cs="Times New Roman"/>
                <w:b/>
                <w:sz w:val="24"/>
                <w:szCs w:val="24"/>
              </w:rPr>
              <w:t>Model</w:t>
            </w:r>
          </w:p>
        </w:tc>
        <w:tc>
          <w:tcPr>
            <w:tcW w:w="1743"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 xml:space="preserve">Sum of </w:t>
            </w:r>
          </w:p>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Squares</w:t>
            </w:r>
          </w:p>
        </w:tc>
        <w:tc>
          <w:tcPr>
            <w:tcW w:w="1198"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Df</w:t>
            </w:r>
          </w:p>
        </w:tc>
        <w:tc>
          <w:tcPr>
            <w:tcW w:w="1651"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 xml:space="preserve">Mean </w:t>
            </w:r>
          </w:p>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Square</w:t>
            </w:r>
          </w:p>
        </w:tc>
        <w:tc>
          <w:tcPr>
            <w:tcW w:w="1198"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F</w:t>
            </w:r>
          </w:p>
        </w:tc>
        <w:tc>
          <w:tcPr>
            <w:tcW w:w="1197" w:type="dxa"/>
            <w:gridSpan w:val="2"/>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Sig.</w:t>
            </w:r>
          </w:p>
        </w:tc>
      </w:tr>
      <w:tr w:rsidR="003D4EE0" w:rsidRPr="005763D8" w:rsidTr="003D4EE0">
        <w:trPr>
          <w:cantSplit/>
        </w:trPr>
        <w:tc>
          <w:tcPr>
            <w:tcW w:w="868" w:type="dxa"/>
            <w:vMerge w:val="restart"/>
            <w:tcBorders>
              <w:top w:val="single" w:sz="4" w:space="0" w:color="auto"/>
              <w:left w:val="nil"/>
              <w:bottom w:val="single" w:sz="4" w:space="0" w:color="auto"/>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w:t>
            </w:r>
          </w:p>
        </w:tc>
        <w:tc>
          <w:tcPr>
            <w:tcW w:w="1505" w:type="dxa"/>
            <w:tcBorders>
              <w:top w:val="single" w:sz="4" w:space="0" w:color="auto"/>
              <w:left w:val="nil"/>
              <w:bottom w:val="nil"/>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Regression</w:t>
            </w:r>
          </w:p>
        </w:tc>
        <w:tc>
          <w:tcPr>
            <w:tcW w:w="1743"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146.354</w:t>
            </w:r>
          </w:p>
        </w:tc>
        <w:tc>
          <w:tcPr>
            <w:tcW w:w="1198"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w:t>
            </w:r>
          </w:p>
        </w:tc>
        <w:tc>
          <w:tcPr>
            <w:tcW w:w="1651"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73.177</w:t>
            </w:r>
          </w:p>
        </w:tc>
        <w:tc>
          <w:tcPr>
            <w:tcW w:w="1198"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87.684</w:t>
            </w:r>
          </w:p>
        </w:tc>
        <w:tc>
          <w:tcPr>
            <w:tcW w:w="1197" w:type="dxa"/>
            <w:gridSpan w:val="2"/>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.000</w:t>
            </w:r>
            <w:r w:rsidRPr="005763D8">
              <w:rPr>
                <w:rFonts w:ascii="Times New Roman" w:hAnsi="Times New Roman" w:cs="Times New Roman"/>
                <w:sz w:val="24"/>
                <w:szCs w:val="24"/>
                <w:vertAlign w:val="superscript"/>
              </w:rPr>
              <w:t>b</w:t>
            </w:r>
          </w:p>
        </w:tc>
      </w:tr>
      <w:tr w:rsidR="003D4EE0" w:rsidRPr="005763D8" w:rsidTr="003D4EE0">
        <w:trPr>
          <w:cantSplit/>
        </w:trPr>
        <w:tc>
          <w:tcPr>
            <w:tcW w:w="8549"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1505" w:type="dxa"/>
            <w:tcBorders>
              <w:top w:val="nil"/>
              <w:left w:val="nil"/>
              <w:bottom w:val="nil"/>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Residual</w:t>
            </w:r>
          </w:p>
        </w:tc>
        <w:tc>
          <w:tcPr>
            <w:tcW w:w="1743"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67.599</w:t>
            </w:r>
          </w:p>
        </w:tc>
        <w:tc>
          <w:tcPr>
            <w:tcW w:w="1198"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70</w:t>
            </w:r>
          </w:p>
        </w:tc>
        <w:tc>
          <w:tcPr>
            <w:tcW w:w="1651"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.835</w:t>
            </w:r>
          </w:p>
        </w:tc>
        <w:tc>
          <w:tcPr>
            <w:tcW w:w="1198" w:type="dxa"/>
            <w:tcBorders>
              <w:top w:val="nil"/>
              <w:left w:val="nil"/>
              <w:bottom w:val="nil"/>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c>
          <w:tcPr>
            <w:tcW w:w="1197" w:type="dxa"/>
            <w:gridSpan w:val="2"/>
            <w:tcBorders>
              <w:top w:val="nil"/>
              <w:left w:val="nil"/>
              <w:bottom w:val="nil"/>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cantSplit/>
        </w:trPr>
        <w:tc>
          <w:tcPr>
            <w:tcW w:w="8549"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1505" w:type="dxa"/>
            <w:tcBorders>
              <w:top w:val="nil"/>
              <w:left w:val="nil"/>
              <w:bottom w:val="single" w:sz="4" w:space="0" w:color="auto"/>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Total</w:t>
            </w:r>
          </w:p>
        </w:tc>
        <w:tc>
          <w:tcPr>
            <w:tcW w:w="1743"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213.952</w:t>
            </w:r>
          </w:p>
        </w:tc>
        <w:tc>
          <w:tcPr>
            <w:tcW w:w="1198"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72</w:t>
            </w:r>
          </w:p>
        </w:tc>
        <w:tc>
          <w:tcPr>
            <w:tcW w:w="1651" w:type="dxa"/>
            <w:tcBorders>
              <w:top w:val="nil"/>
              <w:left w:val="nil"/>
              <w:bottom w:val="single" w:sz="4" w:space="0" w:color="auto"/>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c>
          <w:tcPr>
            <w:tcW w:w="1198" w:type="dxa"/>
            <w:tcBorders>
              <w:top w:val="nil"/>
              <w:left w:val="nil"/>
              <w:bottom w:val="single" w:sz="4" w:space="0" w:color="auto"/>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c>
          <w:tcPr>
            <w:tcW w:w="1197" w:type="dxa"/>
            <w:gridSpan w:val="2"/>
            <w:tcBorders>
              <w:top w:val="nil"/>
              <w:left w:val="nil"/>
              <w:bottom w:val="single" w:sz="4" w:space="0" w:color="auto"/>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gridAfter w:val="1"/>
          <w:wAfter w:w="811" w:type="dxa"/>
          <w:cantSplit/>
        </w:trPr>
        <w:tc>
          <w:tcPr>
            <w:tcW w:w="8549" w:type="dxa"/>
            <w:gridSpan w:val="7"/>
            <w:tcBorders>
              <w:top w:val="nil"/>
              <w:left w:val="nil"/>
              <w:bottom w:val="nil"/>
              <w:right w:val="nil"/>
            </w:tcBorders>
            <w:shd w:val="clear" w:color="auto" w:fill="FFFFFF"/>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a. Dependent Variable: organizational performance</w:t>
            </w:r>
          </w:p>
        </w:tc>
      </w:tr>
      <w:tr w:rsidR="003D4EE0" w:rsidRPr="005763D8" w:rsidTr="003D4EE0">
        <w:trPr>
          <w:gridAfter w:val="1"/>
          <w:wAfter w:w="811" w:type="dxa"/>
          <w:cantSplit/>
        </w:trPr>
        <w:tc>
          <w:tcPr>
            <w:tcW w:w="8549" w:type="dxa"/>
            <w:gridSpan w:val="7"/>
            <w:tcBorders>
              <w:top w:val="nil"/>
              <w:left w:val="nil"/>
              <w:bottom w:val="nil"/>
              <w:right w:val="nil"/>
            </w:tcBorders>
            <w:shd w:val="clear" w:color="auto" w:fill="FFFFFF"/>
            <w:hideMark/>
          </w:tcPr>
          <w:p w:rsidR="003D4EE0" w:rsidRPr="005763D8" w:rsidRDefault="003D4EE0">
            <w:pPr>
              <w:spacing w:after="0" w:line="276" w:lineRule="auto"/>
              <w:ind w:left="60" w:right="60"/>
              <w:rPr>
                <w:rFonts w:ascii="Times New Roman" w:hAnsi="Times New Roman" w:cs="Times New Roman"/>
                <w:sz w:val="24"/>
                <w:szCs w:val="24"/>
              </w:rPr>
            </w:pPr>
            <w:r w:rsidRPr="005763D8">
              <w:rPr>
                <w:rFonts w:ascii="Times New Roman" w:hAnsi="Times New Roman" w:cs="Times New Roman"/>
                <w:sz w:val="24"/>
                <w:szCs w:val="24"/>
              </w:rPr>
              <w:t>b. Predictors: (Constant), Customer relationship management practice</w:t>
            </w:r>
          </w:p>
        </w:tc>
      </w:tr>
    </w:tbl>
    <w:p w:rsidR="003D4EE0" w:rsidRPr="005763D8" w:rsidRDefault="003D4EE0" w:rsidP="003D4EE0">
      <w:p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Table 4.12: shows the effect of customer relationship management practice on organizational performance. The table indicates F (2, 70) = 87.684 with corresponding probability value 0.000, this means that the model is statistically significant which implies that the independent variable is statistically significant at 0.05 alpha level to explain the dependent variable. The null hypothesis was rejected since the p-value of 0.000 is less than 0.05 which implies that customer relationship management practice has significant effect on organizational performance.</w:t>
      </w:r>
    </w:p>
    <w:p w:rsidR="003D4EE0" w:rsidRPr="005763D8" w:rsidRDefault="003D4EE0" w:rsidP="003D4EE0">
      <w:pPr>
        <w:spacing w:after="0" w:line="276" w:lineRule="auto"/>
        <w:jc w:val="both"/>
        <w:rPr>
          <w:rFonts w:ascii="Times New Roman" w:hAnsi="Times New Roman" w:cs="Times New Roman"/>
          <w:sz w:val="24"/>
          <w:szCs w:val="24"/>
        </w:rPr>
      </w:pPr>
      <w:r w:rsidRPr="005763D8">
        <w:rPr>
          <w:rFonts w:ascii="Times New Roman" w:hAnsi="Times New Roman" w:cs="Times New Roman"/>
          <w:b/>
          <w:sz w:val="24"/>
          <w:szCs w:val="24"/>
        </w:rPr>
        <w:t>Table 4.13</w:t>
      </w:r>
      <w:r w:rsidRPr="005763D8">
        <w:rPr>
          <w:rFonts w:ascii="Times New Roman" w:hAnsi="Times New Roman" w:cs="Times New Roman"/>
          <w:sz w:val="24"/>
          <w:szCs w:val="24"/>
        </w:rPr>
        <w:t xml:space="preserve">: Coefficient </w:t>
      </w:r>
    </w:p>
    <w:tbl>
      <w:tblPr>
        <w:tblStyle w:val="TableGrid"/>
        <w:tblW w:w="9855" w:type="dxa"/>
        <w:tblBorders>
          <w:left w:val="none" w:sz="0" w:space="0" w:color="auto"/>
          <w:right w:val="none" w:sz="0" w:space="0" w:color="auto"/>
          <w:insideH w:val="none" w:sz="0" w:space="0" w:color="auto"/>
          <w:insideV w:val="none" w:sz="0" w:space="0" w:color="auto"/>
        </w:tblBorders>
        <w:tblLayout w:type="fixed"/>
        <w:tblLook w:val="04A0"/>
      </w:tblPr>
      <w:tblGrid>
        <w:gridCol w:w="468"/>
        <w:gridCol w:w="2665"/>
        <w:gridCol w:w="1289"/>
        <w:gridCol w:w="1564"/>
        <w:gridCol w:w="1751"/>
        <w:gridCol w:w="1200"/>
        <w:gridCol w:w="918"/>
      </w:tblGrid>
      <w:tr w:rsidR="003D4EE0" w:rsidRPr="005763D8" w:rsidTr="003D4EE0">
        <w:tc>
          <w:tcPr>
            <w:tcW w:w="3131" w:type="dxa"/>
            <w:gridSpan w:val="2"/>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Model</w:t>
            </w:r>
          </w:p>
        </w:tc>
        <w:tc>
          <w:tcPr>
            <w:tcW w:w="2853" w:type="dxa"/>
            <w:gridSpan w:val="2"/>
            <w:tcBorders>
              <w:top w:val="single" w:sz="4" w:space="0" w:color="auto"/>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 xml:space="preserve">Unstandardized </w:t>
            </w:r>
          </w:p>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Coefficients</w:t>
            </w:r>
          </w:p>
        </w:tc>
        <w:tc>
          <w:tcPr>
            <w:tcW w:w="1750" w:type="dxa"/>
            <w:tcBorders>
              <w:top w:val="single" w:sz="4" w:space="0" w:color="auto"/>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Standardized Coefficients</w:t>
            </w:r>
          </w:p>
        </w:tc>
        <w:tc>
          <w:tcPr>
            <w:tcW w:w="1200"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t</w:t>
            </w:r>
          </w:p>
        </w:tc>
        <w:tc>
          <w:tcPr>
            <w:tcW w:w="918"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Sig.</w:t>
            </w:r>
          </w:p>
        </w:tc>
      </w:tr>
      <w:tr w:rsidR="003D4EE0" w:rsidRPr="005763D8" w:rsidTr="003D4EE0">
        <w:tc>
          <w:tcPr>
            <w:tcW w:w="5795" w:type="dxa"/>
            <w:gridSpan w:val="2"/>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c>
          <w:tcPr>
            <w:tcW w:w="1289"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B</w:t>
            </w:r>
          </w:p>
        </w:tc>
        <w:tc>
          <w:tcPr>
            <w:tcW w:w="1564"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Std. Error</w:t>
            </w:r>
          </w:p>
        </w:tc>
        <w:tc>
          <w:tcPr>
            <w:tcW w:w="1750"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Beta</w:t>
            </w:r>
          </w:p>
        </w:tc>
        <w:tc>
          <w:tcPr>
            <w:tcW w:w="1200"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c>
          <w:tcPr>
            <w:tcW w:w="918"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r>
      <w:tr w:rsidR="003D4EE0" w:rsidRPr="005763D8" w:rsidTr="003D4EE0">
        <w:tc>
          <w:tcPr>
            <w:tcW w:w="467"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w:t>
            </w:r>
          </w:p>
        </w:tc>
        <w:tc>
          <w:tcPr>
            <w:tcW w:w="2664" w:type="dxa"/>
            <w:tcBorders>
              <w:top w:val="single" w:sz="4" w:space="0" w:color="auto"/>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(Constant)</w:t>
            </w:r>
          </w:p>
        </w:tc>
        <w:tc>
          <w:tcPr>
            <w:tcW w:w="1289" w:type="dxa"/>
            <w:tcBorders>
              <w:top w:val="single" w:sz="4" w:space="0" w:color="auto"/>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-.228</w:t>
            </w:r>
          </w:p>
        </w:tc>
        <w:tc>
          <w:tcPr>
            <w:tcW w:w="1564" w:type="dxa"/>
            <w:tcBorders>
              <w:top w:val="single" w:sz="4" w:space="0" w:color="auto"/>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.546</w:t>
            </w:r>
          </w:p>
        </w:tc>
        <w:tc>
          <w:tcPr>
            <w:tcW w:w="1750" w:type="dxa"/>
            <w:tcBorders>
              <w:top w:val="single" w:sz="4" w:space="0" w:color="auto"/>
              <w:left w:val="nil"/>
              <w:bottom w:val="nil"/>
              <w:right w:val="nil"/>
            </w:tcBorders>
          </w:tcPr>
          <w:p w:rsidR="003D4EE0" w:rsidRPr="005763D8" w:rsidRDefault="003D4EE0">
            <w:pPr>
              <w:spacing w:after="0" w:line="276" w:lineRule="auto"/>
              <w:jc w:val="both"/>
              <w:rPr>
                <w:rFonts w:ascii="Times New Roman" w:hAnsi="Times New Roman" w:cs="Times New Roman"/>
                <w:sz w:val="24"/>
                <w:szCs w:val="24"/>
              </w:rPr>
            </w:pPr>
          </w:p>
        </w:tc>
        <w:tc>
          <w:tcPr>
            <w:tcW w:w="1200" w:type="dxa"/>
            <w:tcBorders>
              <w:top w:val="single" w:sz="4" w:space="0" w:color="auto"/>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-.418</w:t>
            </w:r>
          </w:p>
        </w:tc>
        <w:tc>
          <w:tcPr>
            <w:tcW w:w="918" w:type="dxa"/>
            <w:tcBorders>
              <w:top w:val="single" w:sz="4" w:space="0" w:color="auto"/>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.677</w:t>
            </w:r>
          </w:p>
        </w:tc>
      </w:tr>
      <w:tr w:rsidR="003D4EE0" w:rsidRPr="005763D8" w:rsidTr="003D4EE0">
        <w:tc>
          <w:tcPr>
            <w:tcW w:w="3131"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2664" w:type="dxa"/>
            <w:tcBorders>
              <w:top w:val="nil"/>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customer relationship management</w:t>
            </w:r>
          </w:p>
        </w:tc>
        <w:tc>
          <w:tcPr>
            <w:tcW w:w="1289" w:type="dxa"/>
            <w:tcBorders>
              <w:top w:val="nil"/>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-.325</w:t>
            </w:r>
          </w:p>
        </w:tc>
        <w:tc>
          <w:tcPr>
            <w:tcW w:w="1564" w:type="dxa"/>
            <w:tcBorders>
              <w:top w:val="nil"/>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.167</w:t>
            </w:r>
          </w:p>
        </w:tc>
        <w:tc>
          <w:tcPr>
            <w:tcW w:w="1750" w:type="dxa"/>
            <w:tcBorders>
              <w:top w:val="nil"/>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-.159</w:t>
            </w:r>
          </w:p>
        </w:tc>
        <w:tc>
          <w:tcPr>
            <w:tcW w:w="1200" w:type="dxa"/>
            <w:tcBorders>
              <w:top w:val="nil"/>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-1.952</w:t>
            </w:r>
          </w:p>
        </w:tc>
        <w:tc>
          <w:tcPr>
            <w:tcW w:w="918" w:type="dxa"/>
            <w:tcBorders>
              <w:top w:val="nil"/>
              <w:left w:val="nil"/>
              <w:bottom w:val="nil"/>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.054</w:t>
            </w:r>
          </w:p>
        </w:tc>
      </w:tr>
      <w:tr w:rsidR="003D4EE0" w:rsidRPr="005763D8" w:rsidTr="003D4EE0">
        <w:tc>
          <w:tcPr>
            <w:tcW w:w="3131"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2664"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organizational performance</w:t>
            </w:r>
          </w:p>
        </w:tc>
        <w:tc>
          <w:tcPr>
            <w:tcW w:w="1289"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1.391</w:t>
            </w:r>
          </w:p>
        </w:tc>
        <w:tc>
          <w:tcPr>
            <w:tcW w:w="1564"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.123</w:t>
            </w:r>
          </w:p>
        </w:tc>
        <w:tc>
          <w:tcPr>
            <w:tcW w:w="1750"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.920</w:t>
            </w:r>
          </w:p>
        </w:tc>
        <w:tc>
          <w:tcPr>
            <w:tcW w:w="1200"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11.307</w:t>
            </w:r>
          </w:p>
        </w:tc>
        <w:tc>
          <w:tcPr>
            <w:tcW w:w="918" w:type="dxa"/>
            <w:tcBorders>
              <w:top w:val="nil"/>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.000</w:t>
            </w:r>
          </w:p>
        </w:tc>
      </w:tr>
    </w:tbl>
    <w:p w:rsidR="003D4EE0" w:rsidRPr="005763D8" w:rsidRDefault="003D4EE0" w:rsidP="003D4EE0">
      <w:pPr>
        <w:pStyle w:val="ListParagraph"/>
        <w:numPr>
          <w:ilvl w:val="0"/>
          <w:numId w:val="14"/>
        </w:numPr>
        <w:autoSpaceDE w:val="0"/>
        <w:autoSpaceDN w:val="0"/>
        <w:adjustRightInd w:val="0"/>
        <w:spacing w:after="0" w:line="276" w:lineRule="auto"/>
        <w:rPr>
          <w:rFonts w:ascii="Times New Roman" w:hAnsi="Times New Roman" w:cs="Times New Roman"/>
          <w:sz w:val="24"/>
          <w:szCs w:val="24"/>
        </w:rPr>
      </w:pPr>
      <w:r w:rsidRPr="005763D8">
        <w:rPr>
          <w:rFonts w:ascii="Times New Roman" w:hAnsi="Times New Roman" w:cs="Times New Roman"/>
          <w:sz w:val="24"/>
          <w:szCs w:val="24"/>
        </w:rPr>
        <w:t>Dependent Variable: organizational performance</w:t>
      </w:r>
    </w:p>
    <w:p w:rsidR="003D4EE0" w:rsidRPr="005763D8" w:rsidRDefault="003D4EE0" w:rsidP="003D4EE0">
      <w:pPr>
        <w:tabs>
          <w:tab w:val="left" w:pos="720"/>
        </w:tabs>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ab/>
        <w:t>Table 4.13: indicated that multiple customer relationship management t (p=0.054) = 1.952 and organizational performance with t (p=0.000) = 11.307 all have significant effect on organizational performance success since p-value of 0.054 and 0.000 were derived respectively. This indicates that customer relationship management practice has significant effect on organizational performance.</w:t>
      </w:r>
    </w:p>
    <w:p w:rsidR="003D4EE0" w:rsidRPr="005763D8" w:rsidRDefault="003D4EE0" w:rsidP="003D4EE0">
      <w:pPr>
        <w:spacing w:after="0" w:line="276" w:lineRule="auto"/>
        <w:rPr>
          <w:rFonts w:ascii="Times New Roman" w:hAnsi="Times New Roman" w:cs="Times New Roman"/>
          <w:b/>
          <w:sz w:val="24"/>
          <w:szCs w:val="24"/>
        </w:rPr>
      </w:pPr>
      <w:r w:rsidRPr="005763D8">
        <w:rPr>
          <w:rFonts w:ascii="Times New Roman" w:hAnsi="Times New Roman" w:cs="Times New Roman"/>
          <w:b/>
          <w:sz w:val="24"/>
          <w:szCs w:val="24"/>
        </w:rPr>
        <w:t>Hypotheses Three</w:t>
      </w:r>
    </w:p>
    <w:p w:rsidR="003D4EE0" w:rsidRPr="005763D8" w:rsidRDefault="003D4EE0" w:rsidP="003D4EE0">
      <w:pPr>
        <w:spacing w:after="0" w:line="276" w:lineRule="auto"/>
        <w:jc w:val="both"/>
        <w:rPr>
          <w:rFonts w:ascii="Times New Roman" w:hAnsi="Times New Roman" w:cs="Times New Roman"/>
          <w:sz w:val="24"/>
          <w:szCs w:val="24"/>
        </w:rPr>
      </w:pPr>
      <w:r w:rsidRPr="005763D8">
        <w:rPr>
          <w:rFonts w:ascii="Times New Roman" w:hAnsi="Times New Roman" w:cs="Times New Roman"/>
          <w:b/>
          <w:sz w:val="24"/>
          <w:szCs w:val="24"/>
        </w:rPr>
        <w:t>H</w:t>
      </w:r>
      <w:r w:rsidRPr="005763D8">
        <w:rPr>
          <w:rFonts w:ascii="Times New Roman" w:hAnsi="Times New Roman" w:cs="Times New Roman"/>
          <w:b/>
          <w:sz w:val="24"/>
          <w:szCs w:val="24"/>
          <w:vertAlign w:val="subscript"/>
        </w:rPr>
        <w:t>03</w:t>
      </w:r>
      <w:r w:rsidRPr="005763D8">
        <w:rPr>
          <w:rFonts w:ascii="Times New Roman" w:hAnsi="Times New Roman" w:cs="Times New Roman"/>
          <w:sz w:val="24"/>
          <w:szCs w:val="24"/>
        </w:rPr>
        <w:t xml:space="preserve">: </w:t>
      </w:r>
      <w:r w:rsidRPr="005763D8">
        <w:rPr>
          <w:rFonts w:ascii="Times New Roman" w:hAnsi="Times New Roman" w:cs="Times New Roman"/>
          <w:sz w:val="24"/>
          <w:szCs w:val="24"/>
        </w:rPr>
        <w:tab/>
        <w:t>Level of information sharing has no significant effect on organizational performance</w:t>
      </w:r>
    </w:p>
    <w:p w:rsidR="003D4EE0" w:rsidRPr="005763D8" w:rsidRDefault="003D4EE0" w:rsidP="003D4EE0">
      <w:pPr>
        <w:spacing w:after="0" w:line="276" w:lineRule="auto"/>
        <w:rPr>
          <w:rFonts w:ascii="Times New Roman" w:hAnsi="Times New Roman" w:cs="Times New Roman"/>
          <w:sz w:val="24"/>
          <w:szCs w:val="24"/>
        </w:rPr>
      </w:pPr>
      <w:r w:rsidRPr="005763D8">
        <w:rPr>
          <w:rFonts w:ascii="Times New Roman" w:hAnsi="Times New Roman" w:cs="Times New Roman"/>
          <w:b/>
          <w:sz w:val="24"/>
          <w:szCs w:val="24"/>
        </w:rPr>
        <w:t>Table 4.14</w:t>
      </w:r>
      <w:r w:rsidRPr="005763D8">
        <w:rPr>
          <w:rFonts w:ascii="Times New Roman" w:hAnsi="Times New Roman" w:cs="Times New Roman"/>
          <w:sz w:val="24"/>
          <w:szCs w:val="24"/>
        </w:rPr>
        <w:t xml:space="preserve">: Model Summary </w:t>
      </w:r>
    </w:p>
    <w:tbl>
      <w:tblPr>
        <w:tblStyle w:val="PlainTable21"/>
        <w:tblW w:w="9570" w:type="dxa"/>
        <w:tblBorders>
          <w:top w:val="single" w:sz="4" w:space="0" w:color="auto"/>
          <w:bottom w:val="single" w:sz="4" w:space="0" w:color="auto"/>
        </w:tblBorders>
        <w:tblLayout w:type="fixed"/>
        <w:tblLook w:val="04A0"/>
      </w:tblPr>
      <w:tblGrid>
        <w:gridCol w:w="1285"/>
        <w:gridCol w:w="1665"/>
        <w:gridCol w:w="1769"/>
        <w:gridCol w:w="2426"/>
        <w:gridCol w:w="2425"/>
      </w:tblGrid>
      <w:tr w:rsidR="003D4EE0" w:rsidRPr="005763D8" w:rsidTr="003D4EE0">
        <w:trPr>
          <w:cnfStyle w:val="100000000000"/>
          <w:trHeight w:val="552"/>
        </w:trPr>
        <w:tc>
          <w:tcPr>
            <w:cnfStyle w:val="001000000000"/>
            <w:tcW w:w="1285"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Model</w:t>
            </w:r>
          </w:p>
        </w:tc>
        <w:tc>
          <w:tcPr>
            <w:tcW w:w="1666"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R</w:t>
            </w:r>
          </w:p>
        </w:tc>
        <w:tc>
          <w:tcPr>
            <w:tcW w:w="1770"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R Square</w:t>
            </w:r>
          </w:p>
        </w:tc>
        <w:tc>
          <w:tcPr>
            <w:tcW w:w="2428"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Adjusted R</w:t>
            </w:r>
          </w:p>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Square</w:t>
            </w:r>
          </w:p>
        </w:tc>
        <w:tc>
          <w:tcPr>
            <w:tcW w:w="2427"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Std. Error of the</w:t>
            </w:r>
          </w:p>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Estimate</w:t>
            </w:r>
          </w:p>
        </w:tc>
      </w:tr>
      <w:tr w:rsidR="003D4EE0" w:rsidRPr="005763D8" w:rsidTr="003D4EE0">
        <w:trPr>
          <w:trHeight w:val="552"/>
        </w:trPr>
        <w:tc>
          <w:tcPr>
            <w:cnfStyle w:val="001000000000"/>
            <w:tcW w:w="1285"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1666"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cnfStyle w:val="000000000000"/>
              <w:rPr>
                <w:rFonts w:ascii="Times New Roman" w:hAnsi="Times New Roman" w:cs="Times New Roman"/>
                <w:b/>
                <w:bCs/>
                <w:sz w:val="24"/>
                <w:szCs w:val="24"/>
              </w:rPr>
            </w:pPr>
          </w:p>
        </w:tc>
        <w:tc>
          <w:tcPr>
            <w:tcW w:w="1770"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cnfStyle w:val="000000000000"/>
              <w:rPr>
                <w:rFonts w:ascii="Times New Roman" w:hAnsi="Times New Roman" w:cs="Times New Roman"/>
                <w:b/>
                <w:bCs/>
                <w:sz w:val="24"/>
                <w:szCs w:val="24"/>
              </w:rPr>
            </w:pPr>
          </w:p>
        </w:tc>
        <w:tc>
          <w:tcPr>
            <w:tcW w:w="2428"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cnfStyle w:val="000000000000"/>
              <w:rPr>
                <w:rFonts w:ascii="Times New Roman" w:hAnsi="Times New Roman" w:cs="Times New Roman"/>
                <w:b/>
                <w:bCs/>
                <w:sz w:val="24"/>
                <w:szCs w:val="24"/>
              </w:rPr>
            </w:pPr>
          </w:p>
        </w:tc>
        <w:tc>
          <w:tcPr>
            <w:tcW w:w="2427"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cnfStyle w:val="000000000000"/>
              <w:rPr>
                <w:rFonts w:ascii="Times New Roman" w:hAnsi="Times New Roman" w:cs="Times New Roman"/>
                <w:b/>
                <w:bCs/>
                <w:sz w:val="24"/>
                <w:szCs w:val="24"/>
              </w:rPr>
            </w:pPr>
          </w:p>
        </w:tc>
      </w:tr>
      <w:tr w:rsidR="003D4EE0" w:rsidRPr="005763D8" w:rsidTr="003D4EE0">
        <w:tc>
          <w:tcPr>
            <w:cnfStyle w:val="001000000000"/>
            <w:tcW w:w="1285" w:type="dxa"/>
            <w:tcBorders>
              <w:top w:val="single" w:sz="4" w:space="0" w:color="auto"/>
              <w:left w:val="nil"/>
              <w:bottom w:val="nil"/>
              <w:right w:val="nil"/>
            </w:tcBorders>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w:t>
            </w:r>
          </w:p>
          <w:p w:rsidR="003D4EE0" w:rsidRPr="005763D8" w:rsidRDefault="003D4EE0">
            <w:pPr>
              <w:spacing w:after="0" w:line="276" w:lineRule="auto"/>
              <w:ind w:left="60" w:right="60"/>
              <w:jc w:val="both"/>
              <w:rPr>
                <w:rFonts w:ascii="Times New Roman" w:hAnsi="Times New Roman" w:cs="Times New Roman"/>
                <w:sz w:val="24"/>
                <w:szCs w:val="24"/>
              </w:rPr>
            </w:pPr>
          </w:p>
        </w:tc>
        <w:tc>
          <w:tcPr>
            <w:tcW w:w="1666" w:type="dxa"/>
            <w:tcBorders>
              <w:top w:val="single" w:sz="4" w:space="0" w:color="auto"/>
              <w:left w:val="nil"/>
              <w:bottom w:val="nil"/>
              <w:right w:val="nil"/>
            </w:tcBorders>
            <w:hideMark/>
          </w:tcPr>
          <w:p w:rsidR="003D4EE0" w:rsidRPr="005763D8" w:rsidRDefault="003D4EE0">
            <w:pPr>
              <w:spacing w:after="0" w:line="276" w:lineRule="auto"/>
              <w:ind w:left="60" w:right="60"/>
              <w:jc w:val="both"/>
              <w:cnfStyle w:val="000000000000"/>
              <w:rPr>
                <w:rFonts w:ascii="Times New Roman" w:hAnsi="Times New Roman" w:cs="Times New Roman"/>
                <w:sz w:val="24"/>
                <w:szCs w:val="24"/>
              </w:rPr>
            </w:pPr>
            <w:r w:rsidRPr="005763D8">
              <w:rPr>
                <w:rFonts w:ascii="Times New Roman" w:hAnsi="Times New Roman" w:cs="Times New Roman"/>
                <w:sz w:val="24"/>
                <w:szCs w:val="24"/>
              </w:rPr>
              <w:t>.594</w:t>
            </w:r>
            <w:r w:rsidRPr="005763D8">
              <w:rPr>
                <w:rFonts w:ascii="Times New Roman" w:hAnsi="Times New Roman" w:cs="Times New Roman"/>
                <w:sz w:val="24"/>
                <w:szCs w:val="24"/>
                <w:vertAlign w:val="superscript"/>
              </w:rPr>
              <w:t>a</w:t>
            </w:r>
          </w:p>
        </w:tc>
        <w:tc>
          <w:tcPr>
            <w:tcW w:w="1770" w:type="dxa"/>
            <w:tcBorders>
              <w:top w:val="single" w:sz="4" w:space="0" w:color="auto"/>
              <w:left w:val="nil"/>
              <w:bottom w:val="nil"/>
              <w:right w:val="nil"/>
            </w:tcBorders>
            <w:hideMark/>
          </w:tcPr>
          <w:p w:rsidR="003D4EE0" w:rsidRPr="005763D8" w:rsidRDefault="003D4EE0">
            <w:pPr>
              <w:spacing w:after="0" w:line="276" w:lineRule="auto"/>
              <w:ind w:left="60" w:right="60"/>
              <w:jc w:val="both"/>
              <w:cnfStyle w:val="000000000000"/>
              <w:rPr>
                <w:rFonts w:ascii="Times New Roman" w:hAnsi="Times New Roman" w:cs="Times New Roman"/>
                <w:sz w:val="24"/>
                <w:szCs w:val="24"/>
              </w:rPr>
            </w:pPr>
            <w:r w:rsidRPr="005763D8">
              <w:rPr>
                <w:rFonts w:ascii="Times New Roman" w:hAnsi="Times New Roman" w:cs="Times New Roman"/>
                <w:sz w:val="24"/>
                <w:szCs w:val="24"/>
              </w:rPr>
              <w:t>.353</w:t>
            </w:r>
          </w:p>
        </w:tc>
        <w:tc>
          <w:tcPr>
            <w:tcW w:w="2428" w:type="dxa"/>
            <w:tcBorders>
              <w:top w:val="single" w:sz="4" w:space="0" w:color="auto"/>
              <w:left w:val="nil"/>
              <w:bottom w:val="nil"/>
              <w:right w:val="nil"/>
            </w:tcBorders>
            <w:hideMark/>
          </w:tcPr>
          <w:p w:rsidR="003D4EE0" w:rsidRPr="005763D8" w:rsidRDefault="003D4EE0">
            <w:pPr>
              <w:spacing w:after="0" w:line="276" w:lineRule="auto"/>
              <w:ind w:left="60" w:right="60"/>
              <w:jc w:val="both"/>
              <w:cnfStyle w:val="000000000000"/>
              <w:rPr>
                <w:rFonts w:ascii="Times New Roman" w:hAnsi="Times New Roman" w:cs="Times New Roman"/>
                <w:sz w:val="24"/>
                <w:szCs w:val="24"/>
              </w:rPr>
            </w:pPr>
            <w:r w:rsidRPr="005763D8">
              <w:rPr>
                <w:rFonts w:ascii="Times New Roman" w:hAnsi="Times New Roman" w:cs="Times New Roman"/>
                <w:sz w:val="24"/>
                <w:szCs w:val="24"/>
              </w:rPr>
              <w:t>.337</w:t>
            </w:r>
          </w:p>
        </w:tc>
        <w:tc>
          <w:tcPr>
            <w:tcW w:w="2427" w:type="dxa"/>
            <w:tcBorders>
              <w:top w:val="single" w:sz="4" w:space="0" w:color="auto"/>
              <w:left w:val="nil"/>
              <w:bottom w:val="nil"/>
              <w:right w:val="nil"/>
            </w:tcBorders>
            <w:hideMark/>
          </w:tcPr>
          <w:p w:rsidR="003D4EE0" w:rsidRPr="005763D8" w:rsidRDefault="003D4EE0">
            <w:pPr>
              <w:spacing w:after="0" w:line="276" w:lineRule="auto"/>
              <w:ind w:left="60" w:right="60"/>
              <w:jc w:val="both"/>
              <w:cnfStyle w:val="000000000000"/>
              <w:rPr>
                <w:rFonts w:ascii="Times New Roman" w:hAnsi="Times New Roman" w:cs="Times New Roman"/>
                <w:sz w:val="24"/>
                <w:szCs w:val="24"/>
              </w:rPr>
            </w:pPr>
            <w:r w:rsidRPr="005763D8">
              <w:rPr>
                <w:rFonts w:ascii="Times New Roman" w:hAnsi="Times New Roman" w:cs="Times New Roman"/>
                <w:sz w:val="24"/>
                <w:szCs w:val="24"/>
              </w:rPr>
              <w:t>.75129</w:t>
            </w:r>
          </w:p>
        </w:tc>
      </w:tr>
    </w:tbl>
    <w:p w:rsidR="003D4EE0" w:rsidRPr="005763D8" w:rsidRDefault="003D4EE0" w:rsidP="003D4EE0">
      <w:pPr>
        <w:spacing w:line="276" w:lineRule="auto"/>
        <w:rPr>
          <w:rFonts w:ascii="Times New Roman" w:hAnsi="Times New Roman" w:cs="Times New Roman"/>
          <w:sz w:val="24"/>
          <w:szCs w:val="24"/>
        </w:rPr>
      </w:pP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075"/>
      </w:tblGrid>
      <w:tr w:rsidR="003D4EE0" w:rsidRPr="005763D8" w:rsidTr="003D4EE0">
        <w:trPr>
          <w:cantSplit/>
        </w:trPr>
        <w:tc>
          <w:tcPr>
            <w:tcW w:w="9072" w:type="dxa"/>
            <w:tcBorders>
              <w:top w:val="nil"/>
              <w:left w:val="nil"/>
              <w:bottom w:val="nil"/>
              <w:right w:val="nil"/>
            </w:tcBorders>
            <w:shd w:val="clear" w:color="auto" w:fill="FFFFFF"/>
            <w:hideMark/>
          </w:tcPr>
          <w:p w:rsidR="003D4EE0" w:rsidRPr="005763D8" w:rsidRDefault="003D4EE0">
            <w:pPr>
              <w:spacing w:after="0" w:line="276" w:lineRule="auto"/>
              <w:ind w:right="60"/>
              <w:rPr>
                <w:rFonts w:ascii="Times New Roman" w:hAnsi="Times New Roman" w:cs="Times New Roman"/>
                <w:sz w:val="24"/>
                <w:szCs w:val="24"/>
              </w:rPr>
            </w:pPr>
            <w:r w:rsidRPr="005763D8">
              <w:rPr>
                <w:rFonts w:ascii="Times New Roman" w:hAnsi="Times New Roman" w:cs="Times New Roman"/>
                <w:sz w:val="24"/>
                <w:szCs w:val="24"/>
              </w:rPr>
              <w:t>a. Predictors: (Constant), Level of information sharing</w:t>
            </w:r>
          </w:p>
        </w:tc>
      </w:tr>
      <w:tr w:rsidR="003D4EE0" w:rsidRPr="005763D8" w:rsidTr="003D4EE0">
        <w:trPr>
          <w:cantSplit/>
        </w:trPr>
        <w:tc>
          <w:tcPr>
            <w:tcW w:w="9072" w:type="dxa"/>
            <w:tcBorders>
              <w:top w:val="nil"/>
              <w:left w:val="nil"/>
              <w:bottom w:val="nil"/>
              <w:right w:val="nil"/>
            </w:tcBorders>
            <w:shd w:val="clear" w:color="auto" w:fill="FFFFFF"/>
            <w:hideMark/>
          </w:tcPr>
          <w:p w:rsidR="003D4EE0" w:rsidRPr="005763D8" w:rsidRDefault="003D4EE0">
            <w:pPr>
              <w:spacing w:after="0" w:line="276" w:lineRule="auto"/>
              <w:ind w:left="60" w:right="60"/>
              <w:rPr>
                <w:rFonts w:ascii="Times New Roman" w:hAnsi="Times New Roman" w:cs="Times New Roman"/>
                <w:sz w:val="24"/>
                <w:szCs w:val="24"/>
              </w:rPr>
            </w:pPr>
            <w:r w:rsidRPr="005763D8">
              <w:rPr>
                <w:rFonts w:ascii="Times New Roman" w:hAnsi="Times New Roman" w:cs="Times New Roman"/>
                <w:sz w:val="24"/>
                <w:szCs w:val="24"/>
              </w:rPr>
              <w:t>b. Dependent Variable: organizational performance</w:t>
            </w:r>
          </w:p>
        </w:tc>
      </w:tr>
    </w:tbl>
    <w:p w:rsidR="003D4EE0" w:rsidRPr="005763D8" w:rsidRDefault="003D4EE0" w:rsidP="003D4EE0">
      <w:pPr>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 xml:space="preserve">Table 4.14: reveals the r square value of 0.353 which indicates that 35.3% variation in organizational performance success is explained by </w:t>
      </w:r>
      <w:r w:rsidRPr="005763D8">
        <w:rPr>
          <w:rStyle w:val="FontStyle12"/>
          <w:sz w:val="24"/>
          <w:szCs w:val="24"/>
        </w:rPr>
        <w:t>independent variables included</w:t>
      </w:r>
      <w:r w:rsidRPr="005763D8">
        <w:rPr>
          <w:rFonts w:ascii="Times New Roman" w:hAnsi="Times New Roman" w:cs="Times New Roman"/>
          <w:sz w:val="24"/>
          <w:szCs w:val="24"/>
        </w:rPr>
        <w:t xml:space="preserve"> in this model while the remaining 64.7% was variation explained by variables that are not included in this model. Therefore, this model is considered not fit as 0.353 is not close to 1. Durbin Watson value of 2.432 indicates the absence of auto serial correlation among the independent variables.</w:t>
      </w: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3D4EE0" w:rsidRPr="005763D8" w:rsidRDefault="003D4EE0" w:rsidP="003D4EE0">
      <w:pPr>
        <w:spacing w:after="0" w:line="276" w:lineRule="auto"/>
        <w:jc w:val="both"/>
        <w:rPr>
          <w:rFonts w:ascii="Times New Roman" w:hAnsi="Times New Roman" w:cs="Times New Roman"/>
          <w:sz w:val="24"/>
          <w:szCs w:val="24"/>
        </w:rPr>
      </w:pPr>
      <w:r w:rsidRPr="005763D8">
        <w:rPr>
          <w:rFonts w:ascii="Times New Roman" w:hAnsi="Times New Roman" w:cs="Times New Roman"/>
          <w:b/>
          <w:sz w:val="24"/>
          <w:szCs w:val="24"/>
        </w:rPr>
        <w:t>Table 4.15</w:t>
      </w:r>
      <w:r w:rsidRPr="005763D8">
        <w:rPr>
          <w:rFonts w:ascii="Times New Roman" w:hAnsi="Times New Roman" w:cs="Times New Roman"/>
          <w:sz w:val="24"/>
          <w:szCs w:val="24"/>
        </w:rPr>
        <w:t xml:space="preserve">: ANOVA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69"/>
        <w:gridCol w:w="1505"/>
        <w:gridCol w:w="1743"/>
        <w:gridCol w:w="1198"/>
        <w:gridCol w:w="1651"/>
        <w:gridCol w:w="1198"/>
        <w:gridCol w:w="1196"/>
      </w:tblGrid>
      <w:tr w:rsidR="003D4EE0" w:rsidRPr="005763D8" w:rsidTr="003D4EE0">
        <w:trPr>
          <w:cantSplit/>
        </w:trPr>
        <w:tc>
          <w:tcPr>
            <w:tcW w:w="2374" w:type="dxa"/>
            <w:gridSpan w:val="2"/>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Model</w:t>
            </w:r>
          </w:p>
        </w:tc>
        <w:tc>
          <w:tcPr>
            <w:tcW w:w="1743"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 xml:space="preserve">Sum of </w:t>
            </w:r>
          </w:p>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Squares</w:t>
            </w:r>
          </w:p>
        </w:tc>
        <w:tc>
          <w:tcPr>
            <w:tcW w:w="1198"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Df</w:t>
            </w:r>
          </w:p>
        </w:tc>
        <w:tc>
          <w:tcPr>
            <w:tcW w:w="1651"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 xml:space="preserve">Mean </w:t>
            </w:r>
          </w:p>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Square</w:t>
            </w:r>
          </w:p>
        </w:tc>
        <w:tc>
          <w:tcPr>
            <w:tcW w:w="1198"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F</w:t>
            </w:r>
          </w:p>
        </w:tc>
        <w:tc>
          <w:tcPr>
            <w:tcW w:w="1196"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Sig.</w:t>
            </w:r>
          </w:p>
        </w:tc>
      </w:tr>
      <w:tr w:rsidR="003D4EE0" w:rsidRPr="005763D8" w:rsidTr="003D4EE0">
        <w:trPr>
          <w:cantSplit/>
        </w:trPr>
        <w:tc>
          <w:tcPr>
            <w:tcW w:w="869" w:type="dxa"/>
            <w:vMerge w:val="restart"/>
            <w:tcBorders>
              <w:top w:val="single" w:sz="4" w:space="0" w:color="auto"/>
              <w:left w:val="nil"/>
              <w:bottom w:val="single" w:sz="4" w:space="0" w:color="auto"/>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w:t>
            </w:r>
          </w:p>
        </w:tc>
        <w:tc>
          <w:tcPr>
            <w:tcW w:w="1505" w:type="dxa"/>
            <w:tcBorders>
              <w:top w:val="single" w:sz="4" w:space="0" w:color="auto"/>
              <w:left w:val="nil"/>
              <w:bottom w:val="nil"/>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Regression</w:t>
            </w:r>
          </w:p>
        </w:tc>
        <w:tc>
          <w:tcPr>
            <w:tcW w:w="1743"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24.948</w:t>
            </w:r>
          </w:p>
        </w:tc>
        <w:tc>
          <w:tcPr>
            <w:tcW w:w="1198"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w:t>
            </w:r>
          </w:p>
        </w:tc>
        <w:tc>
          <w:tcPr>
            <w:tcW w:w="1651"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12.474</w:t>
            </w:r>
          </w:p>
        </w:tc>
        <w:tc>
          <w:tcPr>
            <w:tcW w:w="1198"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22.100</w:t>
            </w:r>
          </w:p>
        </w:tc>
        <w:tc>
          <w:tcPr>
            <w:tcW w:w="1196"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.000</w:t>
            </w:r>
            <w:r w:rsidRPr="005763D8">
              <w:rPr>
                <w:rFonts w:ascii="Times New Roman" w:hAnsi="Times New Roman" w:cs="Times New Roman"/>
                <w:sz w:val="24"/>
                <w:szCs w:val="24"/>
                <w:vertAlign w:val="superscript"/>
              </w:rPr>
              <w:t>b</w:t>
            </w:r>
          </w:p>
        </w:tc>
      </w:tr>
      <w:tr w:rsidR="003D4EE0" w:rsidRPr="005763D8" w:rsidTr="003D4EE0">
        <w:trPr>
          <w:cantSplit/>
        </w:trPr>
        <w:tc>
          <w:tcPr>
            <w:tcW w:w="2374"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1505" w:type="dxa"/>
            <w:tcBorders>
              <w:top w:val="nil"/>
              <w:left w:val="nil"/>
              <w:bottom w:val="nil"/>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Residual</w:t>
            </w:r>
          </w:p>
        </w:tc>
        <w:tc>
          <w:tcPr>
            <w:tcW w:w="1743"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45.719</w:t>
            </w:r>
          </w:p>
        </w:tc>
        <w:tc>
          <w:tcPr>
            <w:tcW w:w="1198"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70</w:t>
            </w:r>
          </w:p>
        </w:tc>
        <w:tc>
          <w:tcPr>
            <w:tcW w:w="1651"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.564</w:t>
            </w:r>
          </w:p>
        </w:tc>
        <w:tc>
          <w:tcPr>
            <w:tcW w:w="1198" w:type="dxa"/>
            <w:tcBorders>
              <w:top w:val="nil"/>
              <w:left w:val="nil"/>
              <w:bottom w:val="nil"/>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c>
          <w:tcPr>
            <w:tcW w:w="1196" w:type="dxa"/>
            <w:tcBorders>
              <w:top w:val="nil"/>
              <w:left w:val="nil"/>
              <w:bottom w:val="nil"/>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cantSplit/>
        </w:trPr>
        <w:tc>
          <w:tcPr>
            <w:tcW w:w="2374"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1505" w:type="dxa"/>
            <w:tcBorders>
              <w:top w:val="nil"/>
              <w:left w:val="nil"/>
              <w:bottom w:val="single" w:sz="4" w:space="0" w:color="auto"/>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Total</w:t>
            </w:r>
          </w:p>
        </w:tc>
        <w:tc>
          <w:tcPr>
            <w:tcW w:w="1743"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70.667</w:t>
            </w:r>
          </w:p>
        </w:tc>
        <w:tc>
          <w:tcPr>
            <w:tcW w:w="1198"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72</w:t>
            </w:r>
          </w:p>
        </w:tc>
        <w:tc>
          <w:tcPr>
            <w:tcW w:w="1651" w:type="dxa"/>
            <w:tcBorders>
              <w:top w:val="nil"/>
              <w:left w:val="nil"/>
              <w:bottom w:val="single" w:sz="4" w:space="0" w:color="auto"/>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c>
          <w:tcPr>
            <w:tcW w:w="1198" w:type="dxa"/>
            <w:tcBorders>
              <w:top w:val="nil"/>
              <w:left w:val="nil"/>
              <w:bottom w:val="single" w:sz="4" w:space="0" w:color="auto"/>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c>
          <w:tcPr>
            <w:tcW w:w="1196" w:type="dxa"/>
            <w:tcBorders>
              <w:top w:val="nil"/>
              <w:left w:val="nil"/>
              <w:bottom w:val="single" w:sz="4" w:space="0" w:color="auto"/>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r>
    </w:tbl>
    <w:p w:rsidR="003D4EE0" w:rsidRPr="005763D8" w:rsidRDefault="003D4EE0" w:rsidP="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a. Dependent Variable: organizational performance</w:t>
      </w:r>
    </w:p>
    <w:p w:rsidR="003D4EE0" w:rsidRPr="005763D8" w:rsidRDefault="003D4EE0" w:rsidP="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b. Predictors: (Constant), level of information sharing</w:t>
      </w:r>
    </w:p>
    <w:p w:rsidR="003D4EE0" w:rsidRPr="005763D8" w:rsidRDefault="003D4EE0" w:rsidP="003D4EE0">
      <w:pPr>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Table 4.15: shows Level of information sharing success. The result indicates F (2, 70, p=0.000) =22.10 which showed that the hypothesis was statistically significant. The null hypothesis was rejected since the p-value of 0.000 is less than 0.05 which implies that level of information sharing related to organizational performance.</w:t>
      </w:r>
    </w:p>
    <w:p w:rsidR="003D4EE0" w:rsidRPr="005763D8" w:rsidRDefault="003D4EE0" w:rsidP="003D4EE0">
      <w:pPr>
        <w:spacing w:after="0" w:line="276" w:lineRule="auto"/>
        <w:rPr>
          <w:rFonts w:ascii="Times New Roman" w:hAnsi="Times New Roman" w:cs="Times New Roman"/>
          <w:sz w:val="24"/>
          <w:szCs w:val="24"/>
        </w:rPr>
      </w:pPr>
      <w:r w:rsidRPr="005763D8">
        <w:rPr>
          <w:rFonts w:ascii="Times New Roman" w:hAnsi="Times New Roman" w:cs="Times New Roman"/>
          <w:b/>
          <w:sz w:val="24"/>
          <w:szCs w:val="24"/>
        </w:rPr>
        <w:t>Table 4.16</w:t>
      </w:r>
      <w:r w:rsidRPr="005763D8">
        <w:rPr>
          <w:rFonts w:ascii="Times New Roman" w:hAnsi="Times New Roman" w:cs="Times New Roman"/>
          <w:sz w:val="24"/>
          <w:szCs w:val="24"/>
        </w:rPr>
        <w:t xml:space="preserve">:  Coefficient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53"/>
        <w:gridCol w:w="2746"/>
        <w:gridCol w:w="1440"/>
        <w:gridCol w:w="1352"/>
        <w:gridCol w:w="1529"/>
        <w:gridCol w:w="811"/>
        <w:gridCol w:w="629"/>
      </w:tblGrid>
      <w:tr w:rsidR="003D4EE0" w:rsidRPr="005763D8" w:rsidTr="003D4EE0">
        <w:trPr>
          <w:cantSplit/>
        </w:trPr>
        <w:tc>
          <w:tcPr>
            <w:tcW w:w="3599" w:type="dxa"/>
            <w:gridSpan w:val="2"/>
            <w:vMerge w:val="restart"/>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Model</w:t>
            </w:r>
          </w:p>
        </w:tc>
        <w:tc>
          <w:tcPr>
            <w:tcW w:w="2792" w:type="dxa"/>
            <w:gridSpan w:val="2"/>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 xml:space="preserve">Unstandardized </w:t>
            </w:r>
          </w:p>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Coefficients</w:t>
            </w:r>
          </w:p>
        </w:tc>
        <w:tc>
          <w:tcPr>
            <w:tcW w:w="1529"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Standardized Coefficients</w:t>
            </w:r>
          </w:p>
        </w:tc>
        <w:tc>
          <w:tcPr>
            <w:tcW w:w="811" w:type="dxa"/>
            <w:vMerge w:val="restart"/>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T</w:t>
            </w:r>
          </w:p>
        </w:tc>
        <w:tc>
          <w:tcPr>
            <w:tcW w:w="629" w:type="dxa"/>
            <w:vMerge w:val="restart"/>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Sig.</w:t>
            </w:r>
          </w:p>
        </w:tc>
      </w:tr>
      <w:tr w:rsidR="003D4EE0" w:rsidRPr="005763D8" w:rsidTr="003D4EE0">
        <w:trPr>
          <w:cantSplit/>
        </w:trPr>
        <w:tc>
          <w:tcPr>
            <w:tcW w:w="6345" w:type="dxa"/>
            <w:gridSpan w:val="2"/>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c>
          <w:tcPr>
            <w:tcW w:w="1440"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B</w:t>
            </w:r>
          </w:p>
        </w:tc>
        <w:tc>
          <w:tcPr>
            <w:tcW w:w="1352"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Std. Error</w:t>
            </w:r>
          </w:p>
        </w:tc>
        <w:tc>
          <w:tcPr>
            <w:tcW w:w="1529"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Beta</w:t>
            </w:r>
          </w:p>
        </w:tc>
        <w:tc>
          <w:tcPr>
            <w:tcW w:w="811"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c>
          <w:tcPr>
            <w:tcW w:w="629"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r>
      <w:tr w:rsidR="003D4EE0" w:rsidRPr="005763D8" w:rsidTr="003D4EE0">
        <w:trPr>
          <w:cantSplit/>
        </w:trPr>
        <w:tc>
          <w:tcPr>
            <w:tcW w:w="853" w:type="dxa"/>
            <w:vMerge w:val="restart"/>
            <w:tcBorders>
              <w:top w:val="single" w:sz="4" w:space="0" w:color="auto"/>
              <w:left w:val="nil"/>
              <w:bottom w:val="single" w:sz="4" w:space="0" w:color="auto"/>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w:t>
            </w:r>
          </w:p>
        </w:tc>
        <w:tc>
          <w:tcPr>
            <w:tcW w:w="2746" w:type="dxa"/>
            <w:tcBorders>
              <w:top w:val="single" w:sz="4" w:space="0" w:color="auto"/>
              <w:left w:val="nil"/>
              <w:bottom w:val="nil"/>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(Constant)</w:t>
            </w:r>
          </w:p>
        </w:tc>
        <w:tc>
          <w:tcPr>
            <w:tcW w:w="1440"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1.556</w:t>
            </w:r>
          </w:p>
        </w:tc>
        <w:tc>
          <w:tcPr>
            <w:tcW w:w="1352"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.317</w:t>
            </w:r>
          </w:p>
        </w:tc>
        <w:tc>
          <w:tcPr>
            <w:tcW w:w="1529" w:type="dxa"/>
            <w:tcBorders>
              <w:top w:val="single" w:sz="4" w:space="0" w:color="auto"/>
              <w:left w:val="nil"/>
              <w:bottom w:val="nil"/>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c>
          <w:tcPr>
            <w:tcW w:w="811"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4.914</w:t>
            </w:r>
          </w:p>
        </w:tc>
        <w:tc>
          <w:tcPr>
            <w:tcW w:w="629"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.000</w:t>
            </w:r>
          </w:p>
        </w:tc>
      </w:tr>
      <w:tr w:rsidR="003D4EE0" w:rsidRPr="005763D8" w:rsidTr="003D4EE0">
        <w:trPr>
          <w:cantSplit/>
        </w:trPr>
        <w:tc>
          <w:tcPr>
            <w:tcW w:w="3599"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2746" w:type="dxa"/>
            <w:tcBorders>
              <w:top w:val="nil"/>
              <w:left w:val="nil"/>
              <w:bottom w:val="nil"/>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level of information sharing</w:t>
            </w:r>
          </w:p>
        </w:tc>
        <w:tc>
          <w:tcPr>
            <w:tcW w:w="1440"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.239</w:t>
            </w:r>
          </w:p>
        </w:tc>
        <w:tc>
          <w:tcPr>
            <w:tcW w:w="1352"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.117</w:t>
            </w:r>
          </w:p>
        </w:tc>
        <w:tc>
          <w:tcPr>
            <w:tcW w:w="1529"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.243</w:t>
            </w:r>
          </w:p>
        </w:tc>
        <w:tc>
          <w:tcPr>
            <w:tcW w:w="811"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2.037</w:t>
            </w:r>
          </w:p>
        </w:tc>
        <w:tc>
          <w:tcPr>
            <w:tcW w:w="629"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.045</w:t>
            </w:r>
          </w:p>
        </w:tc>
      </w:tr>
      <w:tr w:rsidR="003D4EE0" w:rsidRPr="005763D8" w:rsidTr="003D4EE0">
        <w:trPr>
          <w:cantSplit/>
        </w:trPr>
        <w:tc>
          <w:tcPr>
            <w:tcW w:w="3599"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2746" w:type="dxa"/>
            <w:tcBorders>
              <w:top w:val="nil"/>
              <w:left w:val="nil"/>
              <w:bottom w:val="single" w:sz="4" w:space="0" w:color="auto"/>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organizational performance</w:t>
            </w:r>
          </w:p>
        </w:tc>
        <w:tc>
          <w:tcPr>
            <w:tcW w:w="1440"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.267</w:t>
            </w:r>
          </w:p>
        </w:tc>
        <w:tc>
          <w:tcPr>
            <w:tcW w:w="1352"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.079</w:t>
            </w:r>
          </w:p>
        </w:tc>
        <w:tc>
          <w:tcPr>
            <w:tcW w:w="1529"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.405</w:t>
            </w:r>
          </w:p>
        </w:tc>
        <w:tc>
          <w:tcPr>
            <w:tcW w:w="811"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3.398</w:t>
            </w:r>
          </w:p>
        </w:tc>
        <w:tc>
          <w:tcPr>
            <w:tcW w:w="629"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.001</w:t>
            </w:r>
          </w:p>
        </w:tc>
      </w:tr>
    </w:tbl>
    <w:p w:rsidR="003D4EE0" w:rsidRPr="005763D8" w:rsidRDefault="003D4EE0" w:rsidP="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a. Dependent Variable: organizational performance</w:t>
      </w:r>
    </w:p>
    <w:p w:rsidR="003D4EE0" w:rsidRPr="005763D8" w:rsidRDefault="003D4EE0" w:rsidP="003D4EE0">
      <w:pPr>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Table 4.16 indicates that level of information sharing with t (B=0.239, p=0.045) = 2.037 and organizational performance with t (B=0.267, p=0.001) = 3.398 have significant effect on level of information sharing in organizational performance. This implies that level of information sharing enhances organizational performance.</w:t>
      </w: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5763D8" w:rsidRPr="005763D8" w:rsidRDefault="005763D8" w:rsidP="003D4EE0">
      <w:pPr>
        <w:spacing w:after="0" w:line="276" w:lineRule="auto"/>
        <w:ind w:firstLine="720"/>
        <w:jc w:val="both"/>
        <w:rPr>
          <w:rFonts w:ascii="Times New Roman" w:hAnsi="Times New Roman" w:cs="Times New Roman"/>
          <w:sz w:val="24"/>
          <w:szCs w:val="24"/>
        </w:rPr>
      </w:pPr>
    </w:p>
    <w:p w:rsidR="003D4EE0" w:rsidRPr="005763D8" w:rsidRDefault="003D4EE0" w:rsidP="003D4EE0">
      <w:pPr>
        <w:spacing w:after="0" w:line="276" w:lineRule="auto"/>
        <w:rPr>
          <w:rFonts w:ascii="Times New Roman" w:hAnsi="Times New Roman" w:cs="Times New Roman"/>
          <w:b/>
          <w:sz w:val="24"/>
          <w:szCs w:val="24"/>
        </w:rPr>
      </w:pPr>
      <w:r w:rsidRPr="005763D8">
        <w:rPr>
          <w:rFonts w:ascii="Times New Roman" w:hAnsi="Times New Roman" w:cs="Times New Roman"/>
          <w:b/>
          <w:sz w:val="24"/>
          <w:szCs w:val="24"/>
        </w:rPr>
        <w:t>Hypotheses Four</w:t>
      </w:r>
    </w:p>
    <w:p w:rsidR="003D4EE0" w:rsidRPr="005763D8" w:rsidRDefault="003D4EE0" w:rsidP="003D4EE0">
      <w:pPr>
        <w:spacing w:before="120" w:after="240" w:line="276" w:lineRule="auto"/>
        <w:jc w:val="both"/>
        <w:rPr>
          <w:rFonts w:ascii="Times New Roman" w:hAnsi="Times New Roman" w:cs="Times New Roman"/>
          <w:sz w:val="24"/>
          <w:szCs w:val="24"/>
        </w:rPr>
      </w:pPr>
      <w:r w:rsidRPr="005763D8">
        <w:rPr>
          <w:rFonts w:ascii="Times New Roman" w:hAnsi="Times New Roman" w:cs="Times New Roman"/>
          <w:b/>
          <w:sz w:val="24"/>
          <w:szCs w:val="24"/>
        </w:rPr>
        <w:t>H</w:t>
      </w:r>
      <w:r w:rsidRPr="005763D8">
        <w:rPr>
          <w:rFonts w:ascii="Times New Roman" w:hAnsi="Times New Roman" w:cs="Times New Roman"/>
          <w:b/>
          <w:sz w:val="24"/>
          <w:szCs w:val="24"/>
          <w:vertAlign w:val="subscript"/>
        </w:rPr>
        <w:t>04</w:t>
      </w:r>
      <w:r w:rsidRPr="005763D8">
        <w:rPr>
          <w:rFonts w:ascii="Times New Roman" w:hAnsi="Times New Roman" w:cs="Times New Roman"/>
          <w:sz w:val="24"/>
          <w:szCs w:val="24"/>
        </w:rPr>
        <w:t>:Quality of information sharing has no significant effect on organizational performance</w:t>
      </w:r>
    </w:p>
    <w:p w:rsidR="003D4EE0" w:rsidRPr="005763D8" w:rsidRDefault="003D4EE0" w:rsidP="003D4EE0">
      <w:pPr>
        <w:spacing w:after="0" w:line="276" w:lineRule="auto"/>
        <w:jc w:val="both"/>
        <w:rPr>
          <w:rFonts w:ascii="Times New Roman" w:hAnsi="Times New Roman" w:cs="Times New Roman"/>
          <w:sz w:val="24"/>
          <w:szCs w:val="24"/>
        </w:rPr>
      </w:pPr>
      <w:r w:rsidRPr="005763D8">
        <w:rPr>
          <w:rFonts w:ascii="Times New Roman" w:hAnsi="Times New Roman" w:cs="Times New Roman"/>
          <w:b/>
          <w:sz w:val="24"/>
          <w:szCs w:val="24"/>
        </w:rPr>
        <w:t>Table 4.17</w:t>
      </w:r>
      <w:r w:rsidRPr="005763D8">
        <w:rPr>
          <w:rFonts w:ascii="Times New Roman" w:hAnsi="Times New Roman" w:cs="Times New Roman"/>
          <w:sz w:val="24"/>
          <w:szCs w:val="24"/>
        </w:rPr>
        <w:t xml:space="preserve">: Model Summary </w:t>
      </w:r>
    </w:p>
    <w:tbl>
      <w:tblPr>
        <w:tblStyle w:val="PlainTable21"/>
        <w:tblW w:w="9570" w:type="dxa"/>
        <w:tblBorders>
          <w:top w:val="single" w:sz="4" w:space="0" w:color="auto"/>
          <w:bottom w:val="single" w:sz="4" w:space="0" w:color="auto"/>
        </w:tblBorders>
        <w:tblLayout w:type="fixed"/>
        <w:tblLook w:val="04A0"/>
      </w:tblPr>
      <w:tblGrid>
        <w:gridCol w:w="1284"/>
        <w:gridCol w:w="1666"/>
        <w:gridCol w:w="1769"/>
        <w:gridCol w:w="2426"/>
        <w:gridCol w:w="2425"/>
      </w:tblGrid>
      <w:tr w:rsidR="003D4EE0" w:rsidRPr="005763D8" w:rsidTr="003D4EE0">
        <w:trPr>
          <w:cnfStyle w:val="100000000000"/>
          <w:trHeight w:val="414"/>
        </w:trPr>
        <w:tc>
          <w:tcPr>
            <w:cnfStyle w:val="001000000000"/>
            <w:tcW w:w="1284"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Model</w:t>
            </w:r>
          </w:p>
        </w:tc>
        <w:tc>
          <w:tcPr>
            <w:tcW w:w="1667"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R</w:t>
            </w:r>
          </w:p>
        </w:tc>
        <w:tc>
          <w:tcPr>
            <w:tcW w:w="1770"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R Square</w:t>
            </w:r>
          </w:p>
        </w:tc>
        <w:tc>
          <w:tcPr>
            <w:tcW w:w="2428"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Adjusted R</w:t>
            </w:r>
          </w:p>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Square</w:t>
            </w:r>
          </w:p>
        </w:tc>
        <w:tc>
          <w:tcPr>
            <w:tcW w:w="2427" w:type="dxa"/>
            <w:vMerge w:val="restart"/>
            <w:tcBorders>
              <w:top w:val="single" w:sz="4" w:space="0" w:color="auto"/>
              <w:left w:val="nil"/>
              <w:bottom w:val="single" w:sz="4" w:space="0" w:color="auto"/>
              <w:right w:val="nil"/>
            </w:tcBorders>
            <w:hideMark/>
          </w:tcPr>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Std. Error of the</w:t>
            </w:r>
          </w:p>
          <w:p w:rsidR="003D4EE0" w:rsidRPr="005763D8" w:rsidRDefault="003D4EE0">
            <w:pPr>
              <w:spacing w:after="0" w:line="276" w:lineRule="auto"/>
              <w:ind w:left="60" w:right="60"/>
              <w:jc w:val="both"/>
              <w:cnfStyle w:val="100000000000"/>
              <w:rPr>
                <w:rFonts w:ascii="Times New Roman" w:hAnsi="Times New Roman" w:cs="Times New Roman"/>
                <w:sz w:val="24"/>
                <w:szCs w:val="24"/>
              </w:rPr>
            </w:pPr>
            <w:r w:rsidRPr="005763D8">
              <w:rPr>
                <w:rFonts w:ascii="Times New Roman" w:hAnsi="Times New Roman" w:cs="Times New Roman"/>
                <w:sz w:val="24"/>
                <w:szCs w:val="24"/>
              </w:rPr>
              <w:t>Estimate</w:t>
            </w:r>
          </w:p>
        </w:tc>
      </w:tr>
      <w:tr w:rsidR="003D4EE0" w:rsidRPr="005763D8" w:rsidTr="003D4EE0">
        <w:trPr>
          <w:trHeight w:val="414"/>
        </w:trPr>
        <w:tc>
          <w:tcPr>
            <w:cnfStyle w:val="001000000000"/>
            <w:tcW w:w="1284"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1667"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cnfStyle w:val="000000000000"/>
              <w:rPr>
                <w:rFonts w:ascii="Times New Roman" w:hAnsi="Times New Roman" w:cs="Times New Roman"/>
                <w:b/>
                <w:bCs/>
                <w:sz w:val="24"/>
                <w:szCs w:val="24"/>
              </w:rPr>
            </w:pPr>
          </w:p>
        </w:tc>
        <w:tc>
          <w:tcPr>
            <w:tcW w:w="1770"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cnfStyle w:val="000000000000"/>
              <w:rPr>
                <w:rFonts w:ascii="Times New Roman" w:hAnsi="Times New Roman" w:cs="Times New Roman"/>
                <w:b/>
                <w:bCs/>
                <w:sz w:val="24"/>
                <w:szCs w:val="24"/>
              </w:rPr>
            </w:pPr>
          </w:p>
        </w:tc>
        <w:tc>
          <w:tcPr>
            <w:tcW w:w="2428"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cnfStyle w:val="000000000000"/>
              <w:rPr>
                <w:rFonts w:ascii="Times New Roman" w:hAnsi="Times New Roman" w:cs="Times New Roman"/>
                <w:b/>
                <w:bCs/>
                <w:sz w:val="24"/>
                <w:szCs w:val="24"/>
              </w:rPr>
            </w:pPr>
          </w:p>
        </w:tc>
        <w:tc>
          <w:tcPr>
            <w:tcW w:w="2427"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cnfStyle w:val="000000000000"/>
              <w:rPr>
                <w:rFonts w:ascii="Times New Roman" w:hAnsi="Times New Roman" w:cs="Times New Roman"/>
                <w:b/>
                <w:bCs/>
                <w:sz w:val="24"/>
                <w:szCs w:val="24"/>
              </w:rPr>
            </w:pPr>
          </w:p>
        </w:tc>
      </w:tr>
      <w:tr w:rsidR="003D4EE0" w:rsidRPr="005763D8" w:rsidTr="003D4EE0">
        <w:tc>
          <w:tcPr>
            <w:cnfStyle w:val="001000000000"/>
            <w:tcW w:w="1284" w:type="dxa"/>
            <w:tcBorders>
              <w:top w:val="single" w:sz="4" w:space="0" w:color="auto"/>
              <w:left w:val="nil"/>
              <w:bottom w:val="nil"/>
              <w:right w:val="nil"/>
            </w:tcBorders>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w:t>
            </w:r>
          </w:p>
          <w:p w:rsidR="003D4EE0" w:rsidRPr="005763D8" w:rsidRDefault="003D4EE0">
            <w:pPr>
              <w:spacing w:after="0" w:line="276" w:lineRule="auto"/>
              <w:ind w:left="60" w:right="60"/>
              <w:jc w:val="both"/>
              <w:rPr>
                <w:rFonts w:ascii="Times New Roman" w:hAnsi="Times New Roman" w:cs="Times New Roman"/>
                <w:sz w:val="24"/>
                <w:szCs w:val="24"/>
              </w:rPr>
            </w:pPr>
          </w:p>
        </w:tc>
        <w:tc>
          <w:tcPr>
            <w:tcW w:w="1667" w:type="dxa"/>
            <w:tcBorders>
              <w:top w:val="single" w:sz="4" w:space="0" w:color="auto"/>
              <w:left w:val="nil"/>
              <w:bottom w:val="nil"/>
              <w:right w:val="nil"/>
            </w:tcBorders>
            <w:hideMark/>
          </w:tcPr>
          <w:p w:rsidR="003D4EE0" w:rsidRPr="005763D8" w:rsidRDefault="003D4EE0">
            <w:pPr>
              <w:spacing w:after="0" w:line="276" w:lineRule="auto"/>
              <w:ind w:left="60" w:right="60"/>
              <w:jc w:val="both"/>
              <w:cnfStyle w:val="000000000000"/>
              <w:rPr>
                <w:rFonts w:ascii="Times New Roman" w:hAnsi="Times New Roman" w:cs="Times New Roman"/>
                <w:sz w:val="24"/>
                <w:szCs w:val="24"/>
              </w:rPr>
            </w:pPr>
            <w:r w:rsidRPr="005763D8">
              <w:rPr>
                <w:rFonts w:ascii="Times New Roman" w:hAnsi="Times New Roman" w:cs="Times New Roman"/>
                <w:sz w:val="24"/>
                <w:szCs w:val="24"/>
              </w:rPr>
              <w:t>.207</w:t>
            </w:r>
            <w:r w:rsidRPr="005763D8">
              <w:rPr>
                <w:rFonts w:ascii="Times New Roman" w:hAnsi="Times New Roman" w:cs="Times New Roman"/>
                <w:sz w:val="24"/>
                <w:szCs w:val="24"/>
                <w:vertAlign w:val="superscript"/>
              </w:rPr>
              <w:t>a</w:t>
            </w:r>
          </w:p>
        </w:tc>
        <w:tc>
          <w:tcPr>
            <w:tcW w:w="1770" w:type="dxa"/>
            <w:tcBorders>
              <w:top w:val="single" w:sz="4" w:space="0" w:color="auto"/>
              <w:left w:val="nil"/>
              <w:bottom w:val="nil"/>
              <w:right w:val="nil"/>
            </w:tcBorders>
            <w:hideMark/>
          </w:tcPr>
          <w:p w:rsidR="003D4EE0" w:rsidRPr="005763D8" w:rsidRDefault="003D4EE0">
            <w:pPr>
              <w:spacing w:after="0" w:line="276" w:lineRule="auto"/>
              <w:ind w:left="60" w:right="60"/>
              <w:jc w:val="both"/>
              <w:cnfStyle w:val="000000000000"/>
              <w:rPr>
                <w:rFonts w:ascii="Times New Roman" w:hAnsi="Times New Roman" w:cs="Times New Roman"/>
                <w:sz w:val="24"/>
                <w:szCs w:val="24"/>
              </w:rPr>
            </w:pPr>
            <w:r w:rsidRPr="005763D8">
              <w:rPr>
                <w:rFonts w:ascii="Times New Roman" w:hAnsi="Times New Roman" w:cs="Times New Roman"/>
                <w:sz w:val="24"/>
                <w:szCs w:val="24"/>
              </w:rPr>
              <w:t>.043</w:t>
            </w:r>
          </w:p>
        </w:tc>
        <w:tc>
          <w:tcPr>
            <w:tcW w:w="2428" w:type="dxa"/>
            <w:tcBorders>
              <w:top w:val="single" w:sz="4" w:space="0" w:color="auto"/>
              <w:left w:val="nil"/>
              <w:bottom w:val="nil"/>
              <w:right w:val="nil"/>
            </w:tcBorders>
            <w:hideMark/>
          </w:tcPr>
          <w:p w:rsidR="003D4EE0" w:rsidRPr="005763D8" w:rsidRDefault="003D4EE0">
            <w:pPr>
              <w:spacing w:after="0" w:line="276" w:lineRule="auto"/>
              <w:ind w:left="60" w:right="60"/>
              <w:jc w:val="both"/>
              <w:cnfStyle w:val="000000000000"/>
              <w:rPr>
                <w:rFonts w:ascii="Times New Roman" w:hAnsi="Times New Roman" w:cs="Times New Roman"/>
                <w:sz w:val="24"/>
                <w:szCs w:val="24"/>
              </w:rPr>
            </w:pPr>
            <w:r w:rsidRPr="005763D8">
              <w:rPr>
                <w:rFonts w:ascii="Times New Roman" w:hAnsi="Times New Roman" w:cs="Times New Roman"/>
                <w:sz w:val="24"/>
                <w:szCs w:val="24"/>
              </w:rPr>
              <w:t>.022</w:t>
            </w:r>
          </w:p>
        </w:tc>
        <w:tc>
          <w:tcPr>
            <w:tcW w:w="2427" w:type="dxa"/>
            <w:tcBorders>
              <w:top w:val="single" w:sz="4" w:space="0" w:color="auto"/>
              <w:left w:val="nil"/>
              <w:bottom w:val="nil"/>
              <w:right w:val="nil"/>
            </w:tcBorders>
            <w:hideMark/>
          </w:tcPr>
          <w:p w:rsidR="003D4EE0" w:rsidRPr="005763D8" w:rsidRDefault="003D4EE0">
            <w:pPr>
              <w:spacing w:after="0" w:line="276" w:lineRule="auto"/>
              <w:ind w:left="60" w:right="60"/>
              <w:jc w:val="both"/>
              <w:cnfStyle w:val="000000000000"/>
              <w:rPr>
                <w:rFonts w:ascii="Times New Roman" w:hAnsi="Times New Roman" w:cs="Times New Roman"/>
                <w:sz w:val="24"/>
                <w:szCs w:val="24"/>
              </w:rPr>
            </w:pPr>
            <w:r w:rsidRPr="005763D8">
              <w:rPr>
                <w:rFonts w:ascii="Times New Roman" w:hAnsi="Times New Roman" w:cs="Times New Roman"/>
                <w:sz w:val="24"/>
                <w:szCs w:val="24"/>
              </w:rPr>
              <w:t>1.21067</w:t>
            </w:r>
          </w:p>
        </w:tc>
      </w:tr>
    </w:tbl>
    <w:p w:rsidR="003D4EE0" w:rsidRPr="005763D8" w:rsidRDefault="003D4EE0" w:rsidP="003D4EE0">
      <w:pPr>
        <w:spacing w:line="276" w:lineRule="auto"/>
        <w:rPr>
          <w:rFonts w:ascii="Times New Roman" w:hAnsi="Times New Roman" w:cs="Times New Roman"/>
          <w:sz w:val="24"/>
          <w:szCs w:val="24"/>
        </w:rPr>
      </w:pP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075"/>
      </w:tblGrid>
      <w:tr w:rsidR="003D4EE0" w:rsidRPr="005763D8" w:rsidTr="003D4EE0">
        <w:trPr>
          <w:cantSplit/>
        </w:trPr>
        <w:tc>
          <w:tcPr>
            <w:tcW w:w="9072" w:type="dxa"/>
            <w:tcBorders>
              <w:top w:val="nil"/>
              <w:left w:val="nil"/>
              <w:bottom w:val="nil"/>
              <w:right w:val="nil"/>
            </w:tcBorders>
            <w:shd w:val="clear" w:color="auto" w:fill="FFFFFF"/>
            <w:hideMark/>
          </w:tcPr>
          <w:p w:rsidR="003D4EE0" w:rsidRPr="005763D8" w:rsidRDefault="003D4EE0">
            <w:pPr>
              <w:spacing w:line="276" w:lineRule="auto"/>
              <w:ind w:right="60"/>
              <w:rPr>
                <w:rFonts w:ascii="Times New Roman" w:hAnsi="Times New Roman" w:cs="Times New Roman"/>
                <w:sz w:val="24"/>
                <w:szCs w:val="24"/>
              </w:rPr>
            </w:pPr>
            <w:r w:rsidRPr="005763D8">
              <w:rPr>
                <w:rFonts w:ascii="Times New Roman" w:hAnsi="Times New Roman" w:cs="Times New Roman"/>
                <w:sz w:val="24"/>
                <w:szCs w:val="24"/>
              </w:rPr>
              <w:t>a. Predictors: (Constant), Quality of information sharing</w:t>
            </w:r>
          </w:p>
        </w:tc>
      </w:tr>
      <w:tr w:rsidR="003D4EE0" w:rsidRPr="005763D8" w:rsidTr="003D4EE0">
        <w:trPr>
          <w:cantSplit/>
        </w:trPr>
        <w:tc>
          <w:tcPr>
            <w:tcW w:w="9072" w:type="dxa"/>
            <w:tcBorders>
              <w:top w:val="nil"/>
              <w:left w:val="nil"/>
              <w:bottom w:val="nil"/>
              <w:right w:val="nil"/>
            </w:tcBorders>
            <w:shd w:val="clear" w:color="auto" w:fill="FFFFFF"/>
            <w:hideMark/>
          </w:tcPr>
          <w:p w:rsidR="003D4EE0" w:rsidRPr="005763D8" w:rsidRDefault="003D4EE0">
            <w:pPr>
              <w:spacing w:after="0" w:line="276" w:lineRule="auto"/>
              <w:ind w:left="60" w:right="60"/>
              <w:rPr>
                <w:rFonts w:ascii="Times New Roman" w:hAnsi="Times New Roman" w:cs="Times New Roman"/>
                <w:sz w:val="24"/>
                <w:szCs w:val="24"/>
              </w:rPr>
            </w:pPr>
            <w:r w:rsidRPr="005763D8">
              <w:rPr>
                <w:rFonts w:ascii="Times New Roman" w:hAnsi="Times New Roman" w:cs="Times New Roman"/>
                <w:sz w:val="24"/>
                <w:szCs w:val="24"/>
              </w:rPr>
              <w:t>b. Dependent Variable: organizational performance</w:t>
            </w:r>
          </w:p>
        </w:tc>
      </w:tr>
    </w:tbl>
    <w:p w:rsidR="003D4EE0" w:rsidRPr="005763D8" w:rsidRDefault="003D4EE0" w:rsidP="003D4EE0">
      <w:pPr>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 xml:space="preserve">Table 4.17 reveals the r square value of 0.043 which indicates that 4.3% variation in organizational performance is explained by </w:t>
      </w:r>
      <w:r w:rsidRPr="005763D8">
        <w:rPr>
          <w:rStyle w:val="FontStyle12"/>
          <w:sz w:val="24"/>
          <w:szCs w:val="24"/>
        </w:rPr>
        <w:t>independent variables included</w:t>
      </w:r>
      <w:r w:rsidRPr="005763D8">
        <w:rPr>
          <w:rFonts w:ascii="Times New Roman" w:hAnsi="Times New Roman" w:cs="Times New Roman"/>
          <w:sz w:val="24"/>
          <w:szCs w:val="24"/>
        </w:rPr>
        <w:t xml:space="preserve"> in this model while the remaining 95.7% was variation explained by variables that are not included in this model. Therefore, this model is considered not fit as 0.043 is not close to 1. </w:t>
      </w:r>
    </w:p>
    <w:p w:rsidR="003D4EE0" w:rsidRPr="005763D8" w:rsidRDefault="003D4EE0" w:rsidP="003D4EE0">
      <w:pPr>
        <w:spacing w:after="0" w:line="276" w:lineRule="auto"/>
        <w:jc w:val="both"/>
        <w:rPr>
          <w:rFonts w:ascii="Times New Roman" w:hAnsi="Times New Roman" w:cs="Times New Roman"/>
          <w:sz w:val="24"/>
          <w:szCs w:val="24"/>
        </w:rPr>
      </w:pPr>
      <w:r w:rsidRPr="005763D8">
        <w:rPr>
          <w:rFonts w:ascii="Times New Roman" w:hAnsi="Times New Roman" w:cs="Times New Roman"/>
          <w:b/>
          <w:sz w:val="24"/>
          <w:szCs w:val="24"/>
        </w:rPr>
        <w:t>Table 4.18</w:t>
      </w:r>
      <w:r w:rsidRPr="005763D8">
        <w:rPr>
          <w:rFonts w:ascii="Times New Roman" w:hAnsi="Times New Roman" w:cs="Times New Roman"/>
          <w:sz w:val="24"/>
          <w:szCs w:val="24"/>
        </w:rPr>
        <w:t xml:space="preserve">: Test of Hypothesis Four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69"/>
        <w:gridCol w:w="1505"/>
        <w:gridCol w:w="1743"/>
        <w:gridCol w:w="1198"/>
        <w:gridCol w:w="1651"/>
        <w:gridCol w:w="1198"/>
        <w:gridCol w:w="1196"/>
      </w:tblGrid>
      <w:tr w:rsidR="003D4EE0" w:rsidRPr="005763D8" w:rsidTr="003D4EE0">
        <w:trPr>
          <w:cantSplit/>
        </w:trPr>
        <w:tc>
          <w:tcPr>
            <w:tcW w:w="2374" w:type="dxa"/>
            <w:gridSpan w:val="2"/>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Model</w:t>
            </w:r>
          </w:p>
        </w:tc>
        <w:tc>
          <w:tcPr>
            <w:tcW w:w="1743"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 xml:space="preserve">Sum of </w:t>
            </w:r>
          </w:p>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Squares</w:t>
            </w:r>
          </w:p>
        </w:tc>
        <w:tc>
          <w:tcPr>
            <w:tcW w:w="1198"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Df</w:t>
            </w:r>
          </w:p>
        </w:tc>
        <w:tc>
          <w:tcPr>
            <w:tcW w:w="1651"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 xml:space="preserve">Mean </w:t>
            </w:r>
          </w:p>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Square</w:t>
            </w:r>
          </w:p>
        </w:tc>
        <w:tc>
          <w:tcPr>
            <w:tcW w:w="1198"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F</w:t>
            </w:r>
          </w:p>
        </w:tc>
        <w:tc>
          <w:tcPr>
            <w:tcW w:w="1196" w:type="dxa"/>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Sig.</w:t>
            </w:r>
          </w:p>
        </w:tc>
      </w:tr>
      <w:tr w:rsidR="003D4EE0" w:rsidRPr="005763D8" w:rsidTr="003D4EE0">
        <w:trPr>
          <w:cantSplit/>
        </w:trPr>
        <w:tc>
          <w:tcPr>
            <w:tcW w:w="869" w:type="dxa"/>
            <w:vMerge w:val="restart"/>
            <w:tcBorders>
              <w:top w:val="single" w:sz="4" w:space="0" w:color="auto"/>
              <w:left w:val="nil"/>
              <w:bottom w:val="single" w:sz="4" w:space="0" w:color="auto"/>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w:t>
            </w:r>
          </w:p>
        </w:tc>
        <w:tc>
          <w:tcPr>
            <w:tcW w:w="1505" w:type="dxa"/>
            <w:tcBorders>
              <w:top w:val="single" w:sz="4" w:space="0" w:color="auto"/>
              <w:left w:val="nil"/>
              <w:bottom w:val="nil"/>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Regression</w:t>
            </w:r>
          </w:p>
        </w:tc>
        <w:tc>
          <w:tcPr>
            <w:tcW w:w="1743"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5.913</w:t>
            </w:r>
          </w:p>
        </w:tc>
        <w:tc>
          <w:tcPr>
            <w:tcW w:w="1198"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w:t>
            </w:r>
          </w:p>
        </w:tc>
        <w:tc>
          <w:tcPr>
            <w:tcW w:w="1651"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2.956</w:t>
            </w:r>
          </w:p>
        </w:tc>
        <w:tc>
          <w:tcPr>
            <w:tcW w:w="1198"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2.017</w:t>
            </w:r>
          </w:p>
        </w:tc>
        <w:tc>
          <w:tcPr>
            <w:tcW w:w="1196"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.139</w:t>
            </w:r>
            <w:r w:rsidRPr="005763D8">
              <w:rPr>
                <w:rFonts w:ascii="Times New Roman" w:hAnsi="Times New Roman" w:cs="Times New Roman"/>
                <w:sz w:val="24"/>
                <w:szCs w:val="24"/>
                <w:vertAlign w:val="superscript"/>
              </w:rPr>
              <w:t>b</w:t>
            </w:r>
          </w:p>
        </w:tc>
      </w:tr>
      <w:tr w:rsidR="003D4EE0" w:rsidRPr="005763D8" w:rsidTr="003D4EE0">
        <w:trPr>
          <w:cantSplit/>
        </w:trPr>
        <w:tc>
          <w:tcPr>
            <w:tcW w:w="2374"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1505" w:type="dxa"/>
            <w:tcBorders>
              <w:top w:val="nil"/>
              <w:left w:val="nil"/>
              <w:bottom w:val="nil"/>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Residual</w:t>
            </w:r>
          </w:p>
        </w:tc>
        <w:tc>
          <w:tcPr>
            <w:tcW w:w="1743"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131.915</w:t>
            </w:r>
          </w:p>
        </w:tc>
        <w:tc>
          <w:tcPr>
            <w:tcW w:w="1198"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70</w:t>
            </w:r>
          </w:p>
        </w:tc>
        <w:tc>
          <w:tcPr>
            <w:tcW w:w="1651"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1.466</w:t>
            </w:r>
          </w:p>
        </w:tc>
        <w:tc>
          <w:tcPr>
            <w:tcW w:w="1198" w:type="dxa"/>
            <w:tcBorders>
              <w:top w:val="nil"/>
              <w:left w:val="nil"/>
              <w:bottom w:val="nil"/>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c>
          <w:tcPr>
            <w:tcW w:w="1196" w:type="dxa"/>
            <w:tcBorders>
              <w:top w:val="nil"/>
              <w:left w:val="nil"/>
              <w:bottom w:val="nil"/>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cantSplit/>
        </w:trPr>
        <w:tc>
          <w:tcPr>
            <w:tcW w:w="2374"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1505" w:type="dxa"/>
            <w:tcBorders>
              <w:top w:val="nil"/>
              <w:left w:val="nil"/>
              <w:bottom w:val="single" w:sz="4" w:space="0" w:color="auto"/>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Total</w:t>
            </w:r>
          </w:p>
        </w:tc>
        <w:tc>
          <w:tcPr>
            <w:tcW w:w="1743"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137.828</w:t>
            </w:r>
          </w:p>
        </w:tc>
        <w:tc>
          <w:tcPr>
            <w:tcW w:w="1198"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72</w:t>
            </w:r>
          </w:p>
        </w:tc>
        <w:tc>
          <w:tcPr>
            <w:tcW w:w="1651" w:type="dxa"/>
            <w:tcBorders>
              <w:top w:val="nil"/>
              <w:left w:val="nil"/>
              <w:bottom w:val="single" w:sz="4" w:space="0" w:color="auto"/>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c>
          <w:tcPr>
            <w:tcW w:w="1198" w:type="dxa"/>
            <w:tcBorders>
              <w:top w:val="nil"/>
              <w:left w:val="nil"/>
              <w:bottom w:val="single" w:sz="4" w:space="0" w:color="auto"/>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c>
          <w:tcPr>
            <w:tcW w:w="1196" w:type="dxa"/>
            <w:tcBorders>
              <w:top w:val="nil"/>
              <w:left w:val="nil"/>
              <w:bottom w:val="single" w:sz="4" w:space="0" w:color="auto"/>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r>
    </w:tbl>
    <w:p w:rsidR="003D4EE0" w:rsidRPr="005763D8" w:rsidRDefault="003D4EE0" w:rsidP="003D4EE0">
      <w:pPr>
        <w:spacing w:line="276" w:lineRule="auto"/>
        <w:rPr>
          <w:rFonts w:ascii="Times New Roman" w:hAnsi="Times New Roman" w:cs="Times New Roman"/>
          <w:sz w:val="24"/>
          <w:szCs w:val="24"/>
        </w:rPr>
      </w:pPr>
      <w:r w:rsidRPr="005763D8">
        <w:rPr>
          <w:rFonts w:ascii="Times New Roman" w:hAnsi="Times New Roman" w:cs="Times New Roman"/>
          <w:sz w:val="24"/>
          <w:szCs w:val="24"/>
        </w:rPr>
        <w:t>a. Dependent Variable: organizational performance</w:t>
      </w:r>
    </w:p>
    <w:p w:rsidR="003D4EE0" w:rsidRPr="005763D8" w:rsidRDefault="003D4EE0" w:rsidP="003D4EE0">
      <w:pPr>
        <w:spacing w:line="276" w:lineRule="auto"/>
        <w:rPr>
          <w:rFonts w:ascii="Times New Roman" w:hAnsi="Times New Roman" w:cs="Times New Roman"/>
          <w:sz w:val="24"/>
          <w:szCs w:val="24"/>
        </w:rPr>
      </w:pPr>
      <w:r w:rsidRPr="005763D8">
        <w:rPr>
          <w:rFonts w:ascii="Times New Roman" w:hAnsi="Times New Roman" w:cs="Times New Roman"/>
          <w:sz w:val="24"/>
          <w:szCs w:val="24"/>
        </w:rPr>
        <w:t>b. Predictors: (Constant), quality of information sharing</w:t>
      </w:r>
    </w:p>
    <w:p w:rsidR="003D4EE0" w:rsidRPr="005763D8" w:rsidRDefault="003D4EE0" w:rsidP="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Table 4.18 quality of information sharing. The result indicates F (2, 70, p=0.139) = 2.017 which showed that the hypothesis is not statistically significant. The null hypothesis was not rejected since the p-value of 0.139 is greater than 0.05 which implies that there is significant effect of organizational performance.</w:t>
      </w:r>
    </w:p>
    <w:p w:rsidR="003D4EE0" w:rsidRPr="005763D8" w:rsidRDefault="003D4EE0" w:rsidP="003D4EE0">
      <w:pPr>
        <w:spacing w:after="0" w:line="276" w:lineRule="auto"/>
        <w:rPr>
          <w:rFonts w:ascii="Times New Roman" w:hAnsi="Times New Roman" w:cs="Times New Roman"/>
          <w:sz w:val="24"/>
          <w:szCs w:val="24"/>
        </w:rPr>
      </w:pPr>
      <w:r w:rsidRPr="005763D8">
        <w:rPr>
          <w:rFonts w:ascii="Times New Roman" w:hAnsi="Times New Roman" w:cs="Times New Roman"/>
          <w:b/>
          <w:sz w:val="24"/>
          <w:szCs w:val="24"/>
        </w:rPr>
        <w:t>Table 4.19</w:t>
      </w:r>
      <w:r w:rsidRPr="005763D8">
        <w:rPr>
          <w:rFonts w:ascii="Times New Roman" w:hAnsi="Times New Roman" w:cs="Times New Roman"/>
          <w:sz w:val="24"/>
          <w:szCs w:val="24"/>
        </w:rPr>
        <w:t xml:space="preserve">:  Coefficient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53"/>
        <w:gridCol w:w="2746"/>
        <w:gridCol w:w="1440"/>
        <w:gridCol w:w="1352"/>
        <w:gridCol w:w="1529"/>
        <w:gridCol w:w="811"/>
        <w:gridCol w:w="629"/>
      </w:tblGrid>
      <w:tr w:rsidR="003D4EE0" w:rsidRPr="005763D8" w:rsidTr="003D4EE0">
        <w:trPr>
          <w:cantSplit/>
        </w:trPr>
        <w:tc>
          <w:tcPr>
            <w:tcW w:w="3599" w:type="dxa"/>
            <w:gridSpan w:val="2"/>
            <w:vMerge w:val="restart"/>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Model</w:t>
            </w:r>
          </w:p>
        </w:tc>
        <w:tc>
          <w:tcPr>
            <w:tcW w:w="2792" w:type="dxa"/>
            <w:gridSpan w:val="2"/>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 xml:space="preserve">Unstandardized </w:t>
            </w:r>
          </w:p>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Coefficients</w:t>
            </w:r>
          </w:p>
        </w:tc>
        <w:tc>
          <w:tcPr>
            <w:tcW w:w="1529"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Standardized Coefficients</w:t>
            </w:r>
          </w:p>
        </w:tc>
        <w:tc>
          <w:tcPr>
            <w:tcW w:w="811" w:type="dxa"/>
            <w:vMerge w:val="restart"/>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T</w:t>
            </w:r>
          </w:p>
        </w:tc>
        <w:tc>
          <w:tcPr>
            <w:tcW w:w="629" w:type="dxa"/>
            <w:vMerge w:val="restart"/>
            <w:tcBorders>
              <w:top w:val="single" w:sz="4" w:space="0" w:color="auto"/>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Sig.</w:t>
            </w:r>
          </w:p>
        </w:tc>
      </w:tr>
      <w:tr w:rsidR="003D4EE0" w:rsidRPr="005763D8" w:rsidTr="003D4EE0">
        <w:trPr>
          <w:cantSplit/>
        </w:trPr>
        <w:tc>
          <w:tcPr>
            <w:tcW w:w="6345" w:type="dxa"/>
            <w:gridSpan w:val="2"/>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c>
          <w:tcPr>
            <w:tcW w:w="1440"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B</w:t>
            </w:r>
          </w:p>
        </w:tc>
        <w:tc>
          <w:tcPr>
            <w:tcW w:w="1352"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Std. Error</w:t>
            </w:r>
          </w:p>
        </w:tc>
        <w:tc>
          <w:tcPr>
            <w:tcW w:w="1529"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b/>
                <w:sz w:val="24"/>
                <w:szCs w:val="24"/>
              </w:rPr>
            </w:pPr>
            <w:r w:rsidRPr="005763D8">
              <w:rPr>
                <w:rFonts w:ascii="Times New Roman" w:hAnsi="Times New Roman" w:cs="Times New Roman"/>
                <w:b/>
                <w:sz w:val="24"/>
                <w:szCs w:val="24"/>
              </w:rPr>
              <w:t>Beta</w:t>
            </w:r>
          </w:p>
        </w:tc>
        <w:tc>
          <w:tcPr>
            <w:tcW w:w="811"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c>
          <w:tcPr>
            <w:tcW w:w="629"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b/>
                <w:sz w:val="24"/>
                <w:szCs w:val="24"/>
              </w:rPr>
            </w:pPr>
          </w:p>
        </w:tc>
      </w:tr>
      <w:tr w:rsidR="003D4EE0" w:rsidRPr="005763D8" w:rsidTr="003D4EE0">
        <w:trPr>
          <w:cantSplit/>
        </w:trPr>
        <w:tc>
          <w:tcPr>
            <w:tcW w:w="853" w:type="dxa"/>
            <w:vMerge w:val="restart"/>
            <w:tcBorders>
              <w:top w:val="single" w:sz="4" w:space="0" w:color="auto"/>
              <w:left w:val="nil"/>
              <w:bottom w:val="single" w:sz="4" w:space="0" w:color="auto"/>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1</w:t>
            </w:r>
          </w:p>
        </w:tc>
        <w:tc>
          <w:tcPr>
            <w:tcW w:w="2746" w:type="dxa"/>
            <w:tcBorders>
              <w:top w:val="single" w:sz="4" w:space="0" w:color="auto"/>
              <w:left w:val="nil"/>
              <w:bottom w:val="nil"/>
              <w:right w:val="nil"/>
            </w:tcBorders>
            <w:shd w:val="clear" w:color="auto" w:fill="FFFFFF"/>
            <w:vAlign w:val="center"/>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(Constant)</w:t>
            </w:r>
          </w:p>
        </w:tc>
        <w:tc>
          <w:tcPr>
            <w:tcW w:w="1440"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3.014</w:t>
            </w:r>
          </w:p>
        </w:tc>
        <w:tc>
          <w:tcPr>
            <w:tcW w:w="1352"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.477</w:t>
            </w:r>
          </w:p>
        </w:tc>
        <w:tc>
          <w:tcPr>
            <w:tcW w:w="1529" w:type="dxa"/>
            <w:tcBorders>
              <w:top w:val="single" w:sz="4" w:space="0" w:color="auto"/>
              <w:left w:val="nil"/>
              <w:bottom w:val="nil"/>
              <w:right w:val="nil"/>
            </w:tcBorders>
            <w:shd w:val="clear" w:color="auto" w:fill="FFFFFF"/>
          </w:tcPr>
          <w:p w:rsidR="003D4EE0" w:rsidRPr="005763D8" w:rsidRDefault="003D4EE0">
            <w:pPr>
              <w:spacing w:after="0" w:line="276" w:lineRule="auto"/>
              <w:jc w:val="both"/>
              <w:rPr>
                <w:rFonts w:ascii="Times New Roman" w:hAnsi="Times New Roman" w:cs="Times New Roman"/>
                <w:sz w:val="24"/>
                <w:szCs w:val="24"/>
              </w:rPr>
            </w:pPr>
          </w:p>
        </w:tc>
        <w:tc>
          <w:tcPr>
            <w:tcW w:w="811"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6.321</w:t>
            </w:r>
          </w:p>
        </w:tc>
        <w:tc>
          <w:tcPr>
            <w:tcW w:w="629" w:type="dxa"/>
            <w:tcBorders>
              <w:top w:val="single" w:sz="4" w:space="0" w:color="auto"/>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.000</w:t>
            </w:r>
          </w:p>
        </w:tc>
      </w:tr>
      <w:tr w:rsidR="003D4EE0" w:rsidRPr="005763D8" w:rsidTr="003D4EE0">
        <w:trPr>
          <w:cantSplit/>
        </w:trPr>
        <w:tc>
          <w:tcPr>
            <w:tcW w:w="3599"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2746" w:type="dxa"/>
            <w:tcBorders>
              <w:top w:val="nil"/>
              <w:left w:val="nil"/>
              <w:bottom w:val="nil"/>
              <w:right w:val="nil"/>
            </w:tcBorders>
            <w:shd w:val="clear" w:color="auto" w:fill="FFFFFF"/>
            <w:vAlign w:val="center"/>
            <w:hideMark/>
          </w:tcPr>
          <w:p w:rsidR="003D4EE0" w:rsidRPr="005763D8" w:rsidRDefault="003D4EE0">
            <w:pPr>
              <w:spacing w:after="0" w:line="276" w:lineRule="auto"/>
              <w:ind w:right="60"/>
              <w:jc w:val="both"/>
              <w:rPr>
                <w:rFonts w:ascii="Times New Roman" w:hAnsi="Times New Roman" w:cs="Times New Roman"/>
                <w:sz w:val="24"/>
                <w:szCs w:val="24"/>
              </w:rPr>
            </w:pPr>
            <w:r w:rsidRPr="005763D8">
              <w:rPr>
                <w:rFonts w:ascii="Times New Roman" w:hAnsi="Times New Roman" w:cs="Times New Roman"/>
                <w:sz w:val="24"/>
                <w:szCs w:val="24"/>
              </w:rPr>
              <w:t>organizational performance</w:t>
            </w:r>
          </w:p>
        </w:tc>
        <w:tc>
          <w:tcPr>
            <w:tcW w:w="1440"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.047</w:t>
            </w:r>
          </w:p>
        </w:tc>
        <w:tc>
          <w:tcPr>
            <w:tcW w:w="1352"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.079</w:t>
            </w:r>
          </w:p>
        </w:tc>
        <w:tc>
          <w:tcPr>
            <w:tcW w:w="1529"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.062</w:t>
            </w:r>
          </w:p>
        </w:tc>
        <w:tc>
          <w:tcPr>
            <w:tcW w:w="811"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.594</w:t>
            </w:r>
          </w:p>
        </w:tc>
        <w:tc>
          <w:tcPr>
            <w:tcW w:w="629" w:type="dxa"/>
            <w:tcBorders>
              <w:top w:val="nil"/>
              <w:left w:val="nil"/>
              <w:bottom w:val="nil"/>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.554</w:t>
            </w:r>
          </w:p>
        </w:tc>
      </w:tr>
      <w:tr w:rsidR="003D4EE0" w:rsidRPr="005763D8" w:rsidTr="003D4EE0">
        <w:trPr>
          <w:cantSplit/>
        </w:trPr>
        <w:tc>
          <w:tcPr>
            <w:tcW w:w="3599" w:type="dxa"/>
            <w:vMerge/>
            <w:tcBorders>
              <w:top w:val="single" w:sz="4" w:space="0" w:color="auto"/>
              <w:left w:val="nil"/>
              <w:bottom w:val="single" w:sz="4" w:space="0" w:color="auto"/>
              <w:right w:val="nil"/>
            </w:tcBorders>
            <w:vAlign w:val="center"/>
            <w:hideMark/>
          </w:tcPr>
          <w:p w:rsidR="003D4EE0" w:rsidRPr="005763D8" w:rsidRDefault="003D4EE0">
            <w:pPr>
              <w:spacing w:after="0" w:line="240" w:lineRule="auto"/>
              <w:rPr>
                <w:rFonts w:ascii="Times New Roman" w:hAnsi="Times New Roman" w:cs="Times New Roman"/>
                <w:sz w:val="24"/>
                <w:szCs w:val="24"/>
              </w:rPr>
            </w:pPr>
          </w:p>
        </w:tc>
        <w:tc>
          <w:tcPr>
            <w:tcW w:w="2746" w:type="dxa"/>
            <w:tcBorders>
              <w:top w:val="nil"/>
              <w:left w:val="nil"/>
              <w:bottom w:val="single" w:sz="4" w:space="0" w:color="auto"/>
              <w:right w:val="nil"/>
            </w:tcBorders>
            <w:shd w:val="clear" w:color="auto" w:fill="FFFFFF"/>
            <w:vAlign w:val="center"/>
            <w:hideMark/>
          </w:tcPr>
          <w:p w:rsidR="003D4EE0" w:rsidRPr="005763D8" w:rsidRDefault="003D4EE0">
            <w:pPr>
              <w:spacing w:after="0" w:line="276" w:lineRule="auto"/>
              <w:rPr>
                <w:rFonts w:ascii="Times New Roman" w:hAnsi="Times New Roman" w:cs="Times New Roman"/>
                <w:sz w:val="24"/>
                <w:szCs w:val="24"/>
              </w:rPr>
            </w:pPr>
            <w:r w:rsidRPr="005763D8">
              <w:rPr>
                <w:rFonts w:ascii="Times New Roman" w:hAnsi="Times New Roman" w:cs="Times New Roman"/>
                <w:sz w:val="24"/>
                <w:szCs w:val="24"/>
              </w:rPr>
              <w:t>quality of information sharing</w:t>
            </w:r>
          </w:p>
        </w:tc>
        <w:tc>
          <w:tcPr>
            <w:tcW w:w="1440"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.203</w:t>
            </w:r>
          </w:p>
        </w:tc>
        <w:tc>
          <w:tcPr>
            <w:tcW w:w="1352"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.064</w:t>
            </w:r>
          </w:p>
        </w:tc>
        <w:tc>
          <w:tcPr>
            <w:tcW w:w="1529"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.334</w:t>
            </w:r>
          </w:p>
        </w:tc>
        <w:tc>
          <w:tcPr>
            <w:tcW w:w="811"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3.190</w:t>
            </w:r>
          </w:p>
        </w:tc>
        <w:tc>
          <w:tcPr>
            <w:tcW w:w="629" w:type="dxa"/>
            <w:tcBorders>
              <w:top w:val="nil"/>
              <w:left w:val="nil"/>
              <w:bottom w:val="single" w:sz="4" w:space="0" w:color="auto"/>
              <w:right w:val="nil"/>
            </w:tcBorders>
            <w:shd w:val="clear" w:color="auto" w:fill="FFFFFF"/>
            <w:hideMark/>
          </w:tcPr>
          <w:p w:rsidR="003D4EE0" w:rsidRPr="005763D8" w:rsidRDefault="003D4EE0">
            <w:pPr>
              <w:spacing w:after="0" w:line="276" w:lineRule="auto"/>
              <w:ind w:left="60" w:right="60"/>
              <w:jc w:val="both"/>
              <w:rPr>
                <w:rFonts w:ascii="Times New Roman" w:hAnsi="Times New Roman" w:cs="Times New Roman"/>
                <w:sz w:val="24"/>
                <w:szCs w:val="24"/>
              </w:rPr>
            </w:pPr>
            <w:r w:rsidRPr="005763D8">
              <w:rPr>
                <w:rFonts w:ascii="Times New Roman" w:hAnsi="Times New Roman" w:cs="Times New Roman"/>
                <w:sz w:val="24"/>
                <w:szCs w:val="24"/>
              </w:rPr>
              <w:t>.002</w:t>
            </w:r>
          </w:p>
        </w:tc>
      </w:tr>
    </w:tbl>
    <w:p w:rsidR="003D4EE0" w:rsidRPr="005763D8" w:rsidRDefault="003D4EE0" w:rsidP="003D4EE0">
      <w:pPr>
        <w:spacing w:line="276" w:lineRule="auto"/>
        <w:jc w:val="both"/>
        <w:rPr>
          <w:rFonts w:ascii="Times New Roman" w:hAnsi="Times New Roman" w:cs="Times New Roman"/>
          <w:sz w:val="24"/>
          <w:szCs w:val="24"/>
        </w:rPr>
      </w:pPr>
      <w:r w:rsidRPr="005763D8">
        <w:rPr>
          <w:rFonts w:ascii="Times New Roman" w:hAnsi="Times New Roman" w:cs="Times New Roman"/>
          <w:sz w:val="24"/>
          <w:szCs w:val="24"/>
        </w:rPr>
        <w:t>a. Dependent Variable: management of job stress</w:t>
      </w:r>
    </w:p>
    <w:p w:rsidR="003D4EE0" w:rsidRPr="005763D8" w:rsidRDefault="003D4EE0" w:rsidP="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Table 4.19 indicates that quality of information sharing with t (B=0.062, p=0.554) = 0.594 did not have statistical significant and organizational performance with t (B=0.334, p=0.002) = 3.190 have significant effect on quality of information sharing. This implies that Quality of information sharing has significant effect on organizational performance.</w:t>
      </w:r>
    </w:p>
    <w:p w:rsidR="003D4EE0" w:rsidRPr="005763D8" w:rsidRDefault="003D4EE0" w:rsidP="003D4EE0">
      <w:pPr>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4.4. Discussion of the Results</w:t>
      </w:r>
    </w:p>
    <w:p w:rsidR="003D4EE0" w:rsidRPr="005763D8" w:rsidRDefault="003D4EE0" w:rsidP="003D4EE0">
      <w:pPr>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 xml:space="preserve">This study assessed whether SCM practice (supplier relationship management, customer relationship management, level of information sharing and quality of information sharing) organizational performance. A survey instrument tool (questionnaire) was developed and distributed to employees of the companies. Then the result of descriptive analysis implies that all the companies are implementing supply chain management practices (supplier relationship management, customer relationship management, level of information sharing and quality of information sharing. The inferential analysis results of this study support that quality of information sharing and customer relationship management has significant correlation with organizational performance and the rest two (supplier relationship management and level of information sharing) has significant correlation with organizational performance when calculated using Pearson correlation coefficients. This result is supported by (Ronald M, 2012) from four hypotheses (The first hypothesis is: supplier relationship management practices will be positively related to competitive advantage within an organization. The second hypothesis is: supplier relationship management practices will be positively related to organizational performance. The third hypothesis is: manufacturing flow management practices will be positively related to competitive advantage within an organization. The fourth hypothesis is: manufacturing flow management practices will be positively related to organizational performance within an organization. </w:t>
      </w:r>
    </w:p>
    <w:p w:rsidR="003D4EE0" w:rsidRPr="005763D8" w:rsidRDefault="003D4EE0" w:rsidP="003D4EE0">
      <w:pPr>
        <w:spacing w:after="0" w:line="276" w:lineRule="auto"/>
        <w:jc w:val="both"/>
        <w:rPr>
          <w:rFonts w:ascii="Times New Roman" w:hAnsi="Times New Roman" w:cs="Times New Roman"/>
          <w:sz w:val="24"/>
          <w:szCs w:val="24"/>
        </w:rPr>
      </w:pPr>
    </w:p>
    <w:p w:rsidR="003D4EE0" w:rsidRPr="005763D8" w:rsidRDefault="003D4EE0" w:rsidP="003D4EE0">
      <w:pPr>
        <w:spacing w:after="0" w:line="276" w:lineRule="auto"/>
        <w:jc w:val="both"/>
        <w:rPr>
          <w:rFonts w:ascii="Times New Roman" w:hAnsi="Times New Roman" w:cs="Times New Roman"/>
          <w:sz w:val="24"/>
          <w:szCs w:val="24"/>
        </w:rPr>
      </w:pPr>
    </w:p>
    <w:p w:rsidR="003D4EE0" w:rsidRPr="005763D8" w:rsidRDefault="003D4EE0" w:rsidP="003D4EE0">
      <w:pPr>
        <w:spacing w:after="0" w:line="276" w:lineRule="auto"/>
        <w:jc w:val="both"/>
        <w:rPr>
          <w:rFonts w:ascii="Times New Roman" w:hAnsi="Times New Roman" w:cs="Times New Roman"/>
          <w:sz w:val="24"/>
          <w:szCs w:val="24"/>
        </w:rPr>
      </w:pPr>
    </w:p>
    <w:p w:rsidR="003D4EE0" w:rsidRPr="005763D8" w:rsidRDefault="003D4EE0" w:rsidP="003D4EE0">
      <w:pPr>
        <w:spacing w:after="0" w:line="276" w:lineRule="auto"/>
        <w:jc w:val="both"/>
        <w:rPr>
          <w:rFonts w:ascii="Times New Roman" w:hAnsi="Times New Roman" w:cs="Times New Roman"/>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p>
    <w:p w:rsidR="005763D8" w:rsidRPr="005763D8" w:rsidRDefault="005763D8" w:rsidP="003D4EE0">
      <w:pPr>
        <w:spacing w:line="276" w:lineRule="auto"/>
        <w:jc w:val="center"/>
        <w:rPr>
          <w:rFonts w:ascii="Times New Roman" w:hAnsi="Times New Roman" w:cs="Times New Roman"/>
          <w:b/>
          <w:sz w:val="24"/>
          <w:szCs w:val="24"/>
        </w:rPr>
      </w:pPr>
    </w:p>
    <w:p w:rsidR="003D4EE0" w:rsidRPr="005763D8" w:rsidRDefault="003D4EE0" w:rsidP="003D4EE0">
      <w:pPr>
        <w:spacing w:line="276" w:lineRule="auto"/>
        <w:jc w:val="center"/>
        <w:rPr>
          <w:rFonts w:ascii="Times New Roman" w:hAnsi="Times New Roman" w:cs="Times New Roman"/>
          <w:b/>
          <w:sz w:val="24"/>
          <w:szCs w:val="24"/>
        </w:rPr>
      </w:pPr>
      <w:r w:rsidRPr="005763D8">
        <w:rPr>
          <w:rFonts w:ascii="Times New Roman" w:hAnsi="Times New Roman" w:cs="Times New Roman"/>
          <w:b/>
          <w:sz w:val="24"/>
          <w:szCs w:val="24"/>
        </w:rPr>
        <w:t>CHAPTER FIVE</w:t>
      </w:r>
    </w:p>
    <w:p w:rsidR="003D4EE0" w:rsidRPr="005763D8" w:rsidRDefault="003D4EE0" w:rsidP="003D4EE0">
      <w:pPr>
        <w:spacing w:line="276" w:lineRule="auto"/>
        <w:jc w:val="center"/>
        <w:rPr>
          <w:rFonts w:ascii="Times New Roman" w:hAnsi="Times New Roman" w:cs="Times New Roman"/>
          <w:b/>
          <w:sz w:val="24"/>
          <w:szCs w:val="24"/>
        </w:rPr>
      </w:pPr>
      <w:r w:rsidRPr="005763D8">
        <w:rPr>
          <w:rFonts w:ascii="Times New Roman" w:hAnsi="Times New Roman" w:cs="Times New Roman"/>
          <w:b/>
          <w:sz w:val="24"/>
          <w:szCs w:val="24"/>
        </w:rPr>
        <w:t>SUMMARY, CONCLUSIONS, RECOMMENDATIONS AND SUGGESTION</w:t>
      </w:r>
    </w:p>
    <w:p w:rsidR="003D4EE0" w:rsidRPr="005763D8" w:rsidRDefault="003D4EE0" w:rsidP="003D4EE0">
      <w:pPr>
        <w:spacing w:line="276" w:lineRule="auto"/>
        <w:rPr>
          <w:rFonts w:ascii="Times New Roman" w:hAnsi="Times New Roman" w:cs="Times New Roman"/>
          <w:b/>
          <w:sz w:val="24"/>
          <w:szCs w:val="24"/>
        </w:rPr>
      </w:pPr>
      <w:r w:rsidRPr="005763D8">
        <w:rPr>
          <w:rFonts w:ascii="Times New Roman" w:hAnsi="Times New Roman" w:cs="Times New Roman"/>
          <w:b/>
          <w:sz w:val="24"/>
          <w:szCs w:val="24"/>
        </w:rPr>
        <w:t>5.1. Summary of the Major Findings</w:t>
      </w:r>
    </w:p>
    <w:p w:rsidR="003D4EE0" w:rsidRPr="005763D8" w:rsidRDefault="003D4EE0" w:rsidP="003D4EE0">
      <w:pPr>
        <w:pStyle w:val="ListParagraph"/>
        <w:numPr>
          <w:ilvl w:val="0"/>
          <w:numId w:val="16"/>
        </w:num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The demographic characteristics of respondents of the companies show that the majority of respondents are male (76.4 %). Also most of the respondents are between 25 and 35 years old (63.9). All of the respondents are well educated with majority of the respondents having degree and diploma. Moreover, the results of the study reveal that the respondents have been working in the companies less than 5 years and majority of them in supply chain management and marketing department.</w:t>
      </w:r>
    </w:p>
    <w:p w:rsidR="003D4EE0" w:rsidRPr="005763D8" w:rsidRDefault="003D4EE0" w:rsidP="003D4EE0">
      <w:pPr>
        <w:pStyle w:val="ListParagraph"/>
        <w:numPr>
          <w:ilvl w:val="0"/>
          <w:numId w:val="16"/>
        </w:num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From the descriptive analysis result, SRM has mean of 4.06 and S.D 0.48, CRM has mean of 3.77 and S.D 0.62, LIS has mean of 3.89 and S.D 0.73, QIS has mean of 4.14 and S.D 0.65 and OP has mean of 3.94 and S.D 0.55.</w:t>
      </w:r>
    </w:p>
    <w:p w:rsidR="003D4EE0" w:rsidRPr="005763D8" w:rsidRDefault="003D4EE0" w:rsidP="003D4EE0">
      <w:pPr>
        <w:pStyle w:val="ListParagraph"/>
        <w:numPr>
          <w:ilvl w:val="0"/>
          <w:numId w:val="16"/>
        </w:num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From the correlation analysis result there were significant positive correlation between the two variables (quality of information sharing and customer relationship management) and organizational performance at (p&lt;0.01) and (p&lt;0.05) respectively.</w:t>
      </w:r>
    </w:p>
    <w:p w:rsidR="003D4EE0" w:rsidRPr="005763D8" w:rsidRDefault="003D4EE0" w:rsidP="003D4EE0">
      <w:pPr>
        <w:pStyle w:val="ListParagraph"/>
        <w:numPr>
          <w:ilvl w:val="0"/>
          <w:numId w:val="16"/>
        </w:num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The other two variables (supplier relationship management and level of information sharing) have no significant correlation with organizational performance.</w:t>
      </w:r>
    </w:p>
    <w:p w:rsidR="003D4EE0" w:rsidRPr="005763D8" w:rsidRDefault="003D4EE0" w:rsidP="003D4EE0">
      <w:pPr>
        <w:pStyle w:val="ListParagraph"/>
        <w:numPr>
          <w:ilvl w:val="0"/>
          <w:numId w:val="16"/>
        </w:num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From the regression analysis result, only hypothesis 4(Ha4) and hypothesis 2(Ha2) which are quality of information sharing and customer relationship management has positive and significant influence on organizational performance is accepted.</w:t>
      </w:r>
    </w:p>
    <w:p w:rsidR="003D4EE0" w:rsidRPr="005763D8" w:rsidRDefault="003D4EE0" w:rsidP="003D4EE0">
      <w:pPr>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5.2. Conclusion</w:t>
      </w:r>
    </w:p>
    <w:p w:rsidR="003D4EE0" w:rsidRPr="005763D8" w:rsidRDefault="003D4EE0" w:rsidP="003D4EE0">
      <w:pPr>
        <w:spacing w:after="0" w:line="276" w:lineRule="auto"/>
        <w:ind w:firstLine="720"/>
        <w:jc w:val="both"/>
        <w:rPr>
          <w:rFonts w:ascii="Times New Roman" w:hAnsi="Times New Roman" w:cs="Times New Roman"/>
          <w:sz w:val="24"/>
          <w:szCs w:val="24"/>
        </w:rPr>
      </w:pPr>
      <w:r w:rsidRPr="005763D8">
        <w:rPr>
          <w:rFonts w:ascii="Times New Roman" w:hAnsi="Times New Roman" w:cs="Times New Roman"/>
          <w:sz w:val="24"/>
          <w:szCs w:val="24"/>
        </w:rPr>
        <w:t>Further study is crucial in order to give a strong conclusion regarding to effect of supply chain management practices on organizational performance by minimizing different limitations of this study. The results presented in this study contribute to the companies’ to focus on quality of information sharing and customer relationship management in order to build up their organizational performance. Since the major findings indicates that the quality of information sharing has positive and significant influence on organizational performance. This suggests that quality of information sharing and customer relationship management must be in the best attention of business organizations to take a proactive role in the management of their supply chainin establishing a strong position over its competitors and achieving their goals. Beyond limitations of the study, validity and reliability were tested using values of Cronbach’s alpha more than 0.7 is good. The alpha values in this study are far from 0.7. Therefore, it had very good reliability for the questionnaires.</w:t>
      </w:r>
    </w:p>
    <w:p w:rsidR="003D4EE0" w:rsidRPr="005763D8" w:rsidRDefault="003D4EE0" w:rsidP="003D4EE0">
      <w:pPr>
        <w:spacing w:after="0" w:line="276" w:lineRule="auto"/>
        <w:jc w:val="both"/>
        <w:rPr>
          <w:rFonts w:ascii="Times New Roman" w:hAnsi="Times New Roman" w:cs="Times New Roman"/>
          <w:b/>
          <w:sz w:val="24"/>
          <w:szCs w:val="24"/>
        </w:rPr>
      </w:pPr>
      <w:r w:rsidRPr="005763D8">
        <w:rPr>
          <w:rFonts w:ascii="Times New Roman" w:hAnsi="Times New Roman" w:cs="Times New Roman"/>
          <w:b/>
          <w:sz w:val="24"/>
          <w:szCs w:val="24"/>
        </w:rPr>
        <w:t>5.3. Recommendations and Suggestions</w:t>
      </w:r>
    </w:p>
    <w:p w:rsidR="003D4EE0" w:rsidRPr="005763D8" w:rsidRDefault="003D4EE0" w:rsidP="003D4EE0">
      <w:pPr>
        <w:pStyle w:val="ListParagraph"/>
        <w:numPr>
          <w:ilvl w:val="0"/>
          <w:numId w:val="18"/>
        </w:num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The companies should further increase their quality of information sharing performance through enhancing the time, accuracy, completeness, adequacy and reliability of the information exchanged.</w:t>
      </w:r>
    </w:p>
    <w:p w:rsidR="003D4EE0" w:rsidRPr="005763D8" w:rsidRDefault="003D4EE0" w:rsidP="003D4EE0">
      <w:pPr>
        <w:pStyle w:val="ListParagraph"/>
        <w:numPr>
          <w:ilvl w:val="0"/>
          <w:numId w:val="18"/>
        </w:num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The companies should further increase their customer relationship management performance</w:t>
      </w:r>
    </w:p>
    <w:p w:rsidR="003D4EE0" w:rsidRPr="005763D8" w:rsidRDefault="003D4EE0" w:rsidP="003D4EE0">
      <w:pPr>
        <w:pStyle w:val="ListParagraph"/>
        <w:numPr>
          <w:ilvl w:val="0"/>
          <w:numId w:val="18"/>
        </w:num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Further study should be done by increasing more number of pharmaceutical companies to get more accurate findings</w:t>
      </w:r>
    </w:p>
    <w:p w:rsidR="003D4EE0" w:rsidRPr="005763D8" w:rsidRDefault="003D4EE0" w:rsidP="003D4EE0">
      <w:pPr>
        <w:pStyle w:val="ListParagraph"/>
        <w:numPr>
          <w:ilvl w:val="0"/>
          <w:numId w:val="18"/>
        </w:num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Further study should be done by increasing the number of independent variables to get more strong result. </w:t>
      </w:r>
    </w:p>
    <w:p w:rsidR="003D4EE0" w:rsidRPr="005763D8" w:rsidRDefault="003D4EE0" w:rsidP="003D4EE0">
      <w:pPr>
        <w:pStyle w:val="ListParagraph"/>
        <w:numPr>
          <w:ilvl w:val="0"/>
          <w:numId w:val="18"/>
        </w:num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This research was limited to a small sample; future research should attempt to sample from a larger population of firms in an attempt to increase sample size and diversity. A larger and more diverse sample will enable future research to integrate a greater number of statistical analysis techniques, improve the reliability and validity of the instrument, and generate more significant findings.</w:t>
      </w:r>
    </w:p>
    <w:p w:rsidR="003D4EE0" w:rsidRPr="005763D8" w:rsidRDefault="003D4EE0" w:rsidP="003D4EE0">
      <w:pPr>
        <w:pStyle w:val="ListParagraph"/>
        <w:numPr>
          <w:ilvl w:val="0"/>
          <w:numId w:val="18"/>
        </w:num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Future research should attempt to collect data on each of the key SCM practices in an attempt to determine the relationship each of the practices has with organizational performance. This will provide vital insight into which practices appear to be most significant to creating and improving organizational value and whether this appears to vary between companies.</w:t>
      </w:r>
    </w:p>
    <w:p w:rsidR="003D4EE0" w:rsidRPr="005763D8" w:rsidRDefault="003D4EE0" w:rsidP="003D4EE0">
      <w:pPr>
        <w:pStyle w:val="ListParagraph"/>
        <w:spacing w:after="0" w:line="276" w:lineRule="auto"/>
        <w:jc w:val="both"/>
        <w:rPr>
          <w:rFonts w:ascii="Times New Roman" w:hAnsi="Times New Roman" w:cs="Times New Roman"/>
          <w:sz w:val="24"/>
          <w:szCs w:val="24"/>
        </w:rPr>
      </w:pPr>
    </w:p>
    <w:p w:rsidR="003D4EE0" w:rsidRPr="005763D8" w:rsidRDefault="003D4EE0" w:rsidP="003D4EE0">
      <w:pPr>
        <w:spacing w:after="273" w:line="276" w:lineRule="auto"/>
        <w:ind w:left="182" w:right="180"/>
        <w:jc w:val="center"/>
        <w:rPr>
          <w:rFonts w:ascii="Times New Roman" w:hAnsi="Times New Roman" w:cs="Times New Roman"/>
          <w:b/>
          <w:sz w:val="24"/>
          <w:szCs w:val="24"/>
        </w:rPr>
      </w:pPr>
    </w:p>
    <w:p w:rsidR="003D4EE0" w:rsidRPr="005763D8" w:rsidRDefault="003D4EE0" w:rsidP="003D4EE0">
      <w:pPr>
        <w:spacing w:after="273" w:line="276" w:lineRule="auto"/>
        <w:ind w:right="180"/>
        <w:rPr>
          <w:rFonts w:ascii="Times New Roman" w:hAnsi="Times New Roman" w:cs="Times New Roman"/>
          <w:b/>
          <w:sz w:val="24"/>
          <w:szCs w:val="24"/>
        </w:rPr>
      </w:pPr>
    </w:p>
    <w:p w:rsidR="003D4EE0" w:rsidRPr="005763D8" w:rsidRDefault="003D4EE0" w:rsidP="003D4EE0">
      <w:pPr>
        <w:spacing w:after="273" w:line="276" w:lineRule="auto"/>
        <w:ind w:left="182" w:right="180"/>
        <w:jc w:val="center"/>
        <w:rPr>
          <w:rFonts w:ascii="Times New Roman" w:hAnsi="Times New Roman" w:cs="Times New Roman"/>
          <w:b/>
          <w:sz w:val="24"/>
          <w:szCs w:val="24"/>
        </w:rPr>
      </w:pPr>
    </w:p>
    <w:p w:rsidR="003D4EE0" w:rsidRPr="005763D8" w:rsidRDefault="003D4EE0" w:rsidP="003D4EE0">
      <w:pPr>
        <w:spacing w:after="273" w:line="276" w:lineRule="auto"/>
        <w:ind w:left="182" w:right="180"/>
        <w:jc w:val="center"/>
        <w:rPr>
          <w:rFonts w:ascii="Times New Roman" w:hAnsi="Times New Roman" w:cs="Times New Roman"/>
          <w:b/>
          <w:sz w:val="24"/>
          <w:szCs w:val="24"/>
        </w:rPr>
      </w:pPr>
    </w:p>
    <w:p w:rsidR="003D4EE0" w:rsidRPr="005763D8" w:rsidRDefault="003D4EE0" w:rsidP="003D4EE0">
      <w:pPr>
        <w:spacing w:after="273" w:line="276" w:lineRule="auto"/>
        <w:ind w:left="182" w:right="180"/>
        <w:jc w:val="center"/>
        <w:rPr>
          <w:rFonts w:ascii="Times New Roman" w:hAnsi="Times New Roman" w:cs="Times New Roman"/>
          <w:b/>
          <w:sz w:val="24"/>
          <w:szCs w:val="24"/>
        </w:rPr>
      </w:pPr>
    </w:p>
    <w:p w:rsidR="003D4EE0" w:rsidRPr="005763D8" w:rsidRDefault="003D4EE0" w:rsidP="003D4EE0">
      <w:pPr>
        <w:spacing w:after="273" w:line="276" w:lineRule="auto"/>
        <w:ind w:left="182" w:right="180"/>
        <w:jc w:val="center"/>
        <w:rPr>
          <w:rFonts w:ascii="Times New Roman" w:hAnsi="Times New Roman" w:cs="Times New Roman"/>
          <w:b/>
          <w:sz w:val="24"/>
          <w:szCs w:val="24"/>
        </w:rPr>
      </w:pPr>
    </w:p>
    <w:p w:rsidR="003D4EE0" w:rsidRPr="005763D8" w:rsidRDefault="003D4EE0" w:rsidP="003D4EE0">
      <w:pPr>
        <w:spacing w:after="273" w:line="276" w:lineRule="auto"/>
        <w:ind w:left="182" w:right="180"/>
        <w:jc w:val="center"/>
        <w:rPr>
          <w:rFonts w:ascii="Times New Roman" w:hAnsi="Times New Roman" w:cs="Times New Roman"/>
          <w:b/>
          <w:sz w:val="24"/>
          <w:szCs w:val="24"/>
        </w:rPr>
      </w:pPr>
    </w:p>
    <w:p w:rsidR="003D4EE0" w:rsidRPr="005763D8" w:rsidRDefault="003D4EE0" w:rsidP="003D4EE0">
      <w:pPr>
        <w:spacing w:after="273" w:line="276" w:lineRule="auto"/>
        <w:ind w:left="182" w:right="180"/>
        <w:jc w:val="center"/>
        <w:rPr>
          <w:rFonts w:ascii="Times New Roman" w:hAnsi="Times New Roman" w:cs="Times New Roman"/>
          <w:b/>
          <w:sz w:val="24"/>
          <w:szCs w:val="24"/>
        </w:rPr>
      </w:pPr>
    </w:p>
    <w:p w:rsidR="003D4EE0" w:rsidRPr="005763D8" w:rsidRDefault="003D4EE0" w:rsidP="003D4EE0">
      <w:pPr>
        <w:spacing w:after="273" w:line="276" w:lineRule="auto"/>
        <w:ind w:left="182" w:right="180"/>
        <w:jc w:val="center"/>
        <w:rPr>
          <w:rFonts w:ascii="Times New Roman" w:hAnsi="Times New Roman" w:cs="Times New Roman"/>
          <w:b/>
          <w:sz w:val="24"/>
          <w:szCs w:val="24"/>
        </w:rPr>
      </w:pPr>
    </w:p>
    <w:p w:rsidR="005763D8" w:rsidRPr="005763D8" w:rsidRDefault="005763D8" w:rsidP="003D4EE0">
      <w:pPr>
        <w:spacing w:after="273" w:line="276" w:lineRule="auto"/>
        <w:ind w:left="182" w:right="180"/>
        <w:jc w:val="center"/>
        <w:rPr>
          <w:rFonts w:ascii="Times New Roman" w:hAnsi="Times New Roman" w:cs="Times New Roman"/>
          <w:b/>
          <w:sz w:val="24"/>
          <w:szCs w:val="24"/>
        </w:rPr>
      </w:pPr>
    </w:p>
    <w:p w:rsidR="005763D8" w:rsidRPr="005763D8" w:rsidRDefault="005763D8" w:rsidP="003D4EE0">
      <w:pPr>
        <w:spacing w:after="273" w:line="276" w:lineRule="auto"/>
        <w:ind w:left="182" w:right="180"/>
        <w:jc w:val="center"/>
        <w:rPr>
          <w:rFonts w:ascii="Times New Roman" w:hAnsi="Times New Roman" w:cs="Times New Roman"/>
          <w:b/>
          <w:sz w:val="24"/>
          <w:szCs w:val="24"/>
        </w:rPr>
      </w:pPr>
    </w:p>
    <w:p w:rsidR="005763D8" w:rsidRPr="005763D8" w:rsidRDefault="005763D8" w:rsidP="003D4EE0">
      <w:pPr>
        <w:spacing w:after="273" w:line="276" w:lineRule="auto"/>
        <w:ind w:left="182" w:right="180"/>
        <w:jc w:val="center"/>
        <w:rPr>
          <w:rFonts w:ascii="Times New Roman" w:hAnsi="Times New Roman" w:cs="Times New Roman"/>
          <w:b/>
          <w:sz w:val="24"/>
          <w:szCs w:val="24"/>
        </w:rPr>
      </w:pPr>
    </w:p>
    <w:p w:rsidR="005763D8" w:rsidRPr="005763D8" w:rsidRDefault="005763D8" w:rsidP="003D4EE0">
      <w:pPr>
        <w:spacing w:after="273" w:line="276" w:lineRule="auto"/>
        <w:ind w:left="182" w:right="180"/>
        <w:jc w:val="center"/>
        <w:rPr>
          <w:rFonts w:ascii="Times New Roman" w:hAnsi="Times New Roman" w:cs="Times New Roman"/>
          <w:b/>
          <w:sz w:val="24"/>
          <w:szCs w:val="24"/>
        </w:rPr>
      </w:pPr>
    </w:p>
    <w:p w:rsidR="005763D8" w:rsidRPr="005763D8" w:rsidRDefault="005763D8" w:rsidP="003D4EE0">
      <w:pPr>
        <w:spacing w:after="273" w:line="276" w:lineRule="auto"/>
        <w:ind w:left="182" w:right="180"/>
        <w:jc w:val="center"/>
        <w:rPr>
          <w:rFonts w:ascii="Times New Roman" w:hAnsi="Times New Roman" w:cs="Times New Roman"/>
          <w:b/>
          <w:sz w:val="24"/>
          <w:szCs w:val="24"/>
        </w:rPr>
      </w:pPr>
    </w:p>
    <w:p w:rsidR="003D4EE0" w:rsidRPr="005763D8" w:rsidRDefault="003D4EE0" w:rsidP="003D4EE0">
      <w:pPr>
        <w:spacing w:after="273" w:line="276" w:lineRule="auto"/>
        <w:ind w:left="182" w:right="180"/>
        <w:jc w:val="center"/>
        <w:rPr>
          <w:rFonts w:ascii="Times New Roman" w:hAnsi="Times New Roman" w:cs="Times New Roman"/>
          <w:sz w:val="24"/>
          <w:szCs w:val="24"/>
        </w:rPr>
      </w:pPr>
      <w:r w:rsidRPr="005763D8">
        <w:rPr>
          <w:rFonts w:ascii="Times New Roman" w:hAnsi="Times New Roman" w:cs="Times New Roman"/>
          <w:b/>
          <w:sz w:val="24"/>
          <w:szCs w:val="24"/>
        </w:rPr>
        <w:t xml:space="preserve">REFERENCES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Ali R. (2013): “Relation Between Supply Chain Efficiency and Supply Chain Finance,” International Research Journal of Applied and Basic Sciences, 4(2): 416-423. </w:t>
      </w:r>
    </w:p>
    <w:p w:rsidR="003D4EE0" w:rsidRPr="005763D8" w:rsidRDefault="003D4EE0" w:rsidP="003D4EE0">
      <w:pPr>
        <w:tabs>
          <w:tab w:val="left" w:pos="720"/>
        </w:tabs>
        <w:spacing w:after="0" w:line="276" w:lineRule="auto"/>
        <w:ind w:left="720" w:right="169"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Andy F. (2009): “Discovering Statistics Using SPSS,” SAGE Publications India Pvt Ltd.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Atul B. &amp; Satish V.  (2007): “Domain of Supply Chain Management – A State of Art,” Journal of Technology Management and Innovation, 2 (4), 109-121. </w:t>
      </w:r>
    </w:p>
    <w:p w:rsidR="003D4EE0" w:rsidRPr="005763D8" w:rsidRDefault="003D4EE0" w:rsidP="003D4EE0">
      <w:pPr>
        <w:tabs>
          <w:tab w:val="left" w:pos="720"/>
        </w:tabs>
        <w:spacing w:after="0" w:line="276" w:lineRule="auto"/>
        <w:ind w:left="720" w:right="2"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Ayman B. &amp; Noor O. (2014): “The Impact of Supply Chain Management Practices on Supply Chain Performance in Jordan: The Moderating Effect of Competitive Intensity,” International Business Research, 7(3), 13-17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Beamon, B. (1998): “Supply chain design and analysis: Models and methods,” International Journal of Production Economics, 55 (3), 281-294. </w:t>
      </w:r>
    </w:p>
    <w:p w:rsidR="003D4EE0" w:rsidRPr="005763D8" w:rsidRDefault="003D4EE0" w:rsidP="003D4EE0">
      <w:pPr>
        <w:tabs>
          <w:tab w:val="left" w:pos="720"/>
        </w:tabs>
        <w:spacing w:after="0" w:line="276" w:lineRule="auto"/>
        <w:ind w:left="720" w:right="169"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Berk, J. (2007): “Corporate Finance,” Pearson International Edition, Addison-Wesley.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Bhagwat R. &amp; Sharma M. (2007): “Performance measurement of supply chain management: A balanced scorecard approach,” Computers &amp; Industrial Engineering 53, 43-62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Brooks C. (2008): “Introductory Econometrics for Finance,” 2nd Edition. New York: Cambridge University Press.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Churchill G. (2005): “Marketing Research: Methodological Foundations,” 9th Edition. USA: Thomson South-Western.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Darilyn K. (2008): “A Global View of Supply Chain Management,” University of Auckland Business Review, the University of Auckland Business School, 10(2), 29-35.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Faith M. (2015): “Supply Chain Management Practices and Operational Performance of Mega Agribusiness Firms in Nairobi City County”.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Gema P. (2012): “Sustainable Supply Chain Financing: How Financial Institutions Could Enhance Supply Chain Sustainability,” Georgetown University Washington, D.C. </w:t>
      </w:r>
    </w:p>
    <w:p w:rsidR="003D4EE0" w:rsidRPr="005763D8" w:rsidRDefault="003D4EE0" w:rsidP="003D4EE0">
      <w:pPr>
        <w:tabs>
          <w:tab w:val="left" w:pos="720"/>
        </w:tabs>
        <w:spacing w:after="0" w:line="276" w:lineRule="auto"/>
        <w:ind w:left="720" w:right="169"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Gujarati D. (2004): “ Basic Econometrics,” Boston: McGraw. </w:t>
      </w:r>
    </w:p>
    <w:p w:rsidR="003D4EE0" w:rsidRPr="005763D8" w:rsidRDefault="003D4EE0" w:rsidP="003D4EE0">
      <w:pPr>
        <w:tabs>
          <w:tab w:val="left" w:pos="720"/>
        </w:tabs>
        <w:spacing w:after="0" w:line="276" w:lineRule="auto"/>
        <w:ind w:left="720" w:right="169"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Hair J. &amp; Tatham R. (2006): “Multivariate Data Analysis” New Jersey: Pearson Education.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Hyun-cheol P. (2010): “Information Sharing in Supply Chain Management: A Literature Review on Analytical Research,” California Journal of Operations Management, 8(1), 110-116.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Ilkka S. (2012): “Empirical Study of Measuring Supply Chain Performance,” proceedings of the 13</w:t>
      </w:r>
      <w:r w:rsidRPr="005763D8">
        <w:rPr>
          <w:rFonts w:ascii="Times New Roman" w:hAnsi="Times New Roman" w:cs="Times New Roman"/>
          <w:sz w:val="24"/>
          <w:szCs w:val="24"/>
          <w:vertAlign w:val="superscript"/>
        </w:rPr>
        <w:t xml:space="preserve">rd </w:t>
      </w:r>
      <w:r w:rsidRPr="005763D8">
        <w:rPr>
          <w:rFonts w:ascii="Times New Roman" w:hAnsi="Times New Roman" w:cs="Times New Roman"/>
          <w:sz w:val="24"/>
          <w:szCs w:val="24"/>
        </w:rPr>
        <w:t xml:space="preserve">Management International Conference Budapest, Hungary, 223-283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Kothari C. (2004): “Research Methodology, Methods and Techniques,” College of Commerce, University of Rajasthan, Jaipur (India).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Lang L. &amp; Cheng L. (2012): “The Effect of Service Supply Chain Management Practices on the Public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Healthcare Organizational Performance,” International Journal of Business and Social Science, 3 (16), 216-224.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Li S. &amp; Subba R. (2004): “The impact of supply chain management practices on competitive advantage and organizational performance”, The International Journal of Management Science, 34(2), 107–124. </w:t>
      </w:r>
    </w:p>
    <w:p w:rsidR="003D4EE0" w:rsidRPr="005763D8" w:rsidRDefault="003D4EE0" w:rsidP="003D4EE0">
      <w:pPr>
        <w:tabs>
          <w:tab w:val="left" w:pos="720"/>
        </w:tabs>
        <w:spacing w:after="0" w:line="276" w:lineRule="auto"/>
        <w:ind w:left="720" w:right="2"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Lori S. &amp; Daniel R. (2011): “The moderating effect of supply chain role on the relationship between supply chain practices and performance,” International Journal of Physical Distribution &amp; Logistics Management, 41(2), 104-134.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Makena N. (2014): “Impact of Supply Chain Management Practices on Organizational Performance: A Case Study of Haco Industries Limited (Kenya),” IOSR Journal of Business and Management, 16(4), 62-64. </w:t>
      </w:r>
    </w:p>
    <w:p w:rsidR="003D4EE0" w:rsidRPr="005763D8" w:rsidRDefault="003D4EE0" w:rsidP="003D4EE0">
      <w:pPr>
        <w:tabs>
          <w:tab w:val="left" w:pos="720"/>
        </w:tabs>
        <w:spacing w:after="0" w:line="276" w:lineRule="auto"/>
        <w:ind w:left="720" w:right="169"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Malhotra N. (2007): “Marketing Research: An applied Orientation” 5th Edition. New Delhi: PHI.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Mamun H. (2010): “Supply Chain Management: Theory And Its Future Perspectives,” International Journal of Business, Management and Social Sciences, 1(1), 79-87.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Marco A. (2015): An analysis of Supply Chain Finance in Europe: unexploited potential and future improvements.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Moberg C. &amp;Speh T. (2002). “Identifying Antecedents of Information Exchange within Supply Chains,” International Journal of Physical Distribution And Logistics Management, 32(9), 55-70 </w:t>
      </w:r>
    </w:p>
    <w:p w:rsidR="003D4EE0" w:rsidRPr="005763D8" w:rsidRDefault="003D4EE0" w:rsidP="003D4EE0">
      <w:pPr>
        <w:tabs>
          <w:tab w:val="left" w:pos="720"/>
        </w:tabs>
        <w:spacing w:after="0" w:line="276" w:lineRule="auto"/>
        <w:ind w:left="720" w:right="3"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Muhammad N. (2013). The Impact of Supply Chain Management Practices on the Overall Performance of the Organization, Proceedings of 3rd International Conference on Business Management, School of Business and Economics University of Management and Technology, Lahore, Pakistan. </w:t>
      </w:r>
    </w:p>
    <w:p w:rsidR="003D4EE0" w:rsidRPr="005763D8" w:rsidRDefault="003D4EE0" w:rsidP="003D4EE0">
      <w:pPr>
        <w:tabs>
          <w:tab w:val="left" w:pos="720"/>
        </w:tabs>
        <w:spacing w:after="0" w:line="276" w:lineRule="auto"/>
        <w:ind w:left="720" w:right="5"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Ronald M. (2012): “The Effect of Supply Chain Management Processes on Competitive Advantage and Organizational Performance,” Air Force Institute of Technology, Department of the Air Force Air University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Shri J &amp; Anil K. (2016): “Impact of Supply Chain Management Strategies on Changing Market Condition,” IOSR Journal of Business and Management (IOSR-JBM), 18(1), 109-111. </w:t>
      </w:r>
    </w:p>
    <w:p w:rsidR="003D4EE0" w:rsidRPr="005763D8" w:rsidRDefault="003D4EE0" w:rsidP="003D4EE0">
      <w:pPr>
        <w:tabs>
          <w:tab w:val="left" w:pos="720"/>
        </w:tabs>
        <w:spacing w:after="0" w:line="276" w:lineRule="auto"/>
        <w:ind w:left="720" w:right="169" w:hanging="722"/>
        <w:jc w:val="both"/>
        <w:rPr>
          <w:rFonts w:ascii="Times New Roman" w:hAnsi="Times New Roman" w:cs="Times New Roman"/>
          <w:sz w:val="24"/>
          <w:szCs w:val="24"/>
        </w:rPr>
      </w:pPr>
      <w:r w:rsidRPr="005763D8">
        <w:rPr>
          <w:rFonts w:ascii="Times New Roman" w:hAnsi="Times New Roman" w:cs="Times New Roman"/>
          <w:sz w:val="24"/>
          <w:szCs w:val="24"/>
        </w:rPr>
        <w:t>Yamane T. (1967): “An introductory Analysis,”2</w:t>
      </w:r>
      <w:r w:rsidRPr="005763D8">
        <w:rPr>
          <w:rFonts w:ascii="Times New Roman" w:hAnsi="Times New Roman" w:cs="Times New Roman"/>
          <w:sz w:val="24"/>
          <w:szCs w:val="24"/>
          <w:vertAlign w:val="superscript"/>
        </w:rPr>
        <w:t>nd</w:t>
      </w:r>
      <w:r w:rsidRPr="005763D8">
        <w:rPr>
          <w:rFonts w:ascii="Times New Roman" w:hAnsi="Times New Roman" w:cs="Times New Roman"/>
          <w:sz w:val="24"/>
          <w:szCs w:val="24"/>
        </w:rPr>
        <w:t xml:space="preserve"> edition, Newyork: Harper and Row.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r w:rsidRPr="005763D8">
        <w:rPr>
          <w:rFonts w:ascii="Times New Roman" w:hAnsi="Times New Roman" w:cs="Times New Roman"/>
          <w:sz w:val="24"/>
          <w:szCs w:val="24"/>
        </w:rPr>
        <w:t xml:space="preserve">Vander V. (2004): “Supply Chain Management: theory and practices,” The Emerging World of Chains &amp; Networks, Elsevier, Hoofdstuk 2.1. </w:t>
      </w:r>
    </w:p>
    <w:p w:rsidR="003D4EE0" w:rsidRPr="005763D8" w:rsidRDefault="003D4EE0" w:rsidP="003D4EE0">
      <w:pPr>
        <w:tabs>
          <w:tab w:val="left" w:pos="720"/>
        </w:tabs>
        <w:spacing w:after="0" w:line="276" w:lineRule="auto"/>
        <w:ind w:left="720" w:hanging="722"/>
        <w:jc w:val="both"/>
        <w:rPr>
          <w:rFonts w:ascii="Times New Roman" w:hAnsi="Times New Roman" w:cs="Times New Roman"/>
          <w:sz w:val="24"/>
          <w:szCs w:val="24"/>
        </w:rPr>
      </w:pPr>
    </w:p>
    <w:p w:rsidR="003D4EE0" w:rsidRPr="005763D8" w:rsidRDefault="003D4EE0" w:rsidP="003D4EE0">
      <w:pPr>
        <w:tabs>
          <w:tab w:val="left" w:pos="720"/>
        </w:tabs>
        <w:spacing w:after="0" w:line="276" w:lineRule="auto"/>
        <w:jc w:val="both"/>
        <w:rPr>
          <w:rFonts w:ascii="Times New Roman" w:hAnsi="Times New Roman" w:cs="Times New Roman"/>
          <w:sz w:val="24"/>
          <w:szCs w:val="24"/>
        </w:rPr>
      </w:pPr>
    </w:p>
    <w:p w:rsidR="003D4EE0" w:rsidRPr="005763D8" w:rsidRDefault="003D4EE0" w:rsidP="003D4EE0">
      <w:pPr>
        <w:spacing w:after="297" w:line="276" w:lineRule="auto"/>
        <w:ind w:left="1"/>
        <w:jc w:val="center"/>
        <w:rPr>
          <w:rFonts w:ascii="Times New Roman" w:hAnsi="Times New Roman" w:cs="Times New Roman"/>
          <w:sz w:val="24"/>
          <w:szCs w:val="24"/>
          <w:u w:val="single" w:color="000000"/>
        </w:rPr>
      </w:pPr>
    </w:p>
    <w:p w:rsidR="003D4EE0" w:rsidRPr="005763D8" w:rsidRDefault="003D4EE0" w:rsidP="003D4EE0">
      <w:pPr>
        <w:spacing w:after="297" w:line="276" w:lineRule="auto"/>
        <w:ind w:left="1"/>
        <w:jc w:val="center"/>
        <w:rPr>
          <w:rFonts w:ascii="Times New Roman" w:hAnsi="Times New Roman" w:cs="Times New Roman"/>
          <w:sz w:val="24"/>
          <w:szCs w:val="24"/>
          <w:u w:val="single" w:color="000000"/>
        </w:rPr>
      </w:pPr>
    </w:p>
    <w:p w:rsidR="003D4EE0" w:rsidRPr="005763D8" w:rsidRDefault="003D4EE0" w:rsidP="003D4EE0">
      <w:pPr>
        <w:spacing w:after="297" w:line="276" w:lineRule="auto"/>
        <w:ind w:left="1"/>
        <w:jc w:val="center"/>
        <w:rPr>
          <w:rFonts w:ascii="Times New Roman" w:hAnsi="Times New Roman" w:cs="Times New Roman"/>
          <w:sz w:val="24"/>
          <w:szCs w:val="24"/>
          <w:u w:val="single" w:color="000000"/>
        </w:rPr>
      </w:pPr>
    </w:p>
    <w:p w:rsidR="005763D8" w:rsidRPr="005763D8" w:rsidRDefault="005763D8" w:rsidP="003D4EE0">
      <w:pPr>
        <w:spacing w:after="297" w:line="276" w:lineRule="auto"/>
        <w:ind w:left="1"/>
        <w:jc w:val="center"/>
        <w:rPr>
          <w:rFonts w:ascii="Times New Roman" w:hAnsi="Times New Roman" w:cs="Times New Roman"/>
          <w:sz w:val="24"/>
          <w:szCs w:val="24"/>
          <w:u w:val="single" w:color="000000"/>
        </w:rPr>
      </w:pPr>
    </w:p>
    <w:p w:rsidR="005763D8" w:rsidRPr="005763D8" w:rsidRDefault="005763D8" w:rsidP="003D4EE0">
      <w:pPr>
        <w:spacing w:after="297" w:line="276" w:lineRule="auto"/>
        <w:ind w:left="1"/>
        <w:jc w:val="center"/>
        <w:rPr>
          <w:rFonts w:ascii="Times New Roman" w:hAnsi="Times New Roman" w:cs="Times New Roman"/>
          <w:sz w:val="24"/>
          <w:szCs w:val="24"/>
          <w:u w:val="single" w:color="000000"/>
        </w:rPr>
      </w:pPr>
    </w:p>
    <w:p w:rsidR="005763D8" w:rsidRPr="005763D8" w:rsidRDefault="005763D8" w:rsidP="003D4EE0">
      <w:pPr>
        <w:spacing w:after="297" w:line="276" w:lineRule="auto"/>
        <w:ind w:left="1"/>
        <w:jc w:val="center"/>
        <w:rPr>
          <w:rFonts w:ascii="Times New Roman" w:hAnsi="Times New Roman" w:cs="Times New Roman"/>
          <w:sz w:val="24"/>
          <w:szCs w:val="24"/>
          <w:u w:val="single" w:color="000000"/>
        </w:rPr>
      </w:pPr>
    </w:p>
    <w:p w:rsidR="003D4EE0" w:rsidRPr="005763D8" w:rsidRDefault="003D4EE0" w:rsidP="003D4EE0">
      <w:pPr>
        <w:spacing w:after="297" w:line="276" w:lineRule="auto"/>
        <w:ind w:left="1"/>
        <w:jc w:val="center"/>
        <w:rPr>
          <w:rFonts w:ascii="Times New Roman" w:hAnsi="Times New Roman" w:cs="Times New Roman"/>
          <w:sz w:val="24"/>
          <w:szCs w:val="24"/>
        </w:rPr>
      </w:pPr>
      <w:r w:rsidRPr="005763D8">
        <w:rPr>
          <w:rFonts w:ascii="Times New Roman" w:hAnsi="Times New Roman" w:cs="Times New Roman"/>
          <w:sz w:val="24"/>
          <w:szCs w:val="24"/>
          <w:u w:val="single" w:color="000000"/>
        </w:rPr>
        <w:t>QUESTIONNAIRE</w:t>
      </w:r>
    </w:p>
    <w:p w:rsidR="003D4EE0" w:rsidRPr="005763D8" w:rsidRDefault="003D4EE0" w:rsidP="003D4EE0">
      <w:pPr>
        <w:spacing w:after="308" w:line="276" w:lineRule="auto"/>
        <w:ind w:left="-2" w:right="169"/>
        <w:jc w:val="both"/>
        <w:rPr>
          <w:rFonts w:ascii="Times New Roman" w:hAnsi="Times New Roman" w:cs="Times New Roman"/>
          <w:sz w:val="24"/>
          <w:szCs w:val="24"/>
        </w:rPr>
      </w:pPr>
      <w:r w:rsidRPr="005763D8">
        <w:rPr>
          <w:rFonts w:ascii="Times New Roman" w:hAnsi="Times New Roman" w:cs="Times New Roman"/>
          <w:sz w:val="24"/>
          <w:szCs w:val="24"/>
        </w:rPr>
        <w:t xml:space="preserve">Dear Sir/Madam, </w:t>
      </w:r>
    </w:p>
    <w:p w:rsidR="003D4EE0" w:rsidRPr="005763D8" w:rsidRDefault="003D4EE0" w:rsidP="005763D8">
      <w:pPr>
        <w:spacing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This survey is conducted as part of a research project which submitted as partial fulfillment and requirements for the award Higher National Diploma in busines</w:t>
      </w:r>
      <w:r w:rsidR="005763D8" w:rsidRPr="005763D8">
        <w:rPr>
          <w:rFonts w:ascii="Times New Roman" w:hAnsi="Times New Roman" w:cs="Times New Roman"/>
          <w:sz w:val="24"/>
          <w:szCs w:val="24"/>
        </w:rPr>
        <w:t xml:space="preserve">s administration and management </w:t>
      </w:r>
      <w:r w:rsidRPr="005763D8">
        <w:rPr>
          <w:rFonts w:ascii="Times New Roman" w:hAnsi="Times New Roman" w:cs="Times New Roman"/>
          <w:sz w:val="24"/>
          <w:szCs w:val="24"/>
        </w:rPr>
        <w:t xml:space="preserve">The purpose of the study is to see the effects and relations of supply chain management on organizational performance and to suggest ways in which the company can improve its SCM to increase its organizational performance. I would greatly appreciate you completing this questionnaire at your convenience. Since the validity of the results depend on obtaining a high response rate, your participation is crucial to the success of this study. Your submission of the completed survey indicates your consent to participate in this study.  Please, be assured that your responses will be confidential and safeguarded as appropriate.  Thank you for your participation and contribution to the completion of this paper. </w:t>
      </w:r>
    </w:p>
    <w:p w:rsidR="003D4EE0" w:rsidRPr="005763D8" w:rsidRDefault="003D4EE0" w:rsidP="003D4EE0">
      <w:pPr>
        <w:pStyle w:val="Heading2"/>
        <w:spacing w:after="292" w:line="276" w:lineRule="auto"/>
        <w:ind w:left="-5" w:right="0"/>
        <w:jc w:val="both"/>
        <w:rPr>
          <w:sz w:val="24"/>
          <w:szCs w:val="24"/>
        </w:rPr>
      </w:pPr>
      <w:r w:rsidRPr="005763D8">
        <w:rPr>
          <w:sz w:val="24"/>
          <w:szCs w:val="24"/>
          <w:u w:val="single" w:color="000000"/>
        </w:rPr>
        <w:t>Part one: Demographic Questions</w:t>
      </w:r>
    </w:p>
    <w:p w:rsidR="003D4EE0" w:rsidRPr="005763D8" w:rsidRDefault="003D4EE0" w:rsidP="003D4EE0">
      <w:pPr>
        <w:spacing w:after="309" w:line="276" w:lineRule="auto"/>
        <w:ind w:left="-2" w:right="169"/>
        <w:jc w:val="both"/>
        <w:rPr>
          <w:rFonts w:ascii="Times New Roman" w:hAnsi="Times New Roman" w:cs="Times New Roman"/>
          <w:sz w:val="24"/>
          <w:szCs w:val="24"/>
        </w:rPr>
      </w:pPr>
      <w:r w:rsidRPr="005763D8">
        <w:rPr>
          <w:rFonts w:ascii="Times New Roman" w:hAnsi="Times New Roman" w:cs="Times New Roman"/>
          <w:sz w:val="24"/>
          <w:szCs w:val="24"/>
        </w:rPr>
        <w:t xml:space="preserve">Please put (x) inside the given space </w:t>
      </w:r>
    </w:p>
    <w:p w:rsidR="003D4EE0" w:rsidRPr="005763D8" w:rsidRDefault="003D4EE0" w:rsidP="003D4EE0">
      <w:pPr>
        <w:numPr>
          <w:ilvl w:val="0"/>
          <w:numId w:val="20"/>
        </w:numPr>
        <w:spacing w:after="109" w:line="276" w:lineRule="auto"/>
        <w:ind w:right="169" w:hanging="360"/>
        <w:jc w:val="both"/>
        <w:rPr>
          <w:rFonts w:ascii="Times New Roman" w:hAnsi="Times New Roman" w:cs="Times New Roman"/>
          <w:sz w:val="24"/>
          <w:szCs w:val="24"/>
        </w:rPr>
      </w:pPr>
      <w:r w:rsidRPr="005763D8">
        <w:rPr>
          <w:rFonts w:ascii="Times New Roman" w:hAnsi="Times New Roman" w:cs="Times New Roman"/>
          <w:sz w:val="24"/>
          <w:szCs w:val="24"/>
        </w:rPr>
        <w:t>Gender : Male (     )                  Female (    )</w:t>
      </w:r>
    </w:p>
    <w:p w:rsidR="003D4EE0" w:rsidRPr="005763D8" w:rsidRDefault="003D4EE0" w:rsidP="003D4EE0">
      <w:pPr>
        <w:spacing w:after="12" w:line="276" w:lineRule="auto"/>
        <w:ind w:left="883"/>
        <w:jc w:val="both"/>
        <w:rPr>
          <w:rFonts w:ascii="Times New Roman" w:hAnsi="Times New Roman" w:cs="Times New Roman"/>
          <w:sz w:val="24"/>
          <w:szCs w:val="24"/>
        </w:rPr>
      </w:pPr>
      <w:r w:rsidRPr="005763D8">
        <w:rPr>
          <w:rFonts w:ascii="Times New Roman" w:hAnsi="Times New Roman" w:cs="Times New Roman"/>
          <w:sz w:val="24"/>
          <w:szCs w:val="24"/>
        </w:rPr>
        <w:tab/>
      </w:r>
    </w:p>
    <w:p w:rsidR="003D4EE0" w:rsidRPr="005763D8" w:rsidRDefault="003D4EE0" w:rsidP="003D4EE0">
      <w:pPr>
        <w:numPr>
          <w:ilvl w:val="0"/>
          <w:numId w:val="20"/>
        </w:numPr>
        <w:spacing w:after="331" w:line="276" w:lineRule="auto"/>
        <w:ind w:right="169" w:hanging="360"/>
        <w:jc w:val="both"/>
        <w:rPr>
          <w:rFonts w:ascii="Times New Roman" w:hAnsi="Times New Roman" w:cs="Times New Roman"/>
          <w:sz w:val="24"/>
          <w:szCs w:val="24"/>
        </w:rPr>
      </w:pPr>
      <w:r w:rsidRPr="005763D8">
        <w:rPr>
          <w:rFonts w:ascii="Times New Roman" w:hAnsi="Times New Roman" w:cs="Times New Roman"/>
          <w:sz w:val="24"/>
          <w:szCs w:val="24"/>
        </w:rPr>
        <w:t xml:space="preserve">Age </w:t>
      </w:r>
      <w:r w:rsidRPr="005763D8">
        <w:rPr>
          <w:rFonts w:ascii="Times New Roman" w:hAnsi="Times New Roman" w:cs="Times New Roman"/>
          <w:sz w:val="24"/>
          <w:szCs w:val="24"/>
        </w:rPr>
        <w:tab/>
        <w:t>Under 25 years old (   )</w:t>
      </w:r>
      <w:r w:rsidRPr="005763D8">
        <w:rPr>
          <w:rFonts w:ascii="Times New Roman" w:hAnsi="Times New Roman" w:cs="Times New Roman"/>
          <w:sz w:val="24"/>
          <w:szCs w:val="24"/>
          <w:vertAlign w:val="subscript"/>
        </w:rPr>
        <w:tab/>
      </w:r>
      <w:r w:rsidRPr="005763D8">
        <w:rPr>
          <w:rFonts w:ascii="Times New Roman" w:hAnsi="Times New Roman" w:cs="Times New Roman"/>
          <w:sz w:val="24"/>
          <w:szCs w:val="24"/>
        </w:rPr>
        <w:t>25-35 years old (     )</w:t>
      </w:r>
    </w:p>
    <w:p w:rsidR="003D4EE0" w:rsidRPr="005763D8" w:rsidRDefault="003D4EE0" w:rsidP="003D4EE0">
      <w:pPr>
        <w:spacing w:after="0" w:line="276" w:lineRule="auto"/>
        <w:ind w:left="-2" w:right="169"/>
        <w:jc w:val="both"/>
        <w:rPr>
          <w:rFonts w:ascii="Times New Roman" w:hAnsi="Times New Roman" w:cs="Times New Roman"/>
          <w:sz w:val="24"/>
          <w:szCs w:val="24"/>
        </w:rPr>
      </w:pPr>
      <w:r w:rsidRPr="005763D8">
        <w:rPr>
          <w:rFonts w:ascii="Times New Roman" w:hAnsi="Times New Roman" w:cs="Times New Roman"/>
          <w:sz w:val="24"/>
          <w:szCs w:val="24"/>
        </w:rPr>
        <w:tab/>
        <w:t>Above 35-45 years old (    )</w:t>
      </w:r>
      <w:r w:rsidRPr="005763D8">
        <w:rPr>
          <w:rFonts w:ascii="Times New Roman" w:hAnsi="Times New Roman" w:cs="Times New Roman"/>
          <w:sz w:val="24"/>
          <w:szCs w:val="24"/>
        </w:rPr>
        <w:tab/>
        <w:t>Above 45 years old (   )</w:t>
      </w:r>
    </w:p>
    <w:p w:rsidR="003D4EE0" w:rsidRPr="005763D8" w:rsidRDefault="003D4EE0" w:rsidP="003D4EE0">
      <w:pPr>
        <w:spacing w:after="209" w:line="276" w:lineRule="auto"/>
        <w:ind w:left="876"/>
        <w:jc w:val="both"/>
        <w:rPr>
          <w:rFonts w:ascii="Times New Roman" w:hAnsi="Times New Roman" w:cs="Times New Roman"/>
          <w:sz w:val="24"/>
          <w:szCs w:val="24"/>
        </w:rPr>
      </w:pPr>
      <w:r w:rsidRPr="005763D8">
        <w:rPr>
          <w:rFonts w:ascii="Times New Roman" w:hAnsi="Times New Roman" w:cs="Times New Roman"/>
          <w:sz w:val="24"/>
          <w:szCs w:val="24"/>
        </w:rPr>
        <w:tab/>
      </w:r>
    </w:p>
    <w:p w:rsidR="003D4EE0" w:rsidRPr="005763D8" w:rsidRDefault="003D4EE0" w:rsidP="003D4EE0">
      <w:pPr>
        <w:numPr>
          <w:ilvl w:val="0"/>
          <w:numId w:val="20"/>
        </w:numPr>
        <w:spacing w:after="141" w:line="276" w:lineRule="auto"/>
        <w:ind w:right="169" w:hanging="360"/>
        <w:jc w:val="both"/>
        <w:rPr>
          <w:rFonts w:ascii="Times New Roman" w:hAnsi="Times New Roman" w:cs="Times New Roman"/>
          <w:sz w:val="24"/>
          <w:szCs w:val="24"/>
        </w:rPr>
      </w:pPr>
      <w:r w:rsidRPr="005763D8">
        <w:rPr>
          <w:rFonts w:ascii="Times New Roman" w:hAnsi="Times New Roman" w:cs="Times New Roman"/>
          <w:sz w:val="24"/>
          <w:szCs w:val="24"/>
        </w:rPr>
        <w:t xml:space="preserve">Educational Attainment : </w:t>
      </w:r>
    </w:p>
    <w:p w:rsidR="003D4EE0" w:rsidRPr="005763D8" w:rsidRDefault="003D4EE0" w:rsidP="003D4EE0">
      <w:pPr>
        <w:spacing w:after="141" w:line="276" w:lineRule="auto"/>
        <w:ind w:left="720" w:right="169"/>
        <w:jc w:val="both"/>
        <w:rPr>
          <w:rFonts w:ascii="Times New Roman" w:hAnsi="Times New Roman" w:cs="Times New Roman"/>
          <w:sz w:val="24"/>
          <w:szCs w:val="24"/>
        </w:rPr>
      </w:pPr>
      <w:r w:rsidRPr="005763D8">
        <w:rPr>
          <w:rFonts w:ascii="Times New Roman" w:hAnsi="Times New Roman" w:cs="Times New Roman"/>
          <w:sz w:val="24"/>
          <w:szCs w:val="24"/>
        </w:rPr>
        <w:t xml:space="preserve">High school graduate/Technical school Diploma (    ) Degree (BA/BSC) (     ) </w:t>
      </w:r>
      <w:r w:rsidR="00797819">
        <w:rPr>
          <w:rFonts w:ascii="Times New Roman" w:hAnsi="Times New Roman" w:cs="Times New Roman"/>
          <w:sz w:val="24"/>
          <w:szCs w:val="24"/>
        </w:rPr>
        <w:pict>
          <v:group id="1032" o:spid="_x0000_s1031" style="position:absolute;left:0;text-align:left;margin-left:170.9pt;margin-top:-.2pt;width:13.7pt;height:14.5pt;z-index:-251657728;mso-wrap-distance-left:0;mso-wrap-distance-right:0;mso-position-horizontal-relative:text;mso-position-vertical-relative:text" coordsize="173736,184404"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">
            <v:shape id="1033" o:spid="_x0000_s1032" style="position:absolute;width:87630;height:184404;visibility:visible" coordsize="87630,184404" o:spt="100" adj="0,,0" path="m1524,l87630,r,3048l4572,3048r,178308l87630,181356r,3048l1524,184404v,,-1524,-1524,-1524,-1524l,1524c,1524,1524,,1524,xe" fillcolor="black" stroked="f" strokeweight="0">
              <v:stroke joinstyle="miter"/>
              <v:formulas/>
              <v:path arrowok="t" o:connecttype="custom" o:connectlocs="1524,0;87630,0;87630,3048;4572,3048;4572,181356;87630,181356;87630,184404;1524,184404;0,182880;0,1524;1524,0" o:connectangles="0,0,0,0,0,0,0,0,0,0,0" textboxrect="0,0,87630,184404"/>
            </v:shape>
            <v:shape id="1034" o:spid="_x0000_s1033" style="position:absolute;left:87630;width:86106;height:184404;visibility:visible" coordsize="86106,184404" o:spt="100" adj="0,,0" path="m,l84582,v,,1524,1524,1524,1524l86106,182880v,,-1524,1524,-1524,1524l,184404r,-3048l83058,181356r,-178308l,3048,,xe" fillcolor="black" stroked="f" strokeweight="0">
              <v:stroke joinstyle="miter"/>
              <v:formulas/>
              <v:path arrowok="t" o:connecttype="custom" o:connectlocs="0,0;84582,0;86106,1524;86106,182880;84582,184404;0,184404;0,181356;83058,181356;83058,3048;0,3048;0,0" o:connectangles="0,0,0,0,0,0,0,0,0,0,0" textboxrect="0,0,86106,184404"/>
            </v:shape>
          </v:group>
        </w:pict>
      </w:r>
      <w:r w:rsidRPr="005763D8">
        <w:rPr>
          <w:rFonts w:ascii="Times New Roman" w:hAnsi="Times New Roman" w:cs="Times New Roman"/>
          <w:sz w:val="24"/>
          <w:szCs w:val="24"/>
        </w:rPr>
        <w:t>Master’s degree (   ) Doctorate degree (    )</w:t>
      </w:r>
    </w:p>
    <w:p w:rsidR="003D4EE0" w:rsidRPr="005763D8" w:rsidRDefault="003D4EE0" w:rsidP="003D4EE0">
      <w:pPr>
        <w:spacing w:after="141" w:line="276" w:lineRule="auto"/>
        <w:ind w:left="720" w:right="169"/>
        <w:jc w:val="both"/>
        <w:rPr>
          <w:rFonts w:ascii="Times New Roman" w:hAnsi="Times New Roman" w:cs="Times New Roman"/>
          <w:sz w:val="24"/>
          <w:szCs w:val="24"/>
        </w:rPr>
      </w:pPr>
      <w:r w:rsidRPr="005763D8">
        <w:rPr>
          <w:rFonts w:ascii="Times New Roman" w:hAnsi="Times New Roman" w:cs="Times New Roman"/>
          <w:sz w:val="24"/>
          <w:szCs w:val="24"/>
        </w:rPr>
        <w:t xml:space="preserve">If any other, please specify……………………………………………….. </w:t>
      </w:r>
    </w:p>
    <w:p w:rsidR="003D4EE0" w:rsidRPr="005763D8" w:rsidRDefault="003D4EE0" w:rsidP="003D4EE0">
      <w:pPr>
        <w:numPr>
          <w:ilvl w:val="0"/>
          <w:numId w:val="20"/>
        </w:numPr>
        <w:spacing w:after="134" w:line="276" w:lineRule="auto"/>
        <w:ind w:right="169" w:hanging="360"/>
        <w:jc w:val="both"/>
        <w:rPr>
          <w:rFonts w:ascii="Times New Roman" w:hAnsi="Times New Roman" w:cs="Times New Roman"/>
          <w:sz w:val="24"/>
          <w:szCs w:val="24"/>
        </w:rPr>
      </w:pPr>
      <w:r w:rsidRPr="005763D8">
        <w:rPr>
          <w:rFonts w:ascii="Times New Roman" w:hAnsi="Times New Roman" w:cs="Times New Roman"/>
          <w:sz w:val="24"/>
          <w:szCs w:val="24"/>
        </w:rPr>
        <w:t xml:space="preserve">For how long have you been working in this company? </w:t>
      </w:r>
    </w:p>
    <w:p w:rsidR="003D4EE0" w:rsidRPr="005763D8" w:rsidRDefault="003D4EE0" w:rsidP="005763D8">
      <w:pPr>
        <w:spacing w:after="134" w:line="276" w:lineRule="auto"/>
        <w:ind w:left="720" w:right="169"/>
        <w:jc w:val="both"/>
        <w:rPr>
          <w:rFonts w:ascii="Times New Roman" w:hAnsi="Times New Roman" w:cs="Times New Roman"/>
          <w:sz w:val="24"/>
          <w:szCs w:val="24"/>
        </w:rPr>
      </w:pPr>
      <w:r w:rsidRPr="005763D8">
        <w:rPr>
          <w:rFonts w:ascii="Times New Roman" w:hAnsi="Times New Roman" w:cs="Times New Roman"/>
          <w:sz w:val="24"/>
          <w:szCs w:val="24"/>
        </w:rPr>
        <w:t>Less than 3 years (   )3 to 5 years (    ), Above 5 to 10 years (     ) Above 10 to 15 years (    ) Above 15 to 20 years (    )Greater than 20 years (      )</w:t>
      </w:r>
    </w:p>
    <w:p w:rsidR="003D4EE0" w:rsidRPr="005763D8" w:rsidRDefault="003D4EE0" w:rsidP="003D4EE0">
      <w:pPr>
        <w:numPr>
          <w:ilvl w:val="0"/>
          <w:numId w:val="20"/>
        </w:numPr>
        <w:spacing w:after="124" w:line="276" w:lineRule="auto"/>
        <w:ind w:right="169" w:hanging="360"/>
        <w:jc w:val="both"/>
        <w:rPr>
          <w:rFonts w:ascii="Times New Roman" w:hAnsi="Times New Roman" w:cs="Times New Roman"/>
          <w:sz w:val="24"/>
          <w:szCs w:val="24"/>
        </w:rPr>
      </w:pPr>
      <w:r w:rsidRPr="005763D8">
        <w:rPr>
          <w:rFonts w:ascii="Times New Roman" w:hAnsi="Times New Roman" w:cs="Times New Roman"/>
          <w:sz w:val="24"/>
          <w:szCs w:val="24"/>
        </w:rPr>
        <w:t xml:space="preserve">How many years have you been in your current position? </w:t>
      </w:r>
    </w:p>
    <w:p w:rsidR="003D4EE0" w:rsidRPr="005763D8" w:rsidRDefault="003D4EE0" w:rsidP="003D4EE0">
      <w:pPr>
        <w:spacing w:after="124" w:line="276" w:lineRule="auto"/>
        <w:ind w:left="720" w:right="169"/>
        <w:jc w:val="both"/>
        <w:rPr>
          <w:rFonts w:ascii="Times New Roman" w:hAnsi="Times New Roman" w:cs="Times New Roman"/>
          <w:sz w:val="24"/>
          <w:szCs w:val="24"/>
        </w:rPr>
      </w:pPr>
      <w:r w:rsidRPr="005763D8">
        <w:rPr>
          <w:rFonts w:ascii="Times New Roman" w:hAnsi="Times New Roman" w:cs="Times New Roman"/>
          <w:sz w:val="24"/>
          <w:szCs w:val="24"/>
        </w:rPr>
        <w:t>Less than 3 years (   ) 3 to 5 years (    ) Above 5 to 10 years (    ) Above 10 to 15 years (     ) Above 15 to 20 years                  Greater than 20 years (    )</w:t>
      </w:r>
    </w:p>
    <w:p w:rsidR="003D4EE0" w:rsidRPr="005763D8" w:rsidRDefault="003D4EE0" w:rsidP="003D4EE0">
      <w:pPr>
        <w:numPr>
          <w:ilvl w:val="0"/>
          <w:numId w:val="20"/>
        </w:numPr>
        <w:spacing w:after="103" w:line="276" w:lineRule="auto"/>
        <w:ind w:right="169" w:hanging="360"/>
        <w:jc w:val="both"/>
        <w:rPr>
          <w:rFonts w:ascii="Times New Roman" w:hAnsi="Times New Roman" w:cs="Times New Roman"/>
          <w:sz w:val="24"/>
          <w:szCs w:val="24"/>
        </w:rPr>
      </w:pPr>
      <w:r w:rsidRPr="005763D8">
        <w:rPr>
          <w:rFonts w:ascii="Times New Roman" w:hAnsi="Times New Roman" w:cs="Times New Roman"/>
          <w:sz w:val="24"/>
          <w:szCs w:val="24"/>
        </w:rPr>
        <w:t xml:space="preserve">In your current job, what functions best describe your responsibilities? Check all that apply. </w:t>
      </w:r>
    </w:p>
    <w:p w:rsidR="003D4EE0" w:rsidRPr="005763D8" w:rsidRDefault="003D4EE0" w:rsidP="003D4EE0">
      <w:pPr>
        <w:spacing w:after="103" w:line="276" w:lineRule="auto"/>
        <w:ind w:left="720" w:right="169"/>
        <w:jc w:val="both"/>
        <w:rPr>
          <w:rFonts w:ascii="Times New Roman" w:hAnsi="Times New Roman" w:cs="Times New Roman"/>
          <w:sz w:val="24"/>
          <w:szCs w:val="24"/>
        </w:rPr>
      </w:pPr>
      <w:r w:rsidRPr="005763D8">
        <w:rPr>
          <w:rFonts w:ascii="Times New Roman" w:hAnsi="Times New Roman" w:cs="Times New Roman"/>
          <w:sz w:val="24"/>
          <w:szCs w:val="24"/>
        </w:rPr>
        <w:t>Finance ()Human Resource Management (    ) Logistics/Transportation/Distribution</w:t>
      </w:r>
    </w:p>
    <w:p w:rsidR="003D4EE0" w:rsidRPr="005763D8" w:rsidRDefault="003D4EE0" w:rsidP="003D4EE0">
      <w:pPr>
        <w:spacing w:after="103" w:line="276" w:lineRule="auto"/>
        <w:ind w:left="720" w:right="169"/>
        <w:jc w:val="both"/>
        <w:rPr>
          <w:rFonts w:ascii="Times New Roman" w:hAnsi="Times New Roman" w:cs="Times New Roman"/>
          <w:sz w:val="24"/>
          <w:szCs w:val="24"/>
        </w:rPr>
      </w:pPr>
      <w:r w:rsidRPr="005763D8">
        <w:rPr>
          <w:rFonts w:ascii="Times New Roman" w:hAnsi="Times New Roman" w:cs="Times New Roman"/>
          <w:sz w:val="24"/>
          <w:szCs w:val="24"/>
        </w:rPr>
        <w:t>(   ) Information system (    ) Supply/Purchasing/Procurement (     ) Sales/Marketing ( )Regulatory (     )</w:t>
      </w:r>
      <w:r w:rsidRPr="005763D8">
        <w:rPr>
          <w:rFonts w:ascii="Times New Roman" w:hAnsi="Times New Roman" w:cs="Times New Roman"/>
          <w:sz w:val="24"/>
          <w:szCs w:val="24"/>
        </w:rPr>
        <w:tab/>
      </w:r>
    </w:p>
    <w:p w:rsidR="003D4EE0" w:rsidRPr="005763D8" w:rsidRDefault="003D4EE0" w:rsidP="003D4EE0">
      <w:pPr>
        <w:tabs>
          <w:tab w:val="center" w:pos="720"/>
          <w:tab w:val="center" w:pos="1734"/>
          <w:tab w:val="center" w:pos="7736"/>
        </w:tabs>
        <w:spacing w:after="144" w:line="276" w:lineRule="auto"/>
        <w:jc w:val="both"/>
        <w:rPr>
          <w:rFonts w:ascii="Times New Roman" w:hAnsi="Times New Roman" w:cs="Times New Roman"/>
          <w:sz w:val="24"/>
          <w:szCs w:val="24"/>
        </w:rPr>
      </w:pPr>
    </w:p>
    <w:p w:rsidR="003D4EE0" w:rsidRPr="005763D8" w:rsidRDefault="003D4EE0" w:rsidP="003D4EE0">
      <w:pPr>
        <w:tabs>
          <w:tab w:val="center" w:pos="720"/>
          <w:tab w:val="center" w:pos="1734"/>
          <w:tab w:val="center" w:pos="7736"/>
        </w:tabs>
        <w:spacing w:after="144" w:line="276" w:lineRule="auto"/>
        <w:jc w:val="both"/>
        <w:rPr>
          <w:rFonts w:ascii="Times New Roman" w:hAnsi="Times New Roman" w:cs="Times New Roman"/>
          <w:sz w:val="24"/>
          <w:szCs w:val="24"/>
        </w:rPr>
      </w:pPr>
      <w:r w:rsidRPr="005763D8">
        <w:rPr>
          <w:rFonts w:ascii="Times New Roman" w:hAnsi="Times New Roman" w:cs="Times New Roman"/>
          <w:sz w:val="24"/>
          <w:szCs w:val="24"/>
        </w:rPr>
        <w:t>Others, please specify</w:t>
      </w:r>
      <w:r w:rsidR="00797819">
        <w:rPr>
          <w:rFonts w:ascii="Times New Roman" w:hAnsi="Times New Roman" w:cs="Times New Roman"/>
          <w:noProof/>
          <w:sz w:val="24"/>
          <w:szCs w:val="24"/>
        </w:rPr>
      </w:r>
      <w:r w:rsidR="00797819">
        <w:rPr>
          <w:rFonts w:ascii="Times New Roman" w:hAnsi="Times New Roman" w:cs="Times New Roman"/>
          <w:noProof/>
          <w:sz w:val="24"/>
          <w:szCs w:val="24"/>
        </w:rPr>
        <w:pict>
          <v:group id="1035" o:spid="_x0000_s1026" style="width:115.55pt;height:.85pt;mso-position-horizontal-relative:char;mso-position-vertical-relative:line" coordsize="14676,106">
            <v:shape id="1036" o:spid="_x0000_s1027" style="position:absolute;width:14676;height:106;visibility:visible" coordsize="1467612,10668"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" adj="0,,0" path="m,l1467612,r,10668l,10668,,e" fillcolor="#497dba" stroked="f" strokeweight="0">
              <v:stroke joinstyle="miter"/>
              <v:formulas/>
              <v:path arrowok="t" o:connecttype="custom" o:connectlocs="0,0;14676,0;14676,106;0,106;0,0" o:connectangles="0,0,0,0,0" textboxrect="0,0,1467612,10668"/>
            </v:shape>
            <w10:wrap type="none"/>
            <w10:anchorlock/>
          </v:group>
        </w:pict>
      </w:r>
    </w:p>
    <w:p w:rsidR="003D4EE0" w:rsidRPr="005763D8" w:rsidRDefault="003D4EE0" w:rsidP="003D4EE0">
      <w:pPr>
        <w:tabs>
          <w:tab w:val="center" w:pos="720"/>
          <w:tab w:val="center" w:pos="2413"/>
        </w:tabs>
        <w:spacing w:after="131" w:line="276" w:lineRule="auto"/>
        <w:jc w:val="both"/>
        <w:rPr>
          <w:rFonts w:ascii="Times New Roman" w:hAnsi="Times New Roman" w:cs="Times New Roman"/>
          <w:sz w:val="24"/>
          <w:szCs w:val="24"/>
        </w:rPr>
      </w:pPr>
      <w:r w:rsidRPr="005763D8">
        <w:rPr>
          <w:rFonts w:ascii="Times New Roman" w:hAnsi="Times New Roman" w:cs="Times New Roman"/>
          <w:sz w:val="24"/>
          <w:szCs w:val="24"/>
        </w:rPr>
        <w:tab/>
      </w:r>
      <w:r w:rsidRPr="005763D8">
        <w:rPr>
          <w:rFonts w:ascii="Times New Roman" w:hAnsi="Times New Roman" w:cs="Times New Roman"/>
          <w:sz w:val="24"/>
          <w:szCs w:val="24"/>
        </w:rPr>
        <w:tab/>
        <w:t xml:space="preserve">Supply chain management </w:t>
      </w:r>
    </w:p>
    <w:p w:rsidR="003D4EE0" w:rsidRPr="005763D8" w:rsidRDefault="003D4EE0" w:rsidP="003D4EE0">
      <w:pPr>
        <w:pStyle w:val="Heading2"/>
        <w:spacing w:after="0" w:line="276" w:lineRule="auto"/>
        <w:ind w:left="730" w:right="0"/>
        <w:jc w:val="both"/>
        <w:rPr>
          <w:color w:val="auto"/>
          <w:sz w:val="24"/>
          <w:szCs w:val="24"/>
        </w:rPr>
      </w:pPr>
      <w:r w:rsidRPr="005763D8">
        <w:rPr>
          <w:sz w:val="24"/>
          <w:szCs w:val="24"/>
          <w:u w:val="single" w:color="000000"/>
        </w:rPr>
        <w:t>Part two: Research Questions</w:t>
      </w:r>
    </w:p>
    <w:p w:rsidR="003D4EE0" w:rsidRPr="005763D8" w:rsidRDefault="003D4EE0" w:rsidP="003D4EE0">
      <w:pPr>
        <w:pStyle w:val="Heading3"/>
        <w:spacing w:line="276" w:lineRule="auto"/>
        <w:ind w:left="370"/>
        <w:jc w:val="both"/>
        <w:rPr>
          <w:rFonts w:ascii="Times New Roman" w:hAnsi="Times New Roman"/>
          <w:color w:val="auto"/>
        </w:rPr>
      </w:pPr>
      <w:r w:rsidRPr="005763D8">
        <w:rPr>
          <w:rFonts w:ascii="Times New Roman" w:hAnsi="Times New Roman"/>
          <w:b/>
          <w:color w:val="auto"/>
        </w:rPr>
        <w:t xml:space="preserve">2.1 </w:t>
      </w:r>
      <w:r w:rsidRPr="005763D8">
        <w:rPr>
          <w:rFonts w:ascii="Times New Roman" w:hAnsi="Times New Roman"/>
          <w:color w:val="auto"/>
        </w:rPr>
        <w:t xml:space="preserve">Supply Chain Management </w:t>
      </w:r>
    </w:p>
    <w:p w:rsidR="003D4EE0" w:rsidRPr="005763D8" w:rsidRDefault="003D4EE0" w:rsidP="003D4EE0">
      <w:pPr>
        <w:pStyle w:val="Heading4"/>
        <w:spacing w:line="276" w:lineRule="auto"/>
        <w:ind w:left="370"/>
        <w:jc w:val="both"/>
        <w:rPr>
          <w:rFonts w:ascii="Times New Roman" w:hAnsi="Times New Roman"/>
          <w:i w:val="0"/>
          <w:color w:val="auto"/>
          <w:sz w:val="24"/>
          <w:szCs w:val="24"/>
        </w:rPr>
      </w:pPr>
      <w:r w:rsidRPr="005763D8">
        <w:rPr>
          <w:rFonts w:ascii="Times New Roman" w:hAnsi="Times New Roman"/>
          <w:i w:val="0"/>
          <w:color w:val="auto"/>
          <w:sz w:val="24"/>
          <w:szCs w:val="24"/>
        </w:rPr>
        <w:t xml:space="preserve">2.1.1 Supplier Relationship Management (SRM) </w:t>
      </w:r>
    </w:p>
    <w:p w:rsidR="003D4EE0" w:rsidRPr="005763D8" w:rsidRDefault="003D4EE0" w:rsidP="003D4EE0">
      <w:pPr>
        <w:spacing w:after="0" w:line="276" w:lineRule="auto"/>
        <w:ind w:left="370" w:right="169"/>
        <w:jc w:val="both"/>
        <w:rPr>
          <w:rFonts w:ascii="Times New Roman" w:hAnsi="Times New Roman" w:cs="Times New Roman"/>
          <w:sz w:val="24"/>
          <w:szCs w:val="24"/>
        </w:rPr>
      </w:pPr>
      <w:r w:rsidRPr="005763D8">
        <w:rPr>
          <w:rFonts w:ascii="Times New Roman" w:hAnsi="Times New Roman" w:cs="Times New Roman"/>
          <w:sz w:val="24"/>
          <w:szCs w:val="24"/>
        </w:rPr>
        <w:t xml:space="preserve">SRM is the supply chain management process that provides the structure for how relationships with suppliers are developed and maintained. </w:t>
      </w:r>
    </w:p>
    <w:p w:rsidR="003D4EE0" w:rsidRPr="005763D8" w:rsidRDefault="003D4EE0" w:rsidP="003D4EE0">
      <w:pPr>
        <w:spacing w:after="0" w:line="276" w:lineRule="auto"/>
        <w:ind w:left="370"/>
        <w:jc w:val="both"/>
        <w:rPr>
          <w:rFonts w:ascii="Times New Roman" w:hAnsi="Times New Roman" w:cs="Times New Roman"/>
          <w:sz w:val="24"/>
          <w:szCs w:val="24"/>
        </w:rPr>
      </w:pPr>
      <w:r w:rsidRPr="005763D8">
        <w:rPr>
          <w:rFonts w:ascii="Times New Roman" w:hAnsi="Times New Roman" w:cs="Times New Roman"/>
          <w:sz w:val="24"/>
          <w:szCs w:val="24"/>
        </w:rPr>
        <w:t xml:space="preserve">With regard to your organization’s supplier relationship management process, please choose the appropriate number and put (x) to indicate the extent to which you agree or disagree with each statement. </w:t>
      </w:r>
    </w:p>
    <w:p w:rsidR="003D4EE0" w:rsidRPr="005763D8" w:rsidRDefault="003D4EE0" w:rsidP="003D4EE0">
      <w:pPr>
        <w:spacing w:after="0" w:line="276" w:lineRule="auto"/>
        <w:ind w:left="370" w:right="169"/>
        <w:jc w:val="both"/>
        <w:rPr>
          <w:rFonts w:ascii="Times New Roman" w:hAnsi="Times New Roman" w:cs="Times New Roman"/>
          <w:sz w:val="24"/>
          <w:szCs w:val="24"/>
        </w:rPr>
      </w:pPr>
      <w:r w:rsidRPr="005763D8">
        <w:rPr>
          <w:rFonts w:ascii="Times New Roman" w:hAnsi="Times New Roman" w:cs="Times New Roman"/>
          <w:sz w:val="24"/>
          <w:szCs w:val="24"/>
        </w:rPr>
        <w:t xml:space="preserve">1=Strongly disagree, 2=Disagree, 3=Neutral, 4=Agree, 5=Strongly agree </w:t>
      </w:r>
    </w:p>
    <w:tbl>
      <w:tblPr>
        <w:tblStyle w:val="TableGrid0"/>
        <w:tblW w:w="9540" w:type="dxa"/>
        <w:tblInd w:w="0" w:type="dxa"/>
        <w:tblLayout w:type="fixed"/>
        <w:tblCellMar>
          <w:top w:w="9" w:type="dxa"/>
          <w:left w:w="106" w:type="dxa"/>
          <w:right w:w="74" w:type="dxa"/>
        </w:tblCellMar>
        <w:tblLook w:val="04A0"/>
      </w:tblPr>
      <w:tblGrid>
        <w:gridCol w:w="545"/>
        <w:gridCol w:w="1268"/>
        <w:gridCol w:w="5932"/>
        <w:gridCol w:w="359"/>
        <w:gridCol w:w="359"/>
        <w:gridCol w:w="359"/>
        <w:gridCol w:w="359"/>
        <w:gridCol w:w="359"/>
      </w:tblGrid>
      <w:tr w:rsidR="003D4EE0" w:rsidRPr="005763D8" w:rsidTr="003D4EE0">
        <w:trPr>
          <w:trHeight w:val="838"/>
        </w:trPr>
        <w:tc>
          <w:tcPr>
            <w:tcW w:w="54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N o </w:t>
            </w:r>
          </w:p>
        </w:tc>
        <w:tc>
          <w:tcPr>
            <w:tcW w:w="126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Code </w:t>
            </w:r>
          </w:p>
        </w:tc>
        <w:tc>
          <w:tcPr>
            <w:tcW w:w="593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Description </w:t>
            </w:r>
          </w:p>
        </w:tc>
        <w:tc>
          <w:tcPr>
            <w:tcW w:w="35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 </w:t>
            </w:r>
          </w:p>
        </w:tc>
        <w:tc>
          <w:tcPr>
            <w:tcW w:w="35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 </w:t>
            </w:r>
          </w:p>
        </w:tc>
        <w:tc>
          <w:tcPr>
            <w:tcW w:w="35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 </w:t>
            </w:r>
          </w:p>
        </w:tc>
        <w:tc>
          <w:tcPr>
            <w:tcW w:w="35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 </w:t>
            </w:r>
          </w:p>
        </w:tc>
        <w:tc>
          <w:tcPr>
            <w:tcW w:w="35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5 </w:t>
            </w:r>
          </w:p>
        </w:tc>
      </w:tr>
      <w:tr w:rsidR="003D4EE0" w:rsidRPr="005763D8" w:rsidTr="003D4EE0">
        <w:trPr>
          <w:trHeight w:val="838"/>
        </w:trPr>
        <w:tc>
          <w:tcPr>
            <w:tcW w:w="54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1 </w:t>
            </w:r>
          </w:p>
        </w:tc>
        <w:tc>
          <w:tcPr>
            <w:tcW w:w="126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SCMP/SR</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M1 </w:t>
            </w:r>
          </w:p>
        </w:tc>
        <w:tc>
          <w:tcPr>
            <w:tcW w:w="593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We consider quality as  our number one criterion in selecting suppliers </w:t>
            </w: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40"/>
        </w:trPr>
        <w:tc>
          <w:tcPr>
            <w:tcW w:w="54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2 </w:t>
            </w:r>
          </w:p>
        </w:tc>
        <w:tc>
          <w:tcPr>
            <w:tcW w:w="126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SCMP/SR</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M2 </w:t>
            </w:r>
          </w:p>
        </w:tc>
        <w:tc>
          <w:tcPr>
            <w:tcW w:w="593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We regularly solve problems jointly with our suppliers </w:t>
            </w: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54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3 </w:t>
            </w:r>
          </w:p>
        </w:tc>
        <w:tc>
          <w:tcPr>
            <w:tcW w:w="126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SCMP/SR</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M3 </w:t>
            </w:r>
          </w:p>
        </w:tc>
        <w:tc>
          <w:tcPr>
            <w:tcW w:w="593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We have helped our suppliers to improve their product quality </w:t>
            </w: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54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4 </w:t>
            </w:r>
          </w:p>
        </w:tc>
        <w:tc>
          <w:tcPr>
            <w:tcW w:w="126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SCMP/SR</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M4 </w:t>
            </w:r>
          </w:p>
        </w:tc>
        <w:tc>
          <w:tcPr>
            <w:tcW w:w="593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We include our key suppliers in our planning and goalsetting activities </w:t>
            </w: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54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5 </w:t>
            </w:r>
          </w:p>
        </w:tc>
        <w:tc>
          <w:tcPr>
            <w:tcW w:w="126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SCMP/SR</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M5 </w:t>
            </w:r>
          </w:p>
        </w:tc>
        <w:tc>
          <w:tcPr>
            <w:tcW w:w="593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company has formal performance  goals for supplier relationship management (SRM) </w:t>
            </w: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54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6 </w:t>
            </w:r>
          </w:p>
        </w:tc>
        <w:tc>
          <w:tcPr>
            <w:tcW w:w="126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SCMP/SR</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M6 </w:t>
            </w:r>
          </w:p>
        </w:tc>
        <w:tc>
          <w:tcPr>
            <w:tcW w:w="593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company regularly measures our supplier’s contribution to our profitability </w:t>
            </w: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54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7 </w:t>
            </w:r>
          </w:p>
        </w:tc>
        <w:tc>
          <w:tcPr>
            <w:tcW w:w="126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SCMP/SR</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M7 </w:t>
            </w:r>
          </w:p>
        </w:tc>
        <w:tc>
          <w:tcPr>
            <w:tcW w:w="593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suppliers understand how their decisions/actions affect the SRM process </w:t>
            </w: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54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8 </w:t>
            </w:r>
          </w:p>
        </w:tc>
        <w:tc>
          <w:tcPr>
            <w:tcW w:w="126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SCMP/SR</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M8 </w:t>
            </w:r>
          </w:p>
        </w:tc>
        <w:tc>
          <w:tcPr>
            <w:tcW w:w="593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SRM process requirements are determined by crossfunctional team </w:t>
            </w: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425"/>
        </w:trPr>
        <w:tc>
          <w:tcPr>
            <w:tcW w:w="54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9 </w:t>
            </w:r>
          </w:p>
        </w:tc>
        <w:tc>
          <w:tcPr>
            <w:tcW w:w="126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SCMP/SR</w:t>
            </w:r>
          </w:p>
        </w:tc>
        <w:tc>
          <w:tcPr>
            <w:tcW w:w="593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People throughout our company understand how their </w:t>
            </w: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425"/>
        </w:trPr>
        <w:tc>
          <w:tcPr>
            <w:tcW w:w="545"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1268"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M9 </w:t>
            </w:r>
          </w:p>
        </w:tc>
        <w:tc>
          <w:tcPr>
            <w:tcW w:w="593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decisions/actions affect SRM process </w:t>
            </w: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bl>
    <w:p w:rsidR="003D4EE0" w:rsidRPr="005763D8" w:rsidRDefault="003D4EE0" w:rsidP="003D4EE0">
      <w:pPr>
        <w:spacing w:after="0" w:line="276" w:lineRule="auto"/>
        <w:jc w:val="both"/>
        <w:rPr>
          <w:rFonts w:ascii="Times New Roman" w:hAnsi="Times New Roman" w:cs="Times New Roman"/>
          <w:sz w:val="24"/>
          <w:szCs w:val="24"/>
        </w:rPr>
      </w:pPr>
    </w:p>
    <w:p w:rsidR="003D4EE0" w:rsidRPr="005763D8" w:rsidRDefault="003D4EE0" w:rsidP="003D4EE0">
      <w:pPr>
        <w:pStyle w:val="Heading4"/>
        <w:spacing w:line="276" w:lineRule="auto"/>
        <w:ind w:left="370"/>
        <w:jc w:val="both"/>
        <w:rPr>
          <w:rFonts w:ascii="Times New Roman" w:hAnsi="Times New Roman"/>
          <w:i w:val="0"/>
          <w:color w:val="auto"/>
          <w:sz w:val="24"/>
          <w:szCs w:val="24"/>
        </w:rPr>
      </w:pPr>
      <w:r w:rsidRPr="005763D8">
        <w:rPr>
          <w:rFonts w:ascii="Times New Roman" w:hAnsi="Times New Roman"/>
          <w:i w:val="0"/>
          <w:color w:val="auto"/>
          <w:sz w:val="24"/>
          <w:szCs w:val="24"/>
        </w:rPr>
        <w:t xml:space="preserve">2.1.2 Customer Relationship Management (CRM) </w:t>
      </w:r>
    </w:p>
    <w:p w:rsidR="003D4EE0" w:rsidRPr="005763D8" w:rsidRDefault="003D4EE0" w:rsidP="003D4EE0">
      <w:pPr>
        <w:spacing w:after="0" w:line="276" w:lineRule="auto"/>
        <w:ind w:left="370"/>
        <w:jc w:val="both"/>
        <w:rPr>
          <w:rFonts w:ascii="Times New Roman" w:hAnsi="Times New Roman" w:cs="Times New Roman"/>
          <w:sz w:val="24"/>
          <w:szCs w:val="24"/>
        </w:rPr>
      </w:pPr>
      <w:r w:rsidRPr="005763D8">
        <w:rPr>
          <w:rFonts w:ascii="Times New Roman" w:hAnsi="Times New Roman" w:cs="Times New Roman"/>
          <w:sz w:val="24"/>
          <w:szCs w:val="24"/>
        </w:rPr>
        <w:t xml:space="preserve">The CRM process provides the structure for how the relationships with customers will be developed and maintained. </w:t>
      </w:r>
    </w:p>
    <w:p w:rsidR="003D4EE0" w:rsidRPr="005763D8" w:rsidRDefault="003D4EE0" w:rsidP="003D4EE0">
      <w:pPr>
        <w:spacing w:after="0" w:line="276" w:lineRule="auto"/>
        <w:ind w:left="370"/>
        <w:jc w:val="both"/>
        <w:rPr>
          <w:rFonts w:ascii="Times New Roman" w:hAnsi="Times New Roman" w:cs="Times New Roman"/>
          <w:sz w:val="24"/>
          <w:szCs w:val="24"/>
        </w:rPr>
      </w:pPr>
      <w:r w:rsidRPr="005763D8">
        <w:rPr>
          <w:rFonts w:ascii="Times New Roman" w:hAnsi="Times New Roman" w:cs="Times New Roman"/>
          <w:sz w:val="24"/>
          <w:szCs w:val="24"/>
        </w:rPr>
        <w:t xml:space="preserve">Product and service agreement (PSA): Formal or informal contract or agreement between two organizations with the purpose of specifying the level of performance that will be provided to meet the needs of both parties. </w:t>
      </w:r>
    </w:p>
    <w:p w:rsidR="003D4EE0" w:rsidRPr="005763D8" w:rsidRDefault="003D4EE0" w:rsidP="003D4EE0">
      <w:pPr>
        <w:spacing w:after="0" w:line="276" w:lineRule="auto"/>
        <w:ind w:left="370"/>
        <w:jc w:val="both"/>
        <w:rPr>
          <w:rFonts w:ascii="Times New Roman" w:hAnsi="Times New Roman" w:cs="Times New Roman"/>
          <w:sz w:val="24"/>
          <w:szCs w:val="24"/>
        </w:rPr>
      </w:pPr>
      <w:r w:rsidRPr="005763D8">
        <w:rPr>
          <w:rFonts w:ascii="Times New Roman" w:hAnsi="Times New Roman" w:cs="Times New Roman"/>
          <w:sz w:val="24"/>
          <w:szCs w:val="24"/>
        </w:rPr>
        <w:t xml:space="preserve">With regard to your company customer relations management process, please choose the appropriate number and put (x) to indicate the extent to which you agree or disagree with each statement. </w:t>
      </w:r>
    </w:p>
    <w:p w:rsidR="003D4EE0" w:rsidRPr="005763D8" w:rsidRDefault="003D4EE0" w:rsidP="003D4EE0">
      <w:pPr>
        <w:spacing w:after="0" w:line="276" w:lineRule="auto"/>
        <w:ind w:left="370" w:right="169"/>
        <w:jc w:val="both"/>
        <w:rPr>
          <w:rFonts w:ascii="Times New Roman" w:hAnsi="Times New Roman" w:cs="Times New Roman"/>
          <w:sz w:val="24"/>
          <w:szCs w:val="24"/>
        </w:rPr>
      </w:pPr>
      <w:r w:rsidRPr="005763D8">
        <w:rPr>
          <w:rFonts w:ascii="Times New Roman" w:hAnsi="Times New Roman" w:cs="Times New Roman"/>
          <w:sz w:val="24"/>
          <w:szCs w:val="24"/>
        </w:rPr>
        <w:t xml:space="preserve">1=Strongly disagree, 2=Disagree, 3=Neutral, 4=Agree, 5=Strongly agree </w:t>
      </w:r>
    </w:p>
    <w:tbl>
      <w:tblPr>
        <w:tblStyle w:val="TableGrid0"/>
        <w:tblW w:w="9105" w:type="dxa"/>
        <w:tblInd w:w="252" w:type="dxa"/>
        <w:tblLayout w:type="fixed"/>
        <w:tblCellMar>
          <w:top w:w="9" w:type="dxa"/>
          <w:left w:w="106" w:type="dxa"/>
        </w:tblCellMar>
        <w:tblLook w:val="04A0"/>
      </w:tblPr>
      <w:tblGrid>
        <w:gridCol w:w="475"/>
        <w:gridCol w:w="1523"/>
        <w:gridCol w:w="5758"/>
        <w:gridCol w:w="269"/>
        <w:gridCol w:w="271"/>
        <w:gridCol w:w="269"/>
        <w:gridCol w:w="271"/>
        <w:gridCol w:w="269"/>
      </w:tblGrid>
      <w:tr w:rsidR="003D4EE0" w:rsidRPr="005763D8" w:rsidTr="003D4EE0">
        <w:trPr>
          <w:trHeight w:val="840"/>
        </w:trPr>
        <w:tc>
          <w:tcPr>
            <w:tcW w:w="47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right="74"/>
              <w:jc w:val="both"/>
              <w:rPr>
                <w:rFonts w:ascii="Times New Roman" w:hAnsi="Times New Roman" w:cs="Times New Roman"/>
                <w:sz w:val="24"/>
                <w:szCs w:val="24"/>
              </w:rPr>
            </w:pPr>
            <w:r w:rsidRPr="005763D8">
              <w:rPr>
                <w:rFonts w:ascii="Times New Roman" w:hAnsi="Times New Roman" w:cs="Times New Roman"/>
                <w:sz w:val="24"/>
                <w:szCs w:val="24"/>
              </w:rPr>
              <w:t xml:space="preserve">N o </w:t>
            </w:r>
          </w:p>
        </w:tc>
        <w:tc>
          <w:tcPr>
            <w:tcW w:w="152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Code </w:t>
            </w:r>
          </w:p>
        </w:tc>
        <w:tc>
          <w:tcPr>
            <w:tcW w:w="57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Description </w:t>
            </w:r>
          </w:p>
        </w:tc>
        <w:tc>
          <w:tcPr>
            <w:tcW w:w="26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 </w:t>
            </w:r>
          </w:p>
        </w:tc>
        <w:tc>
          <w:tcPr>
            <w:tcW w:w="27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2 </w:t>
            </w:r>
          </w:p>
        </w:tc>
        <w:tc>
          <w:tcPr>
            <w:tcW w:w="26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 </w:t>
            </w:r>
          </w:p>
        </w:tc>
        <w:tc>
          <w:tcPr>
            <w:tcW w:w="27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4 </w:t>
            </w:r>
          </w:p>
        </w:tc>
        <w:tc>
          <w:tcPr>
            <w:tcW w:w="269"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5</w:t>
            </w:r>
          </w:p>
        </w:tc>
      </w:tr>
      <w:tr w:rsidR="003D4EE0" w:rsidRPr="005763D8" w:rsidTr="003D4EE0">
        <w:trPr>
          <w:trHeight w:val="838"/>
        </w:trPr>
        <w:tc>
          <w:tcPr>
            <w:tcW w:w="47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SCMP/CRM</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1 </w:t>
            </w:r>
          </w:p>
        </w:tc>
        <w:tc>
          <w:tcPr>
            <w:tcW w:w="57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company has developed customer Relationship management (CRM) process team </w:t>
            </w: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47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2 </w:t>
            </w:r>
          </w:p>
        </w:tc>
        <w:tc>
          <w:tcPr>
            <w:tcW w:w="152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SCMP/CRM</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2 </w:t>
            </w:r>
          </w:p>
        </w:tc>
        <w:tc>
          <w:tcPr>
            <w:tcW w:w="57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firm utilizes cross-functional input within the CRM process </w:t>
            </w: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47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3 </w:t>
            </w:r>
          </w:p>
        </w:tc>
        <w:tc>
          <w:tcPr>
            <w:tcW w:w="152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SCMP/CRM</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3 </w:t>
            </w:r>
          </w:p>
        </w:tc>
        <w:tc>
          <w:tcPr>
            <w:tcW w:w="57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firm insures our CRM process is aligned with our corporate strategy </w:t>
            </w: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47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4 </w:t>
            </w:r>
          </w:p>
        </w:tc>
        <w:tc>
          <w:tcPr>
            <w:tcW w:w="152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SCMP/CRM</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4 </w:t>
            </w:r>
          </w:p>
        </w:tc>
        <w:tc>
          <w:tcPr>
            <w:tcW w:w="57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company develops metrics that are related to the customer’s impact on our firm’s profitability </w:t>
            </w: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47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5 </w:t>
            </w:r>
          </w:p>
        </w:tc>
        <w:tc>
          <w:tcPr>
            <w:tcW w:w="152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SCMP/CRM</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5 </w:t>
            </w:r>
          </w:p>
        </w:tc>
        <w:tc>
          <w:tcPr>
            <w:tcW w:w="57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company develops metrics that are related to our firm’s impact on the customer’s profitability </w:t>
            </w: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47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6 </w:t>
            </w:r>
          </w:p>
        </w:tc>
        <w:tc>
          <w:tcPr>
            <w:tcW w:w="152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SCMP/CRM</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6 </w:t>
            </w:r>
          </w:p>
        </w:tc>
        <w:tc>
          <w:tcPr>
            <w:tcW w:w="57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firm’s CRM metrics are tied to our firm’s financial performance </w:t>
            </w: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40"/>
        </w:trPr>
        <w:tc>
          <w:tcPr>
            <w:tcW w:w="47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7 </w:t>
            </w:r>
          </w:p>
        </w:tc>
        <w:tc>
          <w:tcPr>
            <w:tcW w:w="152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SCMP/CRM</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7 </w:t>
            </w:r>
          </w:p>
        </w:tc>
        <w:tc>
          <w:tcPr>
            <w:tcW w:w="57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firm measures customers’ profitability over time </w:t>
            </w: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47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8 </w:t>
            </w:r>
          </w:p>
        </w:tc>
        <w:tc>
          <w:tcPr>
            <w:tcW w:w="152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SCMP/CRM</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8 </w:t>
            </w:r>
          </w:p>
        </w:tc>
        <w:tc>
          <w:tcPr>
            <w:tcW w:w="57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We frequently interact with customers to set reliability, responsiveness, and other standards for us </w:t>
            </w: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47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9 </w:t>
            </w:r>
          </w:p>
        </w:tc>
        <w:tc>
          <w:tcPr>
            <w:tcW w:w="152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SCMP/CRM</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9 </w:t>
            </w:r>
          </w:p>
        </w:tc>
        <w:tc>
          <w:tcPr>
            <w:tcW w:w="57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We frequently measure and evaluate customers’ satisfaction </w:t>
            </w: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40"/>
        </w:trPr>
        <w:tc>
          <w:tcPr>
            <w:tcW w:w="475"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10 </w:t>
            </w:r>
          </w:p>
        </w:tc>
        <w:tc>
          <w:tcPr>
            <w:tcW w:w="1524"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SCMP/CRM</w:t>
            </w:r>
          </w:p>
          <w:p w:rsidR="003D4EE0" w:rsidRPr="005763D8" w:rsidRDefault="003D4EE0">
            <w:pPr>
              <w:spacing w:after="0" w:line="276" w:lineRule="auto"/>
              <w:ind w:left="2"/>
              <w:jc w:val="both"/>
              <w:rPr>
                <w:rFonts w:ascii="Times New Roman" w:hAnsi="Times New Roman" w:cs="Times New Roman"/>
                <w:sz w:val="24"/>
                <w:szCs w:val="24"/>
              </w:rPr>
            </w:pPr>
            <w:r w:rsidRPr="005763D8">
              <w:rPr>
                <w:rFonts w:ascii="Times New Roman" w:hAnsi="Times New Roman" w:cs="Times New Roman"/>
                <w:sz w:val="24"/>
                <w:szCs w:val="24"/>
              </w:rPr>
              <w:t xml:space="preserve">10 </w:t>
            </w:r>
          </w:p>
        </w:tc>
        <w:tc>
          <w:tcPr>
            <w:tcW w:w="57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We periodically evaluate the importance of our relationship with our customers </w:t>
            </w: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271"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ind w:left="2"/>
              <w:jc w:val="both"/>
              <w:rPr>
                <w:rFonts w:ascii="Times New Roman" w:hAnsi="Times New Roman" w:cs="Times New Roman"/>
                <w:sz w:val="24"/>
                <w:szCs w:val="24"/>
              </w:rPr>
            </w:pPr>
          </w:p>
        </w:tc>
        <w:tc>
          <w:tcPr>
            <w:tcW w:w="269"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bl>
    <w:p w:rsidR="003D4EE0" w:rsidRPr="005763D8" w:rsidRDefault="003D4EE0" w:rsidP="003D4EE0">
      <w:pPr>
        <w:spacing w:after="0" w:line="276" w:lineRule="auto"/>
        <w:ind w:left="360"/>
        <w:jc w:val="both"/>
        <w:rPr>
          <w:rFonts w:ascii="Times New Roman" w:hAnsi="Times New Roman" w:cs="Times New Roman"/>
          <w:sz w:val="24"/>
          <w:szCs w:val="24"/>
        </w:rPr>
      </w:pPr>
    </w:p>
    <w:p w:rsidR="003D4EE0" w:rsidRPr="005763D8" w:rsidRDefault="003D4EE0" w:rsidP="003D4EE0">
      <w:pPr>
        <w:pStyle w:val="Heading4"/>
        <w:spacing w:line="276" w:lineRule="auto"/>
        <w:ind w:left="370"/>
        <w:jc w:val="both"/>
        <w:rPr>
          <w:rFonts w:ascii="Times New Roman" w:hAnsi="Times New Roman"/>
          <w:i w:val="0"/>
          <w:color w:val="auto"/>
          <w:sz w:val="24"/>
          <w:szCs w:val="24"/>
        </w:rPr>
      </w:pPr>
      <w:r w:rsidRPr="005763D8">
        <w:rPr>
          <w:rFonts w:ascii="Times New Roman" w:hAnsi="Times New Roman"/>
          <w:i w:val="0"/>
          <w:color w:val="auto"/>
          <w:sz w:val="24"/>
          <w:szCs w:val="24"/>
        </w:rPr>
        <w:t xml:space="preserve">2.1.3 Level of Information Sharing (LIS) </w:t>
      </w:r>
    </w:p>
    <w:p w:rsidR="003D4EE0" w:rsidRPr="005763D8" w:rsidRDefault="003D4EE0" w:rsidP="003D4EE0">
      <w:pPr>
        <w:spacing w:after="0" w:line="276" w:lineRule="auto"/>
        <w:ind w:left="370" w:right="169"/>
        <w:jc w:val="both"/>
        <w:rPr>
          <w:rFonts w:ascii="Times New Roman" w:hAnsi="Times New Roman" w:cs="Times New Roman"/>
          <w:sz w:val="24"/>
          <w:szCs w:val="24"/>
        </w:rPr>
      </w:pPr>
      <w:r w:rsidRPr="005763D8">
        <w:rPr>
          <w:rFonts w:ascii="Times New Roman" w:hAnsi="Times New Roman" w:cs="Times New Roman"/>
          <w:sz w:val="24"/>
          <w:szCs w:val="24"/>
        </w:rPr>
        <w:t xml:space="preserve">Level (in terms of quantity) of information sharing refers to the extent to which criteria and proprietary information is communicated to one’s supply chain partner. </w:t>
      </w:r>
    </w:p>
    <w:p w:rsidR="003D4EE0" w:rsidRPr="005763D8" w:rsidRDefault="003D4EE0" w:rsidP="003D4EE0">
      <w:pPr>
        <w:spacing w:after="0" w:line="276" w:lineRule="auto"/>
        <w:ind w:left="370" w:right="169"/>
        <w:jc w:val="both"/>
        <w:rPr>
          <w:rFonts w:ascii="Times New Roman" w:hAnsi="Times New Roman" w:cs="Times New Roman"/>
          <w:sz w:val="24"/>
          <w:szCs w:val="24"/>
        </w:rPr>
      </w:pPr>
      <w:r w:rsidRPr="005763D8">
        <w:rPr>
          <w:rFonts w:ascii="Times New Roman" w:hAnsi="Times New Roman" w:cs="Times New Roman"/>
          <w:sz w:val="24"/>
          <w:szCs w:val="24"/>
        </w:rPr>
        <w:t xml:space="preserve">Please put (x) to indicate the extent to which you agree or disagree with each statement </w:t>
      </w:r>
    </w:p>
    <w:p w:rsidR="003D4EE0" w:rsidRPr="005763D8" w:rsidRDefault="003D4EE0" w:rsidP="003D4EE0">
      <w:pPr>
        <w:spacing w:after="0" w:line="276" w:lineRule="auto"/>
        <w:ind w:left="370" w:right="169"/>
        <w:jc w:val="both"/>
        <w:rPr>
          <w:rFonts w:ascii="Times New Roman" w:hAnsi="Times New Roman" w:cs="Times New Roman"/>
          <w:sz w:val="24"/>
          <w:szCs w:val="24"/>
        </w:rPr>
      </w:pPr>
      <w:r w:rsidRPr="005763D8">
        <w:rPr>
          <w:rFonts w:ascii="Times New Roman" w:hAnsi="Times New Roman" w:cs="Times New Roman"/>
          <w:sz w:val="24"/>
          <w:szCs w:val="24"/>
        </w:rPr>
        <w:t xml:space="preserve">1=Strongly disagree, 2=Disagree, 3=Neutral, 4=Agree, 5=Strongly agree </w:t>
      </w:r>
    </w:p>
    <w:tbl>
      <w:tblPr>
        <w:tblStyle w:val="TableGrid0"/>
        <w:tblW w:w="9270" w:type="dxa"/>
        <w:tblInd w:w="252" w:type="dxa"/>
        <w:tblLayout w:type="fixed"/>
        <w:tblCellMar>
          <w:top w:w="9" w:type="dxa"/>
          <w:left w:w="108" w:type="dxa"/>
          <w:right w:w="48" w:type="dxa"/>
        </w:tblCellMar>
        <w:tblLook w:val="04A0"/>
      </w:tblPr>
      <w:tblGrid>
        <w:gridCol w:w="512"/>
        <w:gridCol w:w="1818"/>
        <w:gridCol w:w="5198"/>
        <w:gridCol w:w="360"/>
        <w:gridCol w:w="360"/>
        <w:gridCol w:w="350"/>
        <w:gridCol w:w="336"/>
        <w:gridCol w:w="336"/>
      </w:tblGrid>
      <w:tr w:rsidR="003D4EE0" w:rsidRPr="005763D8" w:rsidTr="003D4EE0">
        <w:trPr>
          <w:trHeight w:val="425"/>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No </w:t>
            </w:r>
          </w:p>
        </w:tc>
        <w:tc>
          <w:tcPr>
            <w:tcW w:w="181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Code  </w:t>
            </w:r>
          </w:p>
        </w:tc>
        <w:tc>
          <w:tcPr>
            <w:tcW w:w="519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Description </w:t>
            </w:r>
          </w:p>
        </w:tc>
        <w:tc>
          <w:tcPr>
            <w:tcW w:w="3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 </w:t>
            </w:r>
          </w:p>
        </w:tc>
        <w:tc>
          <w:tcPr>
            <w:tcW w:w="3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 </w:t>
            </w:r>
          </w:p>
        </w:tc>
        <w:tc>
          <w:tcPr>
            <w:tcW w:w="35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 </w:t>
            </w:r>
          </w:p>
        </w:tc>
        <w:tc>
          <w:tcPr>
            <w:tcW w:w="33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 </w:t>
            </w:r>
          </w:p>
        </w:tc>
        <w:tc>
          <w:tcPr>
            <w:tcW w:w="33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5 </w:t>
            </w:r>
          </w:p>
        </w:tc>
      </w:tr>
      <w:tr w:rsidR="003D4EE0" w:rsidRPr="005763D8" w:rsidTr="003D4EE0">
        <w:trPr>
          <w:trHeight w:val="838"/>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 </w:t>
            </w:r>
          </w:p>
        </w:tc>
        <w:tc>
          <w:tcPr>
            <w:tcW w:w="181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SCMP/LIS1 </w:t>
            </w:r>
          </w:p>
        </w:tc>
        <w:tc>
          <w:tcPr>
            <w:tcW w:w="519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We inform trading partners in advance of changing needs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 </w:t>
            </w:r>
          </w:p>
        </w:tc>
        <w:tc>
          <w:tcPr>
            <w:tcW w:w="181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SCMP/LIS2 </w:t>
            </w:r>
          </w:p>
        </w:tc>
        <w:tc>
          <w:tcPr>
            <w:tcW w:w="519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trading partners keep us fully informed about issues that affect our business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 </w:t>
            </w:r>
          </w:p>
        </w:tc>
        <w:tc>
          <w:tcPr>
            <w:tcW w:w="181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SCMP/LIS3 </w:t>
            </w:r>
          </w:p>
        </w:tc>
        <w:tc>
          <w:tcPr>
            <w:tcW w:w="519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trading partner share business knowledge of core business processes with us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 </w:t>
            </w:r>
          </w:p>
        </w:tc>
        <w:tc>
          <w:tcPr>
            <w:tcW w:w="181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SCMP/LIS4 </w:t>
            </w:r>
          </w:p>
        </w:tc>
        <w:tc>
          <w:tcPr>
            <w:tcW w:w="519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We  and our trading partners exchange information that helps establishment of business planning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1253"/>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5 </w:t>
            </w:r>
          </w:p>
        </w:tc>
        <w:tc>
          <w:tcPr>
            <w:tcW w:w="1817"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SCMP/LIS5 </w:t>
            </w:r>
          </w:p>
        </w:tc>
        <w:tc>
          <w:tcPr>
            <w:tcW w:w="519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ind w:right="44"/>
              <w:jc w:val="both"/>
              <w:rPr>
                <w:rFonts w:ascii="Times New Roman" w:hAnsi="Times New Roman" w:cs="Times New Roman"/>
                <w:sz w:val="24"/>
                <w:szCs w:val="24"/>
              </w:rPr>
            </w:pPr>
            <w:r w:rsidRPr="005763D8">
              <w:rPr>
                <w:rFonts w:ascii="Times New Roman" w:hAnsi="Times New Roman" w:cs="Times New Roman"/>
                <w:sz w:val="24"/>
                <w:szCs w:val="24"/>
              </w:rPr>
              <w:t xml:space="preserve">We and our trading partners keep each other informed about event or changes that may affect the other partners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bl>
    <w:p w:rsidR="003D4EE0" w:rsidRPr="005763D8" w:rsidRDefault="003D4EE0" w:rsidP="003D4EE0">
      <w:pPr>
        <w:spacing w:after="0" w:line="276" w:lineRule="auto"/>
        <w:jc w:val="both"/>
        <w:rPr>
          <w:rFonts w:ascii="Times New Roman" w:hAnsi="Times New Roman" w:cs="Times New Roman"/>
          <w:sz w:val="24"/>
          <w:szCs w:val="24"/>
        </w:rPr>
      </w:pPr>
    </w:p>
    <w:p w:rsidR="003D4EE0" w:rsidRPr="005763D8" w:rsidRDefault="003D4EE0" w:rsidP="003D4EE0">
      <w:pPr>
        <w:pStyle w:val="Heading4"/>
        <w:spacing w:line="276" w:lineRule="auto"/>
        <w:ind w:left="-5"/>
        <w:jc w:val="both"/>
        <w:rPr>
          <w:rFonts w:ascii="Times New Roman" w:hAnsi="Times New Roman"/>
          <w:i w:val="0"/>
          <w:color w:val="auto"/>
          <w:sz w:val="24"/>
          <w:szCs w:val="24"/>
        </w:rPr>
      </w:pPr>
      <w:r w:rsidRPr="005763D8">
        <w:rPr>
          <w:rFonts w:ascii="Times New Roman" w:hAnsi="Times New Roman"/>
          <w:i w:val="0"/>
          <w:color w:val="auto"/>
          <w:sz w:val="24"/>
          <w:szCs w:val="24"/>
        </w:rPr>
        <w:t xml:space="preserve">2.1.4 Quality of Information Sharing (QIS) </w:t>
      </w:r>
    </w:p>
    <w:p w:rsidR="003D4EE0" w:rsidRPr="005763D8" w:rsidRDefault="003D4EE0" w:rsidP="003D4EE0">
      <w:pPr>
        <w:spacing w:after="0" w:line="276" w:lineRule="auto"/>
        <w:ind w:left="370" w:right="169"/>
        <w:jc w:val="both"/>
        <w:rPr>
          <w:rFonts w:ascii="Times New Roman" w:hAnsi="Times New Roman" w:cs="Times New Roman"/>
          <w:sz w:val="24"/>
          <w:szCs w:val="24"/>
        </w:rPr>
      </w:pPr>
      <w:r w:rsidRPr="005763D8">
        <w:rPr>
          <w:rFonts w:ascii="Times New Roman" w:hAnsi="Times New Roman" w:cs="Times New Roman"/>
          <w:sz w:val="24"/>
          <w:szCs w:val="24"/>
        </w:rPr>
        <w:t xml:space="preserve">Quality of information sharing: includes such aspects as the accuracy, timeliness, adequacy, and credibility of information exchanged. </w:t>
      </w:r>
    </w:p>
    <w:p w:rsidR="003D4EE0" w:rsidRPr="005763D8" w:rsidRDefault="003D4EE0" w:rsidP="003D4EE0">
      <w:pPr>
        <w:spacing w:after="0" w:line="276" w:lineRule="auto"/>
        <w:ind w:left="370"/>
        <w:jc w:val="both"/>
        <w:rPr>
          <w:rFonts w:ascii="Times New Roman" w:hAnsi="Times New Roman" w:cs="Times New Roman"/>
          <w:sz w:val="24"/>
          <w:szCs w:val="24"/>
        </w:rPr>
      </w:pPr>
      <w:r w:rsidRPr="005763D8">
        <w:rPr>
          <w:rFonts w:ascii="Times New Roman" w:hAnsi="Times New Roman" w:cs="Times New Roman"/>
          <w:sz w:val="24"/>
          <w:szCs w:val="24"/>
        </w:rPr>
        <w:t xml:space="preserve">With regard to level of quality of information sharing in your company, please choose the appropriate number and put (x) to indicate the extent to which you agree or disagree with each statement. </w:t>
      </w:r>
    </w:p>
    <w:p w:rsidR="003D4EE0" w:rsidRPr="005763D8" w:rsidRDefault="003D4EE0" w:rsidP="003D4EE0">
      <w:pPr>
        <w:spacing w:after="0" w:line="276" w:lineRule="auto"/>
        <w:ind w:left="370" w:right="169"/>
        <w:jc w:val="both"/>
        <w:rPr>
          <w:rFonts w:ascii="Times New Roman" w:hAnsi="Times New Roman" w:cs="Times New Roman"/>
          <w:sz w:val="24"/>
          <w:szCs w:val="24"/>
        </w:rPr>
      </w:pPr>
      <w:r w:rsidRPr="005763D8">
        <w:rPr>
          <w:rFonts w:ascii="Times New Roman" w:hAnsi="Times New Roman" w:cs="Times New Roman"/>
          <w:sz w:val="24"/>
          <w:szCs w:val="24"/>
        </w:rPr>
        <w:t xml:space="preserve">1=Strongly disagree, 2=Disagree, 3=Neutral, 4=Agree, 5=Strongly agree </w:t>
      </w:r>
    </w:p>
    <w:tbl>
      <w:tblPr>
        <w:tblStyle w:val="TableGrid0"/>
        <w:tblW w:w="9270" w:type="dxa"/>
        <w:tblInd w:w="252" w:type="dxa"/>
        <w:tblLayout w:type="fixed"/>
        <w:tblCellMar>
          <w:top w:w="9" w:type="dxa"/>
          <w:left w:w="108" w:type="dxa"/>
          <w:right w:w="48" w:type="dxa"/>
        </w:tblCellMar>
        <w:tblLook w:val="04A0"/>
      </w:tblPr>
      <w:tblGrid>
        <w:gridCol w:w="512"/>
        <w:gridCol w:w="1851"/>
        <w:gridCol w:w="5165"/>
        <w:gridCol w:w="360"/>
        <w:gridCol w:w="360"/>
        <w:gridCol w:w="350"/>
        <w:gridCol w:w="336"/>
        <w:gridCol w:w="336"/>
      </w:tblGrid>
      <w:tr w:rsidR="003D4EE0" w:rsidRPr="005763D8" w:rsidTr="003D4EE0">
        <w:trPr>
          <w:trHeight w:val="422"/>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No </w:t>
            </w:r>
          </w:p>
        </w:tc>
        <w:tc>
          <w:tcPr>
            <w:tcW w:w="185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Code  </w:t>
            </w:r>
          </w:p>
        </w:tc>
        <w:tc>
          <w:tcPr>
            <w:tcW w:w="5163"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Description  </w:t>
            </w:r>
          </w:p>
        </w:tc>
        <w:tc>
          <w:tcPr>
            <w:tcW w:w="3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 </w:t>
            </w:r>
          </w:p>
        </w:tc>
        <w:tc>
          <w:tcPr>
            <w:tcW w:w="3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 </w:t>
            </w:r>
          </w:p>
        </w:tc>
        <w:tc>
          <w:tcPr>
            <w:tcW w:w="35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 </w:t>
            </w:r>
          </w:p>
        </w:tc>
        <w:tc>
          <w:tcPr>
            <w:tcW w:w="33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 </w:t>
            </w:r>
          </w:p>
        </w:tc>
        <w:tc>
          <w:tcPr>
            <w:tcW w:w="33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5 </w:t>
            </w:r>
          </w:p>
        </w:tc>
      </w:tr>
      <w:tr w:rsidR="003D4EE0" w:rsidRPr="005763D8" w:rsidTr="003D4EE0">
        <w:trPr>
          <w:trHeight w:val="840"/>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 </w:t>
            </w:r>
          </w:p>
        </w:tc>
        <w:tc>
          <w:tcPr>
            <w:tcW w:w="185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SCMP/QIS1 </w:t>
            </w:r>
          </w:p>
        </w:tc>
        <w:tc>
          <w:tcPr>
            <w:tcW w:w="5163"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Information exchange between our trading partners and our company is timely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 </w:t>
            </w:r>
          </w:p>
        </w:tc>
        <w:tc>
          <w:tcPr>
            <w:tcW w:w="185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SCMP/QIS2 </w:t>
            </w:r>
          </w:p>
        </w:tc>
        <w:tc>
          <w:tcPr>
            <w:tcW w:w="5163"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Information exchange between our trading partners and our company is accurate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 </w:t>
            </w:r>
          </w:p>
        </w:tc>
        <w:tc>
          <w:tcPr>
            <w:tcW w:w="185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SCMP/QIS3 </w:t>
            </w:r>
          </w:p>
        </w:tc>
        <w:tc>
          <w:tcPr>
            <w:tcW w:w="5163"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Information exchange between our trading partners and our company  is complete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 </w:t>
            </w:r>
          </w:p>
        </w:tc>
        <w:tc>
          <w:tcPr>
            <w:tcW w:w="185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SCMP/QIS4 </w:t>
            </w:r>
          </w:p>
        </w:tc>
        <w:tc>
          <w:tcPr>
            <w:tcW w:w="5163"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Information exchange between our trading partners and our company is adequate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838"/>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5 </w:t>
            </w:r>
          </w:p>
        </w:tc>
        <w:tc>
          <w:tcPr>
            <w:tcW w:w="185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SCMP/QIS5 </w:t>
            </w:r>
          </w:p>
        </w:tc>
        <w:tc>
          <w:tcPr>
            <w:tcW w:w="5163"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Information exchange between our trading partners and our company is reliable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bl>
    <w:p w:rsidR="003D4EE0" w:rsidRPr="005763D8" w:rsidRDefault="003D4EE0" w:rsidP="003D4EE0">
      <w:pPr>
        <w:spacing w:after="0" w:line="276" w:lineRule="auto"/>
        <w:jc w:val="both"/>
        <w:rPr>
          <w:rFonts w:ascii="Times New Roman" w:hAnsi="Times New Roman" w:cs="Times New Roman"/>
          <w:sz w:val="24"/>
          <w:szCs w:val="24"/>
        </w:rPr>
      </w:pPr>
    </w:p>
    <w:p w:rsidR="003D4EE0" w:rsidRPr="005763D8" w:rsidRDefault="003D4EE0" w:rsidP="003D4EE0">
      <w:pPr>
        <w:pStyle w:val="Heading3"/>
        <w:spacing w:line="276" w:lineRule="auto"/>
        <w:ind w:left="370"/>
        <w:jc w:val="both"/>
        <w:rPr>
          <w:rFonts w:ascii="Times New Roman" w:hAnsi="Times New Roman"/>
          <w:color w:val="auto"/>
        </w:rPr>
      </w:pPr>
      <w:r w:rsidRPr="005763D8">
        <w:rPr>
          <w:rFonts w:ascii="Times New Roman" w:hAnsi="Times New Roman"/>
          <w:color w:val="auto"/>
        </w:rPr>
        <w:t xml:space="preserve">2.2 Organizational Performance </w:t>
      </w:r>
    </w:p>
    <w:p w:rsidR="003D4EE0" w:rsidRPr="005763D8" w:rsidRDefault="003D4EE0" w:rsidP="003D4EE0">
      <w:pPr>
        <w:spacing w:after="0" w:line="276" w:lineRule="auto"/>
        <w:ind w:left="370"/>
        <w:jc w:val="both"/>
        <w:rPr>
          <w:rFonts w:ascii="Times New Roman" w:hAnsi="Times New Roman" w:cs="Times New Roman"/>
          <w:sz w:val="24"/>
          <w:szCs w:val="24"/>
        </w:rPr>
      </w:pPr>
      <w:r w:rsidRPr="005763D8">
        <w:rPr>
          <w:rFonts w:ascii="Times New Roman" w:hAnsi="Times New Roman" w:cs="Times New Roman"/>
          <w:sz w:val="24"/>
          <w:szCs w:val="24"/>
        </w:rPr>
        <w:t xml:space="preserve">Organizational performance is the extent to which a firm achieves its quantitative goals as well as its qualitative goals. </w:t>
      </w:r>
    </w:p>
    <w:p w:rsidR="003D4EE0" w:rsidRPr="005763D8" w:rsidRDefault="003D4EE0" w:rsidP="003D4EE0">
      <w:pPr>
        <w:spacing w:after="0" w:line="276" w:lineRule="auto"/>
        <w:ind w:left="370" w:right="169"/>
        <w:jc w:val="both"/>
        <w:rPr>
          <w:rFonts w:ascii="Times New Roman" w:hAnsi="Times New Roman" w:cs="Times New Roman"/>
          <w:sz w:val="24"/>
          <w:szCs w:val="24"/>
        </w:rPr>
      </w:pPr>
      <w:r w:rsidRPr="005763D8">
        <w:rPr>
          <w:rFonts w:ascii="Times New Roman" w:hAnsi="Times New Roman" w:cs="Times New Roman"/>
          <w:sz w:val="24"/>
          <w:szCs w:val="24"/>
        </w:rPr>
        <w:t xml:space="preserve">With regard to organizational performance of your company, please choose the appropriate number and put (x) to indicate the extent to which you agree or disagree with each statement. </w:t>
      </w:r>
    </w:p>
    <w:p w:rsidR="003D4EE0" w:rsidRPr="005763D8" w:rsidRDefault="003D4EE0" w:rsidP="003D4EE0">
      <w:pPr>
        <w:spacing w:after="0" w:line="276" w:lineRule="auto"/>
        <w:ind w:left="370" w:right="169"/>
        <w:jc w:val="both"/>
        <w:rPr>
          <w:rFonts w:ascii="Times New Roman" w:hAnsi="Times New Roman" w:cs="Times New Roman"/>
          <w:sz w:val="24"/>
          <w:szCs w:val="24"/>
        </w:rPr>
      </w:pPr>
      <w:r w:rsidRPr="005763D8">
        <w:rPr>
          <w:rFonts w:ascii="Times New Roman" w:hAnsi="Times New Roman" w:cs="Times New Roman"/>
          <w:sz w:val="24"/>
          <w:szCs w:val="24"/>
        </w:rPr>
        <w:t xml:space="preserve">1=Strongly disagree, 2=Disagree, 3=Neutral, 4=Agree, 5=Strongly agree </w:t>
      </w:r>
    </w:p>
    <w:tbl>
      <w:tblPr>
        <w:tblStyle w:val="TableGrid0"/>
        <w:tblW w:w="9270" w:type="dxa"/>
        <w:tblInd w:w="252" w:type="dxa"/>
        <w:tblLayout w:type="fixed"/>
        <w:tblCellMar>
          <w:top w:w="9" w:type="dxa"/>
          <w:left w:w="108" w:type="dxa"/>
        </w:tblCellMar>
        <w:tblLook w:val="04A0"/>
      </w:tblPr>
      <w:tblGrid>
        <w:gridCol w:w="510"/>
        <w:gridCol w:w="721"/>
        <w:gridCol w:w="6297"/>
        <w:gridCol w:w="360"/>
        <w:gridCol w:w="360"/>
        <w:gridCol w:w="350"/>
        <w:gridCol w:w="336"/>
        <w:gridCol w:w="336"/>
      </w:tblGrid>
      <w:tr w:rsidR="003D4EE0" w:rsidRPr="005763D8" w:rsidTr="003D4EE0">
        <w:trPr>
          <w:trHeight w:val="425"/>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No </w:t>
            </w:r>
          </w:p>
        </w:tc>
        <w:tc>
          <w:tcPr>
            <w:tcW w:w="72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Code  </w:t>
            </w:r>
          </w:p>
        </w:tc>
        <w:tc>
          <w:tcPr>
            <w:tcW w:w="630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Description </w:t>
            </w:r>
          </w:p>
        </w:tc>
        <w:tc>
          <w:tcPr>
            <w:tcW w:w="3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 </w:t>
            </w:r>
          </w:p>
        </w:tc>
        <w:tc>
          <w:tcPr>
            <w:tcW w:w="36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 </w:t>
            </w:r>
          </w:p>
        </w:tc>
        <w:tc>
          <w:tcPr>
            <w:tcW w:w="350"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 </w:t>
            </w:r>
          </w:p>
        </w:tc>
        <w:tc>
          <w:tcPr>
            <w:tcW w:w="33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 </w:t>
            </w:r>
          </w:p>
        </w:tc>
        <w:tc>
          <w:tcPr>
            <w:tcW w:w="336"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5 </w:t>
            </w:r>
          </w:p>
        </w:tc>
      </w:tr>
      <w:tr w:rsidR="003D4EE0" w:rsidRPr="005763D8" w:rsidTr="003D4EE0">
        <w:trPr>
          <w:trHeight w:val="425"/>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1 </w:t>
            </w:r>
          </w:p>
        </w:tc>
        <w:tc>
          <w:tcPr>
            <w:tcW w:w="72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OP1 </w:t>
            </w:r>
          </w:p>
        </w:tc>
        <w:tc>
          <w:tcPr>
            <w:tcW w:w="630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Growth of sales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422"/>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2 </w:t>
            </w:r>
          </w:p>
        </w:tc>
        <w:tc>
          <w:tcPr>
            <w:tcW w:w="72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OP2 </w:t>
            </w:r>
          </w:p>
        </w:tc>
        <w:tc>
          <w:tcPr>
            <w:tcW w:w="630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profit margin on sales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425"/>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3 </w:t>
            </w:r>
          </w:p>
        </w:tc>
        <w:tc>
          <w:tcPr>
            <w:tcW w:w="72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OP3 </w:t>
            </w:r>
          </w:p>
        </w:tc>
        <w:tc>
          <w:tcPr>
            <w:tcW w:w="630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Growth of return on investment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425"/>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4 </w:t>
            </w:r>
          </w:p>
        </w:tc>
        <w:tc>
          <w:tcPr>
            <w:tcW w:w="72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OP4 </w:t>
            </w:r>
          </w:p>
        </w:tc>
        <w:tc>
          <w:tcPr>
            <w:tcW w:w="630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market share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422"/>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5 </w:t>
            </w:r>
          </w:p>
        </w:tc>
        <w:tc>
          <w:tcPr>
            <w:tcW w:w="72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OP5 </w:t>
            </w:r>
          </w:p>
        </w:tc>
        <w:tc>
          <w:tcPr>
            <w:tcW w:w="630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customers satisfaction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425"/>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6 </w:t>
            </w:r>
          </w:p>
        </w:tc>
        <w:tc>
          <w:tcPr>
            <w:tcW w:w="72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OP6 </w:t>
            </w:r>
          </w:p>
        </w:tc>
        <w:tc>
          <w:tcPr>
            <w:tcW w:w="630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suppliers satisfaction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r w:rsidR="003D4EE0" w:rsidRPr="005763D8" w:rsidTr="003D4EE0">
        <w:trPr>
          <w:trHeight w:val="425"/>
        </w:trPr>
        <w:tc>
          <w:tcPr>
            <w:tcW w:w="51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7 </w:t>
            </w:r>
          </w:p>
        </w:tc>
        <w:tc>
          <w:tcPr>
            <w:tcW w:w="722"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OP7 </w:t>
            </w:r>
          </w:p>
        </w:tc>
        <w:tc>
          <w:tcPr>
            <w:tcW w:w="6301" w:type="dxa"/>
            <w:tcBorders>
              <w:top w:val="single" w:sz="4" w:space="0" w:color="000000"/>
              <w:left w:val="single" w:sz="4" w:space="0" w:color="000000"/>
              <w:bottom w:val="single" w:sz="4" w:space="0" w:color="000000"/>
              <w:right w:val="single" w:sz="4" w:space="0" w:color="000000"/>
            </w:tcBorders>
            <w:hideMark/>
          </w:tcPr>
          <w:p w:rsidR="003D4EE0" w:rsidRPr="005763D8" w:rsidRDefault="003D4EE0">
            <w:pPr>
              <w:spacing w:after="0" w:line="276" w:lineRule="auto"/>
              <w:jc w:val="both"/>
              <w:rPr>
                <w:rFonts w:ascii="Times New Roman" w:hAnsi="Times New Roman" w:cs="Times New Roman"/>
                <w:sz w:val="24"/>
                <w:szCs w:val="24"/>
              </w:rPr>
            </w:pPr>
            <w:r w:rsidRPr="005763D8">
              <w:rPr>
                <w:rFonts w:ascii="Times New Roman" w:hAnsi="Times New Roman" w:cs="Times New Roman"/>
                <w:sz w:val="24"/>
                <w:szCs w:val="24"/>
              </w:rPr>
              <w:t xml:space="preserve">Our employees satisfaction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c>
          <w:tcPr>
            <w:tcW w:w="336" w:type="dxa"/>
            <w:tcBorders>
              <w:top w:val="single" w:sz="4" w:space="0" w:color="000000"/>
              <w:left w:val="single" w:sz="4" w:space="0" w:color="000000"/>
              <w:bottom w:val="single" w:sz="4" w:space="0" w:color="000000"/>
              <w:right w:val="single" w:sz="4" w:space="0" w:color="000000"/>
            </w:tcBorders>
          </w:tcPr>
          <w:p w:rsidR="003D4EE0" w:rsidRPr="005763D8" w:rsidRDefault="003D4EE0">
            <w:pPr>
              <w:spacing w:after="0" w:line="276" w:lineRule="auto"/>
              <w:jc w:val="both"/>
              <w:rPr>
                <w:rFonts w:ascii="Times New Roman" w:hAnsi="Times New Roman" w:cs="Times New Roman"/>
                <w:sz w:val="24"/>
                <w:szCs w:val="24"/>
              </w:rPr>
            </w:pPr>
          </w:p>
        </w:tc>
      </w:tr>
    </w:tbl>
    <w:p w:rsidR="003D4EE0" w:rsidRPr="005763D8" w:rsidRDefault="003D4EE0" w:rsidP="003D4EE0">
      <w:pPr>
        <w:spacing w:after="0" w:line="276" w:lineRule="auto"/>
        <w:ind w:left="360"/>
        <w:jc w:val="both"/>
        <w:rPr>
          <w:rFonts w:ascii="Times New Roman" w:hAnsi="Times New Roman" w:cs="Times New Roman"/>
          <w:sz w:val="24"/>
          <w:szCs w:val="24"/>
        </w:rPr>
      </w:pPr>
    </w:p>
    <w:p w:rsidR="003D4EE0" w:rsidRPr="005763D8" w:rsidRDefault="003D4EE0" w:rsidP="003D4EE0">
      <w:pPr>
        <w:spacing w:after="0" w:line="276" w:lineRule="auto"/>
        <w:ind w:left="370" w:right="169"/>
        <w:jc w:val="both"/>
        <w:rPr>
          <w:rFonts w:ascii="Times New Roman" w:hAnsi="Times New Roman" w:cs="Times New Roman"/>
          <w:sz w:val="24"/>
          <w:szCs w:val="24"/>
        </w:rPr>
      </w:pPr>
      <w:r w:rsidRPr="005763D8">
        <w:rPr>
          <w:rFonts w:ascii="Times New Roman" w:hAnsi="Times New Roman" w:cs="Times New Roman"/>
          <w:sz w:val="24"/>
          <w:szCs w:val="24"/>
        </w:rPr>
        <w:t xml:space="preserve">If you have anything you want to say regarding to the implementation and practices of supply chain management and organizational performance of your company, please! </w:t>
      </w:r>
    </w:p>
    <w:p w:rsidR="003D4EE0" w:rsidRPr="005763D8" w:rsidRDefault="003D4EE0" w:rsidP="003D4EE0">
      <w:pPr>
        <w:spacing w:after="0" w:line="276" w:lineRule="auto"/>
        <w:ind w:left="370" w:right="169"/>
        <w:jc w:val="both"/>
        <w:rPr>
          <w:rFonts w:ascii="Times New Roman" w:hAnsi="Times New Roman" w:cs="Times New Roman"/>
          <w:sz w:val="24"/>
          <w:szCs w:val="24"/>
        </w:rPr>
      </w:pPr>
      <w:r w:rsidRPr="005763D8">
        <w:rPr>
          <w:rFonts w:ascii="Times New Roman" w:hAnsi="Times New Roman" w:cs="Times New Roman"/>
          <w:sz w:val="24"/>
          <w:szCs w:val="24"/>
        </w:rPr>
        <w:t>…………………………………………………………………………………………………………</w:t>
      </w:r>
    </w:p>
    <w:p w:rsidR="00666369" w:rsidRPr="005763D8" w:rsidRDefault="003D4EE0" w:rsidP="005763D8">
      <w:pPr>
        <w:spacing w:after="0" w:line="276" w:lineRule="auto"/>
        <w:ind w:left="370" w:right="169"/>
        <w:jc w:val="both"/>
        <w:rPr>
          <w:rFonts w:ascii="Times New Roman" w:hAnsi="Times New Roman" w:cs="Times New Roman"/>
          <w:sz w:val="24"/>
          <w:szCs w:val="24"/>
        </w:rPr>
      </w:pPr>
      <w:r w:rsidRPr="005763D8">
        <w:rPr>
          <w:rFonts w:ascii="Times New Roman" w:hAnsi="Times New Roman" w:cs="Times New Roman"/>
          <w:sz w:val="24"/>
          <w:szCs w:val="24"/>
        </w:rPr>
        <w:t>……………………</w:t>
      </w:r>
      <w:r w:rsidR="005763D8">
        <w:rPr>
          <w:rFonts w:ascii="Times New Roman" w:hAnsi="Times New Roman" w:cs="Times New Roman"/>
          <w:sz w:val="24"/>
          <w:szCs w:val="24"/>
        </w:rPr>
        <w:t>…………………………………………………………………………</w:t>
      </w:r>
    </w:p>
    <w:sectPr w:rsidR="00666369" w:rsidRPr="005763D8" w:rsidSect="00666369">
      <w:foot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0591" w:rsidRDefault="00EF0591" w:rsidP="003D4EE0">
      <w:pPr>
        <w:spacing w:after="0" w:line="240" w:lineRule="auto"/>
      </w:pPr>
      <w:r>
        <w:separator/>
      </w:r>
    </w:p>
  </w:endnote>
  <w:endnote w:type="continuationSeparator" w:id="1">
    <w:p w:rsidR="00EF0591" w:rsidRDefault="00EF0591" w:rsidP="003D4E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1729"/>
      <w:docPartObj>
        <w:docPartGallery w:val="Page Numbers (Bottom of Page)"/>
        <w:docPartUnique/>
      </w:docPartObj>
    </w:sdtPr>
    <w:sdtContent>
      <w:p w:rsidR="003D4EE0" w:rsidRDefault="00797819">
        <w:pPr>
          <w:pStyle w:val="Footer"/>
          <w:jc w:val="center"/>
        </w:pPr>
        <w:fldSimple w:instr=" PAGE   \* MERGEFORMAT ">
          <w:r w:rsidR="00EF0591">
            <w:rPr>
              <w:noProof/>
            </w:rPr>
            <w:t>1</w:t>
          </w:r>
        </w:fldSimple>
      </w:p>
    </w:sdtContent>
  </w:sdt>
  <w:p w:rsidR="003D4EE0" w:rsidRDefault="003D4E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0591" w:rsidRDefault="00EF0591" w:rsidP="003D4EE0">
      <w:pPr>
        <w:spacing w:after="0" w:line="240" w:lineRule="auto"/>
      </w:pPr>
      <w:r>
        <w:separator/>
      </w:r>
    </w:p>
  </w:footnote>
  <w:footnote w:type="continuationSeparator" w:id="1">
    <w:p w:rsidR="00EF0591" w:rsidRDefault="00EF0591" w:rsidP="003D4E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E862F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2"/>
    <w:multiLevelType w:val="multilevel"/>
    <w:tmpl w:val="229734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03"/>
    <w:multiLevelType w:val="multilevel"/>
    <w:tmpl w:val="31D56E8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4"/>
    <w:multiLevelType w:val="hybridMultilevel"/>
    <w:tmpl w:val="DBE691AA"/>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0000005"/>
    <w:multiLevelType w:val="hybridMultilevel"/>
    <w:tmpl w:val="BA503022"/>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0000006"/>
    <w:multiLevelType w:val="multilevel"/>
    <w:tmpl w:val="3BA86B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8"/>
    <w:multiLevelType w:val="multilevel"/>
    <w:tmpl w:val="52D61D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0000009"/>
    <w:multiLevelType w:val="multilevel"/>
    <w:tmpl w:val="5ED97D25"/>
    <w:lvl w:ilvl="0">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8">
    <w:nsid w:val="0000000A"/>
    <w:multiLevelType w:val="multilevel"/>
    <w:tmpl w:val="6CF120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25E5DD7"/>
    <w:multiLevelType w:val="multilevel"/>
    <w:tmpl w:val="17721A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num>
  <w:num w:numId="7">
    <w:abstractNumId w:val="6"/>
  </w:num>
  <w:num w:numId="8">
    <w:abstractNumId w:val="6"/>
  </w:num>
  <w:num w:numId="9">
    <w:abstractNumId w:val="1"/>
  </w:num>
  <w:num w:numId="10">
    <w:abstractNumId w:val="1"/>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num>
  <w:num w:numId="17">
    <w:abstractNumId w:val="5"/>
  </w:num>
  <w:num w:numId="18">
    <w:abstractNumId w:val="5"/>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3D4EE0"/>
    <w:rsid w:val="00054957"/>
    <w:rsid w:val="003D0059"/>
    <w:rsid w:val="003D4EE0"/>
    <w:rsid w:val="00425407"/>
    <w:rsid w:val="005763D8"/>
    <w:rsid w:val="005766D6"/>
    <w:rsid w:val="005B06D0"/>
    <w:rsid w:val="00666369"/>
    <w:rsid w:val="00797819"/>
    <w:rsid w:val="007C63E9"/>
    <w:rsid w:val="00856EA1"/>
    <w:rsid w:val="008D60CA"/>
    <w:rsid w:val="00AA1359"/>
    <w:rsid w:val="00C31526"/>
    <w:rsid w:val="00C55DCF"/>
    <w:rsid w:val="00D31D1C"/>
    <w:rsid w:val="00D47F58"/>
    <w:rsid w:val="00D631F2"/>
    <w:rsid w:val="00DD1BE7"/>
    <w:rsid w:val="00DE73E1"/>
    <w:rsid w:val="00DF2E68"/>
    <w:rsid w:val="00E250BD"/>
    <w:rsid w:val="00E94449"/>
    <w:rsid w:val="00EF0591"/>
    <w:rsid w:val="00F54CDB"/>
    <w:rsid w:val="00F602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EE0"/>
    <w:pPr>
      <w:spacing w:after="160" w:line="256" w:lineRule="auto"/>
    </w:pPr>
    <w:rPr>
      <w:rFonts w:ascii="Calibri" w:eastAsia="Calibri" w:hAnsi="Calibri" w:cs="SimSun"/>
    </w:rPr>
  </w:style>
  <w:style w:type="paragraph" w:styleId="Heading2">
    <w:name w:val="heading 2"/>
    <w:next w:val="Normal"/>
    <w:link w:val="Heading2Char"/>
    <w:uiPriority w:val="9"/>
    <w:unhideWhenUsed/>
    <w:qFormat/>
    <w:rsid w:val="003D4EE0"/>
    <w:pPr>
      <w:keepNext/>
      <w:keepLines/>
      <w:spacing w:after="294" w:line="256" w:lineRule="auto"/>
      <w:ind w:left="10" w:right="6" w:hanging="10"/>
      <w:outlineLvl w:val="1"/>
    </w:pPr>
    <w:rPr>
      <w:rFonts w:ascii="Times New Roman" w:eastAsia="Times New Roman" w:hAnsi="Times New Roman" w:cs="Times New Roman"/>
      <w:b/>
      <w:color w:val="000000"/>
      <w:sz w:val="28"/>
    </w:rPr>
  </w:style>
  <w:style w:type="paragraph" w:styleId="Heading3">
    <w:name w:val="heading 3"/>
    <w:basedOn w:val="Normal"/>
    <w:next w:val="Normal"/>
    <w:link w:val="Heading3Char"/>
    <w:uiPriority w:val="9"/>
    <w:semiHidden/>
    <w:unhideWhenUsed/>
    <w:qFormat/>
    <w:rsid w:val="003D4EE0"/>
    <w:pPr>
      <w:keepNext/>
      <w:keepLines/>
      <w:spacing w:before="40" w:after="0"/>
      <w:outlineLvl w:val="2"/>
    </w:pPr>
    <w:rPr>
      <w:rFonts w:ascii="Calibri Light" w:eastAsia="SimSu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3D4EE0"/>
    <w:pPr>
      <w:keepNext/>
      <w:keepLines/>
      <w:spacing w:before="40" w:after="0"/>
      <w:outlineLvl w:val="3"/>
    </w:pPr>
    <w:rPr>
      <w:rFonts w:ascii="Calibri Light" w:eastAsia="SimSun"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4EE0"/>
    <w:rPr>
      <w:rFonts w:ascii="Times New Roman" w:eastAsia="Times New Roman" w:hAnsi="Times New Roman" w:cs="Times New Roman"/>
      <w:b/>
      <w:color w:val="000000"/>
      <w:sz w:val="28"/>
    </w:rPr>
  </w:style>
  <w:style w:type="character" w:customStyle="1" w:styleId="Heading3Char">
    <w:name w:val="Heading 3 Char"/>
    <w:basedOn w:val="DefaultParagraphFont"/>
    <w:link w:val="Heading3"/>
    <w:uiPriority w:val="9"/>
    <w:semiHidden/>
    <w:rsid w:val="003D4EE0"/>
    <w:rPr>
      <w:rFonts w:ascii="Calibri Light" w:eastAsia="SimSun" w:hAnsi="Calibri Light" w:cs="Times New Roman"/>
      <w:color w:val="1F4D78"/>
      <w:sz w:val="24"/>
      <w:szCs w:val="24"/>
    </w:rPr>
  </w:style>
  <w:style w:type="character" w:customStyle="1" w:styleId="Heading4Char">
    <w:name w:val="Heading 4 Char"/>
    <w:basedOn w:val="DefaultParagraphFont"/>
    <w:link w:val="Heading4"/>
    <w:uiPriority w:val="9"/>
    <w:semiHidden/>
    <w:rsid w:val="003D4EE0"/>
    <w:rPr>
      <w:rFonts w:ascii="Calibri Light" w:eastAsia="SimSun" w:hAnsi="Calibri Light" w:cs="Times New Roman"/>
      <w:i/>
      <w:iCs/>
      <w:color w:val="2E74B5"/>
    </w:rPr>
  </w:style>
  <w:style w:type="paragraph" w:styleId="Header">
    <w:name w:val="header"/>
    <w:basedOn w:val="Normal"/>
    <w:link w:val="HeaderChar"/>
    <w:uiPriority w:val="99"/>
    <w:semiHidden/>
    <w:unhideWhenUsed/>
    <w:rsid w:val="003D4EE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D4EE0"/>
    <w:rPr>
      <w:rFonts w:ascii="Calibri" w:eastAsia="Calibri" w:hAnsi="Calibri" w:cs="SimSun"/>
    </w:rPr>
  </w:style>
  <w:style w:type="paragraph" w:styleId="Footer">
    <w:name w:val="footer"/>
    <w:basedOn w:val="Normal"/>
    <w:link w:val="FooterChar"/>
    <w:uiPriority w:val="99"/>
    <w:unhideWhenUsed/>
    <w:rsid w:val="003D4E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EE0"/>
    <w:rPr>
      <w:rFonts w:ascii="Calibri" w:eastAsia="Calibri" w:hAnsi="Calibri" w:cs="SimSun"/>
    </w:rPr>
  </w:style>
  <w:style w:type="paragraph" w:styleId="BalloonText">
    <w:name w:val="Balloon Text"/>
    <w:basedOn w:val="Normal"/>
    <w:link w:val="BalloonTextChar"/>
    <w:uiPriority w:val="99"/>
    <w:semiHidden/>
    <w:unhideWhenUsed/>
    <w:rsid w:val="003D4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EE0"/>
    <w:rPr>
      <w:rFonts w:ascii="Tahoma" w:eastAsia="Calibri" w:hAnsi="Tahoma" w:cs="Tahoma"/>
      <w:sz w:val="16"/>
      <w:szCs w:val="16"/>
    </w:rPr>
  </w:style>
  <w:style w:type="paragraph" w:styleId="ListParagraph">
    <w:name w:val="List Paragraph"/>
    <w:basedOn w:val="Normal"/>
    <w:uiPriority w:val="34"/>
    <w:qFormat/>
    <w:rsid w:val="003D4EE0"/>
    <w:pPr>
      <w:ind w:left="720"/>
      <w:contextualSpacing/>
    </w:pPr>
  </w:style>
  <w:style w:type="paragraph" w:customStyle="1" w:styleId="Style4">
    <w:name w:val="Style4"/>
    <w:basedOn w:val="Normal"/>
    <w:uiPriority w:val="99"/>
    <w:rsid w:val="003D4EE0"/>
    <w:pPr>
      <w:widowControl w:val="0"/>
      <w:autoSpaceDE w:val="0"/>
      <w:autoSpaceDN w:val="0"/>
      <w:adjustRightInd w:val="0"/>
      <w:spacing w:after="0" w:line="240" w:lineRule="auto"/>
    </w:pPr>
    <w:rPr>
      <w:rFonts w:ascii="Times New Roman" w:eastAsia="SimSun" w:hAnsi="Times New Roman" w:cs="Times New Roman"/>
      <w:sz w:val="24"/>
      <w:szCs w:val="24"/>
    </w:rPr>
  </w:style>
  <w:style w:type="character" w:customStyle="1" w:styleId="ls0">
    <w:name w:val="ls0"/>
    <w:basedOn w:val="DefaultParagraphFont"/>
    <w:rsid w:val="003D4EE0"/>
  </w:style>
  <w:style w:type="character" w:customStyle="1" w:styleId="ff6">
    <w:name w:val="ff6"/>
    <w:basedOn w:val="DefaultParagraphFont"/>
    <w:rsid w:val="003D4EE0"/>
  </w:style>
  <w:style w:type="character" w:customStyle="1" w:styleId="FontStyle12">
    <w:name w:val="Font Style12"/>
    <w:basedOn w:val="DefaultParagraphFont"/>
    <w:uiPriority w:val="99"/>
    <w:qFormat/>
    <w:rsid w:val="003D4EE0"/>
    <w:rPr>
      <w:rFonts w:ascii="Times New Roman" w:hAnsi="Times New Roman" w:cs="Times New Roman" w:hint="default"/>
      <w:sz w:val="28"/>
      <w:szCs w:val="28"/>
    </w:rPr>
  </w:style>
  <w:style w:type="table" w:styleId="TableGrid">
    <w:name w:val="Table Grid"/>
    <w:basedOn w:val="TableNormal"/>
    <w:uiPriority w:val="59"/>
    <w:rsid w:val="003D4EE0"/>
    <w:pPr>
      <w:spacing w:after="0" w:line="240" w:lineRule="auto"/>
    </w:pPr>
    <w:rPr>
      <w:rFonts w:ascii="Calibri" w:eastAsia="Calibri" w:hAnsi="Calibri" w:cs="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3D4EE0"/>
    <w:pPr>
      <w:spacing w:after="0" w:line="240" w:lineRule="auto"/>
    </w:pPr>
    <w:rPr>
      <w:rFonts w:ascii="Calibri" w:eastAsia="SimSun" w:hAnsi="Calibri" w:cs="SimSun"/>
      <w:sz w:val="20"/>
      <w:szCs w:val="20"/>
    </w:rPr>
    <w:tblPr>
      <w:tblCellMar>
        <w:top w:w="0" w:type="dxa"/>
        <w:left w:w="0" w:type="dxa"/>
        <w:bottom w:w="0" w:type="dxa"/>
        <w:right w:w="0" w:type="dxa"/>
      </w:tblCellMar>
    </w:tblPr>
  </w:style>
  <w:style w:type="table" w:customStyle="1" w:styleId="PlainTable21">
    <w:name w:val="Plain Table 21"/>
    <w:basedOn w:val="TableNormal"/>
    <w:uiPriority w:val="42"/>
    <w:rsid w:val="003D4EE0"/>
    <w:pPr>
      <w:spacing w:after="0" w:line="240" w:lineRule="auto"/>
    </w:pPr>
    <w:rPr>
      <w:rFonts w:ascii="Calibri" w:eastAsia="Calibri" w:hAnsi="Calibri" w:cs="SimSun"/>
      <w:sz w:val="20"/>
      <w:szCs w:val="20"/>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r="http://schemas.openxmlformats.org/officeDocument/2006/relationships" xmlns:w="http://schemas.openxmlformats.org/wordprocessingml/2006/main">
  <w:divs>
    <w:div w:id="208394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58</Pages>
  <Words>19564</Words>
  <Characters>111521</Characters>
  <Application>Microsoft Office Word</Application>
  <DocSecurity>0</DocSecurity>
  <Lines>929</Lines>
  <Paragraphs>261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4.3. Supplier Relationship Management </vt:lpstr>
      <vt:lpstr>    4.4. Customer Relationship Management </vt:lpstr>
      <vt:lpstr>    4.5.	Level of Information Sharing </vt:lpstr>
      <vt:lpstr>    4.7. Organizational Performance </vt:lpstr>
      <vt:lpstr>    Table 4.7: Organizational Performance </vt:lpstr>
    </vt:vector>
  </TitlesOfParts>
  <Company/>
  <LinksUpToDate>false</LinksUpToDate>
  <CharactersWithSpaces>130824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dc:creator>
  <cp:lastModifiedBy>Prince</cp:lastModifiedBy>
  <cp:revision>3</cp:revision>
  <dcterms:created xsi:type="dcterms:W3CDTF">2025-05-14T16:18:00Z</dcterms:created>
  <dcterms:modified xsi:type="dcterms:W3CDTF">2025-05-19T22:36:00Z</dcterms:modified>
</cp:coreProperties>
</file>