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3EA" w:rsidRPr="006027A2" w:rsidRDefault="008E53EA" w:rsidP="008E53EA">
      <w:pPr>
        <w:spacing w:after="0" w:line="240" w:lineRule="auto"/>
        <w:ind w:left="0" w:right="0" w:firstLine="0"/>
        <w:jc w:val="center"/>
        <w:rPr>
          <w:rFonts w:asciiTheme="majorBidi" w:eastAsiaTheme="minorEastAsia" w:hAnsiTheme="majorBidi" w:cstheme="majorBidi"/>
          <w:b/>
          <w:bCs/>
          <w:color w:val="auto"/>
          <w:sz w:val="38"/>
          <w:szCs w:val="40"/>
        </w:rPr>
      </w:pPr>
      <w:r w:rsidRPr="006027A2">
        <w:rPr>
          <w:rFonts w:asciiTheme="majorBidi" w:eastAsiaTheme="minorEastAsia" w:hAnsiTheme="majorBidi" w:cstheme="majorBidi"/>
          <w:b/>
          <w:bCs/>
          <w:color w:val="auto"/>
          <w:sz w:val="38"/>
          <w:szCs w:val="40"/>
        </w:rPr>
        <w:t>IMPACT OF MULTIPLE PRICING STRATEGIES ON CONSUMER PURCHASING BEHAVIOUR</w:t>
      </w:r>
    </w:p>
    <w:p w:rsidR="008E53EA" w:rsidRPr="006027A2" w:rsidRDefault="008E53EA" w:rsidP="008E53EA">
      <w:pPr>
        <w:spacing w:after="0" w:line="240" w:lineRule="auto"/>
        <w:ind w:left="0" w:right="0" w:firstLine="0"/>
        <w:jc w:val="center"/>
        <w:rPr>
          <w:rFonts w:asciiTheme="majorBidi" w:eastAsiaTheme="minorEastAsia" w:hAnsiTheme="majorBidi" w:cstheme="majorBidi"/>
          <w:bCs/>
          <w:color w:val="auto"/>
          <w:sz w:val="32"/>
          <w:szCs w:val="24"/>
        </w:rPr>
      </w:pPr>
      <w:r w:rsidRPr="006027A2">
        <w:rPr>
          <w:rFonts w:asciiTheme="majorBidi" w:eastAsiaTheme="minorEastAsia" w:hAnsiTheme="majorBidi" w:cstheme="majorBidi"/>
          <w:bCs/>
          <w:color w:val="auto"/>
          <w:sz w:val="30"/>
          <w:szCs w:val="40"/>
        </w:rPr>
        <w:t>(A CASE STUDY OF MTN/GLOBACOM NIGERIA).</w:t>
      </w:r>
    </w:p>
    <w:p w:rsidR="008E53EA" w:rsidRDefault="008E53EA" w:rsidP="008E53EA">
      <w:pPr>
        <w:spacing w:after="0" w:line="240" w:lineRule="auto"/>
        <w:ind w:left="0" w:right="0" w:firstLine="0"/>
        <w:jc w:val="center"/>
        <w:rPr>
          <w:rFonts w:asciiTheme="majorBidi" w:eastAsiaTheme="minorEastAsia" w:hAnsiTheme="majorBidi" w:cstheme="majorBidi"/>
          <w:b/>
          <w:bCs/>
          <w:color w:val="auto"/>
          <w:sz w:val="32"/>
          <w:szCs w:val="24"/>
        </w:rPr>
      </w:pPr>
    </w:p>
    <w:p w:rsidR="008E53EA" w:rsidRPr="0092543C" w:rsidRDefault="008E53EA" w:rsidP="008E53EA">
      <w:pPr>
        <w:spacing w:after="0" w:line="240" w:lineRule="auto"/>
        <w:ind w:left="0" w:right="0" w:firstLine="0"/>
        <w:jc w:val="center"/>
        <w:rPr>
          <w:rFonts w:asciiTheme="majorBidi" w:eastAsiaTheme="minorEastAsia" w:hAnsiTheme="majorBidi" w:cstheme="majorBidi"/>
          <w:b/>
          <w:bCs/>
          <w:color w:val="auto"/>
          <w:sz w:val="32"/>
          <w:szCs w:val="24"/>
        </w:rPr>
      </w:pPr>
    </w:p>
    <w:p w:rsidR="008E53EA" w:rsidRPr="00AD3A18" w:rsidRDefault="008E53EA" w:rsidP="008E53EA">
      <w:pPr>
        <w:spacing w:after="0" w:line="240" w:lineRule="auto"/>
        <w:ind w:left="0" w:right="0" w:firstLine="0"/>
        <w:jc w:val="center"/>
        <w:rPr>
          <w:rFonts w:asciiTheme="majorBidi" w:eastAsiaTheme="minorEastAsia" w:hAnsiTheme="majorBidi" w:cstheme="majorBidi"/>
          <w:b/>
          <w:bCs/>
          <w:i/>
          <w:color w:val="auto"/>
          <w:sz w:val="32"/>
          <w:szCs w:val="24"/>
        </w:rPr>
      </w:pPr>
      <w:r w:rsidRPr="00AD3A18">
        <w:rPr>
          <w:rFonts w:asciiTheme="majorBidi" w:eastAsiaTheme="minorEastAsia" w:hAnsiTheme="majorBidi" w:cstheme="majorBidi"/>
          <w:b/>
          <w:bCs/>
          <w:i/>
          <w:color w:val="auto"/>
          <w:sz w:val="44"/>
          <w:szCs w:val="24"/>
        </w:rPr>
        <w:t>PRESENTED BY</w:t>
      </w:r>
    </w:p>
    <w:p w:rsidR="008E53EA" w:rsidRDefault="008E53EA" w:rsidP="008E53EA">
      <w:pPr>
        <w:spacing w:after="0" w:line="240" w:lineRule="auto"/>
        <w:ind w:left="0" w:right="0" w:firstLine="0"/>
        <w:jc w:val="center"/>
        <w:rPr>
          <w:rFonts w:asciiTheme="majorBidi" w:eastAsiaTheme="minorEastAsia" w:hAnsiTheme="majorBidi" w:cstheme="majorBidi"/>
          <w:b/>
          <w:bCs/>
          <w:color w:val="auto"/>
          <w:sz w:val="32"/>
          <w:szCs w:val="24"/>
        </w:rPr>
      </w:pPr>
    </w:p>
    <w:p w:rsidR="008E53EA" w:rsidRPr="0092543C" w:rsidRDefault="008E53EA" w:rsidP="008E53EA">
      <w:pPr>
        <w:spacing w:after="0" w:line="240" w:lineRule="auto"/>
        <w:ind w:left="0" w:right="0" w:firstLine="0"/>
        <w:jc w:val="center"/>
        <w:rPr>
          <w:rFonts w:asciiTheme="majorBidi" w:eastAsiaTheme="minorEastAsia" w:hAnsiTheme="majorBidi" w:cstheme="majorBidi"/>
          <w:b/>
          <w:bCs/>
          <w:color w:val="auto"/>
          <w:sz w:val="32"/>
          <w:szCs w:val="24"/>
        </w:rPr>
      </w:pPr>
    </w:p>
    <w:p w:rsidR="008E53EA" w:rsidRPr="0092543C" w:rsidRDefault="008E53EA" w:rsidP="008E53EA">
      <w:pPr>
        <w:spacing w:after="0" w:line="240" w:lineRule="auto"/>
        <w:ind w:left="0" w:right="0" w:firstLine="0"/>
        <w:jc w:val="center"/>
        <w:rPr>
          <w:rFonts w:asciiTheme="majorBidi" w:eastAsiaTheme="minorEastAsia" w:hAnsiTheme="majorBidi" w:cstheme="majorBidi"/>
          <w:b/>
          <w:bCs/>
          <w:color w:val="auto"/>
          <w:sz w:val="48"/>
          <w:szCs w:val="24"/>
        </w:rPr>
      </w:pPr>
      <w:r>
        <w:rPr>
          <w:rFonts w:asciiTheme="majorBidi" w:eastAsiaTheme="minorEastAsia" w:hAnsiTheme="majorBidi" w:cstheme="majorBidi"/>
          <w:b/>
          <w:bCs/>
          <w:color w:val="auto"/>
          <w:sz w:val="48"/>
          <w:szCs w:val="24"/>
        </w:rPr>
        <w:t>RAHEEM NOFISAT ODUNAYO</w:t>
      </w:r>
    </w:p>
    <w:p w:rsidR="008E53EA" w:rsidRPr="0092543C" w:rsidRDefault="008E53EA" w:rsidP="008E53EA">
      <w:pPr>
        <w:spacing w:after="0" w:line="240" w:lineRule="auto"/>
        <w:ind w:left="0" w:right="0" w:firstLine="0"/>
        <w:jc w:val="center"/>
        <w:rPr>
          <w:rFonts w:asciiTheme="majorBidi" w:eastAsiaTheme="minorEastAsia" w:hAnsiTheme="majorBidi" w:cstheme="majorBidi"/>
          <w:b/>
          <w:bCs/>
          <w:color w:val="auto"/>
          <w:sz w:val="32"/>
          <w:szCs w:val="24"/>
        </w:rPr>
      </w:pPr>
      <w:r w:rsidRPr="0092543C">
        <w:rPr>
          <w:rFonts w:asciiTheme="majorBidi" w:eastAsiaTheme="minorEastAsia" w:hAnsiTheme="majorBidi" w:cstheme="majorBidi"/>
          <w:b/>
          <w:bCs/>
          <w:color w:val="auto"/>
          <w:sz w:val="48"/>
          <w:szCs w:val="24"/>
        </w:rPr>
        <w:t>HND/2</w:t>
      </w:r>
      <w:r>
        <w:rPr>
          <w:rFonts w:asciiTheme="majorBidi" w:eastAsiaTheme="minorEastAsia" w:hAnsiTheme="majorBidi" w:cstheme="majorBidi"/>
          <w:b/>
          <w:bCs/>
          <w:color w:val="auto"/>
          <w:sz w:val="48"/>
          <w:szCs w:val="24"/>
        </w:rPr>
        <w:t>3</w:t>
      </w:r>
      <w:r w:rsidRPr="0092543C">
        <w:rPr>
          <w:rFonts w:asciiTheme="majorBidi" w:eastAsiaTheme="minorEastAsia" w:hAnsiTheme="majorBidi" w:cstheme="majorBidi"/>
          <w:b/>
          <w:bCs/>
          <w:color w:val="auto"/>
          <w:sz w:val="48"/>
          <w:szCs w:val="24"/>
        </w:rPr>
        <w:t>/BAM/FT/0</w:t>
      </w:r>
      <w:r>
        <w:rPr>
          <w:rFonts w:asciiTheme="majorBidi" w:eastAsiaTheme="minorEastAsia" w:hAnsiTheme="majorBidi" w:cstheme="majorBidi"/>
          <w:b/>
          <w:bCs/>
          <w:color w:val="auto"/>
          <w:sz w:val="48"/>
          <w:szCs w:val="24"/>
        </w:rPr>
        <w:t>056</w:t>
      </w:r>
    </w:p>
    <w:p w:rsidR="008E53EA" w:rsidRPr="0092543C" w:rsidRDefault="008E53EA" w:rsidP="008E53EA">
      <w:pPr>
        <w:spacing w:after="0" w:line="240" w:lineRule="auto"/>
        <w:ind w:left="0" w:right="0" w:firstLine="0"/>
        <w:jc w:val="center"/>
        <w:rPr>
          <w:rFonts w:asciiTheme="majorBidi" w:eastAsiaTheme="minorEastAsia" w:hAnsiTheme="majorBidi" w:cstheme="majorBidi"/>
          <w:b/>
          <w:bCs/>
          <w:color w:val="auto"/>
          <w:sz w:val="32"/>
          <w:szCs w:val="24"/>
        </w:rPr>
      </w:pPr>
    </w:p>
    <w:p w:rsidR="008E53EA" w:rsidRPr="0092543C" w:rsidRDefault="008E53EA" w:rsidP="008E53EA">
      <w:pPr>
        <w:spacing w:after="0" w:line="240" w:lineRule="auto"/>
        <w:ind w:left="0" w:right="0" w:firstLine="0"/>
        <w:jc w:val="center"/>
        <w:rPr>
          <w:rFonts w:asciiTheme="majorBidi" w:eastAsiaTheme="minorEastAsia" w:hAnsiTheme="majorBidi" w:cstheme="majorBidi"/>
          <w:b/>
          <w:bCs/>
          <w:color w:val="auto"/>
          <w:sz w:val="32"/>
          <w:szCs w:val="24"/>
        </w:rPr>
      </w:pPr>
    </w:p>
    <w:p w:rsidR="008E53EA" w:rsidRPr="0092543C" w:rsidRDefault="008E53EA" w:rsidP="008E53EA">
      <w:pPr>
        <w:spacing w:after="0" w:line="240" w:lineRule="auto"/>
        <w:ind w:left="0" w:right="0" w:firstLine="0"/>
        <w:jc w:val="center"/>
        <w:rPr>
          <w:rFonts w:asciiTheme="majorBidi" w:eastAsiaTheme="minorEastAsia" w:hAnsiTheme="majorBidi" w:cstheme="majorBidi"/>
          <w:b/>
          <w:bCs/>
          <w:color w:val="auto"/>
          <w:sz w:val="32"/>
          <w:szCs w:val="24"/>
        </w:rPr>
      </w:pPr>
      <w:r w:rsidRPr="0092543C">
        <w:rPr>
          <w:rFonts w:asciiTheme="majorBidi" w:eastAsiaTheme="minorEastAsia" w:hAnsiTheme="majorBidi" w:cstheme="majorBidi"/>
          <w:b/>
          <w:bCs/>
          <w:color w:val="auto"/>
          <w:sz w:val="32"/>
          <w:szCs w:val="24"/>
        </w:rPr>
        <w:t>SUBMITTED TO:</w:t>
      </w:r>
    </w:p>
    <w:p w:rsidR="008E53EA" w:rsidRPr="006027A2" w:rsidRDefault="008E53EA" w:rsidP="008E53EA">
      <w:pPr>
        <w:spacing w:after="0" w:line="240" w:lineRule="auto"/>
        <w:ind w:left="0" w:right="0" w:firstLine="0"/>
        <w:jc w:val="center"/>
        <w:rPr>
          <w:rFonts w:asciiTheme="majorBidi" w:eastAsiaTheme="minorEastAsia" w:hAnsiTheme="majorBidi" w:cstheme="majorBidi"/>
          <w:b/>
          <w:bCs/>
          <w:color w:val="auto"/>
          <w:sz w:val="38"/>
          <w:szCs w:val="24"/>
        </w:rPr>
      </w:pPr>
      <w:r w:rsidRPr="006027A2">
        <w:rPr>
          <w:rFonts w:asciiTheme="majorBidi" w:eastAsiaTheme="minorEastAsia" w:hAnsiTheme="majorBidi" w:cstheme="majorBidi"/>
          <w:b/>
          <w:bCs/>
          <w:color w:val="auto"/>
          <w:sz w:val="38"/>
          <w:szCs w:val="24"/>
        </w:rPr>
        <w:t>DEPARTMENT OF BUSINESS ADMINISTRATION AND MANAGEMENT INSTITUTE OF FINANCE AND MANAGEMENT STUDIES</w:t>
      </w:r>
      <w:r>
        <w:rPr>
          <w:rFonts w:asciiTheme="majorBidi" w:eastAsiaTheme="minorEastAsia" w:hAnsiTheme="majorBidi" w:cstheme="majorBidi"/>
          <w:b/>
          <w:bCs/>
          <w:color w:val="auto"/>
          <w:sz w:val="38"/>
          <w:szCs w:val="24"/>
        </w:rPr>
        <w:t xml:space="preserve"> </w:t>
      </w:r>
      <w:r w:rsidRPr="006027A2">
        <w:rPr>
          <w:rFonts w:asciiTheme="majorBidi" w:eastAsiaTheme="minorEastAsia" w:hAnsiTheme="majorBidi" w:cstheme="majorBidi"/>
          <w:b/>
          <w:bCs/>
          <w:color w:val="auto"/>
          <w:sz w:val="38"/>
          <w:szCs w:val="24"/>
        </w:rPr>
        <w:t>KWARA STATE POLYTECHNIC, ILORIN.</w:t>
      </w:r>
    </w:p>
    <w:p w:rsidR="008E53EA" w:rsidRPr="0092543C" w:rsidRDefault="008E53EA" w:rsidP="008E53EA">
      <w:pPr>
        <w:spacing w:after="0" w:line="240" w:lineRule="auto"/>
        <w:ind w:left="0" w:right="0" w:firstLine="0"/>
        <w:jc w:val="center"/>
        <w:rPr>
          <w:rFonts w:asciiTheme="majorBidi" w:eastAsiaTheme="minorEastAsia" w:hAnsiTheme="majorBidi" w:cstheme="majorBidi"/>
          <w:b/>
          <w:bCs/>
          <w:color w:val="auto"/>
          <w:sz w:val="32"/>
          <w:szCs w:val="24"/>
        </w:rPr>
      </w:pPr>
    </w:p>
    <w:p w:rsidR="008E53EA" w:rsidRPr="0092543C" w:rsidRDefault="008E53EA" w:rsidP="008E53EA">
      <w:pPr>
        <w:spacing w:after="0" w:line="240" w:lineRule="auto"/>
        <w:ind w:left="0" w:right="0" w:firstLine="0"/>
        <w:jc w:val="center"/>
        <w:rPr>
          <w:rFonts w:asciiTheme="majorBidi" w:eastAsiaTheme="minorEastAsia" w:hAnsiTheme="majorBidi" w:cstheme="majorBidi"/>
          <w:b/>
          <w:bCs/>
          <w:color w:val="auto"/>
          <w:sz w:val="32"/>
          <w:szCs w:val="24"/>
        </w:rPr>
      </w:pPr>
    </w:p>
    <w:p w:rsidR="008E53EA" w:rsidRPr="0092543C" w:rsidRDefault="008E53EA" w:rsidP="008E53EA">
      <w:pPr>
        <w:spacing w:after="0" w:line="240" w:lineRule="auto"/>
        <w:ind w:left="0" w:right="0" w:firstLine="0"/>
        <w:jc w:val="center"/>
        <w:rPr>
          <w:rFonts w:asciiTheme="majorBidi" w:eastAsiaTheme="minorEastAsia" w:hAnsiTheme="majorBidi" w:cstheme="majorBidi"/>
          <w:b/>
          <w:bCs/>
          <w:color w:val="auto"/>
          <w:sz w:val="32"/>
          <w:szCs w:val="24"/>
        </w:rPr>
      </w:pPr>
      <w:r w:rsidRPr="0092543C">
        <w:rPr>
          <w:rFonts w:asciiTheme="majorBidi" w:eastAsiaTheme="minorEastAsia" w:hAnsiTheme="majorBidi" w:cstheme="majorBidi"/>
          <w:b/>
          <w:bCs/>
          <w:color w:val="auto"/>
          <w:sz w:val="32"/>
          <w:szCs w:val="24"/>
        </w:rPr>
        <w:t xml:space="preserve">IN </w:t>
      </w:r>
      <w:r>
        <w:rPr>
          <w:rFonts w:asciiTheme="majorBidi" w:eastAsiaTheme="minorEastAsia" w:hAnsiTheme="majorBidi" w:cstheme="majorBidi"/>
          <w:b/>
          <w:bCs/>
          <w:color w:val="auto"/>
          <w:sz w:val="32"/>
          <w:szCs w:val="24"/>
        </w:rPr>
        <w:t xml:space="preserve">PARTIAL </w:t>
      </w:r>
      <w:r w:rsidRPr="0092543C">
        <w:rPr>
          <w:rFonts w:asciiTheme="majorBidi" w:eastAsiaTheme="minorEastAsia" w:hAnsiTheme="majorBidi" w:cstheme="majorBidi"/>
          <w:b/>
          <w:bCs/>
          <w:color w:val="auto"/>
          <w:sz w:val="32"/>
          <w:szCs w:val="24"/>
        </w:rPr>
        <w:t>FULFILLMENT OF THE REQUIREMENT FOR THE AWARD OF HIGHER NATIONAL DIPLOMA (HND) IN BUSINESS ADMINISTRATION AND MANAGEMENT.</w:t>
      </w:r>
    </w:p>
    <w:p w:rsidR="008E53EA" w:rsidRPr="0092543C" w:rsidRDefault="008E53EA" w:rsidP="008E53EA">
      <w:pPr>
        <w:spacing w:after="0" w:line="240" w:lineRule="auto"/>
        <w:ind w:left="0" w:right="0" w:firstLine="0"/>
        <w:rPr>
          <w:rFonts w:asciiTheme="majorBidi" w:eastAsiaTheme="minorEastAsia" w:hAnsiTheme="majorBidi" w:cstheme="majorBidi"/>
          <w:b/>
          <w:bCs/>
          <w:color w:val="auto"/>
          <w:sz w:val="32"/>
          <w:szCs w:val="24"/>
        </w:rPr>
      </w:pPr>
    </w:p>
    <w:p w:rsidR="008E53EA" w:rsidRPr="006027A2" w:rsidRDefault="008E53EA" w:rsidP="008E53EA">
      <w:pPr>
        <w:spacing w:after="0" w:line="240" w:lineRule="auto"/>
        <w:ind w:left="6480" w:right="0" w:firstLine="0"/>
        <w:rPr>
          <w:rFonts w:asciiTheme="majorBidi" w:eastAsiaTheme="minorEastAsia" w:hAnsiTheme="majorBidi" w:cstheme="majorBidi"/>
          <w:b/>
          <w:bCs/>
          <w:i/>
          <w:color w:val="auto"/>
          <w:sz w:val="30"/>
          <w:szCs w:val="24"/>
        </w:rPr>
      </w:pPr>
      <w:r w:rsidRPr="006027A2">
        <w:rPr>
          <w:rFonts w:asciiTheme="majorBidi" w:eastAsiaTheme="minorEastAsia" w:hAnsiTheme="majorBidi" w:cstheme="majorBidi"/>
          <w:b/>
          <w:bCs/>
          <w:i/>
          <w:color w:val="auto"/>
          <w:sz w:val="38"/>
          <w:szCs w:val="24"/>
        </w:rPr>
        <w:t>JUNE, 2025</w:t>
      </w:r>
      <w:r>
        <w:rPr>
          <w:rFonts w:asciiTheme="majorBidi" w:eastAsiaTheme="minorEastAsia" w:hAnsiTheme="majorBidi" w:cstheme="majorBidi"/>
          <w:b/>
          <w:bCs/>
          <w:i/>
          <w:color w:val="auto"/>
          <w:sz w:val="38"/>
          <w:szCs w:val="24"/>
        </w:rPr>
        <w:t>.</w:t>
      </w:r>
    </w:p>
    <w:p w:rsidR="008E53EA" w:rsidRDefault="008E53EA" w:rsidP="008E53EA">
      <w:pPr>
        <w:ind w:left="0" w:firstLine="0"/>
        <w:jc w:val="center"/>
        <w:rPr>
          <w:b/>
          <w:sz w:val="28"/>
          <w:szCs w:val="28"/>
        </w:rPr>
      </w:pPr>
    </w:p>
    <w:p w:rsidR="008E53EA" w:rsidRDefault="008E53EA" w:rsidP="008E53EA">
      <w:pPr>
        <w:ind w:left="0" w:firstLine="0"/>
        <w:jc w:val="center"/>
        <w:rPr>
          <w:b/>
          <w:sz w:val="28"/>
          <w:szCs w:val="28"/>
        </w:rPr>
      </w:pPr>
    </w:p>
    <w:p w:rsidR="008E53EA" w:rsidRDefault="008E53EA" w:rsidP="008E53EA">
      <w:pPr>
        <w:ind w:left="0" w:firstLine="0"/>
        <w:jc w:val="center"/>
        <w:rPr>
          <w:b/>
          <w:sz w:val="28"/>
          <w:szCs w:val="28"/>
        </w:rPr>
      </w:pPr>
    </w:p>
    <w:p w:rsidR="008E53EA" w:rsidRDefault="008E53EA" w:rsidP="008E53EA">
      <w:pPr>
        <w:ind w:left="0" w:firstLine="0"/>
        <w:jc w:val="center"/>
        <w:rPr>
          <w:b/>
          <w:sz w:val="28"/>
          <w:szCs w:val="28"/>
        </w:rPr>
      </w:pPr>
    </w:p>
    <w:p w:rsidR="008E53EA" w:rsidRDefault="008E53EA" w:rsidP="008E53EA">
      <w:pPr>
        <w:ind w:left="0" w:firstLine="0"/>
        <w:jc w:val="center"/>
        <w:rPr>
          <w:b/>
          <w:sz w:val="28"/>
          <w:szCs w:val="28"/>
        </w:rPr>
      </w:pPr>
    </w:p>
    <w:p w:rsidR="008E53EA" w:rsidRDefault="008E53EA" w:rsidP="008E53EA">
      <w:pPr>
        <w:ind w:left="0" w:firstLine="0"/>
        <w:jc w:val="center"/>
        <w:rPr>
          <w:b/>
          <w:sz w:val="28"/>
          <w:szCs w:val="28"/>
        </w:rPr>
      </w:pPr>
      <w:r w:rsidRPr="00A117AC">
        <w:rPr>
          <w:b/>
          <w:sz w:val="28"/>
          <w:szCs w:val="28"/>
        </w:rPr>
        <w:lastRenderedPageBreak/>
        <w:t>CERTIFICATION</w:t>
      </w:r>
    </w:p>
    <w:p w:rsidR="008E53EA" w:rsidRPr="00A117AC" w:rsidRDefault="008E53EA" w:rsidP="008E53EA">
      <w:pPr>
        <w:spacing w:line="360" w:lineRule="auto"/>
        <w:ind w:left="0" w:firstLine="0"/>
        <w:rPr>
          <w:sz w:val="28"/>
          <w:szCs w:val="28"/>
        </w:rPr>
      </w:pPr>
      <w:r w:rsidRPr="00A117AC">
        <w:rPr>
          <w:sz w:val="28"/>
          <w:szCs w:val="28"/>
        </w:rPr>
        <w:t>This is to certify that this project was carried out</w:t>
      </w:r>
      <w:r>
        <w:rPr>
          <w:sz w:val="28"/>
          <w:szCs w:val="28"/>
        </w:rPr>
        <w:t xml:space="preserve"> by </w:t>
      </w:r>
      <w:r w:rsidRPr="00AD3A18">
        <w:rPr>
          <w:b/>
          <w:sz w:val="28"/>
          <w:szCs w:val="28"/>
        </w:rPr>
        <w:t>RAHEEM NOFISAT ODUNAYO</w:t>
      </w:r>
      <w:r w:rsidRPr="00A117AC">
        <w:rPr>
          <w:sz w:val="28"/>
          <w:szCs w:val="28"/>
        </w:rPr>
        <w:t xml:space="preserve"> and has been read and approved as meeting part of the requirements for the award of Higher National Diploma (HND) in Business Administration and Management, Institute of Finance and Management Studies, Kwara State Polytechnic, Ilorin. </w:t>
      </w:r>
    </w:p>
    <w:p w:rsidR="008E53EA" w:rsidRPr="00A117AC" w:rsidRDefault="008E53EA" w:rsidP="008E53EA">
      <w:pPr>
        <w:ind w:left="0" w:firstLine="0"/>
        <w:rPr>
          <w:sz w:val="28"/>
          <w:szCs w:val="28"/>
        </w:rPr>
      </w:pPr>
    </w:p>
    <w:p w:rsidR="008E53EA" w:rsidRPr="00A117AC" w:rsidRDefault="008E53EA" w:rsidP="008E53EA">
      <w:pPr>
        <w:spacing w:after="0"/>
        <w:ind w:left="0" w:firstLine="0"/>
        <w:rPr>
          <w:sz w:val="28"/>
          <w:szCs w:val="28"/>
        </w:rPr>
      </w:pPr>
      <w:r w:rsidRPr="00A117AC">
        <w:rPr>
          <w:sz w:val="28"/>
          <w:szCs w:val="28"/>
        </w:rPr>
        <w:t xml:space="preserve">………………………… </w:t>
      </w:r>
      <w:r w:rsidRPr="00A117AC">
        <w:rPr>
          <w:sz w:val="28"/>
          <w:szCs w:val="28"/>
        </w:rPr>
        <w:tab/>
      </w:r>
      <w:r w:rsidRPr="00A117AC">
        <w:rPr>
          <w:sz w:val="28"/>
          <w:szCs w:val="28"/>
        </w:rPr>
        <w:tab/>
      </w:r>
      <w:r w:rsidRPr="00A117AC">
        <w:rPr>
          <w:sz w:val="28"/>
          <w:szCs w:val="28"/>
        </w:rPr>
        <w:tab/>
      </w:r>
      <w:r w:rsidRPr="00A117AC">
        <w:rPr>
          <w:sz w:val="28"/>
          <w:szCs w:val="28"/>
        </w:rPr>
        <w:tab/>
        <w:t xml:space="preserve">      ………………………</w:t>
      </w:r>
    </w:p>
    <w:p w:rsidR="008E53EA" w:rsidRPr="00A117AC" w:rsidRDefault="008E53EA" w:rsidP="008E53EA">
      <w:pPr>
        <w:spacing w:after="0"/>
        <w:ind w:left="0" w:firstLine="0"/>
        <w:rPr>
          <w:b/>
          <w:sz w:val="28"/>
          <w:szCs w:val="28"/>
        </w:rPr>
      </w:pPr>
      <w:r>
        <w:rPr>
          <w:b/>
          <w:sz w:val="28"/>
          <w:szCs w:val="28"/>
        </w:rPr>
        <w:t>MR. AWE, I.O</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A117AC">
        <w:rPr>
          <w:b/>
          <w:sz w:val="28"/>
          <w:szCs w:val="28"/>
        </w:rPr>
        <w:t xml:space="preserve">Date               </w:t>
      </w:r>
    </w:p>
    <w:p w:rsidR="008E53EA" w:rsidRPr="00A117AC" w:rsidRDefault="008E53EA" w:rsidP="008E53EA">
      <w:pPr>
        <w:spacing w:after="0"/>
        <w:ind w:left="0" w:firstLine="0"/>
        <w:rPr>
          <w:b/>
          <w:i/>
          <w:sz w:val="28"/>
          <w:szCs w:val="28"/>
        </w:rPr>
      </w:pPr>
      <w:r w:rsidRPr="00A117AC">
        <w:rPr>
          <w:b/>
          <w:i/>
          <w:sz w:val="28"/>
          <w:szCs w:val="28"/>
        </w:rPr>
        <w:t>Project Supervisor</w:t>
      </w:r>
    </w:p>
    <w:p w:rsidR="008E53EA" w:rsidRDefault="008E53EA" w:rsidP="008E53EA">
      <w:pPr>
        <w:ind w:left="0" w:firstLine="0"/>
        <w:rPr>
          <w:sz w:val="28"/>
          <w:szCs w:val="28"/>
        </w:rPr>
      </w:pPr>
    </w:p>
    <w:p w:rsidR="008E53EA" w:rsidRPr="00A117AC" w:rsidRDefault="008E53EA" w:rsidP="008E53EA">
      <w:pPr>
        <w:spacing w:after="0"/>
        <w:ind w:left="0" w:firstLine="0"/>
        <w:rPr>
          <w:sz w:val="28"/>
          <w:szCs w:val="28"/>
        </w:rPr>
      </w:pPr>
      <w:r w:rsidRPr="00A117AC">
        <w:rPr>
          <w:sz w:val="28"/>
          <w:szCs w:val="28"/>
        </w:rPr>
        <w:t xml:space="preserve">………………………… </w:t>
      </w:r>
      <w:r w:rsidRPr="00A117AC">
        <w:rPr>
          <w:sz w:val="28"/>
          <w:szCs w:val="28"/>
        </w:rPr>
        <w:tab/>
      </w:r>
      <w:r w:rsidRPr="00A117AC">
        <w:rPr>
          <w:sz w:val="28"/>
          <w:szCs w:val="28"/>
        </w:rPr>
        <w:tab/>
      </w:r>
      <w:r w:rsidRPr="00A117AC">
        <w:rPr>
          <w:sz w:val="28"/>
          <w:szCs w:val="28"/>
        </w:rPr>
        <w:tab/>
      </w:r>
      <w:r w:rsidRPr="00A117AC">
        <w:rPr>
          <w:sz w:val="28"/>
          <w:szCs w:val="28"/>
        </w:rPr>
        <w:tab/>
        <w:t xml:space="preserve">      ………………………</w:t>
      </w:r>
    </w:p>
    <w:p w:rsidR="008E53EA" w:rsidRPr="00A117AC" w:rsidRDefault="008E53EA" w:rsidP="008E53EA">
      <w:pPr>
        <w:spacing w:after="0"/>
        <w:ind w:left="0" w:firstLine="0"/>
        <w:rPr>
          <w:b/>
          <w:sz w:val="28"/>
          <w:szCs w:val="28"/>
        </w:rPr>
      </w:pPr>
      <w:r w:rsidRPr="00A117AC">
        <w:rPr>
          <w:b/>
          <w:sz w:val="28"/>
          <w:szCs w:val="28"/>
        </w:rPr>
        <w:t xml:space="preserve">MR. </w:t>
      </w:r>
      <w:r>
        <w:rPr>
          <w:b/>
          <w:sz w:val="28"/>
          <w:szCs w:val="28"/>
        </w:rPr>
        <w:t>ALIYU, B.U</w:t>
      </w:r>
      <w:r w:rsidRPr="00A117AC">
        <w:rPr>
          <w:b/>
          <w:sz w:val="28"/>
          <w:szCs w:val="28"/>
        </w:rPr>
        <w:tab/>
      </w:r>
      <w:r w:rsidRPr="00A117AC">
        <w:rPr>
          <w:b/>
          <w:sz w:val="28"/>
          <w:szCs w:val="28"/>
        </w:rPr>
        <w:tab/>
      </w:r>
      <w:r w:rsidRPr="00A117AC">
        <w:rPr>
          <w:b/>
          <w:sz w:val="28"/>
          <w:szCs w:val="28"/>
        </w:rPr>
        <w:tab/>
      </w:r>
      <w:r w:rsidRPr="00A117AC">
        <w:rPr>
          <w:b/>
          <w:sz w:val="28"/>
          <w:szCs w:val="28"/>
        </w:rPr>
        <w:tab/>
        <w:t xml:space="preserve">                     </w:t>
      </w:r>
      <w:r>
        <w:rPr>
          <w:b/>
          <w:sz w:val="28"/>
          <w:szCs w:val="28"/>
        </w:rPr>
        <w:tab/>
      </w:r>
      <w:r w:rsidRPr="00A117AC">
        <w:rPr>
          <w:b/>
          <w:sz w:val="28"/>
          <w:szCs w:val="28"/>
        </w:rPr>
        <w:t xml:space="preserve">Date               </w:t>
      </w:r>
    </w:p>
    <w:p w:rsidR="008E53EA" w:rsidRPr="00A117AC" w:rsidRDefault="008E53EA" w:rsidP="008E53EA">
      <w:pPr>
        <w:spacing w:after="0"/>
        <w:ind w:left="0" w:firstLine="0"/>
        <w:rPr>
          <w:b/>
          <w:i/>
          <w:sz w:val="28"/>
          <w:szCs w:val="28"/>
        </w:rPr>
      </w:pPr>
      <w:r w:rsidRPr="00A117AC">
        <w:rPr>
          <w:b/>
          <w:i/>
          <w:sz w:val="28"/>
          <w:szCs w:val="28"/>
        </w:rPr>
        <w:t>Project Co-ordinator</w:t>
      </w:r>
    </w:p>
    <w:p w:rsidR="008E53EA" w:rsidRPr="00A117AC" w:rsidRDefault="008E53EA" w:rsidP="008E53EA">
      <w:pPr>
        <w:ind w:left="0" w:firstLine="0"/>
        <w:rPr>
          <w:sz w:val="28"/>
          <w:szCs w:val="28"/>
        </w:rPr>
      </w:pPr>
    </w:p>
    <w:p w:rsidR="008E53EA" w:rsidRPr="00A117AC" w:rsidRDefault="008E53EA" w:rsidP="008E53EA">
      <w:pPr>
        <w:spacing w:after="0"/>
        <w:ind w:left="0" w:firstLine="0"/>
        <w:rPr>
          <w:sz w:val="28"/>
          <w:szCs w:val="28"/>
        </w:rPr>
      </w:pPr>
      <w:r w:rsidRPr="00A117AC">
        <w:rPr>
          <w:sz w:val="28"/>
          <w:szCs w:val="28"/>
        </w:rPr>
        <w:t xml:space="preserve">………………………… </w:t>
      </w:r>
      <w:r w:rsidRPr="00A117AC">
        <w:rPr>
          <w:sz w:val="28"/>
          <w:szCs w:val="28"/>
        </w:rPr>
        <w:tab/>
      </w:r>
      <w:r w:rsidRPr="00A117AC">
        <w:rPr>
          <w:sz w:val="28"/>
          <w:szCs w:val="28"/>
        </w:rPr>
        <w:tab/>
      </w:r>
      <w:r w:rsidRPr="00A117AC">
        <w:rPr>
          <w:sz w:val="28"/>
          <w:szCs w:val="28"/>
        </w:rPr>
        <w:tab/>
      </w:r>
      <w:r w:rsidRPr="00A117AC">
        <w:rPr>
          <w:sz w:val="28"/>
          <w:szCs w:val="28"/>
        </w:rPr>
        <w:tab/>
        <w:t xml:space="preserve">      ………………………</w:t>
      </w:r>
    </w:p>
    <w:p w:rsidR="008E53EA" w:rsidRPr="00A117AC" w:rsidRDefault="008E53EA" w:rsidP="008E53EA">
      <w:pPr>
        <w:spacing w:after="0"/>
        <w:ind w:left="0" w:firstLine="0"/>
        <w:rPr>
          <w:b/>
          <w:sz w:val="28"/>
          <w:szCs w:val="28"/>
        </w:rPr>
      </w:pPr>
      <w:r w:rsidRPr="00A117AC">
        <w:rPr>
          <w:b/>
          <w:sz w:val="28"/>
          <w:szCs w:val="28"/>
        </w:rPr>
        <w:t xml:space="preserve">MR. </w:t>
      </w:r>
      <w:r>
        <w:rPr>
          <w:b/>
          <w:sz w:val="28"/>
          <w:szCs w:val="28"/>
        </w:rPr>
        <w:t>ALAKOSO, I.K</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A117AC">
        <w:rPr>
          <w:b/>
          <w:sz w:val="28"/>
          <w:szCs w:val="28"/>
        </w:rPr>
        <w:t xml:space="preserve">Date               </w:t>
      </w:r>
    </w:p>
    <w:p w:rsidR="008E53EA" w:rsidRPr="00A117AC" w:rsidRDefault="008E53EA" w:rsidP="008E53EA">
      <w:pPr>
        <w:spacing w:after="0"/>
        <w:ind w:left="0" w:firstLine="0"/>
        <w:rPr>
          <w:b/>
          <w:i/>
          <w:sz w:val="28"/>
          <w:szCs w:val="28"/>
        </w:rPr>
      </w:pPr>
      <w:r w:rsidRPr="00A117AC">
        <w:rPr>
          <w:b/>
          <w:i/>
          <w:sz w:val="28"/>
          <w:szCs w:val="28"/>
        </w:rPr>
        <w:t>Head of Department</w:t>
      </w:r>
    </w:p>
    <w:p w:rsidR="008E53EA" w:rsidRPr="00A117AC" w:rsidRDefault="008E53EA" w:rsidP="008E53EA">
      <w:pPr>
        <w:ind w:left="0" w:firstLine="0"/>
        <w:rPr>
          <w:b/>
          <w:i/>
          <w:sz w:val="28"/>
          <w:szCs w:val="28"/>
        </w:rPr>
      </w:pPr>
    </w:p>
    <w:p w:rsidR="008E53EA" w:rsidRPr="00A117AC" w:rsidRDefault="008E53EA" w:rsidP="008E53EA">
      <w:pPr>
        <w:spacing w:after="0"/>
        <w:ind w:left="0" w:firstLine="0"/>
        <w:rPr>
          <w:sz w:val="28"/>
          <w:szCs w:val="28"/>
        </w:rPr>
      </w:pPr>
      <w:r w:rsidRPr="00A117AC">
        <w:rPr>
          <w:sz w:val="28"/>
          <w:szCs w:val="28"/>
        </w:rPr>
        <w:t xml:space="preserve">………………………… </w:t>
      </w:r>
      <w:r w:rsidRPr="00A117AC">
        <w:rPr>
          <w:sz w:val="28"/>
          <w:szCs w:val="28"/>
        </w:rPr>
        <w:tab/>
      </w:r>
      <w:r w:rsidRPr="00A117AC">
        <w:rPr>
          <w:sz w:val="28"/>
          <w:szCs w:val="28"/>
        </w:rPr>
        <w:tab/>
      </w:r>
      <w:r w:rsidRPr="00A117AC">
        <w:rPr>
          <w:sz w:val="28"/>
          <w:szCs w:val="28"/>
        </w:rPr>
        <w:tab/>
      </w:r>
      <w:r w:rsidRPr="00A117AC">
        <w:rPr>
          <w:sz w:val="28"/>
          <w:szCs w:val="28"/>
        </w:rPr>
        <w:tab/>
        <w:t xml:space="preserve">      ………………………</w:t>
      </w:r>
    </w:p>
    <w:p w:rsidR="008E53EA" w:rsidRDefault="008E53EA" w:rsidP="008E53EA">
      <w:pPr>
        <w:spacing w:after="0" w:line="240" w:lineRule="auto"/>
        <w:ind w:left="0" w:right="0" w:firstLine="0"/>
        <w:rPr>
          <w:rFonts w:asciiTheme="majorBidi" w:eastAsiaTheme="minorEastAsia" w:hAnsiTheme="majorBidi" w:cstheme="majorBidi"/>
          <w:color w:val="auto"/>
          <w:szCs w:val="24"/>
        </w:rPr>
      </w:pPr>
      <w:r w:rsidRPr="00A117AC">
        <w:rPr>
          <w:b/>
          <w:i/>
          <w:sz w:val="28"/>
          <w:szCs w:val="28"/>
        </w:rPr>
        <w:t>External Examiner</w:t>
      </w:r>
      <w:r>
        <w:rPr>
          <w:b/>
          <w:i/>
          <w:sz w:val="28"/>
          <w:szCs w:val="28"/>
        </w:rPr>
        <w:tab/>
      </w:r>
      <w:r>
        <w:rPr>
          <w:b/>
          <w:i/>
          <w:sz w:val="28"/>
          <w:szCs w:val="28"/>
        </w:rPr>
        <w:tab/>
      </w:r>
      <w:r>
        <w:rPr>
          <w:b/>
          <w:i/>
          <w:sz w:val="28"/>
          <w:szCs w:val="28"/>
        </w:rPr>
        <w:tab/>
      </w:r>
      <w:r>
        <w:rPr>
          <w:b/>
          <w:i/>
          <w:sz w:val="28"/>
          <w:szCs w:val="28"/>
        </w:rPr>
        <w:tab/>
      </w:r>
      <w:r>
        <w:rPr>
          <w:b/>
          <w:i/>
          <w:sz w:val="28"/>
          <w:szCs w:val="28"/>
        </w:rPr>
        <w:tab/>
      </w:r>
      <w:r>
        <w:rPr>
          <w:b/>
          <w:i/>
          <w:sz w:val="28"/>
          <w:szCs w:val="28"/>
        </w:rPr>
        <w:tab/>
      </w:r>
      <w:r w:rsidRPr="00A117AC">
        <w:rPr>
          <w:b/>
          <w:sz w:val="28"/>
          <w:szCs w:val="28"/>
        </w:rPr>
        <w:t>Date</w:t>
      </w:r>
    </w:p>
    <w:p w:rsidR="008E53EA" w:rsidRDefault="008E53EA" w:rsidP="008E53EA">
      <w:pPr>
        <w:spacing w:after="0" w:line="240" w:lineRule="auto"/>
        <w:ind w:left="0" w:right="0" w:firstLine="0"/>
        <w:jc w:val="center"/>
        <w:rPr>
          <w:rFonts w:asciiTheme="majorBidi" w:eastAsiaTheme="minorEastAsia" w:hAnsiTheme="majorBidi" w:cstheme="majorBidi"/>
          <w:b/>
          <w:bCs/>
          <w:color w:val="auto"/>
          <w:sz w:val="26"/>
          <w:szCs w:val="26"/>
        </w:rPr>
      </w:pPr>
    </w:p>
    <w:p w:rsidR="008E53EA" w:rsidRDefault="008E53EA" w:rsidP="008E53EA">
      <w:pPr>
        <w:spacing w:after="0" w:line="240" w:lineRule="auto"/>
        <w:ind w:left="0" w:right="0" w:firstLine="0"/>
        <w:jc w:val="center"/>
        <w:rPr>
          <w:rFonts w:asciiTheme="majorBidi" w:eastAsiaTheme="minorEastAsia" w:hAnsiTheme="majorBidi" w:cstheme="majorBidi"/>
          <w:b/>
          <w:bCs/>
          <w:color w:val="auto"/>
          <w:sz w:val="26"/>
          <w:szCs w:val="26"/>
        </w:rPr>
      </w:pPr>
    </w:p>
    <w:p w:rsidR="008E53EA" w:rsidRDefault="008E53EA" w:rsidP="008E53EA">
      <w:pPr>
        <w:spacing w:after="0" w:line="240" w:lineRule="auto"/>
        <w:ind w:left="0" w:right="0" w:firstLine="0"/>
        <w:jc w:val="center"/>
        <w:rPr>
          <w:rFonts w:asciiTheme="majorBidi" w:eastAsiaTheme="minorEastAsia" w:hAnsiTheme="majorBidi" w:cstheme="majorBidi"/>
          <w:b/>
          <w:bCs/>
          <w:color w:val="auto"/>
          <w:sz w:val="26"/>
          <w:szCs w:val="26"/>
        </w:rPr>
      </w:pPr>
    </w:p>
    <w:p w:rsidR="008E53EA" w:rsidRDefault="008E53EA" w:rsidP="008E53EA">
      <w:pPr>
        <w:spacing w:after="0" w:line="240" w:lineRule="auto"/>
        <w:ind w:left="0" w:right="0" w:firstLine="0"/>
        <w:jc w:val="center"/>
        <w:rPr>
          <w:rFonts w:asciiTheme="majorBidi" w:eastAsiaTheme="minorEastAsia" w:hAnsiTheme="majorBidi" w:cstheme="majorBidi"/>
          <w:b/>
          <w:bCs/>
          <w:color w:val="auto"/>
          <w:sz w:val="26"/>
          <w:szCs w:val="26"/>
        </w:rPr>
      </w:pPr>
    </w:p>
    <w:p w:rsidR="008E53EA" w:rsidRDefault="008E53EA" w:rsidP="008E53EA">
      <w:pPr>
        <w:spacing w:after="0" w:line="240" w:lineRule="auto"/>
        <w:ind w:left="0" w:right="0" w:firstLine="0"/>
        <w:jc w:val="center"/>
        <w:rPr>
          <w:rFonts w:asciiTheme="majorBidi" w:eastAsiaTheme="minorEastAsia" w:hAnsiTheme="majorBidi" w:cstheme="majorBidi"/>
          <w:b/>
          <w:bCs/>
          <w:color w:val="auto"/>
          <w:sz w:val="26"/>
          <w:szCs w:val="26"/>
        </w:rPr>
      </w:pPr>
    </w:p>
    <w:p w:rsidR="008E53EA" w:rsidRDefault="008E53EA" w:rsidP="008E53EA">
      <w:pPr>
        <w:spacing w:after="0" w:line="240" w:lineRule="auto"/>
        <w:ind w:left="0" w:right="0" w:firstLine="0"/>
        <w:jc w:val="center"/>
        <w:rPr>
          <w:rFonts w:asciiTheme="majorBidi" w:eastAsiaTheme="minorEastAsia" w:hAnsiTheme="majorBidi" w:cstheme="majorBidi"/>
          <w:b/>
          <w:bCs/>
          <w:color w:val="auto"/>
          <w:sz w:val="26"/>
          <w:szCs w:val="26"/>
        </w:rPr>
      </w:pPr>
    </w:p>
    <w:p w:rsidR="008E53EA" w:rsidRDefault="008E53EA" w:rsidP="008E53EA">
      <w:pPr>
        <w:spacing w:after="0" w:line="240" w:lineRule="auto"/>
        <w:ind w:left="0" w:right="0" w:firstLine="0"/>
        <w:jc w:val="center"/>
        <w:rPr>
          <w:rFonts w:asciiTheme="majorBidi" w:eastAsiaTheme="minorEastAsia" w:hAnsiTheme="majorBidi" w:cstheme="majorBidi"/>
          <w:b/>
          <w:bCs/>
          <w:color w:val="auto"/>
          <w:sz w:val="26"/>
          <w:szCs w:val="26"/>
        </w:rPr>
      </w:pPr>
    </w:p>
    <w:p w:rsidR="008E53EA" w:rsidRDefault="008E53EA" w:rsidP="008E53EA">
      <w:pPr>
        <w:spacing w:after="0" w:line="240" w:lineRule="auto"/>
        <w:ind w:left="0" w:right="0" w:firstLine="0"/>
        <w:jc w:val="center"/>
        <w:rPr>
          <w:rFonts w:asciiTheme="majorBidi" w:eastAsiaTheme="minorEastAsia" w:hAnsiTheme="majorBidi" w:cstheme="majorBidi"/>
          <w:b/>
          <w:bCs/>
          <w:color w:val="auto"/>
          <w:sz w:val="26"/>
          <w:szCs w:val="26"/>
        </w:rPr>
      </w:pPr>
    </w:p>
    <w:p w:rsidR="008E53EA" w:rsidRDefault="008E53EA" w:rsidP="008E53EA">
      <w:pPr>
        <w:spacing w:after="0" w:line="240" w:lineRule="auto"/>
        <w:ind w:left="0" w:right="0" w:firstLine="0"/>
        <w:jc w:val="center"/>
        <w:rPr>
          <w:rFonts w:asciiTheme="majorBidi" w:eastAsiaTheme="minorEastAsia" w:hAnsiTheme="majorBidi" w:cstheme="majorBidi"/>
          <w:b/>
          <w:bCs/>
          <w:color w:val="auto"/>
          <w:sz w:val="26"/>
          <w:szCs w:val="26"/>
        </w:rPr>
      </w:pPr>
    </w:p>
    <w:p w:rsidR="008E53EA" w:rsidRDefault="008E53EA" w:rsidP="008E53EA">
      <w:pPr>
        <w:spacing w:after="0" w:line="240" w:lineRule="auto"/>
        <w:ind w:left="0" w:right="0" w:firstLine="0"/>
        <w:jc w:val="center"/>
        <w:rPr>
          <w:rFonts w:asciiTheme="majorBidi" w:eastAsiaTheme="minorEastAsia" w:hAnsiTheme="majorBidi" w:cstheme="majorBidi"/>
          <w:b/>
          <w:bCs/>
          <w:color w:val="auto"/>
          <w:sz w:val="26"/>
          <w:szCs w:val="26"/>
        </w:rPr>
      </w:pPr>
    </w:p>
    <w:p w:rsidR="008E53EA" w:rsidRDefault="008E53EA" w:rsidP="008E53EA">
      <w:pPr>
        <w:spacing w:after="0" w:line="240" w:lineRule="auto"/>
        <w:ind w:left="0" w:right="0" w:firstLine="0"/>
        <w:jc w:val="center"/>
        <w:rPr>
          <w:rFonts w:asciiTheme="majorBidi" w:eastAsiaTheme="minorEastAsia" w:hAnsiTheme="majorBidi" w:cstheme="majorBidi"/>
          <w:b/>
          <w:bCs/>
          <w:color w:val="auto"/>
          <w:sz w:val="26"/>
          <w:szCs w:val="26"/>
        </w:rPr>
      </w:pPr>
    </w:p>
    <w:p w:rsidR="008E53EA" w:rsidRDefault="008E53EA" w:rsidP="008E53EA">
      <w:pPr>
        <w:spacing w:after="0" w:line="240" w:lineRule="auto"/>
        <w:ind w:left="0" w:right="0" w:firstLine="0"/>
        <w:jc w:val="center"/>
        <w:rPr>
          <w:rFonts w:asciiTheme="majorBidi" w:eastAsiaTheme="minorEastAsia" w:hAnsiTheme="majorBidi" w:cstheme="majorBidi"/>
          <w:b/>
          <w:bCs/>
          <w:color w:val="auto"/>
          <w:sz w:val="26"/>
          <w:szCs w:val="26"/>
        </w:rPr>
      </w:pPr>
    </w:p>
    <w:p w:rsidR="008E53EA" w:rsidRDefault="008E53EA" w:rsidP="008E53EA">
      <w:pPr>
        <w:spacing w:after="0" w:line="240" w:lineRule="auto"/>
        <w:ind w:left="0" w:right="0" w:firstLine="0"/>
        <w:jc w:val="center"/>
        <w:rPr>
          <w:rFonts w:asciiTheme="majorBidi" w:eastAsiaTheme="minorEastAsia" w:hAnsiTheme="majorBidi" w:cstheme="majorBidi"/>
          <w:b/>
          <w:bCs/>
          <w:color w:val="auto"/>
          <w:sz w:val="26"/>
          <w:szCs w:val="26"/>
        </w:rPr>
      </w:pPr>
      <w:r w:rsidRPr="0092543C">
        <w:rPr>
          <w:rFonts w:asciiTheme="majorBidi" w:eastAsiaTheme="minorEastAsia" w:hAnsiTheme="majorBidi" w:cstheme="majorBidi"/>
          <w:b/>
          <w:bCs/>
          <w:color w:val="auto"/>
          <w:sz w:val="26"/>
          <w:szCs w:val="26"/>
        </w:rPr>
        <w:lastRenderedPageBreak/>
        <w:t>DEDICATION</w:t>
      </w:r>
    </w:p>
    <w:p w:rsidR="008E53EA" w:rsidRPr="0092543C" w:rsidRDefault="008E53EA" w:rsidP="008E53EA">
      <w:pPr>
        <w:spacing w:after="0" w:line="240" w:lineRule="auto"/>
        <w:ind w:left="0" w:right="0" w:firstLine="0"/>
        <w:jc w:val="center"/>
        <w:rPr>
          <w:rFonts w:asciiTheme="majorBidi" w:eastAsiaTheme="minorEastAsia" w:hAnsiTheme="majorBidi" w:cstheme="majorBidi"/>
          <w:b/>
          <w:bCs/>
          <w:color w:val="auto"/>
          <w:sz w:val="26"/>
          <w:szCs w:val="26"/>
        </w:rPr>
      </w:pPr>
    </w:p>
    <w:p w:rsidR="008E53EA" w:rsidRPr="0092543C" w:rsidRDefault="008E53EA" w:rsidP="008E53EA">
      <w:pPr>
        <w:spacing w:after="0" w:line="360" w:lineRule="auto"/>
        <w:ind w:left="0" w:right="0" w:firstLine="720"/>
        <w:rPr>
          <w:rFonts w:asciiTheme="majorBidi" w:eastAsiaTheme="minorEastAsia" w:hAnsiTheme="majorBidi" w:cstheme="majorBidi"/>
          <w:color w:val="auto"/>
          <w:sz w:val="26"/>
          <w:szCs w:val="26"/>
        </w:rPr>
      </w:pPr>
      <w:r>
        <w:rPr>
          <w:rFonts w:asciiTheme="majorBidi" w:eastAsiaTheme="minorEastAsia" w:hAnsiTheme="majorBidi" w:cstheme="majorBidi"/>
          <w:color w:val="auto"/>
          <w:sz w:val="26"/>
          <w:szCs w:val="26"/>
        </w:rPr>
        <w:t>This work is dedicated to</w:t>
      </w:r>
      <w:r w:rsidRPr="0092543C">
        <w:rPr>
          <w:rFonts w:asciiTheme="majorBidi" w:eastAsiaTheme="minorEastAsia" w:hAnsiTheme="majorBidi" w:cstheme="majorBidi"/>
          <w:color w:val="auto"/>
          <w:sz w:val="26"/>
          <w:szCs w:val="26"/>
        </w:rPr>
        <w:t xml:space="preserve"> </w:t>
      </w:r>
      <w:r>
        <w:rPr>
          <w:rFonts w:asciiTheme="majorBidi" w:eastAsiaTheme="minorEastAsia" w:hAnsiTheme="majorBidi" w:cstheme="majorBidi"/>
          <w:color w:val="auto"/>
          <w:sz w:val="26"/>
          <w:szCs w:val="26"/>
        </w:rPr>
        <w:t xml:space="preserve">Almighty Allah and to my lovely </w:t>
      </w:r>
      <w:r>
        <w:rPr>
          <w:rFonts w:asciiTheme="majorBidi" w:eastAsiaTheme="minorEastAsia" w:hAnsiTheme="majorBidi" w:cstheme="majorBidi"/>
          <w:b/>
          <w:color w:val="auto"/>
          <w:sz w:val="26"/>
          <w:szCs w:val="26"/>
        </w:rPr>
        <w:t>P</w:t>
      </w:r>
      <w:r w:rsidRPr="000B0CC7">
        <w:rPr>
          <w:rFonts w:asciiTheme="majorBidi" w:eastAsiaTheme="minorEastAsia" w:hAnsiTheme="majorBidi" w:cstheme="majorBidi"/>
          <w:b/>
          <w:color w:val="auto"/>
          <w:sz w:val="26"/>
          <w:szCs w:val="26"/>
        </w:rPr>
        <w:t>arents MR. and MRS. RAHEEM</w:t>
      </w:r>
      <w:r>
        <w:rPr>
          <w:rFonts w:asciiTheme="majorBidi" w:eastAsiaTheme="minorEastAsia" w:hAnsiTheme="majorBidi" w:cstheme="majorBidi"/>
          <w:color w:val="auto"/>
          <w:sz w:val="26"/>
          <w:szCs w:val="26"/>
        </w:rPr>
        <w:t xml:space="preserve"> Almighty Allah grant them long life and prosperity Amin.  </w:t>
      </w:r>
    </w:p>
    <w:p w:rsidR="008E53EA" w:rsidRPr="0092543C" w:rsidRDefault="008E53EA" w:rsidP="008E53EA">
      <w:pPr>
        <w:spacing w:after="0" w:line="240" w:lineRule="auto"/>
        <w:ind w:left="0" w:right="0" w:firstLine="0"/>
        <w:rPr>
          <w:rFonts w:asciiTheme="majorBidi" w:eastAsiaTheme="minorEastAsia" w:hAnsiTheme="majorBidi" w:cstheme="majorBidi"/>
          <w:color w:val="auto"/>
          <w:sz w:val="26"/>
          <w:szCs w:val="26"/>
        </w:rPr>
      </w:pPr>
    </w:p>
    <w:p w:rsidR="008E53EA" w:rsidRPr="0092543C" w:rsidRDefault="008E53EA" w:rsidP="008E53EA">
      <w:pPr>
        <w:spacing w:after="0" w:line="240" w:lineRule="auto"/>
        <w:ind w:left="0" w:right="0" w:firstLine="0"/>
        <w:rPr>
          <w:rFonts w:asciiTheme="majorBidi" w:eastAsiaTheme="minorEastAsia" w:hAnsiTheme="majorBidi" w:cstheme="majorBidi"/>
          <w:color w:val="auto"/>
          <w:sz w:val="26"/>
          <w:szCs w:val="26"/>
        </w:rPr>
      </w:pPr>
    </w:p>
    <w:p w:rsidR="008E53EA" w:rsidRPr="0092543C" w:rsidRDefault="008E53EA" w:rsidP="008E53EA">
      <w:pPr>
        <w:spacing w:after="0" w:line="240" w:lineRule="auto"/>
        <w:ind w:left="0" w:right="0" w:firstLine="0"/>
        <w:rPr>
          <w:rFonts w:asciiTheme="majorBidi" w:eastAsiaTheme="minorEastAsia" w:hAnsiTheme="majorBidi" w:cstheme="majorBidi"/>
          <w:color w:val="auto"/>
          <w:sz w:val="26"/>
          <w:szCs w:val="26"/>
        </w:rPr>
      </w:pPr>
    </w:p>
    <w:p w:rsidR="008E53EA" w:rsidRPr="0092543C" w:rsidRDefault="008E53EA" w:rsidP="008E53EA">
      <w:pPr>
        <w:spacing w:after="0" w:line="240" w:lineRule="auto"/>
        <w:ind w:left="0" w:right="0" w:firstLine="0"/>
        <w:rPr>
          <w:rFonts w:asciiTheme="majorBidi" w:eastAsiaTheme="minorEastAsia" w:hAnsiTheme="majorBidi" w:cstheme="majorBidi"/>
          <w:color w:val="auto"/>
          <w:sz w:val="26"/>
          <w:szCs w:val="26"/>
        </w:rPr>
      </w:pPr>
    </w:p>
    <w:p w:rsidR="008E53EA" w:rsidRPr="0092543C" w:rsidRDefault="008E53EA" w:rsidP="008E53EA">
      <w:pPr>
        <w:spacing w:after="0" w:line="240" w:lineRule="auto"/>
        <w:ind w:left="0" w:right="0" w:firstLine="0"/>
        <w:rPr>
          <w:rFonts w:asciiTheme="majorBidi" w:eastAsiaTheme="minorEastAsia" w:hAnsiTheme="majorBidi" w:cstheme="majorBidi"/>
          <w:color w:val="auto"/>
          <w:sz w:val="26"/>
          <w:szCs w:val="26"/>
        </w:rPr>
      </w:pPr>
    </w:p>
    <w:p w:rsidR="008E53EA" w:rsidRPr="0092543C" w:rsidRDefault="008E53EA" w:rsidP="008E53EA">
      <w:pPr>
        <w:spacing w:after="0" w:line="240" w:lineRule="auto"/>
        <w:ind w:left="0" w:right="0" w:firstLine="0"/>
        <w:rPr>
          <w:rFonts w:asciiTheme="majorBidi" w:eastAsiaTheme="minorEastAsia" w:hAnsiTheme="majorBidi" w:cstheme="majorBidi"/>
          <w:color w:val="auto"/>
          <w:sz w:val="26"/>
          <w:szCs w:val="26"/>
        </w:rPr>
      </w:pPr>
    </w:p>
    <w:p w:rsidR="008E53EA" w:rsidRPr="0092543C" w:rsidRDefault="008E53EA" w:rsidP="008E53EA">
      <w:pPr>
        <w:spacing w:after="0" w:line="240" w:lineRule="auto"/>
        <w:ind w:left="0" w:right="0" w:firstLine="0"/>
        <w:rPr>
          <w:rFonts w:asciiTheme="majorBidi" w:eastAsiaTheme="minorEastAsia" w:hAnsiTheme="majorBidi" w:cstheme="majorBidi"/>
          <w:color w:val="auto"/>
          <w:sz w:val="26"/>
          <w:szCs w:val="26"/>
        </w:rPr>
      </w:pPr>
    </w:p>
    <w:p w:rsidR="008E53EA" w:rsidRPr="0092543C" w:rsidRDefault="008E53EA" w:rsidP="008E53EA">
      <w:pPr>
        <w:spacing w:after="0" w:line="240" w:lineRule="auto"/>
        <w:ind w:left="0" w:right="0" w:firstLine="0"/>
        <w:rPr>
          <w:rFonts w:asciiTheme="majorBidi" w:eastAsiaTheme="minorEastAsia" w:hAnsiTheme="majorBidi" w:cstheme="majorBidi"/>
          <w:color w:val="auto"/>
          <w:sz w:val="26"/>
          <w:szCs w:val="26"/>
        </w:rPr>
      </w:pPr>
    </w:p>
    <w:p w:rsidR="008E53EA" w:rsidRPr="0092543C" w:rsidRDefault="008E53EA" w:rsidP="008E53EA">
      <w:pPr>
        <w:spacing w:after="0" w:line="240" w:lineRule="auto"/>
        <w:ind w:left="0" w:right="0" w:firstLine="0"/>
        <w:rPr>
          <w:rFonts w:asciiTheme="majorBidi" w:eastAsiaTheme="minorEastAsia" w:hAnsiTheme="majorBidi" w:cstheme="majorBidi"/>
          <w:color w:val="auto"/>
          <w:sz w:val="26"/>
          <w:szCs w:val="26"/>
        </w:rPr>
      </w:pPr>
    </w:p>
    <w:p w:rsidR="008E53EA" w:rsidRPr="0092543C" w:rsidRDefault="008E53EA" w:rsidP="008E53EA">
      <w:pPr>
        <w:spacing w:after="0" w:line="240" w:lineRule="auto"/>
        <w:ind w:left="0" w:right="0" w:firstLine="0"/>
        <w:rPr>
          <w:rFonts w:asciiTheme="majorBidi" w:eastAsiaTheme="minorEastAsia" w:hAnsiTheme="majorBidi" w:cstheme="majorBidi"/>
          <w:color w:val="auto"/>
          <w:sz w:val="26"/>
          <w:szCs w:val="26"/>
        </w:rPr>
      </w:pPr>
    </w:p>
    <w:p w:rsidR="008E53EA" w:rsidRPr="0092543C" w:rsidRDefault="008E53EA" w:rsidP="008E53EA">
      <w:pPr>
        <w:spacing w:after="0" w:line="240" w:lineRule="auto"/>
        <w:ind w:left="0" w:right="0" w:firstLine="0"/>
        <w:rPr>
          <w:rFonts w:asciiTheme="majorBidi" w:eastAsiaTheme="minorEastAsia" w:hAnsiTheme="majorBidi" w:cstheme="majorBidi"/>
          <w:color w:val="auto"/>
          <w:sz w:val="26"/>
          <w:szCs w:val="26"/>
        </w:rPr>
      </w:pPr>
    </w:p>
    <w:p w:rsidR="008E53EA" w:rsidRPr="0092543C" w:rsidRDefault="008E53EA" w:rsidP="008E53EA">
      <w:pPr>
        <w:spacing w:after="0" w:line="240" w:lineRule="auto"/>
        <w:ind w:left="0" w:right="0" w:firstLine="0"/>
        <w:rPr>
          <w:rFonts w:asciiTheme="majorBidi" w:eastAsiaTheme="minorEastAsia" w:hAnsiTheme="majorBidi" w:cstheme="majorBidi"/>
          <w:color w:val="auto"/>
          <w:sz w:val="26"/>
          <w:szCs w:val="26"/>
        </w:rPr>
      </w:pPr>
    </w:p>
    <w:p w:rsidR="008E53EA" w:rsidRPr="0092543C" w:rsidRDefault="008E53EA" w:rsidP="008E53EA">
      <w:pPr>
        <w:spacing w:after="0" w:line="240" w:lineRule="auto"/>
        <w:ind w:left="0" w:right="0" w:firstLine="0"/>
        <w:rPr>
          <w:rFonts w:asciiTheme="majorBidi" w:eastAsiaTheme="minorEastAsia" w:hAnsiTheme="majorBidi" w:cstheme="majorBidi"/>
          <w:color w:val="auto"/>
          <w:sz w:val="26"/>
          <w:szCs w:val="26"/>
        </w:rPr>
      </w:pPr>
    </w:p>
    <w:p w:rsidR="008E53EA" w:rsidRPr="0092543C" w:rsidRDefault="008E53EA" w:rsidP="008E53EA">
      <w:pPr>
        <w:spacing w:after="0" w:line="240" w:lineRule="auto"/>
        <w:ind w:left="0" w:right="0" w:firstLine="0"/>
        <w:rPr>
          <w:rFonts w:asciiTheme="majorBidi" w:eastAsiaTheme="minorEastAsia" w:hAnsiTheme="majorBidi" w:cstheme="majorBidi"/>
          <w:color w:val="auto"/>
          <w:sz w:val="26"/>
          <w:szCs w:val="26"/>
        </w:rPr>
      </w:pPr>
    </w:p>
    <w:p w:rsidR="008E53EA" w:rsidRPr="0092543C" w:rsidRDefault="008E53EA" w:rsidP="008E53EA">
      <w:pPr>
        <w:spacing w:after="0" w:line="240" w:lineRule="auto"/>
        <w:ind w:left="0" w:right="0" w:firstLine="0"/>
        <w:rPr>
          <w:rFonts w:asciiTheme="majorBidi" w:eastAsiaTheme="minorEastAsia" w:hAnsiTheme="majorBidi" w:cstheme="majorBidi"/>
          <w:color w:val="auto"/>
          <w:sz w:val="26"/>
          <w:szCs w:val="26"/>
        </w:rPr>
      </w:pPr>
    </w:p>
    <w:p w:rsidR="008E53EA" w:rsidRPr="0092543C" w:rsidRDefault="008E53EA" w:rsidP="008E53EA">
      <w:pPr>
        <w:spacing w:after="0" w:line="240" w:lineRule="auto"/>
        <w:ind w:left="0" w:right="0" w:firstLine="0"/>
        <w:rPr>
          <w:rFonts w:asciiTheme="majorBidi" w:eastAsiaTheme="minorEastAsia" w:hAnsiTheme="majorBidi" w:cstheme="majorBidi"/>
          <w:color w:val="auto"/>
          <w:sz w:val="26"/>
          <w:szCs w:val="26"/>
        </w:rPr>
      </w:pPr>
    </w:p>
    <w:p w:rsidR="008E53EA" w:rsidRPr="0092543C" w:rsidRDefault="008E53EA" w:rsidP="008E53EA">
      <w:pPr>
        <w:spacing w:after="0" w:line="240" w:lineRule="auto"/>
        <w:ind w:left="0" w:right="0" w:firstLine="0"/>
        <w:rPr>
          <w:rFonts w:asciiTheme="majorBidi" w:eastAsiaTheme="minorEastAsia" w:hAnsiTheme="majorBidi" w:cstheme="majorBidi"/>
          <w:color w:val="auto"/>
          <w:sz w:val="26"/>
          <w:szCs w:val="26"/>
        </w:rPr>
      </w:pPr>
    </w:p>
    <w:p w:rsidR="008E53EA" w:rsidRPr="0092543C" w:rsidRDefault="008E53EA" w:rsidP="008E53EA">
      <w:pPr>
        <w:spacing w:after="0" w:line="240" w:lineRule="auto"/>
        <w:ind w:left="0" w:right="0" w:firstLine="0"/>
        <w:rPr>
          <w:rFonts w:asciiTheme="majorBidi" w:eastAsiaTheme="minorEastAsia" w:hAnsiTheme="majorBidi" w:cstheme="majorBidi"/>
          <w:color w:val="auto"/>
          <w:sz w:val="26"/>
          <w:szCs w:val="26"/>
        </w:rPr>
      </w:pPr>
    </w:p>
    <w:p w:rsidR="008E53EA" w:rsidRPr="0092543C" w:rsidRDefault="008E53EA" w:rsidP="008E53EA">
      <w:pPr>
        <w:spacing w:after="0" w:line="240" w:lineRule="auto"/>
        <w:ind w:left="0" w:right="0" w:firstLine="0"/>
        <w:rPr>
          <w:rFonts w:asciiTheme="majorBidi" w:eastAsiaTheme="minorEastAsia" w:hAnsiTheme="majorBidi" w:cstheme="majorBidi"/>
          <w:color w:val="auto"/>
          <w:sz w:val="26"/>
          <w:szCs w:val="26"/>
        </w:rPr>
      </w:pPr>
    </w:p>
    <w:p w:rsidR="008E53EA" w:rsidRPr="0092543C" w:rsidRDefault="008E53EA" w:rsidP="008E53EA">
      <w:pPr>
        <w:spacing w:after="0" w:line="240" w:lineRule="auto"/>
        <w:ind w:left="0" w:right="0" w:firstLine="0"/>
        <w:rPr>
          <w:rFonts w:asciiTheme="majorBidi" w:eastAsiaTheme="minorEastAsia" w:hAnsiTheme="majorBidi" w:cstheme="majorBidi"/>
          <w:color w:val="auto"/>
          <w:sz w:val="26"/>
          <w:szCs w:val="26"/>
        </w:rPr>
      </w:pPr>
    </w:p>
    <w:p w:rsidR="008E53EA" w:rsidRPr="0092543C" w:rsidRDefault="008E53EA" w:rsidP="008E53EA">
      <w:pPr>
        <w:spacing w:after="0" w:line="240" w:lineRule="auto"/>
        <w:ind w:left="0" w:right="0" w:firstLine="0"/>
        <w:rPr>
          <w:rFonts w:asciiTheme="majorBidi" w:eastAsiaTheme="minorEastAsia" w:hAnsiTheme="majorBidi" w:cstheme="majorBidi"/>
          <w:color w:val="auto"/>
          <w:sz w:val="26"/>
          <w:szCs w:val="26"/>
        </w:rPr>
      </w:pPr>
    </w:p>
    <w:p w:rsidR="008E53EA" w:rsidRPr="0092543C" w:rsidRDefault="008E53EA" w:rsidP="008E53EA">
      <w:pPr>
        <w:spacing w:after="0" w:line="240" w:lineRule="auto"/>
        <w:ind w:left="0" w:right="0" w:firstLine="0"/>
        <w:rPr>
          <w:rFonts w:asciiTheme="majorBidi" w:eastAsiaTheme="minorEastAsia" w:hAnsiTheme="majorBidi" w:cstheme="majorBidi"/>
          <w:color w:val="auto"/>
          <w:sz w:val="26"/>
          <w:szCs w:val="26"/>
        </w:rPr>
      </w:pPr>
    </w:p>
    <w:p w:rsidR="008E53EA" w:rsidRPr="0092543C" w:rsidRDefault="008E53EA" w:rsidP="008E53EA">
      <w:pPr>
        <w:spacing w:after="0" w:line="240" w:lineRule="auto"/>
        <w:ind w:left="0" w:right="0" w:firstLine="0"/>
        <w:rPr>
          <w:rFonts w:asciiTheme="majorBidi" w:eastAsiaTheme="minorEastAsia" w:hAnsiTheme="majorBidi" w:cstheme="majorBidi"/>
          <w:color w:val="auto"/>
          <w:sz w:val="26"/>
          <w:szCs w:val="26"/>
        </w:rPr>
      </w:pPr>
    </w:p>
    <w:p w:rsidR="008E53EA" w:rsidRPr="0092543C" w:rsidRDefault="008E53EA" w:rsidP="008E53EA">
      <w:pPr>
        <w:spacing w:after="0" w:line="240" w:lineRule="auto"/>
        <w:ind w:left="0" w:right="0" w:firstLine="0"/>
        <w:rPr>
          <w:rFonts w:asciiTheme="majorBidi" w:eastAsiaTheme="minorEastAsia" w:hAnsiTheme="majorBidi" w:cstheme="majorBidi"/>
          <w:color w:val="auto"/>
          <w:sz w:val="26"/>
          <w:szCs w:val="26"/>
        </w:rPr>
      </w:pPr>
    </w:p>
    <w:p w:rsidR="008E53EA" w:rsidRPr="0092543C" w:rsidRDefault="008E53EA" w:rsidP="008E53EA">
      <w:pPr>
        <w:spacing w:after="0" w:line="240" w:lineRule="auto"/>
        <w:ind w:left="0" w:right="0" w:firstLine="0"/>
        <w:rPr>
          <w:rFonts w:asciiTheme="majorBidi" w:eastAsiaTheme="minorEastAsia" w:hAnsiTheme="majorBidi" w:cstheme="majorBidi"/>
          <w:color w:val="auto"/>
          <w:sz w:val="26"/>
          <w:szCs w:val="26"/>
        </w:rPr>
      </w:pPr>
    </w:p>
    <w:p w:rsidR="008E53EA" w:rsidRPr="0092543C" w:rsidRDefault="008E53EA" w:rsidP="008E53EA">
      <w:pPr>
        <w:spacing w:after="0" w:line="240" w:lineRule="auto"/>
        <w:ind w:left="0" w:right="0" w:firstLine="0"/>
        <w:rPr>
          <w:rFonts w:asciiTheme="majorBidi" w:eastAsiaTheme="minorEastAsia" w:hAnsiTheme="majorBidi" w:cstheme="majorBidi"/>
          <w:color w:val="auto"/>
          <w:sz w:val="26"/>
          <w:szCs w:val="26"/>
        </w:rPr>
      </w:pPr>
    </w:p>
    <w:p w:rsidR="008E53EA" w:rsidRPr="0092543C" w:rsidRDefault="008E53EA" w:rsidP="008E53EA">
      <w:pPr>
        <w:spacing w:after="0" w:line="240" w:lineRule="auto"/>
        <w:ind w:left="0" w:right="0" w:firstLine="0"/>
        <w:rPr>
          <w:rFonts w:asciiTheme="majorBidi" w:eastAsiaTheme="minorEastAsia" w:hAnsiTheme="majorBidi" w:cstheme="majorBidi"/>
          <w:color w:val="auto"/>
          <w:sz w:val="26"/>
          <w:szCs w:val="26"/>
        </w:rPr>
      </w:pPr>
    </w:p>
    <w:p w:rsidR="008E53EA" w:rsidRPr="0092543C" w:rsidRDefault="008E53EA" w:rsidP="008E53EA">
      <w:pPr>
        <w:spacing w:after="0" w:line="240" w:lineRule="auto"/>
        <w:ind w:left="0" w:right="0" w:firstLine="0"/>
        <w:rPr>
          <w:rFonts w:asciiTheme="majorBidi" w:eastAsiaTheme="minorEastAsia" w:hAnsiTheme="majorBidi" w:cstheme="majorBidi"/>
          <w:color w:val="auto"/>
          <w:sz w:val="26"/>
          <w:szCs w:val="26"/>
        </w:rPr>
      </w:pPr>
    </w:p>
    <w:p w:rsidR="008E53EA" w:rsidRPr="0092543C" w:rsidRDefault="008E53EA" w:rsidP="008E53EA">
      <w:pPr>
        <w:spacing w:after="0" w:line="240" w:lineRule="auto"/>
        <w:ind w:left="0" w:right="0" w:firstLine="0"/>
        <w:rPr>
          <w:rFonts w:asciiTheme="majorBidi" w:eastAsiaTheme="minorEastAsia" w:hAnsiTheme="majorBidi" w:cstheme="majorBidi"/>
          <w:color w:val="auto"/>
          <w:sz w:val="26"/>
          <w:szCs w:val="26"/>
        </w:rPr>
      </w:pPr>
    </w:p>
    <w:p w:rsidR="008E53EA" w:rsidRPr="0092543C" w:rsidRDefault="008E53EA" w:rsidP="008E53EA">
      <w:pPr>
        <w:spacing w:after="0" w:line="240" w:lineRule="auto"/>
        <w:ind w:left="0" w:right="0" w:firstLine="0"/>
        <w:rPr>
          <w:rFonts w:asciiTheme="majorBidi" w:eastAsiaTheme="minorEastAsia" w:hAnsiTheme="majorBidi" w:cstheme="majorBidi"/>
          <w:color w:val="auto"/>
          <w:sz w:val="26"/>
          <w:szCs w:val="26"/>
        </w:rPr>
      </w:pPr>
    </w:p>
    <w:p w:rsidR="008E53EA" w:rsidRPr="0092543C" w:rsidRDefault="008E53EA" w:rsidP="008E53EA">
      <w:pPr>
        <w:spacing w:after="0" w:line="240" w:lineRule="auto"/>
        <w:ind w:left="0" w:right="0" w:firstLine="0"/>
        <w:rPr>
          <w:rFonts w:asciiTheme="majorBidi" w:eastAsiaTheme="minorEastAsia" w:hAnsiTheme="majorBidi" w:cstheme="majorBidi"/>
          <w:color w:val="auto"/>
          <w:sz w:val="26"/>
          <w:szCs w:val="26"/>
        </w:rPr>
      </w:pPr>
    </w:p>
    <w:p w:rsidR="008E53EA" w:rsidRPr="0092543C" w:rsidRDefault="008E53EA" w:rsidP="008E53EA">
      <w:pPr>
        <w:spacing w:after="0" w:line="240" w:lineRule="auto"/>
        <w:ind w:left="0" w:right="0" w:firstLine="0"/>
        <w:rPr>
          <w:rFonts w:asciiTheme="majorBidi" w:eastAsiaTheme="minorEastAsia" w:hAnsiTheme="majorBidi" w:cstheme="majorBidi"/>
          <w:color w:val="auto"/>
          <w:sz w:val="26"/>
          <w:szCs w:val="26"/>
        </w:rPr>
      </w:pPr>
    </w:p>
    <w:p w:rsidR="008E53EA" w:rsidRPr="0092543C" w:rsidRDefault="008E53EA" w:rsidP="008E53EA">
      <w:pPr>
        <w:spacing w:after="0" w:line="240" w:lineRule="auto"/>
        <w:ind w:left="0" w:right="0" w:firstLine="0"/>
        <w:rPr>
          <w:rFonts w:asciiTheme="majorBidi" w:eastAsiaTheme="minorEastAsia" w:hAnsiTheme="majorBidi" w:cstheme="majorBidi"/>
          <w:color w:val="auto"/>
          <w:sz w:val="26"/>
          <w:szCs w:val="26"/>
        </w:rPr>
      </w:pPr>
    </w:p>
    <w:p w:rsidR="008E53EA" w:rsidRDefault="008E53EA" w:rsidP="008E53EA">
      <w:pPr>
        <w:spacing w:after="0" w:line="480" w:lineRule="auto"/>
        <w:ind w:left="0" w:right="0" w:firstLine="0"/>
        <w:jc w:val="center"/>
        <w:rPr>
          <w:rFonts w:asciiTheme="majorBidi" w:eastAsiaTheme="minorEastAsia" w:hAnsiTheme="majorBidi" w:cstheme="majorBidi"/>
          <w:b/>
          <w:bCs/>
          <w:color w:val="auto"/>
          <w:sz w:val="26"/>
          <w:szCs w:val="26"/>
        </w:rPr>
      </w:pPr>
    </w:p>
    <w:p w:rsidR="008E53EA" w:rsidRDefault="008E53EA" w:rsidP="008E53EA">
      <w:pPr>
        <w:spacing w:after="0" w:line="480" w:lineRule="auto"/>
        <w:ind w:left="0" w:right="0" w:firstLine="0"/>
        <w:jc w:val="center"/>
        <w:rPr>
          <w:rFonts w:asciiTheme="majorBidi" w:eastAsiaTheme="minorEastAsia" w:hAnsiTheme="majorBidi" w:cstheme="majorBidi"/>
          <w:b/>
          <w:bCs/>
          <w:color w:val="auto"/>
          <w:sz w:val="26"/>
          <w:szCs w:val="26"/>
        </w:rPr>
      </w:pPr>
    </w:p>
    <w:p w:rsidR="008E53EA" w:rsidRDefault="008E53EA" w:rsidP="008E53EA">
      <w:pPr>
        <w:spacing w:after="0" w:line="480" w:lineRule="auto"/>
        <w:ind w:left="0" w:right="0" w:firstLine="0"/>
        <w:jc w:val="center"/>
        <w:rPr>
          <w:rFonts w:asciiTheme="majorBidi" w:eastAsiaTheme="minorEastAsia" w:hAnsiTheme="majorBidi" w:cstheme="majorBidi"/>
          <w:b/>
          <w:bCs/>
          <w:color w:val="auto"/>
          <w:sz w:val="26"/>
          <w:szCs w:val="26"/>
        </w:rPr>
      </w:pPr>
    </w:p>
    <w:p w:rsidR="008E53EA" w:rsidRPr="0092543C" w:rsidRDefault="008E53EA" w:rsidP="008E53EA">
      <w:pPr>
        <w:spacing w:after="0" w:line="480" w:lineRule="auto"/>
        <w:ind w:left="0" w:right="0" w:firstLine="0"/>
        <w:jc w:val="center"/>
        <w:rPr>
          <w:rFonts w:asciiTheme="majorBidi" w:eastAsiaTheme="minorEastAsia" w:hAnsiTheme="majorBidi" w:cstheme="majorBidi"/>
          <w:b/>
          <w:bCs/>
          <w:color w:val="auto"/>
          <w:sz w:val="26"/>
          <w:szCs w:val="26"/>
        </w:rPr>
      </w:pPr>
      <w:r w:rsidRPr="0092543C">
        <w:rPr>
          <w:rFonts w:asciiTheme="majorBidi" w:eastAsiaTheme="minorEastAsia" w:hAnsiTheme="majorBidi" w:cstheme="majorBidi"/>
          <w:b/>
          <w:bCs/>
          <w:color w:val="auto"/>
          <w:sz w:val="26"/>
          <w:szCs w:val="26"/>
        </w:rPr>
        <w:lastRenderedPageBreak/>
        <w:t>ACKNOWLEDGEMENT</w:t>
      </w:r>
    </w:p>
    <w:p w:rsidR="008E53EA" w:rsidRPr="0092543C" w:rsidRDefault="008E53EA" w:rsidP="008E53EA">
      <w:pPr>
        <w:spacing w:after="0" w:line="480" w:lineRule="auto"/>
        <w:ind w:left="0" w:right="0" w:firstLine="720"/>
        <w:rPr>
          <w:rFonts w:asciiTheme="majorBidi" w:eastAsiaTheme="minorEastAsia" w:hAnsiTheme="majorBidi" w:cstheme="majorBidi"/>
          <w:color w:val="auto"/>
          <w:sz w:val="26"/>
          <w:szCs w:val="26"/>
        </w:rPr>
      </w:pPr>
      <w:r>
        <w:rPr>
          <w:rFonts w:asciiTheme="majorBidi" w:eastAsiaTheme="minorEastAsia" w:hAnsiTheme="majorBidi" w:cstheme="majorBidi"/>
          <w:color w:val="auto"/>
          <w:sz w:val="26"/>
          <w:szCs w:val="26"/>
        </w:rPr>
        <w:t xml:space="preserve">On the whole, Almighty Allah </w:t>
      </w:r>
      <w:r w:rsidRPr="0092543C">
        <w:rPr>
          <w:rFonts w:asciiTheme="majorBidi" w:eastAsiaTheme="minorEastAsia" w:hAnsiTheme="majorBidi" w:cstheme="majorBidi"/>
          <w:color w:val="auto"/>
          <w:sz w:val="26"/>
          <w:szCs w:val="26"/>
        </w:rPr>
        <w:t xml:space="preserve">Has made the success of this work possible. I must express my sincere appreciation to those who have contributed one way or the other to the full realization of this study. </w:t>
      </w:r>
    </w:p>
    <w:p w:rsidR="008E53EA" w:rsidRPr="0092543C" w:rsidRDefault="008E53EA" w:rsidP="008E53EA">
      <w:pPr>
        <w:spacing w:after="0" w:line="480" w:lineRule="auto"/>
        <w:ind w:left="0" w:right="0" w:firstLine="0"/>
        <w:rPr>
          <w:rFonts w:asciiTheme="majorBidi" w:eastAsiaTheme="minorEastAsia" w:hAnsiTheme="majorBidi" w:cstheme="majorBidi"/>
          <w:color w:val="auto"/>
          <w:sz w:val="26"/>
          <w:szCs w:val="26"/>
        </w:rPr>
      </w:pPr>
      <w:r w:rsidRPr="0092543C">
        <w:rPr>
          <w:rFonts w:asciiTheme="majorBidi" w:eastAsiaTheme="minorEastAsia" w:hAnsiTheme="majorBidi" w:cstheme="majorBidi"/>
          <w:color w:val="auto"/>
          <w:sz w:val="26"/>
          <w:szCs w:val="26"/>
        </w:rPr>
        <w:t xml:space="preserve">                    My gratitude goes first to my supervisor </w:t>
      </w:r>
      <w:r w:rsidRPr="00F60D02">
        <w:rPr>
          <w:rFonts w:asciiTheme="majorBidi" w:eastAsiaTheme="minorEastAsia" w:hAnsiTheme="majorBidi" w:cstheme="majorBidi"/>
          <w:b/>
          <w:color w:val="auto"/>
          <w:sz w:val="26"/>
          <w:szCs w:val="26"/>
        </w:rPr>
        <w:t>MR. AWE I.O</w:t>
      </w:r>
      <w:r>
        <w:rPr>
          <w:rFonts w:asciiTheme="majorBidi" w:eastAsiaTheme="minorEastAsia" w:hAnsiTheme="majorBidi" w:cstheme="majorBidi"/>
          <w:color w:val="auto"/>
          <w:sz w:val="26"/>
          <w:szCs w:val="26"/>
        </w:rPr>
        <w:t xml:space="preserve"> </w:t>
      </w:r>
      <w:r w:rsidRPr="0092543C">
        <w:rPr>
          <w:rFonts w:asciiTheme="majorBidi" w:eastAsiaTheme="minorEastAsia" w:hAnsiTheme="majorBidi" w:cstheme="majorBidi"/>
          <w:color w:val="auto"/>
          <w:sz w:val="26"/>
          <w:szCs w:val="26"/>
        </w:rPr>
        <w:t>whose directions and efforts aided the outcome of this study.</w:t>
      </w:r>
    </w:p>
    <w:p w:rsidR="008E53EA" w:rsidRPr="0092543C" w:rsidRDefault="008E53EA" w:rsidP="008E53EA">
      <w:pPr>
        <w:spacing w:after="0" w:line="480" w:lineRule="auto"/>
        <w:ind w:left="0" w:right="0" w:firstLine="0"/>
        <w:rPr>
          <w:rFonts w:asciiTheme="majorBidi" w:eastAsiaTheme="minorEastAsia" w:hAnsiTheme="majorBidi" w:cstheme="majorBidi"/>
          <w:color w:val="auto"/>
          <w:sz w:val="26"/>
          <w:szCs w:val="26"/>
        </w:rPr>
      </w:pPr>
      <w:r w:rsidRPr="0092543C">
        <w:rPr>
          <w:rFonts w:asciiTheme="majorBidi" w:eastAsiaTheme="minorEastAsia" w:hAnsiTheme="majorBidi" w:cstheme="majorBidi"/>
          <w:color w:val="auto"/>
          <w:sz w:val="26"/>
          <w:szCs w:val="26"/>
        </w:rPr>
        <w:t xml:space="preserve">           My sincere and special thanks goes to my </w:t>
      </w:r>
      <w:r>
        <w:rPr>
          <w:rFonts w:asciiTheme="majorBidi" w:eastAsiaTheme="minorEastAsia" w:hAnsiTheme="majorBidi" w:cstheme="majorBidi"/>
          <w:color w:val="auto"/>
          <w:sz w:val="26"/>
          <w:szCs w:val="26"/>
        </w:rPr>
        <w:t>Parents MR. and</w:t>
      </w:r>
      <w:r w:rsidRPr="0092543C">
        <w:rPr>
          <w:rFonts w:asciiTheme="majorBidi" w:eastAsiaTheme="minorEastAsia" w:hAnsiTheme="majorBidi" w:cstheme="majorBidi"/>
          <w:color w:val="auto"/>
          <w:sz w:val="26"/>
          <w:szCs w:val="26"/>
        </w:rPr>
        <w:t xml:space="preserve"> </w:t>
      </w:r>
      <w:r w:rsidRPr="0092543C">
        <w:rPr>
          <w:rFonts w:asciiTheme="majorBidi" w:eastAsiaTheme="minorEastAsia" w:hAnsiTheme="majorBidi" w:cstheme="majorBidi"/>
          <w:b/>
          <w:bCs/>
          <w:color w:val="auto"/>
          <w:sz w:val="26"/>
          <w:szCs w:val="26"/>
        </w:rPr>
        <w:t xml:space="preserve">MRS. </w:t>
      </w:r>
      <w:r>
        <w:rPr>
          <w:rFonts w:asciiTheme="majorBidi" w:eastAsiaTheme="minorEastAsia" w:hAnsiTheme="majorBidi" w:cstheme="majorBidi"/>
          <w:b/>
          <w:bCs/>
          <w:color w:val="auto"/>
          <w:sz w:val="26"/>
          <w:szCs w:val="26"/>
        </w:rPr>
        <w:t xml:space="preserve">RAHEEM </w:t>
      </w:r>
      <w:r w:rsidRPr="0092543C">
        <w:rPr>
          <w:rFonts w:asciiTheme="majorBidi" w:eastAsiaTheme="minorEastAsia" w:hAnsiTheme="majorBidi" w:cstheme="majorBidi"/>
          <w:color w:val="auto"/>
          <w:sz w:val="26"/>
          <w:szCs w:val="26"/>
        </w:rPr>
        <w:t>and my irreplaceable brother</w:t>
      </w:r>
      <w:r>
        <w:rPr>
          <w:rFonts w:asciiTheme="majorBidi" w:eastAsiaTheme="minorEastAsia" w:hAnsiTheme="majorBidi" w:cstheme="majorBidi"/>
          <w:color w:val="auto"/>
          <w:sz w:val="26"/>
          <w:szCs w:val="26"/>
        </w:rPr>
        <w:t xml:space="preserve"> and Sister</w:t>
      </w:r>
      <w:r w:rsidRPr="0092543C">
        <w:rPr>
          <w:rFonts w:asciiTheme="majorBidi" w:eastAsiaTheme="minorEastAsia" w:hAnsiTheme="majorBidi" w:cstheme="majorBidi"/>
          <w:color w:val="auto"/>
          <w:sz w:val="26"/>
          <w:szCs w:val="26"/>
        </w:rPr>
        <w:t xml:space="preserve"> who’s also my motivator </w:t>
      </w:r>
      <w:r>
        <w:rPr>
          <w:rFonts w:asciiTheme="majorBidi" w:eastAsiaTheme="minorEastAsia" w:hAnsiTheme="majorBidi" w:cstheme="majorBidi"/>
          <w:b/>
          <w:bCs/>
          <w:color w:val="auto"/>
          <w:sz w:val="26"/>
          <w:szCs w:val="26"/>
        </w:rPr>
        <w:t xml:space="preserve">Raheem Nofiu Raheem Nosibat </w:t>
      </w:r>
      <w:r w:rsidRPr="0092543C">
        <w:rPr>
          <w:rFonts w:asciiTheme="majorBidi" w:eastAsiaTheme="minorEastAsia" w:hAnsiTheme="majorBidi" w:cstheme="majorBidi"/>
          <w:color w:val="auto"/>
          <w:sz w:val="26"/>
          <w:szCs w:val="26"/>
        </w:rPr>
        <w:t xml:space="preserve">May Almighty Allah continue to enrich and bless you both for your spiritual, financial and moral support right from my cradle to date. </w:t>
      </w:r>
    </w:p>
    <w:p w:rsidR="008E53EA" w:rsidRDefault="008E53EA" w:rsidP="008E53EA">
      <w:pPr>
        <w:spacing w:after="0" w:line="480" w:lineRule="auto"/>
        <w:ind w:left="0" w:right="0" w:firstLine="0"/>
        <w:rPr>
          <w:rFonts w:asciiTheme="majorBidi" w:eastAsiaTheme="minorEastAsia" w:hAnsiTheme="majorBidi" w:cstheme="majorBidi"/>
          <w:color w:val="auto"/>
          <w:sz w:val="26"/>
          <w:szCs w:val="26"/>
        </w:rPr>
      </w:pPr>
      <w:r w:rsidRPr="0092543C">
        <w:rPr>
          <w:rFonts w:asciiTheme="majorBidi" w:eastAsiaTheme="minorEastAsia" w:hAnsiTheme="majorBidi" w:cstheme="majorBidi"/>
          <w:color w:val="auto"/>
          <w:sz w:val="26"/>
          <w:szCs w:val="26"/>
        </w:rPr>
        <w:t xml:space="preserve">           Furthermore, I commend my adorable course mates for their words of encouragement, </w:t>
      </w:r>
      <w:r w:rsidRPr="000B0CC7">
        <w:rPr>
          <w:rFonts w:asciiTheme="majorBidi" w:eastAsiaTheme="minorEastAsia" w:hAnsiTheme="majorBidi" w:cstheme="majorBidi"/>
          <w:bCs/>
          <w:color w:val="auto"/>
          <w:sz w:val="26"/>
          <w:szCs w:val="26"/>
        </w:rPr>
        <w:t>Salaudeen Awawu</w:t>
      </w:r>
      <w:r w:rsidRPr="000B0CC7">
        <w:rPr>
          <w:rFonts w:asciiTheme="majorBidi" w:eastAsiaTheme="minorEastAsia" w:hAnsiTheme="majorBidi" w:cstheme="majorBidi"/>
          <w:color w:val="auto"/>
          <w:sz w:val="26"/>
          <w:szCs w:val="26"/>
        </w:rPr>
        <w:t>,</w:t>
      </w:r>
      <w:r>
        <w:rPr>
          <w:rFonts w:asciiTheme="majorBidi" w:eastAsiaTheme="minorEastAsia" w:hAnsiTheme="majorBidi" w:cstheme="majorBidi"/>
          <w:color w:val="auto"/>
          <w:sz w:val="26"/>
          <w:szCs w:val="26"/>
        </w:rPr>
        <w:t xml:space="preserve"> Ojulari Suad, </w:t>
      </w:r>
      <w:r w:rsidRPr="0092543C">
        <w:rPr>
          <w:rFonts w:asciiTheme="majorBidi" w:eastAsiaTheme="minorEastAsia" w:hAnsiTheme="majorBidi" w:cstheme="majorBidi"/>
          <w:color w:val="auto"/>
          <w:sz w:val="26"/>
          <w:szCs w:val="26"/>
        </w:rPr>
        <w:t>it has been so wonderful having you all by my side.  May Almighty Allah open ways and continue showering His never ending blessing upon us</w:t>
      </w:r>
      <w:r>
        <w:rPr>
          <w:rFonts w:asciiTheme="majorBidi" w:eastAsiaTheme="minorEastAsia" w:hAnsiTheme="majorBidi" w:cstheme="majorBidi"/>
          <w:color w:val="auto"/>
          <w:sz w:val="26"/>
          <w:szCs w:val="26"/>
        </w:rPr>
        <w:t>.</w:t>
      </w:r>
    </w:p>
    <w:p w:rsidR="008E53EA" w:rsidRPr="0092543C" w:rsidRDefault="008E53EA" w:rsidP="008E53EA">
      <w:pPr>
        <w:spacing w:after="0" w:line="480" w:lineRule="auto"/>
        <w:ind w:left="0" w:right="0" w:firstLine="0"/>
        <w:rPr>
          <w:rFonts w:asciiTheme="majorBidi" w:eastAsiaTheme="minorEastAsia" w:hAnsiTheme="majorBidi" w:cstheme="majorBidi"/>
          <w:color w:val="auto"/>
          <w:sz w:val="26"/>
          <w:szCs w:val="26"/>
        </w:rPr>
      </w:pPr>
      <w:r>
        <w:rPr>
          <w:rFonts w:asciiTheme="majorBidi" w:eastAsiaTheme="minorEastAsia" w:hAnsiTheme="majorBidi" w:cstheme="majorBidi"/>
          <w:color w:val="auto"/>
          <w:sz w:val="26"/>
          <w:szCs w:val="26"/>
        </w:rPr>
        <w:tab/>
        <w:t xml:space="preserve">My appreciation also goes to my Café Man in person of </w:t>
      </w:r>
      <w:r w:rsidRPr="000203DB">
        <w:rPr>
          <w:rFonts w:asciiTheme="majorBidi" w:eastAsiaTheme="minorEastAsia" w:hAnsiTheme="majorBidi" w:cstheme="majorBidi"/>
          <w:b/>
          <w:color w:val="auto"/>
          <w:sz w:val="26"/>
          <w:szCs w:val="26"/>
        </w:rPr>
        <w:t>Ishow</w:t>
      </w:r>
      <w:r>
        <w:rPr>
          <w:rFonts w:asciiTheme="majorBidi" w:eastAsiaTheme="minorEastAsia" w:hAnsiTheme="majorBidi" w:cstheme="majorBidi"/>
          <w:color w:val="auto"/>
          <w:sz w:val="26"/>
          <w:szCs w:val="26"/>
        </w:rPr>
        <w:t xml:space="preserve"> for making my project a successful one, God bless you  </w:t>
      </w:r>
    </w:p>
    <w:p w:rsidR="008E53EA" w:rsidRPr="0092543C" w:rsidRDefault="008E53EA" w:rsidP="008E53EA">
      <w:pPr>
        <w:spacing w:after="0" w:line="240" w:lineRule="auto"/>
        <w:ind w:left="0" w:right="0" w:firstLine="0"/>
        <w:rPr>
          <w:rFonts w:asciiTheme="majorBidi" w:eastAsiaTheme="minorEastAsia" w:hAnsiTheme="majorBidi" w:cstheme="majorBidi"/>
          <w:color w:val="auto"/>
          <w:sz w:val="26"/>
          <w:szCs w:val="26"/>
        </w:rPr>
      </w:pPr>
    </w:p>
    <w:p w:rsidR="008E53EA" w:rsidRPr="0092543C" w:rsidRDefault="008E53EA" w:rsidP="008E53EA">
      <w:pPr>
        <w:pStyle w:val="Heading1"/>
        <w:spacing w:after="271"/>
        <w:ind w:left="0" w:right="-15" w:firstLine="0"/>
        <w:jc w:val="both"/>
        <w:rPr>
          <w:sz w:val="26"/>
          <w:szCs w:val="26"/>
        </w:rPr>
      </w:pPr>
    </w:p>
    <w:p w:rsidR="008E53EA" w:rsidRPr="0092543C" w:rsidRDefault="008E53EA" w:rsidP="008E53EA">
      <w:pPr>
        <w:rPr>
          <w:sz w:val="26"/>
          <w:szCs w:val="26"/>
        </w:rPr>
      </w:pPr>
    </w:p>
    <w:p w:rsidR="008E53EA" w:rsidRPr="0092543C" w:rsidRDefault="008E53EA" w:rsidP="008E53EA">
      <w:pPr>
        <w:rPr>
          <w:b/>
          <w:bCs/>
          <w:sz w:val="26"/>
          <w:szCs w:val="26"/>
        </w:rPr>
      </w:pPr>
    </w:p>
    <w:p w:rsidR="008E53EA" w:rsidRDefault="008E53EA" w:rsidP="008E53EA">
      <w:pPr>
        <w:ind w:left="0" w:firstLine="0"/>
        <w:jc w:val="center"/>
        <w:rPr>
          <w:b/>
          <w:bCs/>
          <w:sz w:val="26"/>
          <w:szCs w:val="26"/>
        </w:rPr>
      </w:pPr>
    </w:p>
    <w:p w:rsidR="008E53EA" w:rsidRDefault="008E53EA" w:rsidP="008E53EA">
      <w:pPr>
        <w:ind w:left="0" w:firstLine="0"/>
        <w:jc w:val="center"/>
        <w:rPr>
          <w:b/>
          <w:bCs/>
          <w:sz w:val="26"/>
          <w:szCs w:val="26"/>
        </w:rPr>
      </w:pPr>
    </w:p>
    <w:p w:rsidR="008E53EA" w:rsidRPr="0092543C" w:rsidRDefault="008E53EA" w:rsidP="008E53EA">
      <w:pPr>
        <w:ind w:left="0" w:firstLine="0"/>
        <w:jc w:val="center"/>
        <w:rPr>
          <w:b/>
          <w:bCs/>
          <w:sz w:val="26"/>
          <w:szCs w:val="26"/>
        </w:rPr>
      </w:pPr>
      <w:r w:rsidRPr="0092543C">
        <w:rPr>
          <w:b/>
          <w:bCs/>
          <w:sz w:val="26"/>
          <w:szCs w:val="26"/>
        </w:rPr>
        <w:lastRenderedPageBreak/>
        <w:t>ABSTRACT</w:t>
      </w:r>
    </w:p>
    <w:p w:rsidR="008E53EA" w:rsidRPr="0092543C" w:rsidRDefault="008E53EA" w:rsidP="008E53EA">
      <w:pPr>
        <w:spacing w:after="0" w:line="240" w:lineRule="auto"/>
        <w:ind w:left="0" w:right="0" w:firstLine="0"/>
        <w:rPr>
          <w:rFonts w:asciiTheme="majorBidi" w:eastAsiaTheme="minorEastAsia" w:hAnsiTheme="majorBidi" w:cstheme="majorBidi"/>
          <w:i/>
          <w:color w:val="auto"/>
          <w:sz w:val="26"/>
          <w:szCs w:val="26"/>
        </w:rPr>
      </w:pPr>
      <w:r w:rsidRPr="0092543C">
        <w:rPr>
          <w:rFonts w:asciiTheme="majorBidi" w:eastAsiaTheme="minorEastAsia" w:hAnsiTheme="majorBidi" w:cstheme="majorBidi"/>
          <w:i/>
          <w:color w:val="auto"/>
          <w:sz w:val="26"/>
          <w:szCs w:val="26"/>
        </w:rPr>
        <w:t xml:space="preserve">The aim of this study was to investigate the impact of multiple pricing strategy on consumer purchasing </w:t>
      </w:r>
      <w:r>
        <w:rPr>
          <w:rFonts w:asciiTheme="majorBidi" w:eastAsiaTheme="minorEastAsia" w:hAnsiTheme="majorBidi" w:cstheme="majorBidi"/>
          <w:i/>
          <w:color w:val="auto"/>
          <w:sz w:val="26"/>
          <w:szCs w:val="26"/>
        </w:rPr>
        <w:t xml:space="preserve">behavior </w:t>
      </w:r>
      <w:r w:rsidRPr="0092543C">
        <w:rPr>
          <w:rFonts w:asciiTheme="majorBidi" w:eastAsiaTheme="minorEastAsia" w:hAnsiTheme="majorBidi" w:cstheme="majorBidi"/>
          <w:i/>
          <w:color w:val="auto"/>
          <w:sz w:val="26"/>
          <w:szCs w:val="26"/>
        </w:rPr>
        <w:t>using MTN/Globacom Nigeria as a case study. Clear understanding of these factors will enable firm’s marketing managers to develop suitable marketing strategies, business models, processes, and Suitable pricing strategies. To address the research objective 1</w:t>
      </w:r>
      <w:r>
        <w:rPr>
          <w:rFonts w:asciiTheme="majorBidi" w:eastAsiaTheme="minorEastAsia" w:hAnsiTheme="majorBidi" w:cstheme="majorBidi"/>
          <w:i/>
          <w:color w:val="auto"/>
          <w:sz w:val="26"/>
          <w:szCs w:val="26"/>
        </w:rPr>
        <w:t>7</w:t>
      </w:r>
      <w:r w:rsidRPr="0092543C">
        <w:rPr>
          <w:rFonts w:asciiTheme="majorBidi" w:eastAsiaTheme="minorEastAsia" w:hAnsiTheme="majorBidi" w:cstheme="majorBidi"/>
          <w:i/>
          <w:color w:val="auto"/>
          <w:sz w:val="26"/>
          <w:szCs w:val="26"/>
        </w:rPr>
        <w:t xml:space="preserve">3 sampled customers were selected. Simple random and purposive/judgmental sampling methods were used. </w:t>
      </w:r>
      <w:r>
        <w:rPr>
          <w:rFonts w:asciiTheme="majorBidi" w:eastAsiaTheme="minorEastAsia" w:hAnsiTheme="majorBidi" w:cstheme="majorBidi"/>
          <w:i/>
          <w:color w:val="auto"/>
          <w:sz w:val="26"/>
          <w:szCs w:val="26"/>
        </w:rPr>
        <w:t xml:space="preserve">Questionnaires </w:t>
      </w:r>
      <w:r w:rsidRPr="0092543C">
        <w:rPr>
          <w:rFonts w:asciiTheme="majorBidi" w:eastAsiaTheme="minorEastAsia" w:hAnsiTheme="majorBidi" w:cstheme="majorBidi"/>
          <w:i/>
          <w:color w:val="auto"/>
          <w:sz w:val="26"/>
          <w:szCs w:val="26"/>
        </w:rPr>
        <w:t>were distributed to conveniently selected customers and Data gathered were analyzed based on these 1</w:t>
      </w:r>
      <w:r>
        <w:rPr>
          <w:rFonts w:asciiTheme="majorBidi" w:eastAsiaTheme="minorEastAsia" w:hAnsiTheme="majorBidi" w:cstheme="majorBidi"/>
          <w:i/>
          <w:color w:val="auto"/>
          <w:sz w:val="26"/>
          <w:szCs w:val="26"/>
        </w:rPr>
        <w:t>7</w:t>
      </w:r>
      <w:r w:rsidRPr="0092543C">
        <w:rPr>
          <w:rFonts w:asciiTheme="majorBidi" w:eastAsiaTheme="minorEastAsia" w:hAnsiTheme="majorBidi" w:cstheme="majorBidi"/>
          <w:i/>
          <w:color w:val="auto"/>
          <w:sz w:val="26"/>
          <w:szCs w:val="26"/>
        </w:rPr>
        <w:t>3 samples customers’ response using SPSS 26 software package. Descriptive statistics research design were employed. All outputs were reported using percentage, mean, standard deviation, correlation and regression analysis were used to test the hypotheses. The result indicates that among differe</w:t>
      </w:r>
      <w:r>
        <w:rPr>
          <w:rFonts w:asciiTheme="majorBidi" w:eastAsiaTheme="minorEastAsia" w:hAnsiTheme="majorBidi" w:cstheme="majorBidi"/>
          <w:i/>
          <w:color w:val="auto"/>
          <w:sz w:val="26"/>
          <w:szCs w:val="26"/>
        </w:rPr>
        <w:t>nt pricing strategies bundle</w:t>
      </w:r>
      <w:r w:rsidRPr="0092543C">
        <w:rPr>
          <w:rFonts w:asciiTheme="majorBidi" w:eastAsiaTheme="minorEastAsia" w:hAnsiTheme="majorBidi" w:cstheme="majorBidi"/>
          <w:i/>
          <w:color w:val="auto"/>
          <w:sz w:val="26"/>
          <w:szCs w:val="26"/>
        </w:rPr>
        <w:t xml:space="preserve"> pricing and Odd pricing found to have the highest correlation with consumer purchasing </w:t>
      </w:r>
      <w:r>
        <w:rPr>
          <w:rFonts w:asciiTheme="majorBidi" w:eastAsiaTheme="minorEastAsia" w:hAnsiTheme="majorBidi" w:cstheme="majorBidi"/>
          <w:i/>
          <w:color w:val="auto"/>
          <w:sz w:val="26"/>
          <w:szCs w:val="26"/>
        </w:rPr>
        <w:t xml:space="preserve">behavior </w:t>
      </w:r>
      <w:r w:rsidRPr="0092543C">
        <w:rPr>
          <w:rFonts w:asciiTheme="majorBidi" w:eastAsiaTheme="minorEastAsia" w:hAnsiTheme="majorBidi" w:cstheme="majorBidi"/>
          <w:i/>
          <w:color w:val="auto"/>
          <w:sz w:val="26"/>
          <w:szCs w:val="26"/>
        </w:rPr>
        <w:t>of MTN/Globacom Nigeria. Thus, one can conclude that bundle pricing and Odd pricing strategies had the most statistically significant factors influences customers to prefer MTN/Globacom products. Consumers are not preferred the firm that charges high introductory price for new products. Based on the finding, this research work recommends MTN/Globacom may focus on using bundle pricing because it attract consumers to buy more. The company also advised to identify dynamic pricing to attract high involvement of consumers. Also, it is better for company to take a caution when introducing a new price promotion. Better to sell with lower and discount price for the new items produced in the company. It is not advisable for company to set high price during the introductory phase of product instead better to use bundle pricing during introductory of new products.</w:t>
      </w:r>
    </w:p>
    <w:p w:rsidR="008E53EA" w:rsidRPr="0092543C" w:rsidRDefault="008E53EA" w:rsidP="008E53EA">
      <w:pPr>
        <w:spacing w:after="0" w:line="240" w:lineRule="auto"/>
        <w:ind w:left="0" w:right="0" w:firstLine="0"/>
        <w:rPr>
          <w:rFonts w:asciiTheme="majorBidi" w:eastAsiaTheme="minorEastAsia" w:hAnsiTheme="majorBidi" w:cstheme="majorBidi"/>
          <w:color w:val="auto"/>
          <w:sz w:val="26"/>
          <w:szCs w:val="26"/>
        </w:rPr>
      </w:pPr>
    </w:p>
    <w:p w:rsidR="008E53EA" w:rsidRPr="0092543C" w:rsidRDefault="008E53EA" w:rsidP="008E53EA">
      <w:pPr>
        <w:rPr>
          <w:b/>
          <w:bCs/>
          <w:sz w:val="26"/>
          <w:szCs w:val="26"/>
        </w:rPr>
      </w:pPr>
    </w:p>
    <w:p w:rsidR="008E53EA" w:rsidRPr="0092543C" w:rsidRDefault="008E53EA" w:rsidP="008E53EA">
      <w:pPr>
        <w:rPr>
          <w:b/>
          <w:bCs/>
          <w:sz w:val="26"/>
          <w:szCs w:val="26"/>
        </w:rPr>
      </w:pPr>
    </w:p>
    <w:p w:rsidR="008E53EA" w:rsidRPr="0092543C" w:rsidRDefault="008E53EA" w:rsidP="008E53EA">
      <w:pPr>
        <w:rPr>
          <w:b/>
          <w:bCs/>
          <w:sz w:val="26"/>
          <w:szCs w:val="26"/>
        </w:rPr>
      </w:pPr>
    </w:p>
    <w:p w:rsidR="008E53EA" w:rsidRPr="0092543C" w:rsidRDefault="008E53EA" w:rsidP="008E53EA">
      <w:pPr>
        <w:rPr>
          <w:b/>
          <w:bCs/>
          <w:sz w:val="26"/>
          <w:szCs w:val="26"/>
        </w:rPr>
      </w:pPr>
    </w:p>
    <w:p w:rsidR="008E53EA" w:rsidRPr="0092543C" w:rsidRDefault="008E53EA" w:rsidP="008E53EA">
      <w:pPr>
        <w:rPr>
          <w:b/>
          <w:bCs/>
          <w:sz w:val="26"/>
          <w:szCs w:val="26"/>
        </w:rPr>
      </w:pPr>
    </w:p>
    <w:p w:rsidR="008E53EA" w:rsidRPr="0092543C" w:rsidRDefault="008E53EA" w:rsidP="008E53EA">
      <w:pPr>
        <w:rPr>
          <w:b/>
          <w:bCs/>
          <w:sz w:val="26"/>
          <w:szCs w:val="26"/>
        </w:rPr>
      </w:pPr>
    </w:p>
    <w:p w:rsidR="008E53EA" w:rsidRDefault="008E53EA" w:rsidP="008E53EA">
      <w:pPr>
        <w:ind w:left="0" w:firstLine="0"/>
        <w:jc w:val="center"/>
        <w:rPr>
          <w:b/>
          <w:bCs/>
          <w:sz w:val="26"/>
          <w:szCs w:val="26"/>
        </w:rPr>
      </w:pPr>
    </w:p>
    <w:p w:rsidR="008E53EA" w:rsidRDefault="008E53EA" w:rsidP="008E53EA">
      <w:pPr>
        <w:ind w:left="0" w:firstLine="0"/>
        <w:jc w:val="center"/>
        <w:rPr>
          <w:b/>
          <w:bCs/>
          <w:sz w:val="26"/>
          <w:szCs w:val="26"/>
        </w:rPr>
      </w:pPr>
    </w:p>
    <w:p w:rsidR="008E53EA" w:rsidRDefault="008E53EA" w:rsidP="008E53EA">
      <w:pPr>
        <w:ind w:left="0" w:firstLine="0"/>
        <w:jc w:val="center"/>
        <w:rPr>
          <w:b/>
          <w:bCs/>
          <w:sz w:val="26"/>
          <w:szCs w:val="26"/>
        </w:rPr>
      </w:pPr>
    </w:p>
    <w:p w:rsidR="008E53EA" w:rsidRPr="0092543C" w:rsidRDefault="008E53EA" w:rsidP="008E53EA">
      <w:pPr>
        <w:ind w:left="0" w:firstLine="0"/>
        <w:jc w:val="center"/>
        <w:rPr>
          <w:b/>
          <w:bCs/>
          <w:sz w:val="26"/>
          <w:szCs w:val="26"/>
        </w:rPr>
      </w:pPr>
      <w:r w:rsidRPr="0092543C">
        <w:rPr>
          <w:b/>
          <w:bCs/>
          <w:sz w:val="26"/>
          <w:szCs w:val="26"/>
        </w:rPr>
        <w:lastRenderedPageBreak/>
        <w:t>TABLE OF CONTENTS</w:t>
      </w:r>
    </w:p>
    <w:p w:rsidR="008E53EA" w:rsidRDefault="008E53EA" w:rsidP="008E53EA">
      <w:pPr>
        <w:spacing w:after="0" w:line="360" w:lineRule="auto"/>
        <w:ind w:left="0" w:firstLine="0"/>
        <w:rPr>
          <w:sz w:val="26"/>
          <w:szCs w:val="26"/>
        </w:rPr>
      </w:pPr>
      <w:r w:rsidRPr="0092543C">
        <w:rPr>
          <w:sz w:val="26"/>
          <w:szCs w:val="26"/>
        </w:rPr>
        <w:t>Title page</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i</w:t>
      </w:r>
    </w:p>
    <w:p w:rsidR="008E53EA" w:rsidRPr="0092543C" w:rsidRDefault="008E53EA" w:rsidP="008E53EA">
      <w:pPr>
        <w:spacing w:after="0" w:line="360" w:lineRule="auto"/>
        <w:ind w:left="0" w:firstLine="0"/>
        <w:rPr>
          <w:sz w:val="26"/>
          <w:szCs w:val="26"/>
        </w:rPr>
      </w:pPr>
      <w:r>
        <w:rPr>
          <w:sz w:val="26"/>
          <w:szCs w:val="26"/>
        </w:rPr>
        <w:t>Certification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ii</w:t>
      </w:r>
    </w:p>
    <w:p w:rsidR="008E53EA" w:rsidRPr="0092543C" w:rsidRDefault="008E53EA" w:rsidP="008E53EA">
      <w:pPr>
        <w:spacing w:after="0" w:line="360" w:lineRule="auto"/>
        <w:ind w:left="0" w:firstLine="0"/>
        <w:rPr>
          <w:sz w:val="26"/>
          <w:szCs w:val="26"/>
        </w:rPr>
      </w:pPr>
      <w:r w:rsidRPr="0092543C">
        <w:rPr>
          <w:sz w:val="26"/>
          <w:szCs w:val="26"/>
        </w:rPr>
        <w:t xml:space="preserve">Dedication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iii</w:t>
      </w:r>
    </w:p>
    <w:p w:rsidR="008E53EA" w:rsidRPr="0092543C" w:rsidRDefault="008E53EA" w:rsidP="008E53EA">
      <w:pPr>
        <w:spacing w:after="0" w:line="360" w:lineRule="auto"/>
        <w:ind w:left="0" w:firstLine="0"/>
        <w:rPr>
          <w:sz w:val="26"/>
          <w:szCs w:val="26"/>
        </w:rPr>
      </w:pPr>
      <w:r w:rsidRPr="0092543C">
        <w:rPr>
          <w:sz w:val="26"/>
          <w:szCs w:val="26"/>
        </w:rPr>
        <w:t xml:space="preserve">Acknowledgement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iii</w:t>
      </w:r>
    </w:p>
    <w:p w:rsidR="008E53EA" w:rsidRPr="0092543C" w:rsidRDefault="008E53EA" w:rsidP="008E53EA">
      <w:pPr>
        <w:spacing w:after="0" w:line="360" w:lineRule="auto"/>
        <w:ind w:left="0" w:firstLine="0"/>
        <w:rPr>
          <w:sz w:val="26"/>
          <w:szCs w:val="26"/>
        </w:rPr>
      </w:pPr>
      <w:r w:rsidRPr="0092543C">
        <w:rPr>
          <w:sz w:val="26"/>
          <w:szCs w:val="26"/>
        </w:rPr>
        <w:t xml:space="preserve">Abstract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v</w:t>
      </w:r>
    </w:p>
    <w:p w:rsidR="008E53EA" w:rsidRPr="0092543C" w:rsidRDefault="008E53EA" w:rsidP="008E53EA">
      <w:pPr>
        <w:spacing w:after="0" w:line="360" w:lineRule="auto"/>
        <w:ind w:left="0" w:firstLine="0"/>
        <w:rPr>
          <w:sz w:val="26"/>
          <w:szCs w:val="26"/>
        </w:rPr>
      </w:pPr>
      <w:r w:rsidRPr="0092543C">
        <w:rPr>
          <w:sz w:val="26"/>
          <w:szCs w:val="26"/>
        </w:rPr>
        <w:t xml:space="preserve">Table of contents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vi</w:t>
      </w:r>
    </w:p>
    <w:p w:rsidR="008E53EA" w:rsidRPr="0092543C" w:rsidRDefault="008E53EA" w:rsidP="008E53EA">
      <w:pPr>
        <w:ind w:left="0" w:firstLine="0"/>
        <w:rPr>
          <w:b/>
          <w:bCs/>
          <w:sz w:val="26"/>
          <w:szCs w:val="26"/>
        </w:rPr>
      </w:pPr>
      <w:r w:rsidRPr="0092543C">
        <w:rPr>
          <w:b/>
          <w:bCs/>
          <w:sz w:val="26"/>
          <w:szCs w:val="26"/>
        </w:rPr>
        <w:t xml:space="preserve">CHAPTER ONE </w:t>
      </w:r>
    </w:p>
    <w:p w:rsidR="008E53EA" w:rsidRPr="0092543C" w:rsidRDefault="008E53EA" w:rsidP="008E53EA">
      <w:pPr>
        <w:pStyle w:val="ListParagraph"/>
        <w:numPr>
          <w:ilvl w:val="1"/>
          <w:numId w:val="23"/>
        </w:numPr>
        <w:spacing w:line="360" w:lineRule="auto"/>
        <w:rPr>
          <w:sz w:val="26"/>
          <w:szCs w:val="26"/>
        </w:rPr>
      </w:pPr>
      <w:r w:rsidRPr="0092543C">
        <w:rPr>
          <w:sz w:val="26"/>
          <w:szCs w:val="26"/>
        </w:rPr>
        <w:t xml:space="preserve">Background to the study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w:t>
      </w:r>
    </w:p>
    <w:p w:rsidR="008E53EA" w:rsidRPr="0092543C" w:rsidRDefault="008E53EA" w:rsidP="008E53EA">
      <w:pPr>
        <w:pStyle w:val="ListParagraph"/>
        <w:numPr>
          <w:ilvl w:val="1"/>
          <w:numId w:val="23"/>
        </w:numPr>
        <w:spacing w:line="360" w:lineRule="auto"/>
        <w:rPr>
          <w:sz w:val="26"/>
          <w:szCs w:val="26"/>
        </w:rPr>
      </w:pPr>
      <w:r w:rsidRPr="0092543C">
        <w:rPr>
          <w:sz w:val="26"/>
          <w:szCs w:val="26"/>
        </w:rPr>
        <w:t>Statement of the problem</w:t>
      </w:r>
      <w:r>
        <w:rPr>
          <w:sz w:val="26"/>
          <w:szCs w:val="26"/>
        </w:rPr>
        <w:t>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w:t>
      </w:r>
    </w:p>
    <w:p w:rsidR="008E53EA" w:rsidRPr="0092543C" w:rsidRDefault="008E53EA" w:rsidP="008E53EA">
      <w:pPr>
        <w:pStyle w:val="ListParagraph"/>
        <w:numPr>
          <w:ilvl w:val="1"/>
          <w:numId w:val="23"/>
        </w:numPr>
        <w:spacing w:line="360" w:lineRule="auto"/>
        <w:rPr>
          <w:sz w:val="26"/>
          <w:szCs w:val="26"/>
        </w:rPr>
      </w:pPr>
      <w:r w:rsidRPr="0092543C">
        <w:rPr>
          <w:sz w:val="26"/>
          <w:szCs w:val="26"/>
        </w:rPr>
        <w:t>Research questions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3</w:t>
      </w:r>
      <w:r w:rsidRPr="0092543C">
        <w:rPr>
          <w:sz w:val="26"/>
          <w:szCs w:val="26"/>
        </w:rPr>
        <w:t xml:space="preserve"> </w:t>
      </w:r>
    </w:p>
    <w:p w:rsidR="008E53EA" w:rsidRPr="0092543C" w:rsidRDefault="008E53EA" w:rsidP="008E53EA">
      <w:pPr>
        <w:pStyle w:val="ListParagraph"/>
        <w:numPr>
          <w:ilvl w:val="1"/>
          <w:numId w:val="23"/>
        </w:numPr>
        <w:spacing w:line="360" w:lineRule="auto"/>
        <w:rPr>
          <w:sz w:val="26"/>
          <w:szCs w:val="26"/>
        </w:rPr>
      </w:pPr>
      <w:r w:rsidRPr="0092543C">
        <w:rPr>
          <w:sz w:val="26"/>
          <w:szCs w:val="26"/>
        </w:rPr>
        <w:t>Objectives of the study</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3</w:t>
      </w:r>
    </w:p>
    <w:p w:rsidR="008E53EA" w:rsidRPr="0092543C" w:rsidRDefault="008E53EA" w:rsidP="008E53EA">
      <w:pPr>
        <w:pStyle w:val="ListParagraph"/>
        <w:numPr>
          <w:ilvl w:val="1"/>
          <w:numId w:val="23"/>
        </w:numPr>
        <w:spacing w:line="360" w:lineRule="auto"/>
        <w:rPr>
          <w:sz w:val="26"/>
          <w:szCs w:val="26"/>
        </w:rPr>
      </w:pPr>
      <w:r w:rsidRPr="0092543C">
        <w:rPr>
          <w:sz w:val="26"/>
          <w:szCs w:val="26"/>
        </w:rPr>
        <w:t>Research hypotheses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3</w:t>
      </w:r>
    </w:p>
    <w:p w:rsidR="008E53EA" w:rsidRPr="0092543C" w:rsidRDefault="008E53EA" w:rsidP="008E53EA">
      <w:pPr>
        <w:pStyle w:val="ListParagraph"/>
        <w:numPr>
          <w:ilvl w:val="1"/>
          <w:numId w:val="23"/>
        </w:numPr>
        <w:spacing w:line="360" w:lineRule="auto"/>
        <w:rPr>
          <w:sz w:val="26"/>
          <w:szCs w:val="26"/>
        </w:rPr>
      </w:pPr>
      <w:r w:rsidRPr="0092543C">
        <w:rPr>
          <w:sz w:val="26"/>
          <w:szCs w:val="26"/>
        </w:rPr>
        <w:t xml:space="preserve">Significance of the study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4</w:t>
      </w:r>
    </w:p>
    <w:p w:rsidR="008E53EA" w:rsidRPr="0092543C" w:rsidRDefault="008E53EA" w:rsidP="008E53EA">
      <w:pPr>
        <w:pStyle w:val="ListParagraph"/>
        <w:numPr>
          <w:ilvl w:val="1"/>
          <w:numId w:val="23"/>
        </w:numPr>
        <w:spacing w:line="360" w:lineRule="auto"/>
        <w:rPr>
          <w:sz w:val="26"/>
          <w:szCs w:val="26"/>
        </w:rPr>
      </w:pPr>
      <w:r w:rsidRPr="0092543C">
        <w:rPr>
          <w:sz w:val="26"/>
          <w:szCs w:val="26"/>
        </w:rPr>
        <w:t xml:space="preserve">Scope of the study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4</w:t>
      </w:r>
    </w:p>
    <w:p w:rsidR="008E53EA" w:rsidRPr="0092543C" w:rsidRDefault="008E53EA" w:rsidP="008E53EA">
      <w:pPr>
        <w:pStyle w:val="ListParagraph"/>
        <w:numPr>
          <w:ilvl w:val="1"/>
          <w:numId w:val="23"/>
        </w:numPr>
        <w:spacing w:after="0" w:line="360" w:lineRule="auto"/>
        <w:rPr>
          <w:sz w:val="26"/>
          <w:szCs w:val="26"/>
        </w:rPr>
      </w:pPr>
      <w:r w:rsidRPr="0092543C">
        <w:rPr>
          <w:sz w:val="26"/>
          <w:szCs w:val="26"/>
        </w:rPr>
        <w:t xml:space="preserve">Definition of terms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4</w:t>
      </w:r>
    </w:p>
    <w:p w:rsidR="008E53EA" w:rsidRPr="0092543C" w:rsidRDefault="008E53EA" w:rsidP="008E53EA">
      <w:pPr>
        <w:ind w:left="0" w:firstLine="0"/>
        <w:rPr>
          <w:b/>
          <w:bCs/>
          <w:sz w:val="26"/>
          <w:szCs w:val="26"/>
        </w:rPr>
      </w:pPr>
      <w:r w:rsidRPr="0092543C">
        <w:rPr>
          <w:b/>
          <w:bCs/>
          <w:sz w:val="26"/>
          <w:szCs w:val="26"/>
        </w:rPr>
        <w:t xml:space="preserve">CHAPTER TWO </w:t>
      </w:r>
    </w:p>
    <w:p w:rsidR="008E53EA" w:rsidRPr="0092543C" w:rsidRDefault="008E53EA" w:rsidP="008E53EA">
      <w:pPr>
        <w:ind w:left="0" w:firstLine="0"/>
        <w:rPr>
          <w:sz w:val="26"/>
          <w:szCs w:val="26"/>
        </w:rPr>
      </w:pPr>
      <w:r w:rsidRPr="0092543C">
        <w:rPr>
          <w:b/>
          <w:bCs/>
          <w:sz w:val="26"/>
          <w:szCs w:val="26"/>
        </w:rPr>
        <w:t xml:space="preserve">2.1     </w:t>
      </w:r>
      <w:r w:rsidRPr="0092543C">
        <w:rPr>
          <w:sz w:val="26"/>
          <w:szCs w:val="26"/>
        </w:rPr>
        <w:t>Introduction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6</w:t>
      </w:r>
    </w:p>
    <w:p w:rsidR="008E53EA" w:rsidRPr="0092543C" w:rsidRDefault="008E53EA" w:rsidP="008E53EA">
      <w:pPr>
        <w:ind w:left="0" w:firstLine="0"/>
        <w:rPr>
          <w:sz w:val="26"/>
          <w:szCs w:val="26"/>
        </w:rPr>
      </w:pPr>
      <w:r w:rsidRPr="0092543C">
        <w:rPr>
          <w:b/>
          <w:bCs/>
          <w:sz w:val="26"/>
          <w:szCs w:val="26"/>
        </w:rPr>
        <w:t xml:space="preserve">2.2     </w:t>
      </w:r>
      <w:r w:rsidRPr="0092543C">
        <w:rPr>
          <w:sz w:val="26"/>
          <w:szCs w:val="26"/>
        </w:rPr>
        <w:t xml:space="preserve">Conceptual clarifications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6</w:t>
      </w:r>
    </w:p>
    <w:p w:rsidR="008E53EA" w:rsidRPr="0092543C" w:rsidRDefault="008E53EA" w:rsidP="008E53EA">
      <w:pPr>
        <w:ind w:left="0" w:firstLine="0"/>
        <w:rPr>
          <w:sz w:val="26"/>
          <w:szCs w:val="26"/>
        </w:rPr>
      </w:pPr>
      <w:r w:rsidRPr="0092543C">
        <w:rPr>
          <w:b/>
          <w:bCs/>
          <w:sz w:val="26"/>
          <w:szCs w:val="26"/>
        </w:rPr>
        <w:t>2.3</w:t>
      </w:r>
      <w:r w:rsidRPr="0092543C">
        <w:rPr>
          <w:sz w:val="26"/>
          <w:szCs w:val="26"/>
        </w:rPr>
        <w:t xml:space="preserve">     Theoretical review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8</w:t>
      </w:r>
    </w:p>
    <w:p w:rsidR="008E53EA" w:rsidRPr="0092543C" w:rsidRDefault="008E53EA" w:rsidP="008E53EA">
      <w:pPr>
        <w:ind w:left="0" w:firstLine="0"/>
        <w:rPr>
          <w:sz w:val="26"/>
          <w:szCs w:val="26"/>
        </w:rPr>
      </w:pPr>
      <w:r w:rsidRPr="0092543C">
        <w:rPr>
          <w:b/>
          <w:bCs/>
          <w:sz w:val="26"/>
          <w:szCs w:val="26"/>
        </w:rPr>
        <w:t xml:space="preserve">2.4     </w:t>
      </w:r>
      <w:r w:rsidRPr="0092543C">
        <w:rPr>
          <w:sz w:val="26"/>
          <w:szCs w:val="26"/>
        </w:rPr>
        <w:t>Empirical review</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11</w:t>
      </w:r>
    </w:p>
    <w:p w:rsidR="008E53EA" w:rsidRPr="0092543C" w:rsidRDefault="008E53EA" w:rsidP="008E53EA">
      <w:pPr>
        <w:ind w:left="0" w:firstLine="0"/>
        <w:rPr>
          <w:b/>
          <w:bCs/>
          <w:sz w:val="26"/>
          <w:szCs w:val="26"/>
        </w:rPr>
      </w:pPr>
      <w:r w:rsidRPr="0092543C">
        <w:rPr>
          <w:b/>
          <w:bCs/>
          <w:sz w:val="26"/>
          <w:szCs w:val="26"/>
        </w:rPr>
        <w:t>CHAPTER THREE</w:t>
      </w:r>
    </w:p>
    <w:p w:rsidR="008E53EA" w:rsidRPr="0092543C" w:rsidRDefault="008E53EA" w:rsidP="008E53EA">
      <w:pPr>
        <w:ind w:left="0" w:firstLine="0"/>
        <w:rPr>
          <w:sz w:val="26"/>
          <w:szCs w:val="26"/>
        </w:rPr>
      </w:pPr>
      <w:r w:rsidRPr="0092543C">
        <w:rPr>
          <w:b/>
          <w:bCs/>
          <w:sz w:val="26"/>
          <w:szCs w:val="26"/>
        </w:rPr>
        <w:t xml:space="preserve">3.1     </w:t>
      </w:r>
      <w:r w:rsidRPr="0092543C">
        <w:rPr>
          <w:sz w:val="26"/>
          <w:szCs w:val="26"/>
        </w:rPr>
        <w:t>Introduction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16</w:t>
      </w:r>
    </w:p>
    <w:p w:rsidR="008E53EA" w:rsidRPr="0092543C" w:rsidRDefault="008E53EA" w:rsidP="008E53EA">
      <w:pPr>
        <w:ind w:left="0" w:firstLine="0"/>
        <w:rPr>
          <w:sz w:val="26"/>
          <w:szCs w:val="26"/>
        </w:rPr>
      </w:pPr>
      <w:r w:rsidRPr="0092543C">
        <w:rPr>
          <w:b/>
          <w:bCs/>
          <w:sz w:val="26"/>
          <w:szCs w:val="26"/>
        </w:rPr>
        <w:t xml:space="preserve">3.2     </w:t>
      </w:r>
      <w:r w:rsidRPr="0092543C">
        <w:rPr>
          <w:sz w:val="26"/>
          <w:szCs w:val="26"/>
        </w:rPr>
        <w:t>Research design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16</w:t>
      </w:r>
    </w:p>
    <w:p w:rsidR="008E53EA" w:rsidRPr="0092543C" w:rsidRDefault="008E53EA" w:rsidP="008E53EA">
      <w:pPr>
        <w:ind w:left="0" w:firstLine="0"/>
        <w:rPr>
          <w:sz w:val="26"/>
          <w:szCs w:val="26"/>
        </w:rPr>
      </w:pPr>
      <w:r w:rsidRPr="0092543C">
        <w:rPr>
          <w:b/>
          <w:bCs/>
          <w:sz w:val="26"/>
          <w:szCs w:val="26"/>
        </w:rPr>
        <w:t xml:space="preserve">3.3     </w:t>
      </w:r>
      <w:r w:rsidRPr="0092543C">
        <w:rPr>
          <w:sz w:val="26"/>
          <w:szCs w:val="26"/>
        </w:rPr>
        <w:t xml:space="preserve">Population of the study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16</w:t>
      </w:r>
    </w:p>
    <w:p w:rsidR="008E53EA" w:rsidRPr="0092543C" w:rsidRDefault="008E53EA" w:rsidP="008E53EA">
      <w:pPr>
        <w:ind w:left="0" w:firstLine="0"/>
        <w:rPr>
          <w:sz w:val="26"/>
          <w:szCs w:val="26"/>
        </w:rPr>
      </w:pPr>
      <w:r w:rsidRPr="0092543C">
        <w:rPr>
          <w:b/>
          <w:bCs/>
          <w:sz w:val="26"/>
          <w:szCs w:val="26"/>
        </w:rPr>
        <w:lastRenderedPageBreak/>
        <w:t xml:space="preserve">3.4     </w:t>
      </w:r>
      <w:r w:rsidRPr="0092543C">
        <w:rPr>
          <w:sz w:val="26"/>
          <w:szCs w:val="26"/>
        </w:rPr>
        <w:t xml:space="preserve">Sample size and sampling techniques </w:t>
      </w:r>
      <w:r>
        <w:rPr>
          <w:sz w:val="26"/>
          <w:szCs w:val="26"/>
        </w:rPr>
        <w:tab/>
      </w:r>
      <w:r>
        <w:rPr>
          <w:sz w:val="26"/>
          <w:szCs w:val="26"/>
        </w:rPr>
        <w:tab/>
      </w:r>
      <w:r>
        <w:rPr>
          <w:sz w:val="26"/>
          <w:szCs w:val="26"/>
        </w:rPr>
        <w:tab/>
      </w:r>
      <w:r>
        <w:rPr>
          <w:sz w:val="26"/>
          <w:szCs w:val="26"/>
        </w:rPr>
        <w:tab/>
      </w:r>
      <w:r>
        <w:rPr>
          <w:sz w:val="26"/>
          <w:szCs w:val="26"/>
        </w:rPr>
        <w:tab/>
        <w:t>17</w:t>
      </w:r>
    </w:p>
    <w:p w:rsidR="008E53EA" w:rsidRPr="0092543C" w:rsidRDefault="008E53EA" w:rsidP="008E53EA">
      <w:pPr>
        <w:ind w:left="0" w:firstLine="0"/>
        <w:rPr>
          <w:sz w:val="26"/>
          <w:szCs w:val="26"/>
        </w:rPr>
      </w:pPr>
      <w:r w:rsidRPr="0092543C">
        <w:rPr>
          <w:b/>
          <w:bCs/>
          <w:sz w:val="26"/>
          <w:szCs w:val="26"/>
        </w:rPr>
        <w:t xml:space="preserve">3.5 </w:t>
      </w:r>
      <w:r w:rsidRPr="0092543C">
        <w:rPr>
          <w:sz w:val="26"/>
          <w:szCs w:val="26"/>
        </w:rPr>
        <w:t xml:space="preserve">    Method</w:t>
      </w:r>
      <w:r>
        <w:rPr>
          <w:sz w:val="26"/>
          <w:szCs w:val="26"/>
        </w:rPr>
        <w:t>s</w:t>
      </w:r>
      <w:r w:rsidRPr="0092543C">
        <w:rPr>
          <w:sz w:val="26"/>
          <w:szCs w:val="26"/>
        </w:rPr>
        <w:t xml:space="preserve"> of data collection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18</w:t>
      </w:r>
    </w:p>
    <w:p w:rsidR="008E53EA" w:rsidRPr="0092543C" w:rsidRDefault="008E53EA" w:rsidP="008E53EA">
      <w:pPr>
        <w:ind w:left="0" w:firstLine="0"/>
        <w:rPr>
          <w:sz w:val="26"/>
          <w:szCs w:val="26"/>
        </w:rPr>
      </w:pPr>
      <w:r w:rsidRPr="0092543C">
        <w:rPr>
          <w:b/>
          <w:bCs/>
          <w:sz w:val="26"/>
          <w:szCs w:val="26"/>
        </w:rPr>
        <w:t xml:space="preserve">3.6     </w:t>
      </w:r>
      <w:r w:rsidRPr="0092543C">
        <w:rPr>
          <w:sz w:val="26"/>
          <w:szCs w:val="26"/>
        </w:rPr>
        <w:t>Instrument</w:t>
      </w:r>
      <w:r>
        <w:rPr>
          <w:sz w:val="26"/>
          <w:szCs w:val="26"/>
        </w:rPr>
        <w:t>s</w:t>
      </w:r>
      <w:r w:rsidRPr="0092543C">
        <w:rPr>
          <w:sz w:val="26"/>
          <w:szCs w:val="26"/>
        </w:rPr>
        <w:t xml:space="preserve"> of data collection </w:t>
      </w:r>
      <w:r>
        <w:rPr>
          <w:sz w:val="26"/>
          <w:szCs w:val="26"/>
        </w:rPr>
        <w:tab/>
      </w:r>
      <w:r>
        <w:rPr>
          <w:sz w:val="26"/>
          <w:szCs w:val="26"/>
        </w:rPr>
        <w:tab/>
      </w:r>
      <w:r>
        <w:rPr>
          <w:sz w:val="26"/>
          <w:szCs w:val="26"/>
        </w:rPr>
        <w:tab/>
      </w:r>
      <w:r>
        <w:rPr>
          <w:sz w:val="26"/>
          <w:szCs w:val="26"/>
        </w:rPr>
        <w:tab/>
      </w:r>
      <w:r>
        <w:rPr>
          <w:sz w:val="26"/>
          <w:szCs w:val="26"/>
        </w:rPr>
        <w:tab/>
      </w:r>
      <w:r>
        <w:rPr>
          <w:sz w:val="26"/>
          <w:szCs w:val="26"/>
        </w:rPr>
        <w:tab/>
        <w:t>18</w:t>
      </w:r>
    </w:p>
    <w:p w:rsidR="008E53EA" w:rsidRPr="0092543C" w:rsidRDefault="008E53EA" w:rsidP="008E53EA">
      <w:pPr>
        <w:ind w:left="0" w:firstLine="0"/>
        <w:rPr>
          <w:sz w:val="26"/>
          <w:szCs w:val="26"/>
        </w:rPr>
      </w:pPr>
      <w:r w:rsidRPr="0092543C">
        <w:rPr>
          <w:b/>
          <w:bCs/>
          <w:sz w:val="26"/>
          <w:szCs w:val="26"/>
        </w:rPr>
        <w:t xml:space="preserve">3.7     </w:t>
      </w:r>
      <w:r w:rsidRPr="0092543C">
        <w:rPr>
          <w:sz w:val="26"/>
          <w:szCs w:val="26"/>
        </w:rPr>
        <w:t>Method</w:t>
      </w:r>
      <w:r>
        <w:rPr>
          <w:sz w:val="26"/>
          <w:szCs w:val="26"/>
        </w:rPr>
        <w:t>s</w:t>
      </w:r>
      <w:r w:rsidRPr="0092543C">
        <w:rPr>
          <w:sz w:val="26"/>
          <w:szCs w:val="26"/>
        </w:rPr>
        <w:t xml:space="preserve"> of data analysis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18</w:t>
      </w:r>
    </w:p>
    <w:p w:rsidR="008E53EA" w:rsidRPr="0092543C" w:rsidRDefault="008E53EA" w:rsidP="008E53EA">
      <w:pPr>
        <w:ind w:left="0" w:firstLine="0"/>
        <w:rPr>
          <w:sz w:val="26"/>
          <w:szCs w:val="26"/>
        </w:rPr>
      </w:pPr>
      <w:r w:rsidRPr="0092543C">
        <w:rPr>
          <w:b/>
          <w:bCs/>
          <w:sz w:val="26"/>
          <w:szCs w:val="26"/>
        </w:rPr>
        <w:t>3.8</w:t>
      </w:r>
      <w:r w:rsidRPr="0092543C">
        <w:rPr>
          <w:sz w:val="26"/>
          <w:szCs w:val="26"/>
        </w:rPr>
        <w:t xml:space="preserve">     Historical background of the case study </w:t>
      </w:r>
      <w:r>
        <w:rPr>
          <w:sz w:val="26"/>
          <w:szCs w:val="26"/>
        </w:rPr>
        <w:tab/>
      </w:r>
      <w:r>
        <w:rPr>
          <w:sz w:val="26"/>
          <w:szCs w:val="26"/>
        </w:rPr>
        <w:tab/>
      </w:r>
      <w:r>
        <w:rPr>
          <w:sz w:val="26"/>
          <w:szCs w:val="26"/>
        </w:rPr>
        <w:tab/>
      </w:r>
      <w:r>
        <w:rPr>
          <w:sz w:val="26"/>
          <w:szCs w:val="26"/>
        </w:rPr>
        <w:tab/>
      </w:r>
      <w:r>
        <w:rPr>
          <w:sz w:val="26"/>
          <w:szCs w:val="26"/>
        </w:rPr>
        <w:tab/>
        <w:t>19</w:t>
      </w:r>
    </w:p>
    <w:p w:rsidR="008E53EA" w:rsidRPr="0092543C" w:rsidRDefault="008E53EA" w:rsidP="008E53EA">
      <w:pPr>
        <w:ind w:left="0" w:firstLine="0"/>
        <w:rPr>
          <w:b/>
          <w:bCs/>
          <w:sz w:val="26"/>
          <w:szCs w:val="26"/>
        </w:rPr>
      </w:pPr>
      <w:r w:rsidRPr="0092543C">
        <w:rPr>
          <w:b/>
          <w:bCs/>
          <w:sz w:val="26"/>
          <w:szCs w:val="26"/>
        </w:rPr>
        <w:t xml:space="preserve">CHAPTER FOUR </w:t>
      </w:r>
    </w:p>
    <w:p w:rsidR="008E53EA" w:rsidRPr="0092543C" w:rsidRDefault="008E53EA" w:rsidP="008E53EA">
      <w:pPr>
        <w:ind w:left="0" w:firstLine="0"/>
        <w:rPr>
          <w:sz w:val="26"/>
          <w:szCs w:val="26"/>
        </w:rPr>
      </w:pPr>
      <w:r w:rsidRPr="0092543C">
        <w:rPr>
          <w:b/>
          <w:bCs/>
          <w:sz w:val="26"/>
          <w:szCs w:val="26"/>
        </w:rPr>
        <w:t xml:space="preserve">4.1     </w:t>
      </w:r>
      <w:r w:rsidRPr="0092543C">
        <w:rPr>
          <w:sz w:val="26"/>
          <w:szCs w:val="26"/>
        </w:rPr>
        <w:t xml:space="preserve">Introduction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21</w:t>
      </w:r>
    </w:p>
    <w:p w:rsidR="008E53EA" w:rsidRPr="0092543C" w:rsidRDefault="008E53EA" w:rsidP="008E53EA">
      <w:pPr>
        <w:ind w:left="0" w:firstLine="0"/>
        <w:rPr>
          <w:sz w:val="26"/>
          <w:szCs w:val="26"/>
        </w:rPr>
      </w:pPr>
      <w:r w:rsidRPr="0092543C">
        <w:rPr>
          <w:b/>
          <w:bCs/>
          <w:sz w:val="26"/>
          <w:szCs w:val="26"/>
        </w:rPr>
        <w:t>4.2</w:t>
      </w:r>
      <w:r w:rsidRPr="0092543C">
        <w:rPr>
          <w:sz w:val="26"/>
          <w:szCs w:val="26"/>
        </w:rPr>
        <w:t xml:space="preserve">     Data analysis, presentation and interpretation </w:t>
      </w:r>
      <w:r>
        <w:rPr>
          <w:sz w:val="26"/>
          <w:szCs w:val="26"/>
        </w:rPr>
        <w:tab/>
      </w:r>
      <w:r>
        <w:rPr>
          <w:sz w:val="26"/>
          <w:szCs w:val="26"/>
        </w:rPr>
        <w:tab/>
      </w:r>
      <w:r>
        <w:rPr>
          <w:sz w:val="26"/>
          <w:szCs w:val="26"/>
        </w:rPr>
        <w:tab/>
      </w:r>
      <w:r>
        <w:rPr>
          <w:sz w:val="26"/>
          <w:szCs w:val="26"/>
        </w:rPr>
        <w:tab/>
        <w:t>21</w:t>
      </w:r>
    </w:p>
    <w:p w:rsidR="008E53EA" w:rsidRPr="0092543C" w:rsidRDefault="008E53EA" w:rsidP="008E53EA">
      <w:pPr>
        <w:ind w:left="0" w:firstLine="0"/>
        <w:rPr>
          <w:sz w:val="26"/>
          <w:szCs w:val="26"/>
        </w:rPr>
      </w:pPr>
      <w:r w:rsidRPr="0092543C">
        <w:rPr>
          <w:b/>
          <w:bCs/>
          <w:sz w:val="26"/>
          <w:szCs w:val="26"/>
        </w:rPr>
        <w:t xml:space="preserve">4.3     </w:t>
      </w:r>
      <w:r w:rsidRPr="0092543C">
        <w:rPr>
          <w:sz w:val="26"/>
          <w:szCs w:val="26"/>
        </w:rPr>
        <w:t>Test of</w:t>
      </w:r>
      <w:r>
        <w:rPr>
          <w:sz w:val="26"/>
          <w:szCs w:val="26"/>
        </w:rPr>
        <w:t xml:space="preserve"> </w:t>
      </w:r>
      <w:r w:rsidRPr="0092543C">
        <w:rPr>
          <w:sz w:val="26"/>
          <w:szCs w:val="26"/>
        </w:rPr>
        <w:t xml:space="preserve">hypotheses and discussion </w:t>
      </w:r>
      <w:r>
        <w:rPr>
          <w:sz w:val="26"/>
          <w:szCs w:val="26"/>
        </w:rPr>
        <w:tab/>
      </w:r>
      <w:r>
        <w:rPr>
          <w:sz w:val="26"/>
          <w:szCs w:val="26"/>
        </w:rPr>
        <w:tab/>
      </w:r>
      <w:r>
        <w:rPr>
          <w:sz w:val="26"/>
          <w:szCs w:val="26"/>
        </w:rPr>
        <w:tab/>
      </w:r>
      <w:r>
        <w:rPr>
          <w:sz w:val="26"/>
          <w:szCs w:val="26"/>
        </w:rPr>
        <w:tab/>
      </w:r>
      <w:r>
        <w:rPr>
          <w:sz w:val="26"/>
          <w:szCs w:val="26"/>
        </w:rPr>
        <w:tab/>
      </w:r>
      <w:r>
        <w:rPr>
          <w:sz w:val="26"/>
          <w:szCs w:val="26"/>
        </w:rPr>
        <w:tab/>
        <w:t>31</w:t>
      </w:r>
    </w:p>
    <w:p w:rsidR="008E53EA" w:rsidRPr="0092543C" w:rsidRDefault="008E53EA" w:rsidP="008E53EA">
      <w:pPr>
        <w:ind w:left="0" w:firstLine="0"/>
        <w:rPr>
          <w:b/>
          <w:bCs/>
          <w:sz w:val="26"/>
          <w:szCs w:val="26"/>
        </w:rPr>
      </w:pPr>
      <w:r w:rsidRPr="0092543C">
        <w:rPr>
          <w:b/>
          <w:bCs/>
          <w:sz w:val="26"/>
          <w:szCs w:val="26"/>
        </w:rPr>
        <w:t>CHAPTER FIVE</w:t>
      </w:r>
    </w:p>
    <w:p w:rsidR="008E53EA" w:rsidRPr="0092543C" w:rsidRDefault="008E53EA" w:rsidP="008E53EA">
      <w:pPr>
        <w:ind w:left="0" w:firstLine="0"/>
        <w:rPr>
          <w:sz w:val="26"/>
          <w:szCs w:val="26"/>
        </w:rPr>
      </w:pPr>
      <w:r w:rsidRPr="0092543C">
        <w:rPr>
          <w:b/>
          <w:bCs/>
          <w:sz w:val="26"/>
          <w:szCs w:val="26"/>
        </w:rPr>
        <w:t>5.1</w:t>
      </w:r>
      <w:r w:rsidRPr="0092543C">
        <w:rPr>
          <w:sz w:val="26"/>
          <w:szCs w:val="26"/>
        </w:rPr>
        <w:t xml:space="preserve">     Summary of findings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37</w:t>
      </w:r>
    </w:p>
    <w:p w:rsidR="008E53EA" w:rsidRPr="0092543C" w:rsidRDefault="008E53EA" w:rsidP="008E53EA">
      <w:pPr>
        <w:ind w:left="0" w:firstLine="0"/>
        <w:rPr>
          <w:sz w:val="26"/>
          <w:szCs w:val="26"/>
        </w:rPr>
      </w:pPr>
      <w:r w:rsidRPr="0092543C">
        <w:rPr>
          <w:b/>
          <w:bCs/>
          <w:sz w:val="26"/>
          <w:szCs w:val="26"/>
        </w:rPr>
        <w:t xml:space="preserve">5.2     </w:t>
      </w:r>
      <w:r w:rsidRPr="0092543C">
        <w:rPr>
          <w:sz w:val="26"/>
          <w:szCs w:val="26"/>
        </w:rPr>
        <w:t xml:space="preserve">Conclusion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38</w:t>
      </w:r>
    </w:p>
    <w:p w:rsidR="008E53EA" w:rsidRDefault="008E53EA" w:rsidP="008E53EA">
      <w:pPr>
        <w:ind w:left="0" w:firstLine="0"/>
        <w:rPr>
          <w:sz w:val="26"/>
          <w:szCs w:val="26"/>
        </w:rPr>
      </w:pPr>
      <w:r w:rsidRPr="0092543C">
        <w:rPr>
          <w:b/>
          <w:bCs/>
          <w:sz w:val="26"/>
          <w:szCs w:val="26"/>
        </w:rPr>
        <w:t>5.3</w:t>
      </w:r>
      <w:r w:rsidRPr="0092543C">
        <w:rPr>
          <w:sz w:val="26"/>
          <w:szCs w:val="26"/>
        </w:rPr>
        <w:t xml:space="preserve">     Recommendations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38</w:t>
      </w:r>
    </w:p>
    <w:p w:rsidR="008E53EA" w:rsidRPr="00DB3C6B" w:rsidRDefault="008E53EA" w:rsidP="008E53EA">
      <w:pPr>
        <w:ind w:left="0" w:firstLine="720"/>
        <w:rPr>
          <w:sz w:val="26"/>
          <w:szCs w:val="26"/>
        </w:rPr>
      </w:pPr>
      <w:r w:rsidRPr="00DB3C6B">
        <w:rPr>
          <w:sz w:val="26"/>
          <w:szCs w:val="26"/>
        </w:rPr>
        <w:t xml:space="preserve">REFERENCES </w:t>
      </w:r>
      <w:r w:rsidRPr="00DB3C6B">
        <w:rPr>
          <w:sz w:val="26"/>
          <w:szCs w:val="26"/>
        </w:rPr>
        <w:tab/>
      </w:r>
      <w:r w:rsidRPr="00DB3C6B">
        <w:rPr>
          <w:sz w:val="26"/>
          <w:szCs w:val="26"/>
        </w:rPr>
        <w:tab/>
      </w:r>
      <w:r w:rsidRPr="00DB3C6B">
        <w:rPr>
          <w:sz w:val="26"/>
          <w:szCs w:val="26"/>
        </w:rPr>
        <w:tab/>
      </w:r>
      <w:r w:rsidRPr="00DB3C6B">
        <w:rPr>
          <w:sz w:val="26"/>
          <w:szCs w:val="26"/>
        </w:rPr>
        <w:tab/>
      </w:r>
      <w:r w:rsidRPr="00DB3C6B">
        <w:rPr>
          <w:sz w:val="26"/>
          <w:szCs w:val="26"/>
        </w:rPr>
        <w:tab/>
      </w:r>
      <w:r w:rsidRPr="00DB3C6B">
        <w:rPr>
          <w:sz w:val="26"/>
          <w:szCs w:val="26"/>
        </w:rPr>
        <w:tab/>
      </w:r>
      <w:r w:rsidRPr="00DB3C6B">
        <w:rPr>
          <w:sz w:val="26"/>
          <w:szCs w:val="26"/>
        </w:rPr>
        <w:tab/>
      </w:r>
      <w:r w:rsidRPr="00DB3C6B">
        <w:rPr>
          <w:sz w:val="26"/>
          <w:szCs w:val="26"/>
        </w:rPr>
        <w:tab/>
        <w:t>40-43</w:t>
      </w:r>
    </w:p>
    <w:p w:rsidR="008E53EA" w:rsidRPr="0092543C" w:rsidRDefault="008E53EA" w:rsidP="008E53EA">
      <w:pPr>
        <w:ind w:left="0" w:firstLine="720"/>
        <w:rPr>
          <w:sz w:val="26"/>
          <w:szCs w:val="26"/>
        </w:rPr>
      </w:pPr>
      <w:r w:rsidRPr="00DB3C6B">
        <w:rPr>
          <w:sz w:val="26"/>
          <w:szCs w:val="26"/>
        </w:rPr>
        <w:t>APPENDIX</w:t>
      </w:r>
      <w:r w:rsidRPr="00DB3C6B">
        <w:rPr>
          <w:sz w:val="26"/>
          <w:szCs w:val="26"/>
        </w:rPr>
        <w:tab/>
      </w:r>
      <w:r w:rsidRPr="00DB3C6B">
        <w:rPr>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sz w:val="26"/>
          <w:szCs w:val="26"/>
        </w:rPr>
        <w:t>44-46</w:t>
      </w:r>
    </w:p>
    <w:p w:rsidR="008E53EA" w:rsidRDefault="008E53EA" w:rsidP="008E53EA">
      <w:pPr>
        <w:pStyle w:val="Heading1"/>
        <w:spacing w:after="271"/>
        <w:ind w:left="10" w:right="-15"/>
        <w:jc w:val="center"/>
        <w:rPr>
          <w:b w:val="0"/>
        </w:rPr>
      </w:pPr>
    </w:p>
    <w:p w:rsidR="008E53EA" w:rsidRDefault="008E53EA" w:rsidP="008E53EA">
      <w:pPr>
        <w:ind w:left="0" w:firstLine="0"/>
      </w:pPr>
    </w:p>
    <w:p w:rsidR="008E53EA" w:rsidRDefault="008E53EA" w:rsidP="008E53EA"/>
    <w:p w:rsidR="008E53EA" w:rsidRDefault="008E53EA" w:rsidP="00F56BEC">
      <w:pPr>
        <w:tabs>
          <w:tab w:val="left" w:pos="1788"/>
        </w:tabs>
        <w:ind w:left="0" w:firstLine="0"/>
        <w:jc w:val="center"/>
        <w:rPr>
          <w:b/>
          <w:sz w:val="26"/>
          <w:szCs w:val="26"/>
        </w:rPr>
      </w:pPr>
    </w:p>
    <w:p w:rsidR="008E53EA" w:rsidRDefault="008E53EA" w:rsidP="00F56BEC">
      <w:pPr>
        <w:tabs>
          <w:tab w:val="left" w:pos="1788"/>
        </w:tabs>
        <w:ind w:left="0" w:firstLine="0"/>
        <w:jc w:val="center"/>
        <w:rPr>
          <w:b/>
          <w:sz w:val="26"/>
          <w:szCs w:val="26"/>
        </w:rPr>
      </w:pPr>
    </w:p>
    <w:p w:rsidR="008E53EA" w:rsidRDefault="008E53EA" w:rsidP="00F56BEC">
      <w:pPr>
        <w:tabs>
          <w:tab w:val="left" w:pos="1788"/>
        </w:tabs>
        <w:ind w:left="0" w:firstLine="0"/>
        <w:jc w:val="center"/>
        <w:rPr>
          <w:b/>
          <w:sz w:val="26"/>
          <w:szCs w:val="26"/>
        </w:rPr>
      </w:pPr>
    </w:p>
    <w:p w:rsidR="008E53EA" w:rsidRDefault="008E53EA" w:rsidP="00F56BEC">
      <w:pPr>
        <w:tabs>
          <w:tab w:val="left" w:pos="1788"/>
        </w:tabs>
        <w:ind w:left="0" w:firstLine="0"/>
        <w:jc w:val="center"/>
        <w:rPr>
          <w:b/>
          <w:sz w:val="26"/>
          <w:szCs w:val="26"/>
        </w:rPr>
      </w:pPr>
    </w:p>
    <w:p w:rsidR="008F032B" w:rsidRPr="00F56BEC" w:rsidRDefault="008F032B" w:rsidP="00F56BEC">
      <w:pPr>
        <w:tabs>
          <w:tab w:val="left" w:pos="1788"/>
        </w:tabs>
        <w:ind w:left="0" w:firstLine="0"/>
        <w:jc w:val="center"/>
        <w:rPr>
          <w:b/>
          <w:sz w:val="26"/>
          <w:szCs w:val="26"/>
        </w:rPr>
      </w:pPr>
      <w:bookmarkStart w:id="0" w:name="_GoBack"/>
      <w:bookmarkEnd w:id="0"/>
      <w:r w:rsidRPr="00F56BEC">
        <w:rPr>
          <w:b/>
          <w:sz w:val="26"/>
          <w:szCs w:val="26"/>
        </w:rPr>
        <w:lastRenderedPageBreak/>
        <w:t>CHAPTER ONE</w:t>
      </w:r>
    </w:p>
    <w:p w:rsidR="001821C5" w:rsidRPr="0092543C" w:rsidRDefault="003A1E88" w:rsidP="003A1E88">
      <w:pPr>
        <w:pStyle w:val="Heading2"/>
        <w:spacing w:after="271"/>
        <w:ind w:left="10" w:right="-15"/>
        <w:jc w:val="center"/>
        <w:rPr>
          <w:sz w:val="26"/>
          <w:szCs w:val="26"/>
        </w:rPr>
      </w:pPr>
      <w:r w:rsidRPr="0092543C">
        <w:rPr>
          <w:sz w:val="26"/>
          <w:szCs w:val="26"/>
        </w:rPr>
        <w:t>INTRODUCTION</w:t>
      </w:r>
    </w:p>
    <w:p w:rsidR="001821C5" w:rsidRPr="0092543C" w:rsidRDefault="008F032B" w:rsidP="0092543C">
      <w:pPr>
        <w:pStyle w:val="Heading2"/>
        <w:numPr>
          <w:ilvl w:val="1"/>
          <w:numId w:val="16"/>
        </w:numPr>
        <w:spacing w:after="271"/>
        <w:ind w:right="-15"/>
        <w:jc w:val="both"/>
        <w:rPr>
          <w:sz w:val="26"/>
          <w:szCs w:val="26"/>
        </w:rPr>
      </w:pPr>
      <w:r w:rsidRPr="0092543C">
        <w:rPr>
          <w:sz w:val="26"/>
          <w:szCs w:val="26"/>
        </w:rPr>
        <w:t>B</w:t>
      </w:r>
      <w:r w:rsidR="00AD1F24" w:rsidRPr="0092543C">
        <w:rPr>
          <w:sz w:val="26"/>
          <w:szCs w:val="26"/>
        </w:rPr>
        <w:t xml:space="preserve">ackground to the </w:t>
      </w:r>
      <w:r w:rsidR="00631074" w:rsidRPr="0092543C">
        <w:rPr>
          <w:sz w:val="26"/>
          <w:szCs w:val="26"/>
        </w:rPr>
        <w:t>Study</w:t>
      </w:r>
    </w:p>
    <w:p w:rsidR="001821C5" w:rsidRPr="0092543C" w:rsidRDefault="001821C5" w:rsidP="003A1E88">
      <w:pPr>
        <w:ind w:left="0" w:firstLine="720"/>
        <w:rPr>
          <w:sz w:val="26"/>
          <w:szCs w:val="26"/>
        </w:rPr>
      </w:pPr>
      <w:r w:rsidRPr="0092543C">
        <w:rPr>
          <w:sz w:val="26"/>
          <w:szCs w:val="26"/>
        </w:rPr>
        <w:t>According to Rosa (2011) price is a measure by which customers judge the value of any offer from retailers and they use it to make choices between competing brands. Lancioni (2005) price is also one of the most flexible elements of the marketing mix and can be adapted easily in the changing environmental conditions. Organizations spend a lot of time and resources figuring out the best pricing strategy for their products because a wrong strategy can cost them important customers and therefore result into loss of revenue. Dolan &amp; Simon (1996) organizations remaining indifferent or frustrated around pricing strategies stay behind by allowing the competition to set market prices. This may have a negative influence on the way consumers view them because they have to go by the prices fixed by their competitors otherwise their market share will be affected adversely.</w:t>
      </w:r>
    </w:p>
    <w:p w:rsidR="001821C5" w:rsidRPr="0092543C" w:rsidRDefault="001821C5" w:rsidP="003A1E88">
      <w:pPr>
        <w:ind w:left="0" w:firstLine="720"/>
        <w:rPr>
          <w:sz w:val="26"/>
          <w:szCs w:val="26"/>
        </w:rPr>
      </w:pPr>
      <w:r w:rsidRPr="0092543C">
        <w:rPr>
          <w:sz w:val="26"/>
          <w:szCs w:val="26"/>
        </w:rPr>
        <w:t xml:space="preserve">According to Rosa (2011), the importance of price as a purchase stimulus has a key role in price management since not only does it determine the way prices are perceived and </w:t>
      </w:r>
      <w:r w:rsidR="007E1692" w:rsidRPr="0092543C">
        <w:rPr>
          <w:sz w:val="26"/>
          <w:szCs w:val="26"/>
        </w:rPr>
        <w:t>valued,</w:t>
      </w:r>
      <w:r w:rsidRPr="0092543C">
        <w:rPr>
          <w:sz w:val="26"/>
          <w:szCs w:val="26"/>
        </w:rPr>
        <w:t xml:space="preserve"> but it also influences consumer purchase decision. Lichtenstein (1993) points out that price </w:t>
      </w:r>
      <w:r w:rsidR="007E1692" w:rsidRPr="0092543C">
        <w:rPr>
          <w:sz w:val="26"/>
          <w:szCs w:val="26"/>
        </w:rPr>
        <w:t>is</w:t>
      </w:r>
      <w:r w:rsidRPr="0092543C">
        <w:rPr>
          <w:sz w:val="26"/>
          <w:szCs w:val="26"/>
        </w:rPr>
        <w:t xml:space="preserve"> central to consumer purchase decision due to its presence in all purchasing situations. Marketers realize that consumers use price to differentiate products with almost similar characteristics and therefore they use pricing as a differentiating element between substitute products.</w:t>
      </w:r>
    </w:p>
    <w:p w:rsidR="001821C5" w:rsidRPr="0092543C" w:rsidRDefault="001821C5" w:rsidP="003A1E88">
      <w:pPr>
        <w:ind w:left="0" w:firstLine="720"/>
        <w:rPr>
          <w:sz w:val="26"/>
          <w:szCs w:val="26"/>
        </w:rPr>
      </w:pPr>
      <w:r w:rsidRPr="0092543C">
        <w:rPr>
          <w:sz w:val="26"/>
          <w:szCs w:val="26"/>
        </w:rPr>
        <w:t xml:space="preserve">As </w:t>
      </w:r>
      <w:r w:rsidR="00474B75" w:rsidRPr="0092543C">
        <w:rPr>
          <w:sz w:val="26"/>
          <w:szCs w:val="26"/>
        </w:rPr>
        <w:t xml:space="preserve">for </w:t>
      </w:r>
      <w:r w:rsidRPr="0092543C">
        <w:rPr>
          <w:sz w:val="26"/>
          <w:szCs w:val="26"/>
        </w:rPr>
        <w:t>the study by Kotler (2001) pricing strategy is paramount to every organization involved in the production of consumer goods and services because it gives a cue about the company and its products because a company does not set a single price but rather a pricing structure that covers different items in its line. A pricing strategy takes into account segments, ability to pay, market conditions, competitor actions, trade margins and input costs. Cram (2006) stated that a good pricing strategy also includes the perspectives of the consumer, the organization, and the competition thus ensuring that an organization has a sustainable competitive advantage. Tang (2001) observes that there is nothing more important in business than the right pricing strategy.</w:t>
      </w:r>
    </w:p>
    <w:p w:rsidR="001821C5" w:rsidRPr="0092543C" w:rsidRDefault="001821C5" w:rsidP="003A1E88">
      <w:pPr>
        <w:ind w:left="0" w:firstLine="720"/>
        <w:rPr>
          <w:sz w:val="26"/>
          <w:szCs w:val="26"/>
        </w:rPr>
      </w:pPr>
      <w:r w:rsidRPr="0092543C">
        <w:rPr>
          <w:sz w:val="26"/>
          <w:szCs w:val="26"/>
        </w:rPr>
        <w:t xml:space="preserve">Hinterhuber (2008) </w:t>
      </w:r>
      <w:r w:rsidR="00C128A9" w:rsidRPr="0092543C">
        <w:rPr>
          <w:sz w:val="26"/>
          <w:szCs w:val="26"/>
        </w:rPr>
        <w:t xml:space="preserve">opines that </w:t>
      </w:r>
      <w:r w:rsidRPr="0092543C">
        <w:rPr>
          <w:sz w:val="26"/>
          <w:szCs w:val="26"/>
        </w:rPr>
        <w:t xml:space="preserve">there are various pricing strategies that retailers can adopt and they vary across industries These strategies can be categorized into three groups namely cost- based pricing, competition-based pricing and customer value-based pricing. Cost-based pricing primarily uses data from cost of production to determine prices. It does not take competition into Hinterhuber (2008) sates that consideration and also does not examine consumer purchase decision. Blythe (2005) pointed out that competitor oriented pricing uses competitors price as a starting point for price setting (It uses anticipated or </w:t>
      </w:r>
      <w:r w:rsidRPr="0092543C">
        <w:rPr>
          <w:sz w:val="26"/>
          <w:szCs w:val="26"/>
        </w:rPr>
        <w:lastRenderedPageBreak/>
        <w:t>observed price levels of competitors as primary source for setting prices). Customer value-based pricing uses the value that a product or service delivers to a segment of customers as the main factor for setting prices. Ingenbleek (2003) customer value-based pricing is increasingly recognized in the literature as superior to all other pricing strategies. Retailers using this strategy may choose to use Everyday Low pricing strategy or High-low pricing strategy, which are particularly well implemented in the supermarkets due to the fact that they are easy to manage.</w:t>
      </w:r>
    </w:p>
    <w:p w:rsidR="004D2CC1" w:rsidRPr="0092543C" w:rsidRDefault="001821C5" w:rsidP="003A1E88">
      <w:pPr>
        <w:ind w:left="0" w:firstLine="720"/>
        <w:rPr>
          <w:sz w:val="26"/>
          <w:szCs w:val="26"/>
        </w:rPr>
      </w:pPr>
      <w:r w:rsidRPr="0092543C">
        <w:rPr>
          <w:sz w:val="26"/>
          <w:szCs w:val="26"/>
        </w:rPr>
        <w:t>A</w:t>
      </w:r>
      <w:r w:rsidR="00C128A9" w:rsidRPr="0092543C">
        <w:rPr>
          <w:sz w:val="26"/>
          <w:szCs w:val="26"/>
        </w:rPr>
        <w:t>ccording to</w:t>
      </w:r>
      <w:r w:rsidRPr="0092543C">
        <w:rPr>
          <w:sz w:val="26"/>
          <w:szCs w:val="26"/>
        </w:rPr>
        <w:t xml:space="preserve"> Peter &amp;Donnelly (2003) consumer purchase decision is the study of how individual customers, groups or organizations select, buy, use, and dispose goods and services to satisfy their needs and wants. It refers to the actions of the consumers in the marketplace and the underlying motives for those actions. Organizations expect that by understanding what causes the consumers to buy goods and services, they will be able to determine the best price for their products, the price that will make them have a competitive edge over their rivals. There are various factors that influence the consumer purchase decision. Tang (2001) states that these factors include marketing factors such as; product design, price, promotion, packaging, position and distribution and personal factors such as age, gender, education and income level. Kotler (2001) posits that a number of factors influence consumer purchase decision, namely product choice, brand choice, dealer choice, purchase timing, and purchase amount.</w:t>
      </w:r>
    </w:p>
    <w:p w:rsidR="00655CE8" w:rsidRPr="0092543C" w:rsidRDefault="004D2CC1" w:rsidP="007E1692">
      <w:pPr>
        <w:ind w:left="0" w:firstLine="0"/>
        <w:rPr>
          <w:sz w:val="26"/>
          <w:szCs w:val="26"/>
        </w:rPr>
      </w:pPr>
      <w:r w:rsidRPr="0092543C">
        <w:rPr>
          <w:b/>
          <w:sz w:val="26"/>
          <w:szCs w:val="26"/>
        </w:rPr>
        <w:t>1.2</w:t>
      </w:r>
      <w:r w:rsidRPr="0092543C">
        <w:rPr>
          <w:b/>
          <w:sz w:val="26"/>
          <w:szCs w:val="26"/>
        </w:rPr>
        <w:tab/>
      </w:r>
      <w:r w:rsidR="00655CE8" w:rsidRPr="0092543C">
        <w:rPr>
          <w:b/>
          <w:sz w:val="26"/>
          <w:szCs w:val="26"/>
        </w:rPr>
        <w:t>S</w:t>
      </w:r>
      <w:r w:rsidR="00AD1F24" w:rsidRPr="0092543C">
        <w:rPr>
          <w:b/>
          <w:sz w:val="26"/>
          <w:szCs w:val="26"/>
        </w:rPr>
        <w:t xml:space="preserve">tatement of the </w:t>
      </w:r>
      <w:r w:rsidR="00954C0B" w:rsidRPr="0092543C">
        <w:rPr>
          <w:b/>
          <w:sz w:val="26"/>
          <w:szCs w:val="26"/>
        </w:rPr>
        <w:t>P</w:t>
      </w:r>
      <w:r w:rsidR="00AD1F24" w:rsidRPr="0092543C">
        <w:rPr>
          <w:b/>
          <w:sz w:val="26"/>
          <w:szCs w:val="26"/>
        </w:rPr>
        <w:t>roblem</w:t>
      </w:r>
      <w:r w:rsidR="00CD316E">
        <w:rPr>
          <w:sz w:val="26"/>
          <w:szCs w:val="26"/>
        </w:rPr>
        <w:t>s</w:t>
      </w:r>
    </w:p>
    <w:p w:rsidR="00660BE4" w:rsidRPr="0092543C" w:rsidRDefault="00660BE4" w:rsidP="003A1E88">
      <w:pPr>
        <w:ind w:left="0" w:firstLine="720"/>
        <w:rPr>
          <w:sz w:val="26"/>
          <w:szCs w:val="26"/>
        </w:rPr>
      </w:pPr>
      <w:r w:rsidRPr="0092543C">
        <w:rPr>
          <w:sz w:val="26"/>
          <w:szCs w:val="26"/>
        </w:rPr>
        <w:t xml:space="preserve">The challenge facing most organizations today is stiff competition in the market which is not only local but also </w:t>
      </w:r>
      <w:r w:rsidR="00F13FFE" w:rsidRPr="0092543C">
        <w:rPr>
          <w:sz w:val="26"/>
          <w:szCs w:val="26"/>
        </w:rPr>
        <w:t>global. There are many operators or retailers</w:t>
      </w:r>
      <w:r w:rsidRPr="0092543C">
        <w:rPr>
          <w:sz w:val="26"/>
          <w:szCs w:val="26"/>
        </w:rPr>
        <w:t xml:space="preserve"> in the market who all aim at attracting the same customer base and therefore for an organization to have a competitive advantage, it has to come up with good strategies that will ensure that it has a competitive advantage. One of the strategies that many organizations have to focus on is the pricing strategies.</w:t>
      </w:r>
    </w:p>
    <w:p w:rsidR="00660BE4" w:rsidRPr="0092543C" w:rsidRDefault="00660BE4" w:rsidP="003A1E88">
      <w:pPr>
        <w:ind w:left="0" w:firstLine="720"/>
        <w:rPr>
          <w:sz w:val="26"/>
          <w:szCs w:val="26"/>
        </w:rPr>
      </w:pPr>
      <w:r w:rsidRPr="0092543C">
        <w:rPr>
          <w:sz w:val="26"/>
          <w:szCs w:val="26"/>
        </w:rPr>
        <w:t>Many organizations do not understand how pr</w:t>
      </w:r>
      <w:r w:rsidR="00DE6FAA" w:rsidRPr="0092543C">
        <w:rPr>
          <w:sz w:val="26"/>
          <w:szCs w:val="26"/>
        </w:rPr>
        <w:t>ice influences consumer purchasing</w:t>
      </w:r>
      <w:r w:rsidRPr="0092543C">
        <w:rPr>
          <w:sz w:val="26"/>
          <w:szCs w:val="26"/>
        </w:rPr>
        <w:t xml:space="preserve"> decision. In </w:t>
      </w:r>
      <w:r w:rsidR="00F76EC7" w:rsidRPr="0092543C">
        <w:rPr>
          <w:sz w:val="26"/>
          <w:szCs w:val="26"/>
        </w:rPr>
        <w:t>t</w:t>
      </w:r>
      <w:r w:rsidRPr="0092543C">
        <w:rPr>
          <w:sz w:val="26"/>
          <w:szCs w:val="26"/>
        </w:rPr>
        <w:t>his quest to explain the nature of relationship between</w:t>
      </w:r>
      <w:r w:rsidR="00F76EC7" w:rsidRPr="0092543C">
        <w:rPr>
          <w:sz w:val="26"/>
          <w:szCs w:val="26"/>
        </w:rPr>
        <w:t xml:space="preserve"> multiple pricing strategies and co</w:t>
      </w:r>
      <w:r w:rsidR="00DE6FAA" w:rsidRPr="0092543C">
        <w:rPr>
          <w:sz w:val="26"/>
          <w:szCs w:val="26"/>
        </w:rPr>
        <w:t>nsumer purchasing</w:t>
      </w:r>
      <w:r w:rsidR="00F76EC7" w:rsidRPr="0092543C">
        <w:rPr>
          <w:sz w:val="26"/>
          <w:szCs w:val="26"/>
        </w:rPr>
        <w:t xml:space="preserve"> behavior</w:t>
      </w:r>
      <w:r w:rsidR="00671714" w:rsidRPr="0092543C">
        <w:rPr>
          <w:sz w:val="26"/>
          <w:szCs w:val="26"/>
        </w:rPr>
        <w:t>,</w:t>
      </w:r>
      <w:r w:rsidR="00AF5843" w:rsidRPr="0092543C">
        <w:rPr>
          <w:sz w:val="26"/>
          <w:szCs w:val="26"/>
        </w:rPr>
        <w:t xml:space="preserve"> Smith et al., (2000) posited</w:t>
      </w:r>
      <w:r w:rsidRPr="0092543C">
        <w:rPr>
          <w:sz w:val="26"/>
          <w:szCs w:val="26"/>
        </w:rPr>
        <w:t xml:space="preserve"> that creating a price perceived by the consumer to be too high may lead the consumer to a competitor. On the other hand, pricing too low may bring the wrong type of consumer (Smith et al., 2000). An organization should consider other factors when coming up with a pricing strategy because the pricing strategy an organization chooses must blend with the goals, culture, and market of the organization (Shoemaker, 2003). Pricing must also provide a perception of value to a consumer in o</w:t>
      </w:r>
      <w:r w:rsidR="00DE6FAA" w:rsidRPr="0092543C">
        <w:rPr>
          <w:sz w:val="26"/>
          <w:szCs w:val="26"/>
        </w:rPr>
        <w:t>rder to influence their purchasing</w:t>
      </w:r>
      <w:r w:rsidRPr="0092543C">
        <w:rPr>
          <w:sz w:val="26"/>
          <w:szCs w:val="26"/>
        </w:rPr>
        <w:t xml:space="preserve"> decision (Hellier, 2002; Nagle &amp; Cressman, 2002; Shoemaker, 2003).</w:t>
      </w:r>
    </w:p>
    <w:p w:rsidR="00655CE8" w:rsidRPr="0092543C" w:rsidRDefault="00660BE4" w:rsidP="003A1E88">
      <w:pPr>
        <w:ind w:left="0" w:firstLine="720"/>
        <w:rPr>
          <w:sz w:val="26"/>
          <w:szCs w:val="26"/>
        </w:rPr>
      </w:pPr>
      <w:r w:rsidRPr="0092543C">
        <w:rPr>
          <w:sz w:val="26"/>
          <w:szCs w:val="26"/>
        </w:rPr>
        <w:lastRenderedPageBreak/>
        <w:t>There are other researchers who have also look</w:t>
      </w:r>
      <w:r w:rsidR="004A63FC" w:rsidRPr="0092543C">
        <w:rPr>
          <w:sz w:val="26"/>
          <w:szCs w:val="26"/>
        </w:rPr>
        <w:t>ed at the influence of multiple</w:t>
      </w:r>
      <w:r w:rsidRPr="0092543C">
        <w:rPr>
          <w:sz w:val="26"/>
          <w:szCs w:val="26"/>
        </w:rPr>
        <w:t xml:space="preserve"> pricing</w:t>
      </w:r>
      <w:r w:rsidR="004A63FC" w:rsidRPr="0092543C">
        <w:rPr>
          <w:sz w:val="26"/>
          <w:szCs w:val="26"/>
        </w:rPr>
        <w:t xml:space="preserve"> strategies on consumer purchasing</w:t>
      </w:r>
      <w:r w:rsidRPr="0092543C">
        <w:rPr>
          <w:sz w:val="26"/>
          <w:szCs w:val="26"/>
        </w:rPr>
        <w:t xml:space="preserve"> decision in different contexts but few have focused on the influence of pricing strategies on co</w:t>
      </w:r>
      <w:r w:rsidR="004A63FC" w:rsidRPr="0092543C">
        <w:rPr>
          <w:sz w:val="26"/>
          <w:szCs w:val="26"/>
        </w:rPr>
        <w:t>nsumer purchasing</w:t>
      </w:r>
      <w:r w:rsidR="00AA3D4F" w:rsidRPr="0092543C">
        <w:rPr>
          <w:sz w:val="26"/>
          <w:szCs w:val="26"/>
        </w:rPr>
        <w:t xml:space="preserve"> </w:t>
      </w:r>
      <w:r w:rsidR="009E255B" w:rsidRPr="0092543C">
        <w:rPr>
          <w:sz w:val="26"/>
          <w:szCs w:val="26"/>
        </w:rPr>
        <w:t>behavi</w:t>
      </w:r>
      <w:r w:rsidR="00640CEE" w:rsidRPr="0092543C">
        <w:rPr>
          <w:sz w:val="26"/>
          <w:szCs w:val="26"/>
        </w:rPr>
        <w:t xml:space="preserve">our in </w:t>
      </w:r>
      <w:r w:rsidR="00AA3D4F" w:rsidRPr="0092543C">
        <w:rPr>
          <w:sz w:val="26"/>
          <w:szCs w:val="26"/>
        </w:rPr>
        <w:t>the telecommunication</w:t>
      </w:r>
      <w:r w:rsidRPr="0092543C">
        <w:rPr>
          <w:sz w:val="26"/>
          <w:szCs w:val="26"/>
        </w:rPr>
        <w:t xml:space="preserve"> industry </w:t>
      </w:r>
      <w:r w:rsidR="00AA3D4F" w:rsidRPr="0092543C">
        <w:rPr>
          <w:sz w:val="26"/>
          <w:szCs w:val="26"/>
        </w:rPr>
        <w:t>particularly in the Nigeria telecom</w:t>
      </w:r>
      <w:r w:rsidR="00044C0E" w:rsidRPr="0092543C">
        <w:rPr>
          <w:sz w:val="26"/>
          <w:szCs w:val="26"/>
        </w:rPr>
        <w:t xml:space="preserve"> market over time</w:t>
      </w:r>
      <w:r w:rsidRPr="0092543C">
        <w:rPr>
          <w:sz w:val="26"/>
          <w:szCs w:val="26"/>
        </w:rPr>
        <w:t xml:space="preserve">. In that regard, this study sought to assess the </w:t>
      </w:r>
      <w:r w:rsidR="00044C0E" w:rsidRPr="0092543C">
        <w:rPr>
          <w:sz w:val="26"/>
          <w:szCs w:val="26"/>
        </w:rPr>
        <w:t>impact</w:t>
      </w:r>
      <w:r w:rsidR="00DD7294" w:rsidRPr="0092543C">
        <w:rPr>
          <w:sz w:val="26"/>
          <w:szCs w:val="26"/>
        </w:rPr>
        <w:t xml:space="preserve"> of</w:t>
      </w:r>
      <w:r w:rsidR="00044C0E" w:rsidRPr="0092543C">
        <w:rPr>
          <w:sz w:val="26"/>
          <w:szCs w:val="26"/>
        </w:rPr>
        <w:t xml:space="preserve"> multiple</w:t>
      </w:r>
      <w:r w:rsidRPr="0092543C">
        <w:rPr>
          <w:sz w:val="26"/>
          <w:szCs w:val="26"/>
        </w:rPr>
        <w:t xml:space="preserve"> pricing</w:t>
      </w:r>
      <w:r w:rsidR="004A63FC" w:rsidRPr="0092543C">
        <w:rPr>
          <w:sz w:val="26"/>
          <w:szCs w:val="26"/>
        </w:rPr>
        <w:t xml:space="preserve"> strategies on consumer purchasing</w:t>
      </w:r>
      <w:r w:rsidR="00044C0E" w:rsidRPr="0092543C">
        <w:rPr>
          <w:sz w:val="26"/>
          <w:szCs w:val="26"/>
        </w:rPr>
        <w:t xml:space="preserve"> </w:t>
      </w:r>
      <w:r w:rsidR="00EA7A1C" w:rsidRPr="0092543C">
        <w:rPr>
          <w:sz w:val="26"/>
          <w:szCs w:val="26"/>
        </w:rPr>
        <w:t>behaviour</w:t>
      </w:r>
      <w:r w:rsidR="007D29E6" w:rsidRPr="0092543C">
        <w:rPr>
          <w:sz w:val="26"/>
          <w:szCs w:val="26"/>
        </w:rPr>
        <w:t xml:space="preserve"> especially </w:t>
      </w:r>
      <w:r w:rsidR="00655CE8" w:rsidRPr="0092543C">
        <w:rPr>
          <w:sz w:val="26"/>
          <w:szCs w:val="26"/>
        </w:rPr>
        <w:t>when it come</w:t>
      </w:r>
      <w:r w:rsidR="00AB3E39" w:rsidRPr="0092543C">
        <w:rPr>
          <w:sz w:val="26"/>
          <w:szCs w:val="26"/>
        </w:rPr>
        <w:t>s</w:t>
      </w:r>
      <w:r w:rsidR="00655CE8" w:rsidRPr="0092543C">
        <w:rPr>
          <w:sz w:val="26"/>
          <w:szCs w:val="26"/>
        </w:rPr>
        <w:t xml:space="preserve"> to consumer</w:t>
      </w:r>
      <w:r w:rsidR="004A63FC" w:rsidRPr="0092543C">
        <w:rPr>
          <w:sz w:val="26"/>
          <w:szCs w:val="26"/>
        </w:rPr>
        <w:t>’</w:t>
      </w:r>
      <w:r w:rsidR="00655CE8" w:rsidRPr="0092543C">
        <w:rPr>
          <w:sz w:val="26"/>
          <w:szCs w:val="26"/>
        </w:rPr>
        <w:t xml:space="preserve">s choice to a particular operator and in turn </w:t>
      </w:r>
      <w:r w:rsidR="007C2737" w:rsidRPr="0092543C">
        <w:rPr>
          <w:sz w:val="26"/>
          <w:szCs w:val="26"/>
        </w:rPr>
        <w:t xml:space="preserve">how </w:t>
      </w:r>
      <w:r w:rsidR="004A63FC" w:rsidRPr="0092543C">
        <w:rPr>
          <w:sz w:val="26"/>
          <w:szCs w:val="26"/>
        </w:rPr>
        <w:t>this change</w:t>
      </w:r>
      <w:r w:rsidR="007C2737" w:rsidRPr="0092543C">
        <w:rPr>
          <w:sz w:val="26"/>
          <w:szCs w:val="26"/>
        </w:rPr>
        <w:t xml:space="preserve"> reflected in operator</w:t>
      </w:r>
      <w:r w:rsidR="00655CE8" w:rsidRPr="0092543C">
        <w:rPr>
          <w:sz w:val="26"/>
          <w:szCs w:val="26"/>
        </w:rPr>
        <w:t xml:space="preserve"> performance.  </w:t>
      </w:r>
    </w:p>
    <w:p w:rsidR="000B1B21" w:rsidRPr="0092543C" w:rsidRDefault="00E27FCA" w:rsidP="007E1692">
      <w:pPr>
        <w:ind w:left="0" w:firstLine="0"/>
        <w:rPr>
          <w:b/>
          <w:sz w:val="26"/>
          <w:szCs w:val="26"/>
        </w:rPr>
      </w:pPr>
      <w:r w:rsidRPr="0092543C">
        <w:rPr>
          <w:b/>
          <w:sz w:val="26"/>
          <w:szCs w:val="26"/>
        </w:rPr>
        <w:t>1.3</w:t>
      </w:r>
      <w:r w:rsidR="00AD1F24" w:rsidRPr="0092543C">
        <w:rPr>
          <w:b/>
          <w:sz w:val="26"/>
          <w:szCs w:val="26"/>
        </w:rPr>
        <w:tab/>
      </w:r>
      <w:r w:rsidR="000B1B21" w:rsidRPr="0092543C">
        <w:rPr>
          <w:rFonts w:eastAsia="Arial"/>
          <w:b/>
          <w:sz w:val="26"/>
          <w:szCs w:val="26"/>
        </w:rPr>
        <w:tab/>
      </w:r>
      <w:r w:rsidR="000B1B21" w:rsidRPr="0092543C">
        <w:rPr>
          <w:b/>
          <w:sz w:val="26"/>
          <w:szCs w:val="26"/>
        </w:rPr>
        <w:t>R</w:t>
      </w:r>
      <w:r w:rsidR="00AD1F24" w:rsidRPr="0092543C">
        <w:rPr>
          <w:b/>
          <w:sz w:val="26"/>
          <w:szCs w:val="26"/>
        </w:rPr>
        <w:t xml:space="preserve">esearch </w:t>
      </w:r>
      <w:r w:rsidR="00954C0B" w:rsidRPr="0092543C">
        <w:rPr>
          <w:b/>
          <w:sz w:val="26"/>
          <w:szCs w:val="26"/>
        </w:rPr>
        <w:t>Question</w:t>
      </w:r>
      <w:r w:rsidR="00B4771D">
        <w:rPr>
          <w:b/>
          <w:sz w:val="26"/>
          <w:szCs w:val="26"/>
        </w:rPr>
        <w:t>s</w:t>
      </w:r>
      <w:r w:rsidR="00954C0B" w:rsidRPr="0092543C">
        <w:rPr>
          <w:b/>
          <w:sz w:val="26"/>
          <w:szCs w:val="26"/>
        </w:rPr>
        <w:t xml:space="preserve"> </w:t>
      </w:r>
    </w:p>
    <w:p w:rsidR="000B1B21" w:rsidRPr="0092543C" w:rsidRDefault="000B1B21" w:rsidP="003A1E88">
      <w:pPr>
        <w:ind w:left="0" w:firstLine="720"/>
        <w:rPr>
          <w:sz w:val="26"/>
          <w:szCs w:val="26"/>
        </w:rPr>
      </w:pPr>
      <w:r w:rsidRPr="0092543C">
        <w:rPr>
          <w:sz w:val="26"/>
          <w:szCs w:val="26"/>
        </w:rPr>
        <w:t xml:space="preserve">In order to accomplish the objective </w:t>
      </w:r>
      <w:r w:rsidR="00A52E9C" w:rsidRPr="0092543C">
        <w:rPr>
          <w:sz w:val="26"/>
          <w:szCs w:val="26"/>
        </w:rPr>
        <w:t xml:space="preserve">of </w:t>
      </w:r>
      <w:r w:rsidRPr="0092543C">
        <w:rPr>
          <w:sz w:val="26"/>
          <w:szCs w:val="26"/>
        </w:rPr>
        <w:t xml:space="preserve">this study, the study was set out to answer some fundamental questions, answers of which had a significant contribution to the data collection, analysis and interpretation process. Moreover, these questions were carefully designed to provide answers consistent to the overall objective of the study.  </w:t>
      </w:r>
    </w:p>
    <w:p w:rsidR="000B1B21" w:rsidRPr="0092543C" w:rsidRDefault="005017DB" w:rsidP="007E1692">
      <w:pPr>
        <w:pStyle w:val="ListParagraph"/>
        <w:numPr>
          <w:ilvl w:val="0"/>
          <w:numId w:val="4"/>
        </w:numPr>
        <w:ind w:left="0" w:firstLine="0"/>
        <w:rPr>
          <w:sz w:val="26"/>
          <w:szCs w:val="26"/>
        </w:rPr>
      </w:pPr>
      <w:r w:rsidRPr="0092543C">
        <w:rPr>
          <w:sz w:val="26"/>
          <w:szCs w:val="26"/>
        </w:rPr>
        <w:t xml:space="preserve">What are the impacts of multiple </w:t>
      </w:r>
      <w:r w:rsidR="000D1670" w:rsidRPr="0092543C">
        <w:rPr>
          <w:sz w:val="26"/>
          <w:szCs w:val="26"/>
        </w:rPr>
        <w:t>pricing strategies</w:t>
      </w:r>
      <w:r w:rsidR="00AD1F24" w:rsidRPr="0092543C">
        <w:rPr>
          <w:sz w:val="26"/>
          <w:szCs w:val="26"/>
        </w:rPr>
        <w:t xml:space="preserve"> </w:t>
      </w:r>
      <w:r w:rsidR="00855ABB" w:rsidRPr="0092543C">
        <w:rPr>
          <w:sz w:val="26"/>
          <w:szCs w:val="26"/>
        </w:rPr>
        <w:t>on consumers</w:t>
      </w:r>
      <w:r w:rsidR="00A5535B" w:rsidRPr="0092543C">
        <w:rPr>
          <w:sz w:val="26"/>
          <w:szCs w:val="26"/>
        </w:rPr>
        <w:t>’</w:t>
      </w:r>
      <w:r w:rsidR="00AD1F24" w:rsidRPr="0092543C">
        <w:rPr>
          <w:sz w:val="26"/>
          <w:szCs w:val="26"/>
        </w:rPr>
        <w:t xml:space="preserve"> </w:t>
      </w:r>
      <w:r w:rsidR="000B1B21" w:rsidRPr="0092543C">
        <w:rPr>
          <w:sz w:val="26"/>
          <w:szCs w:val="26"/>
        </w:rPr>
        <w:t xml:space="preserve">purchasing </w:t>
      </w:r>
      <w:r w:rsidR="00EA7A1C" w:rsidRPr="0092543C">
        <w:rPr>
          <w:sz w:val="26"/>
          <w:szCs w:val="26"/>
        </w:rPr>
        <w:t>behaviour</w:t>
      </w:r>
      <w:r w:rsidR="007D29E6" w:rsidRPr="0092543C">
        <w:rPr>
          <w:sz w:val="26"/>
          <w:szCs w:val="26"/>
        </w:rPr>
        <w:t xml:space="preserve"> of </w:t>
      </w:r>
      <w:r w:rsidR="000B1B21" w:rsidRPr="0092543C">
        <w:rPr>
          <w:sz w:val="26"/>
          <w:szCs w:val="26"/>
        </w:rPr>
        <w:t>the mobile network se</w:t>
      </w:r>
      <w:r w:rsidR="0082346F" w:rsidRPr="0092543C">
        <w:rPr>
          <w:sz w:val="26"/>
          <w:szCs w:val="26"/>
        </w:rPr>
        <w:t>rvice provider?</w:t>
      </w:r>
    </w:p>
    <w:p w:rsidR="00413810" w:rsidRPr="0092543C" w:rsidRDefault="00413810" w:rsidP="007E1692">
      <w:pPr>
        <w:pStyle w:val="ListParagraph"/>
        <w:numPr>
          <w:ilvl w:val="0"/>
          <w:numId w:val="4"/>
        </w:numPr>
        <w:ind w:left="0" w:firstLine="0"/>
        <w:rPr>
          <w:sz w:val="26"/>
          <w:szCs w:val="26"/>
        </w:rPr>
      </w:pPr>
      <w:r w:rsidRPr="0092543C">
        <w:rPr>
          <w:sz w:val="26"/>
          <w:szCs w:val="26"/>
        </w:rPr>
        <w:t xml:space="preserve">What is the relationship between </w:t>
      </w:r>
      <w:r w:rsidR="000D1670" w:rsidRPr="0092543C">
        <w:rPr>
          <w:sz w:val="26"/>
          <w:szCs w:val="26"/>
        </w:rPr>
        <w:t>multiple pricing strategies and consumers purchasing behavior</w:t>
      </w:r>
      <w:r w:rsidR="00C76F3E" w:rsidRPr="0092543C">
        <w:rPr>
          <w:sz w:val="26"/>
          <w:szCs w:val="26"/>
        </w:rPr>
        <w:t>?</w:t>
      </w:r>
    </w:p>
    <w:p w:rsidR="000B1B21" w:rsidRPr="0092543C" w:rsidRDefault="00F06C09" w:rsidP="007E1692">
      <w:pPr>
        <w:pStyle w:val="ListParagraph"/>
        <w:numPr>
          <w:ilvl w:val="0"/>
          <w:numId w:val="4"/>
        </w:numPr>
        <w:ind w:left="0" w:firstLine="0"/>
        <w:rPr>
          <w:sz w:val="26"/>
          <w:szCs w:val="26"/>
        </w:rPr>
      </w:pPr>
      <w:r w:rsidRPr="0092543C">
        <w:rPr>
          <w:sz w:val="26"/>
          <w:szCs w:val="26"/>
        </w:rPr>
        <w:t>To what extent does multiple</w:t>
      </w:r>
      <w:r w:rsidR="000B1B21" w:rsidRPr="0092543C">
        <w:rPr>
          <w:sz w:val="26"/>
          <w:szCs w:val="26"/>
        </w:rPr>
        <w:t xml:space="preserve"> pricing strategies affect the corporate performance? </w:t>
      </w:r>
    </w:p>
    <w:p w:rsidR="00430B67" w:rsidRPr="0092543C" w:rsidRDefault="00430B67" w:rsidP="007E1692">
      <w:pPr>
        <w:ind w:left="0" w:firstLine="0"/>
        <w:rPr>
          <w:b/>
          <w:sz w:val="26"/>
          <w:szCs w:val="26"/>
        </w:rPr>
      </w:pPr>
      <w:r w:rsidRPr="0092543C">
        <w:rPr>
          <w:b/>
          <w:sz w:val="26"/>
          <w:szCs w:val="26"/>
        </w:rPr>
        <w:t>1.</w:t>
      </w:r>
      <w:r w:rsidR="00E27FCA" w:rsidRPr="0092543C">
        <w:rPr>
          <w:b/>
          <w:sz w:val="26"/>
          <w:szCs w:val="26"/>
        </w:rPr>
        <w:t>4</w:t>
      </w:r>
      <w:r w:rsidR="00F902AE" w:rsidRPr="0092543C">
        <w:rPr>
          <w:rFonts w:eastAsia="Arial"/>
          <w:b/>
          <w:sz w:val="26"/>
          <w:szCs w:val="26"/>
        </w:rPr>
        <w:tab/>
      </w:r>
      <w:r w:rsidR="00AD1F24" w:rsidRPr="0092543C">
        <w:rPr>
          <w:b/>
          <w:sz w:val="26"/>
          <w:szCs w:val="26"/>
        </w:rPr>
        <w:tab/>
        <w:t>Objectives of the</w:t>
      </w:r>
      <w:r w:rsidR="009634FE" w:rsidRPr="0092543C">
        <w:rPr>
          <w:b/>
          <w:sz w:val="26"/>
          <w:szCs w:val="26"/>
        </w:rPr>
        <w:t xml:space="preserve"> Study</w:t>
      </w:r>
    </w:p>
    <w:p w:rsidR="00430B67" w:rsidRPr="0092543C" w:rsidRDefault="008126CF" w:rsidP="007E1692">
      <w:pPr>
        <w:pStyle w:val="ListParagraph"/>
        <w:numPr>
          <w:ilvl w:val="0"/>
          <w:numId w:val="6"/>
        </w:numPr>
        <w:ind w:left="0" w:firstLine="0"/>
        <w:rPr>
          <w:sz w:val="26"/>
          <w:szCs w:val="26"/>
        </w:rPr>
      </w:pPr>
      <w:r w:rsidRPr="0092543C">
        <w:rPr>
          <w:sz w:val="26"/>
          <w:szCs w:val="26"/>
        </w:rPr>
        <w:t>To</w:t>
      </w:r>
      <w:r w:rsidR="00430B67" w:rsidRPr="0092543C">
        <w:rPr>
          <w:sz w:val="26"/>
          <w:szCs w:val="26"/>
        </w:rPr>
        <w:t xml:space="preserve"> assess </w:t>
      </w:r>
      <w:r w:rsidRPr="0092543C">
        <w:rPr>
          <w:sz w:val="26"/>
          <w:szCs w:val="26"/>
        </w:rPr>
        <w:t xml:space="preserve">the impacts </w:t>
      </w:r>
      <w:r w:rsidR="00430B67" w:rsidRPr="0092543C">
        <w:rPr>
          <w:sz w:val="26"/>
          <w:szCs w:val="26"/>
        </w:rPr>
        <w:t>of mult</w:t>
      </w:r>
      <w:r w:rsidR="00A5535B" w:rsidRPr="0092543C">
        <w:rPr>
          <w:sz w:val="26"/>
          <w:szCs w:val="26"/>
        </w:rPr>
        <w:t xml:space="preserve">iple pricing strategies on consumers’ </w:t>
      </w:r>
      <w:r w:rsidR="00430B67" w:rsidRPr="0092543C">
        <w:rPr>
          <w:sz w:val="26"/>
          <w:szCs w:val="26"/>
        </w:rPr>
        <w:t xml:space="preserve">purchasing </w:t>
      </w:r>
      <w:r w:rsidR="00EA7A1C" w:rsidRPr="0092543C">
        <w:rPr>
          <w:sz w:val="26"/>
          <w:szCs w:val="26"/>
        </w:rPr>
        <w:t>behaviour</w:t>
      </w:r>
    </w:p>
    <w:p w:rsidR="004578FB" w:rsidRPr="0092543C" w:rsidRDefault="00897E5E" w:rsidP="007E1692">
      <w:pPr>
        <w:pStyle w:val="ListParagraph"/>
        <w:numPr>
          <w:ilvl w:val="0"/>
          <w:numId w:val="6"/>
        </w:numPr>
        <w:ind w:left="0" w:firstLine="0"/>
        <w:rPr>
          <w:sz w:val="26"/>
          <w:szCs w:val="26"/>
        </w:rPr>
      </w:pPr>
      <w:r w:rsidRPr="0092543C">
        <w:rPr>
          <w:sz w:val="26"/>
          <w:szCs w:val="26"/>
        </w:rPr>
        <w:t>To determine</w:t>
      </w:r>
      <w:r w:rsidR="002D22FD" w:rsidRPr="0092543C">
        <w:rPr>
          <w:sz w:val="26"/>
          <w:szCs w:val="26"/>
        </w:rPr>
        <w:t xml:space="preserve"> if</w:t>
      </w:r>
      <w:r w:rsidRPr="0092543C">
        <w:rPr>
          <w:sz w:val="26"/>
          <w:szCs w:val="26"/>
        </w:rPr>
        <w:t xml:space="preserve"> the</w:t>
      </w:r>
      <w:r w:rsidR="002D22FD" w:rsidRPr="0092543C">
        <w:rPr>
          <w:sz w:val="26"/>
          <w:szCs w:val="26"/>
        </w:rPr>
        <w:t>re is any</w:t>
      </w:r>
      <w:r w:rsidRPr="0092543C">
        <w:rPr>
          <w:sz w:val="26"/>
          <w:szCs w:val="26"/>
        </w:rPr>
        <w:t xml:space="preserve"> relationship </w:t>
      </w:r>
      <w:r w:rsidR="002D22FD" w:rsidRPr="0092543C">
        <w:rPr>
          <w:sz w:val="26"/>
          <w:szCs w:val="26"/>
        </w:rPr>
        <w:t>between multiple pricing strategies and consumers’</w:t>
      </w:r>
      <w:r w:rsidR="0031581B" w:rsidRPr="0092543C">
        <w:rPr>
          <w:sz w:val="26"/>
          <w:szCs w:val="26"/>
        </w:rPr>
        <w:t xml:space="preserve"> purchasing behavior</w:t>
      </w:r>
    </w:p>
    <w:p w:rsidR="0019452C" w:rsidRPr="0092543C" w:rsidRDefault="00B61466" w:rsidP="007E1692">
      <w:pPr>
        <w:pStyle w:val="ListParagraph"/>
        <w:numPr>
          <w:ilvl w:val="0"/>
          <w:numId w:val="6"/>
        </w:numPr>
        <w:ind w:left="0" w:firstLine="0"/>
        <w:rPr>
          <w:sz w:val="26"/>
          <w:szCs w:val="26"/>
        </w:rPr>
      </w:pPr>
      <w:r w:rsidRPr="0092543C">
        <w:rPr>
          <w:sz w:val="26"/>
          <w:szCs w:val="26"/>
        </w:rPr>
        <w:t>To investigate the extent in which multiple pricing strategies affect the corporate performance</w:t>
      </w:r>
    </w:p>
    <w:p w:rsidR="00141635" w:rsidRPr="0092543C" w:rsidRDefault="00141635" w:rsidP="007E1692">
      <w:pPr>
        <w:pStyle w:val="ListParagraph"/>
        <w:ind w:left="0" w:firstLine="0"/>
        <w:rPr>
          <w:b/>
          <w:sz w:val="26"/>
          <w:szCs w:val="26"/>
        </w:rPr>
      </w:pPr>
    </w:p>
    <w:p w:rsidR="00F902AE" w:rsidRPr="0092543C" w:rsidRDefault="00F902AE" w:rsidP="007E1692">
      <w:pPr>
        <w:pStyle w:val="ListParagraph"/>
        <w:ind w:left="0" w:firstLine="0"/>
        <w:rPr>
          <w:b/>
          <w:sz w:val="26"/>
          <w:szCs w:val="26"/>
        </w:rPr>
      </w:pPr>
      <w:r w:rsidRPr="0092543C">
        <w:rPr>
          <w:b/>
          <w:sz w:val="26"/>
          <w:szCs w:val="26"/>
        </w:rPr>
        <w:t>1.5</w:t>
      </w:r>
      <w:r w:rsidRPr="0092543C">
        <w:rPr>
          <w:b/>
          <w:sz w:val="26"/>
          <w:szCs w:val="26"/>
        </w:rPr>
        <w:tab/>
      </w:r>
      <w:r w:rsidRPr="0092543C">
        <w:rPr>
          <w:b/>
          <w:sz w:val="26"/>
          <w:szCs w:val="26"/>
        </w:rPr>
        <w:tab/>
        <w:t>R</w:t>
      </w:r>
      <w:r w:rsidR="00AD1F24" w:rsidRPr="0092543C">
        <w:rPr>
          <w:b/>
          <w:sz w:val="26"/>
          <w:szCs w:val="26"/>
        </w:rPr>
        <w:t xml:space="preserve">esearch </w:t>
      </w:r>
      <w:r w:rsidR="009634FE" w:rsidRPr="0092543C">
        <w:rPr>
          <w:b/>
          <w:sz w:val="26"/>
          <w:szCs w:val="26"/>
        </w:rPr>
        <w:t>Hypotheses</w:t>
      </w:r>
    </w:p>
    <w:p w:rsidR="00F902AE" w:rsidRPr="0092543C" w:rsidRDefault="00F902AE" w:rsidP="007E1692">
      <w:pPr>
        <w:pStyle w:val="ListParagraph"/>
        <w:ind w:left="0" w:firstLine="0"/>
        <w:rPr>
          <w:b/>
          <w:sz w:val="26"/>
          <w:szCs w:val="26"/>
        </w:rPr>
      </w:pPr>
    </w:p>
    <w:p w:rsidR="00F902AE" w:rsidRPr="0092543C" w:rsidRDefault="00652BE9" w:rsidP="007E1692">
      <w:pPr>
        <w:pStyle w:val="ListParagraph"/>
        <w:ind w:left="0" w:firstLine="0"/>
        <w:rPr>
          <w:sz w:val="26"/>
          <w:szCs w:val="26"/>
        </w:rPr>
      </w:pPr>
      <w:r w:rsidRPr="0092543C">
        <w:rPr>
          <w:b/>
          <w:sz w:val="26"/>
          <w:szCs w:val="26"/>
        </w:rPr>
        <w:t>Ho</w:t>
      </w:r>
      <w:r w:rsidR="00AF1643" w:rsidRPr="0092543C">
        <w:rPr>
          <w:b/>
          <w:sz w:val="26"/>
          <w:szCs w:val="26"/>
          <w:vertAlign w:val="subscript"/>
        </w:rPr>
        <w:t xml:space="preserve">1: </w:t>
      </w:r>
      <w:r w:rsidR="002F571C" w:rsidRPr="0092543C">
        <w:rPr>
          <w:sz w:val="26"/>
          <w:szCs w:val="26"/>
        </w:rPr>
        <w:t>Multiple pricing strategies has no</w:t>
      </w:r>
      <w:r w:rsidR="002D3D5C" w:rsidRPr="0092543C">
        <w:rPr>
          <w:sz w:val="26"/>
          <w:szCs w:val="26"/>
        </w:rPr>
        <w:t xml:space="preserve"> significant impact on consumers’</w:t>
      </w:r>
      <w:r w:rsidR="00AF1643" w:rsidRPr="0092543C">
        <w:rPr>
          <w:sz w:val="26"/>
          <w:szCs w:val="26"/>
        </w:rPr>
        <w:t xml:space="preserve"> purchasing</w:t>
      </w:r>
      <w:r w:rsidR="00AD1F24" w:rsidRPr="0092543C">
        <w:rPr>
          <w:sz w:val="26"/>
          <w:szCs w:val="26"/>
        </w:rPr>
        <w:t xml:space="preserve"> </w:t>
      </w:r>
      <w:r w:rsidR="002D3D5C" w:rsidRPr="0092543C">
        <w:rPr>
          <w:sz w:val="26"/>
          <w:szCs w:val="26"/>
        </w:rPr>
        <w:t>behavior</w:t>
      </w:r>
    </w:p>
    <w:p w:rsidR="00DF39E5" w:rsidRPr="0092543C" w:rsidRDefault="00DF39E5" w:rsidP="007E1692">
      <w:pPr>
        <w:pStyle w:val="ListParagraph"/>
        <w:ind w:left="0" w:firstLine="0"/>
        <w:rPr>
          <w:sz w:val="26"/>
          <w:szCs w:val="26"/>
        </w:rPr>
      </w:pPr>
    </w:p>
    <w:p w:rsidR="002D3D5C" w:rsidRPr="0092543C" w:rsidRDefault="00AF1643" w:rsidP="007E1692">
      <w:pPr>
        <w:pStyle w:val="ListParagraph"/>
        <w:ind w:left="0" w:firstLine="0"/>
        <w:rPr>
          <w:sz w:val="26"/>
          <w:szCs w:val="26"/>
        </w:rPr>
      </w:pPr>
      <w:r w:rsidRPr="0092543C">
        <w:rPr>
          <w:b/>
          <w:sz w:val="26"/>
          <w:szCs w:val="26"/>
        </w:rPr>
        <w:t>Ho</w:t>
      </w:r>
      <w:r w:rsidRPr="0092543C">
        <w:rPr>
          <w:b/>
          <w:sz w:val="26"/>
          <w:szCs w:val="26"/>
          <w:vertAlign w:val="subscript"/>
        </w:rPr>
        <w:t>2:</w:t>
      </w:r>
      <w:r w:rsidR="00AD1F24" w:rsidRPr="0092543C">
        <w:rPr>
          <w:b/>
          <w:sz w:val="26"/>
          <w:szCs w:val="26"/>
          <w:vertAlign w:val="subscript"/>
        </w:rPr>
        <w:t xml:space="preserve"> </w:t>
      </w:r>
      <w:r w:rsidR="00417AE5" w:rsidRPr="0092543C">
        <w:rPr>
          <w:sz w:val="26"/>
          <w:szCs w:val="26"/>
        </w:rPr>
        <w:t xml:space="preserve">There is no significant relationship between multiple pricing strategies </w:t>
      </w:r>
      <w:r w:rsidR="0031581B" w:rsidRPr="0092543C">
        <w:rPr>
          <w:sz w:val="26"/>
          <w:szCs w:val="26"/>
        </w:rPr>
        <w:t>and consumers’ purchasing behavior</w:t>
      </w:r>
    </w:p>
    <w:p w:rsidR="00DF39E5" w:rsidRPr="0092543C" w:rsidRDefault="00DF39E5" w:rsidP="007E1692">
      <w:pPr>
        <w:pStyle w:val="ListParagraph"/>
        <w:ind w:left="0" w:firstLine="0"/>
        <w:rPr>
          <w:b/>
          <w:sz w:val="26"/>
          <w:szCs w:val="26"/>
        </w:rPr>
      </w:pPr>
    </w:p>
    <w:p w:rsidR="00A04287" w:rsidRPr="0092543C" w:rsidRDefault="0031581B" w:rsidP="007E1692">
      <w:pPr>
        <w:pStyle w:val="ListParagraph"/>
        <w:ind w:left="0" w:firstLine="0"/>
        <w:rPr>
          <w:sz w:val="26"/>
          <w:szCs w:val="26"/>
        </w:rPr>
      </w:pPr>
      <w:r w:rsidRPr="0092543C">
        <w:rPr>
          <w:b/>
          <w:sz w:val="26"/>
          <w:szCs w:val="26"/>
        </w:rPr>
        <w:t>Ho</w:t>
      </w:r>
      <w:r w:rsidRPr="0092543C">
        <w:rPr>
          <w:b/>
          <w:sz w:val="26"/>
          <w:szCs w:val="26"/>
          <w:vertAlign w:val="subscript"/>
        </w:rPr>
        <w:t>3:</w:t>
      </w:r>
      <w:r w:rsidR="00AD1F24" w:rsidRPr="0092543C">
        <w:rPr>
          <w:b/>
          <w:sz w:val="26"/>
          <w:szCs w:val="26"/>
          <w:vertAlign w:val="subscript"/>
        </w:rPr>
        <w:t xml:space="preserve"> </w:t>
      </w:r>
      <w:r w:rsidR="00D5151B" w:rsidRPr="0092543C">
        <w:rPr>
          <w:sz w:val="26"/>
          <w:szCs w:val="26"/>
        </w:rPr>
        <w:t>Multiple pricing strategies</w:t>
      </w:r>
      <w:r w:rsidR="00B429D7" w:rsidRPr="0092543C">
        <w:rPr>
          <w:sz w:val="26"/>
          <w:szCs w:val="26"/>
        </w:rPr>
        <w:t xml:space="preserve"> does not affect corporate performance</w:t>
      </w:r>
    </w:p>
    <w:p w:rsidR="00A07BCE" w:rsidRDefault="00A07BCE" w:rsidP="007E1692">
      <w:pPr>
        <w:pStyle w:val="ListParagraph"/>
        <w:ind w:left="0" w:firstLine="0"/>
        <w:rPr>
          <w:sz w:val="26"/>
          <w:szCs w:val="26"/>
        </w:rPr>
      </w:pPr>
    </w:p>
    <w:p w:rsidR="00E85D22" w:rsidRDefault="00E85D22" w:rsidP="007E1692">
      <w:pPr>
        <w:pStyle w:val="ListParagraph"/>
        <w:ind w:left="0" w:firstLine="0"/>
        <w:rPr>
          <w:sz w:val="26"/>
          <w:szCs w:val="26"/>
        </w:rPr>
      </w:pPr>
    </w:p>
    <w:p w:rsidR="00E85D22" w:rsidRPr="0092543C" w:rsidRDefault="00E85D22" w:rsidP="007E1692">
      <w:pPr>
        <w:pStyle w:val="ListParagraph"/>
        <w:ind w:left="0" w:firstLine="0"/>
        <w:rPr>
          <w:sz w:val="26"/>
          <w:szCs w:val="26"/>
        </w:rPr>
      </w:pPr>
    </w:p>
    <w:p w:rsidR="00757198" w:rsidRPr="0092543C" w:rsidRDefault="00757198" w:rsidP="007E1692">
      <w:pPr>
        <w:ind w:left="0" w:firstLine="0"/>
        <w:rPr>
          <w:b/>
          <w:sz w:val="26"/>
          <w:szCs w:val="26"/>
        </w:rPr>
      </w:pPr>
      <w:r w:rsidRPr="0092543C">
        <w:rPr>
          <w:b/>
          <w:sz w:val="26"/>
          <w:szCs w:val="26"/>
        </w:rPr>
        <w:lastRenderedPageBreak/>
        <w:t>1.6</w:t>
      </w:r>
      <w:r w:rsidR="00AD1F24" w:rsidRPr="0092543C">
        <w:rPr>
          <w:b/>
          <w:sz w:val="26"/>
          <w:szCs w:val="26"/>
        </w:rPr>
        <w:tab/>
      </w:r>
      <w:r w:rsidRPr="0092543C">
        <w:rPr>
          <w:rFonts w:eastAsia="Arial"/>
          <w:b/>
          <w:sz w:val="26"/>
          <w:szCs w:val="26"/>
        </w:rPr>
        <w:tab/>
      </w:r>
      <w:r w:rsidRPr="0092543C">
        <w:rPr>
          <w:b/>
          <w:sz w:val="26"/>
          <w:szCs w:val="26"/>
        </w:rPr>
        <w:t>S</w:t>
      </w:r>
      <w:r w:rsidR="00AD1F24" w:rsidRPr="0092543C">
        <w:rPr>
          <w:b/>
          <w:sz w:val="26"/>
          <w:szCs w:val="26"/>
        </w:rPr>
        <w:t xml:space="preserve">ignificance of the </w:t>
      </w:r>
      <w:r w:rsidR="009634FE" w:rsidRPr="0092543C">
        <w:rPr>
          <w:b/>
          <w:sz w:val="26"/>
          <w:szCs w:val="26"/>
        </w:rPr>
        <w:t>Study</w:t>
      </w:r>
    </w:p>
    <w:p w:rsidR="0029087E" w:rsidRPr="0092543C" w:rsidRDefault="00757198" w:rsidP="003A1E88">
      <w:pPr>
        <w:ind w:left="0" w:firstLine="720"/>
        <w:rPr>
          <w:sz w:val="26"/>
          <w:szCs w:val="26"/>
        </w:rPr>
      </w:pPr>
      <w:r w:rsidRPr="0092543C">
        <w:rPr>
          <w:sz w:val="26"/>
          <w:szCs w:val="26"/>
        </w:rPr>
        <w:t>Considering the pri</w:t>
      </w:r>
      <w:r w:rsidR="007B0DA3" w:rsidRPr="0092543C">
        <w:rPr>
          <w:sz w:val="26"/>
          <w:szCs w:val="26"/>
        </w:rPr>
        <w:t>ce war that has been in Nigeria</w:t>
      </w:r>
      <w:r w:rsidRPr="0092543C">
        <w:rPr>
          <w:sz w:val="26"/>
          <w:szCs w:val="26"/>
        </w:rPr>
        <w:t xml:space="preserve"> telecommunication market over time, the market has been so competitive and as a result, some operators are growing, some have been faced off the market and for some new operators it has been difficult to penetrate. The findings from this study of multiple pricing will help firms and organizations improve their marketing strategies by understanding issues such as: </w:t>
      </w:r>
    </w:p>
    <w:p w:rsidR="0029087E" w:rsidRPr="0092543C" w:rsidRDefault="0029087E" w:rsidP="007E1692">
      <w:pPr>
        <w:ind w:left="0" w:firstLine="0"/>
        <w:rPr>
          <w:sz w:val="26"/>
          <w:szCs w:val="26"/>
        </w:rPr>
      </w:pPr>
      <w:r w:rsidRPr="0092543C">
        <w:rPr>
          <w:sz w:val="26"/>
          <w:szCs w:val="26"/>
        </w:rPr>
        <w:t xml:space="preserve">a). </w:t>
      </w:r>
      <w:r w:rsidR="00757198" w:rsidRPr="0092543C">
        <w:rPr>
          <w:sz w:val="26"/>
          <w:szCs w:val="26"/>
        </w:rPr>
        <w:t xml:space="preserve">The role played by multiple pricing on consumers </w:t>
      </w:r>
      <w:r w:rsidR="00874D9E" w:rsidRPr="0092543C">
        <w:rPr>
          <w:sz w:val="26"/>
          <w:szCs w:val="26"/>
        </w:rPr>
        <w:t>behaviours</w:t>
      </w:r>
      <w:r w:rsidR="00757198" w:rsidRPr="0092543C">
        <w:rPr>
          <w:sz w:val="26"/>
          <w:szCs w:val="26"/>
        </w:rPr>
        <w:t xml:space="preserve"> that in turn have positive </w:t>
      </w:r>
      <w:r w:rsidR="007B0DA3" w:rsidRPr="0092543C">
        <w:rPr>
          <w:sz w:val="26"/>
          <w:szCs w:val="26"/>
        </w:rPr>
        <w:t>or negative effect to operator</w:t>
      </w:r>
    </w:p>
    <w:p w:rsidR="0081031C" w:rsidRPr="0092543C" w:rsidRDefault="0029087E" w:rsidP="007E1692">
      <w:pPr>
        <w:ind w:left="0" w:firstLine="0"/>
        <w:rPr>
          <w:sz w:val="26"/>
          <w:szCs w:val="26"/>
        </w:rPr>
      </w:pPr>
      <w:r w:rsidRPr="0092543C">
        <w:rPr>
          <w:sz w:val="26"/>
          <w:szCs w:val="26"/>
        </w:rPr>
        <w:t xml:space="preserve">b). </w:t>
      </w:r>
      <w:r w:rsidR="00757198" w:rsidRPr="0092543C">
        <w:rPr>
          <w:sz w:val="26"/>
          <w:szCs w:val="26"/>
        </w:rPr>
        <w:t>Pricing s</w:t>
      </w:r>
      <w:r w:rsidR="007B0DA3" w:rsidRPr="0092543C">
        <w:rPr>
          <w:sz w:val="26"/>
          <w:szCs w:val="26"/>
        </w:rPr>
        <w:t>ensitivity phenomena in Nigeria</w:t>
      </w:r>
      <w:r w:rsidR="00757198" w:rsidRPr="0092543C">
        <w:rPr>
          <w:sz w:val="26"/>
          <w:szCs w:val="26"/>
        </w:rPr>
        <w:t xml:space="preserve"> telecom market. </w:t>
      </w:r>
    </w:p>
    <w:p w:rsidR="00AB2C0A" w:rsidRPr="0092543C" w:rsidRDefault="0029087E" w:rsidP="007E1692">
      <w:pPr>
        <w:ind w:left="0" w:firstLine="0"/>
        <w:rPr>
          <w:b/>
          <w:sz w:val="26"/>
          <w:szCs w:val="26"/>
        </w:rPr>
      </w:pPr>
      <w:r w:rsidRPr="0092543C">
        <w:rPr>
          <w:b/>
          <w:sz w:val="26"/>
          <w:szCs w:val="26"/>
        </w:rPr>
        <w:t>1.7</w:t>
      </w:r>
      <w:r w:rsidR="00DC0A61" w:rsidRPr="0092543C">
        <w:rPr>
          <w:rFonts w:eastAsia="Arial"/>
          <w:b/>
          <w:sz w:val="26"/>
          <w:szCs w:val="26"/>
        </w:rPr>
        <w:tab/>
      </w:r>
      <w:r w:rsidR="006D4527" w:rsidRPr="0092543C">
        <w:rPr>
          <w:b/>
          <w:sz w:val="26"/>
          <w:szCs w:val="26"/>
        </w:rPr>
        <w:tab/>
      </w:r>
      <w:r w:rsidR="00757198" w:rsidRPr="0092543C">
        <w:rPr>
          <w:b/>
          <w:sz w:val="26"/>
          <w:szCs w:val="26"/>
        </w:rPr>
        <w:t>S</w:t>
      </w:r>
      <w:r w:rsidR="006D4527" w:rsidRPr="0092543C">
        <w:rPr>
          <w:b/>
          <w:sz w:val="26"/>
          <w:szCs w:val="26"/>
        </w:rPr>
        <w:t xml:space="preserve">cope of the </w:t>
      </w:r>
      <w:r w:rsidR="009634FE" w:rsidRPr="0092543C">
        <w:rPr>
          <w:b/>
          <w:sz w:val="26"/>
          <w:szCs w:val="26"/>
        </w:rPr>
        <w:t>Study</w:t>
      </w:r>
    </w:p>
    <w:p w:rsidR="00757198" w:rsidRPr="0092543C" w:rsidRDefault="00757198" w:rsidP="003A1E88">
      <w:pPr>
        <w:spacing w:line="360" w:lineRule="auto"/>
        <w:ind w:left="0" w:firstLine="720"/>
        <w:rPr>
          <w:sz w:val="26"/>
          <w:szCs w:val="26"/>
        </w:rPr>
      </w:pPr>
      <w:r w:rsidRPr="0092543C">
        <w:rPr>
          <w:sz w:val="26"/>
          <w:szCs w:val="26"/>
        </w:rPr>
        <w:t>This study intended to identify</w:t>
      </w:r>
      <w:r w:rsidR="00A31D50" w:rsidRPr="0092543C">
        <w:rPr>
          <w:sz w:val="26"/>
          <w:szCs w:val="26"/>
        </w:rPr>
        <w:t xml:space="preserve"> the impact of multiple</w:t>
      </w:r>
      <w:r w:rsidRPr="0092543C">
        <w:rPr>
          <w:sz w:val="26"/>
          <w:szCs w:val="26"/>
        </w:rPr>
        <w:t xml:space="preserve"> pr</w:t>
      </w:r>
      <w:r w:rsidR="00A31D50" w:rsidRPr="0092543C">
        <w:rPr>
          <w:sz w:val="26"/>
          <w:szCs w:val="26"/>
        </w:rPr>
        <w:t xml:space="preserve">icing strategies on consumers’ purchasing </w:t>
      </w:r>
      <w:r w:rsidR="00EA7A1C" w:rsidRPr="0092543C">
        <w:rPr>
          <w:sz w:val="26"/>
          <w:szCs w:val="26"/>
        </w:rPr>
        <w:t>behaviour</w:t>
      </w:r>
      <w:r w:rsidR="006B03D9" w:rsidRPr="0092543C">
        <w:rPr>
          <w:sz w:val="26"/>
          <w:szCs w:val="26"/>
        </w:rPr>
        <w:t xml:space="preserve"> (</w:t>
      </w:r>
      <w:r w:rsidR="00A31D50" w:rsidRPr="0092543C">
        <w:rPr>
          <w:sz w:val="26"/>
          <w:szCs w:val="26"/>
        </w:rPr>
        <w:t>Using a case study</w:t>
      </w:r>
      <w:r w:rsidR="00155115" w:rsidRPr="0092543C">
        <w:rPr>
          <w:sz w:val="26"/>
          <w:szCs w:val="26"/>
        </w:rPr>
        <w:t xml:space="preserve"> of MTN and Globacom Nigeria</w:t>
      </w:r>
      <w:r w:rsidR="00A31D50" w:rsidRPr="0092543C">
        <w:rPr>
          <w:sz w:val="26"/>
          <w:szCs w:val="26"/>
        </w:rPr>
        <w:t>)</w:t>
      </w:r>
      <w:r w:rsidRPr="0092543C">
        <w:rPr>
          <w:sz w:val="26"/>
          <w:szCs w:val="26"/>
        </w:rPr>
        <w:t xml:space="preserve"> and looking </w:t>
      </w:r>
      <w:r w:rsidR="00DC0A61" w:rsidRPr="0092543C">
        <w:rPr>
          <w:sz w:val="26"/>
          <w:szCs w:val="26"/>
        </w:rPr>
        <w:t>at how this strategy affects</w:t>
      </w:r>
      <w:r w:rsidRPr="0092543C">
        <w:rPr>
          <w:sz w:val="26"/>
          <w:szCs w:val="26"/>
        </w:rPr>
        <w:t xml:space="preserve"> consumer</w:t>
      </w:r>
      <w:r w:rsidR="00DC0A61" w:rsidRPr="0092543C">
        <w:rPr>
          <w:sz w:val="26"/>
          <w:szCs w:val="26"/>
        </w:rPr>
        <w:t>s’</w:t>
      </w:r>
      <w:r w:rsidRPr="0092543C">
        <w:rPr>
          <w:sz w:val="26"/>
          <w:szCs w:val="26"/>
        </w:rPr>
        <w:t xml:space="preserve"> purchasing </w:t>
      </w:r>
      <w:r w:rsidR="00EA7A1C" w:rsidRPr="0092543C">
        <w:rPr>
          <w:sz w:val="26"/>
          <w:szCs w:val="26"/>
        </w:rPr>
        <w:t>behaviour</w:t>
      </w:r>
      <w:r w:rsidR="006B03D9" w:rsidRPr="0092543C">
        <w:rPr>
          <w:sz w:val="26"/>
          <w:szCs w:val="26"/>
        </w:rPr>
        <w:t xml:space="preserve"> whether </w:t>
      </w:r>
      <w:r w:rsidRPr="0092543C">
        <w:rPr>
          <w:sz w:val="26"/>
          <w:szCs w:val="26"/>
        </w:rPr>
        <w:t xml:space="preserve">positively or negatively. </w:t>
      </w:r>
    </w:p>
    <w:p w:rsidR="005E21D2" w:rsidRPr="0092543C" w:rsidRDefault="00AF3E92" w:rsidP="007E1692">
      <w:pPr>
        <w:ind w:left="0" w:firstLine="0"/>
        <w:rPr>
          <w:b/>
          <w:sz w:val="26"/>
          <w:szCs w:val="26"/>
        </w:rPr>
      </w:pPr>
      <w:r w:rsidRPr="0092543C">
        <w:rPr>
          <w:b/>
          <w:sz w:val="26"/>
          <w:szCs w:val="26"/>
        </w:rPr>
        <w:t>1.8</w:t>
      </w:r>
      <w:r w:rsidRPr="0092543C">
        <w:rPr>
          <w:b/>
          <w:sz w:val="26"/>
          <w:szCs w:val="26"/>
        </w:rPr>
        <w:tab/>
      </w:r>
      <w:r w:rsidRPr="0092543C">
        <w:rPr>
          <w:b/>
          <w:sz w:val="26"/>
          <w:szCs w:val="26"/>
        </w:rPr>
        <w:tab/>
      </w:r>
      <w:r w:rsidR="006D4527" w:rsidRPr="0092543C">
        <w:rPr>
          <w:b/>
          <w:sz w:val="26"/>
          <w:szCs w:val="26"/>
        </w:rPr>
        <w:t xml:space="preserve">Definition of </w:t>
      </w:r>
      <w:r w:rsidR="009634FE" w:rsidRPr="0092543C">
        <w:rPr>
          <w:b/>
          <w:sz w:val="26"/>
          <w:szCs w:val="26"/>
        </w:rPr>
        <w:t xml:space="preserve">Terms </w:t>
      </w:r>
    </w:p>
    <w:p w:rsidR="005E21D2" w:rsidRPr="0092543C" w:rsidRDefault="00B6300F" w:rsidP="007E1692">
      <w:pPr>
        <w:ind w:left="0" w:firstLine="0"/>
        <w:rPr>
          <w:sz w:val="26"/>
          <w:szCs w:val="26"/>
        </w:rPr>
      </w:pPr>
      <w:r w:rsidRPr="0092543C">
        <w:rPr>
          <w:b/>
          <w:sz w:val="26"/>
          <w:szCs w:val="26"/>
        </w:rPr>
        <w:t>Multiple P</w:t>
      </w:r>
      <w:r w:rsidR="00AB6159" w:rsidRPr="0092543C">
        <w:rPr>
          <w:b/>
          <w:sz w:val="26"/>
          <w:szCs w:val="26"/>
        </w:rPr>
        <w:t>ricing</w:t>
      </w:r>
      <w:r w:rsidR="00AA1E8E" w:rsidRPr="0092543C">
        <w:rPr>
          <w:b/>
          <w:sz w:val="26"/>
          <w:szCs w:val="26"/>
        </w:rPr>
        <w:t>:</w:t>
      </w:r>
      <w:r w:rsidR="006F64B3" w:rsidRPr="0092543C">
        <w:rPr>
          <w:sz w:val="26"/>
          <w:szCs w:val="26"/>
        </w:rPr>
        <w:t xml:space="preserve"> It</w:t>
      </w:r>
      <w:r w:rsidR="00883334" w:rsidRPr="0092543C">
        <w:rPr>
          <w:sz w:val="26"/>
          <w:szCs w:val="26"/>
        </w:rPr>
        <w:t xml:space="preserve"> </w:t>
      </w:r>
      <w:r w:rsidR="00AA1E8E" w:rsidRPr="0092543C">
        <w:rPr>
          <w:sz w:val="26"/>
          <w:szCs w:val="26"/>
        </w:rPr>
        <w:t xml:space="preserve">is </w:t>
      </w:r>
      <w:r w:rsidR="005E21D2" w:rsidRPr="0092543C">
        <w:rPr>
          <w:sz w:val="26"/>
          <w:szCs w:val="26"/>
        </w:rPr>
        <w:t>a difference in the prices of two products/services or of the same produc</w:t>
      </w:r>
      <w:r w:rsidR="00D40684" w:rsidRPr="0092543C">
        <w:rPr>
          <w:sz w:val="26"/>
          <w:szCs w:val="26"/>
        </w:rPr>
        <w:t>t/services in different plac</w:t>
      </w:r>
      <w:r w:rsidR="00CD5AB0" w:rsidRPr="0092543C">
        <w:rPr>
          <w:sz w:val="26"/>
          <w:szCs w:val="26"/>
        </w:rPr>
        <w:t xml:space="preserve">es (Valarie and Dwayne 2008). It is also </w:t>
      </w:r>
      <w:r w:rsidR="00CD5AB0" w:rsidRPr="0092543C">
        <w:rPr>
          <w:sz w:val="26"/>
          <w:szCs w:val="26"/>
          <w:shd w:val="clear" w:color="auto" w:fill="FFFFFF"/>
        </w:rPr>
        <w:t>refers to the practice of offering more than one price for the same product</w:t>
      </w:r>
      <w:r w:rsidR="0015027E" w:rsidRPr="0092543C">
        <w:rPr>
          <w:sz w:val="26"/>
          <w:szCs w:val="26"/>
          <w:shd w:val="clear" w:color="auto" w:fill="FFFFFF"/>
        </w:rPr>
        <w:t>s</w:t>
      </w:r>
      <w:r w:rsidR="00883334" w:rsidRPr="0092543C">
        <w:rPr>
          <w:sz w:val="26"/>
          <w:szCs w:val="26"/>
          <w:shd w:val="clear" w:color="auto" w:fill="FFFFFF"/>
        </w:rPr>
        <w:t xml:space="preserve"> </w:t>
      </w:r>
      <w:r w:rsidR="0015027E" w:rsidRPr="0092543C">
        <w:rPr>
          <w:sz w:val="26"/>
          <w:szCs w:val="26"/>
        </w:rPr>
        <w:t xml:space="preserve">or services </w:t>
      </w:r>
      <w:r w:rsidR="005E21D2" w:rsidRPr="0092543C">
        <w:rPr>
          <w:sz w:val="26"/>
          <w:szCs w:val="26"/>
        </w:rPr>
        <w:t xml:space="preserve">based on the type of </w:t>
      </w:r>
      <w:hyperlink r:id="rId8">
        <w:r w:rsidR="005E21D2" w:rsidRPr="0092543C">
          <w:rPr>
            <w:sz w:val="26"/>
            <w:szCs w:val="26"/>
          </w:rPr>
          <w:t>customer,</w:t>
        </w:r>
      </w:hyperlink>
      <w:hyperlink r:id="rId9">
        <w:r w:rsidR="005E21D2" w:rsidRPr="0092543C">
          <w:rPr>
            <w:sz w:val="26"/>
            <w:szCs w:val="26"/>
          </w:rPr>
          <w:t xml:space="preserve"> quantity </w:t>
        </w:r>
      </w:hyperlink>
      <w:r w:rsidR="005E21D2" w:rsidRPr="0092543C">
        <w:rPr>
          <w:sz w:val="26"/>
          <w:szCs w:val="26"/>
        </w:rPr>
        <w:t xml:space="preserve">ordered, </w:t>
      </w:r>
      <w:hyperlink r:id="rId10">
        <w:r w:rsidR="005E21D2" w:rsidRPr="0092543C">
          <w:rPr>
            <w:sz w:val="26"/>
            <w:szCs w:val="26"/>
          </w:rPr>
          <w:t>delivery time,</w:t>
        </w:r>
      </w:hyperlink>
      <w:hyperlink r:id="rId11">
        <w:r w:rsidR="005E21D2" w:rsidRPr="0092543C">
          <w:rPr>
            <w:sz w:val="26"/>
            <w:szCs w:val="26"/>
          </w:rPr>
          <w:t xml:space="preserve"> payment terms,</w:t>
        </w:r>
      </w:hyperlink>
      <w:r w:rsidR="00883334" w:rsidRPr="0092543C">
        <w:rPr>
          <w:sz w:val="26"/>
          <w:szCs w:val="26"/>
        </w:rPr>
        <w:t xml:space="preserve"> </w:t>
      </w:r>
      <w:r w:rsidR="005C687E" w:rsidRPr="0092543C">
        <w:rPr>
          <w:sz w:val="26"/>
          <w:szCs w:val="26"/>
        </w:rPr>
        <w:t>etc. A</w:t>
      </w:r>
      <w:r w:rsidR="005E21D2" w:rsidRPr="0092543C">
        <w:rPr>
          <w:sz w:val="26"/>
          <w:szCs w:val="26"/>
        </w:rPr>
        <w:t>s an incentive</w:t>
      </w:r>
      <w:r w:rsidR="005C687E" w:rsidRPr="0092543C">
        <w:rPr>
          <w:sz w:val="26"/>
          <w:szCs w:val="26"/>
        </w:rPr>
        <w:t>,</w:t>
      </w:r>
      <w:r w:rsidR="005E21D2" w:rsidRPr="0092543C">
        <w:rPr>
          <w:sz w:val="26"/>
          <w:szCs w:val="26"/>
        </w:rPr>
        <w:t xml:space="preserve"> multiple pricing lowers prices for new or existing clients in the hope of encouraging them to be regular users or more frequent user. Some companies stimulate</w:t>
      </w:r>
      <w:r w:rsidR="005C687E" w:rsidRPr="0092543C">
        <w:rPr>
          <w:sz w:val="26"/>
          <w:szCs w:val="26"/>
        </w:rPr>
        <w:t xml:space="preserve"> the</w:t>
      </w:r>
      <w:r w:rsidR="005E21D2" w:rsidRPr="0092543C">
        <w:rPr>
          <w:sz w:val="26"/>
          <w:szCs w:val="26"/>
        </w:rPr>
        <w:t xml:space="preserve"> use by offering regular customers discounts or premiums during slow period. (Valarie and Dwayne 2008).  </w:t>
      </w:r>
    </w:p>
    <w:p w:rsidR="006D33ED" w:rsidRPr="0092543C" w:rsidRDefault="00B6300F" w:rsidP="007E1692">
      <w:pPr>
        <w:ind w:left="0" w:firstLine="0"/>
        <w:rPr>
          <w:sz w:val="26"/>
          <w:szCs w:val="26"/>
        </w:rPr>
      </w:pPr>
      <w:r w:rsidRPr="0092543C">
        <w:rPr>
          <w:b/>
          <w:sz w:val="26"/>
          <w:szCs w:val="26"/>
        </w:rPr>
        <w:t xml:space="preserve">Consumer </w:t>
      </w:r>
      <w:r w:rsidR="00CC25FE" w:rsidRPr="0092543C">
        <w:rPr>
          <w:b/>
          <w:sz w:val="26"/>
          <w:szCs w:val="26"/>
        </w:rPr>
        <w:t>Behavior</w:t>
      </w:r>
      <w:r w:rsidRPr="0092543C">
        <w:rPr>
          <w:b/>
          <w:sz w:val="26"/>
          <w:szCs w:val="26"/>
        </w:rPr>
        <w:t>:</w:t>
      </w:r>
      <w:r w:rsidR="006F64B3" w:rsidRPr="0092543C">
        <w:rPr>
          <w:sz w:val="26"/>
          <w:szCs w:val="26"/>
        </w:rPr>
        <w:t xml:space="preserve"> It</w:t>
      </w:r>
      <w:r w:rsidRPr="0092543C">
        <w:rPr>
          <w:sz w:val="26"/>
          <w:szCs w:val="26"/>
        </w:rPr>
        <w:t xml:space="preserve"> i</w:t>
      </w:r>
      <w:r w:rsidR="005E21D2" w:rsidRPr="0092543C">
        <w:rPr>
          <w:sz w:val="26"/>
          <w:szCs w:val="26"/>
        </w:rPr>
        <w:t>s a study of when, why, how and where people do or do not buy a product/service.</w:t>
      </w:r>
      <w:r w:rsidR="00D35855" w:rsidRPr="0092543C">
        <w:rPr>
          <w:sz w:val="26"/>
          <w:szCs w:val="26"/>
        </w:rPr>
        <w:t xml:space="preserve"> Also, it is the study of how people make decisions about what they buy, want, need, or act in regards to a product, service, or company.</w:t>
      </w:r>
      <w:r w:rsidR="005E21D2" w:rsidRPr="0092543C">
        <w:rPr>
          <w:sz w:val="26"/>
          <w:szCs w:val="26"/>
        </w:rPr>
        <w:t xml:space="preserve"> It attempts to understand the buyer decision-making process both individually and in groups. (Valarie and Dwayne 2008).   </w:t>
      </w:r>
    </w:p>
    <w:p w:rsidR="00A04287" w:rsidRPr="0092543C" w:rsidRDefault="006D33ED" w:rsidP="007E1692">
      <w:pPr>
        <w:ind w:left="0" w:firstLine="0"/>
        <w:rPr>
          <w:sz w:val="26"/>
          <w:szCs w:val="26"/>
        </w:rPr>
      </w:pPr>
      <w:r w:rsidRPr="0092543C">
        <w:rPr>
          <w:b/>
          <w:sz w:val="26"/>
          <w:szCs w:val="26"/>
        </w:rPr>
        <w:t>Consumer Choice:</w:t>
      </w:r>
      <w:r w:rsidR="00C16783" w:rsidRPr="0092543C">
        <w:rPr>
          <w:sz w:val="26"/>
          <w:szCs w:val="26"/>
        </w:rPr>
        <w:t xml:space="preserve"> It</w:t>
      </w:r>
      <w:r w:rsidR="005E21D2" w:rsidRPr="0092543C">
        <w:rPr>
          <w:sz w:val="26"/>
          <w:szCs w:val="26"/>
        </w:rPr>
        <w:t xml:space="preserve"> is a theory of </w:t>
      </w:r>
      <w:hyperlink r:id="rId12">
        <w:r w:rsidR="005E21D2" w:rsidRPr="0092543C">
          <w:rPr>
            <w:sz w:val="26"/>
            <w:szCs w:val="26"/>
          </w:rPr>
          <w:t xml:space="preserve">microeconomics </w:t>
        </w:r>
      </w:hyperlink>
      <w:r w:rsidR="00C16783" w:rsidRPr="0092543C">
        <w:rPr>
          <w:sz w:val="26"/>
          <w:szCs w:val="26"/>
        </w:rPr>
        <w:t xml:space="preserve">that relate to </w:t>
      </w:r>
      <w:hyperlink r:id="rId13">
        <w:r w:rsidR="005E21D2" w:rsidRPr="0092543C">
          <w:rPr>
            <w:sz w:val="26"/>
            <w:szCs w:val="26"/>
          </w:rPr>
          <w:t xml:space="preserve">preferences </w:t>
        </w:r>
      </w:hyperlink>
      <w:r w:rsidR="005E21D2" w:rsidRPr="0092543C">
        <w:rPr>
          <w:sz w:val="26"/>
          <w:szCs w:val="26"/>
        </w:rPr>
        <w:t xml:space="preserve">for consumption </w:t>
      </w:r>
      <w:hyperlink r:id="rId14">
        <w:r w:rsidR="005E21D2" w:rsidRPr="0092543C">
          <w:rPr>
            <w:sz w:val="26"/>
            <w:szCs w:val="26"/>
          </w:rPr>
          <w:t xml:space="preserve">goods </w:t>
        </w:r>
      </w:hyperlink>
      <w:r w:rsidR="005E21D2" w:rsidRPr="0092543C">
        <w:rPr>
          <w:sz w:val="26"/>
          <w:szCs w:val="26"/>
        </w:rPr>
        <w:t xml:space="preserve">and services to consumption expenditures. The link between personal preferences, consumption, and the demand curve is one of the most closely studied relations in economics. Consumer choice theory is a way of analyzing how consumers may </w:t>
      </w:r>
      <w:r w:rsidR="005E21D2" w:rsidRPr="0092543C">
        <w:rPr>
          <w:sz w:val="26"/>
          <w:szCs w:val="26"/>
        </w:rPr>
        <w:lastRenderedPageBreak/>
        <w:t xml:space="preserve">achieve </w:t>
      </w:r>
      <w:hyperlink r:id="rId15">
        <w:r w:rsidR="005E21D2" w:rsidRPr="0092543C">
          <w:rPr>
            <w:sz w:val="26"/>
            <w:szCs w:val="26"/>
          </w:rPr>
          <w:t xml:space="preserve">equilibrium </w:t>
        </w:r>
      </w:hyperlink>
      <w:r w:rsidR="005E21D2" w:rsidRPr="0092543C">
        <w:rPr>
          <w:sz w:val="26"/>
          <w:szCs w:val="26"/>
        </w:rPr>
        <w:t xml:space="preserve">between preferences and expenditures by maximizing </w:t>
      </w:r>
      <w:hyperlink r:id="rId16">
        <w:r w:rsidR="005E21D2" w:rsidRPr="0092543C">
          <w:rPr>
            <w:sz w:val="26"/>
            <w:szCs w:val="26"/>
          </w:rPr>
          <w:t xml:space="preserve">utility </w:t>
        </w:r>
      </w:hyperlink>
      <w:r w:rsidR="005E21D2" w:rsidRPr="0092543C">
        <w:rPr>
          <w:sz w:val="26"/>
          <w:szCs w:val="26"/>
        </w:rPr>
        <w:t>as subject to consumer budget constraint</w:t>
      </w:r>
      <w:hyperlink r:id="rId17">
        <w:r w:rsidR="005E21D2" w:rsidRPr="0092543C">
          <w:rPr>
            <w:sz w:val="26"/>
            <w:szCs w:val="26"/>
          </w:rPr>
          <w:t>s.</w:t>
        </w:r>
      </w:hyperlink>
    </w:p>
    <w:p w:rsidR="00EF2592" w:rsidRPr="0092543C" w:rsidRDefault="008B5E53" w:rsidP="007E1692">
      <w:pPr>
        <w:ind w:left="0" w:firstLine="0"/>
        <w:rPr>
          <w:sz w:val="26"/>
          <w:szCs w:val="26"/>
        </w:rPr>
      </w:pPr>
      <w:r w:rsidRPr="0092543C">
        <w:rPr>
          <w:b/>
          <w:sz w:val="26"/>
          <w:szCs w:val="26"/>
        </w:rPr>
        <w:t>Corporate Performance:</w:t>
      </w:r>
      <w:r w:rsidR="00883334" w:rsidRPr="0092543C">
        <w:rPr>
          <w:b/>
          <w:sz w:val="26"/>
          <w:szCs w:val="26"/>
        </w:rPr>
        <w:t xml:space="preserve"> </w:t>
      </w:r>
      <w:r w:rsidR="00663152" w:rsidRPr="0092543C">
        <w:rPr>
          <w:sz w:val="26"/>
          <w:szCs w:val="26"/>
        </w:rPr>
        <w:t>Corporate performance is a composite assessment of how well an organization executes on its most important parameters, typically financial, market and shareholder performance</w:t>
      </w:r>
      <w:r w:rsidR="00D42AB1" w:rsidRPr="0092543C">
        <w:rPr>
          <w:sz w:val="26"/>
          <w:szCs w:val="26"/>
        </w:rPr>
        <w:t xml:space="preserve">. </w:t>
      </w:r>
      <w:r w:rsidR="00801F07" w:rsidRPr="0092543C">
        <w:rPr>
          <w:sz w:val="26"/>
          <w:szCs w:val="26"/>
        </w:rPr>
        <w:t>It is also defined a</w:t>
      </w:r>
      <w:r w:rsidR="00D42AB1" w:rsidRPr="0092543C">
        <w:rPr>
          <w:sz w:val="26"/>
          <w:szCs w:val="26"/>
        </w:rPr>
        <w:t>s a combination of both the financial and non-financial aspects of an or</w:t>
      </w:r>
      <w:r w:rsidR="004E6A9C" w:rsidRPr="0092543C">
        <w:rPr>
          <w:sz w:val="26"/>
          <w:szCs w:val="26"/>
        </w:rPr>
        <w:t xml:space="preserve">ganization. These aspects measure </w:t>
      </w:r>
      <w:r w:rsidR="00D42AB1" w:rsidRPr="0092543C">
        <w:rPr>
          <w:sz w:val="26"/>
          <w:szCs w:val="26"/>
        </w:rPr>
        <w:t>how well a company is executing their business strategy and can be looked at to i</w:t>
      </w:r>
      <w:r w:rsidR="00B72575" w:rsidRPr="0092543C">
        <w:rPr>
          <w:sz w:val="26"/>
          <w:szCs w:val="26"/>
        </w:rPr>
        <w:t xml:space="preserve">dentify areas for improvement. </w:t>
      </w:r>
    </w:p>
    <w:p w:rsidR="00EF2592" w:rsidRPr="0092543C" w:rsidRDefault="00E5463B" w:rsidP="007E1692">
      <w:pPr>
        <w:ind w:left="0" w:firstLine="0"/>
        <w:rPr>
          <w:sz w:val="26"/>
          <w:szCs w:val="26"/>
        </w:rPr>
      </w:pPr>
      <w:r w:rsidRPr="0092543C">
        <w:rPr>
          <w:b/>
          <w:sz w:val="26"/>
          <w:szCs w:val="26"/>
        </w:rPr>
        <w:t>Premium pricing:</w:t>
      </w:r>
      <w:r w:rsidRPr="0092543C">
        <w:rPr>
          <w:sz w:val="26"/>
          <w:szCs w:val="26"/>
        </w:rPr>
        <w:t xml:space="preserve"> </w:t>
      </w:r>
      <w:r w:rsidR="00EF2592" w:rsidRPr="0092543C">
        <w:rPr>
          <w:sz w:val="26"/>
          <w:szCs w:val="26"/>
        </w:rPr>
        <w:t>Premium pricing is the practice of keeping the price of one of the products or service artificially high in order to encourage favorable perceptions among buyers, based solely on the price.</w:t>
      </w:r>
    </w:p>
    <w:p w:rsidR="00DB4A76" w:rsidRPr="0092543C" w:rsidRDefault="00FE6AA7" w:rsidP="007E1692">
      <w:pPr>
        <w:ind w:left="0" w:firstLine="0"/>
        <w:rPr>
          <w:sz w:val="26"/>
          <w:szCs w:val="26"/>
        </w:rPr>
      </w:pPr>
      <w:r w:rsidRPr="0092543C">
        <w:rPr>
          <w:b/>
          <w:sz w:val="26"/>
          <w:szCs w:val="26"/>
        </w:rPr>
        <w:t>Skimming pricing:</w:t>
      </w:r>
      <w:r w:rsidR="00DB4A76" w:rsidRPr="0092543C">
        <w:rPr>
          <w:b/>
          <w:sz w:val="26"/>
          <w:szCs w:val="26"/>
        </w:rPr>
        <w:t xml:space="preserve"> </w:t>
      </w:r>
      <w:r w:rsidR="00DB4A76" w:rsidRPr="0092543C">
        <w:rPr>
          <w:sz w:val="26"/>
          <w:szCs w:val="26"/>
        </w:rPr>
        <w:t>It is a pricing policy whereby a firm charges a high introductory price, often coupled with high promotion (Lamb, 2004). It refers to setting the highest initial price that customers really desiring the product are willing to pay (Kevin, Hartley and Rudelius, 2004).</w:t>
      </w:r>
    </w:p>
    <w:p w:rsidR="00E6417E" w:rsidRPr="0092543C" w:rsidRDefault="00E6417E" w:rsidP="007E1692">
      <w:pPr>
        <w:ind w:left="0" w:firstLine="0"/>
        <w:rPr>
          <w:sz w:val="26"/>
          <w:szCs w:val="26"/>
        </w:rPr>
      </w:pPr>
      <w:r w:rsidRPr="0092543C">
        <w:rPr>
          <w:b/>
          <w:sz w:val="26"/>
          <w:szCs w:val="26"/>
        </w:rPr>
        <w:t xml:space="preserve">Bundle pricing: </w:t>
      </w:r>
      <w:r w:rsidRPr="0092543C">
        <w:rPr>
          <w:sz w:val="26"/>
          <w:szCs w:val="26"/>
        </w:rPr>
        <w:t>It is a pricing strategy in which several products, services, or any combinations of them are presented to the customers as a single package with a single price.</w:t>
      </w:r>
    </w:p>
    <w:p w:rsidR="00E6417E" w:rsidRPr="0092543C" w:rsidRDefault="001A1017" w:rsidP="007E1692">
      <w:pPr>
        <w:ind w:left="0" w:firstLine="0"/>
        <w:rPr>
          <w:sz w:val="26"/>
          <w:szCs w:val="26"/>
        </w:rPr>
      </w:pPr>
      <w:r w:rsidRPr="0092543C">
        <w:rPr>
          <w:b/>
          <w:sz w:val="26"/>
          <w:szCs w:val="26"/>
        </w:rPr>
        <w:t>Odd</w:t>
      </w:r>
      <w:r w:rsidR="00E6417E" w:rsidRPr="0092543C">
        <w:rPr>
          <w:b/>
          <w:sz w:val="26"/>
          <w:szCs w:val="26"/>
        </w:rPr>
        <w:t xml:space="preserve">: </w:t>
      </w:r>
      <w:r w:rsidR="00E6417E" w:rsidRPr="0092543C">
        <w:rPr>
          <w:sz w:val="26"/>
          <w:szCs w:val="26"/>
        </w:rPr>
        <w:t>It involves using price ranges that are usually in odd numbers just under even numbers which are more appealing to consumers (Businessdictionary.com, 2013).</w:t>
      </w:r>
    </w:p>
    <w:p w:rsidR="00F5630B" w:rsidRPr="0092543C" w:rsidRDefault="001A1017" w:rsidP="007E1692">
      <w:pPr>
        <w:ind w:left="0" w:firstLine="0"/>
        <w:rPr>
          <w:sz w:val="26"/>
          <w:szCs w:val="26"/>
        </w:rPr>
      </w:pPr>
      <w:r w:rsidRPr="0092543C">
        <w:rPr>
          <w:b/>
          <w:sz w:val="26"/>
          <w:szCs w:val="26"/>
        </w:rPr>
        <w:t xml:space="preserve">Discount pricing: </w:t>
      </w:r>
      <w:r w:rsidRPr="0092543C">
        <w:rPr>
          <w:sz w:val="26"/>
          <w:szCs w:val="26"/>
        </w:rPr>
        <w:t>This is a pricing strategy that temporarily decreases the price of a good or service for a specific amount of time.</w:t>
      </w:r>
    </w:p>
    <w:p w:rsidR="00547C64" w:rsidRPr="0092543C" w:rsidRDefault="00547C64" w:rsidP="007E1692">
      <w:pPr>
        <w:ind w:left="0" w:firstLine="0"/>
        <w:rPr>
          <w:b/>
          <w:sz w:val="26"/>
          <w:szCs w:val="26"/>
        </w:rPr>
      </w:pPr>
    </w:p>
    <w:p w:rsidR="0068317D" w:rsidRPr="0092543C" w:rsidRDefault="0068317D" w:rsidP="007E1692">
      <w:pPr>
        <w:ind w:left="0" w:firstLine="0"/>
        <w:rPr>
          <w:b/>
          <w:sz w:val="26"/>
          <w:szCs w:val="26"/>
        </w:rPr>
      </w:pPr>
    </w:p>
    <w:p w:rsidR="00066BBC" w:rsidRPr="0092543C" w:rsidRDefault="00066BBC" w:rsidP="007E1692">
      <w:pPr>
        <w:ind w:left="0" w:firstLine="0"/>
        <w:rPr>
          <w:b/>
          <w:sz w:val="26"/>
          <w:szCs w:val="26"/>
        </w:rPr>
      </w:pPr>
    </w:p>
    <w:p w:rsidR="00066BBC" w:rsidRPr="0092543C" w:rsidRDefault="00066BBC" w:rsidP="007E1692">
      <w:pPr>
        <w:ind w:left="0" w:firstLine="0"/>
        <w:rPr>
          <w:b/>
          <w:sz w:val="26"/>
          <w:szCs w:val="26"/>
        </w:rPr>
      </w:pPr>
    </w:p>
    <w:p w:rsidR="009C4151" w:rsidRDefault="009C4151" w:rsidP="007E1692">
      <w:pPr>
        <w:ind w:left="0" w:firstLine="0"/>
        <w:rPr>
          <w:b/>
          <w:sz w:val="26"/>
          <w:szCs w:val="26"/>
        </w:rPr>
      </w:pPr>
    </w:p>
    <w:p w:rsidR="007E1692" w:rsidRDefault="007E1692" w:rsidP="007E1692">
      <w:pPr>
        <w:ind w:left="0" w:firstLine="0"/>
        <w:rPr>
          <w:b/>
          <w:sz w:val="26"/>
          <w:szCs w:val="26"/>
        </w:rPr>
      </w:pPr>
    </w:p>
    <w:p w:rsidR="007E1692" w:rsidRDefault="007E1692" w:rsidP="007E1692">
      <w:pPr>
        <w:ind w:left="0" w:firstLine="0"/>
        <w:rPr>
          <w:b/>
          <w:sz w:val="26"/>
          <w:szCs w:val="26"/>
        </w:rPr>
      </w:pPr>
    </w:p>
    <w:p w:rsidR="007E1692" w:rsidRDefault="007E1692" w:rsidP="007E1692">
      <w:pPr>
        <w:ind w:left="0" w:firstLine="0"/>
        <w:rPr>
          <w:b/>
          <w:sz w:val="26"/>
          <w:szCs w:val="26"/>
        </w:rPr>
      </w:pPr>
    </w:p>
    <w:p w:rsidR="00EA2D8F" w:rsidRPr="0092543C" w:rsidRDefault="00F20F33" w:rsidP="007E1692">
      <w:pPr>
        <w:ind w:left="0" w:firstLine="0"/>
        <w:jc w:val="center"/>
        <w:rPr>
          <w:b/>
          <w:sz w:val="26"/>
          <w:szCs w:val="26"/>
        </w:rPr>
      </w:pPr>
      <w:r w:rsidRPr="0092543C">
        <w:rPr>
          <w:b/>
          <w:sz w:val="26"/>
          <w:szCs w:val="26"/>
        </w:rPr>
        <w:lastRenderedPageBreak/>
        <w:t>CHAPTER</w:t>
      </w:r>
      <w:r w:rsidR="006E1277" w:rsidRPr="0092543C">
        <w:rPr>
          <w:b/>
          <w:sz w:val="26"/>
          <w:szCs w:val="26"/>
        </w:rPr>
        <w:t xml:space="preserve"> TWO</w:t>
      </w:r>
    </w:p>
    <w:p w:rsidR="006E1277" w:rsidRPr="0092543C" w:rsidRDefault="006E1277" w:rsidP="007E1692">
      <w:pPr>
        <w:ind w:left="0" w:firstLine="0"/>
        <w:jc w:val="center"/>
        <w:rPr>
          <w:b/>
          <w:sz w:val="26"/>
          <w:szCs w:val="26"/>
        </w:rPr>
      </w:pPr>
      <w:r w:rsidRPr="0092543C">
        <w:rPr>
          <w:b/>
          <w:sz w:val="26"/>
          <w:szCs w:val="26"/>
        </w:rPr>
        <w:t>LITERATURE REVIEW</w:t>
      </w:r>
    </w:p>
    <w:p w:rsidR="006E1277" w:rsidRPr="0092543C" w:rsidRDefault="00361DBF" w:rsidP="007E1692">
      <w:pPr>
        <w:ind w:left="0" w:firstLine="0"/>
        <w:rPr>
          <w:b/>
          <w:sz w:val="26"/>
          <w:szCs w:val="26"/>
        </w:rPr>
      </w:pPr>
      <w:r w:rsidRPr="0092543C">
        <w:rPr>
          <w:b/>
          <w:sz w:val="26"/>
          <w:szCs w:val="26"/>
        </w:rPr>
        <w:t>2.1</w:t>
      </w:r>
      <w:r w:rsidRPr="0092543C">
        <w:rPr>
          <w:b/>
          <w:sz w:val="26"/>
          <w:szCs w:val="26"/>
        </w:rPr>
        <w:tab/>
        <w:t>Introduction</w:t>
      </w:r>
    </w:p>
    <w:p w:rsidR="001B1A75" w:rsidRPr="0092543C" w:rsidRDefault="00772BFC" w:rsidP="003A1E88">
      <w:pPr>
        <w:ind w:left="0" w:firstLine="720"/>
        <w:rPr>
          <w:sz w:val="26"/>
          <w:szCs w:val="26"/>
        </w:rPr>
      </w:pPr>
      <w:r w:rsidRPr="0092543C">
        <w:rPr>
          <w:sz w:val="26"/>
          <w:szCs w:val="26"/>
        </w:rPr>
        <w:t>This chapter aims to give</w:t>
      </w:r>
      <w:r w:rsidR="001B1A75" w:rsidRPr="0092543C">
        <w:rPr>
          <w:sz w:val="26"/>
          <w:szCs w:val="26"/>
        </w:rPr>
        <w:t xml:space="preserve"> detailed theoretical background laid down by different authors on the overall aspect of the selected study area. In order to generate research ideas as well as focusing on the research objectives and research questions. Its ultimate goal is to bring the reader up to date with current literature on a topic and conveys to the reader what knowledge, ideas have been established on the topic, what are their strengths, and weaknesses are. The chapter also reviews relevant literatures, which are related to the study. The process involves</w:t>
      </w:r>
      <w:r w:rsidR="003E3544" w:rsidRPr="0092543C">
        <w:rPr>
          <w:sz w:val="26"/>
          <w:szCs w:val="26"/>
        </w:rPr>
        <w:t xml:space="preserve"> in</w:t>
      </w:r>
      <w:r w:rsidR="00004686" w:rsidRPr="0092543C">
        <w:rPr>
          <w:sz w:val="26"/>
          <w:szCs w:val="26"/>
        </w:rPr>
        <w:t xml:space="preserve"> reviewing various scholar </w:t>
      </w:r>
      <w:r w:rsidR="001B1A75" w:rsidRPr="0092543C">
        <w:rPr>
          <w:sz w:val="26"/>
          <w:szCs w:val="26"/>
        </w:rPr>
        <w:t>works relevant to the problem under investigation and within the framework of the theory structure. It c</w:t>
      </w:r>
      <w:r w:rsidR="00004686" w:rsidRPr="0092543C">
        <w:rPr>
          <w:sz w:val="26"/>
          <w:szCs w:val="26"/>
        </w:rPr>
        <w:t>ontains the conceptual clarification and theoretical review</w:t>
      </w:r>
      <w:r w:rsidR="001B1A75" w:rsidRPr="0092543C">
        <w:rPr>
          <w:sz w:val="26"/>
          <w:szCs w:val="26"/>
        </w:rPr>
        <w:t xml:space="preserve"> a</w:t>
      </w:r>
      <w:r w:rsidR="00004686" w:rsidRPr="0092543C">
        <w:rPr>
          <w:sz w:val="26"/>
          <w:szCs w:val="26"/>
        </w:rPr>
        <w:t>s well as empirical review</w:t>
      </w:r>
      <w:r w:rsidR="008A0F1A" w:rsidRPr="0092543C">
        <w:rPr>
          <w:sz w:val="26"/>
          <w:szCs w:val="26"/>
        </w:rPr>
        <w:t>.</w:t>
      </w:r>
    </w:p>
    <w:p w:rsidR="006F7BC3" w:rsidRPr="0092543C" w:rsidRDefault="00C74976" w:rsidP="007E1692">
      <w:pPr>
        <w:ind w:left="0" w:firstLine="0"/>
        <w:rPr>
          <w:b/>
          <w:sz w:val="26"/>
          <w:szCs w:val="26"/>
        </w:rPr>
      </w:pPr>
      <w:r w:rsidRPr="0092543C">
        <w:rPr>
          <w:b/>
          <w:sz w:val="26"/>
          <w:szCs w:val="26"/>
        </w:rPr>
        <w:t>2.2</w:t>
      </w:r>
      <w:r w:rsidR="00E56A68" w:rsidRPr="0092543C">
        <w:rPr>
          <w:b/>
          <w:sz w:val="26"/>
          <w:szCs w:val="26"/>
        </w:rPr>
        <w:tab/>
      </w:r>
      <w:r w:rsidR="001B1A75" w:rsidRPr="0092543C">
        <w:rPr>
          <w:b/>
          <w:sz w:val="26"/>
          <w:szCs w:val="26"/>
        </w:rPr>
        <w:t xml:space="preserve">Conceptual </w:t>
      </w:r>
      <w:r w:rsidR="00E56A68" w:rsidRPr="0092543C">
        <w:rPr>
          <w:b/>
          <w:sz w:val="26"/>
          <w:szCs w:val="26"/>
        </w:rPr>
        <w:t>clarification</w:t>
      </w:r>
    </w:p>
    <w:p w:rsidR="006F7BC3" w:rsidRPr="0092543C" w:rsidRDefault="006F7BC3" w:rsidP="007E1692">
      <w:pPr>
        <w:ind w:left="0" w:firstLine="0"/>
        <w:rPr>
          <w:b/>
          <w:sz w:val="26"/>
          <w:szCs w:val="26"/>
        </w:rPr>
      </w:pPr>
      <w:r w:rsidRPr="0092543C">
        <w:rPr>
          <w:b/>
          <w:sz w:val="26"/>
          <w:szCs w:val="26"/>
        </w:rPr>
        <w:t xml:space="preserve">2.2.1 </w:t>
      </w:r>
      <w:r w:rsidRPr="0092543C">
        <w:rPr>
          <w:b/>
          <w:sz w:val="26"/>
          <w:szCs w:val="26"/>
        </w:rPr>
        <w:tab/>
        <w:t xml:space="preserve">The </w:t>
      </w:r>
      <w:r w:rsidR="00AA0170" w:rsidRPr="0092543C">
        <w:rPr>
          <w:b/>
          <w:sz w:val="26"/>
          <w:szCs w:val="26"/>
        </w:rPr>
        <w:t>Concept</w:t>
      </w:r>
      <w:r w:rsidRPr="0092543C">
        <w:rPr>
          <w:b/>
          <w:sz w:val="26"/>
          <w:szCs w:val="26"/>
        </w:rPr>
        <w:t xml:space="preserve"> of </w:t>
      </w:r>
      <w:r w:rsidR="00AA0170" w:rsidRPr="0092543C">
        <w:rPr>
          <w:b/>
          <w:sz w:val="26"/>
          <w:szCs w:val="26"/>
        </w:rPr>
        <w:t>Multiple Pricing</w:t>
      </w:r>
    </w:p>
    <w:p w:rsidR="000A5864" w:rsidRPr="0092543C" w:rsidRDefault="00353877" w:rsidP="003A1E88">
      <w:pPr>
        <w:ind w:left="0" w:firstLine="720"/>
        <w:rPr>
          <w:sz w:val="26"/>
          <w:szCs w:val="26"/>
        </w:rPr>
      </w:pPr>
      <w:r w:rsidRPr="0092543C">
        <w:rPr>
          <w:sz w:val="26"/>
          <w:szCs w:val="26"/>
        </w:rPr>
        <w:t>Multiple pricing i</w:t>
      </w:r>
      <w:r w:rsidR="001B1A75" w:rsidRPr="0092543C">
        <w:rPr>
          <w:sz w:val="26"/>
          <w:szCs w:val="26"/>
        </w:rPr>
        <w:t>s a difference in the prices of two products/services or of the same produc</w:t>
      </w:r>
      <w:r w:rsidR="00D02EE4" w:rsidRPr="0092543C">
        <w:rPr>
          <w:sz w:val="26"/>
          <w:szCs w:val="26"/>
        </w:rPr>
        <w:t>t/services in different places (Valarie and Dwayne 2008). Or</w:t>
      </w:r>
      <w:r w:rsidR="001B1A75" w:rsidRPr="0092543C">
        <w:rPr>
          <w:sz w:val="26"/>
          <w:szCs w:val="26"/>
        </w:rPr>
        <w:t xml:space="preserve"> Method in which a product/service has different prices based on the type of customer, quantity ordered, delivery time, payment terms,</w:t>
      </w:r>
      <w:r w:rsidR="00B72575" w:rsidRPr="0092543C">
        <w:rPr>
          <w:sz w:val="26"/>
          <w:szCs w:val="26"/>
        </w:rPr>
        <w:t xml:space="preserve"> </w:t>
      </w:r>
      <w:r w:rsidR="001B1A75" w:rsidRPr="0092543C">
        <w:rPr>
          <w:sz w:val="26"/>
          <w:szCs w:val="26"/>
        </w:rPr>
        <w:t xml:space="preserve">etc. as an incentive multiple pricing lowers prices for new or existing clients in the hope of encouraging them to be regular users or more frequent user. Some companies stimulate use by offering regular customers discounts </w:t>
      </w:r>
      <w:r w:rsidR="00D02EE4" w:rsidRPr="0092543C">
        <w:rPr>
          <w:sz w:val="26"/>
          <w:szCs w:val="26"/>
        </w:rPr>
        <w:t xml:space="preserve">or premiums during slow period </w:t>
      </w:r>
      <w:r w:rsidR="001B1A75" w:rsidRPr="0092543C">
        <w:rPr>
          <w:sz w:val="26"/>
          <w:szCs w:val="26"/>
        </w:rPr>
        <w:t>(Valarie and Dwayne 2008).</w:t>
      </w:r>
      <w:r w:rsidR="00396FCE" w:rsidRPr="0092543C">
        <w:rPr>
          <w:sz w:val="26"/>
          <w:szCs w:val="26"/>
        </w:rPr>
        <w:t xml:space="preserve"> According to Cambridge dictionary, multiple pricing is the activity of</w:t>
      </w:r>
      <w:r w:rsidR="0055371F" w:rsidRPr="0092543C">
        <w:rPr>
          <w:sz w:val="26"/>
          <w:szCs w:val="26"/>
        </w:rPr>
        <w:t xml:space="preserve"> giving the same product </w:t>
      </w:r>
      <w:r w:rsidR="00396FCE" w:rsidRPr="0092543C">
        <w:rPr>
          <w:sz w:val="26"/>
          <w:szCs w:val="26"/>
        </w:rPr>
        <w:t xml:space="preserve">different prices according to which country, group of consumer it is sold to. </w:t>
      </w:r>
      <w:r w:rsidR="00C34027" w:rsidRPr="0092543C">
        <w:rPr>
          <w:sz w:val="26"/>
          <w:szCs w:val="26"/>
        </w:rPr>
        <w:t xml:space="preserve"> Economic Bishop and Colwell (1989) </w:t>
      </w:r>
      <w:r w:rsidR="00DE343B" w:rsidRPr="0092543C">
        <w:rPr>
          <w:sz w:val="26"/>
          <w:szCs w:val="26"/>
        </w:rPr>
        <w:t>Defines</w:t>
      </w:r>
      <w:r w:rsidR="00C34027" w:rsidRPr="0092543C">
        <w:rPr>
          <w:sz w:val="26"/>
          <w:szCs w:val="26"/>
        </w:rPr>
        <w:t xml:space="preserve"> multiple pricing as the practice of charging different buyers different</w:t>
      </w:r>
      <w:r w:rsidR="00831FEE" w:rsidRPr="0092543C">
        <w:rPr>
          <w:sz w:val="26"/>
          <w:szCs w:val="26"/>
        </w:rPr>
        <w:t xml:space="preserve"> prices </w:t>
      </w:r>
      <w:r w:rsidR="00C34027" w:rsidRPr="0092543C">
        <w:rPr>
          <w:sz w:val="26"/>
          <w:szCs w:val="26"/>
        </w:rPr>
        <w:t>according to how responsive various consumers of the particular good or service are to a change in its price. Microeconomic OECD (2003)</w:t>
      </w:r>
      <w:r w:rsidR="00831FEE" w:rsidRPr="0092543C">
        <w:rPr>
          <w:sz w:val="26"/>
          <w:szCs w:val="26"/>
        </w:rPr>
        <w:t xml:space="preserve"> Defined</w:t>
      </w:r>
      <w:r w:rsidR="00C34027" w:rsidRPr="0092543C">
        <w:rPr>
          <w:sz w:val="26"/>
          <w:szCs w:val="26"/>
        </w:rPr>
        <w:t xml:space="preserve"> </w:t>
      </w:r>
      <w:r w:rsidR="00831FEE" w:rsidRPr="0092543C">
        <w:rPr>
          <w:sz w:val="26"/>
          <w:szCs w:val="26"/>
        </w:rPr>
        <w:t xml:space="preserve">multiple pricing as an act of charging </w:t>
      </w:r>
      <w:r w:rsidR="00C34027" w:rsidRPr="0092543C">
        <w:rPr>
          <w:sz w:val="26"/>
          <w:szCs w:val="26"/>
        </w:rPr>
        <w:t>customers in diffe</w:t>
      </w:r>
      <w:r w:rsidR="00831FEE" w:rsidRPr="0092543C">
        <w:rPr>
          <w:sz w:val="26"/>
          <w:szCs w:val="26"/>
        </w:rPr>
        <w:t>rent market segments</w:t>
      </w:r>
      <w:r w:rsidR="00C34027" w:rsidRPr="0092543C">
        <w:rPr>
          <w:sz w:val="26"/>
          <w:szCs w:val="26"/>
        </w:rPr>
        <w:t xml:space="preserve"> different prices for the same good or service, </w:t>
      </w:r>
      <w:r w:rsidR="00396FCE" w:rsidRPr="0092543C">
        <w:rPr>
          <w:sz w:val="26"/>
          <w:szCs w:val="26"/>
        </w:rPr>
        <w:t>for reasons unrelated to costs. M</w:t>
      </w:r>
      <w:r w:rsidR="00831FEE" w:rsidRPr="0092543C">
        <w:rPr>
          <w:sz w:val="26"/>
          <w:szCs w:val="26"/>
        </w:rPr>
        <w:t xml:space="preserve">ultiple pricing </w:t>
      </w:r>
      <w:r w:rsidR="00396FCE" w:rsidRPr="0092543C">
        <w:rPr>
          <w:sz w:val="26"/>
          <w:szCs w:val="26"/>
        </w:rPr>
        <w:t xml:space="preserve">is defined </w:t>
      </w:r>
      <w:r w:rsidR="00831FEE" w:rsidRPr="0092543C">
        <w:rPr>
          <w:sz w:val="26"/>
          <w:szCs w:val="26"/>
        </w:rPr>
        <w:t>as</w:t>
      </w:r>
      <w:r w:rsidR="00C34027" w:rsidRPr="0092543C">
        <w:rPr>
          <w:sz w:val="26"/>
          <w:szCs w:val="26"/>
        </w:rPr>
        <w:t xml:space="preserve"> a policy by which different prices are charged in order to give a particular group of buyers a competitive edge</w:t>
      </w:r>
      <w:r w:rsidR="00396FCE" w:rsidRPr="0092543C">
        <w:rPr>
          <w:sz w:val="26"/>
          <w:szCs w:val="26"/>
        </w:rPr>
        <w:t xml:space="preserve"> (Economic Dibb and Simkin 2004, p.159). </w:t>
      </w:r>
      <w:r w:rsidR="00C34027" w:rsidRPr="0092543C">
        <w:rPr>
          <w:sz w:val="26"/>
          <w:szCs w:val="26"/>
        </w:rPr>
        <w:t xml:space="preserve">Marketing Drake </w:t>
      </w:r>
      <w:r w:rsidR="00831FEE" w:rsidRPr="0092543C">
        <w:rPr>
          <w:sz w:val="26"/>
          <w:szCs w:val="26"/>
        </w:rPr>
        <w:t>(2005, p.4) Multiple pricing</w:t>
      </w:r>
      <w:r w:rsidR="00C34027" w:rsidRPr="0092543C">
        <w:rPr>
          <w:sz w:val="26"/>
          <w:szCs w:val="26"/>
        </w:rPr>
        <w:t xml:space="preserve"> is the practice of charging different (marginal) prices to different consumers for the same economic good. These price differences cannot be explained by the difference in marginal cost of making the goods available for the various consumers. Marketing Armstrong (2006, p.1) In broad terms, one can say that</w:t>
      </w:r>
      <w:r w:rsidR="00F24354" w:rsidRPr="0092543C">
        <w:rPr>
          <w:sz w:val="26"/>
          <w:szCs w:val="26"/>
        </w:rPr>
        <w:t xml:space="preserve"> multiple pricing is</w:t>
      </w:r>
      <w:r w:rsidR="00C34027" w:rsidRPr="0092543C">
        <w:rPr>
          <w:sz w:val="26"/>
          <w:szCs w:val="26"/>
        </w:rPr>
        <w:t xml:space="preserve"> when two “similar” products which have the same marginal cost to produce are sold by a firm at different prices</w:t>
      </w:r>
      <w:r w:rsidR="00F24354" w:rsidRPr="0092543C">
        <w:rPr>
          <w:sz w:val="26"/>
          <w:szCs w:val="26"/>
        </w:rPr>
        <w:t>.</w:t>
      </w:r>
      <w:r w:rsidR="00C34027" w:rsidRPr="0092543C">
        <w:rPr>
          <w:sz w:val="26"/>
          <w:szCs w:val="26"/>
        </w:rPr>
        <w:t xml:space="preserve"> Economic yourdictionary.com (2010)</w:t>
      </w:r>
      <w:r w:rsidR="00DE343B" w:rsidRPr="0092543C">
        <w:rPr>
          <w:sz w:val="26"/>
          <w:szCs w:val="26"/>
        </w:rPr>
        <w:t xml:space="preserve"> Defines</w:t>
      </w:r>
      <w:r w:rsidR="00F24354" w:rsidRPr="0092543C">
        <w:rPr>
          <w:sz w:val="26"/>
          <w:szCs w:val="26"/>
        </w:rPr>
        <w:t xml:space="preserve"> multiple pricing as</w:t>
      </w:r>
      <w:r w:rsidR="00A6506A" w:rsidRPr="0092543C">
        <w:rPr>
          <w:sz w:val="26"/>
          <w:szCs w:val="26"/>
        </w:rPr>
        <w:t xml:space="preserve"> c</w:t>
      </w:r>
      <w:r w:rsidR="00C34027" w:rsidRPr="0092543C">
        <w:rPr>
          <w:sz w:val="26"/>
          <w:szCs w:val="26"/>
        </w:rPr>
        <w:t xml:space="preserve">harging different prices to </w:t>
      </w:r>
      <w:r w:rsidR="00C34027" w:rsidRPr="0092543C">
        <w:rPr>
          <w:sz w:val="26"/>
          <w:szCs w:val="26"/>
        </w:rPr>
        <w:lastRenderedPageBreak/>
        <w:t>different consumers for the same good or service.</w:t>
      </w:r>
      <w:r w:rsidR="00A6506A" w:rsidRPr="0092543C">
        <w:rPr>
          <w:sz w:val="26"/>
          <w:szCs w:val="26"/>
        </w:rPr>
        <w:t xml:space="preserve"> Multiple pricing can also refer to the several display prices for the same good. Multiple pricing, also known as flexible pricing</w:t>
      </w:r>
      <w:r w:rsidR="006B22E6" w:rsidRPr="0092543C">
        <w:rPr>
          <w:sz w:val="26"/>
          <w:szCs w:val="26"/>
        </w:rPr>
        <w:t>, differential pricing</w:t>
      </w:r>
      <w:r w:rsidR="00BA7856" w:rsidRPr="0092543C">
        <w:rPr>
          <w:sz w:val="26"/>
          <w:szCs w:val="26"/>
        </w:rPr>
        <w:t xml:space="preserve"> or </w:t>
      </w:r>
      <w:r w:rsidR="00A6506A" w:rsidRPr="0092543C">
        <w:rPr>
          <w:sz w:val="26"/>
          <w:szCs w:val="26"/>
        </w:rPr>
        <w:t>price discrimination, and it occurs where different prices are charged to different customers or market-segments, and may be dependent on the service provider's assessment of the customer's willingness or ability to pay.</w:t>
      </w:r>
      <w:r w:rsidR="000A5864" w:rsidRPr="0092543C">
        <w:rPr>
          <w:sz w:val="26"/>
          <w:szCs w:val="26"/>
        </w:rPr>
        <w:t xml:space="preserve"> Multiple </w:t>
      </w:r>
      <w:r w:rsidR="000A5864" w:rsidRPr="0092543C">
        <w:rPr>
          <w:rFonts w:eastAsiaTheme="majorEastAsia"/>
          <w:sz w:val="26"/>
          <w:szCs w:val="26"/>
        </w:rPr>
        <w:t>Pricing</w:t>
      </w:r>
      <w:r w:rsidR="000A5864" w:rsidRPr="0092543C">
        <w:rPr>
          <w:sz w:val="26"/>
          <w:szCs w:val="26"/>
        </w:rPr>
        <w:t> is a method of charging different prices for the same type of a product, and for the same number of quantities from different customers based on the product form, payment terms, time of delivery, customer segment, etc. Also, multiple pricing is a pricing strategy in which a company sets different prices for the same product on the basis of differing customer type and time of purchase.</w:t>
      </w:r>
    </w:p>
    <w:p w:rsidR="001E23EF" w:rsidRPr="0092543C" w:rsidRDefault="0040715E" w:rsidP="003A1E88">
      <w:pPr>
        <w:ind w:left="0" w:firstLine="720"/>
        <w:rPr>
          <w:sz w:val="26"/>
          <w:szCs w:val="26"/>
        </w:rPr>
      </w:pPr>
      <w:r w:rsidRPr="0092543C">
        <w:rPr>
          <w:sz w:val="26"/>
          <w:szCs w:val="26"/>
        </w:rPr>
        <w:t xml:space="preserve">Multiple </w:t>
      </w:r>
      <w:r w:rsidR="00A6506A" w:rsidRPr="0092543C">
        <w:rPr>
          <w:sz w:val="26"/>
          <w:szCs w:val="26"/>
        </w:rPr>
        <w:t>pricing is a sophisticated method that benefits almost all businesses if used correctly. It enables you to reach a wider audience, increase your sales, and generate more revenue. It is crucial to develop a differential pricing strategy carefully. Otherwise, you may end up generating less revenue.</w:t>
      </w:r>
      <w:r w:rsidR="00BB78E3" w:rsidRPr="0092543C">
        <w:rPr>
          <w:sz w:val="26"/>
          <w:szCs w:val="26"/>
        </w:rPr>
        <w:t xml:space="preserve"> </w:t>
      </w:r>
      <w:r w:rsidR="000A5864" w:rsidRPr="0092543C">
        <w:rPr>
          <w:sz w:val="26"/>
          <w:szCs w:val="26"/>
        </w:rPr>
        <w:t>Multiple</w:t>
      </w:r>
      <w:r w:rsidR="00A6506A" w:rsidRPr="0092543C">
        <w:rPr>
          <w:sz w:val="26"/>
          <w:szCs w:val="26"/>
        </w:rPr>
        <w:t xml:space="preserve"> pricing is a two-price system that focuses on segmented price management, allowing your company to charge different prices for the same product. The purpose is to streamline your business operations and increase revenues based on customers’ demands for the product.</w:t>
      </w:r>
    </w:p>
    <w:p w:rsidR="009E5E32" w:rsidRPr="0092543C" w:rsidRDefault="00BB78E3" w:rsidP="007E1692">
      <w:pPr>
        <w:ind w:left="0" w:firstLine="0"/>
        <w:rPr>
          <w:b/>
          <w:sz w:val="26"/>
          <w:szCs w:val="26"/>
        </w:rPr>
      </w:pPr>
      <w:r w:rsidRPr="0092543C">
        <w:rPr>
          <w:b/>
          <w:sz w:val="26"/>
          <w:szCs w:val="26"/>
        </w:rPr>
        <w:t>2.2.2</w:t>
      </w:r>
      <w:r w:rsidRPr="0092543C">
        <w:rPr>
          <w:b/>
          <w:sz w:val="26"/>
          <w:szCs w:val="26"/>
        </w:rPr>
        <w:tab/>
        <w:t xml:space="preserve">The </w:t>
      </w:r>
      <w:r w:rsidR="005D7788" w:rsidRPr="0092543C">
        <w:rPr>
          <w:b/>
          <w:sz w:val="26"/>
          <w:szCs w:val="26"/>
        </w:rPr>
        <w:t xml:space="preserve">Concept </w:t>
      </w:r>
      <w:r w:rsidR="007E1692" w:rsidRPr="0092543C">
        <w:rPr>
          <w:b/>
          <w:sz w:val="26"/>
          <w:szCs w:val="26"/>
        </w:rPr>
        <w:t>of Consumer</w:t>
      </w:r>
      <w:r w:rsidR="00C0538F" w:rsidRPr="0092543C">
        <w:rPr>
          <w:b/>
          <w:sz w:val="26"/>
          <w:szCs w:val="26"/>
        </w:rPr>
        <w:t xml:space="preserve"> </w:t>
      </w:r>
      <w:r w:rsidR="005D7788" w:rsidRPr="0092543C">
        <w:rPr>
          <w:b/>
          <w:sz w:val="26"/>
          <w:szCs w:val="26"/>
        </w:rPr>
        <w:t>Behavior</w:t>
      </w:r>
    </w:p>
    <w:p w:rsidR="00DE343B" w:rsidRPr="0092543C" w:rsidRDefault="003332DE" w:rsidP="003A1E88">
      <w:pPr>
        <w:ind w:left="0" w:firstLine="720"/>
        <w:rPr>
          <w:b/>
          <w:sz w:val="26"/>
          <w:szCs w:val="26"/>
        </w:rPr>
      </w:pPr>
      <w:r w:rsidRPr="0092543C">
        <w:rPr>
          <w:sz w:val="26"/>
          <w:szCs w:val="26"/>
        </w:rPr>
        <w:t xml:space="preserve">Understanding consumer </w:t>
      </w:r>
      <w:r w:rsidR="00EA7A1C" w:rsidRPr="0092543C">
        <w:rPr>
          <w:sz w:val="26"/>
          <w:szCs w:val="26"/>
        </w:rPr>
        <w:t>behaviour</w:t>
      </w:r>
      <w:r w:rsidR="006B03D9" w:rsidRPr="0092543C">
        <w:rPr>
          <w:sz w:val="26"/>
          <w:szCs w:val="26"/>
        </w:rPr>
        <w:t xml:space="preserve"> is a</w:t>
      </w:r>
      <w:r w:rsidR="00F34E45" w:rsidRPr="0092543C">
        <w:rPr>
          <w:sz w:val="26"/>
          <w:szCs w:val="26"/>
        </w:rPr>
        <w:t xml:space="preserve"> vital aspect of marketing and every business as it helps to know how potential customers will respond to a new product or service and how sensitive they are to price. It also helps companies identify opportunities that are not currently met.</w:t>
      </w:r>
      <w:r w:rsidRPr="0092543C">
        <w:rPr>
          <w:sz w:val="26"/>
          <w:szCs w:val="26"/>
        </w:rPr>
        <w:t> </w:t>
      </w:r>
    </w:p>
    <w:p w:rsidR="009E5E32" w:rsidRPr="0092543C" w:rsidRDefault="00BB78E3" w:rsidP="003A1E88">
      <w:pPr>
        <w:ind w:left="0" w:firstLine="720"/>
        <w:rPr>
          <w:sz w:val="26"/>
          <w:szCs w:val="26"/>
        </w:rPr>
      </w:pPr>
      <w:r w:rsidRPr="0092543C">
        <w:rPr>
          <w:sz w:val="26"/>
          <w:szCs w:val="26"/>
        </w:rPr>
        <w:t xml:space="preserve">Consumer </w:t>
      </w:r>
      <w:r w:rsidR="00EA7A1C" w:rsidRPr="0092543C">
        <w:rPr>
          <w:sz w:val="26"/>
          <w:szCs w:val="26"/>
        </w:rPr>
        <w:t>behaviour</w:t>
      </w:r>
      <w:r w:rsidR="006B03D9" w:rsidRPr="0092543C">
        <w:rPr>
          <w:sz w:val="26"/>
          <w:szCs w:val="26"/>
        </w:rPr>
        <w:t xml:space="preserve"> is the</w:t>
      </w:r>
      <w:r w:rsidRPr="0092543C">
        <w:rPr>
          <w:sz w:val="26"/>
          <w:szCs w:val="26"/>
        </w:rPr>
        <w:t xml:space="preserve"> study of how individual customers, groups or organizations select, buy, use, and dispose ideas, goods, and services to satisfy their needs and wants. It refers to the actions of the consumers in the marketplace and the underlying motives for those actions. Marketers expect that by understanding what causes the consumers to buy particular goods and services,</w:t>
      </w:r>
      <w:r w:rsidR="003332DE" w:rsidRPr="0092543C">
        <w:rPr>
          <w:sz w:val="26"/>
          <w:szCs w:val="26"/>
        </w:rPr>
        <w:t xml:space="preserve"> they will be able to determine </w:t>
      </w:r>
      <w:r w:rsidRPr="0092543C">
        <w:rPr>
          <w:sz w:val="26"/>
          <w:szCs w:val="26"/>
        </w:rPr>
        <w:t xml:space="preserve">which products are needed in the marketplace, which are obsolete, and how best to present the goods to the consumers. </w:t>
      </w:r>
    </w:p>
    <w:p w:rsidR="00C0538F" w:rsidRPr="0092543C" w:rsidRDefault="00BB78E3" w:rsidP="003A1E88">
      <w:pPr>
        <w:ind w:left="0" w:firstLine="720"/>
        <w:rPr>
          <w:sz w:val="26"/>
          <w:szCs w:val="26"/>
        </w:rPr>
      </w:pPr>
      <w:r w:rsidRPr="0092543C">
        <w:rPr>
          <w:sz w:val="26"/>
          <w:szCs w:val="26"/>
        </w:rPr>
        <w:t xml:space="preserve">According to Engel, Blackwell, and Mansard, “Consumer </w:t>
      </w:r>
      <w:r w:rsidR="00EA7A1C" w:rsidRPr="0092543C">
        <w:rPr>
          <w:sz w:val="26"/>
          <w:szCs w:val="26"/>
        </w:rPr>
        <w:t>behaviour</w:t>
      </w:r>
      <w:r w:rsidR="006B03D9" w:rsidRPr="0092543C">
        <w:rPr>
          <w:sz w:val="26"/>
          <w:szCs w:val="26"/>
        </w:rPr>
        <w:t xml:space="preserve"> is </w:t>
      </w:r>
      <w:r w:rsidRPr="0092543C">
        <w:rPr>
          <w:sz w:val="26"/>
          <w:szCs w:val="26"/>
        </w:rPr>
        <w:t xml:space="preserve">the actions and decision processes of people who purchase goods and services for personal consumption”. According to Louden and Bitta, “Consumer </w:t>
      </w:r>
      <w:r w:rsidR="00EA7A1C" w:rsidRPr="0092543C">
        <w:rPr>
          <w:sz w:val="26"/>
          <w:szCs w:val="26"/>
        </w:rPr>
        <w:t>behaviour</w:t>
      </w:r>
      <w:r w:rsidR="006B03D9" w:rsidRPr="0092543C">
        <w:rPr>
          <w:sz w:val="26"/>
          <w:szCs w:val="26"/>
        </w:rPr>
        <w:t xml:space="preserve"> is </w:t>
      </w:r>
      <w:r w:rsidRPr="0092543C">
        <w:rPr>
          <w:sz w:val="26"/>
          <w:szCs w:val="26"/>
        </w:rPr>
        <w:t>the decision process and physical activity, which individuals engage in when evaluating, acquiring, using or disposing of goods and services</w:t>
      </w:r>
      <w:r w:rsidR="003332DE" w:rsidRPr="0092543C">
        <w:rPr>
          <w:sz w:val="26"/>
          <w:szCs w:val="26"/>
        </w:rPr>
        <w:t xml:space="preserve">. </w:t>
      </w:r>
      <w:r w:rsidRPr="0092543C">
        <w:rPr>
          <w:sz w:val="26"/>
          <w:szCs w:val="26"/>
        </w:rPr>
        <w:t xml:space="preserve">Consumer </w:t>
      </w:r>
      <w:r w:rsidR="00EA7A1C" w:rsidRPr="0092543C">
        <w:rPr>
          <w:sz w:val="26"/>
          <w:szCs w:val="26"/>
        </w:rPr>
        <w:t>behaviour</w:t>
      </w:r>
      <w:r w:rsidR="006B03D9" w:rsidRPr="0092543C">
        <w:rPr>
          <w:sz w:val="26"/>
          <w:szCs w:val="26"/>
        </w:rPr>
        <w:t xml:space="preserve"> is </w:t>
      </w:r>
      <w:r w:rsidRPr="0092543C">
        <w:rPr>
          <w:sz w:val="26"/>
          <w:szCs w:val="26"/>
        </w:rPr>
        <w:t xml:space="preserve">the study of how people make decisions about what they buy, want, need, or act in regards to a product, service, or company. </w:t>
      </w:r>
    </w:p>
    <w:p w:rsidR="00B72575" w:rsidRPr="0092543C" w:rsidRDefault="00F34E45" w:rsidP="003A1E88">
      <w:pPr>
        <w:ind w:left="0" w:firstLine="720"/>
        <w:rPr>
          <w:sz w:val="26"/>
          <w:szCs w:val="26"/>
        </w:rPr>
      </w:pPr>
      <w:r w:rsidRPr="0092543C">
        <w:rPr>
          <w:sz w:val="26"/>
          <w:szCs w:val="26"/>
        </w:rPr>
        <w:lastRenderedPageBreak/>
        <w:t>Walters (1974</w:t>
      </w:r>
      <w:r w:rsidR="00BB78E3" w:rsidRPr="0092543C">
        <w:rPr>
          <w:sz w:val="26"/>
          <w:szCs w:val="26"/>
        </w:rPr>
        <w:t xml:space="preserve">) defines consumer </w:t>
      </w:r>
      <w:r w:rsidR="00EA7A1C" w:rsidRPr="0092543C">
        <w:rPr>
          <w:sz w:val="26"/>
          <w:szCs w:val="26"/>
        </w:rPr>
        <w:t>behaviour</w:t>
      </w:r>
      <w:r w:rsidR="006B03D9" w:rsidRPr="0092543C">
        <w:rPr>
          <w:sz w:val="26"/>
          <w:szCs w:val="26"/>
        </w:rPr>
        <w:t xml:space="preserve"> as </w:t>
      </w:r>
      <w:r w:rsidR="00BB78E3" w:rsidRPr="0092543C">
        <w:rPr>
          <w:sz w:val="26"/>
          <w:szCs w:val="26"/>
        </w:rPr>
        <w:t xml:space="preserve">the process whereby individuals decide whether, what, when, where, how, and from whom </w:t>
      </w:r>
      <w:r w:rsidRPr="0092543C">
        <w:rPr>
          <w:sz w:val="26"/>
          <w:szCs w:val="26"/>
        </w:rPr>
        <w:t xml:space="preserve">to purchase goods and services. </w:t>
      </w:r>
      <w:r w:rsidR="00BB78E3" w:rsidRPr="0092543C">
        <w:rPr>
          <w:sz w:val="26"/>
          <w:szCs w:val="26"/>
        </w:rPr>
        <w:t xml:space="preserve"> </w:t>
      </w:r>
      <w:r w:rsidRPr="0092543C">
        <w:rPr>
          <w:sz w:val="26"/>
          <w:szCs w:val="26"/>
        </w:rPr>
        <w:t>Mowen (1993</w:t>
      </w:r>
      <w:r w:rsidR="00BB78E3" w:rsidRPr="0092543C">
        <w:rPr>
          <w:sz w:val="26"/>
          <w:szCs w:val="26"/>
        </w:rPr>
        <w:t xml:space="preserve">) provides a different definition by explaining consumer </w:t>
      </w:r>
      <w:r w:rsidR="00EA7A1C" w:rsidRPr="0092543C">
        <w:rPr>
          <w:sz w:val="26"/>
          <w:szCs w:val="26"/>
        </w:rPr>
        <w:t>behaviour</w:t>
      </w:r>
      <w:r w:rsidR="006B03D9" w:rsidRPr="0092543C">
        <w:rPr>
          <w:sz w:val="26"/>
          <w:szCs w:val="26"/>
        </w:rPr>
        <w:t xml:space="preserve"> as the</w:t>
      </w:r>
      <w:r w:rsidR="00BB78E3" w:rsidRPr="0092543C">
        <w:rPr>
          <w:sz w:val="26"/>
          <w:szCs w:val="26"/>
        </w:rPr>
        <w:t xml:space="preserve"> study of the buying units and the exchange processes involved in acquiring, consuming, and disposing of goods, s</w:t>
      </w:r>
      <w:r w:rsidRPr="0092543C">
        <w:rPr>
          <w:sz w:val="26"/>
          <w:szCs w:val="26"/>
        </w:rPr>
        <w:t>ervices, experiences, and ideas</w:t>
      </w:r>
      <w:r w:rsidR="00BB78E3" w:rsidRPr="0092543C">
        <w:rPr>
          <w:sz w:val="26"/>
          <w:szCs w:val="26"/>
        </w:rPr>
        <w:t>. This definition focuses on buying units in an attempt to include not only the individual but also groups that purchase products or servic</w:t>
      </w:r>
      <w:r w:rsidRPr="0092543C">
        <w:rPr>
          <w:sz w:val="26"/>
          <w:szCs w:val="26"/>
        </w:rPr>
        <w:t>es. Schiffman &amp; Kanuk (1997</w:t>
      </w:r>
      <w:r w:rsidR="00BB78E3" w:rsidRPr="0092543C">
        <w:rPr>
          <w:sz w:val="26"/>
          <w:szCs w:val="26"/>
        </w:rPr>
        <w:t xml:space="preserve">) define consumer </w:t>
      </w:r>
      <w:r w:rsidR="00EA7A1C" w:rsidRPr="0092543C">
        <w:rPr>
          <w:sz w:val="26"/>
          <w:szCs w:val="26"/>
        </w:rPr>
        <w:t>behaviour</w:t>
      </w:r>
      <w:r w:rsidR="00133C8D" w:rsidRPr="0092543C">
        <w:rPr>
          <w:sz w:val="26"/>
          <w:szCs w:val="26"/>
        </w:rPr>
        <w:t xml:space="preserve"> as the </w:t>
      </w:r>
      <w:r w:rsidR="00EA7A1C" w:rsidRPr="0092543C">
        <w:rPr>
          <w:sz w:val="26"/>
          <w:szCs w:val="26"/>
        </w:rPr>
        <w:t>behaviour</w:t>
      </w:r>
      <w:r w:rsidR="00133C8D" w:rsidRPr="0092543C">
        <w:rPr>
          <w:sz w:val="26"/>
          <w:szCs w:val="26"/>
        </w:rPr>
        <w:t xml:space="preserve"> that </w:t>
      </w:r>
      <w:r w:rsidR="00BB78E3" w:rsidRPr="0092543C">
        <w:rPr>
          <w:sz w:val="26"/>
          <w:szCs w:val="26"/>
        </w:rPr>
        <w:t>consumers display in searching for, purchasing, using, evaluating, and disposing of</w:t>
      </w:r>
      <w:r w:rsidRPr="0092543C">
        <w:rPr>
          <w:sz w:val="26"/>
          <w:szCs w:val="26"/>
        </w:rPr>
        <w:t xml:space="preserve"> products, services, and ideas.</w:t>
      </w:r>
      <w:r w:rsidR="00BB78E3" w:rsidRPr="0092543C">
        <w:rPr>
          <w:sz w:val="26"/>
          <w:szCs w:val="26"/>
        </w:rPr>
        <w:t xml:space="preserve"> Schiffman &amp; Kanuk (1997) elaborate on the definition by e</w:t>
      </w:r>
      <w:r w:rsidRPr="0092543C">
        <w:rPr>
          <w:sz w:val="26"/>
          <w:szCs w:val="26"/>
        </w:rPr>
        <w:t xml:space="preserve">xplaining that consumer </w:t>
      </w:r>
      <w:r w:rsidR="00EA7A1C" w:rsidRPr="0092543C">
        <w:rPr>
          <w:sz w:val="26"/>
          <w:szCs w:val="26"/>
        </w:rPr>
        <w:t>behaviour</w:t>
      </w:r>
      <w:r w:rsidR="00133C8D" w:rsidRPr="0092543C">
        <w:rPr>
          <w:sz w:val="26"/>
          <w:szCs w:val="26"/>
        </w:rPr>
        <w:t xml:space="preserve"> is </w:t>
      </w:r>
      <w:r w:rsidR="00BB78E3" w:rsidRPr="0092543C">
        <w:rPr>
          <w:sz w:val="26"/>
          <w:szCs w:val="26"/>
        </w:rPr>
        <w:t>therefore, the study of how individuals make decisions to spend their available resources (time, money, effort) on consumption-related items. It includes the study of what, why, when, where and how often they purchase and how they use the purchased product. In addition,</w:t>
      </w:r>
      <w:r w:rsidRPr="0092543C">
        <w:rPr>
          <w:sz w:val="26"/>
          <w:szCs w:val="26"/>
        </w:rPr>
        <w:t xml:space="preserve"> it encompasses all the </w:t>
      </w:r>
      <w:r w:rsidR="00874D9E" w:rsidRPr="0092543C">
        <w:rPr>
          <w:sz w:val="26"/>
          <w:szCs w:val="26"/>
        </w:rPr>
        <w:t>behaviours</w:t>
      </w:r>
      <w:r w:rsidR="00133C8D" w:rsidRPr="0092543C">
        <w:rPr>
          <w:sz w:val="26"/>
          <w:szCs w:val="26"/>
        </w:rPr>
        <w:t xml:space="preserve"> </w:t>
      </w:r>
      <w:r w:rsidR="00BB78E3" w:rsidRPr="0092543C">
        <w:rPr>
          <w:sz w:val="26"/>
          <w:szCs w:val="26"/>
        </w:rPr>
        <w:t>that consumers display in searching for, purchasing, using, evaluating and disposing of products and serv</w:t>
      </w:r>
      <w:r w:rsidRPr="0092543C">
        <w:rPr>
          <w:sz w:val="26"/>
          <w:szCs w:val="26"/>
        </w:rPr>
        <w:t>ices that they expect will satis</w:t>
      </w:r>
      <w:r w:rsidR="00BB78E3" w:rsidRPr="0092543C">
        <w:rPr>
          <w:sz w:val="26"/>
          <w:szCs w:val="26"/>
        </w:rPr>
        <w:t>fy their needs. A final definition of consumer behavior, by Engel, Blackwell &amp; Miniard (1990), states that</w:t>
      </w:r>
      <w:r w:rsidR="00A6599A" w:rsidRPr="0092543C">
        <w:rPr>
          <w:sz w:val="26"/>
          <w:szCs w:val="26"/>
        </w:rPr>
        <w:t xml:space="preserve"> consumer </w:t>
      </w:r>
      <w:r w:rsidR="00874D9E" w:rsidRPr="0092543C">
        <w:rPr>
          <w:sz w:val="26"/>
          <w:szCs w:val="26"/>
        </w:rPr>
        <w:t>behaviours</w:t>
      </w:r>
      <w:r w:rsidR="00A6599A" w:rsidRPr="0092543C">
        <w:rPr>
          <w:sz w:val="26"/>
          <w:szCs w:val="26"/>
        </w:rPr>
        <w:t xml:space="preserve"> are </w:t>
      </w:r>
      <w:r w:rsidR="00BB78E3" w:rsidRPr="0092543C">
        <w:rPr>
          <w:sz w:val="26"/>
          <w:szCs w:val="26"/>
        </w:rPr>
        <w:t>those actions directly involved in obtaining, consuming, and disposing of products and services, including the decision processes that p</w:t>
      </w:r>
      <w:r w:rsidR="00A6599A" w:rsidRPr="0092543C">
        <w:rPr>
          <w:sz w:val="26"/>
          <w:szCs w:val="26"/>
        </w:rPr>
        <w:t>recede and follow these actions</w:t>
      </w:r>
      <w:r w:rsidR="00BB78E3" w:rsidRPr="0092543C">
        <w:rPr>
          <w:sz w:val="26"/>
          <w:szCs w:val="26"/>
        </w:rPr>
        <w:t xml:space="preserve">. </w:t>
      </w:r>
    </w:p>
    <w:p w:rsidR="0023278A" w:rsidRPr="0092543C" w:rsidRDefault="00065158" w:rsidP="007E1692">
      <w:pPr>
        <w:ind w:left="0" w:firstLine="0"/>
        <w:rPr>
          <w:b/>
          <w:sz w:val="26"/>
          <w:szCs w:val="26"/>
        </w:rPr>
      </w:pPr>
      <w:r w:rsidRPr="0092543C">
        <w:rPr>
          <w:b/>
          <w:sz w:val="26"/>
          <w:szCs w:val="26"/>
        </w:rPr>
        <w:t>2.3</w:t>
      </w:r>
      <w:r w:rsidRPr="0092543C">
        <w:rPr>
          <w:b/>
          <w:sz w:val="26"/>
          <w:szCs w:val="26"/>
        </w:rPr>
        <w:tab/>
        <w:t xml:space="preserve">Theoretical </w:t>
      </w:r>
      <w:r w:rsidR="00030F23" w:rsidRPr="0092543C">
        <w:rPr>
          <w:b/>
          <w:sz w:val="26"/>
          <w:szCs w:val="26"/>
        </w:rPr>
        <w:t xml:space="preserve">Review </w:t>
      </w:r>
    </w:p>
    <w:p w:rsidR="00065158" w:rsidRPr="0092543C" w:rsidRDefault="00065158" w:rsidP="003A1E88">
      <w:pPr>
        <w:ind w:left="0" w:firstLine="720"/>
        <w:rPr>
          <w:b/>
          <w:sz w:val="26"/>
          <w:szCs w:val="26"/>
        </w:rPr>
      </w:pPr>
      <w:r w:rsidRPr="0092543C">
        <w:rPr>
          <w:sz w:val="26"/>
          <w:szCs w:val="26"/>
        </w:rPr>
        <w:t>The study was anchored on three theories, namely the adaptation-level theory, the reasoned action theory and the signaling theory. These theories explain the two variables, pricing strategies and consumer purchase decision.</w:t>
      </w:r>
    </w:p>
    <w:p w:rsidR="00065158" w:rsidRPr="0092543C" w:rsidRDefault="00065158" w:rsidP="007E1692">
      <w:pPr>
        <w:ind w:left="0" w:firstLine="0"/>
        <w:rPr>
          <w:b/>
          <w:sz w:val="26"/>
          <w:szCs w:val="26"/>
        </w:rPr>
      </w:pPr>
      <w:bookmarkStart w:id="1" w:name="_TOC_250055"/>
      <w:r w:rsidRPr="0092543C">
        <w:rPr>
          <w:b/>
          <w:sz w:val="26"/>
          <w:szCs w:val="26"/>
        </w:rPr>
        <w:t>2.3.1</w:t>
      </w:r>
      <w:r w:rsidRPr="0092543C">
        <w:rPr>
          <w:b/>
          <w:sz w:val="26"/>
          <w:szCs w:val="26"/>
        </w:rPr>
        <w:tab/>
        <w:t>Adaptation-</w:t>
      </w:r>
      <w:bookmarkEnd w:id="1"/>
      <w:r w:rsidR="00030F23" w:rsidRPr="0092543C">
        <w:rPr>
          <w:b/>
          <w:sz w:val="26"/>
          <w:szCs w:val="26"/>
        </w:rPr>
        <w:t xml:space="preserve">Level Theory </w:t>
      </w:r>
    </w:p>
    <w:p w:rsidR="00486422" w:rsidRPr="0092543C" w:rsidRDefault="00065158" w:rsidP="003A1E88">
      <w:pPr>
        <w:ind w:left="0" w:firstLine="720"/>
        <w:rPr>
          <w:sz w:val="26"/>
          <w:szCs w:val="26"/>
        </w:rPr>
      </w:pPr>
      <w:r w:rsidRPr="0092543C">
        <w:rPr>
          <w:sz w:val="26"/>
          <w:szCs w:val="26"/>
        </w:rPr>
        <w:t>Adaptation-level theory has been used to explain how consumers perceive different pricing strategies. To clarify the current knowledge about how consumers interpret the different pricing strategies, Monroe (1990) and Lee (1999) established a concise list of principles of price perception. The first principle they established states that price perceptions are relative to other prices. The second principle stat</w:t>
      </w:r>
      <w:r w:rsidR="00486422" w:rsidRPr="0092543C">
        <w:rPr>
          <w:sz w:val="26"/>
          <w:szCs w:val="26"/>
        </w:rPr>
        <w:t>es that consumers have different</w:t>
      </w:r>
      <w:r w:rsidRPr="0092543C">
        <w:rPr>
          <w:sz w:val="26"/>
          <w:szCs w:val="26"/>
        </w:rPr>
        <w:t xml:space="preserve"> reference prices within product categories based on discerning quality levels. The third principle states that there is a region of indifference surrounding a reference price, one in which changes in price within the region will not change a subject’s perception. A reference price may be an average of a range of prices for similar products and not one actual price. These principles explain how consumers interpret</w:t>
      </w:r>
      <w:r w:rsidR="00486422" w:rsidRPr="0092543C">
        <w:rPr>
          <w:sz w:val="26"/>
          <w:szCs w:val="26"/>
        </w:rPr>
        <w:t xml:space="preserve"> </w:t>
      </w:r>
      <w:r w:rsidRPr="0092543C">
        <w:rPr>
          <w:sz w:val="26"/>
          <w:szCs w:val="26"/>
        </w:rPr>
        <w:t>different p</w:t>
      </w:r>
      <w:r w:rsidR="00486422" w:rsidRPr="0092543C">
        <w:rPr>
          <w:sz w:val="26"/>
          <w:szCs w:val="26"/>
        </w:rPr>
        <w:t>ricing strategies that operators</w:t>
      </w:r>
      <w:r w:rsidRPr="0092543C">
        <w:rPr>
          <w:sz w:val="26"/>
          <w:szCs w:val="26"/>
        </w:rPr>
        <w:t xml:space="preserve"> use. This comes in handy with the objectives of this study since they will shed some light on how pricing strategies influence the brand choice, t</w:t>
      </w:r>
      <w:r w:rsidR="00486422" w:rsidRPr="0092543C">
        <w:rPr>
          <w:sz w:val="26"/>
          <w:szCs w:val="26"/>
        </w:rPr>
        <w:t>he purchase timing and the operator choice of consumers in Nigeria telecom market</w:t>
      </w:r>
      <w:r w:rsidRPr="0092543C">
        <w:rPr>
          <w:sz w:val="26"/>
          <w:szCs w:val="26"/>
        </w:rPr>
        <w:t>.</w:t>
      </w:r>
      <w:r w:rsidR="00486422" w:rsidRPr="0092543C">
        <w:rPr>
          <w:sz w:val="26"/>
          <w:szCs w:val="26"/>
        </w:rPr>
        <w:t xml:space="preserve"> </w:t>
      </w:r>
    </w:p>
    <w:p w:rsidR="00486422" w:rsidRPr="0092543C" w:rsidRDefault="00065158" w:rsidP="003A1E88">
      <w:pPr>
        <w:ind w:left="0" w:firstLine="720"/>
        <w:rPr>
          <w:sz w:val="26"/>
          <w:szCs w:val="26"/>
        </w:rPr>
      </w:pPr>
      <w:r w:rsidRPr="0092543C">
        <w:rPr>
          <w:sz w:val="26"/>
          <w:szCs w:val="26"/>
        </w:rPr>
        <w:lastRenderedPageBreak/>
        <w:t>For any individual, the adaptation level for a specific category is a function of the frequency of different values for that category (Kalyanara &amp; Winer, 1995). For instance, the adaptation level</w:t>
      </w:r>
      <w:r w:rsidR="00486422" w:rsidRPr="0092543C">
        <w:rPr>
          <w:sz w:val="26"/>
          <w:szCs w:val="26"/>
        </w:rPr>
        <w:t xml:space="preserve"> </w:t>
      </w:r>
      <w:r w:rsidRPr="0092543C">
        <w:rPr>
          <w:sz w:val="26"/>
          <w:szCs w:val="26"/>
        </w:rPr>
        <w:t>of consumer purchase is a function of price, brand, place and promotion. However, price plays a bigger ro</w:t>
      </w:r>
      <w:r w:rsidR="00486422" w:rsidRPr="0092543C">
        <w:rPr>
          <w:sz w:val="26"/>
          <w:szCs w:val="26"/>
        </w:rPr>
        <w:t xml:space="preserve">le in consumer purchase </w:t>
      </w:r>
      <w:r w:rsidR="00EA7A1C" w:rsidRPr="0092543C">
        <w:rPr>
          <w:sz w:val="26"/>
          <w:szCs w:val="26"/>
        </w:rPr>
        <w:t>behaviour</w:t>
      </w:r>
      <w:r w:rsidR="00483C54" w:rsidRPr="0092543C">
        <w:rPr>
          <w:sz w:val="26"/>
          <w:szCs w:val="26"/>
        </w:rPr>
        <w:t xml:space="preserve"> since </w:t>
      </w:r>
      <w:r w:rsidRPr="0092543C">
        <w:rPr>
          <w:sz w:val="26"/>
          <w:szCs w:val="26"/>
        </w:rPr>
        <w:t>it gives value to the product and consumers make their decision based on the perceived value. In fact, recent research finding suggest prices paid for previously purchased products indirectly influence consumer evaluations by bringing about shifts in consumer’s reference price (Chandrashekaran, 2011).</w:t>
      </w:r>
      <w:r w:rsidR="00486422" w:rsidRPr="0092543C">
        <w:rPr>
          <w:sz w:val="26"/>
          <w:szCs w:val="26"/>
        </w:rPr>
        <w:t xml:space="preserve"> </w:t>
      </w:r>
    </w:p>
    <w:p w:rsidR="000414F9" w:rsidRPr="0092543C" w:rsidRDefault="00065158" w:rsidP="003A1E88">
      <w:pPr>
        <w:ind w:left="0" w:firstLine="720"/>
        <w:rPr>
          <w:sz w:val="26"/>
          <w:szCs w:val="26"/>
        </w:rPr>
      </w:pPr>
      <w:r w:rsidRPr="0092543C">
        <w:rPr>
          <w:sz w:val="26"/>
          <w:szCs w:val="26"/>
        </w:rPr>
        <w:t>One</w:t>
      </w:r>
      <w:r w:rsidR="00486422" w:rsidRPr="0092543C">
        <w:rPr>
          <w:sz w:val="26"/>
          <w:szCs w:val="26"/>
        </w:rPr>
        <w:t xml:space="preserve"> of the</w:t>
      </w:r>
      <w:r w:rsidRPr="0092543C">
        <w:rPr>
          <w:sz w:val="26"/>
          <w:szCs w:val="26"/>
        </w:rPr>
        <w:t xml:space="preserve"> major strength of this theory is that it explains how consumers perceive different prices and ho</w:t>
      </w:r>
      <w:r w:rsidR="00486422" w:rsidRPr="0092543C">
        <w:rPr>
          <w:sz w:val="26"/>
          <w:szCs w:val="26"/>
        </w:rPr>
        <w:t>w that influences their purchasing</w:t>
      </w:r>
      <w:r w:rsidRPr="0092543C">
        <w:rPr>
          <w:sz w:val="26"/>
          <w:szCs w:val="26"/>
        </w:rPr>
        <w:t xml:space="preserve"> </w:t>
      </w:r>
      <w:r w:rsidR="00486422" w:rsidRPr="0092543C">
        <w:rPr>
          <w:sz w:val="26"/>
          <w:szCs w:val="26"/>
        </w:rPr>
        <w:t>behavior</w:t>
      </w:r>
      <w:r w:rsidRPr="0092543C">
        <w:rPr>
          <w:sz w:val="26"/>
          <w:szCs w:val="26"/>
        </w:rPr>
        <w:t>. The theory goes further to suggest that consumers compare previous knowledge of the price to the current price in order to make a decision on whether to buy or not. Marketers should therefore ensure that information concerning the prices of their products is communicated clearly in order to erase doubts in the minds of consumers. This theory is applicable to this research as it helps in understanding how consumers translate pricing strategies and the impact the pricing strategies ha</w:t>
      </w:r>
      <w:r w:rsidR="00486422" w:rsidRPr="0092543C">
        <w:rPr>
          <w:sz w:val="26"/>
          <w:szCs w:val="26"/>
        </w:rPr>
        <w:t>ve on consumer purchasing behavior</w:t>
      </w:r>
      <w:r w:rsidRPr="0092543C">
        <w:rPr>
          <w:sz w:val="26"/>
          <w:szCs w:val="26"/>
        </w:rPr>
        <w:t>.</w:t>
      </w:r>
      <w:r w:rsidR="00486422" w:rsidRPr="0092543C">
        <w:rPr>
          <w:sz w:val="26"/>
          <w:szCs w:val="26"/>
        </w:rPr>
        <w:t xml:space="preserve"> </w:t>
      </w:r>
      <w:r w:rsidRPr="0092543C">
        <w:rPr>
          <w:sz w:val="26"/>
          <w:szCs w:val="26"/>
        </w:rPr>
        <w:t>This theory how</w:t>
      </w:r>
      <w:r w:rsidR="00486422" w:rsidRPr="0092543C">
        <w:rPr>
          <w:sz w:val="26"/>
          <w:szCs w:val="26"/>
        </w:rPr>
        <w:t>ever</w:t>
      </w:r>
      <w:r w:rsidRPr="0092543C">
        <w:rPr>
          <w:sz w:val="26"/>
          <w:szCs w:val="26"/>
        </w:rPr>
        <w:t xml:space="preserve"> clearly explains how </w:t>
      </w:r>
      <w:r w:rsidR="00486422" w:rsidRPr="0092543C">
        <w:rPr>
          <w:sz w:val="26"/>
          <w:szCs w:val="26"/>
        </w:rPr>
        <w:t>consumer</w:t>
      </w:r>
      <w:r w:rsidR="007C3D82" w:rsidRPr="0092543C">
        <w:rPr>
          <w:sz w:val="26"/>
          <w:szCs w:val="26"/>
        </w:rPr>
        <w:t>s</w:t>
      </w:r>
      <w:r w:rsidRPr="0092543C">
        <w:rPr>
          <w:sz w:val="26"/>
          <w:szCs w:val="26"/>
        </w:rPr>
        <w:t xml:space="preserve"> perceive prices but does not explain how much they are willing to sacrifice when they are </w:t>
      </w:r>
      <w:r w:rsidR="00486422" w:rsidRPr="0092543C">
        <w:rPr>
          <w:sz w:val="26"/>
          <w:szCs w:val="26"/>
        </w:rPr>
        <w:t>buying</w:t>
      </w:r>
      <w:r w:rsidRPr="0092543C">
        <w:rPr>
          <w:sz w:val="26"/>
          <w:szCs w:val="26"/>
        </w:rPr>
        <w:t>. This the</w:t>
      </w:r>
      <w:r w:rsidR="007C3D82" w:rsidRPr="0092543C">
        <w:rPr>
          <w:sz w:val="26"/>
          <w:szCs w:val="26"/>
        </w:rPr>
        <w:t>refore led to the adaptation of</w:t>
      </w:r>
      <w:r w:rsidRPr="0092543C">
        <w:rPr>
          <w:sz w:val="26"/>
          <w:szCs w:val="26"/>
        </w:rPr>
        <w:t xml:space="preserve"> other theories to explain this phenomenon in this study.</w:t>
      </w:r>
      <w:bookmarkStart w:id="2" w:name="_TOC_250054"/>
    </w:p>
    <w:p w:rsidR="007C3D82" w:rsidRPr="0092543C" w:rsidRDefault="007C3D82" w:rsidP="007E1692">
      <w:pPr>
        <w:ind w:left="0" w:firstLine="0"/>
        <w:rPr>
          <w:b/>
          <w:sz w:val="26"/>
          <w:szCs w:val="26"/>
        </w:rPr>
      </w:pPr>
      <w:r w:rsidRPr="0092543C">
        <w:rPr>
          <w:b/>
          <w:sz w:val="26"/>
          <w:szCs w:val="26"/>
        </w:rPr>
        <w:t>2.3.2</w:t>
      </w:r>
      <w:r w:rsidRPr="0092543C">
        <w:rPr>
          <w:b/>
          <w:sz w:val="26"/>
          <w:szCs w:val="26"/>
        </w:rPr>
        <w:tab/>
      </w:r>
      <w:r w:rsidR="00065158" w:rsidRPr="0092543C">
        <w:rPr>
          <w:b/>
          <w:sz w:val="26"/>
          <w:szCs w:val="26"/>
        </w:rPr>
        <w:t>Th</w:t>
      </w:r>
      <w:r w:rsidR="00564497" w:rsidRPr="0092543C">
        <w:rPr>
          <w:b/>
          <w:sz w:val="26"/>
          <w:szCs w:val="26"/>
        </w:rPr>
        <w:t xml:space="preserve">eory of </w:t>
      </w:r>
      <w:bookmarkEnd w:id="2"/>
      <w:r w:rsidR="00596F11" w:rsidRPr="0092543C">
        <w:rPr>
          <w:b/>
          <w:sz w:val="26"/>
          <w:szCs w:val="26"/>
        </w:rPr>
        <w:t xml:space="preserve">Reason Action </w:t>
      </w:r>
    </w:p>
    <w:p w:rsidR="0002097B" w:rsidRPr="0092543C" w:rsidRDefault="00065158" w:rsidP="003A1E88">
      <w:pPr>
        <w:ind w:left="0" w:firstLine="720"/>
        <w:rPr>
          <w:sz w:val="26"/>
          <w:szCs w:val="26"/>
        </w:rPr>
      </w:pPr>
      <w:r w:rsidRPr="0092543C">
        <w:rPr>
          <w:sz w:val="26"/>
          <w:szCs w:val="26"/>
        </w:rPr>
        <w:t xml:space="preserve">The theory of reasoned action (TRA) is a well-established theory developed in the late 1950s by Martin Fishbein. Expansion of TRA by Fishbein and Ajzen occurred throughout the 1960s and 1970s and has foundation in social psychology regarding consumer </w:t>
      </w:r>
      <w:r w:rsidR="00EA7A1C" w:rsidRPr="0092543C">
        <w:rPr>
          <w:sz w:val="26"/>
          <w:szCs w:val="26"/>
        </w:rPr>
        <w:t>behaviour</w:t>
      </w:r>
      <w:r w:rsidR="00483C54" w:rsidRPr="0092543C">
        <w:rPr>
          <w:sz w:val="26"/>
          <w:szCs w:val="26"/>
        </w:rPr>
        <w:t xml:space="preserve"> (Niite</w:t>
      </w:r>
      <w:r w:rsidRPr="0092543C">
        <w:rPr>
          <w:sz w:val="26"/>
          <w:szCs w:val="26"/>
        </w:rPr>
        <w:t xml:space="preserve">&amp; Parsa, 2005). The main reason </w:t>
      </w:r>
      <w:r w:rsidR="00236836" w:rsidRPr="0092543C">
        <w:rPr>
          <w:sz w:val="26"/>
          <w:szCs w:val="26"/>
        </w:rPr>
        <w:t>for</w:t>
      </w:r>
      <w:r w:rsidR="00641591" w:rsidRPr="0092543C">
        <w:rPr>
          <w:sz w:val="26"/>
          <w:szCs w:val="26"/>
        </w:rPr>
        <w:t xml:space="preserve"> adopting this theory</w:t>
      </w:r>
      <w:r w:rsidRPr="0092543C">
        <w:rPr>
          <w:sz w:val="26"/>
          <w:szCs w:val="26"/>
        </w:rPr>
        <w:t xml:space="preserve"> is because </w:t>
      </w:r>
      <w:r w:rsidR="00641591" w:rsidRPr="0092543C">
        <w:rPr>
          <w:sz w:val="26"/>
          <w:szCs w:val="26"/>
        </w:rPr>
        <w:t xml:space="preserve">it focuses its analysis on the importance of pre-existing attitudes in decision-making process. The core of this theory is that consumers act on a </w:t>
      </w:r>
      <w:r w:rsidR="00EA7A1C" w:rsidRPr="0092543C">
        <w:rPr>
          <w:sz w:val="26"/>
          <w:szCs w:val="26"/>
        </w:rPr>
        <w:t>behaviour</w:t>
      </w:r>
      <w:r w:rsidR="00A82339" w:rsidRPr="0092543C">
        <w:rPr>
          <w:sz w:val="26"/>
          <w:szCs w:val="26"/>
        </w:rPr>
        <w:t xml:space="preserve"> based on </w:t>
      </w:r>
      <w:r w:rsidR="00641591" w:rsidRPr="0092543C">
        <w:rPr>
          <w:sz w:val="26"/>
          <w:szCs w:val="26"/>
        </w:rPr>
        <w:t xml:space="preserve"> their intention to create </w:t>
      </w:r>
      <w:r w:rsidR="00236836" w:rsidRPr="0092543C">
        <w:rPr>
          <w:sz w:val="26"/>
          <w:szCs w:val="26"/>
        </w:rPr>
        <w:t>or receive a particular outcome. It sees consumers as rational actors who choose to act in their best interest. According to the theory of reasoned action</w:t>
      </w:r>
      <w:r w:rsidR="004F7095" w:rsidRPr="0092543C">
        <w:rPr>
          <w:sz w:val="26"/>
          <w:szCs w:val="26"/>
        </w:rPr>
        <w:t xml:space="preserve"> (TRA), </w:t>
      </w:r>
      <w:r w:rsidR="00EA7A1C" w:rsidRPr="0092543C">
        <w:rPr>
          <w:sz w:val="26"/>
          <w:szCs w:val="26"/>
        </w:rPr>
        <w:t>behaviour</w:t>
      </w:r>
      <w:r w:rsidR="00A82339" w:rsidRPr="0092543C">
        <w:rPr>
          <w:sz w:val="26"/>
          <w:szCs w:val="26"/>
        </w:rPr>
        <w:t xml:space="preserve"> can </w:t>
      </w:r>
      <w:r w:rsidR="004F7095" w:rsidRPr="0092543C">
        <w:rPr>
          <w:sz w:val="26"/>
          <w:szCs w:val="26"/>
        </w:rPr>
        <w:t xml:space="preserve">largely be predicted by the individual consumer’s attitude towards performing the </w:t>
      </w:r>
      <w:r w:rsidR="00EA7A1C" w:rsidRPr="0092543C">
        <w:rPr>
          <w:sz w:val="26"/>
          <w:szCs w:val="26"/>
        </w:rPr>
        <w:t>behaviour</w:t>
      </w:r>
      <w:r w:rsidR="00A82339" w:rsidRPr="0092543C">
        <w:rPr>
          <w:sz w:val="26"/>
          <w:szCs w:val="26"/>
        </w:rPr>
        <w:t xml:space="preserve"> in </w:t>
      </w:r>
      <w:r w:rsidR="004F7095" w:rsidRPr="0092543C">
        <w:rPr>
          <w:sz w:val="26"/>
          <w:szCs w:val="26"/>
        </w:rPr>
        <w:t xml:space="preserve">question through the intervening effect of behavioral intention. The important attitudes in this process are those that are specific to the specific </w:t>
      </w:r>
      <w:r w:rsidR="00EA7A1C" w:rsidRPr="0092543C">
        <w:rPr>
          <w:sz w:val="26"/>
          <w:szCs w:val="26"/>
        </w:rPr>
        <w:t>behaviour</w:t>
      </w:r>
      <w:r w:rsidR="00A82339" w:rsidRPr="0092543C">
        <w:rPr>
          <w:sz w:val="26"/>
          <w:szCs w:val="26"/>
        </w:rPr>
        <w:t xml:space="preserve"> being </w:t>
      </w:r>
      <w:r w:rsidR="00D50D2F" w:rsidRPr="0092543C">
        <w:rPr>
          <w:sz w:val="26"/>
          <w:szCs w:val="26"/>
        </w:rPr>
        <w:t xml:space="preserve">studied because it is not sufficient to consider </w:t>
      </w:r>
      <w:r w:rsidR="00405978" w:rsidRPr="0092543C">
        <w:rPr>
          <w:sz w:val="26"/>
          <w:szCs w:val="26"/>
        </w:rPr>
        <w:t>the individual consumer’s attitude more generally (Fishbein &amp; Ajzen 1975, Ajzen 1988).</w:t>
      </w:r>
    </w:p>
    <w:p w:rsidR="00D97B13" w:rsidRPr="0092543C" w:rsidRDefault="002D41AA" w:rsidP="003A1E88">
      <w:pPr>
        <w:ind w:left="0" w:firstLine="720"/>
        <w:rPr>
          <w:sz w:val="26"/>
          <w:szCs w:val="26"/>
        </w:rPr>
      </w:pPr>
      <w:r w:rsidRPr="0092543C">
        <w:rPr>
          <w:sz w:val="26"/>
          <w:szCs w:val="26"/>
        </w:rPr>
        <w:t xml:space="preserve">The theory also postulates that a person’s intentions about performing a </w:t>
      </w:r>
      <w:r w:rsidR="00EA7A1C" w:rsidRPr="0092543C">
        <w:rPr>
          <w:sz w:val="26"/>
          <w:szCs w:val="26"/>
        </w:rPr>
        <w:t>behaviour</w:t>
      </w:r>
      <w:r w:rsidR="00A82339" w:rsidRPr="0092543C">
        <w:rPr>
          <w:sz w:val="26"/>
          <w:szCs w:val="26"/>
        </w:rPr>
        <w:t xml:space="preserve"> </w:t>
      </w:r>
      <w:r w:rsidRPr="0092543C">
        <w:rPr>
          <w:sz w:val="26"/>
          <w:szCs w:val="26"/>
        </w:rPr>
        <w:t xml:space="preserve">(which ultimately determine whether they will do so or not) are influenced by social pressure or “subjective norms”, which arise from their individual’s perceptions of what others will think about them performing the </w:t>
      </w:r>
      <w:r w:rsidR="00EA7A1C" w:rsidRPr="0092543C">
        <w:rPr>
          <w:sz w:val="26"/>
          <w:szCs w:val="26"/>
        </w:rPr>
        <w:t>behaviour</w:t>
      </w:r>
      <w:r w:rsidR="003E2C12" w:rsidRPr="0092543C">
        <w:rPr>
          <w:sz w:val="26"/>
          <w:szCs w:val="26"/>
        </w:rPr>
        <w:t xml:space="preserve"> in </w:t>
      </w:r>
      <w:r w:rsidRPr="0092543C">
        <w:rPr>
          <w:sz w:val="26"/>
          <w:szCs w:val="26"/>
        </w:rPr>
        <w:t>question (Vallerand, Deshaies Cuerrier, Palletier &amp; Mongeau, 1991)</w:t>
      </w:r>
      <w:r w:rsidR="00B50871" w:rsidRPr="0092543C">
        <w:rPr>
          <w:sz w:val="26"/>
          <w:szCs w:val="26"/>
        </w:rPr>
        <w:t>.</w:t>
      </w:r>
      <w:r w:rsidR="00540EBC" w:rsidRPr="0092543C">
        <w:rPr>
          <w:sz w:val="26"/>
          <w:szCs w:val="26"/>
        </w:rPr>
        <w:t xml:space="preserve"> In this theory, both personal attitude and social or </w:t>
      </w:r>
      <w:r w:rsidR="00540EBC" w:rsidRPr="0092543C">
        <w:rPr>
          <w:sz w:val="26"/>
          <w:szCs w:val="26"/>
        </w:rPr>
        <w:lastRenderedPageBreak/>
        <w:t xml:space="preserve">“normative” factors exert direct </w:t>
      </w:r>
      <w:r w:rsidR="00925443" w:rsidRPr="0092543C">
        <w:rPr>
          <w:sz w:val="26"/>
          <w:szCs w:val="26"/>
        </w:rPr>
        <w:t>influence on behav</w:t>
      </w:r>
      <w:r w:rsidR="002307A2" w:rsidRPr="0092543C">
        <w:rPr>
          <w:sz w:val="26"/>
          <w:szCs w:val="26"/>
        </w:rPr>
        <w:t xml:space="preserve">ioral intentions which are the strongest predictor of actual </w:t>
      </w:r>
      <w:r w:rsidR="00EA7A1C" w:rsidRPr="0092543C">
        <w:rPr>
          <w:sz w:val="26"/>
          <w:szCs w:val="26"/>
        </w:rPr>
        <w:t>behaviou</w:t>
      </w:r>
      <w:r w:rsidR="005C2EA2" w:rsidRPr="0092543C">
        <w:rPr>
          <w:sz w:val="26"/>
          <w:szCs w:val="26"/>
        </w:rPr>
        <w:t>r (</w:t>
      </w:r>
      <w:r w:rsidR="007C0358" w:rsidRPr="0092543C">
        <w:rPr>
          <w:sz w:val="26"/>
          <w:szCs w:val="26"/>
        </w:rPr>
        <w:t>Tsai, Chen, &amp; Chien, 2012)</w:t>
      </w:r>
      <w:r w:rsidR="00E70F1B" w:rsidRPr="0092543C">
        <w:rPr>
          <w:sz w:val="26"/>
          <w:szCs w:val="26"/>
        </w:rPr>
        <w:t xml:space="preserve">. A notable change </w:t>
      </w:r>
      <w:r w:rsidR="00011678" w:rsidRPr="0092543C">
        <w:rPr>
          <w:sz w:val="26"/>
          <w:szCs w:val="26"/>
        </w:rPr>
        <w:t xml:space="preserve">in this theory is that the attitude toward the </w:t>
      </w:r>
      <w:r w:rsidR="00EA7A1C" w:rsidRPr="0092543C">
        <w:rPr>
          <w:sz w:val="26"/>
          <w:szCs w:val="26"/>
        </w:rPr>
        <w:t>behaviour</w:t>
      </w:r>
      <w:r w:rsidR="003E2C12" w:rsidRPr="0092543C">
        <w:rPr>
          <w:sz w:val="26"/>
          <w:szCs w:val="26"/>
        </w:rPr>
        <w:t xml:space="preserve"> </w:t>
      </w:r>
      <w:r w:rsidR="00011678" w:rsidRPr="0092543C">
        <w:rPr>
          <w:sz w:val="26"/>
          <w:szCs w:val="26"/>
        </w:rPr>
        <w:t>(t</w:t>
      </w:r>
      <w:r w:rsidR="003F3B0B" w:rsidRPr="0092543C">
        <w:rPr>
          <w:sz w:val="26"/>
          <w:szCs w:val="26"/>
        </w:rPr>
        <w:t>he act of buying) is measured rather than simply the attitude toward the object.</w:t>
      </w:r>
      <w:r w:rsidR="00762686" w:rsidRPr="0092543C">
        <w:rPr>
          <w:sz w:val="26"/>
          <w:szCs w:val="26"/>
        </w:rPr>
        <w:t xml:space="preserve"> This becomes a necessary amendment on</w:t>
      </w:r>
      <w:r w:rsidR="006E7B78" w:rsidRPr="0092543C">
        <w:rPr>
          <w:sz w:val="26"/>
          <w:szCs w:val="26"/>
        </w:rPr>
        <w:t xml:space="preserve">ce </w:t>
      </w:r>
      <w:r w:rsidR="00EA7A1C" w:rsidRPr="0092543C">
        <w:rPr>
          <w:sz w:val="26"/>
          <w:szCs w:val="26"/>
        </w:rPr>
        <w:t>behaviour</w:t>
      </w:r>
      <w:r w:rsidR="003E2C12" w:rsidRPr="0092543C">
        <w:rPr>
          <w:sz w:val="26"/>
          <w:szCs w:val="26"/>
        </w:rPr>
        <w:t xml:space="preserve"> is </w:t>
      </w:r>
      <w:r w:rsidR="006E7B78" w:rsidRPr="0092543C">
        <w:rPr>
          <w:sz w:val="26"/>
          <w:szCs w:val="26"/>
        </w:rPr>
        <w:t xml:space="preserve">being measured, as a consumer </w:t>
      </w:r>
      <w:r w:rsidR="00396957" w:rsidRPr="0092543C">
        <w:rPr>
          <w:sz w:val="26"/>
          <w:szCs w:val="26"/>
        </w:rPr>
        <w:t>may have a very favorable attitude toward a product, but not toward the act of purchasing it</w:t>
      </w:r>
      <w:r w:rsidR="006B70E3" w:rsidRPr="0092543C">
        <w:rPr>
          <w:sz w:val="26"/>
          <w:szCs w:val="26"/>
        </w:rPr>
        <w:t xml:space="preserve"> (Solomon, Bamossy et al. 2006).</w:t>
      </w:r>
      <w:r w:rsidR="00063767" w:rsidRPr="0092543C">
        <w:rPr>
          <w:sz w:val="26"/>
          <w:szCs w:val="26"/>
        </w:rPr>
        <w:t xml:space="preserve"> According to the theory of reasoned action</w:t>
      </w:r>
      <w:r w:rsidR="003A7D15" w:rsidRPr="0092543C">
        <w:rPr>
          <w:sz w:val="26"/>
          <w:szCs w:val="26"/>
        </w:rPr>
        <w:t xml:space="preserve"> (TRA)</w:t>
      </w:r>
      <w:r w:rsidR="00063767" w:rsidRPr="0092543C">
        <w:rPr>
          <w:sz w:val="26"/>
          <w:szCs w:val="26"/>
        </w:rPr>
        <w:t>,</w:t>
      </w:r>
      <w:r w:rsidR="00D97B13" w:rsidRPr="0092543C">
        <w:rPr>
          <w:sz w:val="26"/>
          <w:szCs w:val="26"/>
        </w:rPr>
        <w:t xml:space="preserve"> specificity is critical in the decision-making process. A consumer only takes a specific action when there is an equally specific result expected. From the time the consumer decides to act to the time the action is completed, the consumer retains the ability to change his or her mind and decide on a different course of action. Marketers can </w:t>
      </w:r>
      <w:r w:rsidR="00D829D4" w:rsidRPr="0092543C">
        <w:rPr>
          <w:sz w:val="26"/>
          <w:szCs w:val="26"/>
        </w:rPr>
        <w:t xml:space="preserve">learn several lessons from the </w:t>
      </w:r>
      <w:r w:rsidR="003A7D15" w:rsidRPr="0092543C">
        <w:rPr>
          <w:sz w:val="26"/>
          <w:szCs w:val="26"/>
        </w:rPr>
        <w:t>theory of reasoned a</w:t>
      </w:r>
      <w:r w:rsidR="00D97B13" w:rsidRPr="0092543C">
        <w:rPr>
          <w:sz w:val="26"/>
          <w:szCs w:val="26"/>
        </w:rPr>
        <w:t>ction</w:t>
      </w:r>
      <w:r w:rsidR="003A7D15" w:rsidRPr="0092543C">
        <w:rPr>
          <w:sz w:val="26"/>
          <w:szCs w:val="26"/>
        </w:rPr>
        <w:t xml:space="preserve"> (TRA)</w:t>
      </w:r>
      <w:r w:rsidR="00D97B13" w:rsidRPr="0092543C">
        <w:rPr>
          <w:sz w:val="26"/>
          <w:szCs w:val="26"/>
        </w:rPr>
        <w:t>.</w:t>
      </w:r>
      <w:r w:rsidR="00D829D4" w:rsidRPr="0092543C">
        <w:rPr>
          <w:sz w:val="26"/>
          <w:szCs w:val="26"/>
        </w:rPr>
        <w:t xml:space="preserve"> </w:t>
      </w:r>
      <w:r w:rsidR="00D97B13" w:rsidRPr="0092543C">
        <w:rPr>
          <w:sz w:val="26"/>
          <w:szCs w:val="26"/>
        </w:rPr>
        <w:t>First, when marketing a product to consumers, marketers must associate a purchase with a positive result, and that result must be specific. The theory highlights the importance of moving consumers through the sales pipeline. Marketers must understand that long lags between initial intention and the completion of the action allows consumers plenty of time to talk themselves out of a purchase or question the outcome of the purchase.</w:t>
      </w:r>
    </w:p>
    <w:p w:rsidR="00A959B6" w:rsidRPr="0092543C" w:rsidRDefault="00065158" w:rsidP="003A1E88">
      <w:pPr>
        <w:ind w:left="0" w:firstLine="720"/>
        <w:rPr>
          <w:sz w:val="26"/>
          <w:szCs w:val="26"/>
        </w:rPr>
      </w:pPr>
      <w:r w:rsidRPr="0092543C">
        <w:rPr>
          <w:sz w:val="26"/>
          <w:szCs w:val="26"/>
        </w:rPr>
        <w:t xml:space="preserve">The theory has different elements which explain the attitudes and </w:t>
      </w:r>
      <w:r w:rsidR="00EA7A1C" w:rsidRPr="0092543C">
        <w:rPr>
          <w:sz w:val="26"/>
          <w:szCs w:val="26"/>
        </w:rPr>
        <w:t>behaviour</w:t>
      </w:r>
      <w:r w:rsidR="005C2EA2" w:rsidRPr="0092543C">
        <w:rPr>
          <w:sz w:val="26"/>
          <w:szCs w:val="26"/>
        </w:rPr>
        <w:t xml:space="preserve"> of </w:t>
      </w:r>
      <w:r w:rsidRPr="0092543C">
        <w:rPr>
          <w:sz w:val="26"/>
          <w:szCs w:val="26"/>
        </w:rPr>
        <w:t xml:space="preserve">an individual. The first element in the theory is the identification and measurement of interest in the </w:t>
      </w:r>
      <w:r w:rsidR="005C2EA2" w:rsidRPr="0092543C">
        <w:rPr>
          <w:sz w:val="26"/>
          <w:szCs w:val="26"/>
        </w:rPr>
        <w:t xml:space="preserve">behaviour </w:t>
      </w:r>
      <w:r w:rsidRPr="0092543C">
        <w:rPr>
          <w:sz w:val="26"/>
          <w:szCs w:val="26"/>
        </w:rPr>
        <w:t>(Ajzen &amp; Fishbein, 1980). It is important to identify the triggers of consumer purchase decision and to what extent those triggers influence the purchase decision. According to this theory, an individual’s purpose to make a decision is a direct determinant of the decision (Ajzen &amp; Fishbein, 1980). The second element of the theory is the understanding of an individual’s actions and requires an understanding of two determinants, the personal and social influences (Ajzen &amp; Fishbein, 1980). The perceived value of any pricing strategy is a personal thing because every individual places a certain value on the price. Understanding the evaluative criterion an individual uses in purchasing a product is one aspect the theory of reasoned action can address (Ajzen &amp; Fishbein, 1980; Njite &amp; Parsa, 2005).</w:t>
      </w:r>
    </w:p>
    <w:p w:rsidR="00223D0F" w:rsidRPr="0092543C" w:rsidRDefault="00065158" w:rsidP="003A1E88">
      <w:pPr>
        <w:ind w:left="0" w:firstLine="720"/>
        <w:rPr>
          <w:sz w:val="26"/>
          <w:szCs w:val="26"/>
        </w:rPr>
      </w:pPr>
      <w:r w:rsidRPr="0092543C">
        <w:rPr>
          <w:sz w:val="26"/>
          <w:szCs w:val="26"/>
        </w:rPr>
        <w:t>Consumers have greater sensitivity to price changes than changes in other product or service elements and therefore price is said to be a major d</w:t>
      </w:r>
      <w:r w:rsidR="00564497" w:rsidRPr="0092543C">
        <w:rPr>
          <w:sz w:val="26"/>
          <w:szCs w:val="26"/>
        </w:rPr>
        <w:t>eterminant of consumer purchasing behavior</w:t>
      </w:r>
      <w:r w:rsidRPr="0092543C">
        <w:rPr>
          <w:sz w:val="26"/>
          <w:szCs w:val="26"/>
        </w:rPr>
        <w:t>. Pricing information adds to a consumer’s understanding of the product or service presented and the consumer is able to make an informed decision based on that understanding</w:t>
      </w:r>
      <w:bookmarkStart w:id="3" w:name="_TOC_250053"/>
    </w:p>
    <w:p w:rsidR="00A959B6" w:rsidRPr="0092543C" w:rsidRDefault="00A959B6" w:rsidP="007E1692">
      <w:pPr>
        <w:ind w:left="0" w:firstLine="0"/>
        <w:rPr>
          <w:b/>
          <w:sz w:val="26"/>
          <w:szCs w:val="26"/>
        </w:rPr>
      </w:pPr>
      <w:r w:rsidRPr="0092543C">
        <w:rPr>
          <w:b/>
          <w:sz w:val="26"/>
          <w:szCs w:val="26"/>
        </w:rPr>
        <w:t>2.3.3</w:t>
      </w:r>
      <w:r w:rsidRPr="0092543C">
        <w:rPr>
          <w:b/>
          <w:sz w:val="26"/>
          <w:szCs w:val="26"/>
        </w:rPr>
        <w:tab/>
      </w:r>
      <w:r w:rsidR="00065158" w:rsidRPr="0092543C">
        <w:rPr>
          <w:b/>
          <w:sz w:val="26"/>
          <w:szCs w:val="26"/>
        </w:rPr>
        <w:t xml:space="preserve">Signaling </w:t>
      </w:r>
      <w:bookmarkEnd w:id="3"/>
      <w:r w:rsidR="00596F11" w:rsidRPr="0092543C">
        <w:rPr>
          <w:b/>
          <w:sz w:val="26"/>
          <w:szCs w:val="26"/>
        </w:rPr>
        <w:t>Theory</w:t>
      </w:r>
    </w:p>
    <w:p w:rsidR="00E53243" w:rsidRPr="0092543C" w:rsidRDefault="00065158" w:rsidP="003A1E88">
      <w:pPr>
        <w:ind w:left="0" w:firstLine="720"/>
        <w:rPr>
          <w:sz w:val="26"/>
          <w:szCs w:val="26"/>
        </w:rPr>
      </w:pPr>
      <w:r w:rsidRPr="0092543C">
        <w:rPr>
          <w:sz w:val="26"/>
          <w:szCs w:val="26"/>
        </w:rPr>
        <w:t xml:space="preserve">Signaling theory emerged from the study of information economics under conditions in which buyers and sellers possess asymmetric information when facing a market interaction (Boulding and Kirmani, 1993; Spence, 1974). The theory involves three primary elements i.e. the signaler, the receiver and the signal itself (Connellt et al., 2011), </w:t>
      </w:r>
      <w:r w:rsidRPr="0092543C">
        <w:rPr>
          <w:sz w:val="26"/>
          <w:szCs w:val="26"/>
        </w:rPr>
        <w:lastRenderedPageBreak/>
        <w:t>where signalers own the information about a product which is transmitted to receivers. In the case of this study, the signaler is the retailer, the receiver is the consumer and the signal is the price. The</w:t>
      </w:r>
      <w:r w:rsidR="0084369A" w:rsidRPr="0092543C">
        <w:rPr>
          <w:sz w:val="26"/>
          <w:szCs w:val="26"/>
        </w:rPr>
        <w:t xml:space="preserve"> main reason for adopting </w:t>
      </w:r>
      <w:r w:rsidRPr="0092543C">
        <w:rPr>
          <w:sz w:val="26"/>
          <w:szCs w:val="26"/>
        </w:rPr>
        <w:t>the signaling theory as a basis of this research is because this theory has been used extensively in domains such as finance (Zhang &amp; Wiersema, 2009) a</w:t>
      </w:r>
      <w:r w:rsidR="00E53243" w:rsidRPr="0092543C">
        <w:rPr>
          <w:sz w:val="26"/>
          <w:szCs w:val="26"/>
        </w:rPr>
        <w:t xml:space="preserve">nd marketing (Rao et al., 1999), </w:t>
      </w:r>
      <w:r w:rsidRPr="0092543C">
        <w:rPr>
          <w:sz w:val="26"/>
          <w:szCs w:val="26"/>
        </w:rPr>
        <w:t>as a framework of understanding how two parties (e.g. a buyer and seller) address limited or hidden information in a pre-purchase context (Wells et al., 2011</w:t>
      </w:r>
      <w:r w:rsidR="00E53243" w:rsidRPr="0092543C">
        <w:rPr>
          <w:sz w:val="26"/>
          <w:szCs w:val="26"/>
        </w:rPr>
        <w:t xml:space="preserve">). </w:t>
      </w:r>
      <w:r w:rsidRPr="0092543C">
        <w:rPr>
          <w:sz w:val="26"/>
          <w:szCs w:val="26"/>
        </w:rPr>
        <w:t>Consumers may use signals from the sellers when making their</w:t>
      </w:r>
      <w:r w:rsidR="00EE26C6" w:rsidRPr="0092543C">
        <w:rPr>
          <w:sz w:val="26"/>
          <w:szCs w:val="26"/>
        </w:rPr>
        <w:t xml:space="preserve"> search and purchase decisions i</w:t>
      </w:r>
      <w:r w:rsidRPr="0092543C">
        <w:rPr>
          <w:sz w:val="26"/>
          <w:szCs w:val="26"/>
        </w:rPr>
        <w:t>nspired by this argument, several authors have sugges</w:t>
      </w:r>
      <w:r w:rsidR="00E02A39" w:rsidRPr="0092543C">
        <w:rPr>
          <w:sz w:val="26"/>
          <w:szCs w:val="26"/>
        </w:rPr>
        <w:t>ted that consumers perceive High-l</w:t>
      </w:r>
      <w:r w:rsidRPr="0092543C">
        <w:rPr>
          <w:sz w:val="26"/>
          <w:szCs w:val="26"/>
        </w:rPr>
        <w:t>o</w:t>
      </w:r>
      <w:r w:rsidR="00E02A39" w:rsidRPr="0092543C">
        <w:rPr>
          <w:sz w:val="26"/>
          <w:szCs w:val="26"/>
        </w:rPr>
        <w:t>w</w:t>
      </w:r>
      <w:r w:rsidRPr="0092543C">
        <w:rPr>
          <w:sz w:val="26"/>
          <w:szCs w:val="26"/>
        </w:rPr>
        <w:t xml:space="preserve"> and Everyday Low Pricing strategies to be signals of low price. Using this perception, consumers then make decisions as to which of the pricing strategies appeal more to them.</w:t>
      </w:r>
      <w:r w:rsidR="00E53243" w:rsidRPr="0092543C">
        <w:rPr>
          <w:sz w:val="26"/>
          <w:szCs w:val="26"/>
        </w:rPr>
        <w:t xml:space="preserve"> </w:t>
      </w:r>
      <w:r w:rsidRPr="0092543C">
        <w:rPr>
          <w:sz w:val="26"/>
          <w:szCs w:val="26"/>
        </w:rPr>
        <w:t xml:space="preserve">Retailers may anticipate consumer reactions and define their price strategies accordingly, trying to affect consumer perceptions and </w:t>
      </w:r>
      <w:r w:rsidR="00EA7A1C" w:rsidRPr="0092543C">
        <w:rPr>
          <w:sz w:val="26"/>
          <w:szCs w:val="26"/>
        </w:rPr>
        <w:t>behaviour</w:t>
      </w:r>
      <w:r w:rsidR="00A336BB" w:rsidRPr="0092543C">
        <w:rPr>
          <w:sz w:val="26"/>
          <w:szCs w:val="26"/>
        </w:rPr>
        <w:t xml:space="preserve"> even </w:t>
      </w:r>
      <w:r w:rsidRPr="0092543C">
        <w:rPr>
          <w:sz w:val="26"/>
          <w:szCs w:val="26"/>
        </w:rPr>
        <w:t xml:space="preserve">going to the extent of sending false signals (Nakamura &amp; Steinsson, 2011). However, consumers can punish firms for sending these false signals using different ways (Srivastava &amp; Lurie, 2001). In particular, consumers can withhold repeat purchases, engage in negative word-of-mouth, and call for regulatory action (Ford et al., 1990; Rao et al., 1999;  Srivastava  &amp;  Lurie,  2001;  Wernerfelt, 1988). These disciplinary mechanisms are likely to be stronger for some attributes like price because they can be evaluated and verified before purchase (Manzur et al., 2013). This therefore is able to tame retailers and they thus avoid giving wrong signals. Retailers may choose to avoid </w:t>
      </w:r>
      <w:r w:rsidR="00B04552" w:rsidRPr="0092543C">
        <w:rPr>
          <w:sz w:val="26"/>
          <w:szCs w:val="26"/>
        </w:rPr>
        <w:t>this punishment by avoiding the</w:t>
      </w:r>
      <w:r w:rsidRPr="0092543C">
        <w:rPr>
          <w:sz w:val="26"/>
          <w:szCs w:val="26"/>
        </w:rPr>
        <w:t xml:space="preserve"> signals all together. When that happens, consumers look for information through other cues. According to Manzur et al (2013)</w:t>
      </w:r>
      <w:r w:rsidR="00E53243" w:rsidRPr="0092543C">
        <w:rPr>
          <w:sz w:val="26"/>
          <w:szCs w:val="26"/>
        </w:rPr>
        <w:t xml:space="preserve">, </w:t>
      </w:r>
      <w:r w:rsidRPr="0092543C">
        <w:rPr>
          <w:sz w:val="26"/>
          <w:szCs w:val="26"/>
        </w:rPr>
        <w:t>when consumers lack important information, they gather additional evidence or interpret signs and cues that have some apparent information value.</w:t>
      </w:r>
    </w:p>
    <w:p w:rsidR="00E53243" w:rsidRPr="0092543C" w:rsidRDefault="00065158" w:rsidP="003A1E88">
      <w:pPr>
        <w:ind w:left="0" w:firstLine="720"/>
        <w:rPr>
          <w:sz w:val="26"/>
          <w:szCs w:val="26"/>
        </w:rPr>
      </w:pPr>
      <w:r w:rsidRPr="0092543C">
        <w:rPr>
          <w:sz w:val="26"/>
          <w:szCs w:val="26"/>
        </w:rPr>
        <w:t xml:space="preserve">One of the main strengths of this theory is the fact that it has been used in many fields of study over the years the predict </w:t>
      </w:r>
      <w:r w:rsidR="00874D9E" w:rsidRPr="0092543C">
        <w:rPr>
          <w:sz w:val="26"/>
          <w:szCs w:val="26"/>
        </w:rPr>
        <w:t>behaviours</w:t>
      </w:r>
      <w:r w:rsidRPr="0092543C">
        <w:rPr>
          <w:sz w:val="26"/>
          <w:szCs w:val="26"/>
        </w:rPr>
        <w:t xml:space="preserve"> of people. This theory also explains how consumers interpret signals like price when they are set by retailers. It was useful in this study in explaining how consumers interpret the various pricing strategies. It is however not without weakness. Its main weakness is that it can only be used where there is asymmetric information.</w:t>
      </w:r>
    </w:p>
    <w:p w:rsidR="00065158" w:rsidRPr="0092543C" w:rsidRDefault="00065158" w:rsidP="003A1E88">
      <w:pPr>
        <w:ind w:left="0" w:firstLine="720"/>
        <w:rPr>
          <w:sz w:val="26"/>
          <w:szCs w:val="26"/>
        </w:rPr>
      </w:pPr>
      <w:r w:rsidRPr="0092543C">
        <w:rPr>
          <w:sz w:val="26"/>
          <w:szCs w:val="26"/>
        </w:rPr>
        <w:t>EDLP and Hi-Lo pricing strategies can be used by consumers as a market signal since they help them</w:t>
      </w:r>
      <w:r w:rsidR="00E53243" w:rsidRPr="0092543C">
        <w:rPr>
          <w:sz w:val="26"/>
          <w:szCs w:val="26"/>
        </w:rPr>
        <w:t xml:space="preserve"> differentiate between operators</w:t>
      </w:r>
      <w:r w:rsidRPr="0092543C">
        <w:rPr>
          <w:sz w:val="26"/>
          <w:szCs w:val="26"/>
        </w:rPr>
        <w:t xml:space="preserve"> competing using policies such as EDLP and Hi-Lo from those that canno</w:t>
      </w:r>
      <w:r w:rsidR="00E53243" w:rsidRPr="0092543C">
        <w:rPr>
          <w:sz w:val="26"/>
          <w:szCs w:val="26"/>
        </w:rPr>
        <w:t>t provide such policies. Operators</w:t>
      </w:r>
      <w:r w:rsidRPr="0092543C">
        <w:rPr>
          <w:sz w:val="26"/>
          <w:szCs w:val="26"/>
        </w:rPr>
        <w:t xml:space="preserve"> who fail to fulfill the promise of offering EDLP and Hi- Lo will lose part of their reputation (Boulding &amp; Kirmani, 1993).</w:t>
      </w:r>
    </w:p>
    <w:p w:rsidR="00811BC4" w:rsidRPr="0092543C" w:rsidRDefault="00E53243" w:rsidP="007E1692">
      <w:pPr>
        <w:ind w:left="0" w:firstLine="0"/>
        <w:rPr>
          <w:b/>
          <w:sz w:val="26"/>
          <w:szCs w:val="26"/>
        </w:rPr>
      </w:pPr>
      <w:bookmarkStart w:id="4" w:name="_TOC_250052"/>
      <w:r w:rsidRPr="0092543C">
        <w:rPr>
          <w:b/>
          <w:sz w:val="26"/>
          <w:szCs w:val="26"/>
        </w:rPr>
        <w:t>2.4</w:t>
      </w:r>
      <w:r w:rsidRPr="0092543C">
        <w:rPr>
          <w:b/>
          <w:sz w:val="26"/>
          <w:szCs w:val="26"/>
        </w:rPr>
        <w:tab/>
      </w:r>
      <w:r w:rsidR="00065158" w:rsidRPr="0092543C">
        <w:rPr>
          <w:b/>
          <w:sz w:val="26"/>
          <w:szCs w:val="26"/>
        </w:rPr>
        <w:t xml:space="preserve">Empirical </w:t>
      </w:r>
      <w:bookmarkEnd w:id="4"/>
      <w:r w:rsidR="00C657AA" w:rsidRPr="0092543C">
        <w:rPr>
          <w:b/>
          <w:sz w:val="26"/>
          <w:szCs w:val="26"/>
        </w:rPr>
        <w:t>Review</w:t>
      </w:r>
    </w:p>
    <w:p w:rsidR="00811BC4" w:rsidRPr="0092543C" w:rsidRDefault="00B93BB3" w:rsidP="003A1E88">
      <w:pPr>
        <w:ind w:left="0" w:firstLine="720"/>
        <w:rPr>
          <w:sz w:val="26"/>
          <w:szCs w:val="26"/>
        </w:rPr>
      </w:pPr>
      <w:r w:rsidRPr="0092543C">
        <w:rPr>
          <w:sz w:val="26"/>
          <w:szCs w:val="26"/>
        </w:rPr>
        <w:t xml:space="preserve">Researchers have been conducted many studies to understand consumer buying </w:t>
      </w:r>
      <w:r w:rsidR="00EA7A1C" w:rsidRPr="0092543C">
        <w:rPr>
          <w:sz w:val="26"/>
          <w:szCs w:val="26"/>
        </w:rPr>
        <w:t>behaviour</w:t>
      </w:r>
      <w:r w:rsidR="00A336BB" w:rsidRPr="0092543C">
        <w:rPr>
          <w:sz w:val="26"/>
          <w:szCs w:val="26"/>
        </w:rPr>
        <w:t xml:space="preserve"> such </w:t>
      </w:r>
      <w:r w:rsidRPr="0092543C">
        <w:rPr>
          <w:sz w:val="26"/>
          <w:szCs w:val="26"/>
        </w:rPr>
        <w:t xml:space="preserve">as: </w:t>
      </w:r>
    </w:p>
    <w:p w:rsidR="00811BC4" w:rsidRPr="0092543C" w:rsidRDefault="00B93BB3" w:rsidP="003A1E88">
      <w:pPr>
        <w:ind w:left="0" w:firstLine="720"/>
        <w:rPr>
          <w:sz w:val="26"/>
          <w:szCs w:val="26"/>
        </w:rPr>
      </w:pPr>
      <w:r w:rsidRPr="0092543C">
        <w:rPr>
          <w:sz w:val="26"/>
          <w:szCs w:val="26"/>
        </w:rPr>
        <w:lastRenderedPageBreak/>
        <w:t xml:space="preserve">Manali Khaniwale (2015) has conducted a study which analyzed the theoretical aspects of consumer buying </w:t>
      </w:r>
      <w:r w:rsidR="00EA7A1C" w:rsidRPr="0092543C">
        <w:rPr>
          <w:sz w:val="26"/>
          <w:szCs w:val="26"/>
        </w:rPr>
        <w:t>behaviour</w:t>
      </w:r>
      <w:r w:rsidR="00A336BB" w:rsidRPr="0092543C">
        <w:rPr>
          <w:sz w:val="26"/>
          <w:szCs w:val="26"/>
        </w:rPr>
        <w:t xml:space="preserve"> and </w:t>
      </w:r>
      <w:r w:rsidRPr="0092543C">
        <w:rPr>
          <w:sz w:val="26"/>
          <w:szCs w:val="26"/>
        </w:rPr>
        <w:t>the factors that influence it. Also, he reviewed the</w:t>
      </w:r>
      <w:r w:rsidR="00811BC4" w:rsidRPr="0092543C">
        <w:rPr>
          <w:sz w:val="26"/>
          <w:szCs w:val="26"/>
        </w:rPr>
        <w:t xml:space="preserve"> </w:t>
      </w:r>
      <w:r w:rsidRPr="0092543C">
        <w:rPr>
          <w:sz w:val="26"/>
          <w:szCs w:val="26"/>
        </w:rPr>
        <w:t xml:space="preserve">relationship between consumer buying </w:t>
      </w:r>
      <w:r w:rsidR="00EA7A1C" w:rsidRPr="0092543C">
        <w:rPr>
          <w:sz w:val="26"/>
          <w:szCs w:val="26"/>
        </w:rPr>
        <w:t>behaviour</w:t>
      </w:r>
      <w:r w:rsidR="0083311C" w:rsidRPr="0092543C">
        <w:rPr>
          <w:sz w:val="26"/>
          <w:szCs w:val="26"/>
        </w:rPr>
        <w:t xml:space="preserve"> and </w:t>
      </w:r>
      <w:r w:rsidRPr="0092543C">
        <w:rPr>
          <w:sz w:val="26"/>
          <w:szCs w:val="26"/>
        </w:rPr>
        <w:t xml:space="preserve">the factors that influence the consumer’s purchasing process and purchase decision. His research has sufficient evidence to prove that the consumer’s buyer </w:t>
      </w:r>
      <w:r w:rsidR="00EA7A1C" w:rsidRPr="0092543C">
        <w:rPr>
          <w:sz w:val="26"/>
          <w:szCs w:val="26"/>
        </w:rPr>
        <w:t>behaviour</w:t>
      </w:r>
      <w:r w:rsidR="0083311C" w:rsidRPr="0092543C">
        <w:rPr>
          <w:sz w:val="26"/>
          <w:szCs w:val="26"/>
        </w:rPr>
        <w:t xml:space="preserve"> is </w:t>
      </w:r>
      <w:r w:rsidRPr="0092543C">
        <w:rPr>
          <w:sz w:val="26"/>
          <w:szCs w:val="26"/>
        </w:rPr>
        <w:t xml:space="preserve">significantly influenced by the consumer’s internal and external factors.  According to H. Al-Salamin, J. Al-Baqshi, M. Al-Rassasi and H. Al-Salem (2015), their results showed that the price of well-known brand products affects the purchase process negatively. Although young people are interested in purchasing brand products, their low income prevents them from the buying process while they are considered as a major segmentation for brand names. According to Aysel Boztepe (2012), environmental awareness, green product features, green promotion activities and green price affect green purchasing </w:t>
      </w:r>
      <w:r w:rsidR="00874D9E" w:rsidRPr="0092543C">
        <w:rPr>
          <w:sz w:val="26"/>
          <w:szCs w:val="26"/>
        </w:rPr>
        <w:t>behaviours</w:t>
      </w:r>
      <w:r w:rsidRPr="0092543C">
        <w:rPr>
          <w:sz w:val="26"/>
          <w:szCs w:val="26"/>
        </w:rPr>
        <w:t xml:space="preserve"> of the consumers in positive way. Demographic characteristics have moderate affect on model. Lefa Teng (2007) argued that when a price discount with and without a minimum purchase requirement is applied to a brand in a hold set, the brand moves from the consumers' hold set to the consideration set. However, the effects of the two types of price discounts on consumers' attitudes and purchase intentions are not significantly different. </w:t>
      </w:r>
    </w:p>
    <w:p w:rsidR="00811BC4" w:rsidRPr="0092543C" w:rsidRDefault="00B93BB3" w:rsidP="003A1E88">
      <w:pPr>
        <w:ind w:left="0" w:firstLine="720"/>
        <w:rPr>
          <w:sz w:val="26"/>
          <w:szCs w:val="26"/>
        </w:rPr>
      </w:pPr>
      <w:r w:rsidRPr="0092543C">
        <w:rPr>
          <w:sz w:val="26"/>
          <w:szCs w:val="26"/>
        </w:rPr>
        <w:t>According to Junyean Moon, Doren Chadee, and Surinder Tikoo (2006), their results indicate that individualism is the only culture dimension to have a significant effect on purchase intention. Product type and individualism by price interaction also have a significant effect. According to Hinterhuber (2008) pricing strategies vary considerably across industries, countries and customers and can be categorized into three groups: cost-based pricing, competition-based pricing, and customer value-based pricing.</w:t>
      </w:r>
    </w:p>
    <w:p w:rsidR="00811BC4" w:rsidRPr="0092543C" w:rsidRDefault="00B93BB3" w:rsidP="003A1E88">
      <w:pPr>
        <w:ind w:left="0" w:firstLine="720"/>
        <w:rPr>
          <w:sz w:val="26"/>
          <w:szCs w:val="26"/>
        </w:rPr>
      </w:pPr>
      <w:r w:rsidRPr="0092543C">
        <w:rPr>
          <w:sz w:val="26"/>
          <w:szCs w:val="26"/>
        </w:rPr>
        <w:t>According to Agwu and Carter (2014), ‗‘among the four Ps, price is the only income generator and it is the value attached to a product. Furthermore, price is the amount of money charged for a product or service. It is the sum of all the values that customers give up in order to gain the benefits of having or using a product (Kotler, 2010).</w:t>
      </w:r>
    </w:p>
    <w:p w:rsidR="00811BC4" w:rsidRPr="0092543C" w:rsidRDefault="00B93BB3" w:rsidP="003A1E88">
      <w:pPr>
        <w:ind w:left="0" w:firstLine="720"/>
        <w:rPr>
          <w:sz w:val="26"/>
          <w:szCs w:val="26"/>
        </w:rPr>
      </w:pPr>
      <w:r w:rsidRPr="0092543C">
        <w:rPr>
          <w:sz w:val="26"/>
          <w:szCs w:val="26"/>
        </w:rPr>
        <w:t>Agwu and Carter (2014) further state</w:t>
      </w:r>
      <w:r w:rsidR="00C657AA" w:rsidRPr="0092543C">
        <w:rPr>
          <w:sz w:val="26"/>
          <w:szCs w:val="26"/>
        </w:rPr>
        <w:t xml:space="preserve"> </w:t>
      </w:r>
      <w:r w:rsidRPr="0092543C">
        <w:rPr>
          <w:sz w:val="26"/>
          <w:szCs w:val="26"/>
        </w:rPr>
        <w:t>that online markets are considerably more fluid than their offline counterparts because consumers are increasingly searching for specific models of products and the number of rivals selling a particular product and their prices change almost daily. Adding to the dynamics, for many products sold online the pace of technological change translates into dramatically shortened product life-cycles (Baye, 2007). Snyder and Ellison (2010) categorize this market as one with a large number of firms, ranked by price, with highly visible and prices that are easy to change making it one with high level of transparency. Online markets also provide numerous opportunities to conduct price experiments, either by altering the price available to all consumers over time or by simultaneously offering different prices to separate subsets of consumers.</w:t>
      </w:r>
    </w:p>
    <w:p w:rsidR="00811BC4" w:rsidRPr="0092543C" w:rsidRDefault="00DE4570" w:rsidP="003A1E88">
      <w:pPr>
        <w:ind w:left="0" w:firstLine="720"/>
        <w:rPr>
          <w:sz w:val="26"/>
          <w:szCs w:val="26"/>
        </w:rPr>
      </w:pPr>
      <w:r w:rsidRPr="0092543C">
        <w:rPr>
          <w:sz w:val="26"/>
          <w:szCs w:val="26"/>
        </w:rPr>
        <w:lastRenderedPageBreak/>
        <w:t>Previous studies have determined the impact of customer perception on pricing. For instance, DelVecchio and Puligadda (2012) investigated whether the negative effect of lower prices on perceived brand quality demonstrated in evaluation tasks arises in a brand choice context. The study assessed the effects of lower prices on perceived quality via two laboratory experiments in which college students participated. The findings revealed that a lower price was associated with lower perceived brand quality. However, study results indicated a reversal of the negative effects of lower prices on perceived brand quality in an evaluation task to generally positive effects when discounts came to play in a choice task.</w:t>
      </w:r>
    </w:p>
    <w:p w:rsidR="00811BC4" w:rsidRPr="0092543C" w:rsidRDefault="00DE4570" w:rsidP="003A1E88">
      <w:pPr>
        <w:ind w:left="0" w:firstLine="720"/>
        <w:rPr>
          <w:sz w:val="26"/>
          <w:szCs w:val="26"/>
        </w:rPr>
      </w:pPr>
      <w:r w:rsidRPr="0092543C">
        <w:rPr>
          <w:sz w:val="26"/>
          <w:szCs w:val="26"/>
        </w:rPr>
        <w:t>Wanyanga (2011) study established the influence of price on customer satisfaction among mobile phone users in Westlands, Nairobi. A descriptive research design was adopted in order to analyze the variables involved. Simple stratified random sampling technique was used in order to capture the opinion of the study population of mobile phone customers in the different mobile phone networks and the influence that price has on their consumption or purchase decisions. The data collection tool was questionnaire that had both closed and open ended questions. The data was analyzed using descriptive statistics with assistance of statistical package for social sciences (SPSS). The findings indicated that price highly influences customer’s satisfaction through offering increased competitiveness of the services offered by the mobile companies. Considerations like the efficiency of the services provided, easy access to services, influence from family and friends, fast connectivity to internet, availability of low denomination airtime vouchers, promotions, access to dealers and agents also determine the level of customer satisfaction and enhance customer loyalty to the mobile phone network.</w:t>
      </w:r>
    </w:p>
    <w:p w:rsidR="00811BC4" w:rsidRPr="0092543C" w:rsidRDefault="00DE4570" w:rsidP="003A1E88">
      <w:pPr>
        <w:ind w:left="0" w:firstLine="720"/>
        <w:rPr>
          <w:sz w:val="26"/>
          <w:szCs w:val="26"/>
        </w:rPr>
      </w:pPr>
      <w:r w:rsidRPr="0092543C">
        <w:rPr>
          <w:sz w:val="26"/>
          <w:szCs w:val="26"/>
        </w:rPr>
        <w:t xml:space="preserve">Mwangi (2010) did an assessment on the effectiveness of pricing strategies on brand loyalty among cell phone users in Ol-Kalou in Kenya. The objectives of the study were to established the level of customers' awareness of the prices charged by the cell phone service providers) on various services they enjoy as well as the effectiveness of pricing strategies used by the mobile phone service providers in creating brand loyalty. The study focused on 200 residents of Ol-Kalou location chosen using multi-stage sampling criteria. Cluster sampling sub-divided the location into five sub-locations. Simple random sampling identified the respondents depending on the number of households in each sub- location. Primary data was collected using semi-structured questionnaire. The study recorded 156 respondents, which represented a 76% response rate. The data was analyzed using descriptive data analysis with tools like percentages, mode, mean, standard deviation, frequencies and statistical package of social sciences-PC version. From the study, it was established that most people in Ol-Kalou location only uses basic features of their cell phone like voice calls, text messages, checking balance and transferring of money. High computing services of smart phones like internet, multimedia messaging among others were very rare. The findings revealed that only 35.53% of the respondents were aware of the prices charged on various services. It was established that most of them shift from one cell phone service provider to the other. The major reasons being the prices charged, extra </w:t>
      </w:r>
      <w:r w:rsidRPr="0092543C">
        <w:rPr>
          <w:sz w:val="26"/>
          <w:szCs w:val="26"/>
        </w:rPr>
        <w:lastRenderedPageBreak/>
        <w:t>services provided and influence from close friends, relatives, colleagues and business associates.</w:t>
      </w:r>
    </w:p>
    <w:p w:rsidR="00811BC4" w:rsidRPr="0092543C" w:rsidRDefault="00DE4570" w:rsidP="003A1E88">
      <w:pPr>
        <w:ind w:left="0" w:firstLine="720"/>
        <w:rPr>
          <w:sz w:val="26"/>
          <w:szCs w:val="26"/>
        </w:rPr>
      </w:pPr>
      <w:r w:rsidRPr="0092543C">
        <w:rPr>
          <w:sz w:val="26"/>
          <w:szCs w:val="26"/>
        </w:rPr>
        <w:t>A study by Thomas and Morwitz (2005) explained that reducing a price by one cent to a 99 ending affects amount perceptions when the left digit of the price changes (e.g., $5.00 to $4.99). The study brought out the fact that amount perception remained the same when the left digit of the price was unchanged (e.g., $5.20 to $5.19 or $4.80 to $4.79) .The study also noted that, nine-ending prices may sometimes but not always be seen to be lower than a price one cent higher. According to Schindler (2006), analysis of two samples of price advertising points that there was a strong and robust correlation between the practice of the 99-ending prices and the presence of the low price appeal such as a claimed discount. Also, that the salience of price advertising leads it to dominate other sources of information in the customers‟ learning of price-ending meanings. In addition, the retailers, the regulators and the customers should consider the meaning communicated by the rightmost digits of the product prices and the price advertising.</w:t>
      </w:r>
    </w:p>
    <w:p w:rsidR="00811BC4" w:rsidRPr="0092543C" w:rsidRDefault="00DE4570" w:rsidP="003A1E88">
      <w:pPr>
        <w:ind w:left="0" w:firstLine="720"/>
        <w:rPr>
          <w:sz w:val="26"/>
          <w:szCs w:val="26"/>
        </w:rPr>
      </w:pPr>
      <w:r w:rsidRPr="0092543C">
        <w:rPr>
          <w:sz w:val="26"/>
          <w:szCs w:val="26"/>
        </w:rPr>
        <w:t>Baumgartner and Steiner (2007) analyzed consumers‟ preferences for nine-ending versus zero-ending prices at the individual level and observed that some consumers strongly prefer nine ending prices, whereas the other consumers favor zero-ending prices. Also, observed that few consumers behave rationally in the sense that they prefer lower prices to higher prices. The study found that 38% of the consumers favor the round price, probably use it as a quality indicator, while 29% of the consumers prefer nine ending prices, and seem to associate the digit nine with the opportunity to buy brand cheaper. According to Guéguen et al. (2009), an augment in the choice of the target pizza by the customers came out when the price of this item was nine-ending price and the prices of the other items ended with zero.</w:t>
      </w:r>
    </w:p>
    <w:p w:rsidR="00811BC4" w:rsidRPr="0092543C" w:rsidRDefault="00DE4570" w:rsidP="003A1E88">
      <w:pPr>
        <w:ind w:left="0" w:firstLine="720"/>
        <w:rPr>
          <w:sz w:val="26"/>
          <w:szCs w:val="26"/>
        </w:rPr>
      </w:pPr>
      <w:r w:rsidRPr="0092543C">
        <w:rPr>
          <w:sz w:val="26"/>
          <w:szCs w:val="26"/>
        </w:rPr>
        <w:t>Some studies suggest that frequent consumers who are highly involved and identify with the organization may perceive little need for price discounts and these loyal, committed consumers are likely to enjoy a positive perception of regular prices for the service offered. However, consumers are much more accepting of dynamic pricing when they are more involved in the pricing process. Their participation represents an acceptance of the practice; for example, an auction always has a higher degree of acceptance (Sahay, 2007).</w:t>
      </w:r>
    </w:p>
    <w:p w:rsidR="00DE4570" w:rsidRPr="0092543C" w:rsidRDefault="00DE4570" w:rsidP="003A1E88">
      <w:pPr>
        <w:ind w:left="0" w:firstLine="720"/>
        <w:rPr>
          <w:sz w:val="26"/>
          <w:szCs w:val="26"/>
        </w:rPr>
      </w:pPr>
      <w:r w:rsidRPr="0092543C">
        <w:rPr>
          <w:sz w:val="26"/>
          <w:szCs w:val="26"/>
        </w:rPr>
        <w:t xml:space="preserve">In contrast, uniform pricing strategies perform essentially the same as dynamic pricing policies in the case of low-involved consumers (Aviv &amp; Pazgal, 2008). Thus, higher levels of involvement lead to greater levels of consumer loyalty and a lower need for scarce marketing resources. Hence, involvement plays a significant moderating role in the purchase decision; in most cases, the relationships are stronger for consumers with higher involvement (Varki &amp; Wong, 2003). In addition, the degree of involvement that the price promotion was able to generate can cause a large consumer response to a price promotion </w:t>
      </w:r>
      <w:r w:rsidRPr="0092543C">
        <w:rPr>
          <w:sz w:val="26"/>
          <w:szCs w:val="26"/>
        </w:rPr>
        <w:lastRenderedPageBreak/>
        <w:t>(Schindler, 1992). According to Schindler’s (1992) study, consumers can become far more involved in a price promotion than any simple consideration of the discount would seem to warrant.</w:t>
      </w:r>
    </w:p>
    <w:p w:rsidR="003A1E88" w:rsidRDefault="003A1E88" w:rsidP="003A1E88"/>
    <w:p w:rsidR="003A1E88" w:rsidRDefault="003A1E88" w:rsidP="003A1E88"/>
    <w:p w:rsidR="003A1E88" w:rsidRDefault="003A1E88" w:rsidP="003A1E88"/>
    <w:p w:rsidR="003A1E88" w:rsidRDefault="003A1E88" w:rsidP="003A1E88"/>
    <w:p w:rsidR="003A1E88" w:rsidRDefault="003A1E88" w:rsidP="003A1E88"/>
    <w:p w:rsidR="003A1E88" w:rsidRDefault="003A1E88" w:rsidP="003A1E88"/>
    <w:p w:rsidR="003A1E88" w:rsidRDefault="003A1E88" w:rsidP="003A1E88"/>
    <w:p w:rsidR="003A1E88" w:rsidRDefault="003A1E88" w:rsidP="003A1E88"/>
    <w:p w:rsidR="003A1E88" w:rsidRDefault="003A1E88" w:rsidP="003A1E88"/>
    <w:p w:rsidR="003A1E88" w:rsidRDefault="003A1E88" w:rsidP="003A1E88"/>
    <w:p w:rsidR="003A1E88" w:rsidRDefault="003A1E88" w:rsidP="003A1E88"/>
    <w:p w:rsidR="003A1E88" w:rsidRDefault="003A1E88" w:rsidP="003A1E88"/>
    <w:p w:rsidR="003A1E88" w:rsidRDefault="003A1E88" w:rsidP="003A1E88"/>
    <w:p w:rsidR="003A1E88" w:rsidRDefault="003A1E88" w:rsidP="003A1E88"/>
    <w:p w:rsidR="003A1E88" w:rsidRDefault="003A1E88" w:rsidP="003A1E88"/>
    <w:p w:rsidR="003A1E88" w:rsidRDefault="003A1E88" w:rsidP="007E1692">
      <w:pPr>
        <w:pStyle w:val="Heading1"/>
        <w:spacing w:before="55"/>
        <w:ind w:left="0" w:right="458" w:firstLine="0"/>
        <w:jc w:val="center"/>
        <w:rPr>
          <w:sz w:val="26"/>
          <w:szCs w:val="26"/>
        </w:rPr>
      </w:pPr>
    </w:p>
    <w:p w:rsidR="003A1E88" w:rsidRDefault="003A1E88" w:rsidP="003A1E88"/>
    <w:p w:rsidR="003A1E88" w:rsidRPr="003A1E88" w:rsidRDefault="003A1E88" w:rsidP="003A1E88"/>
    <w:p w:rsidR="00F00BB7" w:rsidRPr="0092543C" w:rsidRDefault="00F00BB7" w:rsidP="007E1692">
      <w:pPr>
        <w:pStyle w:val="Heading1"/>
        <w:spacing w:before="55"/>
        <w:ind w:left="0" w:right="458" w:firstLine="0"/>
        <w:jc w:val="center"/>
        <w:rPr>
          <w:sz w:val="26"/>
          <w:szCs w:val="26"/>
        </w:rPr>
      </w:pPr>
      <w:r w:rsidRPr="0092543C">
        <w:rPr>
          <w:sz w:val="26"/>
          <w:szCs w:val="26"/>
        </w:rPr>
        <w:lastRenderedPageBreak/>
        <w:t>CHAPTER THREE</w:t>
      </w:r>
      <w:bookmarkStart w:id="5" w:name="_TOC_250021"/>
    </w:p>
    <w:bookmarkEnd w:id="5"/>
    <w:p w:rsidR="00EE1607" w:rsidRPr="0092543C" w:rsidRDefault="00F00BB7" w:rsidP="007E1692">
      <w:pPr>
        <w:pStyle w:val="Heading1"/>
        <w:spacing w:before="55"/>
        <w:ind w:left="0" w:right="458" w:firstLine="0"/>
        <w:jc w:val="center"/>
        <w:rPr>
          <w:sz w:val="26"/>
          <w:szCs w:val="26"/>
        </w:rPr>
      </w:pPr>
      <w:r w:rsidRPr="0092543C">
        <w:rPr>
          <w:sz w:val="26"/>
          <w:szCs w:val="26"/>
        </w:rPr>
        <w:t>METHODOLOGY</w:t>
      </w:r>
      <w:bookmarkStart w:id="6" w:name="_TOC_250020"/>
      <w:bookmarkEnd w:id="6"/>
    </w:p>
    <w:p w:rsidR="00F00BB7" w:rsidRPr="0092543C" w:rsidRDefault="00EE1607" w:rsidP="007E1692">
      <w:pPr>
        <w:pStyle w:val="Heading1"/>
        <w:spacing w:before="55"/>
        <w:ind w:left="0" w:right="458" w:firstLine="0"/>
        <w:jc w:val="both"/>
        <w:rPr>
          <w:sz w:val="26"/>
          <w:szCs w:val="26"/>
        </w:rPr>
      </w:pPr>
      <w:r w:rsidRPr="0092543C">
        <w:rPr>
          <w:sz w:val="26"/>
          <w:szCs w:val="26"/>
        </w:rPr>
        <w:t>3.1</w:t>
      </w:r>
      <w:r w:rsidRPr="0092543C">
        <w:rPr>
          <w:sz w:val="26"/>
          <w:szCs w:val="26"/>
        </w:rPr>
        <w:tab/>
      </w:r>
      <w:r w:rsidR="00AC047F" w:rsidRPr="0092543C">
        <w:rPr>
          <w:sz w:val="26"/>
          <w:szCs w:val="26"/>
        </w:rPr>
        <w:t>Introductio</w:t>
      </w:r>
      <w:r w:rsidR="00CB119C" w:rsidRPr="0092543C">
        <w:rPr>
          <w:sz w:val="26"/>
          <w:szCs w:val="26"/>
        </w:rPr>
        <w:t>n</w:t>
      </w:r>
    </w:p>
    <w:p w:rsidR="00EE1607" w:rsidRPr="0092543C" w:rsidRDefault="00EE1607" w:rsidP="007E1692">
      <w:pPr>
        <w:pStyle w:val="Heading1"/>
        <w:keepNext w:val="0"/>
        <w:keepLines w:val="0"/>
        <w:widowControl w:val="0"/>
        <w:tabs>
          <w:tab w:val="left" w:pos="581"/>
        </w:tabs>
        <w:autoSpaceDE w:val="0"/>
        <w:autoSpaceDN w:val="0"/>
        <w:spacing w:after="0" w:line="240" w:lineRule="auto"/>
        <w:ind w:left="0" w:firstLine="0"/>
        <w:jc w:val="both"/>
        <w:rPr>
          <w:b w:val="0"/>
          <w:sz w:val="26"/>
          <w:szCs w:val="26"/>
        </w:rPr>
      </w:pPr>
      <w:r w:rsidRPr="0092543C">
        <w:rPr>
          <w:b w:val="0"/>
          <w:sz w:val="26"/>
          <w:szCs w:val="26"/>
        </w:rPr>
        <w:tab/>
      </w:r>
      <w:r w:rsidR="00F00BB7" w:rsidRPr="0092543C">
        <w:rPr>
          <w:b w:val="0"/>
          <w:sz w:val="26"/>
          <w:szCs w:val="26"/>
        </w:rPr>
        <w:t>This chapter discussed the general methodology used in the research. The chapter looked at the research design, population and sample size, data collection methods, research procedures and data analysis and the presentation methods used in this research.</w:t>
      </w:r>
      <w:bookmarkStart w:id="7" w:name="_TOC_250019"/>
    </w:p>
    <w:p w:rsidR="00EE1607" w:rsidRPr="0092543C" w:rsidRDefault="00EE1607" w:rsidP="007E1692">
      <w:pPr>
        <w:pStyle w:val="Heading1"/>
        <w:keepNext w:val="0"/>
        <w:keepLines w:val="0"/>
        <w:widowControl w:val="0"/>
        <w:tabs>
          <w:tab w:val="left" w:pos="581"/>
        </w:tabs>
        <w:autoSpaceDE w:val="0"/>
        <w:autoSpaceDN w:val="0"/>
        <w:spacing w:after="0" w:line="240" w:lineRule="auto"/>
        <w:ind w:left="0" w:firstLine="0"/>
        <w:jc w:val="both"/>
        <w:rPr>
          <w:b w:val="0"/>
          <w:sz w:val="26"/>
          <w:szCs w:val="26"/>
        </w:rPr>
      </w:pPr>
    </w:p>
    <w:p w:rsidR="00EE1607" w:rsidRPr="0092543C" w:rsidRDefault="00EE1607" w:rsidP="007E1692">
      <w:pPr>
        <w:pStyle w:val="Heading1"/>
        <w:keepNext w:val="0"/>
        <w:keepLines w:val="0"/>
        <w:widowControl w:val="0"/>
        <w:tabs>
          <w:tab w:val="left" w:pos="581"/>
        </w:tabs>
        <w:autoSpaceDE w:val="0"/>
        <w:autoSpaceDN w:val="0"/>
        <w:spacing w:after="0" w:line="480" w:lineRule="auto"/>
        <w:ind w:left="0" w:firstLine="0"/>
        <w:jc w:val="both"/>
        <w:rPr>
          <w:sz w:val="26"/>
          <w:szCs w:val="26"/>
        </w:rPr>
      </w:pPr>
      <w:r w:rsidRPr="0092543C">
        <w:rPr>
          <w:sz w:val="26"/>
          <w:szCs w:val="26"/>
        </w:rPr>
        <w:t>3.2</w:t>
      </w:r>
      <w:r w:rsidRPr="0092543C">
        <w:rPr>
          <w:sz w:val="26"/>
          <w:szCs w:val="26"/>
        </w:rPr>
        <w:tab/>
        <w:t>R</w:t>
      </w:r>
      <w:r w:rsidR="00F00BB7" w:rsidRPr="0092543C">
        <w:rPr>
          <w:sz w:val="26"/>
          <w:szCs w:val="26"/>
        </w:rPr>
        <w:t>esearch</w:t>
      </w:r>
      <w:r w:rsidR="00F00BB7" w:rsidRPr="0092543C">
        <w:rPr>
          <w:spacing w:val="-1"/>
          <w:sz w:val="26"/>
          <w:szCs w:val="26"/>
        </w:rPr>
        <w:t xml:space="preserve"> </w:t>
      </w:r>
      <w:bookmarkEnd w:id="7"/>
      <w:r w:rsidR="00F00BB7" w:rsidRPr="0092543C">
        <w:rPr>
          <w:sz w:val="26"/>
          <w:szCs w:val="26"/>
        </w:rPr>
        <w:t>Design</w:t>
      </w:r>
    </w:p>
    <w:p w:rsidR="0065561D" w:rsidRPr="0092543C" w:rsidRDefault="00EE1607" w:rsidP="007E1692">
      <w:pPr>
        <w:pStyle w:val="Heading1"/>
        <w:keepNext w:val="0"/>
        <w:keepLines w:val="0"/>
        <w:widowControl w:val="0"/>
        <w:tabs>
          <w:tab w:val="left" w:pos="581"/>
        </w:tabs>
        <w:autoSpaceDE w:val="0"/>
        <w:autoSpaceDN w:val="0"/>
        <w:spacing w:after="0" w:line="276" w:lineRule="auto"/>
        <w:ind w:left="0" w:firstLine="0"/>
        <w:jc w:val="both"/>
        <w:rPr>
          <w:b w:val="0"/>
          <w:sz w:val="26"/>
          <w:szCs w:val="26"/>
        </w:rPr>
      </w:pPr>
      <w:r w:rsidRPr="0092543C">
        <w:rPr>
          <w:b w:val="0"/>
          <w:sz w:val="26"/>
          <w:szCs w:val="26"/>
        </w:rPr>
        <w:tab/>
      </w:r>
      <w:r w:rsidR="00F00BB7" w:rsidRPr="0092543C">
        <w:rPr>
          <w:b w:val="0"/>
          <w:sz w:val="26"/>
          <w:szCs w:val="26"/>
        </w:rPr>
        <w:t>According to Cooper and Schindler (2013), a research design is a design for choosing subjects, research area and data collection in order to answer specific research questions.</w:t>
      </w:r>
      <w:r w:rsidR="0065561D" w:rsidRPr="0092543C">
        <w:rPr>
          <w:b w:val="0"/>
          <w:sz w:val="26"/>
          <w:szCs w:val="26"/>
        </w:rPr>
        <w:t xml:space="preserve"> Research design is a systematic research plan that provides the direction of the study and guides the researcher on how data should be collected, organized, analyzed and interpreted.</w:t>
      </w:r>
      <w:r w:rsidR="00F00BB7" w:rsidRPr="0092543C">
        <w:rPr>
          <w:b w:val="0"/>
          <w:sz w:val="26"/>
          <w:szCs w:val="26"/>
        </w:rPr>
        <w:t xml:space="preserve"> A research design is the framework used in research and makes up the blueprint for data collection and the analysis of the data.</w:t>
      </w:r>
    </w:p>
    <w:p w:rsidR="00EE1607" w:rsidRPr="0092543C" w:rsidRDefault="0065561D" w:rsidP="007E1692">
      <w:pPr>
        <w:pStyle w:val="Heading1"/>
        <w:keepNext w:val="0"/>
        <w:keepLines w:val="0"/>
        <w:widowControl w:val="0"/>
        <w:tabs>
          <w:tab w:val="left" w:pos="581"/>
        </w:tabs>
        <w:autoSpaceDE w:val="0"/>
        <w:autoSpaceDN w:val="0"/>
        <w:spacing w:after="0" w:line="276" w:lineRule="auto"/>
        <w:ind w:left="0" w:firstLine="0"/>
        <w:jc w:val="both"/>
        <w:rPr>
          <w:b w:val="0"/>
          <w:sz w:val="26"/>
          <w:szCs w:val="26"/>
        </w:rPr>
      </w:pPr>
      <w:r w:rsidRPr="0092543C">
        <w:rPr>
          <w:b w:val="0"/>
          <w:sz w:val="26"/>
          <w:szCs w:val="26"/>
        </w:rPr>
        <w:tab/>
      </w:r>
      <w:r w:rsidR="00F00BB7" w:rsidRPr="0092543C">
        <w:rPr>
          <w:b w:val="0"/>
          <w:sz w:val="26"/>
          <w:szCs w:val="26"/>
        </w:rPr>
        <w:t>A descriptive study determines the rate something occurs or the relationship between variables. Cooper and Schindler (2013) also indicate that a descriptive study determines, who, what, where, and how of a phenomenon which was the objective of this study. In addition, a descriptive study is concerned with finding out the what, where and how of a phenomenon (Ngechu, 2004). This descriptive research d</w:t>
      </w:r>
      <w:r w:rsidR="00CB1400" w:rsidRPr="0092543C">
        <w:rPr>
          <w:b w:val="0"/>
          <w:sz w:val="26"/>
          <w:szCs w:val="26"/>
        </w:rPr>
        <w:t xml:space="preserve">esign is therefore used </w:t>
      </w:r>
      <w:r w:rsidR="00F00BB7" w:rsidRPr="0092543C">
        <w:rPr>
          <w:b w:val="0"/>
          <w:sz w:val="26"/>
          <w:szCs w:val="26"/>
        </w:rPr>
        <w:t>for this study</w:t>
      </w:r>
      <w:r w:rsidRPr="0092543C">
        <w:rPr>
          <w:b w:val="0"/>
          <w:sz w:val="26"/>
          <w:szCs w:val="26"/>
        </w:rPr>
        <w:t xml:space="preserve"> because it allowed a variety of data collection techniques including questionnaires, interviews,</w:t>
      </w:r>
      <w:r w:rsidR="00CB1400" w:rsidRPr="0092543C">
        <w:rPr>
          <w:b w:val="0"/>
          <w:sz w:val="26"/>
          <w:szCs w:val="26"/>
        </w:rPr>
        <w:t xml:space="preserve"> observation,</w:t>
      </w:r>
      <w:r w:rsidRPr="0092543C">
        <w:rPr>
          <w:b w:val="0"/>
          <w:sz w:val="26"/>
          <w:szCs w:val="26"/>
        </w:rPr>
        <w:t xml:space="preserve"> and documentation.</w:t>
      </w:r>
    </w:p>
    <w:p w:rsidR="00FB4A0C" w:rsidRDefault="00EE1607" w:rsidP="00E85D22">
      <w:pPr>
        <w:pStyle w:val="Heading1"/>
        <w:keepNext w:val="0"/>
        <w:keepLines w:val="0"/>
        <w:widowControl w:val="0"/>
        <w:tabs>
          <w:tab w:val="left" w:pos="581"/>
        </w:tabs>
        <w:autoSpaceDE w:val="0"/>
        <w:autoSpaceDN w:val="0"/>
        <w:spacing w:after="0" w:line="276" w:lineRule="auto"/>
        <w:ind w:left="0" w:firstLine="0"/>
        <w:jc w:val="both"/>
        <w:rPr>
          <w:b w:val="0"/>
          <w:sz w:val="26"/>
          <w:szCs w:val="26"/>
        </w:rPr>
      </w:pPr>
      <w:r w:rsidRPr="0092543C">
        <w:rPr>
          <w:b w:val="0"/>
          <w:sz w:val="26"/>
          <w:szCs w:val="26"/>
        </w:rPr>
        <w:tab/>
      </w:r>
      <w:r w:rsidR="00F00BB7" w:rsidRPr="0092543C">
        <w:rPr>
          <w:b w:val="0"/>
          <w:sz w:val="26"/>
          <w:szCs w:val="26"/>
        </w:rPr>
        <w:t xml:space="preserve">The study obtained and described the views of the respondents from </w:t>
      </w:r>
      <w:r w:rsidR="00CB1400" w:rsidRPr="0092543C">
        <w:rPr>
          <w:b w:val="0"/>
          <w:sz w:val="26"/>
          <w:szCs w:val="26"/>
        </w:rPr>
        <w:t>MTN and Globacom Nigeria</w:t>
      </w:r>
      <w:r w:rsidR="00F00BB7" w:rsidRPr="0092543C">
        <w:rPr>
          <w:b w:val="0"/>
          <w:sz w:val="26"/>
          <w:szCs w:val="26"/>
        </w:rPr>
        <w:t xml:space="preserve"> in line with assessing the </w:t>
      </w:r>
      <w:r w:rsidR="00CB1400" w:rsidRPr="0092543C">
        <w:rPr>
          <w:b w:val="0"/>
          <w:sz w:val="26"/>
          <w:szCs w:val="26"/>
        </w:rPr>
        <w:t xml:space="preserve">multiple </w:t>
      </w:r>
      <w:r w:rsidR="00F00BB7" w:rsidRPr="0092543C">
        <w:rPr>
          <w:b w:val="0"/>
          <w:sz w:val="26"/>
          <w:szCs w:val="26"/>
        </w:rPr>
        <w:t xml:space="preserve">pricing strategies and consumer </w:t>
      </w:r>
      <w:r w:rsidR="00EA7A1C" w:rsidRPr="0092543C">
        <w:rPr>
          <w:b w:val="0"/>
          <w:sz w:val="26"/>
          <w:szCs w:val="26"/>
        </w:rPr>
        <w:t>behaviour</w:t>
      </w:r>
      <w:r w:rsidR="0083311C" w:rsidRPr="0092543C">
        <w:rPr>
          <w:b w:val="0"/>
          <w:sz w:val="26"/>
          <w:szCs w:val="26"/>
        </w:rPr>
        <w:t xml:space="preserve"> in </w:t>
      </w:r>
      <w:r w:rsidR="00F00BB7" w:rsidRPr="0092543C">
        <w:rPr>
          <w:b w:val="0"/>
          <w:sz w:val="26"/>
          <w:szCs w:val="26"/>
        </w:rPr>
        <w:t xml:space="preserve">the telecommunication sector with a focus on </w:t>
      </w:r>
      <w:r w:rsidR="00CB1400" w:rsidRPr="0092543C">
        <w:rPr>
          <w:b w:val="0"/>
          <w:sz w:val="26"/>
          <w:szCs w:val="26"/>
        </w:rPr>
        <w:t>MTN and Globacom Nigeria</w:t>
      </w:r>
      <w:r w:rsidR="00F00BB7" w:rsidRPr="0092543C">
        <w:rPr>
          <w:b w:val="0"/>
          <w:sz w:val="26"/>
          <w:szCs w:val="26"/>
        </w:rPr>
        <w:t>. The study incorporated both quantitative and qualitative research to gain a better knowledge and in-depth understanding of the results.</w:t>
      </w:r>
      <w:r w:rsidR="003C6E7D" w:rsidRPr="0092543C">
        <w:rPr>
          <w:b w:val="0"/>
          <w:sz w:val="26"/>
          <w:szCs w:val="26"/>
        </w:rPr>
        <w:t xml:space="preserve"> Utilization of basic descriptive, </w:t>
      </w:r>
      <w:r w:rsidR="00517426" w:rsidRPr="0092543C">
        <w:rPr>
          <w:b w:val="0"/>
          <w:sz w:val="26"/>
          <w:szCs w:val="26"/>
        </w:rPr>
        <w:t>correlation and</w:t>
      </w:r>
      <w:r w:rsidR="003C6E7D" w:rsidRPr="0092543C">
        <w:rPr>
          <w:b w:val="0"/>
          <w:sz w:val="26"/>
          <w:szCs w:val="26"/>
        </w:rPr>
        <w:t xml:space="preserve"> </w:t>
      </w:r>
      <w:r w:rsidR="00517426" w:rsidRPr="0092543C">
        <w:rPr>
          <w:b w:val="0"/>
          <w:sz w:val="26"/>
          <w:szCs w:val="26"/>
        </w:rPr>
        <w:t>regression</w:t>
      </w:r>
      <w:r w:rsidR="003C6E7D" w:rsidRPr="0092543C">
        <w:rPr>
          <w:b w:val="0"/>
          <w:sz w:val="26"/>
          <w:szCs w:val="26"/>
        </w:rPr>
        <w:t xml:space="preserve"> analysis</w:t>
      </w:r>
      <w:r w:rsidR="00517426" w:rsidRPr="0092543C">
        <w:rPr>
          <w:b w:val="0"/>
          <w:sz w:val="26"/>
          <w:szCs w:val="26"/>
        </w:rPr>
        <w:t xml:space="preserve"> </w:t>
      </w:r>
      <w:r w:rsidR="003C6E7D" w:rsidRPr="0092543C">
        <w:rPr>
          <w:b w:val="0"/>
          <w:sz w:val="26"/>
          <w:szCs w:val="26"/>
        </w:rPr>
        <w:t>will be used to examine the nature of the relationship between the pricing strategies and consumer buying behavior.</w:t>
      </w:r>
    </w:p>
    <w:p w:rsidR="00E85D22" w:rsidRPr="00E85D22" w:rsidRDefault="00E85D22" w:rsidP="00E85D22"/>
    <w:p w:rsidR="002465E3" w:rsidRPr="0092543C" w:rsidRDefault="0009309D" w:rsidP="007E1692">
      <w:pPr>
        <w:ind w:left="0" w:firstLine="0"/>
        <w:rPr>
          <w:b/>
          <w:sz w:val="26"/>
          <w:szCs w:val="26"/>
        </w:rPr>
      </w:pPr>
      <w:r w:rsidRPr="0092543C">
        <w:rPr>
          <w:b/>
          <w:sz w:val="26"/>
          <w:szCs w:val="26"/>
        </w:rPr>
        <w:t>3.3</w:t>
      </w:r>
      <w:r w:rsidRPr="0092543C">
        <w:rPr>
          <w:b/>
          <w:sz w:val="26"/>
          <w:szCs w:val="26"/>
        </w:rPr>
        <w:tab/>
        <w:t xml:space="preserve">Population of the </w:t>
      </w:r>
      <w:r w:rsidR="00660CD7" w:rsidRPr="0092543C">
        <w:rPr>
          <w:b/>
          <w:sz w:val="26"/>
          <w:szCs w:val="26"/>
        </w:rPr>
        <w:t>Study</w:t>
      </w:r>
    </w:p>
    <w:p w:rsidR="002465E3" w:rsidRPr="0092543C" w:rsidRDefault="00AB34B3" w:rsidP="003A1E88">
      <w:pPr>
        <w:ind w:left="0" w:firstLine="720"/>
        <w:rPr>
          <w:sz w:val="26"/>
          <w:szCs w:val="26"/>
        </w:rPr>
      </w:pPr>
      <w:r w:rsidRPr="0092543C">
        <w:rPr>
          <w:sz w:val="26"/>
          <w:szCs w:val="26"/>
        </w:rPr>
        <w:t xml:space="preserve">A population refers to the combination of elements that have similar characteristics or </w:t>
      </w:r>
      <w:r w:rsidR="00EA7A1C" w:rsidRPr="0092543C">
        <w:rPr>
          <w:sz w:val="26"/>
          <w:szCs w:val="26"/>
        </w:rPr>
        <w:t>behaviour</w:t>
      </w:r>
      <w:r w:rsidR="0083311C" w:rsidRPr="0092543C">
        <w:rPr>
          <w:sz w:val="26"/>
          <w:szCs w:val="26"/>
        </w:rPr>
        <w:t xml:space="preserve"> </w:t>
      </w:r>
      <w:r w:rsidRPr="0092543C">
        <w:rPr>
          <w:sz w:val="26"/>
          <w:szCs w:val="26"/>
        </w:rPr>
        <w:t xml:space="preserve">(Mugenda &amp; Mugenda, 2003). </w:t>
      </w:r>
    </w:p>
    <w:p w:rsidR="008B652F" w:rsidRPr="0092543C" w:rsidRDefault="000414F9" w:rsidP="003A1E88">
      <w:pPr>
        <w:ind w:left="0" w:firstLine="720"/>
        <w:rPr>
          <w:sz w:val="26"/>
          <w:szCs w:val="26"/>
        </w:rPr>
      </w:pPr>
      <w:r w:rsidRPr="0092543C">
        <w:rPr>
          <w:sz w:val="26"/>
          <w:szCs w:val="26"/>
        </w:rPr>
        <w:lastRenderedPageBreak/>
        <w:t xml:space="preserve">The population of </w:t>
      </w:r>
      <w:r w:rsidR="00AB34B3" w:rsidRPr="0092543C">
        <w:rPr>
          <w:sz w:val="26"/>
          <w:szCs w:val="26"/>
        </w:rPr>
        <w:t xml:space="preserve">interest for this study </w:t>
      </w:r>
      <w:r w:rsidR="000720E0" w:rsidRPr="0092543C">
        <w:rPr>
          <w:sz w:val="26"/>
          <w:szCs w:val="26"/>
        </w:rPr>
        <w:t>are</w:t>
      </w:r>
      <w:r w:rsidR="00AB34B3" w:rsidRPr="0092543C">
        <w:rPr>
          <w:sz w:val="26"/>
          <w:szCs w:val="26"/>
        </w:rPr>
        <w:t xml:space="preserve"> customers of </w:t>
      </w:r>
      <w:r w:rsidR="00B31C2F" w:rsidRPr="0092543C">
        <w:rPr>
          <w:sz w:val="26"/>
          <w:szCs w:val="26"/>
        </w:rPr>
        <w:t>MTN and</w:t>
      </w:r>
      <w:r w:rsidR="00AB34B3" w:rsidRPr="0092543C">
        <w:rPr>
          <w:sz w:val="26"/>
          <w:szCs w:val="26"/>
        </w:rPr>
        <w:t xml:space="preserve"> Globacom Nigeria</w:t>
      </w:r>
      <w:r w:rsidR="000720E0" w:rsidRPr="0092543C">
        <w:rPr>
          <w:sz w:val="26"/>
          <w:szCs w:val="26"/>
        </w:rPr>
        <w:t xml:space="preserve"> </w:t>
      </w:r>
      <w:r w:rsidR="002465E3" w:rsidRPr="0092543C">
        <w:rPr>
          <w:sz w:val="26"/>
          <w:szCs w:val="26"/>
        </w:rPr>
        <w:t xml:space="preserve">found in </w:t>
      </w:r>
      <w:r w:rsidR="00071923">
        <w:rPr>
          <w:sz w:val="26"/>
          <w:szCs w:val="26"/>
        </w:rPr>
        <w:t xml:space="preserve">HND II Business Administration and Management Student of Kwara State Polytechnic, </w:t>
      </w:r>
      <w:r w:rsidR="002465E3" w:rsidRPr="0092543C">
        <w:rPr>
          <w:sz w:val="26"/>
          <w:szCs w:val="26"/>
        </w:rPr>
        <w:t xml:space="preserve">Ilorin </w:t>
      </w:r>
      <w:r w:rsidR="00AB34B3" w:rsidRPr="0092543C">
        <w:rPr>
          <w:sz w:val="26"/>
          <w:szCs w:val="26"/>
        </w:rPr>
        <w:t xml:space="preserve">with </w:t>
      </w:r>
      <w:r w:rsidR="00071923">
        <w:rPr>
          <w:sz w:val="26"/>
          <w:szCs w:val="26"/>
        </w:rPr>
        <w:t xml:space="preserve">1500 </w:t>
      </w:r>
      <w:r w:rsidR="000720E0" w:rsidRPr="0092543C">
        <w:rPr>
          <w:sz w:val="26"/>
          <w:szCs w:val="26"/>
        </w:rPr>
        <w:t>population</w:t>
      </w:r>
      <w:r w:rsidR="006E5483" w:rsidRPr="0092543C">
        <w:rPr>
          <w:sz w:val="26"/>
          <w:szCs w:val="26"/>
        </w:rPr>
        <w:t>. The reason behind such sampling design is to get higher number of customers in a single place within short period of time, since the type</w:t>
      </w:r>
      <w:r w:rsidR="00165718" w:rsidRPr="0092543C">
        <w:rPr>
          <w:sz w:val="26"/>
          <w:szCs w:val="26"/>
        </w:rPr>
        <w:t>s</w:t>
      </w:r>
      <w:r w:rsidR="006E5483" w:rsidRPr="0092543C">
        <w:rPr>
          <w:sz w:val="26"/>
          <w:szCs w:val="26"/>
        </w:rPr>
        <w:t xml:space="preserve"> of customers across the ci</w:t>
      </w:r>
      <w:r w:rsidR="00137AD7" w:rsidRPr="0092543C">
        <w:rPr>
          <w:sz w:val="26"/>
          <w:szCs w:val="26"/>
        </w:rPr>
        <w:t>ty are assumed to be homogenous.</w:t>
      </w:r>
    </w:p>
    <w:p w:rsidR="00523466" w:rsidRPr="0092543C" w:rsidRDefault="008B652F" w:rsidP="003A1E88">
      <w:pPr>
        <w:ind w:left="0" w:firstLine="720"/>
        <w:rPr>
          <w:sz w:val="26"/>
          <w:szCs w:val="26"/>
        </w:rPr>
      </w:pPr>
      <w:r w:rsidRPr="0092543C">
        <w:rPr>
          <w:sz w:val="26"/>
          <w:szCs w:val="26"/>
        </w:rPr>
        <w:t>To achieve the research objective, the selected mobile operator’s office</w:t>
      </w:r>
      <w:r w:rsidR="004364F9" w:rsidRPr="0092543C">
        <w:rPr>
          <w:sz w:val="26"/>
          <w:szCs w:val="26"/>
        </w:rPr>
        <w:t>s</w:t>
      </w:r>
      <w:r w:rsidRPr="0092543C">
        <w:rPr>
          <w:sz w:val="26"/>
          <w:szCs w:val="26"/>
        </w:rPr>
        <w:t xml:space="preserve"> were visited to get secondary data especially on organization performance and customers also connected to these operators were interviewed.</w:t>
      </w:r>
    </w:p>
    <w:p w:rsidR="004364F9" w:rsidRPr="0092543C" w:rsidRDefault="00165718" w:rsidP="007E1692">
      <w:pPr>
        <w:ind w:left="0" w:firstLine="0"/>
        <w:rPr>
          <w:b/>
          <w:sz w:val="26"/>
          <w:szCs w:val="26"/>
        </w:rPr>
      </w:pPr>
      <w:r w:rsidRPr="0092543C">
        <w:rPr>
          <w:b/>
          <w:sz w:val="26"/>
          <w:szCs w:val="26"/>
        </w:rPr>
        <w:t>3.4</w:t>
      </w:r>
      <w:r w:rsidRPr="0092543C">
        <w:rPr>
          <w:b/>
          <w:sz w:val="26"/>
          <w:szCs w:val="26"/>
        </w:rPr>
        <w:tab/>
        <w:t xml:space="preserve">Sample </w:t>
      </w:r>
      <w:r w:rsidR="00660CD7" w:rsidRPr="0092543C">
        <w:rPr>
          <w:b/>
          <w:sz w:val="26"/>
          <w:szCs w:val="26"/>
        </w:rPr>
        <w:t xml:space="preserve">Size and Sampling Techniques </w:t>
      </w:r>
    </w:p>
    <w:p w:rsidR="004364F9" w:rsidRPr="0092543C" w:rsidRDefault="004364F9" w:rsidP="003A1E88">
      <w:pPr>
        <w:ind w:left="0" w:firstLine="720"/>
        <w:rPr>
          <w:sz w:val="26"/>
          <w:szCs w:val="26"/>
        </w:rPr>
      </w:pPr>
      <w:r w:rsidRPr="0092543C">
        <w:rPr>
          <w:sz w:val="26"/>
          <w:szCs w:val="26"/>
        </w:rPr>
        <w:t>For the research to get a quality information to represent the entire population, two sampling technique were adopted, these includes simple random sampling and purposive/judgmental sampling.</w:t>
      </w:r>
    </w:p>
    <w:p w:rsidR="004364F9" w:rsidRPr="0092543C" w:rsidRDefault="004364F9" w:rsidP="003A1E88">
      <w:pPr>
        <w:ind w:left="0" w:firstLine="720"/>
        <w:rPr>
          <w:sz w:val="26"/>
          <w:szCs w:val="26"/>
        </w:rPr>
      </w:pPr>
      <w:r w:rsidRPr="0092543C">
        <w:rPr>
          <w:sz w:val="26"/>
          <w:szCs w:val="26"/>
        </w:rPr>
        <w:t>Simple random sampling was used because of its relative advantage that each element in the population was given an equal and independent chance of being selected. This technique also requires minimum knowledge of the population in advance, it is free from classification error, and sampling errors can be easily tracked. The researcher makes use of this method in order to avoid bias in the process of picking the respondents from the list of possible respondents.</w:t>
      </w:r>
    </w:p>
    <w:p w:rsidR="004364F9" w:rsidRPr="0092543C" w:rsidRDefault="004364F9" w:rsidP="003A1E88">
      <w:pPr>
        <w:ind w:left="0" w:firstLine="720"/>
        <w:rPr>
          <w:sz w:val="26"/>
          <w:szCs w:val="26"/>
        </w:rPr>
      </w:pPr>
      <w:r w:rsidRPr="0092543C">
        <w:rPr>
          <w:sz w:val="26"/>
          <w:szCs w:val="26"/>
        </w:rPr>
        <w:t>Then, Purposive/Judgmental sampling was used to select respondent base on the researcher’s own judgment. This method was deployed to select various individual within telecom operators to get key information.</w:t>
      </w:r>
    </w:p>
    <w:p w:rsidR="003C2C45" w:rsidRPr="0092543C" w:rsidRDefault="003C2C45" w:rsidP="003A1E88">
      <w:pPr>
        <w:ind w:left="0" w:firstLine="720"/>
        <w:rPr>
          <w:sz w:val="26"/>
          <w:szCs w:val="26"/>
        </w:rPr>
      </w:pPr>
      <w:r w:rsidRPr="0092543C">
        <w:rPr>
          <w:sz w:val="26"/>
          <w:szCs w:val="26"/>
        </w:rPr>
        <w:t>In this regard, the sample size</w:t>
      </w:r>
      <w:r w:rsidR="00071923">
        <w:rPr>
          <w:sz w:val="26"/>
          <w:szCs w:val="26"/>
        </w:rPr>
        <w:t xml:space="preserve"> was calculated using Godden 200</w:t>
      </w:r>
      <w:r w:rsidRPr="0092543C">
        <w:rPr>
          <w:sz w:val="26"/>
          <w:szCs w:val="26"/>
        </w:rPr>
        <w:t>4 formula. Sample size f</w:t>
      </w:r>
      <w:r w:rsidR="000414F9" w:rsidRPr="0092543C">
        <w:rPr>
          <w:sz w:val="26"/>
          <w:szCs w:val="26"/>
        </w:rPr>
        <w:t xml:space="preserve">or </w:t>
      </w:r>
      <w:r w:rsidR="00071923">
        <w:rPr>
          <w:sz w:val="26"/>
          <w:szCs w:val="26"/>
        </w:rPr>
        <w:t>15</w:t>
      </w:r>
      <w:r w:rsidR="000414F9" w:rsidRPr="0092543C">
        <w:rPr>
          <w:sz w:val="26"/>
          <w:szCs w:val="26"/>
        </w:rPr>
        <w:t xml:space="preserve">00 populations with 95% confidence level, </w:t>
      </w:r>
      <w:r w:rsidRPr="0092543C">
        <w:rPr>
          <w:sz w:val="26"/>
          <w:szCs w:val="26"/>
        </w:rPr>
        <w:t>1</w:t>
      </w:r>
      <w:r w:rsidR="00071923">
        <w:rPr>
          <w:sz w:val="26"/>
          <w:szCs w:val="26"/>
        </w:rPr>
        <w:t>5</w:t>
      </w:r>
      <w:r w:rsidRPr="0092543C">
        <w:rPr>
          <w:sz w:val="26"/>
          <w:szCs w:val="26"/>
        </w:rPr>
        <w:t>% of population propo</w:t>
      </w:r>
      <w:r w:rsidR="00071923">
        <w:rPr>
          <w:sz w:val="26"/>
          <w:szCs w:val="26"/>
        </w:rPr>
        <w:t>rtion and 5% of margin of error and Z, value of 1.96.</w:t>
      </w:r>
    </w:p>
    <w:p w:rsidR="003C2C45" w:rsidRPr="0092543C" w:rsidRDefault="00103BAA" w:rsidP="007E1692">
      <w:pPr>
        <w:ind w:left="0" w:firstLine="0"/>
        <w:rPr>
          <w:sz w:val="26"/>
          <w:szCs w:val="26"/>
          <w:vertAlign w:val="superscript"/>
        </w:rPr>
      </w:pPr>
      <w:r w:rsidRPr="0092543C">
        <w:rPr>
          <w:sz w:val="26"/>
          <w:szCs w:val="26"/>
        </w:rPr>
        <w:t>SS</w:t>
      </w:r>
      <w:r w:rsidR="00071923">
        <w:rPr>
          <w:sz w:val="26"/>
          <w:szCs w:val="26"/>
        </w:rPr>
        <w:t xml:space="preserve"> (Infinite Sample Size) </w:t>
      </w:r>
      <w:r w:rsidRPr="0092543C">
        <w:rPr>
          <w:sz w:val="26"/>
          <w:szCs w:val="26"/>
        </w:rPr>
        <w:t>= Z</w:t>
      </w:r>
      <w:r w:rsidRPr="0092543C">
        <w:rPr>
          <w:sz w:val="26"/>
          <w:szCs w:val="26"/>
          <w:vertAlign w:val="superscript"/>
        </w:rPr>
        <w:t>2</w:t>
      </w:r>
      <w:r w:rsidR="003C2C45" w:rsidRPr="0092543C">
        <w:rPr>
          <w:sz w:val="26"/>
          <w:szCs w:val="26"/>
        </w:rPr>
        <w:t>P (1-P)</w:t>
      </w:r>
      <w:r w:rsidRPr="0092543C">
        <w:rPr>
          <w:sz w:val="26"/>
          <w:szCs w:val="26"/>
        </w:rPr>
        <w:t>/M</w:t>
      </w:r>
      <w:r w:rsidRPr="0092543C">
        <w:rPr>
          <w:sz w:val="26"/>
          <w:szCs w:val="26"/>
          <w:vertAlign w:val="superscript"/>
        </w:rPr>
        <w:t>2</w:t>
      </w:r>
    </w:p>
    <w:p w:rsidR="00071923" w:rsidRDefault="00071923" w:rsidP="007E1692">
      <w:pPr>
        <w:ind w:left="0" w:firstLine="0"/>
        <w:rPr>
          <w:sz w:val="26"/>
          <w:szCs w:val="26"/>
        </w:rPr>
      </w:pPr>
      <w:r>
        <w:rPr>
          <w:sz w:val="26"/>
          <w:szCs w:val="26"/>
        </w:rPr>
        <w:t xml:space="preserve">SS (Finite Sample Size) = </w:t>
      </w:r>
      <m:oMath>
        <m:f>
          <m:fPr>
            <m:type m:val="skw"/>
            <m:ctrlPr>
              <w:rPr>
                <w:rFonts w:ascii="Cambria Math" w:hAnsi="Cambria Math"/>
                <w:i/>
                <w:sz w:val="26"/>
                <w:szCs w:val="26"/>
              </w:rPr>
            </m:ctrlPr>
          </m:fPr>
          <m:num>
            <m:sSub>
              <m:sSubPr>
                <m:ctrlPr>
                  <w:rPr>
                    <w:rFonts w:ascii="Cambria Math" w:hAnsi="Cambria Math"/>
                    <w:i/>
                    <w:sz w:val="26"/>
                    <w:szCs w:val="26"/>
                  </w:rPr>
                </m:ctrlPr>
              </m:sSubPr>
              <m:e>
                <m:r>
                  <w:rPr>
                    <w:rFonts w:ascii="Cambria Math" w:hAnsi="Cambria Math"/>
                    <w:sz w:val="26"/>
                    <w:szCs w:val="26"/>
                  </w:rPr>
                  <m:t>SS</m:t>
                </m:r>
              </m:e>
              <m:sub>
                <m:r>
                  <w:rPr>
                    <w:rFonts w:ascii="Cambria Math" w:hAnsi="Cambria Math"/>
                    <w:sz w:val="26"/>
                    <w:szCs w:val="26"/>
                  </w:rPr>
                  <m:t>I.F</m:t>
                </m:r>
              </m:sub>
            </m:sSub>
          </m:num>
          <m:den>
            <m:r>
              <w:rPr>
                <w:rFonts w:ascii="Cambria Math" w:hAnsi="Cambria Math"/>
                <w:sz w:val="26"/>
                <w:szCs w:val="26"/>
              </w:rPr>
              <m:t xml:space="preserve">1 + </m:t>
            </m:r>
            <m:f>
              <m:fPr>
                <m:ctrlPr>
                  <w:rPr>
                    <w:rFonts w:ascii="Cambria Math" w:hAnsi="Cambria Math"/>
                    <w:i/>
                    <w:sz w:val="26"/>
                    <w:szCs w:val="26"/>
                  </w:rPr>
                </m:ctrlPr>
              </m:fPr>
              <m:num>
                <m:sSub>
                  <m:sSubPr>
                    <m:ctrlPr>
                      <w:rPr>
                        <w:rFonts w:ascii="Cambria Math" w:hAnsi="Cambria Math"/>
                        <w:i/>
                        <w:sz w:val="26"/>
                        <w:szCs w:val="26"/>
                      </w:rPr>
                    </m:ctrlPr>
                  </m:sSubPr>
                  <m:e>
                    <m:r>
                      <w:rPr>
                        <w:rFonts w:ascii="Cambria Math" w:hAnsi="Cambria Math"/>
                        <w:sz w:val="26"/>
                        <w:szCs w:val="26"/>
                      </w:rPr>
                      <m:t>SS</m:t>
                    </m:r>
                  </m:e>
                  <m:sub>
                    <m:r>
                      <w:rPr>
                        <w:rFonts w:ascii="Cambria Math" w:hAnsi="Cambria Math"/>
                        <w:sz w:val="26"/>
                        <w:szCs w:val="26"/>
                      </w:rPr>
                      <m:t>IF</m:t>
                    </m:r>
                  </m:sub>
                </m:sSub>
                <m:r>
                  <w:rPr>
                    <w:rFonts w:ascii="Cambria Math" w:hAnsi="Cambria Math"/>
                    <w:sz w:val="26"/>
                    <w:szCs w:val="26"/>
                  </w:rPr>
                  <m:t>-1</m:t>
                </m:r>
              </m:num>
              <m:den>
                <m:r>
                  <w:rPr>
                    <w:rFonts w:ascii="Cambria Math" w:hAnsi="Cambria Math"/>
                    <w:sz w:val="26"/>
                    <w:szCs w:val="26"/>
                  </w:rPr>
                  <m:t>POP</m:t>
                </m:r>
              </m:den>
            </m:f>
          </m:den>
        </m:f>
      </m:oMath>
    </w:p>
    <w:p w:rsidR="000D4441" w:rsidRPr="0092543C" w:rsidRDefault="003C2C45" w:rsidP="007E1692">
      <w:pPr>
        <w:ind w:left="0" w:firstLine="0"/>
        <w:rPr>
          <w:sz w:val="26"/>
          <w:szCs w:val="26"/>
        </w:rPr>
      </w:pPr>
      <w:r w:rsidRPr="0092543C">
        <w:rPr>
          <w:sz w:val="26"/>
          <w:szCs w:val="26"/>
        </w:rPr>
        <w:t>SS</w:t>
      </w:r>
      <w:r w:rsidR="00071923">
        <w:rPr>
          <w:sz w:val="26"/>
          <w:szCs w:val="26"/>
        </w:rPr>
        <w:t xml:space="preserve"> = Sample size.</w:t>
      </w:r>
    </w:p>
    <w:p w:rsidR="003C2C45" w:rsidRPr="0092543C" w:rsidRDefault="003C2C45" w:rsidP="007E1692">
      <w:pPr>
        <w:ind w:left="0" w:firstLine="0"/>
        <w:rPr>
          <w:sz w:val="26"/>
          <w:szCs w:val="26"/>
        </w:rPr>
      </w:pPr>
      <w:r w:rsidRPr="0092543C">
        <w:rPr>
          <w:sz w:val="26"/>
          <w:szCs w:val="26"/>
        </w:rPr>
        <w:t>Z= Z value</w:t>
      </w:r>
    </w:p>
    <w:p w:rsidR="000D4441" w:rsidRPr="0092543C" w:rsidRDefault="003C2C45" w:rsidP="007E1692">
      <w:pPr>
        <w:ind w:left="0" w:firstLine="0"/>
        <w:rPr>
          <w:sz w:val="26"/>
          <w:szCs w:val="26"/>
        </w:rPr>
      </w:pPr>
      <w:r w:rsidRPr="0092543C">
        <w:rPr>
          <w:sz w:val="26"/>
          <w:szCs w:val="26"/>
        </w:rPr>
        <w:t xml:space="preserve">P= population proportion </w:t>
      </w:r>
    </w:p>
    <w:p w:rsidR="003C2C45" w:rsidRDefault="003C2C45" w:rsidP="007E1692">
      <w:pPr>
        <w:ind w:left="0" w:firstLine="0"/>
        <w:rPr>
          <w:sz w:val="26"/>
          <w:szCs w:val="26"/>
        </w:rPr>
      </w:pPr>
      <w:r w:rsidRPr="0092543C">
        <w:rPr>
          <w:sz w:val="26"/>
          <w:szCs w:val="26"/>
        </w:rPr>
        <w:t>M= Margin of error</w:t>
      </w:r>
    </w:p>
    <w:p w:rsidR="00071923" w:rsidRDefault="00071923" w:rsidP="007E1692">
      <w:pPr>
        <w:ind w:left="0" w:firstLine="0"/>
        <w:rPr>
          <w:sz w:val="26"/>
          <w:szCs w:val="26"/>
        </w:rPr>
      </w:pPr>
      <w:r>
        <w:rPr>
          <w:sz w:val="26"/>
          <w:szCs w:val="26"/>
        </w:rPr>
        <w:lastRenderedPageBreak/>
        <w:t>POP = Population</w:t>
      </w:r>
    </w:p>
    <w:p w:rsidR="00071923" w:rsidRPr="00071923" w:rsidRDefault="00D67314" w:rsidP="007E1692">
      <w:pPr>
        <w:ind w:left="0" w:firstLine="0"/>
        <w:rPr>
          <w:sz w:val="26"/>
          <w:szCs w:val="26"/>
        </w:rPr>
      </w:pPr>
      <m:oMath>
        <m:sSub>
          <m:sSubPr>
            <m:ctrlPr>
              <w:rPr>
                <w:rFonts w:ascii="Cambria Math" w:hAnsi="Cambria Math"/>
                <w:i/>
                <w:sz w:val="26"/>
                <w:szCs w:val="26"/>
              </w:rPr>
            </m:ctrlPr>
          </m:sSubPr>
          <m:e>
            <m:r>
              <w:rPr>
                <w:rFonts w:ascii="Cambria Math" w:hAnsi="Cambria Math"/>
                <w:sz w:val="26"/>
                <w:szCs w:val="26"/>
              </w:rPr>
              <m:t>SS</m:t>
            </m:r>
          </m:e>
          <m:sub>
            <m:r>
              <w:rPr>
                <w:rFonts w:ascii="Cambria Math" w:hAnsi="Cambria Math"/>
                <w:sz w:val="26"/>
                <w:szCs w:val="26"/>
              </w:rPr>
              <m:t>IF</m:t>
            </m:r>
          </m:sub>
        </m:sSub>
      </m:oMath>
      <w:r w:rsidR="00071923">
        <w:rPr>
          <w:sz w:val="26"/>
          <w:szCs w:val="26"/>
        </w:rPr>
        <w:t xml:space="preserve"> = Infinite Sample Size</w:t>
      </w:r>
    </w:p>
    <w:p w:rsidR="00AD2522" w:rsidRPr="00AD2522" w:rsidRDefault="00D67314" w:rsidP="007E1692">
      <w:pPr>
        <w:ind w:left="0" w:firstLine="0"/>
        <w:rPr>
          <w:sz w:val="26"/>
          <w:szCs w:val="26"/>
        </w:rPr>
      </w:pPr>
      <m:oMathPara>
        <m:oMathParaPr>
          <m:jc m:val="left"/>
        </m:oMathParaPr>
        <m:oMath>
          <m:sSub>
            <m:sSubPr>
              <m:ctrlPr>
                <w:rPr>
                  <w:rFonts w:ascii="Cambria Math" w:hAnsi="Cambria Math"/>
                  <w:i/>
                  <w:sz w:val="26"/>
                  <w:szCs w:val="26"/>
                </w:rPr>
              </m:ctrlPr>
            </m:sSubPr>
            <m:e>
              <m:r>
                <w:rPr>
                  <w:rFonts w:ascii="Cambria Math" w:hAnsi="Cambria Math"/>
                  <w:sz w:val="26"/>
                  <w:szCs w:val="26"/>
                </w:rPr>
                <m:t>SS</m:t>
              </m:r>
            </m:e>
            <m:sub>
              <m:r>
                <w:rPr>
                  <w:rFonts w:ascii="Cambria Math" w:hAnsi="Cambria Math"/>
                  <w:sz w:val="26"/>
                  <w:szCs w:val="26"/>
                </w:rPr>
                <m:t>I.F</m:t>
              </m:r>
            </m:sub>
          </m:sSub>
          <m:r>
            <w:rPr>
              <w:rFonts w:ascii="Cambria Math" w:hAnsi="Cambria Math"/>
              <w:sz w:val="26"/>
              <w:szCs w:val="26"/>
            </w:rPr>
            <m:t xml:space="preserve"> = </m:t>
          </m:r>
          <m:f>
            <m:fPr>
              <m:ctrlPr>
                <w:rPr>
                  <w:rFonts w:ascii="Cambria Math" w:hAnsi="Cambria Math"/>
                  <w:i/>
                  <w:sz w:val="26"/>
                  <w:szCs w:val="26"/>
                </w:rPr>
              </m:ctrlPr>
            </m:fPr>
            <m:num>
              <m:sSup>
                <m:sSupPr>
                  <m:ctrlPr>
                    <w:rPr>
                      <w:rFonts w:ascii="Cambria Math" w:hAnsi="Cambria Math"/>
                      <w:i/>
                      <w:sz w:val="26"/>
                      <w:szCs w:val="26"/>
                    </w:rPr>
                  </m:ctrlPr>
                </m:sSupPr>
                <m:e>
                  <m:d>
                    <m:dPr>
                      <m:ctrlPr>
                        <w:rPr>
                          <w:rFonts w:ascii="Cambria Math" w:hAnsi="Cambria Math"/>
                          <w:i/>
                          <w:sz w:val="26"/>
                          <w:szCs w:val="26"/>
                        </w:rPr>
                      </m:ctrlPr>
                    </m:dPr>
                    <m:e>
                      <m:r>
                        <w:rPr>
                          <w:rFonts w:ascii="Cambria Math" w:hAnsi="Cambria Math"/>
                          <w:sz w:val="26"/>
                          <w:szCs w:val="26"/>
                        </w:rPr>
                        <m:t>1.96</m:t>
                      </m:r>
                    </m:e>
                  </m:d>
                </m:e>
                <m:sup>
                  <m:r>
                    <w:rPr>
                      <w:rFonts w:ascii="Cambria Math" w:hAnsi="Cambria Math"/>
                      <w:sz w:val="26"/>
                      <w:szCs w:val="26"/>
                    </w:rPr>
                    <m:t>2</m:t>
                  </m:r>
                </m:sup>
              </m:sSup>
              <m:r>
                <w:rPr>
                  <w:rFonts w:ascii="Cambria Math" w:hAnsi="Cambria Math"/>
                  <w:sz w:val="26"/>
                  <w:szCs w:val="26"/>
                </w:rPr>
                <m:t>×0.15</m:t>
              </m:r>
              <m:d>
                <m:dPr>
                  <m:ctrlPr>
                    <w:rPr>
                      <w:rFonts w:ascii="Cambria Math" w:hAnsi="Cambria Math"/>
                      <w:i/>
                      <w:sz w:val="26"/>
                      <w:szCs w:val="26"/>
                    </w:rPr>
                  </m:ctrlPr>
                </m:dPr>
                <m:e>
                  <m:r>
                    <w:rPr>
                      <w:rFonts w:ascii="Cambria Math" w:hAnsi="Cambria Math"/>
                      <w:sz w:val="26"/>
                      <w:szCs w:val="26"/>
                    </w:rPr>
                    <m:t>1-0.15</m:t>
                  </m:r>
                </m:e>
              </m:d>
            </m:num>
            <m:den>
              <m:sSup>
                <m:sSupPr>
                  <m:ctrlPr>
                    <w:rPr>
                      <w:rFonts w:ascii="Cambria Math" w:hAnsi="Cambria Math"/>
                      <w:i/>
                      <w:sz w:val="26"/>
                      <w:szCs w:val="26"/>
                    </w:rPr>
                  </m:ctrlPr>
                </m:sSupPr>
                <m:e>
                  <m:d>
                    <m:dPr>
                      <m:ctrlPr>
                        <w:rPr>
                          <w:rFonts w:ascii="Cambria Math" w:hAnsi="Cambria Math"/>
                          <w:i/>
                          <w:sz w:val="26"/>
                          <w:szCs w:val="26"/>
                        </w:rPr>
                      </m:ctrlPr>
                    </m:dPr>
                    <m:e>
                      <m:r>
                        <w:rPr>
                          <w:rFonts w:ascii="Cambria Math" w:hAnsi="Cambria Math"/>
                          <w:sz w:val="26"/>
                          <w:szCs w:val="26"/>
                        </w:rPr>
                        <m:t>0.05</m:t>
                      </m:r>
                    </m:e>
                  </m:d>
                </m:e>
                <m:sup>
                  <m:r>
                    <w:rPr>
                      <w:rFonts w:ascii="Cambria Math" w:hAnsi="Cambria Math"/>
                      <w:sz w:val="26"/>
                      <w:szCs w:val="26"/>
                    </w:rPr>
                    <m:t>2</m:t>
                  </m:r>
                </m:sup>
              </m:sSup>
            </m:den>
          </m:f>
          <m:r>
            <w:rPr>
              <w:rFonts w:ascii="Cambria Math" w:hAnsi="Cambria Math"/>
              <w:sz w:val="26"/>
              <w:szCs w:val="26"/>
            </w:rPr>
            <m:t xml:space="preserve">= </m:t>
          </m:r>
          <m:f>
            <m:fPr>
              <m:ctrlPr>
                <w:rPr>
                  <w:rFonts w:ascii="Cambria Math" w:hAnsi="Cambria Math"/>
                  <w:i/>
                  <w:sz w:val="26"/>
                  <w:szCs w:val="26"/>
                </w:rPr>
              </m:ctrlPr>
            </m:fPr>
            <m:num>
              <m:r>
                <w:rPr>
                  <w:rFonts w:ascii="Cambria Math" w:hAnsi="Cambria Math"/>
                  <w:sz w:val="26"/>
                  <w:szCs w:val="26"/>
                </w:rPr>
                <m:t>3.8416×1.1275</m:t>
              </m:r>
            </m:num>
            <m:den>
              <m:r>
                <w:rPr>
                  <w:rFonts w:ascii="Cambria Math" w:hAnsi="Cambria Math"/>
                  <w:sz w:val="26"/>
                  <w:szCs w:val="26"/>
                </w:rPr>
                <m:t>0.0025</m:t>
              </m:r>
            </m:den>
          </m:f>
          <m:r>
            <w:rPr>
              <w:rFonts w:ascii="Cambria Math" w:hAnsi="Cambria Math"/>
              <w:sz w:val="26"/>
              <w:szCs w:val="26"/>
            </w:rPr>
            <m:t xml:space="preserve"> =195.92 ~ 196</m:t>
          </m:r>
        </m:oMath>
      </m:oMathPara>
    </w:p>
    <w:p w:rsidR="00AD2522" w:rsidRPr="00AD2522" w:rsidRDefault="00AD2522" w:rsidP="007E1692">
      <w:pPr>
        <w:ind w:left="0" w:firstLine="0"/>
        <w:rPr>
          <w:sz w:val="26"/>
          <w:szCs w:val="26"/>
        </w:rPr>
      </w:pPr>
      <m:oMathPara>
        <m:oMathParaPr>
          <m:jc m:val="left"/>
        </m:oMathParaPr>
        <m:oMath>
          <m:r>
            <w:rPr>
              <w:rFonts w:ascii="Cambria Math" w:hAnsi="Cambria Math"/>
              <w:sz w:val="26"/>
              <w:szCs w:val="26"/>
            </w:rPr>
            <m:t xml:space="preserve">SS = </m:t>
          </m:r>
          <m:f>
            <m:fPr>
              <m:ctrlPr>
                <w:rPr>
                  <w:rFonts w:ascii="Cambria Math" w:hAnsi="Cambria Math"/>
                  <w:i/>
                  <w:sz w:val="26"/>
                  <w:szCs w:val="26"/>
                </w:rPr>
              </m:ctrlPr>
            </m:fPr>
            <m:num>
              <m:sSub>
                <m:sSubPr>
                  <m:ctrlPr>
                    <w:rPr>
                      <w:rFonts w:ascii="Cambria Math" w:hAnsi="Cambria Math"/>
                      <w:i/>
                      <w:sz w:val="26"/>
                      <w:szCs w:val="26"/>
                    </w:rPr>
                  </m:ctrlPr>
                </m:sSubPr>
                <m:e>
                  <m:r>
                    <w:rPr>
                      <w:rFonts w:ascii="Cambria Math" w:hAnsi="Cambria Math"/>
                      <w:sz w:val="26"/>
                      <w:szCs w:val="26"/>
                    </w:rPr>
                    <m:t>SS</m:t>
                  </m:r>
                </m:e>
                <m:sub>
                  <m:r>
                    <w:rPr>
                      <w:rFonts w:ascii="Cambria Math" w:hAnsi="Cambria Math"/>
                      <w:sz w:val="26"/>
                      <w:szCs w:val="26"/>
                    </w:rPr>
                    <m:t>I.F</m:t>
                  </m:r>
                </m:sub>
              </m:sSub>
            </m:num>
            <m:den>
              <m:r>
                <w:rPr>
                  <w:rFonts w:ascii="Cambria Math" w:hAnsi="Cambria Math"/>
                  <w:sz w:val="26"/>
                  <w:szCs w:val="26"/>
                </w:rPr>
                <m:t xml:space="preserve">1 + </m:t>
              </m:r>
              <m:d>
                <m:dPr>
                  <m:begChr m:val="{"/>
                  <m:endChr m:val="}"/>
                  <m:ctrlPr>
                    <w:rPr>
                      <w:rFonts w:ascii="Cambria Math" w:hAnsi="Cambria Math"/>
                      <w:i/>
                      <w:sz w:val="26"/>
                      <w:szCs w:val="26"/>
                    </w:rPr>
                  </m:ctrlPr>
                </m:dPr>
                <m:e>
                  <m:f>
                    <m:fPr>
                      <m:ctrlPr>
                        <w:rPr>
                          <w:rFonts w:ascii="Cambria Math" w:hAnsi="Cambria Math"/>
                          <w:i/>
                          <w:sz w:val="26"/>
                          <w:szCs w:val="26"/>
                        </w:rPr>
                      </m:ctrlPr>
                    </m:fPr>
                    <m:num>
                      <m:sSub>
                        <m:sSubPr>
                          <m:ctrlPr>
                            <w:rPr>
                              <w:rFonts w:ascii="Cambria Math" w:hAnsi="Cambria Math"/>
                              <w:i/>
                              <w:sz w:val="26"/>
                              <w:szCs w:val="26"/>
                            </w:rPr>
                          </m:ctrlPr>
                        </m:sSubPr>
                        <m:e>
                          <m:r>
                            <w:rPr>
                              <w:rFonts w:ascii="Cambria Math" w:hAnsi="Cambria Math"/>
                              <w:sz w:val="26"/>
                              <w:szCs w:val="26"/>
                            </w:rPr>
                            <m:t>SS</m:t>
                          </m:r>
                        </m:e>
                        <m:sub>
                          <m:r>
                            <w:rPr>
                              <w:rFonts w:ascii="Cambria Math" w:hAnsi="Cambria Math"/>
                              <w:sz w:val="26"/>
                              <w:szCs w:val="26"/>
                            </w:rPr>
                            <m:t>I.F</m:t>
                          </m:r>
                        </m:sub>
                      </m:sSub>
                      <m:r>
                        <w:rPr>
                          <w:rFonts w:ascii="Cambria Math" w:hAnsi="Cambria Math"/>
                          <w:sz w:val="26"/>
                          <w:szCs w:val="26"/>
                        </w:rPr>
                        <m:t>-1</m:t>
                      </m:r>
                    </m:num>
                    <m:den>
                      <m:r>
                        <w:rPr>
                          <w:rFonts w:ascii="Cambria Math" w:hAnsi="Cambria Math"/>
                          <w:sz w:val="26"/>
                          <w:szCs w:val="26"/>
                        </w:rPr>
                        <m:t>POP</m:t>
                      </m:r>
                    </m:den>
                  </m:f>
                </m:e>
              </m:d>
            </m:den>
          </m:f>
          <m:r>
            <w:rPr>
              <w:rFonts w:ascii="Cambria Math" w:hAnsi="Cambria Math"/>
              <w:sz w:val="26"/>
              <w:szCs w:val="26"/>
            </w:rPr>
            <m:t xml:space="preserve">  = </m:t>
          </m:r>
          <m:f>
            <m:fPr>
              <m:ctrlPr>
                <w:rPr>
                  <w:rFonts w:ascii="Cambria Math" w:hAnsi="Cambria Math"/>
                  <w:i/>
                  <w:sz w:val="26"/>
                  <w:szCs w:val="26"/>
                </w:rPr>
              </m:ctrlPr>
            </m:fPr>
            <m:num>
              <m:r>
                <w:rPr>
                  <w:rFonts w:ascii="Cambria Math" w:hAnsi="Cambria Math"/>
                  <w:sz w:val="26"/>
                  <w:szCs w:val="26"/>
                </w:rPr>
                <m:t>196</m:t>
              </m:r>
            </m:num>
            <m:den>
              <m:r>
                <w:rPr>
                  <w:rFonts w:ascii="Cambria Math" w:hAnsi="Cambria Math"/>
                  <w:sz w:val="26"/>
                  <w:szCs w:val="26"/>
                </w:rPr>
                <m:t xml:space="preserve">1 + </m:t>
              </m:r>
              <m:d>
                <m:dPr>
                  <m:begChr m:val="{"/>
                  <m:endChr m:val="}"/>
                  <m:ctrlPr>
                    <w:rPr>
                      <w:rFonts w:ascii="Cambria Math" w:hAnsi="Cambria Math"/>
                      <w:i/>
                      <w:sz w:val="26"/>
                      <w:szCs w:val="26"/>
                    </w:rPr>
                  </m:ctrlPr>
                </m:dPr>
                <m:e>
                  <m:f>
                    <m:fPr>
                      <m:ctrlPr>
                        <w:rPr>
                          <w:rFonts w:ascii="Cambria Math" w:hAnsi="Cambria Math"/>
                          <w:i/>
                          <w:sz w:val="26"/>
                          <w:szCs w:val="26"/>
                        </w:rPr>
                      </m:ctrlPr>
                    </m:fPr>
                    <m:num>
                      <m:r>
                        <w:rPr>
                          <w:rFonts w:ascii="Cambria Math" w:hAnsi="Cambria Math"/>
                          <w:sz w:val="26"/>
                          <w:szCs w:val="26"/>
                        </w:rPr>
                        <m:t>196-1</m:t>
                      </m:r>
                    </m:num>
                    <m:den>
                      <m:r>
                        <w:rPr>
                          <w:rFonts w:ascii="Cambria Math" w:hAnsi="Cambria Math"/>
                          <w:sz w:val="26"/>
                          <w:szCs w:val="26"/>
                        </w:rPr>
                        <m:t>1500</m:t>
                      </m:r>
                    </m:den>
                  </m:f>
                </m:e>
              </m:d>
            </m:den>
          </m:f>
          <m:r>
            <w:rPr>
              <w:rFonts w:ascii="Cambria Math" w:hAnsi="Cambria Math"/>
              <w:sz w:val="26"/>
              <w:szCs w:val="26"/>
            </w:rPr>
            <m:t xml:space="preserve"> = </m:t>
          </m:r>
          <m:f>
            <m:fPr>
              <m:ctrlPr>
                <w:rPr>
                  <w:rFonts w:ascii="Cambria Math" w:hAnsi="Cambria Math"/>
                  <w:i/>
                  <w:sz w:val="26"/>
                  <w:szCs w:val="26"/>
                </w:rPr>
              </m:ctrlPr>
            </m:fPr>
            <m:num>
              <m:r>
                <w:rPr>
                  <w:rFonts w:ascii="Cambria Math" w:hAnsi="Cambria Math"/>
                  <w:sz w:val="26"/>
                  <w:szCs w:val="26"/>
                </w:rPr>
                <m:t>196</m:t>
              </m:r>
            </m:num>
            <m:den>
              <m:r>
                <w:rPr>
                  <w:rFonts w:ascii="Cambria Math" w:hAnsi="Cambria Math"/>
                  <w:sz w:val="26"/>
                  <w:szCs w:val="26"/>
                </w:rPr>
                <m:t>1.13</m:t>
              </m:r>
            </m:den>
          </m:f>
          <m:r>
            <w:rPr>
              <w:rFonts w:ascii="Cambria Math" w:hAnsi="Cambria Math"/>
              <w:sz w:val="26"/>
              <w:szCs w:val="26"/>
            </w:rPr>
            <m:t xml:space="preserve"> =173.45 ~ 173</m:t>
          </m:r>
        </m:oMath>
      </m:oMathPara>
    </w:p>
    <w:p w:rsidR="001C79B4" w:rsidRPr="0092543C" w:rsidRDefault="00103BAA" w:rsidP="007E1692">
      <w:pPr>
        <w:ind w:left="0" w:firstLine="0"/>
        <w:rPr>
          <w:sz w:val="26"/>
          <w:szCs w:val="26"/>
        </w:rPr>
      </w:pPr>
      <w:r w:rsidRPr="0092543C">
        <w:rPr>
          <w:sz w:val="26"/>
          <w:szCs w:val="26"/>
        </w:rPr>
        <w:t>Therefore, the sample size is 1</w:t>
      </w:r>
      <w:r w:rsidR="00B81119">
        <w:rPr>
          <w:sz w:val="26"/>
          <w:szCs w:val="26"/>
        </w:rPr>
        <w:t>7</w:t>
      </w:r>
      <w:r w:rsidRPr="0092543C">
        <w:rPr>
          <w:sz w:val="26"/>
          <w:szCs w:val="26"/>
        </w:rPr>
        <w:t>3 respondents. In addition, two relevant staffs were selected from the two operators</w:t>
      </w:r>
    </w:p>
    <w:p w:rsidR="001F2B2F" w:rsidRPr="0092543C" w:rsidRDefault="00717D0A" w:rsidP="007E1692">
      <w:pPr>
        <w:ind w:left="0" w:firstLine="0"/>
        <w:rPr>
          <w:b/>
          <w:sz w:val="26"/>
          <w:szCs w:val="26"/>
        </w:rPr>
      </w:pPr>
      <w:r w:rsidRPr="0092543C">
        <w:rPr>
          <w:b/>
          <w:sz w:val="26"/>
          <w:szCs w:val="26"/>
        </w:rPr>
        <w:t>3.5</w:t>
      </w:r>
      <w:r w:rsidRPr="0092543C">
        <w:rPr>
          <w:b/>
          <w:sz w:val="26"/>
          <w:szCs w:val="26"/>
        </w:rPr>
        <w:tab/>
        <w:t xml:space="preserve">Methods of </w:t>
      </w:r>
      <w:r w:rsidR="00DB2C0C" w:rsidRPr="0092543C">
        <w:rPr>
          <w:b/>
          <w:sz w:val="26"/>
          <w:szCs w:val="26"/>
        </w:rPr>
        <w:t xml:space="preserve">Data Collection </w:t>
      </w:r>
    </w:p>
    <w:p w:rsidR="00D12593" w:rsidRPr="0092543C" w:rsidRDefault="001F2B2F" w:rsidP="003A1E88">
      <w:pPr>
        <w:ind w:left="0" w:firstLine="720"/>
        <w:rPr>
          <w:sz w:val="26"/>
          <w:szCs w:val="26"/>
        </w:rPr>
      </w:pPr>
      <w:r w:rsidRPr="0092543C">
        <w:rPr>
          <w:sz w:val="26"/>
          <w:szCs w:val="26"/>
        </w:rPr>
        <w:t xml:space="preserve">Considering the nature of the study, two major data collection method will be used, the two methods </w:t>
      </w:r>
      <w:r w:rsidR="00C55B68" w:rsidRPr="0092543C">
        <w:rPr>
          <w:sz w:val="26"/>
          <w:szCs w:val="26"/>
        </w:rPr>
        <w:t>includes; Primary data which will be</w:t>
      </w:r>
      <w:r w:rsidRPr="0092543C">
        <w:rPr>
          <w:sz w:val="26"/>
          <w:szCs w:val="26"/>
        </w:rPr>
        <w:t xml:space="preserve"> collected using the attached questionnaire mainly from a group of MTN and Globacom customers who will be randomly selected and the Secondary data collection which will be collected from the target </w:t>
      </w:r>
      <w:r w:rsidR="00076CAA" w:rsidRPr="0092543C">
        <w:rPr>
          <w:sz w:val="26"/>
          <w:szCs w:val="26"/>
        </w:rPr>
        <w:t>telecom operators personnel</w:t>
      </w:r>
      <w:r w:rsidRPr="0092543C">
        <w:rPr>
          <w:sz w:val="26"/>
          <w:szCs w:val="26"/>
        </w:rPr>
        <w:t>. Other documents within and outside the two operators will also be consulted for more secondary data.</w:t>
      </w:r>
    </w:p>
    <w:p w:rsidR="00A054C4" w:rsidRPr="0092543C" w:rsidRDefault="009A1E4E" w:rsidP="007E1692">
      <w:pPr>
        <w:ind w:left="0" w:firstLine="0"/>
        <w:rPr>
          <w:b/>
          <w:sz w:val="26"/>
          <w:szCs w:val="26"/>
        </w:rPr>
      </w:pPr>
      <w:r w:rsidRPr="0092543C">
        <w:rPr>
          <w:b/>
          <w:sz w:val="26"/>
          <w:szCs w:val="26"/>
        </w:rPr>
        <w:t>3.6</w:t>
      </w:r>
      <w:r w:rsidRPr="0092543C">
        <w:rPr>
          <w:b/>
          <w:sz w:val="26"/>
          <w:szCs w:val="26"/>
        </w:rPr>
        <w:tab/>
        <w:t>Instrument</w:t>
      </w:r>
      <w:r w:rsidR="00DB2C0C" w:rsidRPr="0092543C">
        <w:rPr>
          <w:b/>
          <w:sz w:val="26"/>
          <w:szCs w:val="26"/>
        </w:rPr>
        <w:t>s of Dat</w:t>
      </w:r>
      <w:r w:rsidR="00660825" w:rsidRPr="0092543C">
        <w:rPr>
          <w:b/>
          <w:sz w:val="26"/>
          <w:szCs w:val="26"/>
        </w:rPr>
        <w:t xml:space="preserve">a Collection </w:t>
      </w:r>
    </w:p>
    <w:p w:rsidR="00D12593" w:rsidRPr="0092543C" w:rsidRDefault="0065795A" w:rsidP="003A1E88">
      <w:pPr>
        <w:ind w:left="0" w:firstLine="720"/>
        <w:rPr>
          <w:sz w:val="26"/>
          <w:szCs w:val="26"/>
        </w:rPr>
      </w:pPr>
      <w:r w:rsidRPr="0092543C">
        <w:rPr>
          <w:sz w:val="26"/>
          <w:szCs w:val="26"/>
        </w:rPr>
        <w:t>Questionnaires and documentation are the major data collection tools that will be used. Through questionnaire, the researcher will be able to understand the inner feeling of respondents</w:t>
      </w:r>
      <w:r w:rsidR="00C83186" w:rsidRPr="0092543C">
        <w:rPr>
          <w:sz w:val="26"/>
          <w:szCs w:val="26"/>
        </w:rPr>
        <w:t xml:space="preserve"> and gather fresh information by using a five point Likert response scale. The questionnaire has two parts first part focuses mainly about the personal profiles of sample respondents such as age; gender, education status etc., whereas part two of the questionnaire deals with state of agreement by respondents on different pricing strategies customers prefer to buy its product. Documentation will be used mainly in gathering </w:t>
      </w:r>
      <w:r w:rsidRPr="0092543C">
        <w:rPr>
          <w:sz w:val="26"/>
          <w:szCs w:val="26"/>
        </w:rPr>
        <w:t xml:space="preserve">secondary </w:t>
      </w:r>
      <w:r w:rsidR="00A054C4" w:rsidRPr="0092543C">
        <w:rPr>
          <w:sz w:val="26"/>
          <w:szCs w:val="26"/>
        </w:rPr>
        <w:t>information by consulting a range of physical and electronic documents. These includes website, research done by other agents, Operators internal reports, competitive intelligence database and other different kinds of documents within and outside the operator.</w:t>
      </w:r>
    </w:p>
    <w:p w:rsidR="00D12593" w:rsidRPr="0092543C" w:rsidRDefault="00D12593" w:rsidP="007E1692">
      <w:pPr>
        <w:ind w:left="0" w:firstLine="0"/>
        <w:rPr>
          <w:b/>
          <w:sz w:val="26"/>
          <w:szCs w:val="26"/>
        </w:rPr>
      </w:pPr>
      <w:r w:rsidRPr="0092543C">
        <w:rPr>
          <w:b/>
          <w:sz w:val="26"/>
          <w:szCs w:val="26"/>
        </w:rPr>
        <w:t>3.7</w:t>
      </w:r>
      <w:r w:rsidRPr="0092543C">
        <w:rPr>
          <w:b/>
          <w:sz w:val="26"/>
          <w:szCs w:val="26"/>
        </w:rPr>
        <w:tab/>
        <w:t xml:space="preserve">Method of </w:t>
      </w:r>
      <w:r w:rsidR="00660825" w:rsidRPr="0092543C">
        <w:rPr>
          <w:b/>
          <w:sz w:val="26"/>
          <w:szCs w:val="26"/>
        </w:rPr>
        <w:t xml:space="preserve">Data Analysis </w:t>
      </w:r>
    </w:p>
    <w:p w:rsidR="00B43EA1" w:rsidRPr="0092543C" w:rsidRDefault="00B43EA1" w:rsidP="003A1E88">
      <w:pPr>
        <w:ind w:left="0" w:firstLine="720"/>
        <w:rPr>
          <w:sz w:val="26"/>
          <w:szCs w:val="26"/>
        </w:rPr>
      </w:pPr>
      <w:r w:rsidRPr="0092543C">
        <w:rPr>
          <w:sz w:val="26"/>
          <w:szCs w:val="26"/>
        </w:rPr>
        <w:t xml:space="preserve">Data analysis is the process of analyzing, cleaning, transforming and modeling data collected in research. Data analysis methods used in the study included both qualitative and quantitative techniques (Mugenda &amp; Mugenda, 2003). The study coded data according to different variables of the study for ease of data entry and interpretation. </w:t>
      </w:r>
    </w:p>
    <w:p w:rsidR="00B43EA1" w:rsidRPr="0092543C" w:rsidRDefault="00B43EA1" w:rsidP="003A1E88">
      <w:pPr>
        <w:ind w:left="0" w:firstLine="720"/>
        <w:rPr>
          <w:sz w:val="26"/>
          <w:szCs w:val="26"/>
        </w:rPr>
      </w:pPr>
      <w:r w:rsidRPr="0092543C">
        <w:rPr>
          <w:sz w:val="26"/>
          <w:szCs w:val="26"/>
        </w:rPr>
        <w:lastRenderedPageBreak/>
        <w:t>The descriptive statistical tool, Statistical Package for Social Sciences (SPSS) aided the researcher to describe the data and determine the extent used. Descriptive analysis will be used to analyze data gathered through questionnaires. The data gathered through questionnaires will be fed into SPSS to make the data ready for processing.</w:t>
      </w:r>
    </w:p>
    <w:p w:rsidR="00DB1F3D" w:rsidRPr="0092543C" w:rsidRDefault="00B43EA1" w:rsidP="003A1E88">
      <w:pPr>
        <w:ind w:left="0" w:firstLine="720"/>
        <w:rPr>
          <w:sz w:val="26"/>
          <w:szCs w:val="26"/>
        </w:rPr>
      </w:pPr>
      <w:r w:rsidRPr="0092543C">
        <w:rPr>
          <w:sz w:val="26"/>
          <w:szCs w:val="26"/>
        </w:rPr>
        <w:t xml:space="preserve">Statistical Package for Social Sciences (SPSS) will be used to analyze the data and presented through percentages, means, standard deviations and frequencies. </w:t>
      </w:r>
    </w:p>
    <w:p w:rsidR="003A457A" w:rsidRPr="0092543C" w:rsidRDefault="00AC33CB" w:rsidP="003A1E88">
      <w:pPr>
        <w:ind w:left="0" w:firstLine="720"/>
        <w:rPr>
          <w:sz w:val="26"/>
          <w:szCs w:val="26"/>
        </w:rPr>
      </w:pPr>
      <w:r w:rsidRPr="0092543C">
        <w:rPr>
          <w:sz w:val="26"/>
          <w:szCs w:val="26"/>
        </w:rPr>
        <w:t>This</w:t>
      </w:r>
      <w:r w:rsidR="00EE65F0" w:rsidRPr="0092543C">
        <w:rPr>
          <w:sz w:val="26"/>
          <w:szCs w:val="26"/>
        </w:rPr>
        <w:t xml:space="preserve"> study</w:t>
      </w:r>
      <w:r w:rsidRPr="0092543C">
        <w:rPr>
          <w:sz w:val="26"/>
          <w:szCs w:val="26"/>
        </w:rPr>
        <w:t xml:space="preserve"> conducted</w:t>
      </w:r>
      <w:r w:rsidR="00B43EA1" w:rsidRPr="0092543C">
        <w:rPr>
          <w:sz w:val="26"/>
          <w:szCs w:val="26"/>
        </w:rPr>
        <w:t xml:space="preserve"> a</w:t>
      </w:r>
      <w:r w:rsidRPr="0092543C">
        <w:rPr>
          <w:sz w:val="26"/>
          <w:szCs w:val="26"/>
        </w:rPr>
        <w:t xml:space="preserve"> </w:t>
      </w:r>
      <w:r w:rsidR="0010221E" w:rsidRPr="0092543C">
        <w:rPr>
          <w:sz w:val="26"/>
          <w:szCs w:val="26"/>
        </w:rPr>
        <w:t>regression analysis for the research to address first and third research objective which includes both the dependent and independent variable. C</w:t>
      </w:r>
      <w:r w:rsidRPr="0092543C">
        <w:rPr>
          <w:sz w:val="26"/>
          <w:szCs w:val="26"/>
        </w:rPr>
        <w:t>orrelation analysis</w:t>
      </w:r>
      <w:r w:rsidR="0010221E" w:rsidRPr="0092543C">
        <w:rPr>
          <w:sz w:val="26"/>
          <w:szCs w:val="26"/>
        </w:rPr>
        <w:t xml:space="preserve"> was also adopted</w:t>
      </w:r>
      <w:r w:rsidRPr="0092543C">
        <w:rPr>
          <w:sz w:val="26"/>
          <w:szCs w:val="26"/>
        </w:rPr>
        <w:t xml:space="preserve"> for the </w:t>
      </w:r>
      <w:r w:rsidR="00EE65F0" w:rsidRPr="0092543C">
        <w:rPr>
          <w:sz w:val="26"/>
          <w:szCs w:val="26"/>
        </w:rPr>
        <w:t>second</w:t>
      </w:r>
      <w:r w:rsidRPr="0092543C">
        <w:rPr>
          <w:sz w:val="26"/>
          <w:szCs w:val="26"/>
        </w:rPr>
        <w:t xml:space="preserve"> objective. This is done to determine whether there is a relationship between the dependent and the independent variables and the strength it present (Cooper &amp; Schindler, 2014). The correlation coefficient value determines the measures of linear association between two variables where the coefficient is always between -1 and +1. A coefficient of -1 means that variables are perfectly related in a negative linear sense, </w:t>
      </w:r>
      <w:r w:rsidR="00354CB6" w:rsidRPr="0092543C">
        <w:rPr>
          <w:sz w:val="26"/>
          <w:szCs w:val="26"/>
        </w:rPr>
        <w:t>zero (</w:t>
      </w:r>
      <w:r w:rsidRPr="0092543C">
        <w:rPr>
          <w:sz w:val="26"/>
          <w:szCs w:val="26"/>
        </w:rPr>
        <w:t>0</w:t>
      </w:r>
      <w:r w:rsidR="00354CB6" w:rsidRPr="0092543C">
        <w:rPr>
          <w:sz w:val="26"/>
          <w:szCs w:val="26"/>
        </w:rPr>
        <w:t>)</w:t>
      </w:r>
      <w:r w:rsidRPr="0092543C">
        <w:rPr>
          <w:sz w:val="26"/>
          <w:szCs w:val="26"/>
        </w:rPr>
        <w:t xml:space="preserve"> means that there is no relationship between the variables and +1 indicated that the variables are perfectly related in a positive linear sense (Cooper &amp; Schindler, 2014).</w:t>
      </w:r>
    </w:p>
    <w:p w:rsidR="00887BE9" w:rsidRPr="0092543C" w:rsidRDefault="00945352" w:rsidP="007E1692">
      <w:pPr>
        <w:ind w:left="0" w:firstLine="0"/>
        <w:rPr>
          <w:b/>
          <w:sz w:val="26"/>
          <w:szCs w:val="26"/>
        </w:rPr>
      </w:pPr>
      <w:r w:rsidRPr="0092543C">
        <w:rPr>
          <w:b/>
          <w:sz w:val="26"/>
          <w:szCs w:val="26"/>
        </w:rPr>
        <w:t>3.8</w:t>
      </w:r>
      <w:r w:rsidRPr="0092543C">
        <w:rPr>
          <w:b/>
          <w:sz w:val="26"/>
          <w:szCs w:val="26"/>
        </w:rPr>
        <w:tab/>
        <w:t xml:space="preserve">Historical </w:t>
      </w:r>
      <w:r w:rsidR="00BE0432" w:rsidRPr="0092543C">
        <w:rPr>
          <w:b/>
          <w:sz w:val="26"/>
          <w:szCs w:val="26"/>
        </w:rPr>
        <w:t>Background of the Case Study</w:t>
      </w:r>
    </w:p>
    <w:p w:rsidR="00887BE9" w:rsidRPr="0092543C" w:rsidRDefault="00887BE9" w:rsidP="003A1E88">
      <w:pPr>
        <w:ind w:left="0" w:firstLine="720"/>
        <w:rPr>
          <w:sz w:val="26"/>
          <w:szCs w:val="26"/>
        </w:rPr>
      </w:pPr>
      <w:r w:rsidRPr="0092543C">
        <w:rPr>
          <w:sz w:val="26"/>
          <w:szCs w:val="26"/>
        </w:rPr>
        <w:t>Over the past decade Nigeria has become the largest telecoms market in Africa and the Middle East, with more than 140 million active telecoms subscribers in 2015, according to the Nigerian Communications Commission (NCC), the federal telecoms regulator. As it is the case elsewhere in frontier and emerging markets, mobile subscribers accounted for over 99% of this total, with virtually all of that segment controlled by the country’s four GSM operators: MTN Nigeria, Airtel Nigeria, Globacom and Etisalat Nigeria. The rise of Nigeria as one of the continent’s leading telecoms markets is synonymous with the rapid expansion in mobile services. From just 4m in 2003, the country’s mobile subscriber base has grown more than 1000% to the current level.</w:t>
      </w:r>
    </w:p>
    <w:p w:rsidR="00887BE9" w:rsidRPr="0092543C" w:rsidRDefault="00887BE9" w:rsidP="003A1E88">
      <w:pPr>
        <w:ind w:left="0" w:firstLine="720"/>
        <w:rPr>
          <w:sz w:val="26"/>
          <w:szCs w:val="26"/>
        </w:rPr>
      </w:pPr>
      <w:r w:rsidRPr="0092543C">
        <w:rPr>
          <w:sz w:val="26"/>
          <w:szCs w:val="26"/>
        </w:rPr>
        <w:t>The mobile market comprises four GSM operators who hold virtually the entire telecoms subscriber base. MTN, Nigeria’s largest telecoms player in terms of customers, has been operating in the country since February 2001, when it won a 15-year digital mobile license from the NCC. MTN is a subsidiary of South Africa’s MTN Group, which is one of the largest telecoms multinationals in Africa and the Middle East. In the first four months of 2014, the MTN Group as a whole reported an overall subscriber increase of 2%, driven in large part by MTN Nigeria, which added 1.1m new users during this period. By January 2015 MTN Nigeria had 60.5m subscribers, which was equal to 44% of the country’s overall mobile subscriber base and around a quarter of MTN Group’s total subscribers.</w:t>
      </w:r>
    </w:p>
    <w:p w:rsidR="00887BE9" w:rsidRPr="0092543C" w:rsidRDefault="00887BE9" w:rsidP="003A1E88">
      <w:pPr>
        <w:ind w:left="0" w:firstLine="720"/>
        <w:rPr>
          <w:sz w:val="26"/>
          <w:szCs w:val="26"/>
        </w:rPr>
      </w:pPr>
      <w:r w:rsidRPr="0092543C">
        <w:rPr>
          <w:sz w:val="26"/>
          <w:szCs w:val="26"/>
        </w:rPr>
        <w:lastRenderedPageBreak/>
        <w:t>MTN has invested heavily in Nigeria in recent years. In 2012 the company spent $1.5bn on capacity building in the country, followed by a similar amount in 2013, and it plans to spend $3bn on additional upgrades through to 2016. As of June 2020, MTN was Nigeria's largest mobile telecoms operator, with 38 percent of the market share. Globacom and Airtel followed directly, holding 27 and 26 percent respectively.</w:t>
      </w:r>
    </w:p>
    <w:p w:rsidR="00887BE9" w:rsidRPr="0092543C" w:rsidRDefault="00887BE9" w:rsidP="003A1E88">
      <w:pPr>
        <w:ind w:left="0" w:firstLine="720"/>
        <w:rPr>
          <w:sz w:val="26"/>
          <w:szCs w:val="26"/>
        </w:rPr>
      </w:pPr>
      <w:r w:rsidRPr="0092543C">
        <w:rPr>
          <w:sz w:val="26"/>
          <w:szCs w:val="26"/>
        </w:rPr>
        <w:t>Nigerian-owned Globacom has been active in the country since 2003. As of January 2015 it had 28.49m subscribers, which represented 21% of the total domestic mobile market. Like its competitors, Globacom has invested heavily in its home market in recent years. In 2013 and 2014 it carried out a complete infrastructure overhaul, upgrading more than 3000 existing base stations to boost both voice and data coverage. “Currently, 43% of our telecoms sites are 3G,” Bisi Koleosho, Globacom’s head of operations, said in May 2014. “In the next six months we will have 90% 3G coverage in Nigeria.” In 2014 Globacom announced that it planned to sign a $100m contract with an original equipment manufacturer to add 1500 new base stations throughout the country.</w:t>
      </w:r>
    </w:p>
    <w:p w:rsidR="00B37020" w:rsidRPr="0092543C" w:rsidRDefault="00B37020" w:rsidP="007E1692">
      <w:pPr>
        <w:ind w:left="0" w:firstLine="0"/>
        <w:rPr>
          <w:b/>
          <w:sz w:val="26"/>
          <w:szCs w:val="26"/>
        </w:rPr>
      </w:pPr>
    </w:p>
    <w:p w:rsidR="00B37020" w:rsidRPr="0092543C" w:rsidRDefault="00B37020" w:rsidP="007E1692">
      <w:pPr>
        <w:ind w:left="0" w:firstLine="0"/>
        <w:rPr>
          <w:b/>
          <w:sz w:val="26"/>
          <w:szCs w:val="26"/>
        </w:rPr>
      </w:pPr>
    </w:p>
    <w:p w:rsidR="00B37020" w:rsidRPr="0092543C" w:rsidRDefault="00B37020" w:rsidP="007E1692">
      <w:pPr>
        <w:ind w:left="0" w:firstLine="0"/>
        <w:rPr>
          <w:b/>
          <w:sz w:val="26"/>
          <w:szCs w:val="26"/>
        </w:rPr>
      </w:pPr>
    </w:p>
    <w:p w:rsidR="00B37020" w:rsidRPr="0092543C" w:rsidRDefault="00B37020" w:rsidP="007E1692">
      <w:pPr>
        <w:ind w:left="0" w:firstLine="0"/>
        <w:rPr>
          <w:b/>
          <w:sz w:val="26"/>
          <w:szCs w:val="26"/>
        </w:rPr>
      </w:pPr>
    </w:p>
    <w:p w:rsidR="00033ECC" w:rsidRPr="0092543C" w:rsidRDefault="00033ECC" w:rsidP="007E1692">
      <w:pPr>
        <w:ind w:left="0" w:firstLine="0"/>
        <w:rPr>
          <w:b/>
          <w:sz w:val="26"/>
          <w:szCs w:val="26"/>
        </w:rPr>
      </w:pPr>
    </w:p>
    <w:p w:rsidR="00972987" w:rsidRPr="0092543C" w:rsidRDefault="00972987" w:rsidP="007E1692">
      <w:pPr>
        <w:ind w:left="0" w:firstLine="0"/>
        <w:rPr>
          <w:b/>
          <w:sz w:val="26"/>
          <w:szCs w:val="26"/>
        </w:rPr>
      </w:pPr>
    </w:p>
    <w:p w:rsidR="00E32BC2" w:rsidRPr="0092543C" w:rsidRDefault="00E32BC2" w:rsidP="007E1692">
      <w:pPr>
        <w:ind w:left="0" w:firstLine="0"/>
        <w:rPr>
          <w:b/>
          <w:sz w:val="26"/>
          <w:szCs w:val="26"/>
        </w:rPr>
      </w:pPr>
    </w:p>
    <w:p w:rsidR="007E1692" w:rsidRDefault="007E1692" w:rsidP="007E1692">
      <w:pPr>
        <w:ind w:left="0" w:firstLine="0"/>
        <w:rPr>
          <w:b/>
          <w:sz w:val="26"/>
          <w:szCs w:val="26"/>
        </w:rPr>
      </w:pPr>
    </w:p>
    <w:p w:rsidR="007E1692" w:rsidRDefault="007E1692" w:rsidP="007E1692">
      <w:pPr>
        <w:ind w:left="0" w:firstLine="0"/>
        <w:rPr>
          <w:b/>
          <w:sz w:val="26"/>
          <w:szCs w:val="26"/>
        </w:rPr>
      </w:pPr>
    </w:p>
    <w:p w:rsidR="007E1692" w:rsidRDefault="007E1692" w:rsidP="007E1692">
      <w:pPr>
        <w:ind w:left="0" w:firstLine="0"/>
        <w:rPr>
          <w:b/>
          <w:sz w:val="26"/>
          <w:szCs w:val="26"/>
        </w:rPr>
      </w:pPr>
    </w:p>
    <w:p w:rsidR="007E1692" w:rsidRDefault="007E1692" w:rsidP="007E1692">
      <w:pPr>
        <w:ind w:left="0" w:firstLine="0"/>
        <w:rPr>
          <w:b/>
          <w:sz w:val="26"/>
          <w:szCs w:val="26"/>
        </w:rPr>
      </w:pPr>
    </w:p>
    <w:p w:rsidR="007E1692" w:rsidRDefault="007E1692" w:rsidP="007E1692">
      <w:pPr>
        <w:ind w:left="0" w:firstLine="0"/>
        <w:rPr>
          <w:b/>
          <w:sz w:val="26"/>
          <w:szCs w:val="26"/>
        </w:rPr>
      </w:pPr>
    </w:p>
    <w:p w:rsidR="007E1692" w:rsidRDefault="007E1692" w:rsidP="007E1692">
      <w:pPr>
        <w:ind w:left="0" w:firstLine="0"/>
        <w:rPr>
          <w:b/>
          <w:sz w:val="26"/>
          <w:szCs w:val="26"/>
        </w:rPr>
      </w:pPr>
    </w:p>
    <w:p w:rsidR="007E1692" w:rsidRDefault="007E1692" w:rsidP="007E1692">
      <w:pPr>
        <w:ind w:left="0" w:firstLine="0"/>
        <w:rPr>
          <w:b/>
          <w:sz w:val="26"/>
          <w:szCs w:val="26"/>
        </w:rPr>
      </w:pPr>
    </w:p>
    <w:p w:rsidR="00E44E30" w:rsidRPr="0092543C" w:rsidRDefault="00E44E30" w:rsidP="007E1692">
      <w:pPr>
        <w:ind w:left="0" w:firstLine="0"/>
        <w:jc w:val="center"/>
        <w:rPr>
          <w:b/>
          <w:sz w:val="26"/>
          <w:szCs w:val="26"/>
        </w:rPr>
      </w:pPr>
      <w:r w:rsidRPr="0092543C">
        <w:rPr>
          <w:b/>
          <w:sz w:val="26"/>
          <w:szCs w:val="26"/>
        </w:rPr>
        <w:lastRenderedPageBreak/>
        <w:t>CHAPTER FOUR</w:t>
      </w:r>
    </w:p>
    <w:p w:rsidR="00E44E30" w:rsidRPr="0092543C" w:rsidRDefault="00CB119C" w:rsidP="007E1692">
      <w:pPr>
        <w:ind w:left="0" w:firstLine="0"/>
        <w:jc w:val="center"/>
        <w:rPr>
          <w:b/>
          <w:sz w:val="26"/>
          <w:szCs w:val="26"/>
        </w:rPr>
      </w:pPr>
      <w:r w:rsidRPr="0092543C">
        <w:rPr>
          <w:b/>
          <w:sz w:val="26"/>
          <w:szCs w:val="26"/>
        </w:rPr>
        <w:t>DATA PRESENTATION, ANALYSIS AND INTERPRETATION</w:t>
      </w:r>
    </w:p>
    <w:p w:rsidR="00CB119C" w:rsidRPr="0092543C" w:rsidRDefault="00213F93" w:rsidP="007E1692">
      <w:pPr>
        <w:ind w:left="0" w:firstLine="0"/>
        <w:rPr>
          <w:b/>
          <w:sz w:val="26"/>
          <w:szCs w:val="26"/>
        </w:rPr>
      </w:pPr>
      <w:r w:rsidRPr="0092543C">
        <w:rPr>
          <w:b/>
          <w:sz w:val="26"/>
          <w:szCs w:val="26"/>
        </w:rPr>
        <w:t>4.1</w:t>
      </w:r>
      <w:r w:rsidRPr="0092543C">
        <w:rPr>
          <w:b/>
          <w:sz w:val="26"/>
          <w:szCs w:val="26"/>
        </w:rPr>
        <w:tab/>
        <w:t>Introduction</w:t>
      </w:r>
    </w:p>
    <w:p w:rsidR="00E93634" w:rsidRPr="0092543C" w:rsidRDefault="00CE074B" w:rsidP="003A1E88">
      <w:pPr>
        <w:ind w:left="0" w:firstLine="720"/>
        <w:rPr>
          <w:sz w:val="26"/>
          <w:szCs w:val="26"/>
        </w:rPr>
      </w:pPr>
      <w:r w:rsidRPr="0092543C">
        <w:rPr>
          <w:sz w:val="26"/>
          <w:szCs w:val="26"/>
        </w:rPr>
        <w:t>This chapter is about</w:t>
      </w:r>
      <w:r w:rsidR="00E93634" w:rsidRPr="0092543C">
        <w:rPr>
          <w:sz w:val="26"/>
          <w:szCs w:val="26"/>
        </w:rPr>
        <w:t xml:space="preserve"> the</w:t>
      </w:r>
      <w:r w:rsidR="00B27BBD" w:rsidRPr="0092543C">
        <w:rPr>
          <w:sz w:val="26"/>
          <w:szCs w:val="26"/>
        </w:rPr>
        <w:t xml:space="preserve"> discussion,</w:t>
      </w:r>
      <w:r w:rsidR="00E93634" w:rsidRPr="0092543C">
        <w:rPr>
          <w:sz w:val="26"/>
          <w:szCs w:val="26"/>
        </w:rPr>
        <w:t xml:space="preserve"> </w:t>
      </w:r>
      <w:r w:rsidRPr="0092543C">
        <w:rPr>
          <w:sz w:val="26"/>
          <w:szCs w:val="26"/>
        </w:rPr>
        <w:t>analysis and presentation of data collected</w:t>
      </w:r>
      <w:r w:rsidR="00E93634" w:rsidRPr="0092543C">
        <w:rPr>
          <w:sz w:val="26"/>
          <w:szCs w:val="26"/>
        </w:rPr>
        <w:t xml:space="preserve"> on </w:t>
      </w:r>
      <w:r w:rsidR="00582319" w:rsidRPr="0092543C">
        <w:rPr>
          <w:sz w:val="26"/>
          <w:szCs w:val="26"/>
        </w:rPr>
        <w:t xml:space="preserve">multiple </w:t>
      </w:r>
      <w:r w:rsidR="00E93634" w:rsidRPr="0092543C">
        <w:rPr>
          <w:sz w:val="26"/>
          <w:szCs w:val="26"/>
        </w:rPr>
        <w:t xml:space="preserve">pricing strategies and consumer </w:t>
      </w:r>
      <w:r w:rsidR="00EA7A1C" w:rsidRPr="0092543C">
        <w:rPr>
          <w:sz w:val="26"/>
          <w:szCs w:val="26"/>
        </w:rPr>
        <w:t>behaviour</w:t>
      </w:r>
      <w:r w:rsidR="0083311C" w:rsidRPr="0092543C">
        <w:rPr>
          <w:sz w:val="26"/>
          <w:szCs w:val="26"/>
        </w:rPr>
        <w:t xml:space="preserve"> in </w:t>
      </w:r>
      <w:r w:rsidR="00C421FF" w:rsidRPr="0092543C">
        <w:rPr>
          <w:sz w:val="26"/>
          <w:szCs w:val="26"/>
        </w:rPr>
        <w:t>the telecommunication</w:t>
      </w:r>
      <w:r w:rsidR="00E93634" w:rsidRPr="0092543C">
        <w:rPr>
          <w:sz w:val="26"/>
          <w:szCs w:val="26"/>
        </w:rPr>
        <w:t xml:space="preserve"> s</w:t>
      </w:r>
      <w:r w:rsidR="007D37E1" w:rsidRPr="0092543C">
        <w:rPr>
          <w:sz w:val="26"/>
          <w:szCs w:val="26"/>
        </w:rPr>
        <w:t>ector with a focus on MTN and Globacom Nig</w:t>
      </w:r>
      <w:r w:rsidR="005E4D65" w:rsidRPr="0092543C">
        <w:rPr>
          <w:sz w:val="26"/>
          <w:szCs w:val="26"/>
        </w:rPr>
        <w:t>eria from the field</w:t>
      </w:r>
      <w:r w:rsidR="007D37E1" w:rsidRPr="0092543C">
        <w:rPr>
          <w:sz w:val="26"/>
          <w:szCs w:val="26"/>
        </w:rPr>
        <w:t xml:space="preserve">. </w:t>
      </w:r>
      <w:r w:rsidR="00E93634" w:rsidRPr="0092543C">
        <w:rPr>
          <w:sz w:val="26"/>
          <w:szCs w:val="26"/>
        </w:rPr>
        <w:t xml:space="preserve">The study collected primary data by administering structured questionnaire to the respondents. The descriptive statistical tool, Statistical Package for Social Sciences (SPSS) and excel applications utilized to undertake descriptive and inferential analysis by use of means, standard deviations, frequencies as well as correlation. </w:t>
      </w:r>
    </w:p>
    <w:p w:rsidR="00E93634" w:rsidRPr="0092543C" w:rsidRDefault="00176C60" w:rsidP="003A1E88">
      <w:pPr>
        <w:ind w:left="0" w:firstLine="720"/>
        <w:rPr>
          <w:sz w:val="26"/>
          <w:szCs w:val="26"/>
        </w:rPr>
      </w:pPr>
      <w:r w:rsidRPr="0092543C">
        <w:rPr>
          <w:sz w:val="26"/>
          <w:szCs w:val="26"/>
        </w:rPr>
        <w:t xml:space="preserve">The study administered </w:t>
      </w:r>
      <w:r w:rsidR="00DE2DBC" w:rsidRPr="0092543C">
        <w:rPr>
          <w:sz w:val="26"/>
          <w:szCs w:val="26"/>
        </w:rPr>
        <w:t>1</w:t>
      </w:r>
      <w:r w:rsidR="00144241">
        <w:rPr>
          <w:sz w:val="26"/>
          <w:szCs w:val="26"/>
        </w:rPr>
        <w:t xml:space="preserve">73 </w:t>
      </w:r>
      <w:r w:rsidR="00CF543A" w:rsidRPr="0092543C">
        <w:rPr>
          <w:sz w:val="26"/>
          <w:szCs w:val="26"/>
        </w:rPr>
        <w:t>questionnaires, 128</w:t>
      </w:r>
      <w:r w:rsidR="00E93634" w:rsidRPr="0092543C">
        <w:rPr>
          <w:sz w:val="26"/>
          <w:szCs w:val="26"/>
        </w:rPr>
        <w:t xml:space="preserve"> were duly filled and retur</w:t>
      </w:r>
      <w:r w:rsidR="00CF543A" w:rsidRPr="0092543C">
        <w:rPr>
          <w:sz w:val="26"/>
          <w:szCs w:val="26"/>
        </w:rPr>
        <w:t xml:space="preserve">ned giving a response rate of </w:t>
      </w:r>
      <w:r w:rsidR="0068638C">
        <w:rPr>
          <w:sz w:val="26"/>
          <w:szCs w:val="26"/>
        </w:rPr>
        <w:t>74</w:t>
      </w:r>
      <w:r w:rsidR="00E93634" w:rsidRPr="0092543C">
        <w:rPr>
          <w:sz w:val="26"/>
          <w:szCs w:val="26"/>
        </w:rPr>
        <w:t>%, and this was deemed sufficient for the</w:t>
      </w:r>
      <w:r w:rsidR="00610A30" w:rsidRPr="0092543C">
        <w:rPr>
          <w:sz w:val="26"/>
          <w:szCs w:val="26"/>
        </w:rPr>
        <w:t xml:space="preserve"> study</w:t>
      </w:r>
      <w:r w:rsidR="00E93634" w:rsidRPr="0092543C">
        <w:rPr>
          <w:sz w:val="26"/>
          <w:szCs w:val="26"/>
        </w:rPr>
        <w:t>.</w:t>
      </w:r>
    </w:p>
    <w:p w:rsidR="00213F93" w:rsidRPr="0092543C" w:rsidRDefault="005F10D9" w:rsidP="007E1692">
      <w:pPr>
        <w:ind w:left="0" w:firstLine="0"/>
        <w:rPr>
          <w:b/>
          <w:sz w:val="26"/>
          <w:szCs w:val="26"/>
        </w:rPr>
      </w:pPr>
      <w:r w:rsidRPr="0092543C">
        <w:rPr>
          <w:b/>
          <w:sz w:val="26"/>
          <w:szCs w:val="26"/>
        </w:rPr>
        <w:t>Table 4.</w:t>
      </w:r>
      <w:r w:rsidR="00176C60" w:rsidRPr="0092543C">
        <w:rPr>
          <w:b/>
          <w:sz w:val="26"/>
          <w:szCs w:val="26"/>
        </w:rPr>
        <w:t>1.1</w:t>
      </w:r>
      <w:r w:rsidRPr="0092543C">
        <w:rPr>
          <w:b/>
          <w:sz w:val="26"/>
          <w:szCs w:val="26"/>
        </w:rPr>
        <w:t>: Response rate</w:t>
      </w:r>
    </w:p>
    <w:tbl>
      <w:tblPr>
        <w:tblStyle w:val="TableGrid"/>
        <w:tblW w:w="0" w:type="auto"/>
        <w:tblLook w:val="04A0" w:firstRow="1" w:lastRow="0" w:firstColumn="1" w:lastColumn="0" w:noHBand="0" w:noVBand="1"/>
      </w:tblPr>
      <w:tblGrid>
        <w:gridCol w:w="2494"/>
        <w:gridCol w:w="2496"/>
        <w:gridCol w:w="2386"/>
      </w:tblGrid>
      <w:tr w:rsidR="005F10D9" w:rsidRPr="0092543C" w:rsidTr="007E1692">
        <w:trPr>
          <w:trHeight w:val="321"/>
        </w:trPr>
        <w:tc>
          <w:tcPr>
            <w:tcW w:w="2494" w:type="dxa"/>
          </w:tcPr>
          <w:p w:rsidR="005F10D9" w:rsidRPr="0092543C" w:rsidRDefault="005F10D9" w:rsidP="007E1692">
            <w:pPr>
              <w:ind w:left="0" w:firstLine="0"/>
              <w:rPr>
                <w:b/>
                <w:sz w:val="26"/>
                <w:szCs w:val="26"/>
              </w:rPr>
            </w:pPr>
            <w:r w:rsidRPr="0092543C">
              <w:rPr>
                <w:b/>
                <w:sz w:val="26"/>
                <w:szCs w:val="26"/>
              </w:rPr>
              <w:t>Variables</w:t>
            </w:r>
          </w:p>
        </w:tc>
        <w:tc>
          <w:tcPr>
            <w:tcW w:w="2496" w:type="dxa"/>
          </w:tcPr>
          <w:p w:rsidR="005F10D9" w:rsidRPr="0092543C" w:rsidRDefault="005F10D9" w:rsidP="007E1692">
            <w:pPr>
              <w:ind w:left="0" w:firstLine="0"/>
              <w:rPr>
                <w:b/>
                <w:sz w:val="26"/>
                <w:szCs w:val="26"/>
              </w:rPr>
            </w:pPr>
            <w:r w:rsidRPr="0092543C">
              <w:rPr>
                <w:b/>
                <w:sz w:val="26"/>
                <w:szCs w:val="26"/>
              </w:rPr>
              <w:t>Frequency</w:t>
            </w:r>
          </w:p>
        </w:tc>
        <w:tc>
          <w:tcPr>
            <w:tcW w:w="2386" w:type="dxa"/>
          </w:tcPr>
          <w:p w:rsidR="005F10D9" w:rsidRPr="0092543C" w:rsidRDefault="005F10D9" w:rsidP="007E1692">
            <w:pPr>
              <w:ind w:left="0" w:firstLine="0"/>
              <w:rPr>
                <w:b/>
                <w:sz w:val="26"/>
                <w:szCs w:val="26"/>
              </w:rPr>
            </w:pPr>
            <w:r w:rsidRPr="0092543C">
              <w:rPr>
                <w:b/>
                <w:sz w:val="26"/>
                <w:szCs w:val="26"/>
              </w:rPr>
              <w:t>Percentage</w:t>
            </w:r>
          </w:p>
        </w:tc>
      </w:tr>
      <w:tr w:rsidR="005F10D9" w:rsidRPr="0092543C" w:rsidTr="007E1692">
        <w:trPr>
          <w:trHeight w:val="409"/>
        </w:trPr>
        <w:tc>
          <w:tcPr>
            <w:tcW w:w="2494" w:type="dxa"/>
          </w:tcPr>
          <w:p w:rsidR="00126720" w:rsidRPr="0092543C" w:rsidRDefault="00126720" w:rsidP="007E1692">
            <w:pPr>
              <w:ind w:left="0" w:firstLine="0"/>
              <w:rPr>
                <w:sz w:val="26"/>
                <w:szCs w:val="26"/>
              </w:rPr>
            </w:pPr>
            <w:r w:rsidRPr="0092543C">
              <w:rPr>
                <w:sz w:val="26"/>
                <w:szCs w:val="26"/>
              </w:rPr>
              <w:t>Filled and returned</w:t>
            </w:r>
          </w:p>
        </w:tc>
        <w:tc>
          <w:tcPr>
            <w:tcW w:w="2496" w:type="dxa"/>
          </w:tcPr>
          <w:p w:rsidR="005F10D9" w:rsidRPr="0092543C" w:rsidRDefault="00CF543A" w:rsidP="007E1692">
            <w:pPr>
              <w:ind w:left="0" w:firstLine="0"/>
              <w:rPr>
                <w:sz w:val="26"/>
                <w:szCs w:val="26"/>
              </w:rPr>
            </w:pPr>
            <w:r w:rsidRPr="0092543C">
              <w:rPr>
                <w:sz w:val="26"/>
                <w:szCs w:val="26"/>
              </w:rPr>
              <w:t>128</w:t>
            </w:r>
          </w:p>
        </w:tc>
        <w:tc>
          <w:tcPr>
            <w:tcW w:w="2386" w:type="dxa"/>
          </w:tcPr>
          <w:p w:rsidR="005F10D9" w:rsidRPr="0092543C" w:rsidRDefault="00144241" w:rsidP="007E1692">
            <w:pPr>
              <w:ind w:left="0" w:firstLine="0"/>
              <w:rPr>
                <w:sz w:val="26"/>
                <w:szCs w:val="26"/>
              </w:rPr>
            </w:pPr>
            <w:r>
              <w:rPr>
                <w:sz w:val="26"/>
                <w:szCs w:val="26"/>
              </w:rPr>
              <w:t>74</w:t>
            </w:r>
          </w:p>
        </w:tc>
      </w:tr>
      <w:tr w:rsidR="005F10D9" w:rsidRPr="0092543C" w:rsidTr="007E1692">
        <w:trPr>
          <w:trHeight w:val="409"/>
        </w:trPr>
        <w:tc>
          <w:tcPr>
            <w:tcW w:w="2494" w:type="dxa"/>
          </w:tcPr>
          <w:p w:rsidR="005F10D9" w:rsidRPr="0092543C" w:rsidRDefault="00126720" w:rsidP="007E1692">
            <w:pPr>
              <w:ind w:left="0" w:firstLine="0"/>
              <w:rPr>
                <w:sz w:val="26"/>
                <w:szCs w:val="26"/>
              </w:rPr>
            </w:pPr>
            <w:r w:rsidRPr="0092543C">
              <w:rPr>
                <w:sz w:val="26"/>
                <w:szCs w:val="26"/>
              </w:rPr>
              <w:t>Non-response</w:t>
            </w:r>
          </w:p>
        </w:tc>
        <w:tc>
          <w:tcPr>
            <w:tcW w:w="2496" w:type="dxa"/>
          </w:tcPr>
          <w:p w:rsidR="005F10D9" w:rsidRPr="0092543C" w:rsidRDefault="00D5292F" w:rsidP="007E1692">
            <w:pPr>
              <w:ind w:left="0" w:firstLine="0"/>
              <w:rPr>
                <w:sz w:val="26"/>
                <w:szCs w:val="26"/>
              </w:rPr>
            </w:pPr>
            <w:r>
              <w:rPr>
                <w:sz w:val="26"/>
                <w:szCs w:val="26"/>
              </w:rPr>
              <w:t>45</w:t>
            </w:r>
          </w:p>
        </w:tc>
        <w:tc>
          <w:tcPr>
            <w:tcW w:w="2386" w:type="dxa"/>
          </w:tcPr>
          <w:p w:rsidR="005F10D9" w:rsidRPr="0092543C" w:rsidRDefault="00D5292F" w:rsidP="007E1692">
            <w:pPr>
              <w:ind w:left="0" w:firstLine="0"/>
              <w:rPr>
                <w:sz w:val="26"/>
                <w:szCs w:val="26"/>
              </w:rPr>
            </w:pPr>
            <w:r>
              <w:rPr>
                <w:sz w:val="26"/>
                <w:szCs w:val="26"/>
              </w:rPr>
              <w:t>26</w:t>
            </w:r>
          </w:p>
        </w:tc>
      </w:tr>
      <w:tr w:rsidR="005F10D9" w:rsidRPr="0092543C" w:rsidTr="007E1692">
        <w:trPr>
          <w:trHeight w:val="558"/>
        </w:trPr>
        <w:tc>
          <w:tcPr>
            <w:tcW w:w="2494" w:type="dxa"/>
          </w:tcPr>
          <w:p w:rsidR="005F10D9" w:rsidRPr="0092543C" w:rsidRDefault="00126720" w:rsidP="007E1692">
            <w:pPr>
              <w:ind w:left="0" w:firstLine="0"/>
              <w:rPr>
                <w:sz w:val="26"/>
                <w:szCs w:val="26"/>
              </w:rPr>
            </w:pPr>
            <w:r w:rsidRPr="0092543C">
              <w:rPr>
                <w:sz w:val="26"/>
                <w:szCs w:val="26"/>
              </w:rPr>
              <w:t>Total</w:t>
            </w:r>
          </w:p>
        </w:tc>
        <w:tc>
          <w:tcPr>
            <w:tcW w:w="2496" w:type="dxa"/>
          </w:tcPr>
          <w:p w:rsidR="005F10D9" w:rsidRPr="0092543C" w:rsidRDefault="00D5292F" w:rsidP="007E1692">
            <w:pPr>
              <w:ind w:left="0" w:firstLine="0"/>
              <w:rPr>
                <w:sz w:val="26"/>
                <w:szCs w:val="26"/>
              </w:rPr>
            </w:pPr>
            <w:r>
              <w:rPr>
                <w:sz w:val="26"/>
                <w:szCs w:val="26"/>
              </w:rPr>
              <w:t>173</w:t>
            </w:r>
          </w:p>
        </w:tc>
        <w:tc>
          <w:tcPr>
            <w:tcW w:w="2386" w:type="dxa"/>
          </w:tcPr>
          <w:p w:rsidR="005F10D9" w:rsidRPr="0092543C" w:rsidRDefault="00B90ECE" w:rsidP="007E1692">
            <w:pPr>
              <w:ind w:left="0" w:firstLine="0"/>
              <w:rPr>
                <w:sz w:val="26"/>
                <w:szCs w:val="26"/>
              </w:rPr>
            </w:pPr>
            <w:r w:rsidRPr="0092543C">
              <w:rPr>
                <w:sz w:val="26"/>
                <w:szCs w:val="26"/>
              </w:rPr>
              <w:t>100</w:t>
            </w:r>
          </w:p>
        </w:tc>
      </w:tr>
    </w:tbl>
    <w:p w:rsidR="00076CAA" w:rsidRPr="0092543C" w:rsidRDefault="00B4771D" w:rsidP="007E1692">
      <w:pPr>
        <w:ind w:left="0" w:firstLine="0"/>
        <w:rPr>
          <w:b/>
          <w:sz w:val="26"/>
          <w:szCs w:val="26"/>
        </w:rPr>
      </w:pPr>
      <w:r>
        <w:rPr>
          <w:b/>
          <w:sz w:val="26"/>
          <w:szCs w:val="26"/>
        </w:rPr>
        <w:t>Source: Field survey 2025</w:t>
      </w:r>
    </w:p>
    <w:p w:rsidR="00771BA3" w:rsidRPr="0092543C" w:rsidRDefault="00771BA3" w:rsidP="007E1692">
      <w:pPr>
        <w:ind w:left="0" w:firstLine="0"/>
        <w:rPr>
          <w:b/>
          <w:sz w:val="26"/>
          <w:szCs w:val="26"/>
        </w:rPr>
      </w:pPr>
      <w:r w:rsidRPr="0092543C">
        <w:rPr>
          <w:b/>
          <w:sz w:val="26"/>
          <w:szCs w:val="26"/>
        </w:rPr>
        <w:t>4.2</w:t>
      </w:r>
      <w:r w:rsidRPr="0092543C">
        <w:rPr>
          <w:b/>
          <w:sz w:val="26"/>
          <w:szCs w:val="26"/>
        </w:rPr>
        <w:tab/>
        <w:t xml:space="preserve">Data </w:t>
      </w:r>
      <w:r w:rsidR="00756711" w:rsidRPr="0092543C">
        <w:rPr>
          <w:b/>
          <w:sz w:val="26"/>
          <w:szCs w:val="26"/>
        </w:rPr>
        <w:t>Analysis</w:t>
      </w:r>
      <w:r w:rsidRPr="0092543C">
        <w:rPr>
          <w:b/>
          <w:sz w:val="26"/>
          <w:szCs w:val="26"/>
        </w:rPr>
        <w:t xml:space="preserve">, </w:t>
      </w:r>
      <w:r w:rsidR="00756711" w:rsidRPr="0092543C">
        <w:rPr>
          <w:b/>
          <w:sz w:val="26"/>
          <w:szCs w:val="26"/>
        </w:rPr>
        <w:t>Pr</w:t>
      </w:r>
      <w:r w:rsidRPr="0092543C">
        <w:rPr>
          <w:b/>
          <w:sz w:val="26"/>
          <w:szCs w:val="26"/>
        </w:rPr>
        <w:t xml:space="preserve">esentation and </w:t>
      </w:r>
      <w:r w:rsidR="00756711" w:rsidRPr="0092543C">
        <w:rPr>
          <w:b/>
          <w:sz w:val="26"/>
          <w:szCs w:val="26"/>
        </w:rPr>
        <w:t>In</w:t>
      </w:r>
      <w:r w:rsidRPr="0092543C">
        <w:rPr>
          <w:b/>
          <w:sz w:val="26"/>
          <w:szCs w:val="26"/>
        </w:rPr>
        <w:t>terpretation</w:t>
      </w:r>
    </w:p>
    <w:p w:rsidR="00771BA3" w:rsidRPr="0092543C" w:rsidRDefault="00771BA3" w:rsidP="007E1692">
      <w:pPr>
        <w:ind w:left="0" w:firstLine="0"/>
        <w:rPr>
          <w:sz w:val="26"/>
          <w:szCs w:val="26"/>
        </w:rPr>
      </w:pPr>
      <w:r w:rsidRPr="0092543C">
        <w:rPr>
          <w:b/>
          <w:sz w:val="26"/>
          <w:szCs w:val="26"/>
        </w:rPr>
        <w:tab/>
      </w:r>
      <w:r w:rsidRPr="0092543C">
        <w:rPr>
          <w:sz w:val="26"/>
          <w:szCs w:val="26"/>
        </w:rPr>
        <w:t>This is the presentation of the quantitative data collected from the respondents through the questionnaire</w:t>
      </w:r>
      <w:r w:rsidR="001879BF" w:rsidRPr="0092543C">
        <w:rPr>
          <w:sz w:val="26"/>
          <w:szCs w:val="26"/>
        </w:rPr>
        <w:t>. Chart and percent (%) age will be used to analyze the date accordingly as follows:</w:t>
      </w:r>
    </w:p>
    <w:p w:rsidR="0040134D" w:rsidRPr="0092543C" w:rsidRDefault="0040134D" w:rsidP="007E1692">
      <w:pPr>
        <w:ind w:left="0" w:firstLine="0"/>
        <w:rPr>
          <w:b/>
          <w:sz w:val="26"/>
          <w:szCs w:val="26"/>
        </w:rPr>
      </w:pPr>
      <w:r w:rsidRPr="0092543C">
        <w:rPr>
          <w:b/>
          <w:sz w:val="26"/>
          <w:szCs w:val="26"/>
        </w:rPr>
        <w:tab/>
      </w:r>
      <w:r w:rsidR="00B37020" w:rsidRPr="0092543C">
        <w:rPr>
          <w:b/>
          <w:sz w:val="26"/>
          <w:szCs w:val="26"/>
        </w:rPr>
        <w:t xml:space="preserve">Part A: Demographic </w:t>
      </w:r>
      <w:r w:rsidR="00C911D0" w:rsidRPr="0092543C">
        <w:rPr>
          <w:b/>
          <w:sz w:val="26"/>
          <w:szCs w:val="26"/>
        </w:rPr>
        <w:t>In</w:t>
      </w:r>
      <w:r w:rsidR="00B37020" w:rsidRPr="0092543C">
        <w:rPr>
          <w:b/>
          <w:sz w:val="26"/>
          <w:szCs w:val="26"/>
        </w:rPr>
        <w:t>formation</w:t>
      </w:r>
    </w:p>
    <w:p w:rsidR="00696AFA" w:rsidRPr="0092543C" w:rsidRDefault="0040134D" w:rsidP="007E1692">
      <w:pPr>
        <w:ind w:left="0" w:firstLine="0"/>
        <w:rPr>
          <w:b/>
          <w:sz w:val="26"/>
          <w:szCs w:val="26"/>
        </w:rPr>
      </w:pPr>
      <w:r w:rsidRPr="0092543C">
        <w:rPr>
          <w:b/>
          <w:sz w:val="26"/>
          <w:szCs w:val="26"/>
        </w:rPr>
        <w:t>4.2.1</w:t>
      </w:r>
      <w:r w:rsidRPr="0092543C">
        <w:rPr>
          <w:b/>
          <w:sz w:val="26"/>
          <w:szCs w:val="26"/>
        </w:rPr>
        <w:tab/>
        <w:t xml:space="preserve">Respondents </w:t>
      </w:r>
      <w:r w:rsidR="00C911D0" w:rsidRPr="0092543C">
        <w:rPr>
          <w:b/>
          <w:sz w:val="26"/>
          <w:szCs w:val="26"/>
        </w:rPr>
        <w:t>An</w:t>
      </w:r>
      <w:r w:rsidRPr="0092543C">
        <w:rPr>
          <w:b/>
          <w:sz w:val="26"/>
          <w:szCs w:val="26"/>
        </w:rPr>
        <w:t>alysis by Age</w:t>
      </w:r>
    </w:p>
    <w:p w:rsidR="00B37020" w:rsidRPr="0092543C" w:rsidRDefault="00B37020" w:rsidP="003A1E88">
      <w:pPr>
        <w:ind w:left="0" w:firstLine="720"/>
        <w:rPr>
          <w:b/>
          <w:sz w:val="26"/>
          <w:szCs w:val="26"/>
        </w:rPr>
      </w:pPr>
      <w:r w:rsidRPr="0092543C">
        <w:rPr>
          <w:sz w:val="26"/>
          <w:szCs w:val="26"/>
        </w:rPr>
        <w:t>The analysis of the respondents age revealed that respondents a</w:t>
      </w:r>
      <w:r w:rsidR="00D53F9D" w:rsidRPr="0092543C">
        <w:rPr>
          <w:sz w:val="26"/>
          <w:szCs w:val="26"/>
        </w:rPr>
        <w:t>ged below 25 years represented 19% while</w:t>
      </w:r>
      <w:r w:rsidRPr="0092543C">
        <w:rPr>
          <w:sz w:val="26"/>
          <w:szCs w:val="26"/>
        </w:rPr>
        <w:t xml:space="preserve"> respondents aged 25-30 years</w:t>
      </w:r>
      <w:r w:rsidR="00D53F9D" w:rsidRPr="0092543C">
        <w:rPr>
          <w:sz w:val="26"/>
          <w:szCs w:val="26"/>
        </w:rPr>
        <w:t xml:space="preserve"> representing the majority at 36</w:t>
      </w:r>
      <w:r w:rsidRPr="0092543C">
        <w:rPr>
          <w:sz w:val="26"/>
          <w:szCs w:val="26"/>
        </w:rPr>
        <w:t>%, it was also established that respondents</w:t>
      </w:r>
      <w:r w:rsidR="00D53F9D" w:rsidRPr="0092543C">
        <w:rPr>
          <w:sz w:val="26"/>
          <w:szCs w:val="26"/>
        </w:rPr>
        <w:t xml:space="preserve"> with 31-35 years represented 25</w:t>
      </w:r>
      <w:r w:rsidRPr="0092543C">
        <w:rPr>
          <w:sz w:val="26"/>
          <w:szCs w:val="26"/>
        </w:rPr>
        <w:t xml:space="preserve">% </w:t>
      </w:r>
      <w:r w:rsidR="00D53F9D" w:rsidRPr="0092543C">
        <w:rPr>
          <w:sz w:val="26"/>
          <w:szCs w:val="26"/>
        </w:rPr>
        <w:t xml:space="preserve">and those of 36- </w:t>
      </w:r>
      <w:r w:rsidR="00D53F9D" w:rsidRPr="0092543C">
        <w:rPr>
          <w:sz w:val="26"/>
          <w:szCs w:val="26"/>
        </w:rPr>
        <w:lastRenderedPageBreak/>
        <w:t>40 years had 20</w:t>
      </w:r>
      <w:r w:rsidRPr="0092543C">
        <w:rPr>
          <w:sz w:val="26"/>
          <w:szCs w:val="26"/>
        </w:rPr>
        <w:t>% representation. As indicated in Figure 4.</w:t>
      </w:r>
      <w:r w:rsidR="00E1446C" w:rsidRPr="0092543C">
        <w:rPr>
          <w:sz w:val="26"/>
          <w:szCs w:val="26"/>
        </w:rPr>
        <w:t>2.</w:t>
      </w:r>
      <w:r w:rsidRPr="0092543C">
        <w:rPr>
          <w:sz w:val="26"/>
          <w:szCs w:val="26"/>
        </w:rPr>
        <w:t>1, all age groups represented in the study.</w:t>
      </w:r>
    </w:p>
    <w:p w:rsidR="00A87296" w:rsidRPr="0092543C" w:rsidRDefault="00B37020" w:rsidP="007E1692">
      <w:pPr>
        <w:ind w:left="0" w:firstLine="0"/>
        <w:rPr>
          <w:b/>
          <w:sz w:val="26"/>
          <w:szCs w:val="26"/>
        </w:rPr>
      </w:pPr>
      <w:r w:rsidRPr="0092543C">
        <w:rPr>
          <w:noProof/>
          <w:sz w:val="26"/>
          <w:szCs w:val="26"/>
        </w:rPr>
        <w:drawing>
          <wp:inline distT="0" distB="0" distL="0" distR="0">
            <wp:extent cx="5440680" cy="2834640"/>
            <wp:effectExtent l="0" t="0" r="7620" b="381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A87296" w:rsidRPr="0092543C">
        <w:rPr>
          <w:b/>
          <w:sz w:val="26"/>
          <w:szCs w:val="26"/>
        </w:rPr>
        <w:t>Source: Field survey (2022).</w:t>
      </w:r>
    </w:p>
    <w:p w:rsidR="00696AFA" w:rsidRPr="0092543C" w:rsidRDefault="00696AFA" w:rsidP="007E1692">
      <w:pPr>
        <w:ind w:left="0" w:firstLine="0"/>
        <w:rPr>
          <w:b/>
          <w:sz w:val="26"/>
          <w:szCs w:val="26"/>
        </w:rPr>
      </w:pPr>
      <w:r w:rsidRPr="0092543C">
        <w:rPr>
          <w:b/>
          <w:sz w:val="26"/>
          <w:szCs w:val="26"/>
        </w:rPr>
        <w:t>4.2.2</w:t>
      </w:r>
      <w:r w:rsidRPr="0092543C">
        <w:rPr>
          <w:b/>
          <w:sz w:val="26"/>
          <w:szCs w:val="26"/>
        </w:rPr>
        <w:tab/>
        <w:t>Respondent</w:t>
      </w:r>
      <w:r w:rsidR="00C3477E" w:rsidRPr="0092543C">
        <w:rPr>
          <w:b/>
          <w:sz w:val="26"/>
          <w:szCs w:val="26"/>
        </w:rPr>
        <w:t xml:space="preserve">s </w:t>
      </w:r>
      <w:r w:rsidR="00C911D0" w:rsidRPr="0092543C">
        <w:rPr>
          <w:b/>
          <w:sz w:val="26"/>
          <w:szCs w:val="26"/>
        </w:rPr>
        <w:t>A</w:t>
      </w:r>
      <w:r w:rsidRPr="0092543C">
        <w:rPr>
          <w:b/>
          <w:sz w:val="26"/>
          <w:szCs w:val="26"/>
        </w:rPr>
        <w:t xml:space="preserve">nalysis by </w:t>
      </w:r>
      <w:r w:rsidR="00C911D0" w:rsidRPr="0092543C">
        <w:rPr>
          <w:b/>
          <w:sz w:val="26"/>
          <w:szCs w:val="26"/>
        </w:rPr>
        <w:t>Sex</w:t>
      </w:r>
    </w:p>
    <w:p w:rsidR="00B37020" w:rsidRPr="0092543C" w:rsidRDefault="00B37020" w:rsidP="003A1E88">
      <w:pPr>
        <w:spacing w:line="240" w:lineRule="auto"/>
        <w:ind w:left="0" w:firstLine="720"/>
        <w:rPr>
          <w:sz w:val="26"/>
          <w:szCs w:val="26"/>
        </w:rPr>
      </w:pPr>
      <w:r w:rsidRPr="0092543C">
        <w:rPr>
          <w:sz w:val="26"/>
          <w:szCs w:val="26"/>
        </w:rPr>
        <w:t>The a</w:t>
      </w:r>
      <w:r w:rsidR="008671C9" w:rsidRPr="0092543C">
        <w:rPr>
          <w:sz w:val="26"/>
          <w:szCs w:val="26"/>
        </w:rPr>
        <w:t>nalysis of</w:t>
      </w:r>
      <w:r w:rsidRPr="0092543C">
        <w:rPr>
          <w:sz w:val="26"/>
          <w:szCs w:val="26"/>
        </w:rPr>
        <w:t xml:space="preserve"> respondent’s</w:t>
      </w:r>
      <w:r w:rsidR="00C27B49" w:rsidRPr="0092543C">
        <w:rPr>
          <w:sz w:val="26"/>
          <w:szCs w:val="26"/>
        </w:rPr>
        <w:t xml:space="preserve"> gender</w:t>
      </w:r>
      <w:r w:rsidRPr="0092543C">
        <w:rPr>
          <w:sz w:val="26"/>
          <w:szCs w:val="26"/>
        </w:rPr>
        <w:t xml:space="preserve"> revealed that male represented 42% with female being the majority representing 58% of the total respondents. As indicated in Figure 4.2</w:t>
      </w:r>
      <w:r w:rsidR="00E1446C" w:rsidRPr="0092543C">
        <w:rPr>
          <w:sz w:val="26"/>
          <w:szCs w:val="26"/>
        </w:rPr>
        <w:t>.2</w:t>
      </w:r>
      <w:r w:rsidRPr="0092543C">
        <w:rPr>
          <w:sz w:val="26"/>
          <w:szCs w:val="26"/>
        </w:rPr>
        <w:t>, this implies that there was a balance between genders in the response rate, thus impartiality concerning gender.</w:t>
      </w:r>
    </w:p>
    <w:p w:rsidR="00696AFA" w:rsidRPr="0092543C" w:rsidRDefault="00696AFA" w:rsidP="007E1692">
      <w:pPr>
        <w:spacing w:after="0"/>
        <w:ind w:left="0" w:firstLine="0"/>
        <w:rPr>
          <w:b/>
          <w:sz w:val="26"/>
          <w:szCs w:val="26"/>
        </w:rPr>
      </w:pPr>
      <w:r w:rsidRPr="0092543C">
        <w:rPr>
          <w:b/>
          <w:noProof/>
          <w:sz w:val="26"/>
          <w:szCs w:val="26"/>
        </w:rPr>
        <w:drawing>
          <wp:inline distT="0" distB="0" distL="0" distR="0">
            <wp:extent cx="4572000" cy="2682240"/>
            <wp:effectExtent l="0" t="0" r="0" b="3810"/>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05803" w:rsidRPr="0092543C" w:rsidRDefault="00B4771D" w:rsidP="007E1692">
      <w:pPr>
        <w:spacing w:line="240" w:lineRule="auto"/>
        <w:ind w:left="0" w:firstLine="0"/>
        <w:rPr>
          <w:b/>
          <w:sz w:val="26"/>
          <w:szCs w:val="26"/>
        </w:rPr>
      </w:pPr>
      <w:r>
        <w:rPr>
          <w:b/>
          <w:sz w:val="26"/>
          <w:szCs w:val="26"/>
        </w:rPr>
        <w:t>Source: Field survey (2025</w:t>
      </w:r>
      <w:r w:rsidR="00696AFA" w:rsidRPr="0092543C">
        <w:rPr>
          <w:b/>
          <w:sz w:val="26"/>
          <w:szCs w:val="26"/>
        </w:rPr>
        <w:t>)</w:t>
      </w:r>
      <w:r w:rsidR="00FC689F" w:rsidRPr="0092543C">
        <w:rPr>
          <w:b/>
          <w:sz w:val="26"/>
          <w:szCs w:val="26"/>
        </w:rPr>
        <w:t>.</w:t>
      </w:r>
    </w:p>
    <w:p w:rsidR="008671C9" w:rsidRPr="0092543C" w:rsidRDefault="00782D68" w:rsidP="007E1692">
      <w:pPr>
        <w:spacing w:line="240" w:lineRule="auto"/>
        <w:ind w:left="0" w:firstLine="0"/>
        <w:rPr>
          <w:b/>
          <w:sz w:val="26"/>
          <w:szCs w:val="26"/>
        </w:rPr>
      </w:pPr>
      <w:r w:rsidRPr="0092543C">
        <w:rPr>
          <w:b/>
          <w:sz w:val="26"/>
          <w:szCs w:val="26"/>
        </w:rPr>
        <w:lastRenderedPageBreak/>
        <w:t>4.2.3</w:t>
      </w:r>
      <w:r w:rsidR="008671C9" w:rsidRPr="0092543C">
        <w:rPr>
          <w:b/>
          <w:sz w:val="26"/>
          <w:szCs w:val="26"/>
        </w:rPr>
        <w:tab/>
      </w:r>
      <w:r w:rsidR="003A1E88" w:rsidRPr="0092543C">
        <w:rPr>
          <w:b/>
          <w:sz w:val="26"/>
          <w:szCs w:val="26"/>
        </w:rPr>
        <w:t>Respondents Analysis</w:t>
      </w:r>
      <w:r w:rsidR="008671C9" w:rsidRPr="0092543C">
        <w:rPr>
          <w:b/>
          <w:sz w:val="26"/>
          <w:szCs w:val="26"/>
        </w:rPr>
        <w:t xml:space="preserve"> by </w:t>
      </w:r>
      <w:r w:rsidR="00C3477E" w:rsidRPr="0092543C">
        <w:rPr>
          <w:b/>
          <w:sz w:val="26"/>
          <w:szCs w:val="26"/>
        </w:rPr>
        <w:t>Education</w:t>
      </w:r>
    </w:p>
    <w:p w:rsidR="004908B6" w:rsidRPr="0092543C" w:rsidRDefault="00257CA1" w:rsidP="003A1E88">
      <w:pPr>
        <w:spacing w:line="240" w:lineRule="auto"/>
        <w:ind w:left="0" w:firstLine="720"/>
        <w:rPr>
          <w:sz w:val="26"/>
          <w:szCs w:val="26"/>
        </w:rPr>
      </w:pPr>
      <w:r w:rsidRPr="0092543C">
        <w:rPr>
          <w:sz w:val="26"/>
          <w:szCs w:val="26"/>
        </w:rPr>
        <w:t xml:space="preserve">The analysis of respondent’s education level revealed that </w:t>
      </w:r>
      <w:r w:rsidR="000A7E07" w:rsidRPr="0092543C">
        <w:rPr>
          <w:sz w:val="26"/>
          <w:szCs w:val="26"/>
        </w:rPr>
        <w:t>34% has a bachelor degree and 30</w:t>
      </w:r>
      <w:r w:rsidR="00340735" w:rsidRPr="0092543C">
        <w:rPr>
          <w:sz w:val="26"/>
          <w:szCs w:val="26"/>
        </w:rPr>
        <w:t>% representing those who are diploma holders,</w:t>
      </w:r>
      <w:r w:rsidR="002354BD" w:rsidRPr="0092543C">
        <w:rPr>
          <w:sz w:val="26"/>
          <w:szCs w:val="26"/>
        </w:rPr>
        <w:t xml:space="preserve"> those who had advanced to </w:t>
      </w:r>
      <w:r w:rsidR="000020E2" w:rsidRPr="0092543C">
        <w:rPr>
          <w:sz w:val="26"/>
          <w:szCs w:val="26"/>
        </w:rPr>
        <w:t xml:space="preserve">a master </w:t>
      </w:r>
      <w:r w:rsidR="000A7E07" w:rsidRPr="0092543C">
        <w:rPr>
          <w:sz w:val="26"/>
          <w:szCs w:val="26"/>
        </w:rPr>
        <w:t>level represented 23</w:t>
      </w:r>
      <w:r w:rsidR="000020E2" w:rsidRPr="0092543C">
        <w:rPr>
          <w:sz w:val="26"/>
          <w:szCs w:val="26"/>
        </w:rPr>
        <w:t>% of the respondents</w:t>
      </w:r>
      <w:r w:rsidR="00382296" w:rsidRPr="0092543C">
        <w:rPr>
          <w:sz w:val="26"/>
          <w:szCs w:val="26"/>
        </w:rPr>
        <w:t xml:space="preserve"> while those with profession</w:t>
      </w:r>
      <w:r w:rsidR="000A7E07" w:rsidRPr="0092543C">
        <w:rPr>
          <w:sz w:val="26"/>
          <w:szCs w:val="26"/>
        </w:rPr>
        <w:t>al qualifications represented 13</w:t>
      </w:r>
      <w:r w:rsidR="00E1446C" w:rsidRPr="0092543C">
        <w:rPr>
          <w:sz w:val="26"/>
          <w:szCs w:val="26"/>
        </w:rPr>
        <w:t xml:space="preserve">% as shown in Figure 4.2.3 </w:t>
      </w:r>
      <w:r w:rsidR="0017246C" w:rsidRPr="0092543C">
        <w:rPr>
          <w:sz w:val="26"/>
          <w:szCs w:val="26"/>
        </w:rPr>
        <w:t>below.</w:t>
      </w:r>
    </w:p>
    <w:p w:rsidR="00634AC7" w:rsidRPr="0092543C" w:rsidRDefault="00892051" w:rsidP="007E1692">
      <w:pPr>
        <w:spacing w:line="240" w:lineRule="auto"/>
        <w:ind w:left="0" w:firstLine="0"/>
        <w:rPr>
          <w:b/>
          <w:sz w:val="26"/>
          <w:szCs w:val="26"/>
        </w:rPr>
      </w:pPr>
      <w:r w:rsidRPr="0092543C">
        <w:rPr>
          <w:b/>
          <w:noProof/>
          <w:sz w:val="26"/>
          <w:szCs w:val="26"/>
        </w:rPr>
        <w:drawing>
          <wp:inline distT="0" distB="0" distL="0" distR="0">
            <wp:extent cx="5501640" cy="2842260"/>
            <wp:effectExtent l="0" t="0" r="3810" b="152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B4771D">
        <w:rPr>
          <w:b/>
          <w:sz w:val="26"/>
          <w:szCs w:val="26"/>
        </w:rPr>
        <w:t>Source: Field survey (2025</w:t>
      </w:r>
      <w:r w:rsidR="003728E6" w:rsidRPr="0092543C">
        <w:rPr>
          <w:b/>
          <w:sz w:val="26"/>
          <w:szCs w:val="26"/>
        </w:rPr>
        <w:t>)</w:t>
      </w:r>
      <w:r w:rsidR="00FC689F" w:rsidRPr="0092543C">
        <w:rPr>
          <w:b/>
          <w:sz w:val="26"/>
          <w:szCs w:val="26"/>
        </w:rPr>
        <w:t>.</w:t>
      </w:r>
    </w:p>
    <w:p w:rsidR="00E1446C" w:rsidRPr="0092543C" w:rsidRDefault="009238D1" w:rsidP="007E1692">
      <w:pPr>
        <w:spacing w:line="240" w:lineRule="auto"/>
        <w:ind w:left="0" w:firstLine="0"/>
        <w:rPr>
          <w:b/>
          <w:sz w:val="26"/>
          <w:szCs w:val="26"/>
        </w:rPr>
      </w:pPr>
      <w:r w:rsidRPr="0092543C">
        <w:rPr>
          <w:b/>
          <w:sz w:val="26"/>
          <w:szCs w:val="26"/>
        </w:rPr>
        <w:t>4.2.4</w:t>
      </w:r>
      <w:r w:rsidRPr="0092543C">
        <w:rPr>
          <w:b/>
          <w:sz w:val="26"/>
          <w:szCs w:val="26"/>
        </w:rPr>
        <w:tab/>
      </w:r>
      <w:r w:rsidR="00E1446C" w:rsidRPr="0092543C">
        <w:rPr>
          <w:b/>
          <w:sz w:val="26"/>
          <w:szCs w:val="26"/>
        </w:rPr>
        <w:t xml:space="preserve">Respondents </w:t>
      </w:r>
      <w:r w:rsidR="00E46FCA" w:rsidRPr="0092543C">
        <w:rPr>
          <w:b/>
          <w:sz w:val="26"/>
          <w:szCs w:val="26"/>
        </w:rPr>
        <w:t>Analysis by Department Worked</w:t>
      </w:r>
    </w:p>
    <w:p w:rsidR="00E1446C" w:rsidRPr="0092543C" w:rsidRDefault="00E1446C" w:rsidP="007E1692">
      <w:pPr>
        <w:spacing w:line="240" w:lineRule="auto"/>
        <w:ind w:left="0" w:firstLine="0"/>
        <w:rPr>
          <w:sz w:val="26"/>
          <w:szCs w:val="26"/>
        </w:rPr>
      </w:pPr>
      <w:r w:rsidRPr="0092543C">
        <w:rPr>
          <w:b/>
          <w:sz w:val="26"/>
          <w:szCs w:val="26"/>
        </w:rPr>
        <w:tab/>
      </w:r>
      <w:r w:rsidRPr="0092543C">
        <w:rPr>
          <w:sz w:val="26"/>
          <w:szCs w:val="26"/>
        </w:rPr>
        <w:t>The researcher sought to seek the respondents department and the findings revealed that Marketing</w:t>
      </w:r>
      <w:r w:rsidR="00954625" w:rsidRPr="0092543C">
        <w:rPr>
          <w:sz w:val="26"/>
          <w:szCs w:val="26"/>
        </w:rPr>
        <w:t>/Sales had 45</w:t>
      </w:r>
      <w:r w:rsidRPr="0092543C">
        <w:rPr>
          <w:sz w:val="26"/>
          <w:szCs w:val="26"/>
        </w:rPr>
        <w:t xml:space="preserve">% representation, while </w:t>
      </w:r>
      <w:r w:rsidR="00954625" w:rsidRPr="0092543C">
        <w:rPr>
          <w:sz w:val="26"/>
          <w:szCs w:val="26"/>
        </w:rPr>
        <w:t>Research had 20</w:t>
      </w:r>
      <w:r w:rsidRPr="0092543C">
        <w:rPr>
          <w:sz w:val="26"/>
          <w:szCs w:val="26"/>
        </w:rPr>
        <w:t>%,</w:t>
      </w:r>
      <w:r w:rsidR="00FC689F" w:rsidRPr="0092543C">
        <w:rPr>
          <w:sz w:val="26"/>
          <w:szCs w:val="26"/>
        </w:rPr>
        <w:t xml:space="preserve"> results also show that new product development</w:t>
      </w:r>
      <w:r w:rsidRPr="0092543C">
        <w:rPr>
          <w:sz w:val="26"/>
          <w:szCs w:val="26"/>
        </w:rPr>
        <w:t xml:space="preserve"> had </w:t>
      </w:r>
      <w:r w:rsidR="00954625" w:rsidRPr="0092543C">
        <w:rPr>
          <w:sz w:val="26"/>
          <w:szCs w:val="26"/>
        </w:rPr>
        <w:t>13</w:t>
      </w:r>
      <w:r w:rsidRPr="0092543C">
        <w:rPr>
          <w:sz w:val="26"/>
          <w:szCs w:val="26"/>
        </w:rPr>
        <w:t>%, others ha</w:t>
      </w:r>
      <w:r w:rsidR="00954625" w:rsidRPr="0092543C">
        <w:rPr>
          <w:sz w:val="26"/>
          <w:szCs w:val="26"/>
        </w:rPr>
        <w:t>d 22</w:t>
      </w:r>
      <w:r w:rsidRPr="0092543C">
        <w:rPr>
          <w:sz w:val="26"/>
          <w:szCs w:val="26"/>
        </w:rPr>
        <w:t>% representation as shown in Figure 4.2.4 below. This indicated that all departments were well represented.</w:t>
      </w:r>
    </w:p>
    <w:p w:rsidR="00FC689F" w:rsidRPr="0092543C" w:rsidRDefault="00FC689F" w:rsidP="007E1692">
      <w:pPr>
        <w:spacing w:after="0" w:line="240" w:lineRule="auto"/>
        <w:ind w:left="0" w:firstLine="0"/>
        <w:rPr>
          <w:sz w:val="26"/>
          <w:szCs w:val="26"/>
        </w:rPr>
      </w:pPr>
      <w:r w:rsidRPr="0092543C">
        <w:rPr>
          <w:noProof/>
          <w:sz w:val="26"/>
          <w:szCs w:val="26"/>
        </w:rPr>
        <w:lastRenderedPageBreak/>
        <w:drawing>
          <wp:inline distT="0" distB="0" distL="0" distR="0">
            <wp:extent cx="5097780" cy="2613660"/>
            <wp:effectExtent l="0" t="0" r="7620" b="1524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FC689F" w:rsidRPr="0092543C" w:rsidRDefault="00BB0252" w:rsidP="007E1692">
      <w:pPr>
        <w:spacing w:line="240" w:lineRule="auto"/>
        <w:ind w:left="0" w:firstLine="0"/>
        <w:rPr>
          <w:b/>
          <w:sz w:val="26"/>
          <w:szCs w:val="26"/>
        </w:rPr>
      </w:pPr>
      <w:r>
        <w:rPr>
          <w:b/>
          <w:sz w:val="26"/>
          <w:szCs w:val="26"/>
        </w:rPr>
        <w:t>Source: Field survey (2025</w:t>
      </w:r>
      <w:r w:rsidR="00FC689F" w:rsidRPr="0092543C">
        <w:rPr>
          <w:b/>
          <w:sz w:val="26"/>
          <w:szCs w:val="26"/>
        </w:rPr>
        <w:t>).</w:t>
      </w:r>
    </w:p>
    <w:p w:rsidR="00E74024" w:rsidRPr="0092543C" w:rsidRDefault="00E74024" w:rsidP="007E1692">
      <w:pPr>
        <w:spacing w:line="240" w:lineRule="auto"/>
        <w:ind w:left="0" w:firstLine="0"/>
        <w:rPr>
          <w:b/>
          <w:sz w:val="26"/>
          <w:szCs w:val="26"/>
        </w:rPr>
      </w:pPr>
      <w:r w:rsidRPr="0092543C">
        <w:rPr>
          <w:b/>
          <w:sz w:val="26"/>
          <w:szCs w:val="26"/>
        </w:rPr>
        <w:t>4.2.5</w:t>
      </w:r>
      <w:r w:rsidRPr="0092543C">
        <w:rPr>
          <w:b/>
          <w:sz w:val="26"/>
          <w:szCs w:val="26"/>
        </w:rPr>
        <w:tab/>
        <w:t xml:space="preserve">Respondent </w:t>
      </w:r>
      <w:r w:rsidR="002C168C" w:rsidRPr="0092543C">
        <w:rPr>
          <w:b/>
          <w:sz w:val="26"/>
          <w:szCs w:val="26"/>
        </w:rPr>
        <w:t xml:space="preserve">Analysis by Length of Service </w:t>
      </w:r>
    </w:p>
    <w:p w:rsidR="00E74024" w:rsidRPr="0092543C" w:rsidRDefault="00E74024" w:rsidP="007E1692">
      <w:pPr>
        <w:spacing w:line="240" w:lineRule="auto"/>
        <w:ind w:left="0" w:firstLine="0"/>
        <w:rPr>
          <w:sz w:val="26"/>
          <w:szCs w:val="26"/>
        </w:rPr>
      </w:pPr>
      <w:r w:rsidRPr="0092543C">
        <w:rPr>
          <w:b/>
          <w:sz w:val="26"/>
          <w:szCs w:val="26"/>
        </w:rPr>
        <w:tab/>
      </w:r>
      <w:r w:rsidRPr="0092543C">
        <w:rPr>
          <w:sz w:val="26"/>
          <w:szCs w:val="26"/>
        </w:rPr>
        <w:t xml:space="preserve">The researcher sought to find out how long respondents have used and worked at MTN and Globacom. The study reviewed respondents work experience as well as how long they have used the products of operators in years and the results show that majority accounting for </w:t>
      </w:r>
      <w:r w:rsidR="00AF2EC8" w:rsidRPr="0092543C">
        <w:rPr>
          <w:sz w:val="26"/>
          <w:szCs w:val="26"/>
        </w:rPr>
        <w:t>36</w:t>
      </w:r>
      <w:r w:rsidRPr="0092543C">
        <w:rPr>
          <w:sz w:val="26"/>
          <w:szCs w:val="26"/>
        </w:rPr>
        <w:t xml:space="preserve">% have 2-5 years experience, at the same time respondents with less than 2 years experience accounted for </w:t>
      </w:r>
      <w:r w:rsidR="00384C40" w:rsidRPr="0092543C">
        <w:rPr>
          <w:sz w:val="26"/>
          <w:szCs w:val="26"/>
        </w:rPr>
        <w:t>22</w:t>
      </w:r>
      <w:r w:rsidRPr="0092543C">
        <w:rPr>
          <w:sz w:val="26"/>
          <w:szCs w:val="26"/>
        </w:rPr>
        <w:t xml:space="preserve">% while those with 5-10 years represented </w:t>
      </w:r>
      <w:r w:rsidR="00AF2EC8" w:rsidRPr="0092543C">
        <w:rPr>
          <w:sz w:val="26"/>
          <w:szCs w:val="26"/>
        </w:rPr>
        <w:t>30</w:t>
      </w:r>
      <w:r w:rsidR="00384C40" w:rsidRPr="0092543C">
        <w:rPr>
          <w:sz w:val="26"/>
          <w:szCs w:val="26"/>
        </w:rPr>
        <w:t>% of the total respondents, th</w:t>
      </w:r>
      <w:r w:rsidRPr="0092543C">
        <w:rPr>
          <w:sz w:val="26"/>
          <w:szCs w:val="26"/>
        </w:rPr>
        <w:t xml:space="preserve">e findings also show that respondents with over 10 years experience represented </w:t>
      </w:r>
      <w:r w:rsidR="00AF2EC8" w:rsidRPr="0092543C">
        <w:rPr>
          <w:sz w:val="26"/>
          <w:szCs w:val="26"/>
        </w:rPr>
        <w:t>12</w:t>
      </w:r>
      <w:r w:rsidRPr="0092543C">
        <w:rPr>
          <w:sz w:val="26"/>
          <w:szCs w:val="26"/>
        </w:rPr>
        <w:t>% shown in Figure 4.2.5 below.</w:t>
      </w:r>
    </w:p>
    <w:p w:rsidR="008A2730" w:rsidRPr="0092543C" w:rsidRDefault="008A2730" w:rsidP="007E1692">
      <w:pPr>
        <w:spacing w:after="0" w:line="240" w:lineRule="auto"/>
        <w:ind w:left="0" w:firstLine="0"/>
        <w:rPr>
          <w:sz w:val="26"/>
          <w:szCs w:val="26"/>
        </w:rPr>
      </w:pPr>
      <w:r w:rsidRPr="0092543C">
        <w:rPr>
          <w:noProof/>
          <w:sz w:val="26"/>
          <w:szCs w:val="26"/>
        </w:rPr>
        <w:drawing>
          <wp:inline distT="0" distB="0" distL="0" distR="0">
            <wp:extent cx="5280660" cy="2842260"/>
            <wp:effectExtent l="0" t="0" r="15240" b="1524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710B8F" w:rsidRPr="0092543C" w:rsidRDefault="00BB0252" w:rsidP="007E1692">
      <w:pPr>
        <w:tabs>
          <w:tab w:val="left" w:pos="5372"/>
        </w:tabs>
        <w:spacing w:line="240" w:lineRule="auto"/>
        <w:ind w:left="0" w:firstLine="0"/>
        <w:rPr>
          <w:b/>
          <w:sz w:val="26"/>
          <w:szCs w:val="26"/>
        </w:rPr>
      </w:pPr>
      <w:r>
        <w:rPr>
          <w:b/>
          <w:sz w:val="26"/>
          <w:szCs w:val="26"/>
        </w:rPr>
        <w:t>Source: Field survey (2025</w:t>
      </w:r>
      <w:r w:rsidR="00C14425" w:rsidRPr="0092543C">
        <w:rPr>
          <w:b/>
          <w:sz w:val="26"/>
          <w:szCs w:val="26"/>
        </w:rPr>
        <w:t>).</w:t>
      </w:r>
      <w:r w:rsidR="00A77116" w:rsidRPr="0092543C">
        <w:rPr>
          <w:b/>
          <w:sz w:val="26"/>
          <w:szCs w:val="26"/>
        </w:rPr>
        <w:tab/>
      </w:r>
      <w:bookmarkStart w:id="8" w:name="_TOC_250012"/>
    </w:p>
    <w:p w:rsidR="00211E5D" w:rsidRPr="0092543C" w:rsidRDefault="00211E5D" w:rsidP="007E1692">
      <w:pPr>
        <w:ind w:left="0" w:firstLine="0"/>
        <w:rPr>
          <w:b/>
          <w:sz w:val="26"/>
          <w:szCs w:val="26"/>
        </w:rPr>
      </w:pPr>
      <w:r w:rsidRPr="0092543C">
        <w:rPr>
          <w:b/>
          <w:sz w:val="26"/>
          <w:szCs w:val="26"/>
        </w:rPr>
        <w:lastRenderedPageBreak/>
        <w:t>Descriptive re</w:t>
      </w:r>
      <w:r w:rsidR="002A728F" w:rsidRPr="0092543C">
        <w:rPr>
          <w:b/>
          <w:sz w:val="26"/>
          <w:szCs w:val="26"/>
        </w:rPr>
        <w:t xml:space="preserve">sult and discussion on impact of multiple </w:t>
      </w:r>
      <w:r w:rsidRPr="0092543C">
        <w:rPr>
          <w:b/>
          <w:sz w:val="26"/>
          <w:szCs w:val="26"/>
        </w:rPr>
        <w:t xml:space="preserve">pricing </w:t>
      </w:r>
      <w:bookmarkEnd w:id="8"/>
      <w:r w:rsidRPr="0092543C">
        <w:rPr>
          <w:b/>
          <w:sz w:val="26"/>
          <w:szCs w:val="26"/>
        </w:rPr>
        <w:t>strateg</w:t>
      </w:r>
      <w:r w:rsidR="002A728F" w:rsidRPr="0092543C">
        <w:rPr>
          <w:b/>
          <w:sz w:val="26"/>
          <w:szCs w:val="26"/>
        </w:rPr>
        <w:t>ies</w:t>
      </w:r>
    </w:p>
    <w:p w:rsidR="00211E5D" w:rsidRPr="0092543C" w:rsidRDefault="00211E5D" w:rsidP="003A1E88">
      <w:pPr>
        <w:ind w:left="0" w:firstLine="720"/>
        <w:rPr>
          <w:sz w:val="26"/>
          <w:szCs w:val="26"/>
        </w:rPr>
      </w:pPr>
      <w:r w:rsidRPr="0092543C">
        <w:rPr>
          <w:sz w:val="26"/>
          <w:szCs w:val="26"/>
        </w:rPr>
        <w:t>Responses were measured on five point Likert scale with 1= Strongly D</w:t>
      </w:r>
      <w:r w:rsidR="00984C02" w:rsidRPr="0092543C">
        <w:rPr>
          <w:sz w:val="26"/>
          <w:szCs w:val="26"/>
        </w:rPr>
        <w:t xml:space="preserve">isagree; 2= Disagree; 3= </w:t>
      </w:r>
      <w:r w:rsidR="00EA33C5" w:rsidRPr="0092543C">
        <w:rPr>
          <w:sz w:val="26"/>
          <w:szCs w:val="26"/>
        </w:rPr>
        <w:t>Neutral</w:t>
      </w:r>
      <w:r w:rsidRPr="0092543C">
        <w:rPr>
          <w:sz w:val="26"/>
          <w:szCs w:val="26"/>
        </w:rPr>
        <w:t>; 4= Agree; and 5 = Strongly Agree.</w:t>
      </w:r>
    </w:p>
    <w:p w:rsidR="00E1446C" w:rsidRPr="0092543C" w:rsidRDefault="00135B79" w:rsidP="007E1692">
      <w:pPr>
        <w:spacing w:line="240" w:lineRule="auto"/>
        <w:ind w:left="0" w:firstLine="0"/>
        <w:rPr>
          <w:b/>
          <w:sz w:val="26"/>
          <w:szCs w:val="26"/>
        </w:rPr>
      </w:pPr>
      <w:r w:rsidRPr="0092543C">
        <w:rPr>
          <w:b/>
          <w:sz w:val="26"/>
          <w:szCs w:val="26"/>
        </w:rPr>
        <w:t>4.2.6</w:t>
      </w:r>
      <w:r w:rsidRPr="0092543C">
        <w:rPr>
          <w:b/>
          <w:sz w:val="26"/>
          <w:szCs w:val="26"/>
        </w:rPr>
        <w:tab/>
      </w:r>
      <w:r w:rsidR="000465EF" w:rsidRPr="0092543C">
        <w:rPr>
          <w:b/>
          <w:sz w:val="26"/>
          <w:szCs w:val="26"/>
        </w:rPr>
        <w:t xml:space="preserve">Descriptive </w:t>
      </w:r>
      <w:r w:rsidR="00C04E49" w:rsidRPr="0092543C">
        <w:rPr>
          <w:b/>
          <w:sz w:val="26"/>
          <w:szCs w:val="26"/>
        </w:rPr>
        <w:t xml:space="preserve">Statistics </w:t>
      </w:r>
      <w:r w:rsidR="000465EF" w:rsidRPr="0092543C">
        <w:rPr>
          <w:b/>
          <w:sz w:val="26"/>
          <w:szCs w:val="26"/>
        </w:rPr>
        <w:t>of</w:t>
      </w:r>
      <w:r w:rsidR="00C04E49" w:rsidRPr="0092543C">
        <w:rPr>
          <w:b/>
          <w:sz w:val="26"/>
          <w:szCs w:val="26"/>
        </w:rPr>
        <w:t xml:space="preserve"> P</w:t>
      </w:r>
      <w:r w:rsidR="000465EF" w:rsidRPr="0092543C">
        <w:rPr>
          <w:b/>
          <w:sz w:val="26"/>
          <w:szCs w:val="26"/>
        </w:rPr>
        <w:t xml:space="preserve">remium </w:t>
      </w:r>
      <w:r w:rsidR="00C04E49" w:rsidRPr="0092543C">
        <w:rPr>
          <w:b/>
          <w:sz w:val="26"/>
          <w:szCs w:val="26"/>
        </w:rPr>
        <w:t xml:space="preserve">Pricing </w:t>
      </w:r>
    </w:p>
    <w:tbl>
      <w:tblPr>
        <w:tblW w:w="9298" w:type="dxa"/>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4"/>
        <w:gridCol w:w="2218"/>
        <w:gridCol w:w="540"/>
        <w:gridCol w:w="990"/>
        <w:gridCol w:w="900"/>
        <w:gridCol w:w="900"/>
        <w:gridCol w:w="900"/>
        <w:gridCol w:w="912"/>
        <w:gridCol w:w="701"/>
        <w:gridCol w:w="703"/>
      </w:tblGrid>
      <w:tr w:rsidR="00DA0AAE" w:rsidRPr="007E1692" w:rsidTr="007E1692">
        <w:trPr>
          <w:trHeight w:val="310"/>
        </w:trPr>
        <w:tc>
          <w:tcPr>
            <w:tcW w:w="2752" w:type="dxa"/>
            <w:gridSpan w:val="2"/>
            <w:vMerge w:val="restart"/>
          </w:tcPr>
          <w:p w:rsidR="00DA0AAE" w:rsidRPr="007E1692" w:rsidRDefault="00DA0AAE" w:rsidP="007E1692">
            <w:pPr>
              <w:pStyle w:val="TableParagraph"/>
              <w:spacing w:line="305" w:lineRule="exact"/>
              <w:jc w:val="both"/>
              <w:rPr>
                <w:rFonts w:ascii="Times New Roman" w:hAnsi="Times New Roman" w:cs="Times New Roman"/>
                <w:b/>
                <w:sz w:val="24"/>
                <w:szCs w:val="24"/>
              </w:rPr>
            </w:pPr>
            <w:r w:rsidRPr="007E1692">
              <w:rPr>
                <w:rFonts w:ascii="Times New Roman" w:hAnsi="Times New Roman" w:cs="Times New Roman"/>
                <w:b/>
                <w:sz w:val="24"/>
                <w:szCs w:val="24"/>
              </w:rPr>
              <w:t>Questions</w:t>
            </w:r>
          </w:p>
        </w:tc>
        <w:tc>
          <w:tcPr>
            <w:tcW w:w="540" w:type="dxa"/>
          </w:tcPr>
          <w:p w:rsidR="00DA0AAE" w:rsidRPr="007E1692" w:rsidRDefault="00DA0AAE" w:rsidP="007E1692">
            <w:pPr>
              <w:pStyle w:val="TableParagraph"/>
              <w:spacing w:line="305" w:lineRule="exact"/>
              <w:jc w:val="both"/>
              <w:rPr>
                <w:rFonts w:ascii="Times New Roman" w:hAnsi="Times New Roman" w:cs="Times New Roman"/>
                <w:b/>
                <w:sz w:val="24"/>
                <w:szCs w:val="24"/>
              </w:rPr>
            </w:pPr>
          </w:p>
        </w:tc>
        <w:tc>
          <w:tcPr>
            <w:tcW w:w="6006" w:type="dxa"/>
            <w:gridSpan w:val="7"/>
          </w:tcPr>
          <w:p w:rsidR="00DA0AAE" w:rsidRPr="007E1692" w:rsidRDefault="00DA0AAE" w:rsidP="007E1692">
            <w:pPr>
              <w:pStyle w:val="TableParagraph"/>
              <w:spacing w:line="305" w:lineRule="exact"/>
              <w:jc w:val="both"/>
              <w:rPr>
                <w:rFonts w:ascii="Times New Roman" w:hAnsi="Times New Roman" w:cs="Times New Roman"/>
                <w:b/>
                <w:sz w:val="24"/>
                <w:szCs w:val="24"/>
              </w:rPr>
            </w:pPr>
            <w:r w:rsidRPr="007E1692">
              <w:rPr>
                <w:rFonts w:ascii="Times New Roman" w:hAnsi="Times New Roman" w:cs="Times New Roman"/>
                <w:b/>
                <w:sz w:val="24"/>
                <w:szCs w:val="24"/>
              </w:rPr>
              <w:t>Responses</w:t>
            </w:r>
          </w:p>
        </w:tc>
      </w:tr>
      <w:tr w:rsidR="007E1692" w:rsidRPr="007E1692" w:rsidTr="007E1692">
        <w:trPr>
          <w:trHeight w:val="519"/>
        </w:trPr>
        <w:tc>
          <w:tcPr>
            <w:tcW w:w="2752" w:type="dxa"/>
            <w:gridSpan w:val="2"/>
            <w:vMerge/>
            <w:tcBorders>
              <w:top w:val="nil"/>
            </w:tcBorders>
          </w:tcPr>
          <w:p w:rsidR="00DA0AAE" w:rsidRPr="007E1692" w:rsidRDefault="00DA0AAE" w:rsidP="007E1692">
            <w:pPr>
              <w:ind w:left="0" w:firstLine="0"/>
              <w:rPr>
                <w:szCs w:val="24"/>
              </w:rPr>
            </w:pPr>
          </w:p>
        </w:tc>
        <w:tc>
          <w:tcPr>
            <w:tcW w:w="540" w:type="dxa"/>
          </w:tcPr>
          <w:p w:rsidR="00DA0AAE" w:rsidRPr="007E1692" w:rsidRDefault="00DA0AAE" w:rsidP="007E1692">
            <w:pPr>
              <w:pStyle w:val="TableParagraph"/>
              <w:spacing w:line="236" w:lineRule="exact"/>
              <w:jc w:val="both"/>
              <w:rPr>
                <w:rFonts w:ascii="Times New Roman" w:hAnsi="Times New Roman" w:cs="Times New Roman"/>
                <w:b/>
                <w:sz w:val="24"/>
                <w:szCs w:val="24"/>
              </w:rPr>
            </w:pPr>
            <w:r w:rsidRPr="007E1692">
              <w:rPr>
                <w:rFonts w:ascii="Times New Roman" w:hAnsi="Times New Roman" w:cs="Times New Roman"/>
                <w:b/>
                <w:sz w:val="24"/>
                <w:szCs w:val="24"/>
              </w:rPr>
              <w:t>N</w:t>
            </w:r>
          </w:p>
        </w:tc>
        <w:tc>
          <w:tcPr>
            <w:tcW w:w="990" w:type="dxa"/>
          </w:tcPr>
          <w:p w:rsidR="00DA0AAE" w:rsidRPr="007E1692" w:rsidRDefault="00DA0AAE" w:rsidP="007E1692">
            <w:pPr>
              <w:pStyle w:val="TableParagraph"/>
              <w:spacing w:line="236" w:lineRule="exact"/>
              <w:jc w:val="both"/>
              <w:rPr>
                <w:rFonts w:ascii="Times New Roman" w:hAnsi="Times New Roman" w:cs="Times New Roman"/>
                <w:b/>
                <w:sz w:val="24"/>
                <w:szCs w:val="24"/>
              </w:rPr>
            </w:pPr>
            <w:r w:rsidRPr="007E1692">
              <w:rPr>
                <w:rFonts w:ascii="Times New Roman" w:hAnsi="Times New Roman" w:cs="Times New Roman"/>
                <w:b/>
                <w:sz w:val="24"/>
                <w:szCs w:val="24"/>
              </w:rPr>
              <w:t>1</w:t>
            </w:r>
          </w:p>
        </w:tc>
        <w:tc>
          <w:tcPr>
            <w:tcW w:w="900" w:type="dxa"/>
          </w:tcPr>
          <w:p w:rsidR="00DA0AAE" w:rsidRPr="007E1692" w:rsidRDefault="00DA0AAE" w:rsidP="007E1692">
            <w:pPr>
              <w:pStyle w:val="TableParagraph"/>
              <w:spacing w:line="236" w:lineRule="exact"/>
              <w:jc w:val="both"/>
              <w:rPr>
                <w:rFonts w:ascii="Times New Roman" w:hAnsi="Times New Roman" w:cs="Times New Roman"/>
                <w:b/>
                <w:sz w:val="24"/>
                <w:szCs w:val="24"/>
              </w:rPr>
            </w:pPr>
            <w:r w:rsidRPr="007E1692">
              <w:rPr>
                <w:rFonts w:ascii="Times New Roman" w:hAnsi="Times New Roman" w:cs="Times New Roman"/>
                <w:b/>
                <w:sz w:val="24"/>
                <w:szCs w:val="24"/>
              </w:rPr>
              <w:t>2</w:t>
            </w:r>
          </w:p>
        </w:tc>
        <w:tc>
          <w:tcPr>
            <w:tcW w:w="900" w:type="dxa"/>
          </w:tcPr>
          <w:p w:rsidR="00DA0AAE" w:rsidRPr="007E1692" w:rsidRDefault="00DA0AAE" w:rsidP="007E1692">
            <w:pPr>
              <w:pStyle w:val="TableParagraph"/>
              <w:spacing w:line="236" w:lineRule="exact"/>
              <w:jc w:val="both"/>
              <w:rPr>
                <w:rFonts w:ascii="Times New Roman" w:hAnsi="Times New Roman" w:cs="Times New Roman"/>
                <w:b/>
                <w:sz w:val="24"/>
                <w:szCs w:val="24"/>
              </w:rPr>
            </w:pPr>
            <w:r w:rsidRPr="007E1692">
              <w:rPr>
                <w:rFonts w:ascii="Times New Roman" w:hAnsi="Times New Roman" w:cs="Times New Roman"/>
                <w:b/>
                <w:sz w:val="24"/>
                <w:szCs w:val="24"/>
              </w:rPr>
              <w:t>3</w:t>
            </w:r>
          </w:p>
        </w:tc>
        <w:tc>
          <w:tcPr>
            <w:tcW w:w="900" w:type="dxa"/>
          </w:tcPr>
          <w:p w:rsidR="00DA0AAE" w:rsidRPr="007E1692" w:rsidRDefault="00DA0AAE" w:rsidP="007E1692">
            <w:pPr>
              <w:pStyle w:val="TableParagraph"/>
              <w:spacing w:line="236" w:lineRule="exact"/>
              <w:jc w:val="both"/>
              <w:rPr>
                <w:rFonts w:ascii="Times New Roman" w:hAnsi="Times New Roman" w:cs="Times New Roman"/>
                <w:b/>
                <w:sz w:val="24"/>
                <w:szCs w:val="24"/>
              </w:rPr>
            </w:pPr>
            <w:r w:rsidRPr="007E1692">
              <w:rPr>
                <w:rFonts w:ascii="Times New Roman" w:hAnsi="Times New Roman" w:cs="Times New Roman"/>
                <w:b/>
                <w:sz w:val="24"/>
                <w:szCs w:val="24"/>
              </w:rPr>
              <w:t>4</w:t>
            </w:r>
          </w:p>
        </w:tc>
        <w:tc>
          <w:tcPr>
            <w:tcW w:w="912" w:type="dxa"/>
          </w:tcPr>
          <w:p w:rsidR="00DA0AAE" w:rsidRPr="007E1692" w:rsidRDefault="00DA0AAE" w:rsidP="007E1692">
            <w:pPr>
              <w:pStyle w:val="TableParagraph"/>
              <w:spacing w:line="360" w:lineRule="auto"/>
              <w:jc w:val="both"/>
              <w:rPr>
                <w:b/>
                <w:sz w:val="24"/>
                <w:szCs w:val="24"/>
              </w:rPr>
            </w:pPr>
            <w:r w:rsidRPr="007E1692">
              <w:rPr>
                <w:b/>
                <w:sz w:val="24"/>
                <w:szCs w:val="24"/>
              </w:rPr>
              <w:t>5</w:t>
            </w:r>
          </w:p>
        </w:tc>
        <w:tc>
          <w:tcPr>
            <w:tcW w:w="701" w:type="dxa"/>
          </w:tcPr>
          <w:p w:rsidR="00DA0AAE" w:rsidRPr="007E1692" w:rsidRDefault="00DA0AAE" w:rsidP="007E1692">
            <w:pPr>
              <w:pStyle w:val="TableParagraph"/>
              <w:spacing w:line="236" w:lineRule="exact"/>
              <w:jc w:val="both"/>
              <w:rPr>
                <w:rFonts w:ascii="Times New Roman" w:hAnsi="Times New Roman" w:cs="Times New Roman"/>
                <w:b/>
                <w:sz w:val="24"/>
                <w:szCs w:val="24"/>
              </w:rPr>
            </w:pPr>
            <w:r w:rsidRPr="007E1692">
              <w:rPr>
                <w:rFonts w:ascii="Times New Roman" w:hAnsi="Times New Roman" w:cs="Times New Roman"/>
                <w:b/>
                <w:sz w:val="24"/>
                <w:szCs w:val="24"/>
              </w:rPr>
              <w:t>M</w:t>
            </w:r>
          </w:p>
        </w:tc>
        <w:tc>
          <w:tcPr>
            <w:tcW w:w="703" w:type="dxa"/>
          </w:tcPr>
          <w:p w:rsidR="00DA0AAE" w:rsidRPr="007E1692" w:rsidRDefault="00DA0AAE" w:rsidP="007E1692">
            <w:pPr>
              <w:pStyle w:val="TableParagraph"/>
              <w:spacing w:line="236" w:lineRule="exact"/>
              <w:jc w:val="both"/>
              <w:rPr>
                <w:rFonts w:ascii="Times New Roman" w:hAnsi="Times New Roman" w:cs="Times New Roman"/>
                <w:b/>
                <w:sz w:val="24"/>
                <w:szCs w:val="24"/>
              </w:rPr>
            </w:pPr>
            <w:r w:rsidRPr="007E1692">
              <w:rPr>
                <w:rFonts w:ascii="Times New Roman" w:hAnsi="Times New Roman" w:cs="Times New Roman"/>
                <w:b/>
                <w:sz w:val="24"/>
                <w:szCs w:val="24"/>
              </w:rPr>
              <w:t>SD</w:t>
            </w:r>
          </w:p>
          <w:p w:rsidR="00DA0AAE" w:rsidRPr="007E1692" w:rsidRDefault="00DA0AAE" w:rsidP="007E1692">
            <w:pPr>
              <w:pStyle w:val="TableParagraph"/>
              <w:spacing w:before="104"/>
              <w:jc w:val="both"/>
              <w:rPr>
                <w:rFonts w:ascii="Times New Roman" w:hAnsi="Times New Roman" w:cs="Times New Roman"/>
                <w:b/>
                <w:sz w:val="24"/>
                <w:szCs w:val="24"/>
              </w:rPr>
            </w:pPr>
          </w:p>
        </w:tc>
      </w:tr>
      <w:tr w:rsidR="007E1692" w:rsidRPr="007E1692" w:rsidTr="007E1692">
        <w:trPr>
          <w:trHeight w:val="575"/>
        </w:trPr>
        <w:tc>
          <w:tcPr>
            <w:tcW w:w="2752" w:type="dxa"/>
            <w:gridSpan w:val="2"/>
          </w:tcPr>
          <w:p w:rsidR="00DA0AAE" w:rsidRPr="007E1692" w:rsidRDefault="00D5506B" w:rsidP="007E1692">
            <w:pPr>
              <w:spacing w:line="240" w:lineRule="auto"/>
              <w:ind w:left="0" w:firstLine="0"/>
              <w:rPr>
                <w:szCs w:val="24"/>
              </w:rPr>
            </w:pPr>
            <w:r w:rsidRPr="007E1692">
              <w:rPr>
                <w:szCs w:val="24"/>
              </w:rPr>
              <w:t xml:space="preserve"> </w:t>
            </w:r>
            <w:r w:rsidRPr="007E1692">
              <w:rPr>
                <w:b/>
                <w:szCs w:val="24"/>
              </w:rPr>
              <w:t>1.</w:t>
            </w:r>
            <w:r w:rsidRPr="007E1692">
              <w:rPr>
                <w:szCs w:val="24"/>
              </w:rPr>
              <w:t xml:space="preserve"> Compared to other brands/operators, I think it is good to buy MTN/Globacom premium prices.</w:t>
            </w:r>
          </w:p>
        </w:tc>
        <w:tc>
          <w:tcPr>
            <w:tcW w:w="540" w:type="dxa"/>
          </w:tcPr>
          <w:p w:rsidR="00DA0AAE" w:rsidRPr="007E1692" w:rsidRDefault="00DA0AAE"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128</w:t>
            </w:r>
          </w:p>
        </w:tc>
        <w:tc>
          <w:tcPr>
            <w:tcW w:w="990" w:type="dxa"/>
          </w:tcPr>
          <w:p w:rsidR="00DA0AAE" w:rsidRPr="007E1692" w:rsidRDefault="00D5506B"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17</w:t>
            </w:r>
          </w:p>
          <w:p w:rsidR="004C05CD" w:rsidRPr="007E1692" w:rsidRDefault="00D83ACC"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(13</w:t>
            </w:r>
            <w:r w:rsidR="00507BD9" w:rsidRPr="007E1692">
              <w:rPr>
                <w:rFonts w:ascii="Times New Roman" w:hAnsi="Times New Roman" w:cs="Times New Roman"/>
                <w:sz w:val="24"/>
                <w:szCs w:val="24"/>
              </w:rPr>
              <w:t>.3</w:t>
            </w:r>
            <w:r w:rsidR="004C05CD" w:rsidRPr="007E1692">
              <w:rPr>
                <w:rFonts w:ascii="Times New Roman" w:hAnsi="Times New Roman" w:cs="Times New Roman"/>
                <w:sz w:val="24"/>
                <w:szCs w:val="24"/>
              </w:rPr>
              <w:t>%)</w:t>
            </w:r>
          </w:p>
        </w:tc>
        <w:tc>
          <w:tcPr>
            <w:tcW w:w="900" w:type="dxa"/>
          </w:tcPr>
          <w:p w:rsidR="00DA0AAE" w:rsidRPr="007E1692" w:rsidRDefault="00D5506B"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32</w:t>
            </w:r>
          </w:p>
          <w:p w:rsidR="004C05CD" w:rsidRPr="007E1692" w:rsidRDefault="004C05CD"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(25%)</w:t>
            </w:r>
          </w:p>
        </w:tc>
        <w:tc>
          <w:tcPr>
            <w:tcW w:w="900" w:type="dxa"/>
          </w:tcPr>
          <w:p w:rsidR="00DA0AAE" w:rsidRPr="007E1692" w:rsidRDefault="00B22679"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13</w:t>
            </w:r>
          </w:p>
          <w:p w:rsidR="004C05CD" w:rsidRPr="007E1692" w:rsidRDefault="004C05CD"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w:t>
            </w:r>
            <w:r w:rsidR="008228D4" w:rsidRPr="007E1692">
              <w:rPr>
                <w:rFonts w:ascii="Times New Roman" w:hAnsi="Times New Roman" w:cs="Times New Roman"/>
                <w:sz w:val="24"/>
                <w:szCs w:val="24"/>
              </w:rPr>
              <w:t>10</w:t>
            </w:r>
            <w:r w:rsidR="00507BD9" w:rsidRPr="007E1692">
              <w:rPr>
                <w:rFonts w:ascii="Times New Roman" w:hAnsi="Times New Roman" w:cs="Times New Roman"/>
                <w:sz w:val="24"/>
                <w:szCs w:val="24"/>
              </w:rPr>
              <w:t>.1</w:t>
            </w:r>
            <w:r w:rsidR="008228D4" w:rsidRPr="007E1692">
              <w:rPr>
                <w:rFonts w:ascii="Times New Roman" w:hAnsi="Times New Roman" w:cs="Times New Roman"/>
                <w:sz w:val="24"/>
                <w:szCs w:val="24"/>
              </w:rPr>
              <w:t>%</w:t>
            </w:r>
            <w:r w:rsidRPr="007E1692">
              <w:rPr>
                <w:rFonts w:ascii="Times New Roman" w:hAnsi="Times New Roman" w:cs="Times New Roman"/>
                <w:sz w:val="24"/>
                <w:szCs w:val="24"/>
              </w:rPr>
              <w:t>)</w:t>
            </w:r>
          </w:p>
        </w:tc>
        <w:tc>
          <w:tcPr>
            <w:tcW w:w="900" w:type="dxa"/>
          </w:tcPr>
          <w:p w:rsidR="00DA0AAE" w:rsidRPr="007E1692" w:rsidRDefault="00B22679"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48</w:t>
            </w:r>
          </w:p>
          <w:p w:rsidR="008228D4" w:rsidRPr="007E1692" w:rsidRDefault="00507BD9"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(37.5</w:t>
            </w:r>
            <w:r w:rsidR="008228D4" w:rsidRPr="007E1692">
              <w:rPr>
                <w:rFonts w:ascii="Times New Roman" w:hAnsi="Times New Roman" w:cs="Times New Roman"/>
                <w:sz w:val="24"/>
                <w:szCs w:val="24"/>
              </w:rPr>
              <w:t>%)</w:t>
            </w:r>
          </w:p>
        </w:tc>
        <w:tc>
          <w:tcPr>
            <w:tcW w:w="912" w:type="dxa"/>
          </w:tcPr>
          <w:p w:rsidR="00DA0AAE" w:rsidRPr="007E1692" w:rsidRDefault="00B22679"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18</w:t>
            </w:r>
          </w:p>
          <w:p w:rsidR="008228D4" w:rsidRPr="007E1692" w:rsidRDefault="008228D4"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(14</w:t>
            </w:r>
            <w:r w:rsidR="00507BD9" w:rsidRPr="007E1692">
              <w:rPr>
                <w:rFonts w:ascii="Times New Roman" w:hAnsi="Times New Roman" w:cs="Times New Roman"/>
                <w:sz w:val="24"/>
                <w:szCs w:val="24"/>
              </w:rPr>
              <w:t>.1</w:t>
            </w:r>
            <w:r w:rsidRPr="007E1692">
              <w:rPr>
                <w:rFonts w:ascii="Times New Roman" w:hAnsi="Times New Roman" w:cs="Times New Roman"/>
                <w:sz w:val="24"/>
                <w:szCs w:val="24"/>
              </w:rPr>
              <w:t>%)</w:t>
            </w:r>
          </w:p>
        </w:tc>
        <w:tc>
          <w:tcPr>
            <w:tcW w:w="701" w:type="dxa"/>
          </w:tcPr>
          <w:p w:rsidR="00DA0AAE" w:rsidRPr="007E1692" w:rsidRDefault="008707E6"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3.14</w:t>
            </w:r>
          </w:p>
        </w:tc>
        <w:tc>
          <w:tcPr>
            <w:tcW w:w="703" w:type="dxa"/>
          </w:tcPr>
          <w:p w:rsidR="00DA0AAE" w:rsidRPr="007E1692" w:rsidRDefault="008707E6"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1.309</w:t>
            </w:r>
          </w:p>
        </w:tc>
      </w:tr>
      <w:tr w:rsidR="007E1692" w:rsidRPr="007E1692" w:rsidTr="007E1692">
        <w:trPr>
          <w:trHeight w:val="528"/>
        </w:trPr>
        <w:tc>
          <w:tcPr>
            <w:tcW w:w="2752" w:type="dxa"/>
            <w:gridSpan w:val="2"/>
          </w:tcPr>
          <w:p w:rsidR="00DA0AAE" w:rsidRPr="007E1692" w:rsidRDefault="00D5506B" w:rsidP="007E1692">
            <w:pPr>
              <w:pStyle w:val="TableParagraph"/>
              <w:spacing w:line="286" w:lineRule="exact"/>
              <w:jc w:val="both"/>
              <w:rPr>
                <w:rFonts w:ascii="Times New Roman" w:hAnsi="Times New Roman" w:cs="Times New Roman"/>
                <w:b/>
                <w:sz w:val="24"/>
                <w:szCs w:val="24"/>
              </w:rPr>
            </w:pPr>
            <w:r w:rsidRPr="007E1692">
              <w:rPr>
                <w:rFonts w:ascii="Times New Roman" w:hAnsi="Times New Roman" w:cs="Times New Roman"/>
                <w:sz w:val="24"/>
                <w:szCs w:val="24"/>
              </w:rPr>
              <w:t xml:space="preserve"> </w:t>
            </w:r>
            <w:r w:rsidRPr="007E1692">
              <w:rPr>
                <w:rFonts w:ascii="Times New Roman" w:hAnsi="Times New Roman" w:cs="Times New Roman"/>
                <w:b/>
                <w:sz w:val="24"/>
                <w:szCs w:val="24"/>
              </w:rPr>
              <w:t xml:space="preserve">2. </w:t>
            </w:r>
            <w:r w:rsidRPr="007E1692">
              <w:rPr>
                <w:rFonts w:ascii="Times New Roman" w:hAnsi="Times New Roman" w:cs="Times New Roman"/>
                <w:sz w:val="24"/>
                <w:szCs w:val="24"/>
              </w:rPr>
              <w:t>I prefer MTN/Globacom products/services regardless of its premium prices.</w:t>
            </w:r>
          </w:p>
        </w:tc>
        <w:tc>
          <w:tcPr>
            <w:tcW w:w="540" w:type="dxa"/>
          </w:tcPr>
          <w:p w:rsidR="00DA0AAE" w:rsidRPr="007E1692" w:rsidRDefault="00DA0AAE"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128</w:t>
            </w:r>
          </w:p>
        </w:tc>
        <w:tc>
          <w:tcPr>
            <w:tcW w:w="990" w:type="dxa"/>
          </w:tcPr>
          <w:p w:rsidR="00DA0AAE" w:rsidRPr="007E1692" w:rsidRDefault="00B22679"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25</w:t>
            </w:r>
          </w:p>
          <w:p w:rsidR="003862E1" w:rsidRPr="007E1692" w:rsidRDefault="00507BD9"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(19.5</w:t>
            </w:r>
            <w:r w:rsidR="003862E1" w:rsidRPr="007E1692">
              <w:rPr>
                <w:rFonts w:ascii="Times New Roman" w:hAnsi="Times New Roman" w:cs="Times New Roman"/>
                <w:sz w:val="24"/>
                <w:szCs w:val="24"/>
              </w:rPr>
              <w:t>%)</w:t>
            </w:r>
          </w:p>
        </w:tc>
        <w:tc>
          <w:tcPr>
            <w:tcW w:w="900" w:type="dxa"/>
          </w:tcPr>
          <w:p w:rsidR="00DA0AAE" w:rsidRPr="007E1692" w:rsidRDefault="00B22679"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18</w:t>
            </w:r>
          </w:p>
          <w:p w:rsidR="003862E1" w:rsidRPr="007E1692" w:rsidRDefault="003862E1"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(14</w:t>
            </w:r>
            <w:r w:rsidR="00507BD9" w:rsidRPr="007E1692">
              <w:rPr>
                <w:rFonts w:ascii="Times New Roman" w:hAnsi="Times New Roman" w:cs="Times New Roman"/>
                <w:sz w:val="24"/>
                <w:szCs w:val="24"/>
              </w:rPr>
              <w:t>.1</w:t>
            </w:r>
            <w:r w:rsidRPr="007E1692">
              <w:rPr>
                <w:rFonts w:ascii="Times New Roman" w:hAnsi="Times New Roman" w:cs="Times New Roman"/>
                <w:sz w:val="24"/>
                <w:szCs w:val="24"/>
              </w:rPr>
              <w:t>%)</w:t>
            </w:r>
          </w:p>
        </w:tc>
        <w:tc>
          <w:tcPr>
            <w:tcW w:w="900" w:type="dxa"/>
          </w:tcPr>
          <w:p w:rsidR="00DA0AAE" w:rsidRPr="007E1692" w:rsidRDefault="00B22679"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23</w:t>
            </w:r>
          </w:p>
          <w:p w:rsidR="003862E1" w:rsidRPr="007E1692" w:rsidRDefault="003862E1"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(18%)</w:t>
            </w:r>
          </w:p>
        </w:tc>
        <w:tc>
          <w:tcPr>
            <w:tcW w:w="900" w:type="dxa"/>
          </w:tcPr>
          <w:p w:rsidR="00DA0AAE" w:rsidRPr="007E1692" w:rsidRDefault="00B22679"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55</w:t>
            </w:r>
          </w:p>
          <w:p w:rsidR="003862E1" w:rsidRPr="007E1692" w:rsidRDefault="003862E1"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(43%)</w:t>
            </w:r>
          </w:p>
        </w:tc>
        <w:tc>
          <w:tcPr>
            <w:tcW w:w="912" w:type="dxa"/>
          </w:tcPr>
          <w:p w:rsidR="00DA0AAE" w:rsidRPr="007E1692" w:rsidRDefault="00B22679"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7</w:t>
            </w:r>
          </w:p>
          <w:p w:rsidR="003862E1" w:rsidRPr="007E1692" w:rsidRDefault="003862E1"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(5</w:t>
            </w:r>
            <w:r w:rsidR="00507BD9" w:rsidRPr="007E1692">
              <w:rPr>
                <w:rFonts w:ascii="Times New Roman" w:hAnsi="Times New Roman" w:cs="Times New Roman"/>
                <w:sz w:val="24"/>
                <w:szCs w:val="24"/>
              </w:rPr>
              <w:t>.4</w:t>
            </w:r>
            <w:r w:rsidRPr="007E1692">
              <w:rPr>
                <w:rFonts w:ascii="Times New Roman" w:hAnsi="Times New Roman" w:cs="Times New Roman"/>
                <w:sz w:val="24"/>
                <w:szCs w:val="24"/>
              </w:rPr>
              <w:t>%)</w:t>
            </w:r>
          </w:p>
        </w:tc>
        <w:tc>
          <w:tcPr>
            <w:tcW w:w="701" w:type="dxa"/>
          </w:tcPr>
          <w:p w:rsidR="00DA0AAE" w:rsidRPr="007E1692" w:rsidRDefault="008707E6"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3.01</w:t>
            </w:r>
          </w:p>
        </w:tc>
        <w:tc>
          <w:tcPr>
            <w:tcW w:w="703" w:type="dxa"/>
          </w:tcPr>
          <w:p w:rsidR="00DA0AAE" w:rsidRPr="007E1692" w:rsidRDefault="008707E6"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1.258</w:t>
            </w:r>
          </w:p>
        </w:tc>
      </w:tr>
      <w:tr w:rsidR="007E1692" w:rsidRPr="007E1692" w:rsidTr="007E1692">
        <w:trPr>
          <w:trHeight w:val="562"/>
        </w:trPr>
        <w:tc>
          <w:tcPr>
            <w:tcW w:w="2752" w:type="dxa"/>
            <w:gridSpan w:val="2"/>
          </w:tcPr>
          <w:p w:rsidR="00DA0AAE" w:rsidRPr="007E1692" w:rsidRDefault="00D5506B" w:rsidP="007E1692">
            <w:pPr>
              <w:ind w:left="0" w:firstLine="0"/>
              <w:rPr>
                <w:b/>
                <w:szCs w:val="24"/>
              </w:rPr>
            </w:pPr>
            <w:r w:rsidRPr="007E1692">
              <w:rPr>
                <w:b/>
                <w:szCs w:val="24"/>
              </w:rPr>
              <w:t xml:space="preserve">3. </w:t>
            </w:r>
            <w:r w:rsidRPr="007E1692">
              <w:rPr>
                <w:szCs w:val="24"/>
              </w:rPr>
              <w:t>I prefer MTN/Globacom products by unique properties and better to buy with their premium price.</w:t>
            </w:r>
          </w:p>
        </w:tc>
        <w:tc>
          <w:tcPr>
            <w:tcW w:w="540" w:type="dxa"/>
          </w:tcPr>
          <w:p w:rsidR="00DA0AAE" w:rsidRPr="007E1692" w:rsidRDefault="00DA0AAE"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128</w:t>
            </w:r>
          </w:p>
          <w:p w:rsidR="003862E1" w:rsidRPr="007E1692" w:rsidRDefault="003862E1" w:rsidP="007E1692">
            <w:pPr>
              <w:pStyle w:val="TableParagraph"/>
              <w:spacing w:line="236" w:lineRule="exact"/>
              <w:jc w:val="both"/>
              <w:rPr>
                <w:rFonts w:ascii="Times New Roman" w:hAnsi="Times New Roman" w:cs="Times New Roman"/>
                <w:sz w:val="24"/>
                <w:szCs w:val="24"/>
              </w:rPr>
            </w:pPr>
          </w:p>
        </w:tc>
        <w:tc>
          <w:tcPr>
            <w:tcW w:w="990" w:type="dxa"/>
          </w:tcPr>
          <w:p w:rsidR="00DA0AAE" w:rsidRPr="007E1692" w:rsidRDefault="00B22679"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48</w:t>
            </w:r>
          </w:p>
          <w:p w:rsidR="003862E1" w:rsidRPr="007E1692" w:rsidRDefault="00507BD9"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(37.5</w:t>
            </w:r>
            <w:r w:rsidR="003862E1" w:rsidRPr="007E1692">
              <w:rPr>
                <w:rFonts w:ascii="Times New Roman" w:hAnsi="Times New Roman" w:cs="Times New Roman"/>
                <w:sz w:val="24"/>
                <w:szCs w:val="24"/>
              </w:rPr>
              <w:t>%)</w:t>
            </w:r>
          </w:p>
        </w:tc>
        <w:tc>
          <w:tcPr>
            <w:tcW w:w="900" w:type="dxa"/>
          </w:tcPr>
          <w:p w:rsidR="00DA0AAE" w:rsidRPr="007E1692" w:rsidRDefault="00B22679"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37</w:t>
            </w:r>
          </w:p>
          <w:p w:rsidR="003862E1" w:rsidRPr="007E1692" w:rsidRDefault="003862E1"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(29%)</w:t>
            </w:r>
          </w:p>
        </w:tc>
        <w:tc>
          <w:tcPr>
            <w:tcW w:w="900" w:type="dxa"/>
          </w:tcPr>
          <w:p w:rsidR="00DA0AAE" w:rsidRPr="007E1692" w:rsidRDefault="00DA0AAE"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1</w:t>
            </w:r>
            <w:r w:rsidR="00B22679" w:rsidRPr="007E1692">
              <w:rPr>
                <w:rFonts w:ascii="Times New Roman" w:hAnsi="Times New Roman" w:cs="Times New Roman"/>
                <w:sz w:val="24"/>
                <w:szCs w:val="24"/>
              </w:rPr>
              <w:t>8</w:t>
            </w:r>
          </w:p>
          <w:p w:rsidR="003862E1" w:rsidRPr="007E1692" w:rsidRDefault="003862E1"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(14</w:t>
            </w:r>
            <w:r w:rsidR="00507BD9" w:rsidRPr="007E1692">
              <w:rPr>
                <w:rFonts w:ascii="Times New Roman" w:hAnsi="Times New Roman" w:cs="Times New Roman"/>
                <w:sz w:val="24"/>
                <w:szCs w:val="24"/>
              </w:rPr>
              <w:t>.1</w:t>
            </w:r>
            <w:r w:rsidRPr="007E1692">
              <w:rPr>
                <w:rFonts w:ascii="Times New Roman" w:hAnsi="Times New Roman" w:cs="Times New Roman"/>
                <w:sz w:val="24"/>
                <w:szCs w:val="24"/>
              </w:rPr>
              <w:t>%)</w:t>
            </w:r>
          </w:p>
        </w:tc>
        <w:tc>
          <w:tcPr>
            <w:tcW w:w="900" w:type="dxa"/>
          </w:tcPr>
          <w:p w:rsidR="00DA0AAE" w:rsidRPr="007E1692" w:rsidRDefault="00DA0AAE"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16</w:t>
            </w:r>
          </w:p>
          <w:p w:rsidR="003862E1" w:rsidRPr="007E1692" w:rsidRDefault="003862E1"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(1</w:t>
            </w:r>
            <w:r w:rsidR="00FF11AD" w:rsidRPr="007E1692">
              <w:rPr>
                <w:rFonts w:ascii="Times New Roman" w:hAnsi="Times New Roman" w:cs="Times New Roman"/>
                <w:sz w:val="24"/>
                <w:szCs w:val="24"/>
              </w:rPr>
              <w:t>2</w:t>
            </w:r>
            <w:r w:rsidR="00507BD9" w:rsidRPr="007E1692">
              <w:rPr>
                <w:rFonts w:ascii="Times New Roman" w:hAnsi="Times New Roman" w:cs="Times New Roman"/>
                <w:sz w:val="24"/>
                <w:szCs w:val="24"/>
              </w:rPr>
              <w:t>.5</w:t>
            </w:r>
            <w:r w:rsidRPr="007E1692">
              <w:rPr>
                <w:rFonts w:ascii="Times New Roman" w:hAnsi="Times New Roman" w:cs="Times New Roman"/>
                <w:sz w:val="24"/>
                <w:szCs w:val="24"/>
              </w:rPr>
              <w:t>%)</w:t>
            </w:r>
          </w:p>
        </w:tc>
        <w:tc>
          <w:tcPr>
            <w:tcW w:w="912" w:type="dxa"/>
          </w:tcPr>
          <w:p w:rsidR="00DA0AAE" w:rsidRPr="007E1692" w:rsidRDefault="00DA0AAE"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9</w:t>
            </w:r>
          </w:p>
          <w:p w:rsidR="003862E1" w:rsidRPr="007E1692" w:rsidRDefault="003862E1"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(7%)</w:t>
            </w:r>
          </w:p>
        </w:tc>
        <w:tc>
          <w:tcPr>
            <w:tcW w:w="701" w:type="dxa"/>
          </w:tcPr>
          <w:p w:rsidR="00DA0AAE" w:rsidRPr="007E1692" w:rsidRDefault="006E4E5E"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2.23</w:t>
            </w:r>
          </w:p>
        </w:tc>
        <w:tc>
          <w:tcPr>
            <w:tcW w:w="703" w:type="dxa"/>
          </w:tcPr>
          <w:p w:rsidR="00DA0AAE" w:rsidRPr="007E1692" w:rsidRDefault="006E4E5E"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1.269</w:t>
            </w:r>
          </w:p>
        </w:tc>
      </w:tr>
      <w:tr w:rsidR="00DA0AAE" w:rsidRPr="007E1692" w:rsidTr="007E1692">
        <w:trPr>
          <w:trHeight w:val="259"/>
        </w:trPr>
        <w:tc>
          <w:tcPr>
            <w:tcW w:w="534" w:type="dxa"/>
          </w:tcPr>
          <w:p w:rsidR="00DA0AAE" w:rsidRPr="007E1692" w:rsidRDefault="00DA0AAE" w:rsidP="007E1692">
            <w:pPr>
              <w:pStyle w:val="TableParagraph"/>
              <w:spacing w:line="238" w:lineRule="exact"/>
              <w:jc w:val="both"/>
              <w:rPr>
                <w:rFonts w:ascii="Times New Roman" w:hAnsi="Times New Roman" w:cs="Times New Roman"/>
                <w:sz w:val="24"/>
                <w:szCs w:val="24"/>
              </w:rPr>
            </w:pPr>
          </w:p>
        </w:tc>
        <w:tc>
          <w:tcPr>
            <w:tcW w:w="7360" w:type="dxa"/>
            <w:gridSpan w:val="7"/>
          </w:tcPr>
          <w:p w:rsidR="00DA0AAE" w:rsidRPr="007E1692" w:rsidRDefault="00DA0AAE" w:rsidP="007E1692">
            <w:pPr>
              <w:pStyle w:val="TableParagraph"/>
              <w:spacing w:line="238" w:lineRule="exact"/>
              <w:jc w:val="both"/>
              <w:rPr>
                <w:rFonts w:ascii="Times New Roman" w:hAnsi="Times New Roman" w:cs="Times New Roman"/>
                <w:sz w:val="24"/>
                <w:szCs w:val="24"/>
              </w:rPr>
            </w:pPr>
            <w:r w:rsidRPr="007E1692">
              <w:rPr>
                <w:rFonts w:ascii="Times New Roman" w:hAnsi="Times New Roman" w:cs="Times New Roman"/>
                <w:sz w:val="24"/>
                <w:szCs w:val="24"/>
              </w:rPr>
              <w:t>Total Grand Mean</w:t>
            </w:r>
          </w:p>
        </w:tc>
        <w:tc>
          <w:tcPr>
            <w:tcW w:w="701" w:type="dxa"/>
          </w:tcPr>
          <w:p w:rsidR="00DA0AAE" w:rsidRPr="007E1692" w:rsidRDefault="002414EB" w:rsidP="007E1692">
            <w:pPr>
              <w:pStyle w:val="TableParagraph"/>
              <w:spacing w:line="238" w:lineRule="exact"/>
              <w:jc w:val="both"/>
              <w:rPr>
                <w:rFonts w:ascii="Times New Roman" w:hAnsi="Times New Roman" w:cs="Times New Roman"/>
                <w:sz w:val="24"/>
                <w:szCs w:val="24"/>
              </w:rPr>
            </w:pPr>
            <w:r w:rsidRPr="007E1692">
              <w:rPr>
                <w:rFonts w:ascii="Times New Roman" w:hAnsi="Times New Roman" w:cs="Times New Roman"/>
                <w:sz w:val="24"/>
                <w:szCs w:val="24"/>
              </w:rPr>
              <w:t>2.79</w:t>
            </w:r>
          </w:p>
        </w:tc>
        <w:tc>
          <w:tcPr>
            <w:tcW w:w="703" w:type="dxa"/>
          </w:tcPr>
          <w:p w:rsidR="00DA0AAE" w:rsidRPr="007E1692" w:rsidRDefault="00DA0AAE" w:rsidP="007E1692">
            <w:pPr>
              <w:pStyle w:val="TableParagraph"/>
              <w:jc w:val="both"/>
              <w:rPr>
                <w:rFonts w:ascii="Times New Roman" w:hAnsi="Times New Roman" w:cs="Times New Roman"/>
                <w:sz w:val="24"/>
                <w:szCs w:val="24"/>
              </w:rPr>
            </w:pPr>
          </w:p>
        </w:tc>
      </w:tr>
    </w:tbl>
    <w:p w:rsidR="00BF4E4C" w:rsidRPr="0092543C" w:rsidRDefault="00AF4183" w:rsidP="007E1692">
      <w:pPr>
        <w:pStyle w:val="BodyText"/>
        <w:jc w:val="both"/>
        <w:rPr>
          <w:rFonts w:ascii="Times New Roman" w:hAnsi="Times New Roman" w:cs="Times New Roman"/>
          <w:b/>
          <w:sz w:val="26"/>
          <w:szCs w:val="26"/>
        </w:rPr>
      </w:pPr>
      <w:r>
        <w:rPr>
          <w:rFonts w:ascii="Times New Roman" w:hAnsi="Times New Roman" w:cs="Times New Roman"/>
          <w:b/>
          <w:sz w:val="26"/>
          <w:szCs w:val="26"/>
        </w:rPr>
        <w:t>Source: Field survey (2025</w:t>
      </w:r>
      <w:r w:rsidR="00745175" w:rsidRPr="0092543C">
        <w:rPr>
          <w:rFonts w:ascii="Times New Roman" w:hAnsi="Times New Roman" w:cs="Times New Roman"/>
          <w:b/>
          <w:sz w:val="26"/>
          <w:szCs w:val="26"/>
        </w:rPr>
        <w:t>)</w:t>
      </w:r>
    </w:p>
    <w:p w:rsidR="004C05CD" w:rsidRPr="0092543C" w:rsidRDefault="004C05CD" w:rsidP="007E1692">
      <w:pPr>
        <w:pStyle w:val="BodyText"/>
        <w:jc w:val="both"/>
        <w:rPr>
          <w:rFonts w:ascii="Times New Roman" w:hAnsi="Times New Roman" w:cs="Times New Roman"/>
          <w:b/>
          <w:sz w:val="26"/>
          <w:szCs w:val="26"/>
        </w:rPr>
      </w:pPr>
    </w:p>
    <w:p w:rsidR="001A0638" w:rsidRPr="0092543C" w:rsidRDefault="00B13922" w:rsidP="003A1E88">
      <w:pPr>
        <w:ind w:left="0" w:firstLine="720"/>
        <w:rPr>
          <w:sz w:val="26"/>
          <w:szCs w:val="26"/>
        </w:rPr>
      </w:pPr>
      <w:r w:rsidRPr="0092543C">
        <w:rPr>
          <w:sz w:val="26"/>
          <w:szCs w:val="26"/>
        </w:rPr>
        <w:t>From the table above</w:t>
      </w:r>
      <w:r w:rsidR="008541BB" w:rsidRPr="0092543C">
        <w:rPr>
          <w:sz w:val="26"/>
          <w:szCs w:val="26"/>
        </w:rPr>
        <w:t xml:space="preserve"> in the first sub-construct, 13.3</w:t>
      </w:r>
      <w:r w:rsidRPr="0092543C">
        <w:rPr>
          <w:sz w:val="26"/>
          <w:szCs w:val="26"/>
        </w:rPr>
        <w:t xml:space="preserve">% of the respondents were </w:t>
      </w:r>
      <w:r w:rsidR="008541BB" w:rsidRPr="0092543C">
        <w:rPr>
          <w:sz w:val="26"/>
          <w:szCs w:val="26"/>
        </w:rPr>
        <w:t xml:space="preserve">strongly </w:t>
      </w:r>
      <w:r w:rsidRPr="0092543C">
        <w:rPr>
          <w:sz w:val="26"/>
          <w:szCs w:val="26"/>
        </w:rPr>
        <w:t>disagree, 25%</w:t>
      </w:r>
      <w:r w:rsidR="008541BB" w:rsidRPr="0092543C">
        <w:rPr>
          <w:sz w:val="26"/>
          <w:szCs w:val="26"/>
        </w:rPr>
        <w:t xml:space="preserve"> </w:t>
      </w:r>
      <w:r w:rsidRPr="0092543C">
        <w:rPr>
          <w:sz w:val="26"/>
          <w:szCs w:val="26"/>
        </w:rPr>
        <w:t>disagree, 10.1</w:t>
      </w:r>
      <w:r w:rsidR="008541BB" w:rsidRPr="0092543C">
        <w:rPr>
          <w:sz w:val="26"/>
          <w:szCs w:val="26"/>
        </w:rPr>
        <w:t>% neutral,</w:t>
      </w:r>
      <w:r w:rsidRPr="0092543C">
        <w:rPr>
          <w:sz w:val="26"/>
          <w:szCs w:val="26"/>
        </w:rPr>
        <w:t xml:space="preserve"> 37.5</w:t>
      </w:r>
      <w:r w:rsidR="008541BB" w:rsidRPr="0092543C">
        <w:rPr>
          <w:sz w:val="26"/>
          <w:szCs w:val="26"/>
        </w:rPr>
        <w:t xml:space="preserve">% </w:t>
      </w:r>
      <w:r w:rsidRPr="0092543C">
        <w:rPr>
          <w:sz w:val="26"/>
          <w:szCs w:val="26"/>
        </w:rPr>
        <w:t xml:space="preserve">of them </w:t>
      </w:r>
      <w:r w:rsidR="008541BB" w:rsidRPr="0092543C">
        <w:rPr>
          <w:sz w:val="26"/>
          <w:szCs w:val="26"/>
        </w:rPr>
        <w:t>agree</w:t>
      </w:r>
      <w:r w:rsidRPr="0092543C">
        <w:rPr>
          <w:sz w:val="26"/>
          <w:szCs w:val="26"/>
        </w:rPr>
        <w:t xml:space="preserve"> while 14.1</w:t>
      </w:r>
      <w:r w:rsidR="008541BB" w:rsidRPr="0092543C">
        <w:rPr>
          <w:sz w:val="26"/>
          <w:szCs w:val="26"/>
        </w:rPr>
        <w:t>% strongly agree</w:t>
      </w:r>
      <w:r w:rsidR="00536B84" w:rsidRPr="0092543C">
        <w:rPr>
          <w:sz w:val="26"/>
          <w:szCs w:val="26"/>
        </w:rPr>
        <w:t xml:space="preserve"> on compared to other brand/operators it is good</w:t>
      </w:r>
      <w:r w:rsidR="00757F72" w:rsidRPr="0092543C">
        <w:rPr>
          <w:sz w:val="26"/>
          <w:szCs w:val="26"/>
        </w:rPr>
        <w:t xml:space="preserve"> </w:t>
      </w:r>
      <w:r w:rsidR="008541BB" w:rsidRPr="0092543C">
        <w:rPr>
          <w:sz w:val="26"/>
          <w:szCs w:val="26"/>
        </w:rPr>
        <w:t>to buy</w:t>
      </w:r>
      <w:r w:rsidR="00757F72" w:rsidRPr="0092543C">
        <w:rPr>
          <w:sz w:val="26"/>
          <w:szCs w:val="26"/>
        </w:rPr>
        <w:t xml:space="preserve"> MTN/Globacom premium prices. The findings indicates that</w:t>
      </w:r>
      <w:r w:rsidR="008541BB" w:rsidRPr="0092543C">
        <w:rPr>
          <w:sz w:val="26"/>
          <w:szCs w:val="26"/>
        </w:rPr>
        <w:t xml:space="preserve"> </w:t>
      </w:r>
      <w:r w:rsidR="00757F72" w:rsidRPr="0092543C">
        <w:rPr>
          <w:sz w:val="26"/>
          <w:szCs w:val="26"/>
        </w:rPr>
        <w:t xml:space="preserve">majority of the respondents </w:t>
      </w:r>
      <w:r w:rsidR="008541BB" w:rsidRPr="0092543C">
        <w:rPr>
          <w:sz w:val="26"/>
          <w:szCs w:val="26"/>
        </w:rPr>
        <w:t xml:space="preserve">agreed on the </w:t>
      </w:r>
      <w:r w:rsidR="00757F72" w:rsidRPr="0092543C">
        <w:rPr>
          <w:sz w:val="26"/>
          <w:szCs w:val="26"/>
        </w:rPr>
        <w:t>statement with the mean</w:t>
      </w:r>
      <w:r w:rsidR="008541BB" w:rsidRPr="0092543C">
        <w:rPr>
          <w:sz w:val="26"/>
          <w:szCs w:val="26"/>
        </w:rPr>
        <w:t xml:space="preserve"> value </w:t>
      </w:r>
      <w:r w:rsidR="00757F72" w:rsidRPr="0092543C">
        <w:rPr>
          <w:sz w:val="26"/>
          <w:szCs w:val="26"/>
        </w:rPr>
        <w:t xml:space="preserve">of </w:t>
      </w:r>
      <w:r w:rsidR="008E199E" w:rsidRPr="0092543C">
        <w:rPr>
          <w:sz w:val="26"/>
          <w:szCs w:val="26"/>
        </w:rPr>
        <w:t>(</w:t>
      </w:r>
      <w:r w:rsidR="00757F72" w:rsidRPr="0092543C">
        <w:rPr>
          <w:sz w:val="26"/>
          <w:szCs w:val="26"/>
        </w:rPr>
        <w:t>3.14</w:t>
      </w:r>
      <w:r w:rsidR="008E199E" w:rsidRPr="0092543C">
        <w:rPr>
          <w:sz w:val="26"/>
          <w:szCs w:val="26"/>
        </w:rPr>
        <w:t>)</w:t>
      </w:r>
      <w:r w:rsidR="008541BB" w:rsidRPr="0092543C">
        <w:rPr>
          <w:sz w:val="26"/>
          <w:szCs w:val="26"/>
        </w:rPr>
        <w:t xml:space="preserve"> </w:t>
      </w:r>
      <w:r w:rsidR="00757F72" w:rsidRPr="0092543C">
        <w:rPr>
          <w:sz w:val="26"/>
          <w:szCs w:val="26"/>
        </w:rPr>
        <w:t>while th</w:t>
      </w:r>
      <w:r w:rsidR="008541BB" w:rsidRPr="0092543C">
        <w:rPr>
          <w:sz w:val="26"/>
          <w:szCs w:val="26"/>
        </w:rPr>
        <w:t>e standard deviation value</w:t>
      </w:r>
      <w:r w:rsidR="008E199E" w:rsidRPr="0092543C">
        <w:rPr>
          <w:sz w:val="26"/>
          <w:szCs w:val="26"/>
        </w:rPr>
        <w:t xml:space="preserve"> of</w:t>
      </w:r>
      <w:r w:rsidR="008541BB" w:rsidRPr="0092543C">
        <w:rPr>
          <w:sz w:val="26"/>
          <w:szCs w:val="26"/>
        </w:rPr>
        <w:t xml:space="preserve"> </w:t>
      </w:r>
      <w:r w:rsidR="008E199E" w:rsidRPr="0092543C">
        <w:rPr>
          <w:sz w:val="26"/>
          <w:szCs w:val="26"/>
        </w:rPr>
        <w:t>(1.309)</w:t>
      </w:r>
      <w:r w:rsidR="008541BB" w:rsidRPr="0092543C">
        <w:rPr>
          <w:sz w:val="26"/>
          <w:szCs w:val="26"/>
        </w:rPr>
        <w:t xml:space="preserve"> indicates that there is </w:t>
      </w:r>
      <w:r w:rsidR="008E199E" w:rsidRPr="0092543C">
        <w:rPr>
          <w:sz w:val="26"/>
          <w:szCs w:val="26"/>
        </w:rPr>
        <w:t>less</w:t>
      </w:r>
      <w:r w:rsidR="008541BB" w:rsidRPr="0092543C">
        <w:rPr>
          <w:sz w:val="26"/>
          <w:szCs w:val="26"/>
        </w:rPr>
        <w:t xml:space="preserve"> response deviation. </w:t>
      </w:r>
    </w:p>
    <w:p w:rsidR="001A0638" w:rsidRPr="0092543C" w:rsidRDefault="008541BB" w:rsidP="003A1E88">
      <w:pPr>
        <w:ind w:left="0" w:firstLine="720"/>
        <w:rPr>
          <w:sz w:val="26"/>
          <w:szCs w:val="26"/>
        </w:rPr>
      </w:pPr>
      <w:r w:rsidRPr="0092543C">
        <w:rPr>
          <w:sz w:val="26"/>
          <w:szCs w:val="26"/>
        </w:rPr>
        <w:t>From the second</w:t>
      </w:r>
      <w:r w:rsidR="008E199E" w:rsidRPr="0092543C">
        <w:rPr>
          <w:sz w:val="26"/>
          <w:szCs w:val="26"/>
        </w:rPr>
        <w:t xml:space="preserve"> sub-construct, 19.5% of the respondents were strongly disagree, 14.1</w:t>
      </w:r>
      <w:r w:rsidRPr="0092543C">
        <w:rPr>
          <w:sz w:val="26"/>
          <w:szCs w:val="26"/>
        </w:rPr>
        <w:t xml:space="preserve">% disagree, </w:t>
      </w:r>
      <w:r w:rsidR="008E199E" w:rsidRPr="0092543C">
        <w:rPr>
          <w:sz w:val="26"/>
          <w:szCs w:val="26"/>
        </w:rPr>
        <w:t>18% neutral, 43</w:t>
      </w:r>
      <w:r w:rsidRPr="0092543C">
        <w:rPr>
          <w:sz w:val="26"/>
          <w:szCs w:val="26"/>
        </w:rPr>
        <w:t xml:space="preserve">% agree, </w:t>
      </w:r>
      <w:r w:rsidR="008E199E" w:rsidRPr="0092543C">
        <w:rPr>
          <w:sz w:val="26"/>
          <w:szCs w:val="26"/>
        </w:rPr>
        <w:t>while 5.4% strongly agree to buy MTN/Globacom product or services</w:t>
      </w:r>
      <w:r w:rsidRPr="0092543C">
        <w:rPr>
          <w:sz w:val="26"/>
          <w:szCs w:val="26"/>
        </w:rPr>
        <w:t xml:space="preserve"> regardless of its premium prices. The mean value </w:t>
      </w:r>
      <w:r w:rsidR="00D41934" w:rsidRPr="0092543C">
        <w:rPr>
          <w:sz w:val="26"/>
          <w:szCs w:val="26"/>
        </w:rPr>
        <w:t>of (</w:t>
      </w:r>
      <w:r w:rsidRPr="0092543C">
        <w:rPr>
          <w:sz w:val="26"/>
          <w:szCs w:val="26"/>
        </w:rPr>
        <w:t>3.</w:t>
      </w:r>
      <w:r w:rsidR="00536B84" w:rsidRPr="0092543C">
        <w:rPr>
          <w:sz w:val="26"/>
          <w:szCs w:val="26"/>
        </w:rPr>
        <w:t>01</w:t>
      </w:r>
      <w:r w:rsidR="001A0638" w:rsidRPr="0092543C">
        <w:rPr>
          <w:sz w:val="26"/>
          <w:szCs w:val="26"/>
        </w:rPr>
        <w:t xml:space="preserve">) </w:t>
      </w:r>
      <w:r w:rsidRPr="0092543C">
        <w:rPr>
          <w:sz w:val="26"/>
          <w:szCs w:val="26"/>
        </w:rPr>
        <w:t xml:space="preserve">indicates that </w:t>
      </w:r>
      <w:r w:rsidR="00D41934" w:rsidRPr="0092543C">
        <w:rPr>
          <w:sz w:val="26"/>
          <w:szCs w:val="26"/>
        </w:rPr>
        <w:t>majority of the respondent</w:t>
      </w:r>
      <w:r w:rsidRPr="0092543C">
        <w:rPr>
          <w:sz w:val="26"/>
          <w:szCs w:val="26"/>
        </w:rPr>
        <w:t>s</w:t>
      </w:r>
      <w:r w:rsidR="00D41934" w:rsidRPr="0092543C">
        <w:rPr>
          <w:sz w:val="26"/>
          <w:szCs w:val="26"/>
        </w:rPr>
        <w:t xml:space="preserve"> agreed on the statement</w:t>
      </w:r>
      <w:r w:rsidR="001A0638" w:rsidRPr="0092543C">
        <w:rPr>
          <w:sz w:val="26"/>
          <w:szCs w:val="26"/>
        </w:rPr>
        <w:t xml:space="preserve"> while the standard deviation value of (1.258) indicates that there is relatively small deviation in response</w:t>
      </w:r>
      <w:r w:rsidRPr="0092543C">
        <w:rPr>
          <w:sz w:val="26"/>
          <w:szCs w:val="26"/>
        </w:rPr>
        <w:t>.</w:t>
      </w:r>
      <w:r w:rsidR="00D41934" w:rsidRPr="0092543C">
        <w:rPr>
          <w:sz w:val="26"/>
          <w:szCs w:val="26"/>
        </w:rPr>
        <w:t xml:space="preserve"> </w:t>
      </w:r>
    </w:p>
    <w:p w:rsidR="003A1E88" w:rsidRDefault="008541BB" w:rsidP="003A1E88">
      <w:pPr>
        <w:ind w:left="0" w:firstLine="720"/>
        <w:rPr>
          <w:sz w:val="26"/>
          <w:szCs w:val="26"/>
        </w:rPr>
      </w:pPr>
      <w:r w:rsidRPr="0092543C">
        <w:rPr>
          <w:sz w:val="26"/>
          <w:szCs w:val="26"/>
        </w:rPr>
        <w:t>Based on the above third sub-construct</w:t>
      </w:r>
      <w:r w:rsidR="001742AD" w:rsidRPr="0092543C">
        <w:rPr>
          <w:sz w:val="26"/>
          <w:szCs w:val="26"/>
        </w:rPr>
        <w:t>,</w:t>
      </w:r>
      <w:r w:rsidR="00D41934" w:rsidRPr="0092543C">
        <w:rPr>
          <w:sz w:val="26"/>
          <w:szCs w:val="26"/>
        </w:rPr>
        <w:t xml:space="preserve"> 37.5</w:t>
      </w:r>
      <w:r w:rsidRPr="0092543C">
        <w:rPr>
          <w:sz w:val="26"/>
          <w:szCs w:val="26"/>
        </w:rPr>
        <w:t xml:space="preserve">% </w:t>
      </w:r>
      <w:r w:rsidR="00D41934" w:rsidRPr="0092543C">
        <w:rPr>
          <w:sz w:val="26"/>
          <w:szCs w:val="26"/>
        </w:rPr>
        <w:t xml:space="preserve">of the respondent were </w:t>
      </w:r>
      <w:r w:rsidRPr="0092543C">
        <w:rPr>
          <w:sz w:val="26"/>
          <w:szCs w:val="26"/>
        </w:rPr>
        <w:t xml:space="preserve">strongly disagree, </w:t>
      </w:r>
      <w:r w:rsidR="001742AD" w:rsidRPr="0092543C">
        <w:rPr>
          <w:sz w:val="26"/>
          <w:szCs w:val="26"/>
        </w:rPr>
        <w:t>29</w:t>
      </w:r>
      <w:r w:rsidRPr="0092543C">
        <w:rPr>
          <w:sz w:val="26"/>
          <w:szCs w:val="26"/>
        </w:rPr>
        <w:t xml:space="preserve">% disagree, </w:t>
      </w:r>
      <w:r w:rsidR="001742AD" w:rsidRPr="0092543C">
        <w:rPr>
          <w:sz w:val="26"/>
          <w:szCs w:val="26"/>
        </w:rPr>
        <w:t>14.1% neutral, 12.5% agree, while 7% strongly agree</w:t>
      </w:r>
      <w:r w:rsidR="00D513A6" w:rsidRPr="0092543C">
        <w:rPr>
          <w:sz w:val="26"/>
          <w:szCs w:val="26"/>
        </w:rPr>
        <w:t>d</w:t>
      </w:r>
      <w:r w:rsidR="001742AD" w:rsidRPr="0092543C">
        <w:rPr>
          <w:sz w:val="26"/>
          <w:szCs w:val="26"/>
        </w:rPr>
        <w:t xml:space="preserve"> on I prefer MTN/Globacom products by </w:t>
      </w:r>
      <w:r w:rsidRPr="0092543C">
        <w:rPr>
          <w:sz w:val="26"/>
          <w:szCs w:val="26"/>
        </w:rPr>
        <w:t>unique pr</w:t>
      </w:r>
      <w:r w:rsidR="001742AD" w:rsidRPr="0092543C">
        <w:rPr>
          <w:sz w:val="26"/>
          <w:szCs w:val="26"/>
        </w:rPr>
        <w:t xml:space="preserve">operties and better to buy with </w:t>
      </w:r>
      <w:r w:rsidRPr="0092543C">
        <w:rPr>
          <w:sz w:val="26"/>
          <w:szCs w:val="26"/>
        </w:rPr>
        <w:t>their premium price</w:t>
      </w:r>
      <w:r w:rsidR="001742AD" w:rsidRPr="0092543C">
        <w:rPr>
          <w:sz w:val="26"/>
          <w:szCs w:val="26"/>
        </w:rPr>
        <w:t>s.</w:t>
      </w:r>
    </w:p>
    <w:p w:rsidR="009367CE" w:rsidRPr="0092543C" w:rsidRDefault="001742AD" w:rsidP="003A1E88">
      <w:pPr>
        <w:ind w:left="0" w:firstLine="720"/>
        <w:rPr>
          <w:sz w:val="26"/>
          <w:szCs w:val="26"/>
        </w:rPr>
      </w:pPr>
      <w:r w:rsidRPr="0092543C">
        <w:rPr>
          <w:sz w:val="26"/>
          <w:szCs w:val="26"/>
        </w:rPr>
        <w:lastRenderedPageBreak/>
        <w:t xml:space="preserve">The </w:t>
      </w:r>
      <w:r w:rsidR="002A1711" w:rsidRPr="0092543C">
        <w:rPr>
          <w:sz w:val="26"/>
          <w:szCs w:val="26"/>
        </w:rPr>
        <w:t xml:space="preserve">findings reveals </w:t>
      </w:r>
      <w:r w:rsidRPr="0092543C">
        <w:rPr>
          <w:sz w:val="26"/>
          <w:szCs w:val="26"/>
        </w:rPr>
        <w:t>that</w:t>
      </w:r>
      <w:r w:rsidR="008541BB" w:rsidRPr="0092543C">
        <w:rPr>
          <w:sz w:val="26"/>
          <w:szCs w:val="26"/>
        </w:rPr>
        <w:t xml:space="preserve"> majority of </w:t>
      </w:r>
      <w:r w:rsidR="002A1711" w:rsidRPr="0092543C">
        <w:rPr>
          <w:sz w:val="26"/>
          <w:szCs w:val="26"/>
        </w:rPr>
        <w:t>the respondents dis</w:t>
      </w:r>
      <w:r w:rsidR="008541BB" w:rsidRPr="0092543C">
        <w:rPr>
          <w:sz w:val="26"/>
          <w:szCs w:val="26"/>
        </w:rPr>
        <w:t>agree</w:t>
      </w:r>
      <w:r w:rsidR="002A1711" w:rsidRPr="0092543C">
        <w:rPr>
          <w:sz w:val="26"/>
          <w:szCs w:val="26"/>
        </w:rPr>
        <w:t>d</w:t>
      </w:r>
      <w:r w:rsidR="008541BB" w:rsidRPr="0092543C">
        <w:rPr>
          <w:sz w:val="26"/>
          <w:szCs w:val="26"/>
        </w:rPr>
        <w:t xml:space="preserve"> on the state</w:t>
      </w:r>
      <w:r w:rsidR="002A1711" w:rsidRPr="0092543C">
        <w:rPr>
          <w:sz w:val="26"/>
          <w:szCs w:val="26"/>
        </w:rPr>
        <w:t xml:space="preserve">ment with the </w:t>
      </w:r>
      <w:r w:rsidR="008541BB" w:rsidRPr="0092543C">
        <w:rPr>
          <w:sz w:val="26"/>
          <w:szCs w:val="26"/>
        </w:rPr>
        <w:t xml:space="preserve">mean value </w:t>
      </w:r>
      <w:r w:rsidR="002A1711" w:rsidRPr="0092543C">
        <w:rPr>
          <w:sz w:val="26"/>
          <w:szCs w:val="26"/>
        </w:rPr>
        <w:t xml:space="preserve">of (2.23) while the standard deviation value of (1.269) </w:t>
      </w:r>
      <w:r w:rsidR="008541BB" w:rsidRPr="0092543C">
        <w:rPr>
          <w:sz w:val="26"/>
          <w:szCs w:val="26"/>
        </w:rPr>
        <w:t>ind</w:t>
      </w:r>
      <w:r w:rsidR="002A1711" w:rsidRPr="0092543C">
        <w:rPr>
          <w:sz w:val="26"/>
          <w:szCs w:val="26"/>
        </w:rPr>
        <w:t xml:space="preserve">icates that there is less </w:t>
      </w:r>
      <w:r w:rsidR="008541BB" w:rsidRPr="0092543C">
        <w:rPr>
          <w:sz w:val="26"/>
          <w:szCs w:val="26"/>
        </w:rPr>
        <w:t>response deviation.</w:t>
      </w:r>
      <w:r w:rsidR="00F84852" w:rsidRPr="0092543C">
        <w:rPr>
          <w:sz w:val="26"/>
          <w:szCs w:val="26"/>
        </w:rPr>
        <w:t xml:space="preserve"> </w:t>
      </w:r>
    </w:p>
    <w:p w:rsidR="001C3ED5" w:rsidRPr="0092543C" w:rsidRDefault="008F5106" w:rsidP="003A1E88">
      <w:pPr>
        <w:ind w:left="0" w:firstLine="720"/>
        <w:rPr>
          <w:sz w:val="26"/>
          <w:szCs w:val="26"/>
        </w:rPr>
      </w:pPr>
      <w:r w:rsidRPr="0092543C">
        <w:rPr>
          <w:sz w:val="26"/>
          <w:szCs w:val="26"/>
        </w:rPr>
        <w:t xml:space="preserve">The grand mean value </w:t>
      </w:r>
      <w:r w:rsidR="00F84852" w:rsidRPr="0092543C">
        <w:rPr>
          <w:sz w:val="26"/>
          <w:szCs w:val="26"/>
        </w:rPr>
        <w:t>of (</w:t>
      </w:r>
      <w:r w:rsidRPr="0092543C">
        <w:rPr>
          <w:sz w:val="26"/>
          <w:szCs w:val="26"/>
        </w:rPr>
        <w:t>2.79</w:t>
      </w:r>
      <w:r w:rsidR="00F84852" w:rsidRPr="0092543C">
        <w:rPr>
          <w:sz w:val="26"/>
          <w:szCs w:val="26"/>
        </w:rPr>
        <w:t>)</w:t>
      </w:r>
      <w:r w:rsidR="004C05CD" w:rsidRPr="0092543C">
        <w:rPr>
          <w:sz w:val="26"/>
          <w:szCs w:val="26"/>
        </w:rPr>
        <w:t xml:space="preserve"> indicates that respondents level of agreement lies on ag</w:t>
      </w:r>
      <w:r w:rsidR="00603F79" w:rsidRPr="0092543C">
        <w:rPr>
          <w:sz w:val="26"/>
          <w:szCs w:val="26"/>
        </w:rPr>
        <w:t xml:space="preserve">reement state </w:t>
      </w:r>
      <w:r w:rsidRPr="0092543C">
        <w:rPr>
          <w:sz w:val="26"/>
          <w:szCs w:val="26"/>
        </w:rPr>
        <w:t>that</w:t>
      </w:r>
      <w:r w:rsidR="004C05CD" w:rsidRPr="0092543C">
        <w:rPr>
          <w:sz w:val="26"/>
          <w:szCs w:val="26"/>
        </w:rPr>
        <w:t xml:space="preserve"> co</w:t>
      </w:r>
      <w:r w:rsidRPr="0092543C">
        <w:rPr>
          <w:sz w:val="26"/>
          <w:szCs w:val="26"/>
        </w:rPr>
        <w:t>nsumer</w:t>
      </w:r>
      <w:r w:rsidR="009367CE" w:rsidRPr="0092543C">
        <w:rPr>
          <w:sz w:val="26"/>
          <w:szCs w:val="26"/>
        </w:rPr>
        <w:t>s</w:t>
      </w:r>
      <w:r w:rsidRPr="0092543C">
        <w:rPr>
          <w:sz w:val="26"/>
          <w:szCs w:val="26"/>
        </w:rPr>
        <w:t xml:space="preserve"> prefer MTN/Globacom </w:t>
      </w:r>
      <w:r w:rsidR="004C05CD" w:rsidRPr="0092543C">
        <w:rPr>
          <w:sz w:val="26"/>
          <w:szCs w:val="26"/>
        </w:rPr>
        <w:t>products</w:t>
      </w:r>
      <w:r w:rsidR="00F84852" w:rsidRPr="0092543C">
        <w:rPr>
          <w:sz w:val="26"/>
          <w:szCs w:val="26"/>
        </w:rPr>
        <w:t>/services</w:t>
      </w:r>
      <w:r w:rsidR="004C05CD" w:rsidRPr="0092543C">
        <w:rPr>
          <w:sz w:val="26"/>
          <w:szCs w:val="26"/>
        </w:rPr>
        <w:t xml:space="preserve"> regardless of their premium prices.</w:t>
      </w:r>
    </w:p>
    <w:p w:rsidR="00745175" w:rsidRPr="0092543C" w:rsidRDefault="00745175" w:rsidP="007E1692">
      <w:pPr>
        <w:ind w:left="0" w:firstLine="0"/>
        <w:rPr>
          <w:b/>
          <w:sz w:val="26"/>
          <w:szCs w:val="26"/>
        </w:rPr>
      </w:pPr>
      <w:r w:rsidRPr="0092543C">
        <w:rPr>
          <w:b/>
          <w:sz w:val="26"/>
          <w:szCs w:val="26"/>
        </w:rPr>
        <w:t>4.2.7</w:t>
      </w:r>
      <w:r w:rsidRPr="0092543C">
        <w:rPr>
          <w:b/>
          <w:sz w:val="26"/>
          <w:szCs w:val="26"/>
        </w:rPr>
        <w:tab/>
        <w:t xml:space="preserve">Descriptive </w:t>
      </w:r>
      <w:r w:rsidR="00A8768E" w:rsidRPr="0092543C">
        <w:rPr>
          <w:b/>
          <w:sz w:val="26"/>
          <w:szCs w:val="26"/>
        </w:rPr>
        <w:t xml:space="preserve">Statistics </w:t>
      </w:r>
      <w:r w:rsidRPr="0092543C">
        <w:rPr>
          <w:b/>
          <w:sz w:val="26"/>
          <w:szCs w:val="26"/>
        </w:rPr>
        <w:t xml:space="preserve">of </w:t>
      </w:r>
      <w:r w:rsidR="00A8768E" w:rsidRPr="0092543C">
        <w:rPr>
          <w:b/>
          <w:sz w:val="26"/>
          <w:szCs w:val="26"/>
        </w:rPr>
        <w:t xml:space="preserve">Skimming Pricing </w:t>
      </w:r>
    </w:p>
    <w:tbl>
      <w:tblPr>
        <w:tblW w:w="9314" w:type="dxa"/>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2210"/>
        <w:gridCol w:w="540"/>
        <w:gridCol w:w="900"/>
        <w:gridCol w:w="900"/>
        <w:gridCol w:w="900"/>
        <w:gridCol w:w="900"/>
        <w:gridCol w:w="810"/>
        <w:gridCol w:w="836"/>
        <w:gridCol w:w="764"/>
      </w:tblGrid>
      <w:tr w:rsidR="00BF4E4C" w:rsidRPr="007E1692" w:rsidTr="007E1692">
        <w:trPr>
          <w:trHeight w:val="365"/>
        </w:trPr>
        <w:tc>
          <w:tcPr>
            <w:tcW w:w="2764" w:type="dxa"/>
            <w:gridSpan w:val="2"/>
            <w:vMerge w:val="restart"/>
          </w:tcPr>
          <w:p w:rsidR="00BF4E4C" w:rsidRPr="007E1692" w:rsidRDefault="00BF4E4C" w:rsidP="007E1692">
            <w:pPr>
              <w:pStyle w:val="TableParagraph"/>
              <w:spacing w:line="305" w:lineRule="exact"/>
              <w:jc w:val="both"/>
              <w:rPr>
                <w:rFonts w:ascii="Times New Roman" w:hAnsi="Times New Roman" w:cs="Times New Roman"/>
                <w:b/>
                <w:sz w:val="24"/>
                <w:szCs w:val="24"/>
              </w:rPr>
            </w:pPr>
            <w:r w:rsidRPr="007E1692">
              <w:rPr>
                <w:rFonts w:ascii="Times New Roman" w:hAnsi="Times New Roman" w:cs="Times New Roman"/>
                <w:b/>
                <w:sz w:val="24"/>
                <w:szCs w:val="24"/>
              </w:rPr>
              <w:t>Questions</w:t>
            </w:r>
          </w:p>
        </w:tc>
        <w:tc>
          <w:tcPr>
            <w:tcW w:w="540" w:type="dxa"/>
          </w:tcPr>
          <w:p w:rsidR="00BF4E4C" w:rsidRPr="007E1692" w:rsidRDefault="00BF4E4C" w:rsidP="007E1692">
            <w:pPr>
              <w:pStyle w:val="TableParagraph"/>
              <w:spacing w:line="305" w:lineRule="exact"/>
              <w:jc w:val="both"/>
              <w:rPr>
                <w:rFonts w:ascii="Times New Roman" w:hAnsi="Times New Roman" w:cs="Times New Roman"/>
                <w:b/>
                <w:sz w:val="24"/>
                <w:szCs w:val="24"/>
              </w:rPr>
            </w:pPr>
          </w:p>
        </w:tc>
        <w:tc>
          <w:tcPr>
            <w:tcW w:w="6010" w:type="dxa"/>
            <w:gridSpan w:val="7"/>
          </w:tcPr>
          <w:p w:rsidR="00BF4E4C" w:rsidRPr="007E1692" w:rsidRDefault="00BF4E4C" w:rsidP="007E1692">
            <w:pPr>
              <w:pStyle w:val="TableParagraph"/>
              <w:spacing w:line="305" w:lineRule="exact"/>
              <w:jc w:val="both"/>
              <w:rPr>
                <w:rFonts w:ascii="Times New Roman" w:hAnsi="Times New Roman" w:cs="Times New Roman"/>
                <w:b/>
                <w:sz w:val="24"/>
                <w:szCs w:val="24"/>
              </w:rPr>
            </w:pPr>
            <w:r w:rsidRPr="007E1692">
              <w:rPr>
                <w:rFonts w:ascii="Times New Roman" w:hAnsi="Times New Roman" w:cs="Times New Roman"/>
                <w:b/>
                <w:sz w:val="24"/>
                <w:szCs w:val="24"/>
              </w:rPr>
              <w:t>Responses</w:t>
            </w:r>
          </w:p>
        </w:tc>
      </w:tr>
      <w:tr w:rsidR="00BF4E4C" w:rsidRPr="007E1692" w:rsidTr="007E1692">
        <w:trPr>
          <w:trHeight w:val="608"/>
        </w:trPr>
        <w:tc>
          <w:tcPr>
            <w:tcW w:w="2764" w:type="dxa"/>
            <w:gridSpan w:val="2"/>
            <w:vMerge/>
            <w:tcBorders>
              <w:top w:val="nil"/>
            </w:tcBorders>
          </w:tcPr>
          <w:p w:rsidR="00BF4E4C" w:rsidRPr="007E1692" w:rsidRDefault="00BF4E4C" w:rsidP="007E1692">
            <w:pPr>
              <w:ind w:left="0" w:firstLine="0"/>
              <w:rPr>
                <w:szCs w:val="24"/>
              </w:rPr>
            </w:pPr>
          </w:p>
        </w:tc>
        <w:tc>
          <w:tcPr>
            <w:tcW w:w="540" w:type="dxa"/>
          </w:tcPr>
          <w:p w:rsidR="00BF4E4C" w:rsidRPr="007E1692" w:rsidRDefault="00BF4E4C" w:rsidP="007E1692">
            <w:pPr>
              <w:pStyle w:val="TableParagraph"/>
              <w:spacing w:line="236" w:lineRule="exact"/>
              <w:jc w:val="both"/>
              <w:rPr>
                <w:rFonts w:ascii="Times New Roman" w:hAnsi="Times New Roman" w:cs="Times New Roman"/>
                <w:b/>
                <w:sz w:val="24"/>
                <w:szCs w:val="24"/>
              </w:rPr>
            </w:pPr>
            <w:r w:rsidRPr="007E1692">
              <w:rPr>
                <w:rFonts w:ascii="Times New Roman" w:hAnsi="Times New Roman" w:cs="Times New Roman"/>
                <w:b/>
                <w:sz w:val="24"/>
                <w:szCs w:val="24"/>
              </w:rPr>
              <w:t>N</w:t>
            </w:r>
          </w:p>
        </w:tc>
        <w:tc>
          <w:tcPr>
            <w:tcW w:w="900" w:type="dxa"/>
          </w:tcPr>
          <w:p w:rsidR="00BF4E4C" w:rsidRPr="007E1692" w:rsidRDefault="00BF4E4C" w:rsidP="007E1692">
            <w:pPr>
              <w:pStyle w:val="TableParagraph"/>
              <w:spacing w:line="236" w:lineRule="exact"/>
              <w:jc w:val="both"/>
              <w:rPr>
                <w:rFonts w:ascii="Times New Roman" w:hAnsi="Times New Roman" w:cs="Times New Roman"/>
                <w:b/>
                <w:sz w:val="24"/>
                <w:szCs w:val="24"/>
              </w:rPr>
            </w:pPr>
            <w:r w:rsidRPr="007E1692">
              <w:rPr>
                <w:rFonts w:ascii="Times New Roman" w:hAnsi="Times New Roman" w:cs="Times New Roman"/>
                <w:b/>
                <w:sz w:val="24"/>
                <w:szCs w:val="24"/>
              </w:rPr>
              <w:t>1</w:t>
            </w:r>
          </w:p>
        </w:tc>
        <w:tc>
          <w:tcPr>
            <w:tcW w:w="900" w:type="dxa"/>
          </w:tcPr>
          <w:p w:rsidR="00BF4E4C" w:rsidRPr="007E1692" w:rsidRDefault="00BF4E4C" w:rsidP="007E1692">
            <w:pPr>
              <w:pStyle w:val="TableParagraph"/>
              <w:spacing w:line="236" w:lineRule="exact"/>
              <w:jc w:val="both"/>
              <w:rPr>
                <w:rFonts w:ascii="Times New Roman" w:hAnsi="Times New Roman" w:cs="Times New Roman"/>
                <w:b/>
                <w:sz w:val="24"/>
                <w:szCs w:val="24"/>
              </w:rPr>
            </w:pPr>
            <w:r w:rsidRPr="007E1692">
              <w:rPr>
                <w:rFonts w:ascii="Times New Roman" w:hAnsi="Times New Roman" w:cs="Times New Roman"/>
                <w:b/>
                <w:sz w:val="24"/>
                <w:szCs w:val="24"/>
              </w:rPr>
              <w:t>2</w:t>
            </w:r>
          </w:p>
        </w:tc>
        <w:tc>
          <w:tcPr>
            <w:tcW w:w="900" w:type="dxa"/>
          </w:tcPr>
          <w:p w:rsidR="00BF4E4C" w:rsidRPr="007E1692" w:rsidRDefault="00BF4E4C" w:rsidP="007E1692">
            <w:pPr>
              <w:pStyle w:val="TableParagraph"/>
              <w:spacing w:line="236" w:lineRule="exact"/>
              <w:jc w:val="both"/>
              <w:rPr>
                <w:rFonts w:ascii="Times New Roman" w:hAnsi="Times New Roman" w:cs="Times New Roman"/>
                <w:b/>
                <w:sz w:val="24"/>
                <w:szCs w:val="24"/>
              </w:rPr>
            </w:pPr>
            <w:r w:rsidRPr="007E1692">
              <w:rPr>
                <w:rFonts w:ascii="Times New Roman" w:hAnsi="Times New Roman" w:cs="Times New Roman"/>
                <w:b/>
                <w:sz w:val="24"/>
                <w:szCs w:val="24"/>
              </w:rPr>
              <w:t>3</w:t>
            </w:r>
          </w:p>
        </w:tc>
        <w:tc>
          <w:tcPr>
            <w:tcW w:w="900" w:type="dxa"/>
          </w:tcPr>
          <w:p w:rsidR="00BF4E4C" w:rsidRPr="007E1692" w:rsidRDefault="00BF4E4C" w:rsidP="007E1692">
            <w:pPr>
              <w:pStyle w:val="TableParagraph"/>
              <w:spacing w:line="236" w:lineRule="exact"/>
              <w:jc w:val="both"/>
              <w:rPr>
                <w:rFonts w:ascii="Times New Roman" w:hAnsi="Times New Roman" w:cs="Times New Roman"/>
                <w:b/>
                <w:sz w:val="24"/>
                <w:szCs w:val="24"/>
              </w:rPr>
            </w:pPr>
            <w:r w:rsidRPr="007E1692">
              <w:rPr>
                <w:rFonts w:ascii="Times New Roman" w:hAnsi="Times New Roman" w:cs="Times New Roman"/>
                <w:b/>
                <w:sz w:val="24"/>
                <w:szCs w:val="24"/>
              </w:rPr>
              <w:t>4</w:t>
            </w:r>
          </w:p>
        </w:tc>
        <w:tc>
          <w:tcPr>
            <w:tcW w:w="810" w:type="dxa"/>
          </w:tcPr>
          <w:p w:rsidR="00BF4E4C" w:rsidRPr="007E1692" w:rsidRDefault="00BF4E4C" w:rsidP="007E1692">
            <w:pPr>
              <w:pStyle w:val="TableParagraph"/>
              <w:spacing w:line="360" w:lineRule="auto"/>
              <w:jc w:val="both"/>
              <w:rPr>
                <w:b/>
                <w:sz w:val="24"/>
                <w:szCs w:val="24"/>
              </w:rPr>
            </w:pPr>
            <w:r w:rsidRPr="007E1692">
              <w:rPr>
                <w:b/>
                <w:sz w:val="24"/>
                <w:szCs w:val="24"/>
              </w:rPr>
              <w:t>5</w:t>
            </w:r>
          </w:p>
        </w:tc>
        <w:tc>
          <w:tcPr>
            <w:tcW w:w="836" w:type="dxa"/>
          </w:tcPr>
          <w:p w:rsidR="00BF4E4C" w:rsidRPr="007E1692" w:rsidRDefault="00BF4E4C" w:rsidP="007E1692">
            <w:pPr>
              <w:pStyle w:val="TableParagraph"/>
              <w:spacing w:line="236" w:lineRule="exact"/>
              <w:jc w:val="both"/>
              <w:rPr>
                <w:rFonts w:ascii="Times New Roman" w:hAnsi="Times New Roman" w:cs="Times New Roman"/>
                <w:b/>
                <w:sz w:val="24"/>
                <w:szCs w:val="24"/>
              </w:rPr>
            </w:pPr>
            <w:r w:rsidRPr="007E1692">
              <w:rPr>
                <w:rFonts w:ascii="Times New Roman" w:hAnsi="Times New Roman" w:cs="Times New Roman"/>
                <w:b/>
                <w:sz w:val="24"/>
                <w:szCs w:val="24"/>
              </w:rPr>
              <w:t>M</w:t>
            </w:r>
          </w:p>
        </w:tc>
        <w:tc>
          <w:tcPr>
            <w:tcW w:w="764" w:type="dxa"/>
          </w:tcPr>
          <w:p w:rsidR="00BF4E4C" w:rsidRPr="007E1692" w:rsidRDefault="00BF4E4C" w:rsidP="007E1692">
            <w:pPr>
              <w:pStyle w:val="TableParagraph"/>
              <w:spacing w:line="236" w:lineRule="exact"/>
              <w:jc w:val="both"/>
              <w:rPr>
                <w:rFonts w:ascii="Times New Roman" w:hAnsi="Times New Roman" w:cs="Times New Roman"/>
                <w:b/>
                <w:sz w:val="24"/>
                <w:szCs w:val="24"/>
              </w:rPr>
            </w:pPr>
            <w:r w:rsidRPr="007E1692">
              <w:rPr>
                <w:rFonts w:ascii="Times New Roman" w:hAnsi="Times New Roman" w:cs="Times New Roman"/>
                <w:b/>
                <w:sz w:val="24"/>
                <w:szCs w:val="24"/>
              </w:rPr>
              <w:t>SD</w:t>
            </w:r>
          </w:p>
          <w:p w:rsidR="00BF4E4C" w:rsidRPr="007E1692" w:rsidRDefault="00BF4E4C" w:rsidP="007E1692">
            <w:pPr>
              <w:pStyle w:val="TableParagraph"/>
              <w:spacing w:before="104"/>
              <w:jc w:val="both"/>
              <w:rPr>
                <w:rFonts w:ascii="Times New Roman" w:hAnsi="Times New Roman" w:cs="Times New Roman"/>
                <w:b/>
                <w:sz w:val="24"/>
                <w:szCs w:val="24"/>
              </w:rPr>
            </w:pPr>
          </w:p>
        </w:tc>
      </w:tr>
      <w:tr w:rsidR="00BF4E4C" w:rsidRPr="007E1692" w:rsidTr="007E1692">
        <w:trPr>
          <w:trHeight w:val="578"/>
        </w:trPr>
        <w:tc>
          <w:tcPr>
            <w:tcW w:w="2764" w:type="dxa"/>
            <w:gridSpan w:val="2"/>
          </w:tcPr>
          <w:p w:rsidR="00BF4E4C" w:rsidRPr="007E1692" w:rsidRDefault="005F7E4B" w:rsidP="007E1692">
            <w:pPr>
              <w:spacing w:line="240" w:lineRule="auto"/>
              <w:ind w:left="0" w:firstLine="0"/>
              <w:rPr>
                <w:szCs w:val="24"/>
              </w:rPr>
            </w:pPr>
            <w:r w:rsidRPr="007E1692">
              <w:rPr>
                <w:b/>
                <w:szCs w:val="24"/>
              </w:rPr>
              <w:t>4</w:t>
            </w:r>
            <w:r w:rsidR="00BF4E4C" w:rsidRPr="007E1692">
              <w:rPr>
                <w:b/>
                <w:szCs w:val="24"/>
              </w:rPr>
              <w:t>.</w:t>
            </w:r>
            <w:r w:rsidR="00BF4E4C" w:rsidRPr="007E1692">
              <w:rPr>
                <w:szCs w:val="24"/>
              </w:rPr>
              <w:t xml:space="preserve"> </w:t>
            </w:r>
            <w:r w:rsidR="0061738E" w:rsidRPr="007E1692">
              <w:rPr>
                <w:szCs w:val="24"/>
              </w:rPr>
              <w:t>I am willing to pay higher price</w:t>
            </w:r>
            <w:r w:rsidR="0061738E" w:rsidRPr="007E1692">
              <w:rPr>
                <w:spacing w:val="44"/>
                <w:szCs w:val="24"/>
              </w:rPr>
              <w:t xml:space="preserve"> </w:t>
            </w:r>
            <w:r w:rsidR="0061738E" w:rsidRPr="007E1692">
              <w:rPr>
                <w:szCs w:val="24"/>
              </w:rPr>
              <w:t>for product(s)</w:t>
            </w:r>
            <w:r w:rsidR="0061738E" w:rsidRPr="007E1692">
              <w:rPr>
                <w:spacing w:val="-7"/>
                <w:szCs w:val="24"/>
              </w:rPr>
              <w:t xml:space="preserve"> </w:t>
            </w:r>
            <w:r w:rsidR="0061738E" w:rsidRPr="007E1692">
              <w:rPr>
                <w:szCs w:val="24"/>
              </w:rPr>
              <w:t>that is/are</w:t>
            </w:r>
            <w:r w:rsidR="0061738E" w:rsidRPr="007E1692">
              <w:rPr>
                <w:spacing w:val="-8"/>
                <w:szCs w:val="24"/>
              </w:rPr>
              <w:t xml:space="preserve"> </w:t>
            </w:r>
            <w:r w:rsidR="0061738E" w:rsidRPr="007E1692">
              <w:rPr>
                <w:szCs w:val="24"/>
              </w:rPr>
              <w:t>not</w:t>
            </w:r>
            <w:r w:rsidR="0061738E" w:rsidRPr="007E1692">
              <w:rPr>
                <w:spacing w:val="-8"/>
                <w:szCs w:val="24"/>
              </w:rPr>
              <w:t xml:space="preserve"> </w:t>
            </w:r>
            <w:r w:rsidR="0061738E" w:rsidRPr="007E1692">
              <w:rPr>
                <w:szCs w:val="24"/>
              </w:rPr>
              <w:t>available</w:t>
            </w:r>
            <w:r w:rsidR="0061738E" w:rsidRPr="007E1692">
              <w:rPr>
                <w:spacing w:val="-8"/>
                <w:szCs w:val="24"/>
              </w:rPr>
              <w:t xml:space="preserve"> </w:t>
            </w:r>
            <w:r w:rsidR="0061738E" w:rsidRPr="007E1692">
              <w:rPr>
                <w:szCs w:val="24"/>
              </w:rPr>
              <w:t>in</w:t>
            </w:r>
            <w:r w:rsidR="0061738E" w:rsidRPr="007E1692">
              <w:rPr>
                <w:spacing w:val="-9"/>
                <w:szCs w:val="24"/>
              </w:rPr>
              <w:t xml:space="preserve"> </w:t>
            </w:r>
            <w:r w:rsidR="0061738E" w:rsidRPr="007E1692">
              <w:rPr>
                <w:szCs w:val="24"/>
              </w:rPr>
              <w:t>solid</w:t>
            </w:r>
            <w:r w:rsidR="0061738E" w:rsidRPr="007E1692">
              <w:rPr>
                <w:spacing w:val="-9"/>
                <w:szCs w:val="24"/>
              </w:rPr>
              <w:t xml:space="preserve"> </w:t>
            </w:r>
            <w:r w:rsidR="0061738E" w:rsidRPr="007E1692">
              <w:rPr>
                <w:szCs w:val="24"/>
              </w:rPr>
              <w:t>shops.</w:t>
            </w:r>
          </w:p>
        </w:tc>
        <w:tc>
          <w:tcPr>
            <w:tcW w:w="540" w:type="dxa"/>
          </w:tcPr>
          <w:p w:rsidR="00BF4E4C" w:rsidRPr="007E1692" w:rsidRDefault="00BF4E4C"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128</w:t>
            </w:r>
          </w:p>
        </w:tc>
        <w:tc>
          <w:tcPr>
            <w:tcW w:w="900" w:type="dxa"/>
          </w:tcPr>
          <w:p w:rsidR="00BF4E4C" w:rsidRPr="007E1692" w:rsidRDefault="00E6721C"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49</w:t>
            </w:r>
          </w:p>
          <w:p w:rsidR="00E2205E" w:rsidRPr="007E1692" w:rsidRDefault="005B2DB8"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(38.3</w:t>
            </w:r>
            <w:r w:rsidR="00E2205E" w:rsidRPr="007E1692">
              <w:rPr>
                <w:rFonts w:ascii="Times New Roman" w:hAnsi="Times New Roman" w:cs="Times New Roman"/>
                <w:sz w:val="24"/>
                <w:szCs w:val="24"/>
              </w:rPr>
              <w:t>%)</w:t>
            </w:r>
          </w:p>
        </w:tc>
        <w:tc>
          <w:tcPr>
            <w:tcW w:w="900" w:type="dxa"/>
          </w:tcPr>
          <w:p w:rsidR="00BF4E4C" w:rsidRPr="007E1692" w:rsidRDefault="00E6721C"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41</w:t>
            </w:r>
          </w:p>
          <w:p w:rsidR="00E2205E" w:rsidRPr="007E1692" w:rsidRDefault="00E2205E"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(32%)</w:t>
            </w:r>
          </w:p>
        </w:tc>
        <w:tc>
          <w:tcPr>
            <w:tcW w:w="900" w:type="dxa"/>
          </w:tcPr>
          <w:p w:rsidR="00BF4E4C" w:rsidRPr="007E1692" w:rsidRDefault="00E6721C"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17</w:t>
            </w:r>
          </w:p>
          <w:p w:rsidR="00E2205E" w:rsidRPr="007E1692" w:rsidRDefault="005B2DB8"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(13.3</w:t>
            </w:r>
            <w:r w:rsidR="00E2205E" w:rsidRPr="007E1692">
              <w:rPr>
                <w:rFonts w:ascii="Times New Roman" w:hAnsi="Times New Roman" w:cs="Times New Roman"/>
                <w:sz w:val="24"/>
                <w:szCs w:val="24"/>
              </w:rPr>
              <w:t>%)</w:t>
            </w:r>
          </w:p>
        </w:tc>
        <w:tc>
          <w:tcPr>
            <w:tcW w:w="900" w:type="dxa"/>
          </w:tcPr>
          <w:p w:rsidR="00BF4E4C" w:rsidRPr="007E1692" w:rsidRDefault="00E6721C"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13</w:t>
            </w:r>
          </w:p>
          <w:p w:rsidR="00E2205E" w:rsidRPr="007E1692" w:rsidRDefault="00E2205E"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(10</w:t>
            </w:r>
            <w:r w:rsidR="005B2DB8" w:rsidRPr="007E1692">
              <w:rPr>
                <w:rFonts w:ascii="Times New Roman" w:hAnsi="Times New Roman" w:cs="Times New Roman"/>
                <w:sz w:val="24"/>
                <w:szCs w:val="24"/>
              </w:rPr>
              <w:t>.1</w:t>
            </w:r>
            <w:r w:rsidRPr="007E1692">
              <w:rPr>
                <w:rFonts w:ascii="Times New Roman" w:hAnsi="Times New Roman" w:cs="Times New Roman"/>
                <w:sz w:val="24"/>
                <w:szCs w:val="24"/>
              </w:rPr>
              <w:t>%)</w:t>
            </w:r>
          </w:p>
        </w:tc>
        <w:tc>
          <w:tcPr>
            <w:tcW w:w="810" w:type="dxa"/>
          </w:tcPr>
          <w:p w:rsidR="00BF4E4C" w:rsidRPr="007E1692" w:rsidRDefault="00E6721C"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8</w:t>
            </w:r>
          </w:p>
          <w:p w:rsidR="00E2205E" w:rsidRPr="007E1692" w:rsidRDefault="00E2205E"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(6</w:t>
            </w:r>
            <w:r w:rsidR="005B2DB8" w:rsidRPr="007E1692">
              <w:rPr>
                <w:rFonts w:ascii="Times New Roman" w:hAnsi="Times New Roman" w:cs="Times New Roman"/>
                <w:sz w:val="24"/>
                <w:szCs w:val="24"/>
              </w:rPr>
              <w:t>.3</w:t>
            </w:r>
            <w:r w:rsidRPr="007E1692">
              <w:rPr>
                <w:rFonts w:ascii="Times New Roman" w:hAnsi="Times New Roman" w:cs="Times New Roman"/>
                <w:sz w:val="24"/>
                <w:szCs w:val="24"/>
              </w:rPr>
              <w:t>%)</w:t>
            </w:r>
          </w:p>
        </w:tc>
        <w:tc>
          <w:tcPr>
            <w:tcW w:w="836" w:type="dxa"/>
          </w:tcPr>
          <w:p w:rsidR="00BF4E4C" w:rsidRPr="007E1692" w:rsidRDefault="007E3AAE"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2.14</w:t>
            </w:r>
          </w:p>
        </w:tc>
        <w:tc>
          <w:tcPr>
            <w:tcW w:w="764" w:type="dxa"/>
          </w:tcPr>
          <w:p w:rsidR="00BF4E4C" w:rsidRPr="007E1692" w:rsidRDefault="007E3AAE"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1.215</w:t>
            </w:r>
          </w:p>
        </w:tc>
      </w:tr>
      <w:tr w:rsidR="00BF4E4C" w:rsidRPr="007E1692" w:rsidTr="007E1692">
        <w:trPr>
          <w:trHeight w:val="618"/>
        </w:trPr>
        <w:tc>
          <w:tcPr>
            <w:tcW w:w="2764" w:type="dxa"/>
            <w:gridSpan w:val="2"/>
          </w:tcPr>
          <w:p w:rsidR="00BF4E4C" w:rsidRPr="007E1692" w:rsidRDefault="00BF4E4C" w:rsidP="007E1692">
            <w:pPr>
              <w:pStyle w:val="TableParagraph"/>
              <w:spacing w:line="286" w:lineRule="exact"/>
              <w:jc w:val="both"/>
              <w:rPr>
                <w:rFonts w:ascii="Times New Roman" w:hAnsi="Times New Roman" w:cs="Times New Roman"/>
                <w:b/>
                <w:sz w:val="24"/>
                <w:szCs w:val="24"/>
              </w:rPr>
            </w:pPr>
            <w:r w:rsidRPr="007E1692">
              <w:rPr>
                <w:rFonts w:ascii="Times New Roman" w:hAnsi="Times New Roman" w:cs="Times New Roman"/>
                <w:sz w:val="24"/>
                <w:szCs w:val="24"/>
              </w:rPr>
              <w:t xml:space="preserve"> </w:t>
            </w:r>
            <w:r w:rsidR="005F7E4B" w:rsidRPr="007E1692">
              <w:rPr>
                <w:rFonts w:ascii="Times New Roman" w:hAnsi="Times New Roman" w:cs="Times New Roman"/>
                <w:b/>
                <w:sz w:val="24"/>
                <w:szCs w:val="24"/>
              </w:rPr>
              <w:t>5</w:t>
            </w:r>
            <w:r w:rsidRPr="007E1692">
              <w:rPr>
                <w:rFonts w:ascii="Times New Roman" w:hAnsi="Times New Roman" w:cs="Times New Roman"/>
                <w:b/>
                <w:sz w:val="24"/>
                <w:szCs w:val="24"/>
              </w:rPr>
              <w:t xml:space="preserve">. </w:t>
            </w:r>
            <w:r w:rsidR="0061738E" w:rsidRPr="007E1692">
              <w:rPr>
                <w:rFonts w:ascii="Times New Roman" w:hAnsi="Times New Roman" w:cs="Times New Roman"/>
                <w:sz w:val="24"/>
                <w:szCs w:val="24"/>
              </w:rPr>
              <w:t>I prefer the firm that charges a high introductory price.</w:t>
            </w:r>
          </w:p>
        </w:tc>
        <w:tc>
          <w:tcPr>
            <w:tcW w:w="540" w:type="dxa"/>
          </w:tcPr>
          <w:p w:rsidR="00BF4E4C" w:rsidRPr="007E1692" w:rsidRDefault="00BF4E4C"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128</w:t>
            </w:r>
          </w:p>
        </w:tc>
        <w:tc>
          <w:tcPr>
            <w:tcW w:w="900" w:type="dxa"/>
          </w:tcPr>
          <w:p w:rsidR="00BF4E4C" w:rsidRPr="007E1692" w:rsidRDefault="00E6721C"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44</w:t>
            </w:r>
          </w:p>
          <w:p w:rsidR="00E2205E" w:rsidRPr="007E1692" w:rsidRDefault="00E2205E"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(34</w:t>
            </w:r>
            <w:r w:rsidR="00E71F64" w:rsidRPr="007E1692">
              <w:rPr>
                <w:rFonts w:ascii="Times New Roman" w:hAnsi="Times New Roman" w:cs="Times New Roman"/>
                <w:sz w:val="24"/>
                <w:szCs w:val="24"/>
              </w:rPr>
              <w:t>.4</w:t>
            </w:r>
            <w:r w:rsidRPr="007E1692">
              <w:rPr>
                <w:rFonts w:ascii="Times New Roman" w:hAnsi="Times New Roman" w:cs="Times New Roman"/>
                <w:sz w:val="24"/>
                <w:szCs w:val="24"/>
              </w:rPr>
              <w:t>%)</w:t>
            </w:r>
          </w:p>
        </w:tc>
        <w:tc>
          <w:tcPr>
            <w:tcW w:w="900" w:type="dxa"/>
          </w:tcPr>
          <w:p w:rsidR="00BF4E4C" w:rsidRPr="007E1692" w:rsidRDefault="00E6721C"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42</w:t>
            </w:r>
          </w:p>
          <w:p w:rsidR="00E2205E" w:rsidRPr="007E1692" w:rsidRDefault="0082671E"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(32.8</w:t>
            </w:r>
            <w:r w:rsidR="00E2205E" w:rsidRPr="007E1692">
              <w:rPr>
                <w:rFonts w:ascii="Times New Roman" w:hAnsi="Times New Roman" w:cs="Times New Roman"/>
                <w:sz w:val="24"/>
                <w:szCs w:val="24"/>
              </w:rPr>
              <w:t>%)</w:t>
            </w:r>
          </w:p>
        </w:tc>
        <w:tc>
          <w:tcPr>
            <w:tcW w:w="900" w:type="dxa"/>
          </w:tcPr>
          <w:p w:rsidR="00E2205E" w:rsidRPr="007E1692" w:rsidRDefault="00E6721C"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17</w:t>
            </w:r>
          </w:p>
          <w:p w:rsidR="00BF4E4C" w:rsidRPr="007E1692" w:rsidRDefault="00E2205E"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(13</w:t>
            </w:r>
            <w:r w:rsidR="0082671E" w:rsidRPr="007E1692">
              <w:rPr>
                <w:rFonts w:ascii="Times New Roman" w:hAnsi="Times New Roman" w:cs="Times New Roman"/>
                <w:sz w:val="24"/>
                <w:szCs w:val="24"/>
              </w:rPr>
              <w:t>.3</w:t>
            </w:r>
            <w:r w:rsidRPr="007E1692">
              <w:rPr>
                <w:rFonts w:ascii="Times New Roman" w:hAnsi="Times New Roman" w:cs="Times New Roman"/>
                <w:sz w:val="24"/>
                <w:szCs w:val="24"/>
              </w:rPr>
              <w:t>%)</w:t>
            </w:r>
          </w:p>
        </w:tc>
        <w:tc>
          <w:tcPr>
            <w:tcW w:w="900" w:type="dxa"/>
          </w:tcPr>
          <w:p w:rsidR="00BF4E4C" w:rsidRPr="007E1692" w:rsidRDefault="00E6721C"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15</w:t>
            </w:r>
          </w:p>
          <w:p w:rsidR="00E2205E" w:rsidRPr="007E1692" w:rsidRDefault="0082671E"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(11.7</w:t>
            </w:r>
            <w:r w:rsidR="00E2205E" w:rsidRPr="007E1692">
              <w:rPr>
                <w:rFonts w:ascii="Times New Roman" w:hAnsi="Times New Roman" w:cs="Times New Roman"/>
                <w:sz w:val="24"/>
                <w:szCs w:val="24"/>
              </w:rPr>
              <w:t>%)</w:t>
            </w:r>
          </w:p>
        </w:tc>
        <w:tc>
          <w:tcPr>
            <w:tcW w:w="810" w:type="dxa"/>
          </w:tcPr>
          <w:p w:rsidR="00BF4E4C" w:rsidRPr="007E1692" w:rsidRDefault="00E6721C"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10</w:t>
            </w:r>
          </w:p>
          <w:p w:rsidR="00E2205E" w:rsidRPr="007E1692" w:rsidRDefault="00E2205E"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w:t>
            </w:r>
            <w:r w:rsidR="0082671E" w:rsidRPr="007E1692">
              <w:rPr>
                <w:rFonts w:ascii="Times New Roman" w:hAnsi="Times New Roman" w:cs="Times New Roman"/>
                <w:sz w:val="24"/>
                <w:szCs w:val="24"/>
              </w:rPr>
              <w:t>7.8</w:t>
            </w:r>
            <w:r w:rsidR="001369D2" w:rsidRPr="007E1692">
              <w:rPr>
                <w:rFonts w:ascii="Times New Roman" w:hAnsi="Times New Roman" w:cs="Times New Roman"/>
                <w:sz w:val="24"/>
                <w:szCs w:val="24"/>
              </w:rPr>
              <w:t>%</w:t>
            </w:r>
            <w:r w:rsidRPr="007E1692">
              <w:rPr>
                <w:rFonts w:ascii="Times New Roman" w:hAnsi="Times New Roman" w:cs="Times New Roman"/>
                <w:sz w:val="24"/>
                <w:szCs w:val="24"/>
              </w:rPr>
              <w:t>)</w:t>
            </w:r>
          </w:p>
        </w:tc>
        <w:tc>
          <w:tcPr>
            <w:tcW w:w="836" w:type="dxa"/>
          </w:tcPr>
          <w:p w:rsidR="00BF4E4C" w:rsidRPr="007E1692" w:rsidRDefault="007E3AAE"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2.26</w:t>
            </w:r>
          </w:p>
        </w:tc>
        <w:tc>
          <w:tcPr>
            <w:tcW w:w="764" w:type="dxa"/>
          </w:tcPr>
          <w:p w:rsidR="00BF4E4C" w:rsidRPr="007E1692" w:rsidRDefault="007E3AAE"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1.263</w:t>
            </w:r>
          </w:p>
        </w:tc>
      </w:tr>
      <w:tr w:rsidR="00BF4E4C" w:rsidRPr="007E1692" w:rsidTr="007E1692">
        <w:trPr>
          <w:trHeight w:val="657"/>
        </w:trPr>
        <w:tc>
          <w:tcPr>
            <w:tcW w:w="2764" w:type="dxa"/>
            <w:gridSpan w:val="2"/>
          </w:tcPr>
          <w:p w:rsidR="00BF4E4C" w:rsidRPr="007E1692" w:rsidRDefault="005F7E4B" w:rsidP="007E1692">
            <w:pPr>
              <w:ind w:left="0" w:firstLine="0"/>
              <w:rPr>
                <w:b/>
                <w:szCs w:val="24"/>
              </w:rPr>
            </w:pPr>
            <w:r w:rsidRPr="007E1692">
              <w:rPr>
                <w:b/>
                <w:szCs w:val="24"/>
              </w:rPr>
              <w:t>6</w:t>
            </w:r>
            <w:r w:rsidR="00BF4E4C" w:rsidRPr="007E1692">
              <w:rPr>
                <w:b/>
                <w:szCs w:val="24"/>
              </w:rPr>
              <w:t xml:space="preserve">. </w:t>
            </w:r>
            <w:r w:rsidR="0061738E" w:rsidRPr="007E1692">
              <w:rPr>
                <w:szCs w:val="24"/>
              </w:rPr>
              <w:t>I prefer high prices for new products rather than product attributes.</w:t>
            </w:r>
          </w:p>
        </w:tc>
        <w:tc>
          <w:tcPr>
            <w:tcW w:w="540" w:type="dxa"/>
          </w:tcPr>
          <w:p w:rsidR="00BF4E4C" w:rsidRPr="007E1692" w:rsidRDefault="00BF4E4C"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128</w:t>
            </w:r>
          </w:p>
        </w:tc>
        <w:tc>
          <w:tcPr>
            <w:tcW w:w="900" w:type="dxa"/>
          </w:tcPr>
          <w:p w:rsidR="00BF4E4C" w:rsidRPr="007E1692" w:rsidRDefault="00E6721C"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45</w:t>
            </w:r>
          </w:p>
          <w:p w:rsidR="000034BA" w:rsidRPr="007E1692" w:rsidRDefault="000034BA"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(3</w:t>
            </w:r>
            <w:r w:rsidR="0082671E" w:rsidRPr="007E1692">
              <w:rPr>
                <w:rFonts w:ascii="Times New Roman" w:hAnsi="Times New Roman" w:cs="Times New Roman"/>
                <w:sz w:val="24"/>
                <w:szCs w:val="24"/>
              </w:rPr>
              <w:t>5.2</w:t>
            </w:r>
            <w:r w:rsidRPr="007E1692">
              <w:rPr>
                <w:rFonts w:ascii="Times New Roman" w:hAnsi="Times New Roman" w:cs="Times New Roman"/>
                <w:sz w:val="24"/>
                <w:szCs w:val="24"/>
              </w:rPr>
              <w:t>%)</w:t>
            </w:r>
          </w:p>
        </w:tc>
        <w:tc>
          <w:tcPr>
            <w:tcW w:w="900" w:type="dxa"/>
          </w:tcPr>
          <w:p w:rsidR="00BF4E4C" w:rsidRPr="007E1692" w:rsidRDefault="00E6721C"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41</w:t>
            </w:r>
          </w:p>
          <w:p w:rsidR="000034BA" w:rsidRPr="007E1692" w:rsidRDefault="000034BA"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(32%)</w:t>
            </w:r>
          </w:p>
        </w:tc>
        <w:tc>
          <w:tcPr>
            <w:tcW w:w="900" w:type="dxa"/>
          </w:tcPr>
          <w:p w:rsidR="00BF4E4C" w:rsidRPr="007E1692" w:rsidRDefault="00E6721C"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17</w:t>
            </w:r>
          </w:p>
          <w:p w:rsidR="000034BA" w:rsidRPr="007E1692" w:rsidRDefault="000034BA"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(13</w:t>
            </w:r>
            <w:r w:rsidR="0082671E" w:rsidRPr="007E1692">
              <w:rPr>
                <w:rFonts w:ascii="Times New Roman" w:hAnsi="Times New Roman" w:cs="Times New Roman"/>
                <w:sz w:val="24"/>
                <w:szCs w:val="24"/>
              </w:rPr>
              <w:t>.3</w:t>
            </w:r>
            <w:r w:rsidRPr="007E1692">
              <w:rPr>
                <w:rFonts w:ascii="Times New Roman" w:hAnsi="Times New Roman" w:cs="Times New Roman"/>
                <w:sz w:val="24"/>
                <w:szCs w:val="24"/>
              </w:rPr>
              <w:t>%)</w:t>
            </w:r>
          </w:p>
        </w:tc>
        <w:tc>
          <w:tcPr>
            <w:tcW w:w="900" w:type="dxa"/>
          </w:tcPr>
          <w:p w:rsidR="00BF4E4C" w:rsidRPr="007E1692" w:rsidRDefault="00E6721C"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16</w:t>
            </w:r>
          </w:p>
          <w:p w:rsidR="000034BA" w:rsidRPr="007E1692" w:rsidRDefault="000034BA"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(12</w:t>
            </w:r>
            <w:r w:rsidR="0082671E" w:rsidRPr="007E1692">
              <w:rPr>
                <w:rFonts w:ascii="Times New Roman" w:hAnsi="Times New Roman" w:cs="Times New Roman"/>
                <w:sz w:val="24"/>
                <w:szCs w:val="24"/>
              </w:rPr>
              <w:t>.5%</w:t>
            </w:r>
            <w:r w:rsidRPr="007E1692">
              <w:rPr>
                <w:rFonts w:ascii="Times New Roman" w:hAnsi="Times New Roman" w:cs="Times New Roman"/>
                <w:sz w:val="24"/>
                <w:szCs w:val="24"/>
              </w:rPr>
              <w:t>)</w:t>
            </w:r>
          </w:p>
        </w:tc>
        <w:tc>
          <w:tcPr>
            <w:tcW w:w="810" w:type="dxa"/>
          </w:tcPr>
          <w:p w:rsidR="00BF4E4C" w:rsidRPr="007E1692" w:rsidRDefault="00E6721C"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9</w:t>
            </w:r>
          </w:p>
          <w:p w:rsidR="000034BA" w:rsidRPr="007E1692" w:rsidRDefault="000034BA"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(7%)</w:t>
            </w:r>
          </w:p>
        </w:tc>
        <w:tc>
          <w:tcPr>
            <w:tcW w:w="836" w:type="dxa"/>
          </w:tcPr>
          <w:p w:rsidR="00BF4E4C" w:rsidRPr="007E1692" w:rsidRDefault="007E3AAE"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2.24</w:t>
            </w:r>
          </w:p>
        </w:tc>
        <w:tc>
          <w:tcPr>
            <w:tcW w:w="764" w:type="dxa"/>
          </w:tcPr>
          <w:p w:rsidR="00BF4E4C" w:rsidRPr="007E1692" w:rsidRDefault="007E3AAE"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1.253</w:t>
            </w:r>
          </w:p>
        </w:tc>
      </w:tr>
      <w:tr w:rsidR="00BF4E4C" w:rsidRPr="007E1692" w:rsidTr="007E1692">
        <w:trPr>
          <w:trHeight w:val="304"/>
        </w:trPr>
        <w:tc>
          <w:tcPr>
            <w:tcW w:w="554" w:type="dxa"/>
          </w:tcPr>
          <w:p w:rsidR="00BF4E4C" w:rsidRPr="007E1692" w:rsidRDefault="00BF4E4C" w:rsidP="007E1692">
            <w:pPr>
              <w:pStyle w:val="TableParagraph"/>
              <w:spacing w:line="238" w:lineRule="exact"/>
              <w:jc w:val="both"/>
              <w:rPr>
                <w:rFonts w:ascii="Times New Roman" w:hAnsi="Times New Roman" w:cs="Times New Roman"/>
                <w:sz w:val="24"/>
                <w:szCs w:val="24"/>
              </w:rPr>
            </w:pPr>
          </w:p>
        </w:tc>
        <w:tc>
          <w:tcPr>
            <w:tcW w:w="7160" w:type="dxa"/>
            <w:gridSpan w:val="7"/>
          </w:tcPr>
          <w:p w:rsidR="00BF4E4C" w:rsidRPr="007E1692" w:rsidRDefault="00BF4E4C" w:rsidP="007E1692">
            <w:pPr>
              <w:pStyle w:val="TableParagraph"/>
              <w:spacing w:line="238" w:lineRule="exact"/>
              <w:jc w:val="both"/>
              <w:rPr>
                <w:rFonts w:ascii="Times New Roman" w:hAnsi="Times New Roman" w:cs="Times New Roman"/>
                <w:sz w:val="24"/>
                <w:szCs w:val="24"/>
              </w:rPr>
            </w:pPr>
            <w:r w:rsidRPr="007E1692">
              <w:rPr>
                <w:rFonts w:ascii="Times New Roman" w:hAnsi="Times New Roman" w:cs="Times New Roman"/>
                <w:sz w:val="24"/>
                <w:szCs w:val="24"/>
              </w:rPr>
              <w:t>Total Grand Mean</w:t>
            </w:r>
          </w:p>
        </w:tc>
        <w:tc>
          <w:tcPr>
            <w:tcW w:w="836" w:type="dxa"/>
          </w:tcPr>
          <w:p w:rsidR="00BF4E4C" w:rsidRPr="007E1692" w:rsidRDefault="00F62CB1" w:rsidP="007E1692">
            <w:pPr>
              <w:pStyle w:val="TableParagraph"/>
              <w:spacing w:line="238" w:lineRule="exact"/>
              <w:jc w:val="both"/>
              <w:rPr>
                <w:rFonts w:ascii="Times New Roman" w:hAnsi="Times New Roman" w:cs="Times New Roman"/>
                <w:sz w:val="24"/>
                <w:szCs w:val="24"/>
              </w:rPr>
            </w:pPr>
            <w:r w:rsidRPr="007E1692">
              <w:rPr>
                <w:rFonts w:ascii="Times New Roman" w:hAnsi="Times New Roman" w:cs="Times New Roman"/>
                <w:sz w:val="24"/>
                <w:szCs w:val="24"/>
              </w:rPr>
              <w:t>2.21</w:t>
            </w:r>
          </w:p>
        </w:tc>
        <w:tc>
          <w:tcPr>
            <w:tcW w:w="764" w:type="dxa"/>
          </w:tcPr>
          <w:p w:rsidR="00BF4E4C" w:rsidRPr="007E1692" w:rsidRDefault="00F62CB1" w:rsidP="007E1692">
            <w:pPr>
              <w:pStyle w:val="TableParagraph"/>
              <w:jc w:val="both"/>
              <w:rPr>
                <w:rFonts w:ascii="Times New Roman" w:hAnsi="Times New Roman" w:cs="Times New Roman"/>
                <w:sz w:val="24"/>
                <w:szCs w:val="24"/>
              </w:rPr>
            </w:pPr>
            <w:r w:rsidRPr="007E1692">
              <w:rPr>
                <w:rFonts w:ascii="Times New Roman" w:hAnsi="Times New Roman" w:cs="Times New Roman"/>
                <w:sz w:val="24"/>
                <w:szCs w:val="24"/>
              </w:rPr>
              <w:t xml:space="preserve"> </w:t>
            </w:r>
          </w:p>
        </w:tc>
      </w:tr>
    </w:tbl>
    <w:p w:rsidR="0061738E" w:rsidRPr="0092543C" w:rsidRDefault="00BF4E4C" w:rsidP="007E1692">
      <w:pPr>
        <w:pStyle w:val="BodyText"/>
        <w:jc w:val="both"/>
        <w:rPr>
          <w:rFonts w:ascii="Times New Roman" w:hAnsi="Times New Roman" w:cs="Times New Roman"/>
          <w:b/>
          <w:sz w:val="26"/>
          <w:szCs w:val="26"/>
        </w:rPr>
      </w:pPr>
      <w:r w:rsidRPr="0092543C">
        <w:rPr>
          <w:rFonts w:ascii="Times New Roman" w:hAnsi="Times New Roman" w:cs="Times New Roman"/>
          <w:b/>
          <w:sz w:val="26"/>
          <w:szCs w:val="26"/>
        </w:rPr>
        <w:t>Source: Field survey (202</w:t>
      </w:r>
      <w:r w:rsidR="00AF4183">
        <w:rPr>
          <w:rFonts w:ascii="Times New Roman" w:hAnsi="Times New Roman" w:cs="Times New Roman"/>
          <w:b/>
          <w:sz w:val="26"/>
          <w:szCs w:val="26"/>
        </w:rPr>
        <w:t>5</w:t>
      </w:r>
      <w:r w:rsidRPr="0092543C">
        <w:rPr>
          <w:rFonts w:ascii="Times New Roman" w:hAnsi="Times New Roman" w:cs="Times New Roman"/>
          <w:b/>
          <w:sz w:val="26"/>
          <w:szCs w:val="26"/>
        </w:rPr>
        <w:t>)</w:t>
      </w:r>
    </w:p>
    <w:p w:rsidR="00B479EA" w:rsidRPr="0092543C" w:rsidRDefault="00B479EA" w:rsidP="007E1692">
      <w:pPr>
        <w:pStyle w:val="BodyText"/>
        <w:jc w:val="both"/>
        <w:rPr>
          <w:rFonts w:ascii="Times New Roman" w:hAnsi="Times New Roman" w:cs="Times New Roman"/>
          <w:b/>
          <w:sz w:val="26"/>
          <w:szCs w:val="26"/>
        </w:rPr>
      </w:pPr>
    </w:p>
    <w:p w:rsidR="009367CE" w:rsidRPr="0092543C" w:rsidRDefault="00B479EA" w:rsidP="003A1E88">
      <w:pPr>
        <w:ind w:left="0" w:firstLine="720"/>
        <w:rPr>
          <w:sz w:val="26"/>
          <w:szCs w:val="26"/>
        </w:rPr>
      </w:pPr>
      <w:r w:rsidRPr="0092543C">
        <w:rPr>
          <w:sz w:val="26"/>
          <w:szCs w:val="26"/>
        </w:rPr>
        <w:t xml:space="preserve">From the table above in the first sub-construct, 38.3% of the respondents were strongly disagree, 32% disagree, 13.3% neutral, 10.1% of them agree while 6.3% strongly agree on </w:t>
      </w:r>
      <w:r w:rsidR="00020FCB" w:rsidRPr="0092543C">
        <w:rPr>
          <w:sz w:val="26"/>
          <w:szCs w:val="26"/>
        </w:rPr>
        <w:t>willingness to pay higher price for product(s) that is/are not available in solid shop</w:t>
      </w:r>
      <w:r w:rsidRPr="0092543C">
        <w:rPr>
          <w:sz w:val="26"/>
          <w:szCs w:val="26"/>
        </w:rPr>
        <w:t xml:space="preserve">. The findings indicates that majority of the respondents </w:t>
      </w:r>
      <w:r w:rsidR="00020FCB" w:rsidRPr="0092543C">
        <w:rPr>
          <w:sz w:val="26"/>
          <w:szCs w:val="26"/>
        </w:rPr>
        <w:t>dis</w:t>
      </w:r>
      <w:r w:rsidRPr="0092543C">
        <w:rPr>
          <w:sz w:val="26"/>
          <w:szCs w:val="26"/>
        </w:rPr>
        <w:t xml:space="preserve">agreed on the statement with the mean value </w:t>
      </w:r>
      <w:r w:rsidR="00020FCB" w:rsidRPr="0092543C">
        <w:rPr>
          <w:sz w:val="26"/>
          <w:szCs w:val="26"/>
        </w:rPr>
        <w:t>of (2.14</w:t>
      </w:r>
      <w:r w:rsidRPr="0092543C">
        <w:rPr>
          <w:sz w:val="26"/>
          <w:szCs w:val="26"/>
        </w:rPr>
        <w:t xml:space="preserve">) while the standard deviation value of </w:t>
      </w:r>
      <w:r w:rsidR="00020FCB" w:rsidRPr="0092543C">
        <w:rPr>
          <w:sz w:val="26"/>
          <w:szCs w:val="26"/>
        </w:rPr>
        <w:t>(1.215</w:t>
      </w:r>
      <w:r w:rsidRPr="0092543C">
        <w:rPr>
          <w:sz w:val="26"/>
          <w:szCs w:val="26"/>
        </w:rPr>
        <w:t>) indicates that there is less</w:t>
      </w:r>
      <w:r w:rsidR="00020FCB" w:rsidRPr="0092543C">
        <w:rPr>
          <w:sz w:val="26"/>
          <w:szCs w:val="26"/>
        </w:rPr>
        <w:t xml:space="preserve"> response deviation. </w:t>
      </w:r>
    </w:p>
    <w:p w:rsidR="009367CE" w:rsidRPr="0092543C" w:rsidRDefault="00020FCB" w:rsidP="003A1E88">
      <w:pPr>
        <w:ind w:left="0" w:firstLine="720"/>
        <w:rPr>
          <w:sz w:val="26"/>
          <w:szCs w:val="26"/>
        </w:rPr>
      </w:pPr>
      <w:r w:rsidRPr="0092543C">
        <w:rPr>
          <w:sz w:val="26"/>
          <w:szCs w:val="26"/>
        </w:rPr>
        <w:t xml:space="preserve">Based on </w:t>
      </w:r>
      <w:r w:rsidR="00B479EA" w:rsidRPr="0092543C">
        <w:rPr>
          <w:sz w:val="26"/>
          <w:szCs w:val="26"/>
        </w:rPr>
        <w:t>the second</w:t>
      </w:r>
      <w:r w:rsidRPr="0092543C">
        <w:rPr>
          <w:sz w:val="26"/>
          <w:szCs w:val="26"/>
        </w:rPr>
        <w:t xml:space="preserve"> sub-construct, 34.4</w:t>
      </w:r>
      <w:r w:rsidR="00B479EA" w:rsidRPr="0092543C">
        <w:rPr>
          <w:sz w:val="26"/>
          <w:szCs w:val="26"/>
        </w:rPr>
        <w:t>% of the responde</w:t>
      </w:r>
      <w:r w:rsidRPr="0092543C">
        <w:rPr>
          <w:sz w:val="26"/>
          <w:szCs w:val="26"/>
        </w:rPr>
        <w:t>nts were strongly disagree, 32.8</w:t>
      </w:r>
      <w:r w:rsidR="00B479EA" w:rsidRPr="0092543C">
        <w:rPr>
          <w:sz w:val="26"/>
          <w:szCs w:val="26"/>
        </w:rPr>
        <w:t xml:space="preserve">% disagree, </w:t>
      </w:r>
      <w:r w:rsidRPr="0092543C">
        <w:rPr>
          <w:sz w:val="26"/>
          <w:szCs w:val="26"/>
        </w:rPr>
        <w:t>13.3% neutral, 11.7</w:t>
      </w:r>
      <w:r w:rsidR="00B479EA" w:rsidRPr="0092543C">
        <w:rPr>
          <w:sz w:val="26"/>
          <w:szCs w:val="26"/>
        </w:rPr>
        <w:t xml:space="preserve">% agree, </w:t>
      </w:r>
      <w:r w:rsidRPr="0092543C">
        <w:rPr>
          <w:sz w:val="26"/>
          <w:szCs w:val="26"/>
        </w:rPr>
        <w:t>while 7.8% strongly agree on preferring the firm that charges a high introductory price.</w:t>
      </w:r>
      <w:r w:rsidR="00B479EA" w:rsidRPr="0092543C">
        <w:rPr>
          <w:sz w:val="26"/>
          <w:szCs w:val="26"/>
        </w:rPr>
        <w:t xml:space="preserve"> The mean value of (</w:t>
      </w:r>
      <w:r w:rsidRPr="0092543C">
        <w:rPr>
          <w:sz w:val="26"/>
          <w:szCs w:val="26"/>
        </w:rPr>
        <w:t>2.26)</w:t>
      </w:r>
      <w:r w:rsidR="00B479EA" w:rsidRPr="0092543C">
        <w:rPr>
          <w:sz w:val="26"/>
          <w:szCs w:val="26"/>
        </w:rPr>
        <w:t xml:space="preserve"> indicates that majority of the respondents </w:t>
      </w:r>
      <w:r w:rsidRPr="0092543C">
        <w:rPr>
          <w:sz w:val="26"/>
          <w:szCs w:val="26"/>
        </w:rPr>
        <w:t>dis</w:t>
      </w:r>
      <w:r w:rsidR="00B479EA" w:rsidRPr="0092543C">
        <w:rPr>
          <w:sz w:val="26"/>
          <w:szCs w:val="26"/>
        </w:rPr>
        <w:t>agreed on the statement</w:t>
      </w:r>
      <w:r w:rsidRPr="0092543C">
        <w:rPr>
          <w:sz w:val="26"/>
          <w:szCs w:val="26"/>
        </w:rPr>
        <w:t xml:space="preserve"> while the standard deviation value of (1.263) indicates that there is less response deviation</w:t>
      </w:r>
      <w:r w:rsidR="00B479EA" w:rsidRPr="0092543C">
        <w:rPr>
          <w:sz w:val="26"/>
          <w:szCs w:val="26"/>
        </w:rPr>
        <w:t xml:space="preserve">. </w:t>
      </w:r>
    </w:p>
    <w:p w:rsidR="009367CE" w:rsidRPr="0092543C" w:rsidRDefault="00020FCB" w:rsidP="003A1E88">
      <w:pPr>
        <w:ind w:left="0" w:firstLine="720"/>
        <w:rPr>
          <w:sz w:val="26"/>
          <w:szCs w:val="26"/>
        </w:rPr>
      </w:pPr>
      <w:r w:rsidRPr="0092543C">
        <w:rPr>
          <w:sz w:val="26"/>
          <w:szCs w:val="26"/>
        </w:rPr>
        <w:t xml:space="preserve">From the </w:t>
      </w:r>
      <w:r w:rsidR="00B479EA" w:rsidRPr="0092543C">
        <w:rPr>
          <w:sz w:val="26"/>
          <w:szCs w:val="26"/>
        </w:rPr>
        <w:t>third sub-construct</w:t>
      </w:r>
      <w:r w:rsidRPr="0092543C">
        <w:rPr>
          <w:sz w:val="26"/>
          <w:szCs w:val="26"/>
        </w:rPr>
        <w:t>, 35.2</w:t>
      </w:r>
      <w:r w:rsidR="00B479EA" w:rsidRPr="0092543C">
        <w:rPr>
          <w:sz w:val="26"/>
          <w:szCs w:val="26"/>
        </w:rPr>
        <w:t xml:space="preserve">% of the respondent were strongly disagree, </w:t>
      </w:r>
      <w:r w:rsidRPr="0092543C">
        <w:rPr>
          <w:sz w:val="26"/>
          <w:szCs w:val="26"/>
        </w:rPr>
        <w:t>32</w:t>
      </w:r>
      <w:r w:rsidR="00B479EA" w:rsidRPr="0092543C">
        <w:rPr>
          <w:sz w:val="26"/>
          <w:szCs w:val="26"/>
        </w:rPr>
        <w:t xml:space="preserve">% disagree, </w:t>
      </w:r>
      <w:r w:rsidRPr="0092543C">
        <w:rPr>
          <w:sz w:val="26"/>
          <w:szCs w:val="26"/>
        </w:rPr>
        <w:t>13.3</w:t>
      </w:r>
      <w:r w:rsidR="00B479EA" w:rsidRPr="0092543C">
        <w:rPr>
          <w:sz w:val="26"/>
          <w:szCs w:val="26"/>
        </w:rPr>
        <w:t xml:space="preserve">% neutral, 12.5% agree, while </w:t>
      </w:r>
      <w:r w:rsidRPr="0092543C">
        <w:rPr>
          <w:sz w:val="26"/>
          <w:szCs w:val="26"/>
        </w:rPr>
        <w:t xml:space="preserve">7% strongly agreed on I prefer high prices for </w:t>
      </w:r>
      <w:r w:rsidRPr="0092543C">
        <w:rPr>
          <w:sz w:val="26"/>
          <w:szCs w:val="26"/>
        </w:rPr>
        <w:lastRenderedPageBreak/>
        <w:t>new products rather than product attributes.</w:t>
      </w:r>
      <w:r w:rsidR="00B479EA" w:rsidRPr="0092543C">
        <w:rPr>
          <w:sz w:val="26"/>
          <w:szCs w:val="26"/>
        </w:rPr>
        <w:t xml:space="preserve"> The findings reveals that majority of the respondents</w:t>
      </w:r>
      <w:r w:rsidR="003A457A" w:rsidRPr="0092543C">
        <w:rPr>
          <w:sz w:val="26"/>
          <w:szCs w:val="26"/>
        </w:rPr>
        <w:t xml:space="preserve"> </w:t>
      </w:r>
      <w:r w:rsidR="00B479EA" w:rsidRPr="0092543C">
        <w:rPr>
          <w:sz w:val="26"/>
          <w:szCs w:val="26"/>
        </w:rPr>
        <w:t>disagreed on the statement with the mean value of (2.2</w:t>
      </w:r>
      <w:r w:rsidR="00C42570" w:rsidRPr="0092543C">
        <w:rPr>
          <w:sz w:val="26"/>
          <w:szCs w:val="26"/>
        </w:rPr>
        <w:t>4</w:t>
      </w:r>
      <w:r w:rsidR="00B479EA" w:rsidRPr="0092543C">
        <w:rPr>
          <w:sz w:val="26"/>
          <w:szCs w:val="26"/>
        </w:rPr>
        <w:t>) while the st</w:t>
      </w:r>
      <w:r w:rsidR="00C42570" w:rsidRPr="0092543C">
        <w:rPr>
          <w:sz w:val="26"/>
          <w:szCs w:val="26"/>
        </w:rPr>
        <w:t>andard deviation value of (1.253</w:t>
      </w:r>
      <w:r w:rsidR="00B479EA" w:rsidRPr="0092543C">
        <w:rPr>
          <w:sz w:val="26"/>
          <w:szCs w:val="26"/>
        </w:rPr>
        <w:t xml:space="preserve">) indicates that there is less response deviation. </w:t>
      </w:r>
    </w:p>
    <w:p w:rsidR="00CD58E5" w:rsidRPr="0092543C" w:rsidRDefault="00B479EA" w:rsidP="003A1E88">
      <w:pPr>
        <w:ind w:left="0" w:firstLine="720"/>
        <w:rPr>
          <w:b/>
          <w:sz w:val="26"/>
          <w:szCs w:val="26"/>
        </w:rPr>
      </w:pPr>
      <w:r w:rsidRPr="0092543C">
        <w:rPr>
          <w:sz w:val="26"/>
          <w:szCs w:val="26"/>
        </w:rPr>
        <w:t>The</w:t>
      </w:r>
      <w:r w:rsidR="00C42570" w:rsidRPr="0092543C">
        <w:rPr>
          <w:sz w:val="26"/>
          <w:szCs w:val="26"/>
        </w:rPr>
        <w:t xml:space="preserve"> total grand mean value of (2.21</w:t>
      </w:r>
      <w:r w:rsidRPr="0092543C">
        <w:rPr>
          <w:sz w:val="26"/>
          <w:szCs w:val="26"/>
        </w:rPr>
        <w:t>)</w:t>
      </w:r>
      <w:r w:rsidR="00C42570" w:rsidRPr="0092543C">
        <w:rPr>
          <w:sz w:val="26"/>
          <w:szCs w:val="26"/>
        </w:rPr>
        <w:t xml:space="preserve"> indicates respondents level of disagreement to pay high introductory price for new </w:t>
      </w:r>
      <w:r w:rsidRPr="0092543C">
        <w:rPr>
          <w:sz w:val="26"/>
          <w:szCs w:val="26"/>
        </w:rPr>
        <w:t>MTN/Globacom products</w:t>
      </w:r>
      <w:r w:rsidR="00C42570" w:rsidRPr="0092543C">
        <w:rPr>
          <w:sz w:val="26"/>
          <w:szCs w:val="26"/>
        </w:rPr>
        <w:t>/services</w:t>
      </w:r>
      <w:r w:rsidRPr="0092543C">
        <w:rPr>
          <w:sz w:val="26"/>
          <w:szCs w:val="26"/>
        </w:rPr>
        <w:t>.</w:t>
      </w:r>
    </w:p>
    <w:p w:rsidR="0061738E" w:rsidRPr="0092543C" w:rsidRDefault="0061738E" w:rsidP="007E1692">
      <w:pPr>
        <w:spacing w:line="240" w:lineRule="auto"/>
        <w:ind w:left="0" w:firstLine="0"/>
        <w:rPr>
          <w:b/>
          <w:sz w:val="26"/>
          <w:szCs w:val="26"/>
        </w:rPr>
      </w:pPr>
      <w:r w:rsidRPr="0092543C">
        <w:rPr>
          <w:b/>
          <w:sz w:val="26"/>
          <w:szCs w:val="26"/>
        </w:rPr>
        <w:t>4.2.8</w:t>
      </w:r>
      <w:r w:rsidRPr="0092543C">
        <w:rPr>
          <w:b/>
          <w:sz w:val="26"/>
          <w:szCs w:val="26"/>
        </w:rPr>
        <w:tab/>
        <w:t xml:space="preserve">Descriptive </w:t>
      </w:r>
      <w:r w:rsidR="001D7570" w:rsidRPr="0092543C">
        <w:rPr>
          <w:b/>
          <w:sz w:val="26"/>
          <w:szCs w:val="26"/>
        </w:rPr>
        <w:t>S</w:t>
      </w:r>
      <w:r w:rsidRPr="0092543C">
        <w:rPr>
          <w:b/>
          <w:sz w:val="26"/>
          <w:szCs w:val="26"/>
        </w:rPr>
        <w:t xml:space="preserve">tatistics of </w:t>
      </w:r>
      <w:r w:rsidR="001D7570" w:rsidRPr="0092543C">
        <w:rPr>
          <w:b/>
          <w:sz w:val="26"/>
          <w:szCs w:val="26"/>
        </w:rPr>
        <w:t>Dis</w:t>
      </w:r>
      <w:r w:rsidR="008A3F97" w:rsidRPr="0092543C">
        <w:rPr>
          <w:b/>
          <w:sz w:val="26"/>
          <w:szCs w:val="26"/>
        </w:rPr>
        <w:t>ount</w:t>
      </w:r>
      <w:r w:rsidRPr="0092543C">
        <w:rPr>
          <w:b/>
          <w:sz w:val="26"/>
          <w:szCs w:val="26"/>
        </w:rPr>
        <w:t xml:space="preserve"> </w:t>
      </w:r>
      <w:r w:rsidR="006C3D6F" w:rsidRPr="0092543C">
        <w:rPr>
          <w:b/>
          <w:sz w:val="26"/>
          <w:szCs w:val="26"/>
        </w:rPr>
        <w:t>P</w:t>
      </w:r>
      <w:r w:rsidRPr="0092543C">
        <w:rPr>
          <w:b/>
          <w:sz w:val="26"/>
          <w:szCs w:val="26"/>
        </w:rPr>
        <w:t>ricing</w:t>
      </w:r>
    </w:p>
    <w:tbl>
      <w:tblPr>
        <w:tblW w:w="9050" w:type="dxa"/>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7"/>
        <w:gridCol w:w="2113"/>
        <w:gridCol w:w="630"/>
        <w:gridCol w:w="810"/>
        <w:gridCol w:w="900"/>
        <w:gridCol w:w="810"/>
        <w:gridCol w:w="900"/>
        <w:gridCol w:w="900"/>
        <w:gridCol w:w="630"/>
        <w:gridCol w:w="810"/>
      </w:tblGrid>
      <w:tr w:rsidR="0061738E" w:rsidRPr="007E1692" w:rsidTr="007E1692">
        <w:trPr>
          <w:trHeight w:val="336"/>
        </w:trPr>
        <w:tc>
          <w:tcPr>
            <w:tcW w:w="2660" w:type="dxa"/>
            <w:gridSpan w:val="2"/>
            <w:vMerge w:val="restart"/>
          </w:tcPr>
          <w:p w:rsidR="0061738E" w:rsidRPr="007E1692" w:rsidRDefault="0061738E" w:rsidP="007E1692">
            <w:pPr>
              <w:pStyle w:val="TableParagraph"/>
              <w:spacing w:line="305" w:lineRule="exact"/>
              <w:jc w:val="both"/>
              <w:rPr>
                <w:rFonts w:ascii="Times New Roman" w:hAnsi="Times New Roman" w:cs="Times New Roman"/>
                <w:b/>
                <w:sz w:val="24"/>
                <w:szCs w:val="24"/>
              </w:rPr>
            </w:pPr>
            <w:r w:rsidRPr="007E1692">
              <w:rPr>
                <w:rFonts w:ascii="Times New Roman" w:hAnsi="Times New Roman" w:cs="Times New Roman"/>
                <w:b/>
                <w:sz w:val="24"/>
                <w:szCs w:val="24"/>
              </w:rPr>
              <w:t>Questions</w:t>
            </w:r>
          </w:p>
        </w:tc>
        <w:tc>
          <w:tcPr>
            <w:tcW w:w="630" w:type="dxa"/>
          </w:tcPr>
          <w:p w:rsidR="0061738E" w:rsidRPr="007E1692" w:rsidRDefault="0061738E" w:rsidP="007E1692">
            <w:pPr>
              <w:pStyle w:val="TableParagraph"/>
              <w:spacing w:line="305" w:lineRule="exact"/>
              <w:jc w:val="both"/>
              <w:rPr>
                <w:rFonts w:ascii="Times New Roman" w:hAnsi="Times New Roman" w:cs="Times New Roman"/>
                <w:b/>
                <w:sz w:val="24"/>
                <w:szCs w:val="24"/>
              </w:rPr>
            </w:pPr>
          </w:p>
        </w:tc>
        <w:tc>
          <w:tcPr>
            <w:tcW w:w="5760" w:type="dxa"/>
            <w:gridSpan w:val="7"/>
          </w:tcPr>
          <w:p w:rsidR="0061738E" w:rsidRPr="007E1692" w:rsidRDefault="0061738E" w:rsidP="007E1692">
            <w:pPr>
              <w:pStyle w:val="TableParagraph"/>
              <w:spacing w:line="305" w:lineRule="exact"/>
              <w:jc w:val="both"/>
              <w:rPr>
                <w:rFonts w:ascii="Times New Roman" w:hAnsi="Times New Roman" w:cs="Times New Roman"/>
                <w:b/>
                <w:sz w:val="24"/>
                <w:szCs w:val="24"/>
              </w:rPr>
            </w:pPr>
            <w:r w:rsidRPr="007E1692">
              <w:rPr>
                <w:rFonts w:ascii="Times New Roman" w:hAnsi="Times New Roman" w:cs="Times New Roman"/>
                <w:b/>
                <w:sz w:val="24"/>
                <w:szCs w:val="24"/>
              </w:rPr>
              <w:t>Responses</w:t>
            </w:r>
          </w:p>
        </w:tc>
      </w:tr>
      <w:tr w:rsidR="00241120" w:rsidRPr="007E1692" w:rsidTr="007E1692">
        <w:trPr>
          <w:trHeight w:val="560"/>
        </w:trPr>
        <w:tc>
          <w:tcPr>
            <w:tcW w:w="2660" w:type="dxa"/>
            <w:gridSpan w:val="2"/>
            <w:vMerge/>
            <w:tcBorders>
              <w:top w:val="nil"/>
            </w:tcBorders>
          </w:tcPr>
          <w:p w:rsidR="0061738E" w:rsidRPr="007E1692" w:rsidRDefault="0061738E" w:rsidP="007E1692">
            <w:pPr>
              <w:ind w:left="0" w:firstLine="0"/>
              <w:rPr>
                <w:szCs w:val="24"/>
              </w:rPr>
            </w:pPr>
          </w:p>
        </w:tc>
        <w:tc>
          <w:tcPr>
            <w:tcW w:w="630" w:type="dxa"/>
          </w:tcPr>
          <w:p w:rsidR="0061738E" w:rsidRPr="007E1692" w:rsidRDefault="0061738E" w:rsidP="007E1692">
            <w:pPr>
              <w:pStyle w:val="TableParagraph"/>
              <w:spacing w:line="236" w:lineRule="exact"/>
              <w:jc w:val="both"/>
              <w:rPr>
                <w:rFonts w:ascii="Times New Roman" w:hAnsi="Times New Roman" w:cs="Times New Roman"/>
                <w:b/>
                <w:sz w:val="24"/>
                <w:szCs w:val="24"/>
              </w:rPr>
            </w:pPr>
            <w:r w:rsidRPr="007E1692">
              <w:rPr>
                <w:rFonts w:ascii="Times New Roman" w:hAnsi="Times New Roman" w:cs="Times New Roman"/>
                <w:b/>
                <w:sz w:val="24"/>
                <w:szCs w:val="24"/>
              </w:rPr>
              <w:t>N</w:t>
            </w:r>
          </w:p>
        </w:tc>
        <w:tc>
          <w:tcPr>
            <w:tcW w:w="810" w:type="dxa"/>
          </w:tcPr>
          <w:p w:rsidR="0061738E" w:rsidRPr="007E1692" w:rsidRDefault="0061738E" w:rsidP="007E1692">
            <w:pPr>
              <w:pStyle w:val="TableParagraph"/>
              <w:spacing w:line="236" w:lineRule="exact"/>
              <w:jc w:val="both"/>
              <w:rPr>
                <w:rFonts w:ascii="Times New Roman" w:hAnsi="Times New Roman" w:cs="Times New Roman"/>
                <w:b/>
                <w:sz w:val="24"/>
                <w:szCs w:val="24"/>
              </w:rPr>
            </w:pPr>
            <w:r w:rsidRPr="007E1692">
              <w:rPr>
                <w:rFonts w:ascii="Times New Roman" w:hAnsi="Times New Roman" w:cs="Times New Roman"/>
                <w:b/>
                <w:sz w:val="24"/>
                <w:szCs w:val="24"/>
              </w:rPr>
              <w:t>1</w:t>
            </w:r>
          </w:p>
        </w:tc>
        <w:tc>
          <w:tcPr>
            <w:tcW w:w="900" w:type="dxa"/>
          </w:tcPr>
          <w:p w:rsidR="0061738E" w:rsidRPr="007E1692" w:rsidRDefault="0061738E" w:rsidP="007E1692">
            <w:pPr>
              <w:pStyle w:val="TableParagraph"/>
              <w:spacing w:line="236" w:lineRule="exact"/>
              <w:jc w:val="both"/>
              <w:rPr>
                <w:rFonts w:ascii="Times New Roman" w:hAnsi="Times New Roman" w:cs="Times New Roman"/>
                <w:b/>
                <w:sz w:val="24"/>
                <w:szCs w:val="24"/>
              </w:rPr>
            </w:pPr>
            <w:r w:rsidRPr="007E1692">
              <w:rPr>
                <w:rFonts w:ascii="Times New Roman" w:hAnsi="Times New Roman" w:cs="Times New Roman"/>
                <w:b/>
                <w:sz w:val="24"/>
                <w:szCs w:val="24"/>
              </w:rPr>
              <w:t>2</w:t>
            </w:r>
          </w:p>
        </w:tc>
        <w:tc>
          <w:tcPr>
            <w:tcW w:w="810" w:type="dxa"/>
          </w:tcPr>
          <w:p w:rsidR="0061738E" w:rsidRPr="007E1692" w:rsidRDefault="0061738E" w:rsidP="007E1692">
            <w:pPr>
              <w:pStyle w:val="TableParagraph"/>
              <w:spacing w:line="236" w:lineRule="exact"/>
              <w:jc w:val="both"/>
              <w:rPr>
                <w:rFonts w:ascii="Times New Roman" w:hAnsi="Times New Roman" w:cs="Times New Roman"/>
                <w:b/>
                <w:sz w:val="24"/>
                <w:szCs w:val="24"/>
              </w:rPr>
            </w:pPr>
            <w:r w:rsidRPr="007E1692">
              <w:rPr>
                <w:rFonts w:ascii="Times New Roman" w:hAnsi="Times New Roman" w:cs="Times New Roman"/>
                <w:b/>
                <w:sz w:val="24"/>
                <w:szCs w:val="24"/>
              </w:rPr>
              <w:t>3</w:t>
            </w:r>
          </w:p>
        </w:tc>
        <w:tc>
          <w:tcPr>
            <w:tcW w:w="900" w:type="dxa"/>
          </w:tcPr>
          <w:p w:rsidR="0061738E" w:rsidRPr="007E1692" w:rsidRDefault="0061738E" w:rsidP="007E1692">
            <w:pPr>
              <w:pStyle w:val="TableParagraph"/>
              <w:spacing w:line="236" w:lineRule="exact"/>
              <w:jc w:val="both"/>
              <w:rPr>
                <w:rFonts w:ascii="Times New Roman" w:hAnsi="Times New Roman" w:cs="Times New Roman"/>
                <w:b/>
                <w:sz w:val="24"/>
                <w:szCs w:val="24"/>
              </w:rPr>
            </w:pPr>
            <w:r w:rsidRPr="007E1692">
              <w:rPr>
                <w:rFonts w:ascii="Times New Roman" w:hAnsi="Times New Roman" w:cs="Times New Roman"/>
                <w:b/>
                <w:sz w:val="24"/>
                <w:szCs w:val="24"/>
              </w:rPr>
              <w:t>4</w:t>
            </w:r>
          </w:p>
        </w:tc>
        <w:tc>
          <w:tcPr>
            <w:tcW w:w="900" w:type="dxa"/>
          </w:tcPr>
          <w:p w:rsidR="0061738E" w:rsidRPr="007E1692" w:rsidRDefault="0061738E" w:rsidP="007E1692">
            <w:pPr>
              <w:pStyle w:val="TableParagraph"/>
              <w:spacing w:line="360" w:lineRule="auto"/>
              <w:jc w:val="both"/>
              <w:rPr>
                <w:b/>
                <w:sz w:val="24"/>
                <w:szCs w:val="24"/>
              </w:rPr>
            </w:pPr>
            <w:r w:rsidRPr="007E1692">
              <w:rPr>
                <w:b/>
                <w:sz w:val="24"/>
                <w:szCs w:val="24"/>
              </w:rPr>
              <w:t>5</w:t>
            </w:r>
          </w:p>
        </w:tc>
        <w:tc>
          <w:tcPr>
            <w:tcW w:w="630" w:type="dxa"/>
          </w:tcPr>
          <w:p w:rsidR="0061738E" w:rsidRPr="007E1692" w:rsidRDefault="0061738E" w:rsidP="007E1692">
            <w:pPr>
              <w:pStyle w:val="TableParagraph"/>
              <w:spacing w:line="236" w:lineRule="exact"/>
              <w:jc w:val="both"/>
              <w:rPr>
                <w:rFonts w:ascii="Times New Roman" w:hAnsi="Times New Roman" w:cs="Times New Roman"/>
                <w:b/>
                <w:sz w:val="24"/>
                <w:szCs w:val="24"/>
              </w:rPr>
            </w:pPr>
            <w:r w:rsidRPr="007E1692">
              <w:rPr>
                <w:rFonts w:ascii="Times New Roman" w:hAnsi="Times New Roman" w:cs="Times New Roman"/>
                <w:b/>
                <w:sz w:val="24"/>
                <w:szCs w:val="24"/>
              </w:rPr>
              <w:t>M</w:t>
            </w:r>
          </w:p>
        </w:tc>
        <w:tc>
          <w:tcPr>
            <w:tcW w:w="810" w:type="dxa"/>
          </w:tcPr>
          <w:p w:rsidR="0061738E" w:rsidRPr="007E1692" w:rsidRDefault="0061738E" w:rsidP="007E1692">
            <w:pPr>
              <w:pStyle w:val="TableParagraph"/>
              <w:spacing w:line="236" w:lineRule="exact"/>
              <w:jc w:val="both"/>
              <w:rPr>
                <w:rFonts w:ascii="Times New Roman" w:hAnsi="Times New Roman" w:cs="Times New Roman"/>
                <w:b/>
                <w:sz w:val="24"/>
                <w:szCs w:val="24"/>
              </w:rPr>
            </w:pPr>
            <w:r w:rsidRPr="007E1692">
              <w:rPr>
                <w:rFonts w:ascii="Times New Roman" w:hAnsi="Times New Roman" w:cs="Times New Roman"/>
                <w:b/>
                <w:sz w:val="24"/>
                <w:szCs w:val="24"/>
              </w:rPr>
              <w:t>SD</w:t>
            </w:r>
          </w:p>
          <w:p w:rsidR="0061738E" w:rsidRPr="007E1692" w:rsidRDefault="0061738E" w:rsidP="007E1692">
            <w:pPr>
              <w:pStyle w:val="TableParagraph"/>
              <w:spacing w:before="104"/>
              <w:jc w:val="both"/>
              <w:rPr>
                <w:rFonts w:ascii="Times New Roman" w:hAnsi="Times New Roman" w:cs="Times New Roman"/>
                <w:b/>
                <w:sz w:val="24"/>
                <w:szCs w:val="24"/>
              </w:rPr>
            </w:pPr>
          </w:p>
        </w:tc>
      </w:tr>
      <w:tr w:rsidR="00241120" w:rsidRPr="007E1692" w:rsidTr="007E1692">
        <w:trPr>
          <w:trHeight w:val="533"/>
        </w:trPr>
        <w:tc>
          <w:tcPr>
            <w:tcW w:w="2660" w:type="dxa"/>
            <w:gridSpan w:val="2"/>
          </w:tcPr>
          <w:p w:rsidR="0061738E" w:rsidRPr="007E1692" w:rsidRDefault="0061738E" w:rsidP="007E1692">
            <w:pPr>
              <w:spacing w:line="240" w:lineRule="auto"/>
              <w:ind w:left="0" w:firstLine="0"/>
              <w:rPr>
                <w:szCs w:val="24"/>
              </w:rPr>
            </w:pPr>
            <w:r w:rsidRPr="007E1692">
              <w:rPr>
                <w:szCs w:val="24"/>
              </w:rPr>
              <w:t xml:space="preserve"> </w:t>
            </w:r>
            <w:r w:rsidR="005F7E4B" w:rsidRPr="007E1692">
              <w:rPr>
                <w:b/>
                <w:szCs w:val="24"/>
              </w:rPr>
              <w:t>7</w:t>
            </w:r>
            <w:r w:rsidRPr="007E1692">
              <w:rPr>
                <w:b/>
                <w:szCs w:val="24"/>
              </w:rPr>
              <w:t>.</w:t>
            </w:r>
            <w:r w:rsidRPr="007E1692">
              <w:rPr>
                <w:szCs w:val="24"/>
              </w:rPr>
              <w:t xml:space="preserve"> I may buy cheap products just because their prices are lower than the original price or expensive ones</w:t>
            </w:r>
            <w:r w:rsidR="008A3F97" w:rsidRPr="007E1692">
              <w:rPr>
                <w:szCs w:val="24"/>
              </w:rPr>
              <w:t>.</w:t>
            </w:r>
          </w:p>
        </w:tc>
        <w:tc>
          <w:tcPr>
            <w:tcW w:w="630" w:type="dxa"/>
          </w:tcPr>
          <w:p w:rsidR="0061738E" w:rsidRPr="007E1692" w:rsidRDefault="0061738E"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128</w:t>
            </w:r>
          </w:p>
        </w:tc>
        <w:tc>
          <w:tcPr>
            <w:tcW w:w="810" w:type="dxa"/>
          </w:tcPr>
          <w:p w:rsidR="0061738E" w:rsidRPr="007E1692" w:rsidRDefault="00E6721C"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11</w:t>
            </w:r>
          </w:p>
          <w:p w:rsidR="00F30983" w:rsidRPr="007E1692" w:rsidRDefault="00F30983"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(8.6%)</w:t>
            </w:r>
          </w:p>
        </w:tc>
        <w:tc>
          <w:tcPr>
            <w:tcW w:w="900" w:type="dxa"/>
          </w:tcPr>
          <w:p w:rsidR="0061738E" w:rsidRPr="007E1692" w:rsidRDefault="00E6721C"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15</w:t>
            </w:r>
          </w:p>
          <w:p w:rsidR="00F30983" w:rsidRPr="007E1692" w:rsidRDefault="00F30983"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(11.7%)</w:t>
            </w:r>
          </w:p>
        </w:tc>
        <w:tc>
          <w:tcPr>
            <w:tcW w:w="810" w:type="dxa"/>
          </w:tcPr>
          <w:p w:rsidR="0061738E" w:rsidRPr="007E1692" w:rsidRDefault="00E6721C"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10</w:t>
            </w:r>
          </w:p>
          <w:p w:rsidR="00F30983" w:rsidRPr="007E1692" w:rsidRDefault="00F30983"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(7.8%)</w:t>
            </w:r>
          </w:p>
        </w:tc>
        <w:tc>
          <w:tcPr>
            <w:tcW w:w="900" w:type="dxa"/>
          </w:tcPr>
          <w:p w:rsidR="0061738E" w:rsidRPr="007E1692" w:rsidRDefault="00E6721C"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52</w:t>
            </w:r>
          </w:p>
          <w:p w:rsidR="00F30983" w:rsidRPr="007E1692" w:rsidRDefault="00F30983"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(40.6%)</w:t>
            </w:r>
          </w:p>
        </w:tc>
        <w:tc>
          <w:tcPr>
            <w:tcW w:w="900" w:type="dxa"/>
          </w:tcPr>
          <w:p w:rsidR="0061738E" w:rsidRPr="007E1692" w:rsidRDefault="00E6721C"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40</w:t>
            </w:r>
          </w:p>
          <w:p w:rsidR="00F30983" w:rsidRPr="007E1692" w:rsidRDefault="00F30983"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(31.3%)</w:t>
            </w:r>
          </w:p>
        </w:tc>
        <w:tc>
          <w:tcPr>
            <w:tcW w:w="630" w:type="dxa"/>
          </w:tcPr>
          <w:p w:rsidR="0061738E" w:rsidRPr="007E1692" w:rsidRDefault="007E3AAE"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3.74</w:t>
            </w:r>
          </w:p>
        </w:tc>
        <w:tc>
          <w:tcPr>
            <w:tcW w:w="810" w:type="dxa"/>
          </w:tcPr>
          <w:p w:rsidR="0061738E" w:rsidRPr="007E1692" w:rsidRDefault="007E3AAE"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1.256</w:t>
            </w:r>
          </w:p>
        </w:tc>
      </w:tr>
      <w:tr w:rsidR="00241120" w:rsidRPr="007E1692" w:rsidTr="007E1692">
        <w:trPr>
          <w:trHeight w:val="570"/>
        </w:trPr>
        <w:tc>
          <w:tcPr>
            <w:tcW w:w="2660" w:type="dxa"/>
            <w:gridSpan w:val="2"/>
          </w:tcPr>
          <w:p w:rsidR="0061738E" w:rsidRPr="007E1692" w:rsidRDefault="0061738E" w:rsidP="007E1692">
            <w:pPr>
              <w:pStyle w:val="TableParagraph"/>
              <w:spacing w:line="286" w:lineRule="exact"/>
              <w:jc w:val="both"/>
              <w:rPr>
                <w:rFonts w:ascii="Times New Roman" w:hAnsi="Times New Roman" w:cs="Times New Roman"/>
                <w:b/>
                <w:sz w:val="24"/>
                <w:szCs w:val="24"/>
              </w:rPr>
            </w:pPr>
            <w:r w:rsidRPr="007E1692">
              <w:rPr>
                <w:rFonts w:ascii="Times New Roman" w:hAnsi="Times New Roman" w:cs="Times New Roman"/>
                <w:sz w:val="24"/>
                <w:szCs w:val="24"/>
              </w:rPr>
              <w:t xml:space="preserve"> </w:t>
            </w:r>
            <w:r w:rsidR="005F7E4B" w:rsidRPr="007E1692">
              <w:rPr>
                <w:rFonts w:ascii="Times New Roman" w:hAnsi="Times New Roman" w:cs="Times New Roman"/>
                <w:b/>
                <w:sz w:val="24"/>
                <w:szCs w:val="24"/>
              </w:rPr>
              <w:t>8</w:t>
            </w:r>
            <w:r w:rsidRPr="007E1692">
              <w:rPr>
                <w:rFonts w:ascii="Times New Roman" w:hAnsi="Times New Roman" w:cs="Times New Roman"/>
                <w:b/>
                <w:sz w:val="24"/>
                <w:szCs w:val="24"/>
              </w:rPr>
              <w:t xml:space="preserve">. </w:t>
            </w:r>
            <w:r w:rsidR="008A3F97" w:rsidRPr="007E1692">
              <w:rPr>
                <w:rFonts w:ascii="Times New Roman" w:hAnsi="Times New Roman" w:cs="Times New Roman"/>
                <w:sz w:val="24"/>
                <w:szCs w:val="24"/>
              </w:rPr>
              <w:t>Low prices of products increase my willingness to buy them.</w:t>
            </w:r>
          </w:p>
        </w:tc>
        <w:tc>
          <w:tcPr>
            <w:tcW w:w="630" w:type="dxa"/>
          </w:tcPr>
          <w:p w:rsidR="0061738E" w:rsidRPr="007E1692" w:rsidRDefault="0061738E"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128</w:t>
            </w:r>
          </w:p>
        </w:tc>
        <w:tc>
          <w:tcPr>
            <w:tcW w:w="810" w:type="dxa"/>
          </w:tcPr>
          <w:p w:rsidR="0061738E" w:rsidRPr="007E1692" w:rsidRDefault="00E6721C"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11</w:t>
            </w:r>
          </w:p>
          <w:p w:rsidR="00F30983" w:rsidRPr="007E1692" w:rsidRDefault="00F30983"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(8.6%)</w:t>
            </w:r>
          </w:p>
        </w:tc>
        <w:tc>
          <w:tcPr>
            <w:tcW w:w="900" w:type="dxa"/>
          </w:tcPr>
          <w:p w:rsidR="0061738E" w:rsidRPr="007E1692" w:rsidRDefault="00E6721C"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10</w:t>
            </w:r>
          </w:p>
          <w:p w:rsidR="00F30983" w:rsidRPr="007E1692" w:rsidRDefault="00F30983"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(7.8%)</w:t>
            </w:r>
          </w:p>
        </w:tc>
        <w:tc>
          <w:tcPr>
            <w:tcW w:w="810" w:type="dxa"/>
          </w:tcPr>
          <w:p w:rsidR="0061738E" w:rsidRPr="007E1692" w:rsidRDefault="00E6721C"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9</w:t>
            </w:r>
          </w:p>
          <w:p w:rsidR="00F30983" w:rsidRPr="007E1692" w:rsidRDefault="00F30983"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(7%)</w:t>
            </w:r>
          </w:p>
        </w:tc>
        <w:tc>
          <w:tcPr>
            <w:tcW w:w="900" w:type="dxa"/>
          </w:tcPr>
          <w:p w:rsidR="0061738E" w:rsidRPr="007E1692" w:rsidRDefault="00E6721C"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56</w:t>
            </w:r>
          </w:p>
          <w:p w:rsidR="00F30983" w:rsidRPr="007E1692" w:rsidRDefault="00F30983"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(43.8%)</w:t>
            </w:r>
          </w:p>
        </w:tc>
        <w:tc>
          <w:tcPr>
            <w:tcW w:w="900" w:type="dxa"/>
          </w:tcPr>
          <w:p w:rsidR="0061738E" w:rsidRPr="007E1692" w:rsidRDefault="00E6721C"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42</w:t>
            </w:r>
          </w:p>
          <w:p w:rsidR="00F30983" w:rsidRPr="007E1692" w:rsidRDefault="00F30983"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(32.8%)</w:t>
            </w:r>
          </w:p>
        </w:tc>
        <w:tc>
          <w:tcPr>
            <w:tcW w:w="630" w:type="dxa"/>
          </w:tcPr>
          <w:p w:rsidR="0061738E" w:rsidRPr="007E1692" w:rsidRDefault="007E3AAE"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3.84</w:t>
            </w:r>
          </w:p>
        </w:tc>
        <w:tc>
          <w:tcPr>
            <w:tcW w:w="810" w:type="dxa"/>
          </w:tcPr>
          <w:p w:rsidR="0061738E" w:rsidRPr="007E1692" w:rsidRDefault="007E3AAE"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1.213</w:t>
            </w:r>
          </w:p>
        </w:tc>
      </w:tr>
      <w:tr w:rsidR="00241120" w:rsidRPr="007E1692" w:rsidTr="007E1692">
        <w:trPr>
          <w:trHeight w:val="409"/>
        </w:trPr>
        <w:tc>
          <w:tcPr>
            <w:tcW w:w="2660" w:type="dxa"/>
            <w:gridSpan w:val="2"/>
          </w:tcPr>
          <w:p w:rsidR="0061738E" w:rsidRPr="007E1692" w:rsidRDefault="005F7E4B" w:rsidP="007E1692">
            <w:pPr>
              <w:ind w:left="0" w:firstLine="0"/>
              <w:rPr>
                <w:b/>
                <w:szCs w:val="24"/>
              </w:rPr>
            </w:pPr>
            <w:r w:rsidRPr="007E1692">
              <w:rPr>
                <w:b/>
                <w:szCs w:val="24"/>
              </w:rPr>
              <w:t>9</w:t>
            </w:r>
            <w:r w:rsidR="0061738E" w:rsidRPr="007E1692">
              <w:rPr>
                <w:b/>
                <w:szCs w:val="24"/>
              </w:rPr>
              <w:t xml:space="preserve">. </w:t>
            </w:r>
            <w:r w:rsidR="008A3F97" w:rsidRPr="007E1692">
              <w:rPr>
                <w:szCs w:val="24"/>
              </w:rPr>
              <w:t>I prefer brands which have a steady low price.</w:t>
            </w:r>
          </w:p>
        </w:tc>
        <w:tc>
          <w:tcPr>
            <w:tcW w:w="630" w:type="dxa"/>
          </w:tcPr>
          <w:p w:rsidR="0061738E" w:rsidRPr="007E1692" w:rsidRDefault="0061738E"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128</w:t>
            </w:r>
          </w:p>
        </w:tc>
        <w:tc>
          <w:tcPr>
            <w:tcW w:w="810" w:type="dxa"/>
          </w:tcPr>
          <w:p w:rsidR="0061738E" w:rsidRPr="007E1692" w:rsidRDefault="00E6721C"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10</w:t>
            </w:r>
          </w:p>
          <w:p w:rsidR="00F22B3F" w:rsidRPr="007E1692" w:rsidRDefault="00F874F7"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(7.8%)</w:t>
            </w:r>
          </w:p>
        </w:tc>
        <w:tc>
          <w:tcPr>
            <w:tcW w:w="900" w:type="dxa"/>
          </w:tcPr>
          <w:p w:rsidR="0061738E" w:rsidRPr="007E1692" w:rsidRDefault="00E6721C"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12</w:t>
            </w:r>
          </w:p>
          <w:p w:rsidR="00F874F7" w:rsidRPr="007E1692" w:rsidRDefault="00F874F7"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(9.4%)</w:t>
            </w:r>
          </w:p>
        </w:tc>
        <w:tc>
          <w:tcPr>
            <w:tcW w:w="810" w:type="dxa"/>
          </w:tcPr>
          <w:p w:rsidR="0061738E" w:rsidRPr="007E1692" w:rsidRDefault="00E6721C"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13</w:t>
            </w:r>
          </w:p>
          <w:p w:rsidR="00F874F7" w:rsidRPr="007E1692" w:rsidRDefault="00F874F7"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(10.1%)</w:t>
            </w:r>
          </w:p>
        </w:tc>
        <w:tc>
          <w:tcPr>
            <w:tcW w:w="900" w:type="dxa"/>
          </w:tcPr>
          <w:p w:rsidR="0061738E" w:rsidRPr="007E1692" w:rsidRDefault="00E6721C"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49</w:t>
            </w:r>
          </w:p>
          <w:p w:rsidR="00F874F7" w:rsidRPr="007E1692" w:rsidRDefault="00F874F7"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(38.3%)</w:t>
            </w:r>
          </w:p>
        </w:tc>
        <w:tc>
          <w:tcPr>
            <w:tcW w:w="900" w:type="dxa"/>
          </w:tcPr>
          <w:p w:rsidR="0061738E" w:rsidRPr="007E1692" w:rsidRDefault="00E6721C"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44</w:t>
            </w:r>
          </w:p>
          <w:p w:rsidR="00F874F7" w:rsidRPr="007E1692" w:rsidRDefault="00F874F7"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(34.4%)</w:t>
            </w:r>
          </w:p>
        </w:tc>
        <w:tc>
          <w:tcPr>
            <w:tcW w:w="630" w:type="dxa"/>
          </w:tcPr>
          <w:p w:rsidR="0061738E" w:rsidRPr="007E1692" w:rsidRDefault="007E3AAE"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3.82</w:t>
            </w:r>
          </w:p>
        </w:tc>
        <w:tc>
          <w:tcPr>
            <w:tcW w:w="810" w:type="dxa"/>
          </w:tcPr>
          <w:p w:rsidR="0061738E" w:rsidRPr="007E1692" w:rsidRDefault="007E3AAE"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1.226</w:t>
            </w:r>
          </w:p>
        </w:tc>
      </w:tr>
      <w:tr w:rsidR="00241120" w:rsidRPr="007E1692" w:rsidTr="007E1692">
        <w:trPr>
          <w:trHeight w:val="409"/>
        </w:trPr>
        <w:tc>
          <w:tcPr>
            <w:tcW w:w="2660" w:type="dxa"/>
            <w:gridSpan w:val="2"/>
          </w:tcPr>
          <w:p w:rsidR="008A3F97" w:rsidRPr="007E1692" w:rsidRDefault="005F7E4B" w:rsidP="007E1692">
            <w:pPr>
              <w:ind w:left="0" w:firstLine="0"/>
              <w:rPr>
                <w:szCs w:val="24"/>
              </w:rPr>
            </w:pPr>
            <w:r w:rsidRPr="007E1692">
              <w:rPr>
                <w:b/>
                <w:szCs w:val="24"/>
              </w:rPr>
              <w:t>10</w:t>
            </w:r>
            <w:r w:rsidR="008A3F97" w:rsidRPr="007E1692">
              <w:rPr>
                <w:b/>
                <w:szCs w:val="24"/>
              </w:rPr>
              <w:t xml:space="preserve">. </w:t>
            </w:r>
            <w:r w:rsidR="008A3F97" w:rsidRPr="007E1692">
              <w:rPr>
                <w:szCs w:val="24"/>
              </w:rPr>
              <w:t>I choose MTN/Globacom products based on their low prices.</w:t>
            </w:r>
          </w:p>
        </w:tc>
        <w:tc>
          <w:tcPr>
            <w:tcW w:w="630" w:type="dxa"/>
          </w:tcPr>
          <w:p w:rsidR="008A3F97" w:rsidRPr="007E1692" w:rsidRDefault="00211E5D"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128</w:t>
            </w:r>
          </w:p>
        </w:tc>
        <w:tc>
          <w:tcPr>
            <w:tcW w:w="810" w:type="dxa"/>
          </w:tcPr>
          <w:p w:rsidR="008A3F97" w:rsidRPr="007E1692" w:rsidRDefault="00E6721C"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13</w:t>
            </w:r>
          </w:p>
          <w:p w:rsidR="00F874F7" w:rsidRPr="007E1692" w:rsidRDefault="00F874F7"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w:t>
            </w:r>
            <w:r w:rsidR="000A5750" w:rsidRPr="007E1692">
              <w:rPr>
                <w:rFonts w:ascii="Times New Roman" w:hAnsi="Times New Roman" w:cs="Times New Roman"/>
                <w:sz w:val="24"/>
                <w:szCs w:val="24"/>
              </w:rPr>
              <w:t>10.1%</w:t>
            </w:r>
            <w:r w:rsidRPr="007E1692">
              <w:rPr>
                <w:rFonts w:ascii="Times New Roman" w:hAnsi="Times New Roman" w:cs="Times New Roman"/>
                <w:sz w:val="24"/>
                <w:szCs w:val="24"/>
              </w:rPr>
              <w:t>)</w:t>
            </w:r>
          </w:p>
        </w:tc>
        <w:tc>
          <w:tcPr>
            <w:tcW w:w="900" w:type="dxa"/>
          </w:tcPr>
          <w:p w:rsidR="008A3F97" w:rsidRPr="007E1692" w:rsidRDefault="00E6721C"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15</w:t>
            </w:r>
          </w:p>
          <w:p w:rsidR="000A5750" w:rsidRPr="007E1692" w:rsidRDefault="000A5750"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(11.7%)</w:t>
            </w:r>
          </w:p>
        </w:tc>
        <w:tc>
          <w:tcPr>
            <w:tcW w:w="810" w:type="dxa"/>
          </w:tcPr>
          <w:p w:rsidR="008A3F97" w:rsidRPr="007E1692" w:rsidRDefault="00E6721C"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9</w:t>
            </w:r>
          </w:p>
          <w:p w:rsidR="000A5750" w:rsidRPr="007E1692" w:rsidRDefault="000A5750"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(7%)</w:t>
            </w:r>
          </w:p>
        </w:tc>
        <w:tc>
          <w:tcPr>
            <w:tcW w:w="900" w:type="dxa"/>
          </w:tcPr>
          <w:p w:rsidR="008A3F97" w:rsidRPr="007E1692" w:rsidRDefault="00E6721C"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56</w:t>
            </w:r>
          </w:p>
          <w:p w:rsidR="000A5750" w:rsidRPr="007E1692" w:rsidRDefault="000A5750"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(43.8%)</w:t>
            </w:r>
          </w:p>
        </w:tc>
        <w:tc>
          <w:tcPr>
            <w:tcW w:w="900" w:type="dxa"/>
          </w:tcPr>
          <w:p w:rsidR="008A3F97" w:rsidRPr="007E1692" w:rsidRDefault="00E6721C"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35</w:t>
            </w:r>
          </w:p>
          <w:p w:rsidR="000A5750" w:rsidRPr="007E1692" w:rsidRDefault="000A5750"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(27.</w:t>
            </w:r>
            <w:r w:rsidR="00EC1F9B" w:rsidRPr="007E1692">
              <w:rPr>
                <w:rFonts w:ascii="Times New Roman" w:hAnsi="Times New Roman" w:cs="Times New Roman"/>
                <w:sz w:val="24"/>
                <w:szCs w:val="24"/>
              </w:rPr>
              <w:t>4</w:t>
            </w:r>
            <w:r w:rsidRPr="007E1692">
              <w:rPr>
                <w:rFonts w:ascii="Times New Roman" w:hAnsi="Times New Roman" w:cs="Times New Roman"/>
                <w:sz w:val="24"/>
                <w:szCs w:val="24"/>
              </w:rPr>
              <w:t>%)</w:t>
            </w:r>
          </w:p>
        </w:tc>
        <w:tc>
          <w:tcPr>
            <w:tcW w:w="630" w:type="dxa"/>
          </w:tcPr>
          <w:p w:rsidR="008A3F97" w:rsidRPr="007E1692" w:rsidRDefault="007E3AAE"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3.66</w:t>
            </w:r>
          </w:p>
        </w:tc>
        <w:tc>
          <w:tcPr>
            <w:tcW w:w="810" w:type="dxa"/>
          </w:tcPr>
          <w:p w:rsidR="008A3F97" w:rsidRPr="007E1692" w:rsidRDefault="007E3AAE" w:rsidP="007E1692">
            <w:pPr>
              <w:pStyle w:val="TableParagraph"/>
              <w:spacing w:line="236" w:lineRule="exact"/>
              <w:jc w:val="both"/>
              <w:rPr>
                <w:rFonts w:ascii="Times New Roman" w:hAnsi="Times New Roman" w:cs="Times New Roman"/>
                <w:sz w:val="24"/>
                <w:szCs w:val="24"/>
              </w:rPr>
            </w:pPr>
            <w:r w:rsidRPr="007E1692">
              <w:rPr>
                <w:rFonts w:ascii="Times New Roman" w:hAnsi="Times New Roman" w:cs="Times New Roman"/>
                <w:sz w:val="24"/>
                <w:szCs w:val="24"/>
              </w:rPr>
              <w:t>1.275</w:t>
            </w:r>
          </w:p>
        </w:tc>
      </w:tr>
      <w:tr w:rsidR="0061738E" w:rsidRPr="007E1692" w:rsidTr="007E1692">
        <w:trPr>
          <w:trHeight w:val="280"/>
        </w:trPr>
        <w:tc>
          <w:tcPr>
            <w:tcW w:w="547" w:type="dxa"/>
          </w:tcPr>
          <w:p w:rsidR="0061738E" w:rsidRPr="007E1692" w:rsidRDefault="0061738E" w:rsidP="007E1692">
            <w:pPr>
              <w:pStyle w:val="TableParagraph"/>
              <w:spacing w:line="238" w:lineRule="exact"/>
              <w:jc w:val="both"/>
              <w:rPr>
                <w:rFonts w:ascii="Times New Roman" w:hAnsi="Times New Roman" w:cs="Times New Roman"/>
                <w:sz w:val="24"/>
                <w:szCs w:val="24"/>
              </w:rPr>
            </w:pPr>
          </w:p>
        </w:tc>
        <w:tc>
          <w:tcPr>
            <w:tcW w:w="7063" w:type="dxa"/>
            <w:gridSpan w:val="7"/>
          </w:tcPr>
          <w:p w:rsidR="0061738E" w:rsidRPr="007E1692" w:rsidRDefault="0061738E" w:rsidP="007E1692">
            <w:pPr>
              <w:pStyle w:val="TableParagraph"/>
              <w:spacing w:line="238" w:lineRule="exact"/>
              <w:jc w:val="both"/>
              <w:rPr>
                <w:rFonts w:ascii="Times New Roman" w:hAnsi="Times New Roman" w:cs="Times New Roman"/>
                <w:sz w:val="24"/>
                <w:szCs w:val="24"/>
              </w:rPr>
            </w:pPr>
            <w:r w:rsidRPr="007E1692">
              <w:rPr>
                <w:rFonts w:ascii="Times New Roman" w:hAnsi="Times New Roman" w:cs="Times New Roman"/>
                <w:sz w:val="24"/>
                <w:szCs w:val="24"/>
              </w:rPr>
              <w:t>Total Grand Mean</w:t>
            </w:r>
          </w:p>
        </w:tc>
        <w:tc>
          <w:tcPr>
            <w:tcW w:w="630" w:type="dxa"/>
          </w:tcPr>
          <w:p w:rsidR="0061738E" w:rsidRPr="007E1692" w:rsidRDefault="001716A9" w:rsidP="007E1692">
            <w:pPr>
              <w:pStyle w:val="TableParagraph"/>
              <w:spacing w:line="238" w:lineRule="exact"/>
              <w:jc w:val="both"/>
              <w:rPr>
                <w:rFonts w:ascii="Times New Roman" w:hAnsi="Times New Roman" w:cs="Times New Roman"/>
                <w:sz w:val="24"/>
                <w:szCs w:val="24"/>
              </w:rPr>
            </w:pPr>
            <w:r w:rsidRPr="007E1692">
              <w:rPr>
                <w:rFonts w:ascii="Times New Roman" w:hAnsi="Times New Roman" w:cs="Times New Roman"/>
                <w:sz w:val="24"/>
                <w:szCs w:val="24"/>
              </w:rPr>
              <w:t>3.78</w:t>
            </w:r>
          </w:p>
        </w:tc>
        <w:tc>
          <w:tcPr>
            <w:tcW w:w="810" w:type="dxa"/>
          </w:tcPr>
          <w:p w:rsidR="0061738E" w:rsidRPr="007E1692" w:rsidRDefault="0061738E" w:rsidP="007E1692">
            <w:pPr>
              <w:pStyle w:val="TableParagraph"/>
              <w:jc w:val="both"/>
              <w:rPr>
                <w:rFonts w:ascii="Times New Roman" w:hAnsi="Times New Roman" w:cs="Times New Roman"/>
                <w:sz w:val="24"/>
                <w:szCs w:val="24"/>
              </w:rPr>
            </w:pPr>
          </w:p>
        </w:tc>
      </w:tr>
    </w:tbl>
    <w:p w:rsidR="0061738E" w:rsidRPr="0092543C" w:rsidRDefault="00AF4183" w:rsidP="007E1692">
      <w:pPr>
        <w:pStyle w:val="BodyText"/>
        <w:jc w:val="both"/>
        <w:rPr>
          <w:rFonts w:ascii="Times New Roman" w:hAnsi="Times New Roman" w:cs="Times New Roman"/>
          <w:b/>
          <w:sz w:val="26"/>
          <w:szCs w:val="26"/>
        </w:rPr>
      </w:pPr>
      <w:r>
        <w:rPr>
          <w:rFonts w:ascii="Times New Roman" w:hAnsi="Times New Roman" w:cs="Times New Roman"/>
          <w:b/>
          <w:sz w:val="26"/>
          <w:szCs w:val="26"/>
        </w:rPr>
        <w:t>Source: Field survey (2025</w:t>
      </w:r>
      <w:r w:rsidR="0061738E" w:rsidRPr="0092543C">
        <w:rPr>
          <w:rFonts w:ascii="Times New Roman" w:hAnsi="Times New Roman" w:cs="Times New Roman"/>
          <w:b/>
          <w:sz w:val="26"/>
          <w:szCs w:val="26"/>
        </w:rPr>
        <w:t>)</w:t>
      </w:r>
    </w:p>
    <w:p w:rsidR="00897489" w:rsidRPr="0092543C" w:rsidRDefault="00897489" w:rsidP="007E1692">
      <w:pPr>
        <w:pStyle w:val="BodyText"/>
        <w:jc w:val="both"/>
        <w:rPr>
          <w:rFonts w:ascii="Times New Roman" w:hAnsi="Times New Roman" w:cs="Times New Roman"/>
          <w:b/>
          <w:sz w:val="26"/>
          <w:szCs w:val="26"/>
        </w:rPr>
      </w:pPr>
    </w:p>
    <w:p w:rsidR="009367CE" w:rsidRPr="0092543C" w:rsidRDefault="00897489" w:rsidP="003A1E88">
      <w:pPr>
        <w:ind w:left="0" w:firstLine="720"/>
        <w:rPr>
          <w:sz w:val="26"/>
          <w:szCs w:val="26"/>
        </w:rPr>
      </w:pPr>
      <w:r w:rsidRPr="0092543C">
        <w:rPr>
          <w:sz w:val="26"/>
          <w:szCs w:val="26"/>
        </w:rPr>
        <w:t xml:space="preserve">From the table above in the first sub-construct, 8.6% of the respondents were strongly disagree, 11.7% disagree, 7.8% neutral, 40.6% of them agree while 31.3% strongly agree to buy cheap products because their prices are lower than the original price or expensive ones. The findings indicates that majority of the respondents agreed on the statement with the mean value of (3.74) while the standard deviation value of (1.256) indicates that there is less response deviation. </w:t>
      </w:r>
    </w:p>
    <w:p w:rsidR="009367CE" w:rsidRPr="0092543C" w:rsidRDefault="00897489" w:rsidP="003A1E88">
      <w:pPr>
        <w:ind w:left="0" w:firstLine="720"/>
        <w:rPr>
          <w:sz w:val="26"/>
          <w:szCs w:val="26"/>
        </w:rPr>
      </w:pPr>
      <w:r w:rsidRPr="0092543C">
        <w:rPr>
          <w:sz w:val="26"/>
          <w:szCs w:val="26"/>
        </w:rPr>
        <w:t>From the second</w:t>
      </w:r>
      <w:r w:rsidR="00C36C57" w:rsidRPr="0092543C">
        <w:rPr>
          <w:sz w:val="26"/>
          <w:szCs w:val="26"/>
        </w:rPr>
        <w:t xml:space="preserve"> sub-construct, 8.6</w:t>
      </w:r>
      <w:r w:rsidRPr="0092543C">
        <w:rPr>
          <w:sz w:val="26"/>
          <w:szCs w:val="26"/>
        </w:rPr>
        <w:t>% of the respondents were strongly disagree</w:t>
      </w:r>
      <w:r w:rsidR="00C36C57" w:rsidRPr="0092543C">
        <w:rPr>
          <w:sz w:val="26"/>
          <w:szCs w:val="26"/>
        </w:rPr>
        <w:t>, 7.8</w:t>
      </w:r>
      <w:r w:rsidRPr="0092543C">
        <w:rPr>
          <w:sz w:val="26"/>
          <w:szCs w:val="26"/>
        </w:rPr>
        <w:t xml:space="preserve">% disagree, </w:t>
      </w:r>
      <w:r w:rsidR="00C36C57" w:rsidRPr="0092543C">
        <w:rPr>
          <w:sz w:val="26"/>
          <w:szCs w:val="26"/>
        </w:rPr>
        <w:t>7</w:t>
      </w:r>
      <w:r w:rsidRPr="0092543C">
        <w:rPr>
          <w:sz w:val="26"/>
          <w:szCs w:val="26"/>
        </w:rPr>
        <w:t xml:space="preserve">% neutral, </w:t>
      </w:r>
      <w:r w:rsidR="00C36C57" w:rsidRPr="0092543C">
        <w:rPr>
          <w:sz w:val="26"/>
          <w:szCs w:val="26"/>
        </w:rPr>
        <w:t>43.8</w:t>
      </w:r>
      <w:r w:rsidRPr="0092543C">
        <w:rPr>
          <w:sz w:val="26"/>
          <w:szCs w:val="26"/>
        </w:rPr>
        <w:t xml:space="preserve">% agree, </w:t>
      </w:r>
      <w:r w:rsidR="00C36C57" w:rsidRPr="0092543C">
        <w:rPr>
          <w:sz w:val="26"/>
          <w:szCs w:val="26"/>
        </w:rPr>
        <w:t>while 32.8% strongly agree that low prices of products increases my willingness to buy them.</w:t>
      </w:r>
      <w:r w:rsidRPr="0092543C">
        <w:rPr>
          <w:sz w:val="26"/>
          <w:szCs w:val="26"/>
        </w:rPr>
        <w:t xml:space="preserve"> The mean value of (3.</w:t>
      </w:r>
      <w:r w:rsidR="00C36C57" w:rsidRPr="0092543C">
        <w:rPr>
          <w:sz w:val="26"/>
          <w:szCs w:val="26"/>
        </w:rPr>
        <w:t xml:space="preserve">84) </w:t>
      </w:r>
      <w:r w:rsidRPr="0092543C">
        <w:rPr>
          <w:sz w:val="26"/>
          <w:szCs w:val="26"/>
        </w:rPr>
        <w:t>indicates that majority of the respondents agreed on the statement</w:t>
      </w:r>
      <w:r w:rsidR="00E75946" w:rsidRPr="0092543C">
        <w:rPr>
          <w:sz w:val="26"/>
          <w:szCs w:val="26"/>
        </w:rPr>
        <w:t xml:space="preserve"> while the standard deviation value of (1.213) indicates that response deviation is relatively small</w:t>
      </w:r>
      <w:r w:rsidRPr="0092543C">
        <w:rPr>
          <w:sz w:val="26"/>
          <w:szCs w:val="26"/>
        </w:rPr>
        <w:t xml:space="preserve">. </w:t>
      </w:r>
    </w:p>
    <w:p w:rsidR="009367CE" w:rsidRPr="0092543C" w:rsidRDefault="00897489" w:rsidP="003A1E88">
      <w:pPr>
        <w:ind w:left="0" w:firstLine="720"/>
        <w:rPr>
          <w:sz w:val="26"/>
          <w:szCs w:val="26"/>
        </w:rPr>
      </w:pPr>
      <w:r w:rsidRPr="0092543C">
        <w:rPr>
          <w:sz w:val="26"/>
          <w:szCs w:val="26"/>
        </w:rPr>
        <w:lastRenderedPageBreak/>
        <w:t>Based on the above third sub-construct,</w:t>
      </w:r>
      <w:r w:rsidR="00C36C57" w:rsidRPr="0092543C">
        <w:rPr>
          <w:sz w:val="26"/>
          <w:szCs w:val="26"/>
        </w:rPr>
        <w:t xml:space="preserve"> 7.8</w:t>
      </w:r>
      <w:r w:rsidRPr="0092543C">
        <w:rPr>
          <w:sz w:val="26"/>
          <w:szCs w:val="26"/>
        </w:rPr>
        <w:t xml:space="preserve">% of the respondent were strongly disagree, </w:t>
      </w:r>
      <w:r w:rsidR="00C36C57" w:rsidRPr="0092543C">
        <w:rPr>
          <w:sz w:val="26"/>
          <w:szCs w:val="26"/>
        </w:rPr>
        <w:t>9.4</w:t>
      </w:r>
      <w:r w:rsidRPr="0092543C">
        <w:rPr>
          <w:sz w:val="26"/>
          <w:szCs w:val="26"/>
        </w:rPr>
        <w:t xml:space="preserve">% disagree, </w:t>
      </w:r>
      <w:r w:rsidR="00C36C57" w:rsidRPr="0092543C">
        <w:rPr>
          <w:sz w:val="26"/>
          <w:szCs w:val="26"/>
        </w:rPr>
        <w:t>10.1% neutral, 38.3% agree, while 34.4</w:t>
      </w:r>
      <w:r w:rsidRPr="0092543C">
        <w:rPr>
          <w:sz w:val="26"/>
          <w:szCs w:val="26"/>
        </w:rPr>
        <w:t>% strongly agreed</w:t>
      </w:r>
      <w:r w:rsidR="00C36C57" w:rsidRPr="0092543C">
        <w:rPr>
          <w:sz w:val="26"/>
          <w:szCs w:val="26"/>
        </w:rPr>
        <w:t xml:space="preserve"> on I prefer brands which have a steady low price</w:t>
      </w:r>
      <w:r w:rsidRPr="0092543C">
        <w:rPr>
          <w:sz w:val="26"/>
          <w:szCs w:val="26"/>
        </w:rPr>
        <w:t xml:space="preserve">. The findings reveals that majority of </w:t>
      </w:r>
      <w:r w:rsidR="00C36C57" w:rsidRPr="0092543C">
        <w:rPr>
          <w:sz w:val="26"/>
          <w:szCs w:val="26"/>
        </w:rPr>
        <w:t xml:space="preserve">the respondents </w:t>
      </w:r>
      <w:r w:rsidRPr="0092543C">
        <w:rPr>
          <w:sz w:val="26"/>
          <w:szCs w:val="26"/>
        </w:rPr>
        <w:t xml:space="preserve">agreed on the statement with the mean value </w:t>
      </w:r>
      <w:r w:rsidR="00C36C57" w:rsidRPr="0092543C">
        <w:rPr>
          <w:sz w:val="26"/>
          <w:szCs w:val="26"/>
        </w:rPr>
        <w:t>of (3.82</w:t>
      </w:r>
      <w:r w:rsidRPr="0092543C">
        <w:rPr>
          <w:sz w:val="26"/>
          <w:szCs w:val="26"/>
        </w:rPr>
        <w:t>) while the st</w:t>
      </w:r>
      <w:r w:rsidR="00C36C57" w:rsidRPr="0092543C">
        <w:rPr>
          <w:sz w:val="26"/>
          <w:szCs w:val="26"/>
        </w:rPr>
        <w:t>andard deviation value of (1.226</w:t>
      </w:r>
      <w:r w:rsidRPr="0092543C">
        <w:rPr>
          <w:sz w:val="26"/>
          <w:szCs w:val="26"/>
        </w:rPr>
        <w:t xml:space="preserve">) indicates that there is less response deviation. </w:t>
      </w:r>
    </w:p>
    <w:p w:rsidR="009367CE" w:rsidRPr="0092543C" w:rsidRDefault="00E75946" w:rsidP="003A1E88">
      <w:pPr>
        <w:ind w:left="0" w:firstLine="720"/>
        <w:rPr>
          <w:sz w:val="26"/>
          <w:szCs w:val="26"/>
        </w:rPr>
      </w:pPr>
      <w:r w:rsidRPr="0092543C">
        <w:rPr>
          <w:sz w:val="26"/>
          <w:szCs w:val="26"/>
        </w:rPr>
        <w:t xml:space="preserve">From the fourth sub-construct, 10.1% of the respondents were strongly disagree, 11.7% disagree, 7% neutral, 43.8% agree, </w:t>
      </w:r>
      <w:r w:rsidR="00980B09" w:rsidRPr="0092543C">
        <w:rPr>
          <w:sz w:val="26"/>
          <w:szCs w:val="26"/>
        </w:rPr>
        <w:t>while 27.4% strongly agree to choose MTN/Globacom products based on their low prices.</w:t>
      </w:r>
      <w:r w:rsidRPr="0092543C">
        <w:rPr>
          <w:sz w:val="26"/>
          <w:szCs w:val="26"/>
        </w:rPr>
        <w:t xml:space="preserve"> The mean value of (3.</w:t>
      </w:r>
      <w:r w:rsidR="00980B09" w:rsidRPr="0092543C">
        <w:rPr>
          <w:sz w:val="26"/>
          <w:szCs w:val="26"/>
        </w:rPr>
        <w:t>66</w:t>
      </w:r>
      <w:r w:rsidRPr="0092543C">
        <w:rPr>
          <w:sz w:val="26"/>
          <w:szCs w:val="26"/>
        </w:rPr>
        <w:t>) indicates that majority of the respondents agreed on the statement while the st</w:t>
      </w:r>
      <w:r w:rsidR="00980B09" w:rsidRPr="0092543C">
        <w:rPr>
          <w:sz w:val="26"/>
          <w:szCs w:val="26"/>
        </w:rPr>
        <w:t>andard deviation value of (1.275</w:t>
      </w:r>
      <w:r w:rsidRPr="0092543C">
        <w:rPr>
          <w:sz w:val="26"/>
          <w:szCs w:val="26"/>
        </w:rPr>
        <w:t xml:space="preserve">) indicates that response deviation is relatively small. </w:t>
      </w:r>
    </w:p>
    <w:p w:rsidR="00710B8F" w:rsidRPr="0092543C" w:rsidRDefault="00897489" w:rsidP="003A1E88">
      <w:pPr>
        <w:ind w:left="0" w:firstLine="720"/>
        <w:rPr>
          <w:sz w:val="26"/>
          <w:szCs w:val="26"/>
        </w:rPr>
      </w:pPr>
      <w:r w:rsidRPr="0092543C">
        <w:rPr>
          <w:sz w:val="26"/>
          <w:szCs w:val="26"/>
        </w:rPr>
        <w:t>The</w:t>
      </w:r>
      <w:r w:rsidR="00980B09" w:rsidRPr="0092543C">
        <w:rPr>
          <w:sz w:val="26"/>
          <w:szCs w:val="26"/>
        </w:rPr>
        <w:t xml:space="preserve"> total grand mean value of (3.78</w:t>
      </w:r>
      <w:r w:rsidRPr="0092543C">
        <w:rPr>
          <w:sz w:val="26"/>
          <w:szCs w:val="26"/>
        </w:rPr>
        <w:t xml:space="preserve">) indicates that respondents level of agreement lies on agreement state that consumer prefer </w:t>
      </w:r>
      <w:r w:rsidR="00980B09" w:rsidRPr="0092543C">
        <w:rPr>
          <w:sz w:val="26"/>
          <w:szCs w:val="26"/>
        </w:rPr>
        <w:t>product with steady low price</w:t>
      </w:r>
      <w:r w:rsidRPr="0092543C">
        <w:rPr>
          <w:sz w:val="26"/>
          <w:szCs w:val="26"/>
        </w:rPr>
        <w:t>.</w:t>
      </w:r>
    </w:p>
    <w:p w:rsidR="001D5C68" w:rsidRPr="0092543C" w:rsidRDefault="00E533F2" w:rsidP="007E1692">
      <w:pPr>
        <w:ind w:left="0" w:firstLine="0"/>
        <w:rPr>
          <w:sz w:val="26"/>
          <w:szCs w:val="26"/>
        </w:rPr>
      </w:pPr>
      <w:r w:rsidRPr="0092543C">
        <w:rPr>
          <w:b/>
          <w:sz w:val="26"/>
          <w:szCs w:val="26"/>
        </w:rPr>
        <w:t>4.2.9</w:t>
      </w:r>
      <w:r w:rsidR="001D5C68" w:rsidRPr="0092543C">
        <w:rPr>
          <w:b/>
          <w:sz w:val="26"/>
          <w:szCs w:val="26"/>
        </w:rPr>
        <w:tab/>
        <w:t>De</w:t>
      </w:r>
      <w:r w:rsidRPr="0092543C">
        <w:rPr>
          <w:b/>
          <w:sz w:val="26"/>
          <w:szCs w:val="26"/>
        </w:rPr>
        <w:t xml:space="preserve">scriptive </w:t>
      </w:r>
      <w:r w:rsidR="00886163" w:rsidRPr="0092543C">
        <w:rPr>
          <w:b/>
          <w:sz w:val="26"/>
          <w:szCs w:val="26"/>
        </w:rPr>
        <w:t>Sta</w:t>
      </w:r>
      <w:r w:rsidRPr="0092543C">
        <w:rPr>
          <w:b/>
          <w:sz w:val="26"/>
          <w:szCs w:val="26"/>
        </w:rPr>
        <w:t>tistics of</w:t>
      </w:r>
      <w:r w:rsidR="006C3D6F" w:rsidRPr="0092543C">
        <w:rPr>
          <w:b/>
          <w:sz w:val="26"/>
          <w:szCs w:val="26"/>
        </w:rPr>
        <w:t xml:space="preserve"> Bund</w:t>
      </w:r>
      <w:r w:rsidRPr="0092543C">
        <w:rPr>
          <w:b/>
          <w:sz w:val="26"/>
          <w:szCs w:val="26"/>
        </w:rPr>
        <w:t>le</w:t>
      </w:r>
      <w:r w:rsidR="001D5C68" w:rsidRPr="0092543C">
        <w:rPr>
          <w:b/>
          <w:sz w:val="26"/>
          <w:szCs w:val="26"/>
        </w:rPr>
        <w:t xml:space="preserve"> </w:t>
      </w:r>
      <w:r w:rsidR="006C3D6F" w:rsidRPr="0092543C">
        <w:rPr>
          <w:b/>
          <w:sz w:val="26"/>
          <w:szCs w:val="26"/>
        </w:rPr>
        <w:t>Pr</w:t>
      </w:r>
      <w:r w:rsidR="001D5C68" w:rsidRPr="0092543C">
        <w:rPr>
          <w:b/>
          <w:sz w:val="26"/>
          <w:szCs w:val="26"/>
        </w:rPr>
        <w:t>icing</w:t>
      </w:r>
    </w:p>
    <w:tbl>
      <w:tblPr>
        <w:tblW w:w="9360" w:type="dxa"/>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2649"/>
        <w:gridCol w:w="612"/>
        <w:gridCol w:w="863"/>
        <w:gridCol w:w="863"/>
        <w:gridCol w:w="776"/>
        <w:gridCol w:w="863"/>
        <w:gridCol w:w="863"/>
        <w:gridCol w:w="616"/>
        <w:gridCol w:w="720"/>
      </w:tblGrid>
      <w:tr w:rsidR="001D5C68" w:rsidRPr="0092543C" w:rsidTr="00241120">
        <w:trPr>
          <w:trHeight w:val="334"/>
        </w:trPr>
        <w:tc>
          <w:tcPr>
            <w:tcW w:w="3184" w:type="dxa"/>
            <w:gridSpan w:val="2"/>
            <w:vMerge w:val="restart"/>
          </w:tcPr>
          <w:p w:rsidR="001D5C68" w:rsidRPr="0092543C" w:rsidRDefault="001D5C68" w:rsidP="007E1692">
            <w:pPr>
              <w:pStyle w:val="TableParagraph"/>
              <w:spacing w:line="305" w:lineRule="exact"/>
              <w:jc w:val="both"/>
              <w:rPr>
                <w:rFonts w:ascii="Times New Roman" w:hAnsi="Times New Roman" w:cs="Times New Roman"/>
                <w:b/>
                <w:sz w:val="26"/>
                <w:szCs w:val="26"/>
              </w:rPr>
            </w:pPr>
            <w:r w:rsidRPr="0092543C">
              <w:rPr>
                <w:rFonts w:ascii="Times New Roman" w:hAnsi="Times New Roman" w:cs="Times New Roman"/>
                <w:b/>
                <w:sz w:val="26"/>
                <w:szCs w:val="26"/>
              </w:rPr>
              <w:t>Questions</w:t>
            </w:r>
          </w:p>
        </w:tc>
        <w:tc>
          <w:tcPr>
            <w:tcW w:w="612" w:type="dxa"/>
          </w:tcPr>
          <w:p w:rsidR="001D5C68" w:rsidRPr="0092543C" w:rsidRDefault="001D5C68" w:rsidP="007E1692">
            <w:pPr>
              <w:pStyle w:val="TableParagraph"/>
              <w:spacing w:line="305" w:lineRule="exact"/>
              <w:jc w:val="both"/>
              <w:rPr>
                <w:rFonts w:ascii="Times New Roman" w:hAnsi="Times New Roman" w:cs="Times New Roman"/>
                <w:b/>
                <w:sz w:val="26"/>
                <w:szCs w:val="26"/>
              </w:rPr>
            </w:pPr>
          </w:p>
        </w:tc>
        <w:tc>
          <w:tcPr>
            <w:tcW w:w="5564" w:type="dxa"/>
            <w:gridSpan w:val="7"/>
          </w:tcPr>
          <w:p w:rsidR="001D5C68" w:rsidRPr="0092543C" w:rsidRDefault="001D5C68" w:rsidP="007E1692">
            <w:pPr>
              <w:pStyle w:val="TableParagraph"/>
              <w:spacing w:line="305" w:lineRule="exact"/>
              <w:jc w:val="both"/>
              <w:rPr>
                <w:rFonts w:ascii="Times New Roman" w:hAnsi="Times New Roman" w:cs="Times New Roman"/>
                <w:b/>
                <w:sz w:val="26"/>
                <w:szCs w:val="26"/>
              </w:rPr>
            </w:pPr>
            <w:r w:rsidRPr="0092543C">
              <w:rPr>
                <w:rFonts w:ascii="Times New Roman" w:hAnsi="Times New Roman" w:cs="Times New Roman"/>
                <w:b/>
                <w:sz w:val="26"/>
                <w:szCs w:val="26"/>
              </w:rPr>
              <w:t>Responses</w:t>
            </w:r>
          </w:p>
        </w:tc>
      </w:tr>
      <w:tr w:rsidR="00C97CB8" w:rsidRPr="0092543C" w:rsidTr="00241120">
        <w:trPr>
          <w:trHeight w:val="557"/>
        </w:trPr>
        <w:tc>
          <w:tcPr>
            <w:tcW w:w="3184" w:type="dxa"/>
            <w:gridSpan w:val="2"/>
            <w:vMerge/>
            <w:tcBorders>
              <w:top w:val="nil"/>
            </w:tcBorders>
          </w:tcPr>
          <w:p w:rsidR="001D5C68" w:rsidRPr="0092543C" w:rsidRDefault="001D5C68" w:rsidP="007E1692">
            <w:pPr>
              <w:ind w:left="0" w:firstLine="0"/>
              <w:rPr>
                <w:sz w:val="26"/>
                <w:szCs w:val="26"/>
              </w:rPr>
            </w:pPr>
          </w:p>
        </w:tc>
        <w:tc>
          <w:tcPr>
            <w:tcW w:w="612" w:type="dxa"/>
          </w:tcPr>
          <w:p w:rsidR="001D5C68" w:rsidRPr="0092543C" w:rsidRDefault="001D5C68" w:rsidP="007E1692">
            <w:pPr>
              <w:pStyle w:val="TableParagraph"/>
              <w:spacing w:line="236" w:lineRule="exact"/>
              <w:jc w:val="both"/>
              <w:rPr>
                <w:rFonts w:ascii="Times New Roman" w:hAnsi="Times New Roman" w:cs="Times New Roman"/>
                <w:b/>
                <w:sz w:val="26"/>
                <w:szCs w:val="26"/>
              </w:rPr>
            </w:pPr>
            <w:r w:rsidRPr="0092543C">
              <w:rPr>
                <w:rFonts w:ascii="Times New Roman" w:hAnsi="Times New Roman" w:cs="Times New Roman"/>
                <w:b/>
                <w:sz w:val="26"/>
                <w:szCs w:val="26"/>
              </w:rPr>
              <w:t>N</w:t>
            </w:r>
          </w:p>
        </w:tc>
        <w:tc>
          <w:tcPr>
            <w:tcW w:w="863" w:type="dxa"/>
          </w:tcPr>
          <w:p w:rsidR="001D5C68" w:rsidRPr="0092543C" w:rsidRDefault="001D5C68" w:rsidP="007E1692">
            <w:pPr>
              <w:pStyle w:val="TableParagraph"/>
              <w:spacing w:line="236" w:lineRule="exact"/>
              <w:jc w:val="both"/>
              <w:rPr>
                <w:rFonts w:ascii="Times New Roman" w:hAnsi="Times New Roman" w:cs="Times New Roman"/>
                <w:b/>
                <w:sz w:val="26"/>
                <w:szCs w:val="26"/>
              </w:rPr>
            </w:pPr>
            <w:r w:rsidRPr="0092543C">
              <w:rPr>
                <w:rFonts w:ascii="Times New Roman" w:hAnsi="Times New Roman" w:cs="Times New Roman"/>
                <w:b/>
                <w:sz w:val="26"/>
                <w:szCs w:val="26"/>
              </w:rPr>
              <w:t>1</w:t>
            </w:r>
          </w:p>
        </w:tc>
        <w:tc>
          <w:tcPr>
            <w:tcW w:w="863" w:type="dxa"/>
          </w:tcPr>
          <w:p w:rsidR="001D5C68" w:rsidRPr="0092543C" w:rsidRDefault="001D5C68" w:rsidP="007E1692">
            <w:pPr>
              <w:pStyle w:val="TableParagraph"/>
              <w:spacing w:line="236" w:lineRule="exact"/>
              <w:jc w:val="both"/>
              <w:rPr>
                <w:rFonts w:ascii="Times New Roman" w:hAnsi="Times New Roman" w:cs="Times New Roman"/>
                <w:b/>
                <w:sz w:val="26"/>
                <w:szCs w:val="26"/>
              </w:rPr>
            </w:pPr>
            <w:r w:rsidRPr="0092543C">
              <w:rPr>
                <w:rFonts w:ascii="Times New Roman" w:hAnsi="Times New Roman" w:cs="Times New Roman"/>
                <w:b/>
                <w:sz w:val="26"/>
                <w:szCs w:val="26"/>
              </w:rPr>
              <w:t>2</w:t>
            </w:r>
          </w:p>
        </w:tc>
        <w:tc>
          <w:tcPr>
            <w:tcW w:w="776" w:type="dxa"/>
          </w:tcPr>
          <w:p w:rsidR="001D5C68" w:rsidRPr="0092543C" w:rsidRDefault="001D5C68" w:rsidP="007E1692">
            <w:pPr>
              <w:pStyle w:val="TableParagraph"/>
              <w:spacing w:line="236" w:lineRule="exact"/>
              <w:jc w:val="both"/>
              <w:rPr>
                <w:rFonts w:ascii="Times New Roman" w:hAnsi="Times New Roman" w:cs="Times New Roman"/>
                <w:b/>
                <w:sz w:val="26"/>
                <w:szCs w:val="26"/>
              </w:rPr>
            </w:pPr>
            <w:r w:rsidRPr="0092543C">
              <w:rPr>
                <w:rFonts w:ascii="Times New Roman" w:hAnsi="Times New Roman" w:cs="Times New Roman"/>
                <w:b/>
                <w:sz w:val="26"/>
                <w:szCs w:val="26"/>
              </w:rPr>
              <w:t>3</w:t>
            </w:r>
          </w:p>
        </w:tc>
        <w:tc>
          <w:tcPr>
            <w:tcW w:w="863" w:type="dxa"/>
          </w:tcPr>
          <w:p w:rsidR="001D5C68" w:rsidRPr="0092543C" w:rsidRDefault="001D5C68" w:rsidP="007E1692">
            <w:pPr>
              <w:pStyle w:val="TableParagraph"/>
              <w:spacing w:line="236" w:lineRule="exact"/>
              <w:jc w:val="both"/>
              <w:rPr>
                <w:rFonts w:ascii="Times New Roman" w:hAnsi="Times New Roman" w:cs="Times New Roman"/>
                <w:b/>
                <w:sz w:val="26"/>
                <w:szCs w:val="26"/>
              </w:rPr>
            </w:pPr>
            <w:r w:rsidRPr="0092543C">
              <w:rPr>
                <w:rFonts w:ascii="Times New Roman" w:hAnsi="Times New Roman" w:cs="Times New Roman"/>
                <w:b/>
                <w:sz w:val="26"/>
                <w:szCs w:val="26"/>
              </w:rPr>
              <w:t>4</w:t>
            </w:r>
          </w:p>
        </w:tc>
        <w:tc>
          <w:tcPr>
            <w:tcW w:w="863" w:type="dxa"/>
          </w:tcPr>
          <w:p w:rsidR="001D5C68" w:rsidRPr="0092543C" w:rsidRDefault="001D5C68" w:rsidP="007E1692">
            <w:pPr>
              <w:pStyle w:val="TableParagraph"/>
              <w:spacing w:line="360" w:lineRule="auto"/>
              <w:jc w:val="both"/>
              <w:rPr>
                <w:b/>
                <w:sz w:val="26"/>
                <w:szCs w:val="26"/>
              </w:rPr>
            </w:pPr>
            <w:r w:rsidRPr="0092543C">
              <w:rPr>
                <w:b/>
                <w:sz w:val="26"/>
                <w:szCs w:val="26"/>
              </w:rPr>
              <w:t>5</w:t>
            </w:r>
          </w:p>
        </w:tc>
        <w:tc>
          <w:tcPr>
            <w:tcW w:w="616" w:type="dxa"/>
          </w:tcPr>
          <w:p w:rsidR="001D5C68" w:rsidRPr="0092543C" w:rsidRDefault="001D5C68" w:rsidP="007E1692">
            <w:pPr>
              <w:pStyle w:val="TableParagraph"/>
              <w:spacing w:line="236" w:lineRule="exact"/>
              <w:jc w:val="both"/>
              <w:rPr>
                <w:rFonts w:ascii="Times New Roman" w:hAnsi="Times New Roman" w:cs="Times New Roman"/>
                <w:b/>
                <w:sz w:val="26"/>
                <w:szCs w:val="26"/>
              </w:rPr>
            </w:pPr>
            <w:r w:rsidRPr="0092543C">
              <w:rPr>
                <w:rFonts w:ascii="Times New Roman" w:hAnsi="Times New Roman" w:cs="Times New Roman"/>
                <w:b/>
                <w:sz w:val="26"/>
                <w:szCs w:val="26"/>
              </w:rPr>
              <w:t>M</w:t>
            </w:r>
          </w:p>
        </w:tc>
        <w:tc>
          <w:tcPr>
            <w:tcW w:w="720" w:type="dxa"/>
          </w:tcPr>
          <w:p w:rsidR="001D5C68" w:rsidRPr="0092543C" w:rsidRDefault="001D5C68" w:rsidP="007E1692">
            <w:pPr>
              <w:pStyle w:val="TableParagraph"/>
              <w:spacing w:line="236" w:lineRule="exact"/>
              <w:jc w:val="both"/>
              <w:rPr>
                <w:rFonts w:ascii="Times New Roman" w:hAnsi="Times New Roman" w:cs="Times New Roman"/>
                <w:b/>
                <w:sz w:val="26"/>
                <w:szCs w:val="26"/>
              </w:rPr>
            </w:pPr>
            <w:r w:rsidRPr="0092543C">
              <w:rPr>
                <w:rFonts w:ascii="Times New Roman" w:hAnsi="Times New Roman" w:cs="Times New Roman"/>
                <w:b/>
                <w:sz w:val="26"/>
                <w:szCs w:val="26"/>
              </w:rPr>
              <w:t>SD</w:t>
            </w:r>
          </w:p>
          <w:p w:rsidR="001D5C68" w:rsidRPr="0092543C" w:rsidRDefault="001D5C68" w:rsidP="007E1692">
            <w:pPr>
              <w:pStyle w:val="TableParagraph"/>
              <w:spacing w:before="104"/>
              <w:jc w:val="both"/>
              <w:rPr>
                <w:rFonts w:ascii="Times New Roman" w:hAnsi="Times New Roman" w:cs="Times New Roman"/>
                <w:b/>
                <w:sz w:val="26"/>
                <w:szCs w:val="26"/>
              </w:rPr>
            </w:pPr>
          </w:p>
        </w:tc>
      </w:tr>
      <w:tr w:rsidR="00C97CB8" w:rsidRPr="0092543C" w:rsidTr="00241120">
        <w:trPr>
          <w:trHeight w:val="530"/>
        </w:trPr>
        <w:tc>
          <w:tcPr>
            <w:tcW w:w="3184" w:type="dxa"/>
            <w:gridSpan w:val="2"/>
          </w:tcPr>
          <w:p w:rsidR="001D5C68" w:rsidRPr="0092543C" w:rsidRDefault="001D5C68" w:rsidP="007E1692">
            <w:pPr>
              <w:spacing w:line="240" w:lineRule="auto"/>
              <w:ind w:left="0" w:firstLine="0"/>
              <w:rPr>
                <w:sz w:val="26"/>
                <w:szCs w:val="26"/>
              </w:rPr>
            </w:pPr>
            <w:r w:rsidRPr="0092543C">
              <w:rPr>
                <w:sz w:val="26"/>
                <w:szCs w:val="26"/>
              </w:rPr>
              <w:t xml:space="preserve"> </w:t>
            </w:r>
            <w:r w:rsidRPr="0092543C">
              <w:rPr>
                <w:b/>
                <w:sz w:val="26"/>
                <w:szCs w:val="26"/>
              </w:rPr>
              <w:t>1</w:t>
            </w:r>
            <w:r w:rsidR="005F7E4B" w:rsidRPr="0092543C">
              <w:rPr>
                <w:b/>
                <w:sz w:val="26"/>
                <w:szCs w:val="26"/>
              </w:rPr>
              <w:t>1</w:t>
            </w:r>
            <w:r w:rsidRPr="0092543C">
              <w:rPr>
                <w:b/>
                <w:sz w:val="26"/>
                <w:szCs w:val="26"/>
              </w:rPr>
              <w:t>.</w:t>
            </w:r>
            <w:r w:rsidRPr="0092543C">
              <w:rPr>
                <w:sz w:val="26"/>
                <w:szCs w:val="26"/>
              </w:rPr>
              <w:t xml:space="preserve"> </w:t>
            </w:r>
            <w:r w:rsidR="00E533F2" w:rsidRPr="0092543C">
              <w:rPr>
                <w:sz w:val="26"/>
                <w:szCs w:val="26"/>
              </w:rPr>
              <w:t>Products that have bundle offers (Buy one and other free) attract me to buy more.</w:t>
            </w:r>
          </w:p>
        </w:tc>
        <w:tc>
          <w:tcPr>
            <w:tcW w:w="612" w:type="dxa"/>
          </w:tcPr>
          <w:p w:rsidR="001D5C68" w:rsidRPr="0092543C" w:rsidRDefault="001D5C68" w:rsidP="007E1692">
            <w:pPr>
              <w:pStyle w:val="TableParagraph"/>
              <w:spacing w:line="236" w:lineRule="exact"/>
              <w:jc w:val="both"/>
              <w:rPr>
                <w:rFonts w:ascii="Times New Roman" w:hAnsi="Times New Roman" w:cs="Times New Roman"/>
                <w:sz w:val="26"/>
                <w:szCs w:val="26"/>
              </w:rPr>
            </w:pPr>
            <w:r w:rsidRPr="0092543C">
              <w:rPr>
                <w:rFonts w:ascii="Times New Roman" w:hAnsi="Times New Roman" w:cs="Times New Roman"/>
                <w:sz w:val="26"/>
                <w:szCs w:val="26"/>
              </w:rPr>
              <w:t>128</w:t>
            </w:r>
          </w:p>
        </w:tc>
        <w:tc>
          <w:tcPr>
            <w:tcW w:w="863" w:type="dxa"/>
          </w:tcPr>
          <w:p w:rsidR="001D5C68" w:rsidRPr="0092543C" w:rsidRDefault="00E6721C" w:rsidP="007E1692">
            <w:pPr>
              <w:pStyle w:val="TableParagraph"/>
              <w:spacing w:line="236" w:lineRule="exact"/>
              <w:jc w:val="both"/>
              <w:rPr>
                <w:rFonts w:ascii="Times New Roman" w:hAnsi="Times New Roman" w:cs="Times New Roman"/>
                <w:sz w:val="26"/>
                <w:szCs w:val="26"/>
              </w:rPr>
            </w:pPr>
            <w:r w:rsidRPr="0092543C">
              <w:rPr>
                <w:rFonts w:ascii="Times New Roman" w:hAnsi="Times New Roman" w:cs="Times New Roman"/>
                <w:sz w:val="26"/>
                <w:szCs w:val="26"/>
              </w:rPr>
              <w:t>13</w:t>
            </w:r>
          </w:p>
          <w:p w:rsidR="000B50B4" w:rsidRPr="0092543C" w:rsidRDefault="000B50B4" w:rsidP="007E1692">
            <w:pPr>
              <w:pStyle w:val="TableParagraph"/>
              <w:spacing w:line="236" w:lineRule="exact"/>
              <w:jc w:val="both"/>
              <w:rPr>
                <w:rFonts w:ascii="Times New Roman" w:hAnsi="Times New Roman" w:cs="Times New Roman"/>
                <w:sz w:val="26"/>
                <w:szCs w:val="26"/>
              </w:rPr>
            </w:pPr>
            <w:r w:rsidRPr="0092543C">
              <w:rPr>
                <w:rFonts w:ascii="Times New Roman" w:hAnsi="Times New Roman" w:cs="Times New Roman"/>
                <w:sz w:val="26"/>
                <w:szCs w:val="26"/>
              </w:rPr>
              <w:t>(10.1%)</w:t>
            </w:r>
          </w:p>
        </w:tc>
        <w:tc>
          <w:tcPr>
            <w:tcW w:w="863" w:type="dxa"/>
          </w:tcPr>
          <w:p w:rsidR="001D5C68" w:rsidRPr="0092543C" w:rsidRDefault="00E6721C" w:rsidP="007E1692">
            <w:pPr>
              <w:pStyle w:val="TableParagraph"/>
              <w:spacing w:line="236" w:lineRule="exact"/>
              <w:jc w:val="both"/>
              <w:rPr>
                <w:rFonts w:ascii="Times New Roman" w:hAnsi="Times New Roman" w:cs="Times New Roman"/>
                <w:sz w:val="26"/>
                <w:szCs w:val="26"/>
              </w:rPr>
            </w:pPr>
            <w:r w:rsidRPr="0092543C">
              <w:rPr>
                <w:rFonts w:ascii="Times New Roman" w:hAnsi="Times New Roman" w:cs="Times New Roman"/>
                <w:sz w:val="26"/>
                <w:szCs w:val="26"/>
              </w:rPr>
              <w:t>18</w:t>
            </w:r>
          </w:p>
          <w:p w:rsidR="000B50B4" w:rsidRPr="0092543C" w:rsidRDefault="000B50B4" w:rsidP="007E1692">
            <w:pPr>
              <w:pStyle w:val="TableParagraph"/>
              <w:spacing w:line="236" w:lineRule="exact"/>
              <w:jc w:val="both"/>
              <w:rPr>
                <w:rFonts w:ascii="Times New Roman" w:hAnsi="Times New Roman" w:cs="Times New Roman"/>
                <w:sz w:val="26"/>
                <w:szCs w:val="26"/>
              </w:rPr>
            </w:pPr>
            <w:r w:rsidRPr="0092543C">
              <w:rPr>
                <w:rFonts w:ascii="Times New Roman" w:hAnsi="Times New Roman" w:cs="Times New Roman"/>
                <w:sz w:val="26"/>
                <w:szCs w:val="26"/>
              </w:rPr>
              <w:t>(14.1%)</w:t>
            </w:r>
          </w:p>
        </w:tc>
        <w:tc>
          <w:tcPr>
            <w:tcW w:w="776" w:type="dxa"/>
          </w:tcPr>
          <w:p w:rsidR="001D5C68" w:rsidRPr="0092543C" w:rsidRDefault="00E6721C" w:rsidP="007E1692">
            <w:pPr>
              <w:pStyle w:val="TableParagraph"/>
              <w:spacing w:line="236" w:lineRule="exact"/>
              <w:jc w:val="both"/>
              <w:rPr>
                <w:rFonts w:ascii="Times New Roman" w:hAnsi="Times New Roman" w:cs="Times New Roman"/>
                <w:sz w:val="26"/>
                <w:szCs w:val="26"/>
              </w:rPr>
            </w:pPr>
            <w:r w:rsidRPr="0092543C">
              <w:rPr>
                <w:rFonts w:ascii="Times New Roman" w:hAnsi="Times New Roman" w:cs="Times New Roman"/>
                <w:sz w:val="26"/>
                <w:szCs w:val="26"/>
              </w:rPr>
              <w:t>6</w:t>
            </w:r>
          </w:p>
          <w:p w:rsidR="000B50B4" w:rsidRPr="0092543C" w:rsidRDefault="000B50B4" w:rsidP="007E1692">
            <w:pPr>
              <w:pStyle w:val="TableParagraph"/>
              <w:spacing w:line="236" w:lineRule="exact"/>
              <w:jc w:val="both"/>
              <w:rPr>
                <w:rFonts w:ascii="Times New Roman" w:hAnsi="Times New Roman" w:cs="Times New Roman"/>
                <w:sz w:val="26"/>
                <w:szCs w:val="26"/>
              </w:rPr>
            </w:pPr>
            <w:r w:rsidRPr="0092543C">
              <w:rPr>
                <w:rFonts w:ascii="Times New Roman" w:hAnsi="Times New Roman" w:cs="Times New Roman"/>
                <w:sz w:val="26"/>
                <w:szCs w:val="26"/>
              </w:rPr>
              <w:t>(4.7%)</w:t>
            </w:r>
          </w:p>
        </w:tc>
        <w:tc>
          <w:tcPr>
            <w:tcW w:w="863" w:type="dxa"/>
          </w:tcPr>
          <w:p w:rsidR="001D5C68" w:rsidRPr="0092543C" w:rsidRDefault="00E6721C" w:rsidP="007E1692">
            <w:pPr>
              <w:pStyle w:val="TableParagraph"/>
              <w:spacing w:line="236" w:lineRule="exact"/>
              <w:jc w:val="both"/>
              <w:rPr>
                <w:rFonts w:ascii="Times New Roman" w:hAnsi="Times New Roman" w:cs="Times New Roman"/>
                <w:sz w:val="26"/>
                <w:szCs w:val="26"/>
              </w:rPr>
            </w:pPr>
            <w:r w:rsidRPr="0092543C">
              <w:rPr>
                <w:rFonts w:ascii="Times New Roman" w:hAnsi="Times New Roman" w:cs="Times New Roman"/>
                <w:sz w:val="26"/>
                <w:szCs w:val="26"/>
              </w:rPr>
              <w:t>48</w:t>
            </w:r>
          </w:p>
          <w:p w:rsidR="000B50B4" w:rsidRPr="0092543C" w:rsidRDefault="000B50B4" w:rsidP="007E1692">
            <w:pPr>
              <w:pStyle w:val="TableParagraph"/>
              <w:spacing w:line="236" w:lineRule="exact"/>
              <w:jc w:val="both"/>
              <w:rPr>
                <w:rFonts w:ascii="Times New Roman" w:hAnsi="Times New Roman" w:cs="Times New Roman"/>
                <w:sz w:val="26"/>
                <w:szCs w:val="26"/>
              </w:rPr>
            </w:pPr>
            <w:r w:rsidRPr="0092543C">
              <w:rPr>
                <w:rFonts w:ascii="Times New Roman" w:hAnsi="Times New Roman" w:cs="Times New Roman"/>
                <w:sz w:val="26"/>
                <w:szCs w:val="26"/>
              </w:rPr>
              <w:t>(37.5%)</w:t>
            </w:r>
          </w:p>
        </w:tc>
        <w:tc>
          <w:tcPr>
            <w:tcW w:w="863" w:type="dxa"/>
          </w:tcPr>
          <w:p w:rsidR="001D5C68" w:rsidRPr="0092543C" w:rsidRDefault="00E6721C" w:rsidP="007E1692">
            <w:pPr>
              <w:pStyle w:val="TableParagraph"/>
              <w:spacing w:line="236" w:lineRule="exact"/>
              <w:jc w:val="both"/>
              <w:rPr>
                <w:rFonts w:ascii="Times New Roman" w:hAnsi="Times New Roman" w:cs="Times New Roman"/>
                <w:sz w:val="26"/>
                <w:szCs w:val="26"/>
              </w:rPr>
            </w:pPr>
            <w:r w:rsidRPr="0092543C">
              <w:rPr>
                <w:rFonts w:ascii="Times New Roman" w:hAnsi="Times New Roman" w:cs="Times New Roman"/>
                <w:sz w:val="26"/>
                <w:szCs w:val="26"/>
              </w:rPr>
              <w:t>43</w:t>
            </w:r>
          </w:p>
          <w:p w:rsidR="000B50B4" w:rsidRPr="0092543C" w:rsidRDefault="000B50B4" w:rsidP="007E1692">
            <w:pPr>
              <w:pStyle w:val="TableParagraph"/>
              <w:spacing w:line="236" w:lineRule="exact"/>
              <w:jc w:val="both"/>
              <w:rPr>
                <w:rFonts w:ascii="Times New Roman" w:hAnsi="Times New Roman" w:cs="Times New Roman"/>
                <w:sz w:val="26"/>
                <w:szCs w:val="26"/>
              </w:rPr>
            </w:pPr>
            <w:r w:rsidRPr="0092543C">
              <w:rPr>
                <w:rFonts w:ascii="Times New Roman" w:hAnsi="Times New Roman" w:cs="Times New Roman"/>
                <w:sz w:val="26"/>
                <w:szCs w:val="26"/>
              </w:rPr>
              <w:t>(33.6%)</w:t>
            </w:r>
          </w:p>
        </w:tc>
        <w:tc>
          <w:tcPr>
            <w:tcW w:w="616" w:type="dxa"/>
          </w:tcPr>
          <w:p w:rsidR="001D5C68" w:rsidRPr="0092543C" w:rsidRDefault="00723662" w:rsidP="007E1692">
            <w:pPr>
              <w:pStyle w:val="TableParagraph"/>
              <w:spacing w:line="236" w:lineRule="exact"/>
              <w:jc w:val="both"/>
              <w:rPr>
                <w:rFonts w:ascii="Times New Roman" w:hAnsi="Times New Roman" w:cs="Times New Roman"/>
                <w:sz w:val="26"/>
                <w:szCs w:val="26"/>
              </w:rPr>
            </w:pPr>
            <w:r w:rsidRPr="0092543C">
              <w:rPr>
                <w:rFonts w:ascii="Times New Roman" w:hAnsi="Times New Roman" w:cs="Times New Roman"/>
                <w:sz w:val="26"/>
                <w:szCs w:val="26"/>
              </w:rPr>
              <w:t>3.70</w:t>
            </w:r>
          </w:p>
        </w:tc>
        <w:tc>
          <w:tcPr>
            <w:tcW w:w="720" w:type="dxa"/>
          </w:tcPr>
          <w:p w:rsidR="001D5C68" w:rsidRPr="0092543C" w:rsidRDefault="00723662" w:rsidP="007E1692">
            <w:pPr>
              <w:pStyle w:val="TableParagraph"/>
              <w:spacing w:line="236" w:lineRule="exact"/>
              <w:jc w:val="both"/>
              <w:rPr>
                <w:rFonts w:ascii="Times New Roman" w:hAnsi="Times New Roman" w:cs="Times New Roman"/>
                <w:sz w:val="26"/>
                <w:szCs w:val="26"/>
              </w:rPr>
            </w:pPr>
            <w:r w:rsidRPr="0092543C">
              <w:rPr>
                <w:rFonts w:ascii="Times New Roman" w:hAnsi="Times New Roman" w:cs="Times New Roman"/>
                <w:sz w:val="26"/>
                <w:szCs w:val="26"/>
              </w:rPr>
              <w:t>1.336</w:t>
            </w:r>
          </w:p>
        </w:tc>
      </w:tr>
      <w:tr w:rsidR="00C97CB8" w:rsidRPr="0092543C" w:rsidTr="00241120">
        <w:trPr>
          <w:trHeight w:val="566"/>
        </w:trPr>
        <w:tc>
          <w:tcPr>
            <w:tcW w:w="3184" w:type="dxa"/>
            <w:gridSpan w:val="2"/>
          </w:tcPr>
          <w:p w:rsidR="001D5C68" w:rsidRPr="0092543C" w:rsidRDefault="001D5C68" w:rsidP="007E1692">
            <w:pPr>
              <w:pStyle w:val="TableParagraph"/>
              <w:spacing w:line="286" w:lineRule="exact"/>
              <w:jc w:val="both"/>
              <w:rPr>
                <w:rFonts w:ascii="Times New Roman" w:hAnsi="Times New Roman" w:cs="Times New Roman"/>
                <w:b/>
                <w:sz w:val="26"/>
                <w:szCs w:val="26"/>
              </w:rPr>
            </w:pPr>
            <w:r w:rsidRPr="0092543C">
              <w:rPr>
                <w:rFonts w:ascii="Times New Roman" w:hAnsi="Times New Roman" w:cs="Times New Roman"/>
                <w:sz w:val="26"/>
                <w:szCs w:val="26"/>
              </w:rPr>
              <w:t xml:space="preserve"> </w:t>
            </w:r>
            <w:r w:rsidR="005F7E4B" w:rsidRPr="0092543C">
              <w:rPr>
                <w:rFonts w:ascii="Times New Roman" w:hAnsi="Times New Roman" w:cs="Times New Roman"/>
                <w:b/>
                <w:sz w:val="26"/>
                <w:szCs w:val="26"/>
              </w:rPr>
              <w:t>12</w:t>
            </w:r>
            <w:r w:rsidRPr="0092543C">
              <w:rPr>
                <w:rFonts w:ascii="Times New Roman" w:hAnsi="Times New Roman" w:cs="Times New Roman"/>
                <w:b/>
                <w:sz w:val="26"/>
                <w:szCs w:val="26"/>
              </w:rPr>
              <w:t xml:space="preserve">. </w:t>
            </w:r>
            <w:r w:rsidR="00E533F2" w:rsidRPr="0092543C">
              <w:rPr>
                <w:rFonts w:ascii="Times New Roman" w:hAnsi="Times New Roman" w:cs="Times New Roman"/>
                <w:sz w:val="26"/>
                <w:szCs w:val="26"/>
              </w:rPr>
              <w:t xml:space="preserve">Products that have bundle offers (Buy one and other </w:t>
            </w:r>
            <w:r w:rsidR="006A3359" w:rsidRPr="0092543C">
              <w:rPr>
                <w:rFonts w:ascii="Times New Roman" w:hAnsi="Times New Roman" w:cs="Times New Roman"/>
                <w:sz w:val="26"/>
                <w:szCs w:val="26"/>
              </w:rPr>
              <w:t>gift</w:t>
            </w:r>
            <w:r w:rsidR="00E533F2" w:rsidRPr="0092543C">
              <w:rPr>
                <w:rFonts w:ascii="Times New Roman" w:hAnsi="Times New Roman" w:cs="Times New Roman"/>
                <w:sz w:val="26"/>
                <w:szCs w:val="26"/>
              </w:rPr>
              <w:t xml:space="preserve">) attract me to buy </w:t>
            </w:r>
            <w:r w:rsidR="006A3359" w:rsidRPr="0092543C">
              <w:rPr>
                <w:rFonts w:ascii="Times New Roman" w:hAnsi="Times New Roman" w:cs="Times New Roman"/>
                <w:sz w:val="26"/>
                <w:szCs w:val="26"/>
              </w:rPr>
              <w:t>the products</w:t>
            </w:r>
            <w:r w:rsidR="00E533F2" w:rsidRPr="0092543C">
              <w:rPr>
                <w:rFonts w:ascii="Times New Roman" w:hAnsi="Times New Roman" w:cs="Times New Roman"/>
                <w:sz w:val="26"/>
                <w:szCs w:val="26"/>
              </w:rPr>
              <w:t>.</w:t>
            </w:r>
          </w:p>
        </w:tc>
        <w:tc>
          <w:tcPr>
            <w:tcW w:w="612" w:type="dxa"/>
          </w:tcPr>
          <w:p w:rsidR="001D5C68" w:rsidRPr="0092543C" w:rsidRDefault="001D5C68" w:rsidP="007E1692">
            <w:pPr>
              <w:pStyle w:val="TableParagraph"/>
              <w:spacing w:line="236" w:lineRule="exact"/>
              <w:jc w:val="both"/>
              <w:rPr>
                <w:rFonts w:ascii="Times New Roman" w:hAnsi="Times New Roman" w:cs="Times New Roman"/>
                <w:sz w:val="26"/>
                <w:szCs w:val="26"/>
              </w:rPr>
            </w:pPr>
            <w:r w:rsidRPr="0092543C">
              <w:rPr>
                <w:rFonts w:ascii="Times New Roman" w:hAnsi="Times New Roman" w:cs="Times New Roman"/>
                <w:sz w:val="26"/>
                <w:szCs w:val="26"/>
              </w:rPr>
              <w:t>128</w:t>
            </w:r>
          </w:p>
        </w:tc>
        <w:tc>
          <w:tcPr>
            <w:tcW w:w="863" w:type="dxa"/>
          </w:tcPr>
          <w:p w:rsidR="001D5C68" w:rsidRPr="0092543C" w:rsidRDefault="00E6721C" w:rsidP="007E1692">
            <w:pPr>
              <w:pStyle w:val="TableParagraph"/>
              <w:spacing w:line="236" w:lineRule="exact"/>
              <w:jc w:val="both"/>
              <w:rPr>
                <w:rFonts w:ascii="Times New Roman" w:hAnsi="Times New Roman" w:cs="Times New Roman"/>
                <w:sz w:val="26"/>
                <w:szCs w:val="26"/>
              </w:rPr>
            </w:pPr>
            <w:r w:rsidRPr="0092543C">
              <w:rPr>
                <w:rFonts w:ascii="Times New Roman" w:hAnsi="Times New Roman" w:cs="Times New Roman"/>
                <w:sz w:val="26"/>
                <w:szCs w:val="26"/>
              </w:rPr>
              <w:t>14</w:t>
            </w:r>
          </w:p>
          <w:p w:rsidR="000B50B4" w:rsidRPr="0092543C" w:rsidRDefault="000B50B4" w:rsidP="007E1692">
            <w:pPr>
              <w:pStyle w:val="TableParagraph"/>
              <w:spacing w:line="236" w:lineRule="exact"/>
              <w:jc w:val="both"/>
              <w:rPr>
                <w:rFonts w:ascii="Times New Roman" w:hAnsi="Times New Roman" w:cs="Times New Roman"/>
                <w:sz w:val="26"/>
                <w:szCs w:val="26"/>
              </w:rPr>
            </w:pPr>
            <w:r w:rsidRPr="0092543C">
              <w:rPr>
                <w:rFonts w:ascii="Times New Roman" w:hAnsi="Times New Roman" w:cs="Times New Roman"/>
                <w:sz w:val="26"/>
                <w:szCs w:val="26"/>
              </w:rPr>
              <w:t>(10.9%)</w:t>
            </w:r>
          </w:p>
        </w:tc>
        <w:tc>
          <w:tcPr>
            <w:tcW w:w="863" w:type="dxa"/>
          </w:tcPr>
          <w:p w:rsidR="001D5C68" w:rsidRPr="0092543C" w:rsidRDefault="00E6721C" w:rsidP="007E1692">
            <w:pPr>
              <w:pStyle w:val="TableParagraph"/>
              <w:spacing w:line="236" w:lineRule="exact"/>
              <w:jc w:val="both"/>
              <w:rPr>
                <w:rFonts w:ascii="Times New Roman" w:hAnsi="Times New Roman" w:cs="Times New Roman"/>
                <w:sz w:val="26"/>
                <w:szCs w:val="26"/>
              </w:rPr>
            </w:pPr>
            <w:r w:rsidRPr="0092543C">
              <w:rPr>
                <w:rFonts w:ascii="Times New Roman" w:hAnsi="Times New Roman" w:cs="Times New Roman"/>
                <w:sz w:val="26"/>
                <w:szCs w:val="26"/>
              </w:rPr>
              <w:t>17</w:t>
            </w:r>
          </w:p>
          <w:p w:rsidR="000B50B4" w:rsidRPr="0092543C" w:rsidRDefault="000B50B4" w:rsidP="007E1692">
            <w:pPr>
              <w:pStyle w:val="TableParagraph"/>
              <w:spacing w:line="236" w:lineRule="exact"/>
              <w:jc w:val="both"/>
              <w:rPr>
                <w:rFonts w:ascii="Times New Roman" w:hAnsi="Times New Roman" w:cs="Times New Roman"/>
                <w:sz w:val="26"/>
                <w:szCs w:val="26"/>
              </w:rPr>
            </w:pPr>
            <w:r w:rsidRPr="0092543C">
              <w:rPr>
                <w:rFonts w:ascii="Times New Roman" w:hAnsi="Times New Roman" w:cs="Times New Roman"/>
                <w:sz w:val="26"/>
                <w:szCs w:val="26"/>
              </w:rPr>
              <w:t>(13.3%)</w:t>
            </w:r>
          </w:p>
        </w:tc>
        <w:tc>
          <w:tcPr>
            <w:tcW w:w="776" w:type="dxa"/>
          </w:tcPr>
          <w:p w:rsidR="001D5C68" w:rsidRPr="0092543C" w:rsidRDefault="00E6721C" w:rsidP="007E1692">
            <w:pPr>
              <w:pStyle w:val="TableParagraph"/>
              <w:spacing w:line="236" w:lineRule="exact"/>
              <w:jc w:val="both"/>
              <w:rPr>
                <w:rFonts w:ascii="Times New Roman" w:hAnsi="Times New Roman" w:cs="Times New Roman"/>
                <w:sz w:val="26"/>
                <w:szCs w:val="26"/>
              </w:rPr>
            </w:pPr>
            <w:r w:rsidRPr="0092543C">
              <w:rPr>
                <w:rFonts w:ascii="Times New Roman" w:hAnsi="Times New Roman" w:cs="Times New Roman"/>
                <w:sz w:val="26"/>
                <w:szCs w:val="26"/>
              </w:rPr>
              <w:t>4</w:t>
            </w:r>
          </w:p>
          <w:p w:rsidR="000B50B4" w:rsidRPr="0092543C" w:rsidRDefault="000B50B4" w:rsidP="007E1692">
            <w:pPr>
              <w:pStyle w:val="TableParagraph"/>
              <w:spacing w:line="236" w:lineRule="exact"/>
              <w:jc w:val="both"/>
              <w:rPr>
                <w:rFonts w:ascii="Times New Roman" w:hAnsi="Times New Roman" w:cs="Times New Roman"/>
                <w:sz w:val="26"/>
                <w:szCs w:val="26"/>
              </w:rPr>
            </w:pPr>
            <w:r w:rsidRPr="0092543C">
              <w:rPr>
                <w:rFonts w:ascii="Times New Roman" w:hAnsi="Times New Roman" w:cs="Times New Roman"/>
                <w:sz w:val="26"/>
                <w:szCs w:val="26"/>
              </w:rPr>
              <w:t>(3.1%)</w:t>
            </w:r>
          </w:p>
        </w:tc>
        <w:tc>
          <w:tcPr>
            <w:tcW w:w="863" w:type="dxa"/>
          </w:tcPr>
          <w:p w:rsidR="001D5C68" w:rsidRPr="0092543C" w:rsidRDefault="00E6721C" w:rsidP="007E1692">
            <w:pPr>
              <w:pStyle w:val="TableParagraph"/>
              <w:spacing w:line="236" w:lineRule="exact"/>
              <w:jc w:val="both"/>
              <w:rPr>
                <w:rFonts w:ascii="Times New Roman" w:hAnsi="Times New Roman" w:cs="Times New Roman"/>
                <w:sz w:val="26"/>
                <w:szCs w:val="26"/>
              </w:rPr>
            </w:pPr>
            <w:r w:rsidRPr="0092543C">
              <w:rPr>
                <w:rFonts w:ascii="Times New Roman" w:hAnsi="Times New Roman" w:cs="Times New Roman"/>
                <w:sz w:val="26"/>
                <w:szCs w:val="26"/>
              </w:rPr>
              <w:t>45</w:t>
            </w:r>
          </w:p>
          <w:p w:rsidR="000B50B4" w:rsidRPr="0092543C" w:rsidRDefault="000B50B4" w:rsidP="007E1692">
            <w:pPr>
              <w:pStyle w:val="TableParagraph"/>
              <w:spacing w:line="236" w:lineRule="exact"/>
              <w:jc w:val="both"/>
              <w:rPr>
                <w:rFonts w:ascii="Times New Roman" w:hAnsi="Times New Roman" w:cs="Times New Roman"/>
                <w:sz w:val="26"/>
                <w:szCs w:val="26"/>
              </w:rPr>
            </w:pPr>
            <w:r w:rsidRPr="0092543C">
              <w:rPr>
                <w:rFonts w:ascii="Times New Roman" w:hAnsi="Times New Roman" w:cs="Times New Roman"/>
                <w:sz w:val="26"/>
                <w:szCs w:val="26"/>
              </w:rPr>
              <w:t>(35.2%)</w:t>
            </w:r>
          </w:p>
        </w:tc>
        <w:tc>
          <w:tcPr>
            <w:tcW w:w="863" w:type="dxa"/>
          </w:tcPr>
          <w:p w:rsidR="001D5C68" w:rsidRPr="0092543C" w:rsidRDefault="00E6721C" w:rsidP="007E1692">
            <w:pPr>
              <w:pStyle w:val="TableParagraph"/>
              <w:spacing w:line="236" w:lineRule="exact"/>
              <w:jc w:val="both"/>
              <w:rPr>
                <w:rFonts w:ascii="Times New Roman" w:hAnsi="Times New Roman" w:cs="Times New Roman"/>
                <w:sz w:val="26"/>
                <w:szCs w:val="26"/>
              </w:rPr>
            </w:pPr>
            <w:r w:rsidRPr="0092543C">
              <w:rPr>
                <w:rFonts w:ascii="Times New Roman" w:hAnsi="Times New Roman" w:cs="Times New Roman"/>
                <w:sz w:val="26"/>
                <w:szCs w:val="26"/>
              </w:rPr>
              <w:t>48</w:t>
            </w:r>
          </w:p>
          <w:p w:rsidR="000B50B4" w:rsidRPr="0092543C" w:rsidRDefault="000B50B4" w:rsidP="007E1692">
            <w:pPr>
              <w:pStyle w:val="TableParagraph"/>
              <w:spacing w:line="236" w:lineRule="exact"/>
              <w:jc w:val="both"/>
              <w:rPr>
                <w:rFonts w:ascii="Times New Roman" w:hAnsi="Times New Roman" w:cs="Times New Roman"/>
                <w:sz w:val="26"/>
                <w:szCs w:val="26"/>
              </w:rPr>
            </w:pPr>
            <w:r w:rsidRPr="0092543C">
              <w:rPr>
                <w:rFonts w:ascii="Times New Roman" w:hAnsi="Times New Roman" w:cs="Times New Roman"/>
                <w:sz w:val="26"/>
                <w:szCs w:val="26"/>
              </w:rPr>
              <w:t>(37.5%)</w:t>
            </w:r>
          </w:p>
        </w:tc>
        <w:tc>
          <w:tcPr>
            <w:tcW w:w="616" w:type="dxa"/>
          </w:tcPr>
          <w:p w:rsidR="001D5C68" w:rsidRPr="0092543C" w:rsidRDefault="00723662" w:rsidP="007E1692">
            <w:pPr>
              <w:pStyle w:val="TableParagraph"/>
              <w:spacing w:line="236" w:lineRule="exact"/>
              <w:jc w:val="both"/>
              <w:rPr>
                <w:rFonts w:ascii="Times New Roman" w:hAnsi="Times New Roman" w:cs="Times New Roman"/>
                <w:sz w:val="26"/>
                <w:szCs w:val="26"/>
              </w:rPr>
            </w:pPr>
            <w:r w:rsidRPr="0092543C">
              <w:rPr>
                <w:rFonts w:ascii="Times New Roman" w:hAnsi="Times New Roman" w:cs="Times New Roman"/>
                <w:sz w:val="26"/>
                <w:szCs w:val="26"/>
              </w:rPr>
              <w:t>3.75</w:t>
            </w:r>
          </w:p>
        </w:tc>
        <w:tc>
          <w:tcPr>
            <w:tcW w:w="720" w:type="dxa"/>
          </w:tcPr>
          <w:p w:rsidR="001D5C68" w:rsidRPr="0092543C" w:rsidRDefault="00723662" w:rsidP="007E1692">
            <w:pPr>
              <w:pStyle w:val="TableParagraph"/>
              <w:spacing w:line="236" w:lineRule="exact"/>
              <w:jc w:val="both"/>
              <w:rPr>
                <w:rFonts w:ascii="Times New Roman" w:hAnsi="Times New Roman" w:cs="Times New Roman"/>
                <w:sz w:val="26"/>
                <w:szCs w:val="26"/>
              </w:rPr>
            </w:pPr>
            <w:r w:rsidRPr="0092543C">
              <w:rPr>
                <w:rFonts w:ascii="Times New Roman" w:hAnsi="Times New Roman" w:cs="Times New Roman"/>
                <w:sz w:val="26"/>
                <w:szCs w:val="26"/>
              </w:rPr>
              <w:t>1.369</w:t>
            </w:r>
          </w:p>
        </w:tc>
      </w:tr>
      <w:tr w:rsidR="001D5C68" w:rsidRPr="0092543C" w:rsidTr="00241120">
        <w:trPr>
          <w:trHeight w:val="279"/>
        </w:trPr>
        <w:tc>
          <w:tcPr>
            <w:tcW w:w="535" w:type="dxa"/>
          </w:tcPr>
          <w:p w:rsidR="001D5C68" w:rsidRPr="0092543C" w:rsidRDefault="001D5C68" w:rsidP="007E1692">
            <w:pPr>
              <w:pStyle w:val="TableParagraph"/>
              <w:spacing w:line="238" w:lineRule="exact"/>
              <w:jc w:val="both"/>
              <w:rPr>
                <w:rFonts w:ascii="Times New Roman" w:hAnsi="Times New Roman" w:cs="Times New Roman"/>
                <w:sz w:val="26"/>
                <w:szCs w:val="26"/>
              </w:rPr>
            </w:pPr>
          </w:p>
        </w:tc>
        <w:tc>
          <w:tcPr>
            <w:tcW w:w="7489" w:type="dxa"/>
            <w:gridSpan w:val="7"/>
          </w:tcPr>
          <w:p w:rsidR="001D5C68" w:rsidRPr="0092543C" w:rsidRDefault="001D5C68" w:rsidP="007E1692">
            <w:pPr>
              <w:pStyle w:val="TableParagraph"/>
              <w:spacing w:line="238" w:lineRule="exact"/>
              <w:jc w:val="both"/>
              <w:rPr>
                <w:rFonts w:ascii="Times New Roman" w:hAnsi="Times New Roman" w:cs="Times New Roman"/>
                <w:sz w:val="26"/>
                <w:szCs w:val="26"/>
              </w:rPr>
            </w:pPr>
            <w:r w:rsidRPr="0092543C">
              <w:rPr>
                <w:rFonts w:ascii="Times New Roman" w:hAnsi="Times New Roman" w:cs="Times New Roman"/>
                <w:sz w:val="26"/>
                <w:szCs w:val="26"/>
              </w:rPr>
              <w:t>Total Grand Mean</w:t>
            </w:r>
          </w:p>
        </w:tc>
        <w:tc>
          <w:tcPr>
            <w:tcW w:w="616" w:type="dxa"/>
          </w:tcPr>
          <w:p w:rsidR="001D5C68" w:rsidRPr="0092543C" w:rsidRDefault="000B50B4" w:rsidP="007E1692">
            <w:pPr>
              <w:pStyle w:val="TableParagraph"/>
              <w:spacing w:line="238" w:lineRule="exact"/>
              <w:jc w:val="both"/>
              <w:rPr>
                <w:rFonts w:ascii="Times New Roman" w:hAnsi="Times New Roman" w:cs="Times New Roman"/>
                <w:sz w:val="26"/>
                <w:szCs w:val="26"/>
              </w:rPr>
            </w:pPr>
            <w:r w:rsidRPr="0092543C">
              <w:rPr>
                <w:rFonts w:ascii="Times New Roman" w:hAnsi="Times New Roman" w:cs="Times New Roman"/>
                <w:sz w:val="26"/>
                <w:szCs w:val="26"/>
              </w:rPr>
              <w:t>3.73</w:t>
            </w:r>
          </w:p>
        </w:tc>
        <w:tc>
          <w:tcPr>
            <w:tcW w:w="720" w:type="dxa"/>
          </w:tcPr>
          <w:p w:rsidR="001D5C68" w:rsidRPr="0092543C" w:rsidRDefault="001D5C68" w:rsidP="007E1692">
            <w:pPr>
              <w:pStyle w:val="TableParagraph"/>
              <w:jc w:val="both"/>
              <w:rPr>
                <w:rFonts w:ascii="Times New Roman" w:hAnsi="Times New Roman" w:cs="Times New Roman"/>
                <w:sz w:val="26"/>
                <w:szCs w:val="26"/>
              </w:rPr>
            </w:pPr>
          </w:p>
        </w:tc>
      </w:tr>
    </w:tbl>
    <w:p w:rsidR="001D5C68" w:rsidRPr="0092543C" w:rsidRDefault="001D5C68" w:rsidP="007E1692">
      <w:pPr>
        <w:pStyle w:val="BodyText"/>
        <w:jc w:val="both"/>
        <w:rPr>
          <w:rFonts w:ascii="Times New Roman" w:hAnsi="Times New Roman" w:cs="Times New Roman"/>
          <w:b/>
          <w:sz w:val="26"/>
          <w:szCs w:val="26"/>
        </w:rPr>
      </w:pPr>
      <w:r w:rsidRPr="0092543C">
        <w:rPr>
          <w:rFonts w:ascii="Times New Roman" w:hAnsi="Times New Roman" w:cs="Times New Roman"/>
          <w:b/>
          <w:sz w:val="26"/>
          <w:szCs w:val="26"/>
        </w:rPr>
        <w:t>Source: Field survey</w:t>
      </w:r>
      <w:r w:rsidR="004726BC" w:rsidRPr="0092543C">
        <w:rPr>
          <w:rFonts w:ascii="Times New Roman" w:hAnsi="Times New Roman" w:cs="Times New Roman"/>
          <w:b/>
          <w:sz w:val="26"/>
          <w:szCs w:val="26"/>
        </w:rPr>
        <w:t xml:space="preserve"> </w:t>
      </w:r>
      <w:r w:rsidR="00AF4183">
        <w:rPr>
          <w:rFonts w:ascii="Times New Roman" w:hAnsi="Times New Roman" w:cs="Times New Roman"/>
          <w:b/>
          <w:sz w:val="26"/>
          <w:szCs w:val="26"/>
        </w:rPr>
        <w:t>(2025</w:t>
      </w:r>
      <w:r w:rsidRPr="0092543C">
        <w:rPr>
          <w:rFonts w:ascii="Times New Roman" w:hAnsi="Times New Roman" w:cs="Times New Roman"/>
          <w:b/>
          <w:sz w:val="26"/>
          <w:szCs w:val="26"/>
        </w:rPr>
        <w:t>)</w:t>
      </w:r>
      <w:r w:rsidR="006B6AEE" w:rsidRPr="0092543C">
        <w:rPr>
          <w:rFonts w:ascii="Times New Roman" w:hAnsi="Times New Roman" w:cs="Times New Roman"/>
          <w:b/>
          <w:sz w:val="26"/>
          <w:szCs w:val="26"/>
        </w:rPr>
        <w:t>.</w:t>
      </w:r>
    </w:p>
    <w:p w:rsidR="006B6AEE" w:rsidRPr="0092543C" w:rsidRDefault="006B6AEE" w:rsidP="007E1692">
      <w:pPr>
        <w:pStyle w:val="BodyText"/>
        <w:jc w:val="both"/>
        <w:rPr>
          <w:rFonts w:ascii="Times New Roman" w:hAnsi="Times New Roman" w:cs="Times New Roman"/>
          <w:b/>
          <w:sz w:val="26"/>
          <w:szCs w:val="26"/>
        </w:rPr>
      </w:pPr>
    </w:p>
    <w:p w:rsidR="006B6AEE" w:rsidRPr="0092543C" w:rsidRDefault="006B6AEE" w:rsidP="003A1E88">
      <w:pPr>
        <w:ind w:left="0" w:firstLine="720"/>
        <w:rPr>
          <w:sz w:val="26"/>
          <w:szCs w:val="26"/>
        </w:rPr>
      </w:pPr>
      <w:r w:rsidRPr="0092543C">
        <w:rPr>
          <w:sz w:val="26"/>
          <w:szCs w:val="26"/>
        </w:rPr>
        <w:t xml:space="preserve">From the table above, the first sub-construct revealed that 10.1% of the respondents were strongly disagree, 14.1% disagree, 4.7% neutral, 37.5% of them agree while 33.6% strongly agree that products that have bundle offer attracts to buy more. The findings reveals that majority of the respondents agreed on the statement with the mean value of (3.70) while the standard deviation value of (1.336) indicates that there is less response deviation. </w:t>
      </w:r>
    </w:p>
    <w:p w:rsidR="00E32BC2" w:rsidRPr="0092543C" w:rsidRDefault="006B6AEE" w:rsidP="003A1E88">
      <w:pPr>
        <w:ind w:left="0" w:firstLine="720"/>
        <w:rPr>
          <w:sz w:val="26"/>
          <w:szCs w:val="26"/>
        </w:rPr>
      </w:pPr>
      <w:r w:rsidRPr="0092543C">
        <w:rPr>
          <w:sz w:val="26"/>
          <w:szCs w:val="26"/>
        </w:rPr>
        <w:t xml:space="preserve">Based on the second sub-construct, 10.9% of the respondents were strongly disagree, 13.3% disagree, 3.1% neutral, 35.2% agree, while 37.5% strongly agree that products that have bundle offers (Buy one and </w:t>
      </w:r>
      <w:r w:rsidR="0020004E" w:rsidRPr="0092543C">
        <w:rPr>
          <w:sz w:val="26"/>
          <w:szCs w:val="26"/>
        </w:rPr>
        <w:t>other gift) attracts to buy more.</w:t>
      </w:r>
      <w:r w:rsidRPr="0092543C">
        <w:rPr>
          <w:sz w:val="26"/>
          <w:szCs w:val="26"/>
        </w:rPr>
        <w:t xml:space="preserve"> The mean value of (3.</w:t>
      </w:r>
      <w:r w:rsidR="0020004E" w:rsidRPr="0092543C">
        <w:rPr>
          <w:sz w:val="26"/>
          <w:szCs w:val="26"/>
        </w:rPr>
        <w:t>75</w:t>
      </w:r>
      <w:r w:rsidRPr="0092543C">
        <w:rPr>
          <w:sz w:val="26"/>
          <w:szCs w:val="26"/>
        </w:rPr>
        <w:t xml:space="preserve">) indicates that majority of the respondents agreed on the statement while the </w:t>
      </w:r>
      <w:r w:rsidRPr="0092543C">
        <w:rPr>
          <w:sz w:val="26"/>
          <w:szCs w:val="26"/>
        </w:rPr>
        <w:lastRenderedPageBreak/>
        <w:t>standard deviation value</w:t>
      </w:r>
      <w:r w:rsidR="0020004E" w:rsidRPr="0092543C">
        <w:rPr>
          <w:sz w:val="26"/>
          <w:szCs w:val="26"/>
        </w:rPr>
        <w:t xml:space="preserve"> of (1.369</w:t>
      </w:r>
      <w:r w:rsidRPr="0092543C">
        <w:rPr>
          <w:sz w:val="26"/>
          <w:szCs w:val="26"/>
        </w:rPr>
        <w:t xml:space="preserve">) indicates that there is relatively small deviation in response. </w:t>
      </w:r>
    </w:p>
    <w:p w:rsidR="001D5C68" w:rsidRPr="0092543C" w:rsidRDefault="00E533F2" w:rsidP="007E1692">
      <w:pPr>
        <w:spacing w:line="240" w:lineRule="auto"/>
        <w:ind w:left="0" w:firstLine="0"/>
        <w:rPr>
          <w:b/>
          <w:sz w:val="26"/>
          <w:szCs w:val="26"/>
        </w:rPr>
      </w:pPr>
      <w:r w:rsidRPr="0092543C">
        <w:rPr>
          <w:b/>
          <w:sz w:val="26"/>
          <w:szCs w:val="26"/>
        </w:rPr>
        <w:t>4.2.10</w:t>
      </w:r>
      <w:r w:rsidR="001D5C68" w:rsidRPr="0092543C">
        <w:rPr>
          <w:b/>
          <w:sz w:val="26"/>
          <w:szCs w:val="26"/>
        </w:rPr>
        <w:tab/>
        <w:t>De</w:t>
      </w:r>
      <w:r w:rsidR="00DD00DF" w:rsidRPr="0092543C">
        <w:rPr>
          <w:b/>
          <w:sz w:val="26"/>
          <w:szCs w:val="26"/>
        </w:rPr>
        <w:t xml:space="preserve">scriptive </w:t>
      </w:r>
      <w:r w:rsidR="00886163" w:rsidRPr="0092543C">
        <w:rPr>
          <w:b/>
          <w:sz w:val="26"/>
          <w:szCs w:val="26"/>
        </w:rPr>
        <w:t xml:space="preserve">Statistics </w:t>
      </w:r>
      <w:r w:rsidR="00DD00DF" w:rsidRPr="0092543C">
        <w:rPr>
          <w:b/>
          <w:sz w:val="26"/>
          <w:szCs w:val="26"/>
        </w:rPr>
        <w:t xml:space="preserve">of </w:t>
      </w:r>
      <w:r w:rsidR="00886163" w:rsidRPr="0092543C">
        <w:rPr>
          <w:b/>
          <w:sz w:val="26"/>
          <w:szCs w:val="26"/>
        </w:rPr>
        <w:t>O</w:t>
      </w:r>
      <w:r w:rsidR="00DD00DF" w:rsidRPr="0092543C">
        <w:rPr>
          <w:b/>
          <w:sz w:val="26"/>
          <w:szCs w:val="26"/>
        </w:rPr>
        <w:t>dd</w:t>
      </w:r>
      <w:r w:rsidR="001D5C68" w:rsidRPr="0092543C">
        <w:rPr>
          <w:b/>
          <w:sz w:val="26"/>
          <w:szCs w:val="26"/>
        </w:rPr>
        <w:t xml:space="preserve"> </w:t>
      </w:r>
      <w:r w:rsidR="00886163" w:rsidRPr="0092543C">
        <w:rPr>
          <w:b/>
          <w:sz w:val="26"/>
          <w:szCs w:val="26"/>
        </w:rPr>
        <w:t>P</w:t>
      </w:r>
      <w:r w:rsidR="001D5C68" w:rsidRPr="0092543C">
        <w:rPr>
          <w:b/>
          <w:sz w:val="26"/>
          <w:szCs w:val="26"/>
        </w:rPr>
        <w:t>ricing</w:t>
      </w:r>
    </w:p>
    <w:tbl>
      <w:tblPr>
        <w:tblW w:w="9766" w:type="dxa"/>
        <w:tblInd w:w="-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1"/>
        <w:gridCol w:w="2877"/>
        <w:gridCol w:w="579"/>
        <w:gridCol w:w="915"/>
        <w:gridCol w:w="830"/>
        <w:gridCol w:w="830"/>
        <w:gridCol w:w="830"/>
        <w:gridCol w:w="913"/>
        <w:gridCol w:w="747"/>
        <w:gridCol w:w="664"/>
      </w:tblGrid>
      <w:tr w:rsidR="001D5C68" w:rsidRPr="0092543C" w:rsidTr="003A1E88">
        <w:trPr>
          <w:trHeight w:val="383"/>
        </w:trPr>
        <w:tc>
          <w:tcPr>
            <w:tcW w:w="3458" w:type="dxa"/>
            <w:gridSpan w:val="2"/>
            <w:vMerge w:val="restart"/>
          </w:tcPr>
          <w:p w:rsidR="001D5C68" w:rsidRPr="0092543C" w:rsidRDefault="001D5C68" w:rsidP="007E1692">
            <w:pPr>
              <w:pStyle w:val="TableParagraph"/>
              <w:spacing w:line="305" w:lineRule="exact"/>
              <w:jc w:val="both"/>
              <w:rPr>
                <w:rFonts w:ascii="Times New Roman" w:hAnsi="Times New Roman" w:cs="Times New Roman"/>
                <w:b/>
                <w:sz w:val="26"/>
                <w:szCs w:val="26"/>
              </w:rPr>
            </w:pPr>
            <w:r w:rsidRPr="0092543C">
              <w:rPr>
                <w:rFonts w:ascii="Times New Roman" w:hAnsi="Times New Roman" w:cs="Times New Roman"/>
                <w:b/>
                <w:sz w:val="26"/>
                <w:szCs w:val="26"/>
              </w:rPr>
              <w:t>Questions</w:t>
            </w:r>
          </w:p>
        </w:tc>
        <w:tc>
          <w:tcPr>
            <w:tcW w:w="579" w:type="dxa"/>
          </w:tcPr>
          <w:p w:rsidR="001D5C68" w:rsidRPr="0092543C" w:rsidRDefault="001D5C68" w:rsidP="007E1692">
            <w:pPr>
              <w:pStyle w:val="TableParagraph"/>
              <w:spacing w:line="305" w:lineRule="exact"/>
              <w:jc w:val="both"/>
              <w:rPr>
                <w:rFonts w:ascii="Times New Roman" w:hAnsi="Times New Roman" w:cs="Times New Roman"/>
                <w:b/>
                <w:sz w:val="26"/>
                <w:szCs w:val="26"/>
              </w:rPr>
            </w:pPr>
          </w:p>
        </w:tc>
        <w:tc>
          <w:tcPr>
            <w:tcW w:w="5729" w:type="dxa"/>
            <w:gridSpan w:val="7"/>
          </w:tcPr>
          <w:p w:rsidR="001D5C68" w:rsidRPr="0092543C" w:rsidRDefault="001D5C68" w:rsidP="007E1692">
            <w:pPr>
              <w:pStyle w:val="TableParagraph"/>
              <w:spacing w:line="305" w:lineRule="exact"/>
              <w:jc w:val="both"/>
              <w:rPr>
                <w:rFonts w:ascii="Times New Roman" w:hAnsi="Times New Roman" w:cs="Times New Roman"/>
                <w:b/>
                <w:sz w:val="26"/>
                <w:szCs w:val="26"/>
              </w:rPr>
            </w:pPr>
            <w:r w:rsidRPr="0092543C">
              <w:rPr>
                <w:rFonts w:ascii="Times New Roman" w:hAnsi="Times New Roman" w:cs="Times New Roman"/>
                <w:b/>
                <w:sz w:val="26"/>
                <w:szCs w:val="26"/>
              </w:rPr>
              <w:t>Responses</w:t>
            </w:r>
          </w:p>
        </w:tc>
      </w:tr>
      <w:tr w:rsidR="001D5C68" w:rsidRPr="0092543C" w:rsidTr="003A1E88">
        <w:trPr>
          <w:trHeight w:val="639"/>
        </w:trPr>
        <w:tc>
          <w:tcPr>
            <w:tcW w:w="3458" w:type="dxa"/>
            <w:gridSpan w:val="2"/>
            <w:vMerge/>
            <w:tcBorders>
              <w:top w:val="nil"/>
            </w:tcBorders>
          </w:tcPr>
          <w:p w:rsidR="001D5C68" w:rsidRPr="0092543C" w:rsidRDefault="001D5C68" w:rsidP="007E1692">
            <w:pPr>
              <w:ind w:left="0" w:firstLine="0"/>
              <w:rPr>
                <w:sz w:val="26"/>
                <w:szCs w:val="26"/>
              </w:rPr>
            </w:pPr>
          </w:p>
        </w:tc>
        <w:tc>
          <w:tcPr>
            <w:tcW w:w="579" w:type="dxa"/>
          </w:tcPr>
          <w:p w:rsidR="001D5C68" w:rsidRPr="0092543C" w:rsidRDefault="001D5C68" w:rsidP="007E1692">
            <w:pPr>
              <w:pStyle w:val="TableParagraph"/>
              <w:spacing w:line="236" w:lineRule="exact"/>
              <w:jc w:val="both"/>
              <w:rPr>
                <w:rFonts w:ascii="Times New Roman" w:hAnsi="Times New Roman" w:cs="Times New Roman"/>
                <w:b/>
                <w:sz w:val="26"/>
                <w:szCs w:val="26"/>
              </w:rPr>
            </w:pPr>
            <w:r w:rsidRPr="0092543C">
              <w:rPr>
                <w:rFonts w:ascii="Times New Roman" w:hAnsi="Times New Roman" w:cs="Times New Roman"/>
                <w:b/>
                <w:sz w:val="26"/>
                <w:szCs w:val="26"/>
              </w:rPr>
              <w:t>N</w:t>
            </w:r>
          </w:p>
        </w:tc>
        <w:tc>
          <w:tcPr>
            <w:tcW w:w="915" w:type="dxa"/>
          </w:tcPr>
          <w:p w:rsidR="001D5C68" w:rsidRPr="0092543C" w:rsidRDefault="001D5C68" w:rsidP="007E1692">
            <w:pPr>
              <w:pStyle w:val="TableParagraph"/>
              <w:spacing w:line="236" w:lineRule="exact"/>
              <w:jc w:val="both"/>
              <w:rPr>
                <w:rFonts w:ascii="Times New Roman" w:hAnsi="Times New Roman" w:cs="Times New Roman"/>
                <w:b/>
                <w:sz w:val="26"/>
                <w:szCs w:val="26"/>
              </w:rPr>
            </w:pPr>
            <w:r w:rsidRPr="0092543C">
              <w:rPr>
                <w:rFonts w:ascii="Times New Roman" w:hAnsi="Times New Roman" w:cs="Times New Roman"/>
                <w:b/>
                <w:sz w:val="26"/>
                <w:szCs w:val="26"/>
              </w:rPr>
              <w:t>1</w:t>
            </w:r>
          </w:p>
        </w:tc>
        <w:tc>
          <w:tcPr>
            <w:tcW w:w="830" w:type="dxa"/>
          </w:tcPr>
          <w:p w:rsidR="001D5C68" w:rsidRPr="0092543C" w:rsidRDefault="001D5C68" w:rsidP="007E1692">
            <w:pPr>
              <w:pStyle w:val="TableParagraph"/>
              <w:spacing w:line="236" w:lineRule="exact"/>
              <w:jc w:val="both"/>
              <w:rPr>
                <w:rFonts w:ascii="Times New Roman" w:hAnsi="Times New Roman" w:cs="Times New Roman"/>
                <w:b/>
                <w:sz w:val="26"/>
                <w:szCs w:val="26"/>
              </w:rPr>
            </w:pPr>
            <w:r w:rsidRPr="0092543C">
              <w:rPr>
                <w:rFonts w:ascii="Times New Roman" w:hAnsi="Times New Roman" w:cs="Times New Roman"/>
                <w:b/>
                <w:sz w:val="26"/>
                <w:szCs w:val="26"/>
              </w:rPr>
              <w:t>2</w:t>
            </w:r>
          </w:p>
        </w:tc>
        <w:tc>
          <w:tcPr>
            <w:tcW w:w="830" w:type="dxa"/>
          </w:tcPr>
          <w:p w:rsidR="001D5C68" w:rsidRPr="0092543C" w:rsidRDefault="001D5C68" w:rsidP="007E1692">
            <w:pPr>
              <w:pStyle w:val="TableParagraph"/>
              <w:spacing w:line="236" w:lineRule="exact"/>
              <w:jc w:val="both"/>
              <w:rPr>
                <w:rFonts w:ascii="Times New Roman" w:hAnsi="Times New Roman" w:cs="Times New Roman"/>
                <w:b/>
                <w:sz w:val="26"/>
                <w:szCs w:val="26"/>
              </w:rPr>
            </w:pPr>
            <w:r w:rsidRPr="0092543C">
              <w:rPr>
                <w:rFonts w:ascii="Times New Roman" w:hAnsi="Times New Roman" w:cs="Times New Roman"/>
                <w:b/>
                <w:sz w:val="26"/>
                <w:szCs w:val="26"/>
              </w:rPr>
              <w:t>3</w:t>
            </w:r>
          </w:p>
        </w:tc>
        <w:tc>
          <w:tcPr>
            <w:tcW w:w="830" w:type="dxa"/>
          </w:tcPr>
          <w:p w:rsidR="001D5C68" w:rsidRPr="0092543C" w:rsidRDefault="001D5C68" w:rsidP="007E1692">
            <w:pPr>
              <w:pStyle w:val="TableParagraph"/>
              <w:spacing w:line="236" w:lineRule="exact"/>
              <w:jc w:val="both"/>
              <w:rPr>
                <w:rFonts w:ascii="Times New Roman" w:hAnsi="Times New Roman" w:cs="Times New Roman"/>
                <w:b/>
                <w:sz w:val="26"/>
                <w:szCs w:val="26"/>
              </w:rPr>
            </w:pPr>
            <w:r w:rsidRPr="0092543C">
              <w:rPr>
                <w:rFonts w:ascii="Times New Roman" w:hAnsi="Times New Roman" w:cs="Times New Roman"/>
                <w:b/>
                <w:sz w:val="26"/>
                <w:szCs w:val="26"/>
              </w:rPr>
              <w:t>4</w:t>
            </w:r>
          </w:p>
        </w:tc>
        <w:tc>
          <w:tcPr>
            <w:tcW w:w="913" w:type="dxa"/>
          </w:tcPr>
          <w:p w:rsidR="001D5C68" w:rsidRPr="0092543C" w:rsidRDefault="001D5C68" w:rsidP="007E1692">
            <w:pPr>
              <w:pStyle w:val="TableParagraph"/>
              <w:spacing w:line="360" w:lineRule="auto"/>
              <w:jc w:val="both"/>
              <w:rPr>
                <w:b/>
                <w:sz w:val="26"/>
                <w:szCs w:val="26"/>
              </w:rPr>
            </w:pPr>
            <w:r w:rsidRPr="0092543C">
              <w:rPr>
                <w:b/>
                <w:sz w:val="26"/>
                <w:szCs w:val="26"/>
              </w:rPr>
              <w:t>5</w:t>
            </w:r>
          </w:p>
        </w:tc>
        <w:tc>
          <w:tcPr>
            <w:tcW w:w="747" w:type="dxa"/>
          </w:tcPr>
          <w:p w:rsidR="001D5C68" w:rsidRPr="0092543C" w:rsidRDefault="001D5C68" w:rsidP="007E1692">
            <w:pPr>
              <w:pStyle w:val="TableParagraph"/>
              <w:spacing w:line="236" w:lineRule="exact"/>
              <w:jc w:val="both"/>
              <w:rPr>
                <w:rFonts w:ascii="Times New Roman" w:hAnsi="Times New Roman" w:cs="Times New Roman"/>
                <w:b/>
                <w:sz w:val="26"/>
                <w:szCs w:val="26"/>
              </w:rPr>
            </w:pPr>
            <w:r w:rsidRPr="0092543C">
              <w:rPr>
                <w:rFonts w:ascii="Times New Roman" w:hAnsi="Times New Roman" w:cs="Times New Roman"/>
                <w:b/>
                <w:sz w:val="26"/>
                <w:szCs w:val="26"/>
              </w:rPr>
              <w:t>M</w:t>
            </w:r>
          </w:p>
        </w:tc>
        <w:tc>
          <w:tcPr>
            <w:tcW w:w="664" w:type="dxa"/>
          </w:tcPr>
          <w:p w:rsidR="001D5C68" w:rsidRPr="0092543C" w:rsidRDefault="001D5C68" w:rsidP="007E1692">
            <w:pPr>
              <w:pStyle w:val="TableParagraph"/>
              <w:spacing w:line="236" w:lineRule="exact"/>
              <w:jc w:val="both"/>
              <w:rPr>
                <w:rFonts w:ascii="Times New Roman" w:hAnsi="Times New Roman" w:cs="Times New Roman"/>
                <w:b/>
                <w:sz w:val="26"/>
                <w:szCs w:val="26"/>
              </w:rPr>
            </w:pPr>
            <w:r w:rsidRPr="0092543C">
              <w:rPr>
                <w:rFonts w:ascii="Times New Roman" w:hAnsi="Times New Roman" w:cs="Times New Roman"/>
                <w:b/>
                <w:sz w:val="26"/>
                <w:szCs w:val="26"/>
              </w:rPr>
              <w:t>SD</w:t>
            </w:r>
          </w:p>
          <w:p w:rsidR="001D5C68" w:rsidRPr="0092543C" w:rsidRDefault="001D5C68" w:rsidP="007E1692">
            <w:pPr>
              <w:pStyle w:val="TableParagraph"/>
              <w:spacing w:before="104"/>
              <w:jc w:val="both"/>
              <w:rPr>
                <w:rFonts w:ascii="Times New Roman" w:hAnsi="Times New Roman" w:cs="Times New Roman"/>
                <w:b/>
                <w:sz w:val="26"/>
                <w:szCs w:val="26"/>
              </w:rPr>
            </w:pPr>
          </w:p>
        </w:tc>
      </w:tr>
      <w:tr w:rsidR="001D5C68" w:rsidRPr="0092543C" w:rsidTr="003A1E88">
        <w:trPr>
          <w:trHeight w:val="608"/>
        </w:trPr>
        <w:tc>
          <w:tcPr>
            <w:tcW w:w="3458" w:type="dxa"/>
            <w:gridSpan w:val="2"/>
          </w:tcPr>
          <w:p w:rsidR="001D5C68" w:rsidRPr="0092543C" w:rsidRDefault="001D5C68" w:rsidP="007E1692">
            <w:pPr>
              <w:spacing w:line="240" w:lineRule="auto"/>
              <w:ind w:left="0" w:firstLine="0"/>
              <w:rPr>
                <w:sz w:val="26"/>
                <w:szCs w:val="26"/>
              </w:rPr>
            </w:pPr>
            <w:r w:rsidRPr="0092543C">
              <w:rPr>
                <w:sz w:val="26"/>
                <w:szCs w:val="26"/>
              </w:rPr>
              <w:t xml:space="preserve"> </w:t>
            </w:r>
            <w:r w:rsidRPr="0092543C">
              <w:rPr>
                <w:b/>
                <w:sz w:val="26"/>
                <w:szCs w:val="26"/>
              </w:rPr>
              <w:t>1</w:t>
            </w:r>
            <w:r w:rsidR="005F7E4B" w:rsidRPr="0092543C">
              <w:rPr>
                <w:b/>
                <w:sz w:val="26"/>
                <w:szCs w:val="26"/>
              </w:rPr>
              <w:t>3</w:t>
            </w:r>
            <w:r w:rsidRPr="0092543C">
              <w:rPr>
                <w:b/>
                <w:sz w:val="26"/>
                <w:szCs w:val="26"/>
              </w:rPr>
              <w:t>.</w:t>
            </w:r>
            <w:r w:rsidRPr="0092543C">
              <w:rPr>
                <w:sz w:val="26"/>
                <w:szCs w:val="26"/>
              </w:rPr>
              <w:t xml:space="preserve"> </w:t>
            </w:r>
            <w:r w:rsidR="00DD00DF" w:rsidRPr="0092543C">
              <w:rPr>
                <w:sz w:val="26"/>
                <w:szCs w:val="26"/>
              </w:rPr>
              <w:t>When buying, the way of writing the prices (e.g 13.99) attracts me to buy.</w:t>
            </w:r>
          </w:p>
        </w:tc>
        <w:tc>
          <w:tcPr>
            <w:tcW w:w="579" w:type="dxa"/>
          </w:tcPr>
          <w:p w:rsidR="001D5C68" w:rsidRPr="0092543C" w:rsidRDefault="001D5C68" w:rsidP="007E1692">
            <w:pPr>
              <w:pStyle w:val="TableParagraph"/>
              <w:spacing w:line="236" w:lineRule="exact"/>
              <w:jc w:val="both"/>
              <w:rPr>
                <w:rFonts w:ascii="Times New Roman" w:hAnsi="Times New Roman" w:cs="Times New Roman"/>
                <w:sz w:val="26"/>
                <w:szCs w:val="26"/>
              </w:rPr>
            </w:pPr>
            <w:r w:rsidRPr="0092543C">
              <w:rPr>
                <w:rFonts w:ascii="Times New Roman" w:hAnsi="Times New Roman" w:cs="Times New Roman"/>
                <w:sz w:val="26"/>
                <w:szCs w:val="26"/>
              </w:rPr>
              <w:t>128</w:t>
            </w:r>
          </w:p>
        </w:tc>
        <w:tc>
          <w:tcPr>
            <w:tcW w:w="915" w:type="dxa"/>
          </w:tcPr>
          <w:p w:rsidR="001D5C68" w:rsidRPr="0092543C" w:rsidRDefault="00E6721C" w:rsidP="007E1692">
            <w:pPr>
              <w:pStyle w:val="TableParagraph"/>
              <w:spacing w:line="236" w:lineRule="exact"/>
              <w:jc w:val="both"/>
              <w:rPr>
                <w:rFonts w:ascii="Times New Roman" w:hAnsi="Times New Roman" w:cs="Times New Roman"/>
                <w:sz w:val="26"/>
                <w:szCs w:val="26"/>
              </w:rPr>
            </w:pPr>
            <w:r w:rsidRPr="0092543C">
              <w:rPr>
                <w:rFonts w:ascii="Times New Roman" w:hAnsi="Times New Roman" w:cs="Times New Roman"/>
                <w:sz w:val="26"/>
                <w:szCs w:val="26"/>
              </w:rPr>
              <w:t>16</w:t>
            </w:r>
          </w:p>
          <w:p w:rsidR="00BD6ED0" w:rsidRPr="0092543C" w:rsidRDefault="00BD6ED0" w:rsidP="007E1692">
            <w:pPr>
              <w:pStyle w:val="TableParagraph"/>
              <w:spacing w:line="236" w:lineRule="exact"/>
              <w:jc w:val="both"/>
              <w:rPr>
                <w:rFonts w:ascii="Times New Roman" w:hAnsi="Times New Roman" w:cs="Times New Roman"/>
                <w:sz w:val="26"/>
                <w:szCs w:val="26"/>
              </w:rPr>
            </w:pPr>
            <w:r w:rsidRPr="0092543C">
              <w:rPr>
                <w:rFonts w:ascii="Times New Roman" w:hAnsi="Times New Roman" w:cs="Times New Roman"/>
                <w:sz w:val="26"/>
                <w:szCs w:val="26"/>
              </w:rPr>
              <w:t>(12.5%)</w:t>
            </w:r>
          </w:p>
        </w:tc>
        <w:tc>
          <w:tcPr>
            <w:tcW w:w="830" w:type="dxa"/>
          </w:tcPr>
          <w:p w:rsidR="001D5C68" w:rsidRPr="0092543C" w:rsidRDefault="00E6721C" w:rsidP="007E1692">
            <w:pPr>
              <w:pStyle w:val="TableParagraph"/>
              <w:spacing w:line="236" w:lineRule="exact"/>
              <w:jc w:val="both"/>
              <w:rPr>
                <w:rFonts w:ascii="Times New Roman" w:hAnsi="Times New Roman" w:cs="Times New Roman"/>
                <w:sz w:val="26"/>
                <w:szCs w:val="26"/>
              </w:rPr>
            </w:pPr>
            <w:r w:rsidRPr="0092543C">
              <w:rPr>
                <w:rFonts w:ascii="Times New Roman" w:hAnsi="Times New Roman" w:cs="Times New Roman"/>
                <w:sz w:val="26"/>
                <w:szCs w:val="26"/>
              </w:rPr>
              <w:t>11</w:t>
            </w:r>
          </w:p>
          <w:p w:rsidR="00BD6ED0" w:rsidRPr="0092543C" w:rsidRDefault="00BD6ED0" w:rsidP="007E1692">
            <w:pPr>
              <w:pStyle w:val="TableParagraph"/>
              <w:spacing w:line="236" w:lineRule="exact"/>
              <w:jc w:val="both"/>
              <w:rPr>
                <w:rFonts w:ascii="Times New Roman" w:hAnsi="Times New Roman" w:cs="Times New Roman"/>
                <w:sz w:val="26"/>
                <w:szCs w:val="26"/>
              </w:rPr>
            </w:pPr>
            <w:r w:rsidRPr="0092543C">
              <w:rPr>
                <w:rFonts w:ascii="Times New Roman" w:hAnsi="Times New Roman" w:cs="Times New Roman"/>
                <w:sz w:val="26"/>
                <w:szCs w:val="26"/>
              </w:rPr>
              <w:t>(8.6%)</w:t>
            </w:r>
          </w:p>
        </w:tc>
        <w:tc>
          <w:tcPr>
            <w:tcW w:w="830" w:type="dxa"/>
          </w:tcPr>
          <w:p w:rsidR="001D5C68" w:rsidRPr="0092543C" w:rsidRDefault="00E6721C" w:rsidP="007E1692">
            <w:pPr>
              <w:pStyle w:val="TableParagraph"/>
              <w:spacing w:line="236" w:lineRule="exact"/>
              <w:jc w:val="both"/>
              <w:rPr>
                <w:rFonts w:ascii="Times New Roman" w:hAnsi="Times New Roman" w:cs="Times New Roman"/>
                <w:sz w:val="26"/>
                <w:szCs w:val="26"/>
              </w:rPr>
            </w:pPr>
            <w:r w:rsidRPr="0092543C">
              <w:rPr>
                <w:rFonts w:ascii="Times New Roman" w:hAnsi="Times New Roman" w:cs="Times New Roman"/>
                <w:sz w:val="26"/>
                <w:szCs w:val="26"/>
              </w:rPr>
              <w:t>8</w:t>
            </w:r>
          </w:p>
          <w:p w:rsidR="00BD6ED0" w:rsidRPr="0092543C" w:rsidRDefault="00BD6ED0" w:rsidP="007E1692">
            <w:pPr>
              <w:pStyle w:val="TableParagraph"/>
              <w:spacing w:line="236" w:lineRule="exact"/>
              <w:jc w:val="both"/>
              <w:rPr>
                <w:rFonts w:ascii="Times New Roman" w:hAnsi="Times New Roman" w:cs="Times New Roman"/>
                <w:sz w:val="26"/>
                <w:szCs w:val="26"/>
              </w:rPr>
            </w:pPr>
            <w:r w:rsidRPr="0092543C">
              <w:rPr>
                <w:rFonts w:ascii="Times New Roman" w:hAnsi="Times New Roman" w:cs="Times New Roman"/>
                <w:sz w:val="26"/>
                <w:szCs w:val="26"/>
              </w:rPr>
              <w:t>(6.3%)</w:t>
            </w:r>
          </w:p>
        </w:tc>
        <w:tc>
          <w:tcPr>
            <w:tcW w:w="830" w:type="dxa"/>
          </w:tcPr>
          <w:p w:rsidR="001D5C68" w:rsidRPr="0092543C" w:rsidRDefault="00E6721C" w:rsidP="007E1692">
            <w:pPr>
              <w:pStyle w:val="TableParagraph"/>
              <w:spacing w:line="236" w:lineRule="exact"/>
              <w:jc w:val="both"/>
              <w:rPr>
                <w:rFonts w:ascii="Times New Roman" w:hAnsi="Times New Roman" w:cs="Times New Roman"/>
                <w:sz w:val="26"/>
                <w:szCs w:val="26"/>
              </w:rPr>
            </w:pPr>
            <w:r w:rsidRPr="0092543C">
              <w:rPr>
                <w:rFonts w:ascii="Times New Roman" w:hAnsi="Times New Roman" w:cs="Times New Roman"/>
                <w:sz w:val="26"/>
                <w:szCs w:val="26"/>
              </w:rPr>
              <w:t>52</w:t>
            </w:r>
          </w:p>
          <w:p w:rsidR="00BD6ED0" w:rsidRPr="0092543C" w:rsidRDefault="00BD6ED0" w:rsidP="007E1692">
            <w:pPr>
              <w:pStyle w:val="TableParagraph"/>
              <w:spacing w:line="236" w:lineRule="exact"/>
              <w:jc w:val="both"/>
              <w:rPr>
                <w:rFonts w:ascii="Times New Roman" w:hAnsi="Times New Roman" w:cs="Times New Roman"/>
                <w:sz w:val="26"/>
                <w:szCs w:val="26"/>
              </w:rPr>
            </w:pPr>
            <w:r w:rsidRPr="0092543C">
              <w:rPr>
                <w:rFonts w:ascii="Times New Roman" w:hAnsi="Times New Roman" w:cs="Times New Roman"/>
                <w:sz w:val="26"/>
                <w:szCs w:val="26"/>
              </w:rPr>
              <w:t>(40.6%)</w:t>
            </w:r>
          </w:p>
        </w:tc>
        <w:tc>
          <w:tcPr>
            <w:tcW w:w="913" w:type="dxa"/>
          </w:tcPr>
          <w:p w:rsidR="001D5C68" w:rsidRPr="0092543C" w:rsidRDefault="00E6721C" w:rsidP="007E1692">
            <w:pPr>
              <w:pStyle w:val="TableParagraph"/>
              <w:spacing w:line="236" w:lineRule="exact"/>
              <w:jc w:val="both"/>
              <w:rPr>
                <w:rFonts w:ascii="Times New Roman" w:hAnsi="Times New Roman" w:cs="Times New Roman"/>
                <w:sz w:val="26"/>
                <w:szCs w:val="26"/>
              </w:rPr>
            </w:pPr>
            <w:r w:rsidRPr="0092543C">
              <w:rPr>
                <w:rFonts w:ascii="Times New Roman" w:hAnsi="Times New Roman" w:cs="Times New Roman"/>
                <w:sz w:val="26"/>
                <w:szCs w:val="26"/>
              </w:rPr>
              <w:t>41</w:t>
            </w:r>
          </w:p>
          <w:p w:rsidR="00BD6ED0" w:rsidRPr="0092543C" w:rsidRDefault="00BD6ED0" w:rsidP="007E1692">
            <w:pPr>
              <w:pStyle w:val="TableParagraph"/>
              <w:spacing w:line="236" w:lineRule="exact"/>
              <w:jc w:val="both"/>
              <w:rPr>
                <w:rFonts w:ascii="Times New Roman" w:hAnsi="Times New Roman" w:cs="Times New Roman"/>
                <w:sz w:val="26"/>
                <w:szCs w:val="26"/>
              </w:rPr>
            </w:pPr>
            <w:r w:rsidRPr="0092543C">
              <w:rPr>
                <w:rFonts w:ascii="Times New Roman" w:hAnsi="Times New Roman" w:cs="Times New Roman"/>
                <w:sz w:val="26"/>
                <w:szCs w:val="26"/>
              </w:rPr>
              <w:t>(32%)</w:t>
            </w:r>
          </w:p>
        </w:tc>
        <w:tc>
          <w:tcPr>
            <w:tcW w:w="747" w:type="dxa"/>
          </w:tcPr>
          <w:p w:rsidR="001D5C68" w:rsidRPr="0092543C" w:rsidRDefault="00723662" w:rsidP="007E1692">
            <w:pPr>
              <w:pStyle w:val="TableParagraph"/>
              <w:spacing w:line="236" w:lineRule="exact"/>
              <w:jc w:val="both"/>
              <w:rPr>
                <w:rFonts w:ascii="Times New Roman" w:hAnsi="Times New Roman" w:cs="Times New Roman"/>
                <w:sz w:val="26"/>
                <w:szCs w:val="26"/>
              </w:rPr>
            </w:pPr>
            <w:r w:rsidRPr="0092543C">
              <w:rPr>
                <w:rFonts w:ascii="Times New Roman" w:hAnsi="Times New Roman" w:cs="Times New Roman"/>
                <w:sz w:val="26"/>
                <w:szCs w:val="26"/>
              </w:rPr>
              <w:t>3.71</w:t>
            </w:r>
          </w:p>
        </w:tc>
        <w:tc>
          <w:tcPr>
            <w:tcW w:w="664" w:type="dxa"/>
          </w:tcPr>
          <w:p w:rsidR="001D5C68" w:rsidRPr="0092543C" w:rsidRDefault="00723662" w:rsidP="007E1692">
            <w:pPr>
              <w:pStyle w:val="TableParagraph"/>
              <w:spacing w:line="236" w:lineRule="exact"/>
              <w:jc w:val="both"/>
              <w:rPr>
                <w:rFonts w:ascii="Times New Roman" w:hAnsi="Times New Roman" w:cs="Times New Roman"/>
                <w:sz w:val="26"/>
                <w:szCs w:val="26"/>
              </w:rPr>
            </w:pPr>
            <w:r w:rsidRPr="0092543C">
              <w:rPr>
                <w:rFonts w:ascii="Times New Roman" w:hAnsi="Times New Roman" w:cs="Times New Roman"/>
                <w:sz w:val="26"/>
                <w:szCs w:val="26"/>
              </w:rPr>
              <w:t>1.335</w:t>
            </w:r>
          </w:p>
        </w:tc>
      </w:tr>
      <w:tr w:rsidR="001D5C68" w:rsidRPr="0092543C" w:rsidTr="003A1E88">
        <w:trPr>
          <w:trHeight w:val="649"/>
        </w:trPr>
        <w:tc>
          <w:tcPr>
            <w:tcW w:w="3458" w:type="dxa"/>
            <w:gridSpan w:val="2"/>
          </w:tcPr>
          <w:p w:rsidR="001D5C68" w:rsidRPr="0092543C" w:rsidRDefault="001D5C68" w:rsidP="007E1692">
            <w:pPr>
              <w:pStyle w:val="TableParagraph"/>
              <w:spacing w:line="286" w:lineRule="exact"/>
              <w:jc w:val="both"/>
              <w:rPr>
                <w:rFonts w:ascii="Times New Roman" w:hAnsi="Times New Roman" w:cs="Times New Roman"/>
                <w:sz w:val="26"/>
                <w:szCs w:val="26"/>
              </w:rPr>
            </w:pPr>
            <w:r w:rsidRPr="0092543C">
              <w:rPr>
                <w:rFonts w:ascii="Times New Roman" w:hAnsi="Times New Roman" w:cs="Times New Roman"/>
                <w:sz w:val="26"/>
                <w:szCs w:val="26"/>
              </w:rPr>
              <w:t xml:space="preserve"> </w:t>
            </w:r>
            <w:r w:rsidR="005F7E4B" w:rsidRPr="0092543C">
              <w:rPr>
                <w:rFonts w:ascii="Times New Roman" w:hAnsi="Times New Roman" w:cs="Times New Roman"/>
                <w:b/>
                <w:sz w:val="26"/>
                <w:szCs w:val="26"/>
              </w:rPr>
              <w:t>14</w:t>
            </w:r>
            <w:r w:rsidRPr="0092543C">
              <w:rPr>
                <w:rFonts w:ascii="Times New Roman" w:hAnsi="Times New Roman" w:cs="Times New Roman"/>
                <w:b/>
                <w:sz w:val="26"/>
                <w:szCs w:val="26"/>
              </w:rPr>
              <w:t xml:space="preserve">. </w:t>
            </w:r>
            <w:r w:rsidR="00DD00DF" w:rsidRPr="0092543C">
              <w:rPr>
                <w:rFonts w:ascii="Times New Roman" w:hAnsi="Times New Roman" w:cs="Times New Roman"/>
                <w:sz w:val="26"/>
                <w:szCs w:val="26"/>
              </w:rPr>
              <w:t>I prefer to buy products that have odd price (such as 19.29, 19.99 etc).</w:t>
            </w:r>
          </w:p>
        </w:tc>
        <w:tc>
          <w:tcPr>
            <w:tcW w:w="579" w:type="dxa"/>
          </w:tcPr>
          <w:p w:rsidR="001D5C68" w:rsidRPr="0092543C" w:rsidRDefault="001D5C68" w:rsidP="007E1692">
            <w:pPr>
              <w:pStyle w:val="TableParagraph"/>
              <w:spacing w:line="236" w:lineRule="exact"/>
              <w:jc w:val="both"/>
              <w:rPr>
                <w:rFonts w:ascii="Times New Roman" w:hAnsi="Times New Roman" w:cs="Times New Roman"/>
                <w:sz w:val="26"/>
                <w:szCs w:val="26"/>
              </w:rPr>
            </w:pPr>
            <w:r w:rsidRPr="0092543C">
              <w:rPr>
                <w:rFonts w:ascii="Times New Roman" w:hAnsi="Times New Roman" w:cs="Times New Roman"/>
                <w:sz w:val="26"/>
                <w:szCs w:val="26"/>
              </w:rPr>
              <w:t>128</w:t>
            </w:r>
          </w:p>
        </w:tc>
        <w:tc>
          <w:tcPr>
            <w:tcW w:w="915" w:type="dxa"/>
          </w:tcPr>
          <w:p w:rsidR="001D5C68" w:rsidRPr="0092543C" w:rsidRDefault="00E6721C" w:rsidP="007E1692">
            <w:pPr>
              <w:pStyle w:val="TableParagraph"/>
              <w:spacing w:line="236" w:lineRule="exact"/>
              <w:jc w:val="both"/>
              <w:rPr>
                <w:rFonts w:ascii="Times New Roman" w:hAnsi="Times New Roman" w:cs="Times New Roman"/>
                <w:sz w:val="26"/>
                <w:szCs w:val="26"/>
              </w:rPr>
            </w:pPr>
            <w:r w:rsidRPr="0092543C">
              <w:rPr>
                <w:rFonts w:ascii="Times New Roman" w:hAnsi="Times New Roman" w:cs="Times New Roman"/>
                <w:sz w:val="26"/>
                <w:szCs w:val="26"/>
              </w:rPr>
              <w:t>16</w:t>
            </w:r>
          </w:p>
          <w:p w:rsidR="00734012" w:rsidRPr="0092543C" w:rsidRDefault="00734012" w:rsidP="007E1692">
            <w:pPr>
              <w:pStyle w:val="TableParagraph"/>
              <w:spacing w:line="236" w:lineRule="exact"/>
              <w:jc w:val="both"/>
              <w:rPr>
                <w:rFonts w:ascii="Times New Roman" w:hAnsi="Times New Roman" w:cs="Times New Roman"/>
                <w:sz w:val="26"/>
                <w:szCs w:val="26"/>
              </w:rPr>
            </w:pPr>
            <w:r w:rsidRPr="0092543C">
              <w:rPr>
                <w:rFonts w:ascii="Times New Roman" w:hAnsi="Times New Roman" w:cs="Times New Roman"/>
                <w:sz w:val="26"/>
                <w:szCs w:val="26"/>
              </w:rPr>
              <w:t>(12.5%)</w:t>
            </w:r>
          </w:p>
        </w:tc>
        <w:tc>
          <w:tcPr>
            <w:tcW w:w="830" w:type="dxa"/>
          </w:tcPr>
          <w:p w:rsidR="001D5C68" w:rsidRPr="0092543C" w:rsidRDefault="00E6721C" w:rsidP="007E1692">
            <w:pPr>
              <w:pStyle w:val="TableParagraph"/>
              <w:spacing w:line="236" w:lineRule="exact"/>
              <w:jc w:val="both"/>
              <w:rPr>
                <w:rFonts w:ascii="Times New Roman" w:hAnsi="Times New Roman" w:cs="Times New Roman"/>
                <w:sz w:val="26"/>
                <w:szCs w:val="26"/>
              </w:rPr>
            </w:pPr>
            <w:r w:rsidRPr="0092543C">
              <w:rPr>
                <w:rFonts w:ascii="Times New Roman" w:hAnsi="Times New Roman" w:cs="Times New Roman"/>
                <w:sz w:val="26"/>
                <w:szCs w:val="26"/>
              </w:rPr>
              <w:t>12</w:t>
            </w:r>
          </w:p>
          <w:p w:rsidR="00734012" w:rsidRPr="0092543C" w:rsidRDefault="00734012" w:rsidP="007E1692">
            <w:pPr>
              <w:pStyle w:val="TableParagraph"/>
              <w:spacing w:line="236" w:lineRule="exact"/>
              <w:jc w:val="both"/>
              <w:rPr>
                <w:rFonts w:ascii="Times New Roman" w:hAnsi="Times New Roman" w:cs="Times New Roman"/>
                <w:sz w:val="26"/>
                <w:szCs w:val="26"/>
              </w:rPr>
            </w:pPr>
            <w:r w:rsidRPr="0092543C">
              <w:rPr>
                <w:rFonts w:ascii="Times New Roman" w:hAnsi="Times New Roman" w:cs="Times New Roman"/>
                <w:sz w:val="26"/>
                <w:szCs w:val="26"/>
              </w:rPr>
              <w:t>(9.4%)</w:t>
            </w:r>
          </w:p>
        </w:tc>
        <w:tc>
          <w:tcPr>
            <w:tcW w:w="830" w:type="dxa"/>
          </w:tcPr>
          <w:p w:rsidR="001D5C68" w:rsidRPr="0092543C" w:rsidRDefault="00E6721C" w:rsidP="007E1692">
            <w:pPr>
              <w:pStyle w:val="TableParagraph"/>
              <w:spacing w:line="236" w:lineRule="exact"/>
              <w:jc w:val="both"/>
              <w:rPr>
                <w:rFonts w:ascii="Times New Roman" w:hAnsi="Times New Roman" w:cs="Times New Roman"/>
                <w:sz w:val="26"/>
                <w:szCs w:val="26"/>
              </w:rPr>
            </w:pPr>
            <w:r w:rsidRPr="0092543C">
              <w:rPr>
                <w:rFonts w:ascii="Times New Roman" w:hAnsi="Times New Roman" w:cs="Times New Roman"/>
                <w:sz w:val="26"/>
                <w:szCs w:val="26"/>
              </w:rPr>
              <w:t>10</w:t>
            </w:r>
          </w:p>
          <w:p w:rsidR="00734012" w:rsidRPr="0092543C" w:rsidRDefault="00734012" w:rsidP="007E1692">
            <w:pPr>
              <w:pStyle w:val="TableParagraph"/>
              <w:spacing w:line="236" w:lineRule="exact"/>
              <w:jc w:val="both"/>
              <w:rPr>
                <w:rFonts w:ascii="Times New Roman" w:hAnsi="Times New Roman" w:cs="Times New Roman"/>
                <w:sz w:val="26"/>
                <w:szCs w:val="26"/>
              </w:rPr>
            </w:pPr>
            <w:r w:rsidRPr="0092543C">
              <w:rPr>
                <w:rFonts w:ascii="Times New Roman" w:hAnsi="Times New Roman" w:cs="Times New Roman"/>
                <w:sz w:val="26"/>
                <w:szCs w:val="26"/>
              </w:rPr>
              <w:t>(7.8%)</w:t>
            </w:r>
          </w:p>
        </w:tc>
        <w:tc>
          <w:tcPr>
            <w:tcW w:w="830" w:type="dxa"/>
          </w:tcPr>
          <w:p w:rsidR="001D5C68" w:rsidRPr="0092543C" w:rsidRDefault="00E6721C" w:rsidP="007E1692">
            <w:pPr>
              <w:pStyle w:val="TableParagraph"/>
              <w:spacing w:line="236" w:lineRule="exact"/>
              <w:jc w:val="both"/>
              <w:rPr>
                <w:rFonts w:ascii="Times New Roman" w:hAnsi="Times New Roman" w:cs="Times New Roman"/>
                <w:sz w:val="26"/>
                <w:szCs w:val="26"/>
              </w:rPr>
            </w:pPr>
            <w:r w:rsidRPr="0092543C">
              <w:rPr>
                <w:rFonts w:ascii="Times New Roman" w:hAnsi="Times New Roman" w:cs="Times New Roman"/>
                <w:sz w:val="26"/>
                <w:szCs w:val="26"/>
              </w:rPr>
              <w:t>49</w:t>
            </w:r>
          </w:p>
          <w:p w:rsidR="00734012" w:rsidRPr="0092543C" w:rsidRDefault="00734012" w:rsidP="007E1692">
            <w:pPr>
              <w:pStyle w:val="TableParagraph"/>
              <w:spacing w:line="236" w:lineRule="exact"/>
              <w:jc w:val="both"/>
              <w:rPr>
                <w:rFonts w:ascii="Times New Roman" w:hAnsi="Times New Roman" w:cs="Times New Roman"/>
                <w:sz w:val="26"/>
                <w:szCs w:val="26"/>
              </w:rPr>
            </w:pPr>
            <w:r w:rsidRPr="0092543C">
              <w:rPr>
                <w:rFonts w:ascii="Times New Roman" w:hAnsi="Times New Roman" w:cs="Times New Roman"/>
                <w:sz w:val="26"/>
                <w:szCs w:val="26"/>
              </w:rPr>
              <w:t>(38.3%)</w:t>
            </w:r>
          </w:p>
        </w:tc>
        <w:tc>
          <w:tcPr>
            <w:tcW w:w="913" w:type="dxa"/>
          </w:tcPr>
          <w:p w:rsidR="001D5C68" w:rsidRPr="0092543C" w:rsidRDefault="00E6721C" w:rsidP="007E1692">
            <w:pPr>
              <w:pStyle w:val="TableParagraph"/>
              <w:spacing w:line="236" w:lineRule="exact"/>
              <w:jc w:val="both"/>
              <w:rPr>
                <w:rFonts w:ascii="Times New Roman" w:hAnsi="Times New Roman" w:cs="Times New Roman"/>
                <w:sz w:val="26"/>
                <w:szCs w:val="26"/>
              </w:rPr>
            </w:pPr>
            <w:r w:rsidRPr="0092543C">
              <w:rPr>
                <w:rFonts w:ascii="Times New Roman" w:hAnsi="Times New Roman" w:cs="Times New Roman"/>
                <w:sz w:val="26"/>
                <w:szCs w:val="26"/>
              </w:rPr>
              <w:t>41</w:t>
            </w:r>
          </w:p>
          <w:p w:rsidR="00734012" w:rsidRPr="0092543C" w:rsidRDefault="00734012" w:rsidP="007E1692">
            <w:pPr>
              <w:pStyle w:val="TableParagraph"/>
              <w:spacing w:line="236" w:lineRule="exact"/>
              <w:jc w:val="both"/>
              <w:rPr>
                <w:rFonts w:ascii="Times New Roman" w:hAnsi="Times New Roman" w:cs="Times New Roman"/>
                <w:sz w:val="26"/>
                <w:szCs w:val="26"/>
              </w:rPr>
            </w:pPr>
            <w:r w:rsidRPr="0092543C">
              <w:rPr>
                <w:rFonts w:ascii="Times New Roman" w:hAnsi="Times New Roman" w:cs="Times New Roman"/>
                <w:sz w:val="26"/>
                <w:szCs w:val="26"/>
              </w:rPr>
              <w:t>(32%)</w:t>
            </w:r>
          </w:p>
        </w:tc>
        <w:tc>
          <w:tcPr>
            <w:tcW w:w="747" w:type="dxa"/>
          </w:tcPr>
          <w:p w:rsidR="001D5C68" w:rsidRPr="0092543C" w:rsidRDefault="00723662" w:rsidP="007E1692">
            <w:pPr>
              <w:pStyle w:val="TableParagraph"/>
              <w:spacing w:line="236" w:lineRule="exact"/>
              <w:jc w:val="both"/>
              <w:rPr>
                <w:rFonts w:ascii="Times New Roman" w:hAnsi="Times New Roman" w:cs="Times New Roman"/>
                <w:sz w:val="26"/>
                <w:szCs w:val="26"/>
              </w:rPr>
            </w:pPr>
            <w:r w:rsidRPr="0092543C">
              <w:rPr>
                <w:rFonts w:ascii="Times New Roman" w:hAnsi="Times New Roman" w:cs="Times New Roman"/>
                <w:sz w:val="26"/>
                <w:szCs w:val="26"/>
              </w:rPr>
              <w:t>3.68</w:t>
            </w:r>
          </w:p>
        </w:tc>
        <w:tc>
          <w:tcPr>
            <w:tcW w:w="664" w:type="dxa"/>
          </w:tcPr>
          <w:p w:rsidR="001D5C68" w:rsidRPr="0092543C" w:rsidRDefault="00723662" w:rsidP="007E1692">
            <w:pPr>
              <w:pStyle w:val="TableParagraph"/>
              <w:spacing w:line="236" w:lineRule="exact"/>
              <w:jc w:val="both"/>
              <w:rPr>
                <w:rFonts w:ascii="Times New Roman" w:hAnsi="Times New Roman" w:cs="Times New Roman"/>
                <w:sz w:val="26"/>
                <w:szCs w:val="26"/>
              </w:rPr>
            </w:pPr>
            <w:r w:rsidRPr="0092543C">
              <w:rPr>
                <w:rFonts w:ascii="Times New Roman" w:hAnsi="Times New Roman" w:cs="Times New Roman"/>
                <w:sz w:val="26"/>
                <w:szCs w:val="26"/>
              </w:rPr>
              <w:t>1.345</w:t>
            </w:r>
          </w:p>
        </w:tc>
      </w:tr>
      <w:tr w:rsidR="001D5C68" w:rsidRPr="0092543C" w:rsidTr="003A1E88">
        <w:trPr>
          <w:trHeight w:val="466"/>
        </w:trPr>
        <w:tc>
          <w:tcPr>
            <w:tcW w:w="3458" w:type="dxa"/>
            <w:gridSpan w:val="2"/>
          </w:tcPr>
          <w:p w:rsidR="001D5C68" w:rsidRPr="0092543C" w:rsidRDefault="005F7E4B" w:rsidP="007E1692">
            <w:pPr>
              <w:ind w:left="0" w:firstLine="0"/>
              <w:rPr>
                <w:sz w:val="26"/>
                <w:szCs w:val="26"/>
              </w:rPr>
            </w:pPr>
            <w:r w:rsidRPr="0092543C">
              <w:rPr>
                <w:b/>
                <w:sz w:val="26"/>
                <w:szCs w:val="26"/>
              </w:rPr>
              <w:t>15</w:t>
            </w:r>
            <w:r w:rsidR="001D5C68" w:rsidRPr="0092543C">
              <w:rPr>
                <w:b/>
                <w:sz w:val="26"/>
                <w:szCs w:val="26"/>
              </w:rPr>
              <w:t xml:space="preserve">. </w:t>
            </w:r>
            <w:r w:rsidR="00DD00DF" w:rsidRPr="0092543C">
              <w:rPr>
                <w:sz w:val="26"/>
                <w:szCs w:val="26"/>
              </w:rPr>
              <w:t>I can save money when buying product that have odd prices.</w:t>
            </w:r>
          </w:p>
        </w:tc>
        <w:tc>
          <w:tcPr>
            <w:tcW w:w="579" w:type="dxa"/>
          </w:tcPr>
          <w:p w:rsidR="001D5C68" w:rsidRPr="0092543C" w:rsidRDefault="001D5C68" w:rsidP="007E1692">
            <w:pPr>
              <w:pStyle w:val="TableParagraph"/>
              <w:spacing w:line="236" w:lineRule="exact"/>
              <w:jc w:val="both"/>
              <w:rPr>
                <w:rFonts w:ascii="Times New Roman" w:hAnsi="Times New Roman" w:cs="Times New Roman"/>
                <w:sz w:val="26"/>
                <w:szCs w:val="26"/>
              </w:rPr>
            </w:pPr>
            <w:r w:rsidRPr="0092543C">
              <w:rPr>
                <w:rFonts w:ascii="Times New Roman" w:hAnsi="Times New Roman" w:cs="Times New Roman"/>
                <w:sz w:val="26"/>
                <w:szCs w:val="26"/>
              </w:rPr>
              <w:t>128</w:t>
            </w:r>
          </w:p>
        </w:tc>
        <w:tc>
          <w:tcPr>
            <w:tcW w:w="915" w:type="dxa"/>
          </w:tcPr>
          <w:p w:rsidR="001D5C68" w:rsidRPr="0092543C" w:rsidRDefault="00E6721C" w:rsidP="007E1692">
            <w:pPr>
              <w:pStyle w:val="TableParagraph"/>
              <w:spacing w:line="236" w:lineRule="exact"/>
              <w:jc w:val="both"/>
              <w:rPr>
                <w:rFonts w:ascii="Times New Roman" w:hAnsi="Times New Roman" w:cs="Times New Roman"/>
                <w:sz w:val="26"/>
                <w:szCs w:val="26"/>
              </w:rPr>
            </w:pPr>
            <w:r w:rsidRPr="0092543C">
              <w:rPr>
                <w:rFonts w:ascii="Times New Roman" w:hAnsi="Times New Roman" w:cs="Times New Roman"/>
                <w:sz w:val="26"/>
                <w:szCs w:val="26"/>
              </w:rPr>
              <w:t>13</w:t>
            </w:r>
          </w:p>
          <w:p w:rsidR="00734012" w:rsidRPr="0092543C" w:rsidRDefault="00734012" w:rsidP="007E1692">
            <w:pPr>
              <w:pStyle w:val="TableParagraph"/>
              <w:spacing w:line="236" w:lineRule="exact"/>
              <w:jc w:val="both"/>
              <w:rPr>
                <w:rFonts w:ascii="Times New Roman" w:hAnsi="Times New Roman" w:cs="Times New Roman"/>
                <w:sz w:val="26"/>
                <w:szCs w:val="26"/>
              </w:rPr>
            </w:pPr>
            <w:r w:rsidRPr="0092543C">
              <w:rPr>
                <w:rFonts w:ascii="Times New Roman" w:hAnsi="Times New Roman" w:cs="Times New Roman"/>
                <w:sz w:val="26"/>
                <w:szCs w:val="26"/>
              </w:rPr>
              <w:t>(10.</w:t>
            </w:r>
            <w:r w:rsidR="00B06DAF" w:rsidRPr="0092543C">
              <w:rPr>
                <w:rFonts w:ascii="Times New Roman" w:hAnsi="Times New Roman" w:cs="Times New Roman"/>
                <w:sz w:val="26"/>
                <w:szCs w:val="26"/>
              </w:rPr>
              <w:t>1</w:t>
            </w:r>
            <w:r w:rsidRPr="0092543C">
              <w:rPr>
                <w:rFonts w:ascii="Times New Roman" w:hAnsi="Times New Roman" w:cs="Times New Roman"/>
                <w:sz w:val="26"/>
                <w:szCs w:val="26"/>
              </w:rPr>
              <w:t>%)</w:t>
            </w:r>
          </w:p>
        </w:tc>
        <w:tc>
          <w:tcPr>
            <w:tcW w:w="830" w:type="dxa"/>
          </w:tcPr>
          <w:p w:rsidR="001D5C68" w:rsidRPr="0092543C" w:rsidRDefault="00E6721C" w:rsidP="007E1692">
            <w:pPr>
              <w:pStyle w:val="TableParagraph"/>
              <w:spacing w:line="236" w:lineRule="exact"/>
              <w:jc w:val="both"/>
              <w:rPr>
                <w:rFonts w:ascii="Times New Roman" w:hAnsi="Times New Roman" w:cs="Times New Roman"/>
                <w:sz w:val="26"/>
                <w:szCs w:val="26"/>
              </w:rPr>
            </w:pPr>
            <w:r w:rsidRPr="0092543C">
              <w:rPr>
                <w:rFonts w:ascii="Times New Roman" w:hAnsi="Times New Roman" w:cs="Times New Roman"/>
                <w:sz w:val="26"/>
                <w:szCs w:val="26"/>
              </w:rPr>
              <w:t>12</w:t>
            </w:r>
          </w:p>
          <w:p w:rsidR="00734012" w:rsidRPr="0092543C" w:rsidRDefault="00734012" w:rsidP="007E1692">
            <w:pPr>
              <w:pStyle w:val="TableParagraph"/>
              <w:spacing w:line="236" w:lineRule="exact"/>
              <w:jc w:val="both"/>
              <w:rPr>
                <w:rFonts w:ascii="Times New Roman" w:hAnsi="Times New Roman" w:cs="Times New Roman"/>
                <w:sz w:val="26"/>
                <w:szCs w:val="26"/>
              </w:rPr>
            </w:pPr>
            <w:r w:rsidRPr="0092543C">
              <w:rPr>
                <w:rFonts w:ascii="Times New Roman" w:hAnsi="Times New Roman" w:cs="Times New Roman"/>
                <w:sz w:val="26"/>
                <w:szCs w:val="26"/>
              </w:rPr>
              <w:t>(9.4%)</w:t>
            </w:r>
          </w:p>
        </w:tc>
        <w:tc>
          <w:tcPr>
            <w:tcW w:w="830" w:type="dxa"/>
          </w:tcPr>
          <w:p w:rsidR="001D5C68" w:rsidRPr="0092543C" w:rsidRDefault="00E6721C" w:rsidP="007E1692">
            <w:pPr>
              <w:pStyle w:val="TableParagraph"/>
              <w:spacing w:line="236" w:lineRule="exact"/>
              <w:jc w:val="both"/>
              <w:rPr>
                <w:rFonts w:ascii="Times New Roman" w:hAnsi="Times New Roman" w:cs="Times New Roman"/>
                <w:sz w:val="26"/>
                <w:szCs w:val="26"/>
              </w:rPr>
            </w:pPr>
            <w:r w:rsidRPr="0092543C">
              <w:rPr>
                <w:rFonts w:ascii="Times New Roman" w:hAnsi="Times New Roman" w:cs="Times New Roman"/>
                <w:sz w:val="26"/>
                <w:szCs w:val="26"/>
              </w:rPr>
              <w:t>9</w:t>
            </w:r>
          </w:p>
          <w:p w:rsidR="00734012" w:rsidRPr="0092543C" w:rsidRDefault="00734012" w:rsidP="007E1692">
            <w:pPr>
              <w:pStyle w:val="TableParagraph"/>
              <w:spacing w:line="236" w:lineRule="exact"/>
              <w:jc w:val="both"/>
              <w:rPr>
                <w:rFonts w:ascii="Times New Roman" w:hAnsi="Times New Roman" w:cs="Times New Roman"/>
                <w:sz w:val="26"/>
                <w:szCs w:val="26"/>
              </w:rPr>
            </w:pPr>
            <w:r w:rsidRPr="0092543C">
              <w:rPr>
                <w:rFonts w:ascii="Times New Roman" w:hAnsi="Times New Roman" w:cs="Times New Roman"/>
                <w:sz w:val="26"/>
                <w:szCs w:val="26"/>
              </w:rPr>
              <w:t>(7%)</w:t>
            </w:r>
          </w:p>
        </w:tc>
        <w:tc>
          <w:tcPr>
            <w:tcW w:w="830" w:type="dxa"/>
          </w:tcPr>
          <w:p w:rsidR="001D5C68" w:rsidRPr="0092543C" w:rsidRDefault="00E6721C" w:rsidP="007E1692">
            <w:pPr>
              <w:pStyle w:val="TableParagraph"/>
              <w:spacing w:line="236" w:lineRule="exact"/>
              <w:jc w:val="both"/>
              <w:rPr>
                <w:rFonts w:ascii="Times New Roman" w:hAnsi="Times New Roman" w:cs="Times New Roman"/>
                <w:sz w:val="26"/>
                <w:szCs w:val="26"/>
              </w:rPr>
            </w:pPr>
            <w:r w:rsidRPr="0092543C">
              <w:rPr>
                <w:rFonts w:ascii="Times New Roman" w:hAnsi="Times New Roman" w:cs="Times New Roman"/>
                <w:sz w:val="26"/>
                <w:szCs w:val="26"/>
              </w:rPr>
              <w:t>46</w:t>
            </w:r>
          </w:p>
          <w:p w:rsidR="00734012" w:rsidRPr="0092543C" w:rsidRDefault="00734012" w:rsidP="007E1692">
            <w:pPr>
              <w:pStyle w:val="TableParagraph"/>
              <w:spacing w:line="236" w:lineRule="exact"/>
              <w:jc w:val="both"/>
              <w:rPr>
                <w:rFonts w:ascii="Times New Roman" w:hAnsi="Times New Roman" w:cs="Times New Roman"/>
                <w:sz w:val="26"/>
                <w:szCs w:val="26"/>
              </w:rPr>
            </w:pPr>
            <w:r w:rsidRPr="0092543C">
              <w:rPr>
                <w:rFonts w:ascii="Times New Roman" w:hAnsi="Times New Roman" w:cs="Times New Roman"/>
                <w:sz w:val="26"/>
                <w:szCs w:val="26"/>
              </w:rPr>
              <w:t>(3</w:t>
            </w:r>
            <w:r w:rsidR="00B06DAF" w:rsidRPr="0092543C">
              <w:rPr>
                <w:rFonts w:ascii="Times New Roman" w:hAnsi="Times New Roman" w:cs="Times New Roman"/>
                <w:sz w:val="26"/>
                <w:szCs w:val="26"/>
              </w:rPr>
              <w:t>6</w:t>
            </w:r>
            <w:r w:rsidRPr="0092543C">
              <w:rPr>
                <w:rFonts w:ascii="Times New Roman" w:hAnsi="Times New Roman" w:cs="Times New Roman"/>
                <w:sz w:val="26"/>
                <w:szCs w:val="26"/>
              </w:rPr>
              <w:t>%)</w:t>
            </w:r>
          </w:p>
        </w:tc>
        <w:tc>
          <w:tcPr>
            <w:tcW w:w="913" w:type="dxa"/>
          </w:tcPr>
          <w:p w:rsidR="001D5C68" w:rsidRPr="0092543C" w:rsidRDefault="00E6721C" w:rsidP="007E1692">
            <w:pPr>
              <w:pStyle w:val="TableParagraph"/>
              <w:spacing w:line="236" w:lineRule="exact"/>
              <w:jc w:val="both"/>
              <w:rPr>
                <w:rFonts w:ascii="Times New Roman" w:hAnsi="Times New Roman" w:cs="Times New Roman"/>
                <w:sz w:val="26"/>
                <w:szCs w:val="26"/>
              </w:rPr>
            </w:pPr>
            <w:r w:rsidRPr="0092543C">
              <w:rPr>
                <w:rFonts w:ascii="Times New Roman" w:hAnsi="Times New Roman" w:cs="Times New Roman"/>
                <w:sz w:val="26"/>
                <w:szCs w:val="26"/>
              </w:rPr>
              <w:t>48</w:t>
            </w:r>
          </w:p>
          <w:p w:rsidR="00734012" w:rsidRPr="0092543C" w:rsidRDefault="00734012" w:rsidP="007E1692">
            <w:pPr>
              <w:pStyle w:val="TableParagraph"/>
              <w:spacing w:line="236" w:lineRule="exact"/>
              <w:jc w:val="both"/>
              <w:rPr>
                <w:rFonts w:ascii="Times New Roman" w:hAnsi="Times New Roman" w:cs="Times New Roman"/>
                <w:sz w:val="26"/>
                <w:szCs w:val="26"/>
              </w:rPr>
            </w:pPr>
            <w:r w:rsidRPr="0092543C">
              <w:rPr>
                <w:rFonts w:ascii="Times New Roman" w:hAnsi="Times New Roman" w:cs="Times New Roman"/>
                <w:sz w:val="26"/>
                <w:szCs w:val="26"/>
              </w:rPr>
              <w:t>(37.5%)</w:t>
            </w:r>
          </w:p>
        </w:tc>
        <w:tc>
          <w:tcPr>
            <w:tcW w:w="747" w:type="dxa"/>
          </w:tcPr>
          <w:p w:rsidR="001D5C68" w:rsidRPr="0092543C" w:rsidRDefault="00723662" w:rsidP="007E1692">
            <w:pPr>
              <w:pStyle w:val="TableParagraph"/>
              <w:spacing w:line="236" w:lineRule="exact"/>
              <w:jc w:val="both"/>
              <w:rPr>
                <w:rFonts w:ascii="Times New Roman" w:hAnsi="Times New Roman" w:cs="Times New Roman"/>
                <w:sz w:val="26"/>
                <w:szCs w:val="26"/>
              </w:rPr>
            </w:pPr>
            <w:r w:rsidRPr="0092543C">
              <w:rPr>
                <w:rFonts w:ascii="Times New Roman" w:hAnsi="Times New Roman" w:cs="Times New Roman"/>
                <w:sz w:val="26"/>
                <w:szCs w:val="26"/>
              </w:rPr>
              <w:t>3.81</w:t>
            </w:r>
          </w:p>
        </w:tc>
        <w:tc>
          <w:tcPr>
            <w:tcW w:w="664" w:type="dxa"/>
          </w:tcPr>
          <w:p w:rsidR="001D5C68" w:rsidRPr="0092543C" w:rsidRDefault="00723662" w:rsidP="007E1692">
            <w:pPr>
              <w:pStyle w:val="TableParagraph"/>
              <w:spacing w:line="236" w:lineRule="exact"/>
              <w:jc w:val="both"/>
              <w:rPr>
                <w:rFonts w:ascii="Times New Roman" w:hAnsi="Times New Roman" w:cs="Times New Roman"/>
                <w:sz w:val="26"/>
                <w:szCs w:val="26"/>
              </w:rPr>
            </w:pPr>
            <w:r w:rsidRPr="0092543C">
              <w:rPr>
                <w:rFonts w:ascii="Times New Roman" w:hAnsi="Times New Roman" w:cs="Times New Roman"/>
                <w:sz w:val="26"/>
                <w:szCs w:val="26"/>
              </w:rPr>
              <w:t>1.309</w:t>
            </w:r>
          </w:p>
        </w:tc>
      </w:tr>
      <w:tr w:rsidR="001D5C68" w:rsidRPr="0092543C" w:rsidTr="00241120">
        <w:trPr>
          <w:trHeight w:val="320"/>
        </w:trPr>
        <w:tc>
          <w:tcPr>
            <w:tcW w:w="581" w:type="dxa"/>
          </w:tcPr>
          <w:p w:rsidR="001D5C68" w:rsidRPr="0092543C" w:rsidRDefault="001D5C68" w:rsidP="007E1692">
            <w:pPr>
              <w:pStyle w:val="TableParagraph"/>
              <w:spacing w:line="238" w:lineRule="exact"/>
              <w:jc w:val="both"/>
              <w:rPr>
                <w:rFonts w:ascii="Times New Roman" w:hAnsi="Times New Roman" w:cs="Times New Roman"/>
                <w:sz w:val="26"/>
                <w:szCs w:val="26"/>
              </w:rPr>
            </w:pPr>
          </w:p>
        </w:tc>
        <w:tc>
          <w:tcPr>
            <w:tcW w:w="7774" w:type="dxa"/>
            <w:gridSpan w:val="7"/>
          </w:tcPr>
          <w:p w:rsidR="001D5C68" w:rsidRPr="0092543C" w:rsidRDefault="001D5C68" w:rsidP="007E1692">
            <w:pPr>
              <w:pStyle w:val="TableParagraph"/>
              <w:spacing w:line="238" w:lineRule="exact"/>
              <w:jc w:val="both"/>
              <w:rPr>
                <w:rFonts w:ascii="Times New Roman" w:hAnsi="Times New Roman" w:cs="Times New Roman"/>
                <w:sz w:val="26"/>
                <w:szCs w:val="26"/>
              </w:rPr>
            </w:pPr>
            <w:r w:rsidRPr="0092543C">
              <w:rPr>
                <w:rFonts w:ascii="Times New Roman" w:hAnsi="Times New Roman" w:cs="Times New Roman"/>
                <w:sz w:val="26"/>
                <w:szCs w:val="26"/>
              </w:rPr>
              <w:t>Total Grand Mean</w:t>
            </w:r>
          </w:p>
        </w:tc>
        <w:tc>
          <w:tcPr>
            <w:tcW w:w="747" w:type="dxa"/>
          </w:tcPr>
          <w:p w:rsidR="001D5C68" w:rsidRPr="0092543C" w:rsidRDefault="00734012" w:rsidP="007E1692">
            <w:pPr>
              <w:pStyle w:val="TableParagraph"/>
              <w:spacing w:line="238" w:lineRule="exact"/>
              <w:jc w:val="both"/>
              <w:rPr>
                <w:rFonts w:ascii="Times New Roman" w:hAnsi="Times New Roman" w:cs="Times New Roman"/>
                <w:sz w:val="26"/>
                <w:szCs w:val="26"/>
              </w:rPr>
            </w:pPr>
            <w:r w:rsidRPr="0092543C">
              <w:rPr>
                <w:rFonts w:ascii="Times New Roman" w:hAnsi="Times New Roman" w:cs="Times New Roman"/>
                <w:sz w:val="26"/>
                <w:szCs w:val="26"/>
              </w:rPr>
              <w:t>3.73</w:t>
            </w:r>
          </w:p>
        </w:tc>
        <w:tc>
          <w:tcPr>
            <w:tcW w:w="664" w:type="dxa"/>
          </w:tcPr>
          <w:p w:rsidR="001D5C68" w:rsidRPr="0092543C" w:rsidRDefault="001D5C68" w:rsidP="007E1692">
            <w:pPr>
              <w:pStyle w:val="TableParagraph"/>
              <w:jc w:val="both"/>
              <w:rPr>
                <w:rFonts w:ascii="Times New Roman" w:hAnsi="Times New Roman" w:cs="Times New Roman"/>
                <w:sz w:val="26"/>
                <w:szCs w:val="26"/>
              </w:rPr>
            </w:pPr>
          </w:p>
        </w:tc>
      </w:tr>
    </w:tbl>
    <w:p w:rsidR="00E02639" w:rsidRPr="0092543C" w:rsidRDefault="00AF4183" w:rsidP="007E1692">
      <w:pPr>
        <w:pStyle w:val="BodyText"/>
        <w:jc w:val="both"/>
        <w:rPr>
          <w:rFonts w:ascii="Times New Roman" w:hAnsi="Times New Roman" w:cs="Times New Roman"/>
          <w:b/>
          <w:sz w:val="26"/>
          <w:szCs w:val="26"/>
        </w:rPr>
      </w:pPr>
      <w:r>
        <w:rPr>
          <w:rFonts w:ascii="Times New Roman" w:hAnsi="Times New Roman" w:cs="Times New Roman"/>
          <w:b/>
          <w:sz w:val="26"/>
          <w:szCs w:val="26"/>
        </w:rPr>
        <w:t>Source: Field survey (2025</w:t>
      </w:r>
      <w:r w:rsidR="001D5C68" w:rsidRPr="0092543C">
        <w:rPr>
          <w:rFonts w:ascii="Times New Roman" w:hAnsi="Times New Roman" w:cs="Times New Roman"/>
          <w:b/>
          <w:sz w:val="26"/>
          <w:szCs w:val="26"/>
        </w:rPr>
        <w:t>)</w:t>
      </w:r>
    </w:p>
    <w:p w:rsidR="00E02639" w:rsidRPr="0092543C" w:rsidRDefault="00E02639" w:rsidP="007E1692">
      <w:pPr>
        <w:pStyle w:val="BodyText"/>
        <w:jc w:val="both"/>
        <w:rPr>
          <w:rFonts w:ascii="Times New Roman" w:hAnsi="Times New Roman" w:cs="Times New Roman"/>
          <w:b/>
          <w:sz w:val="26"/>
          <w:szCs w:val="26"/>
        </w:rPr>
      </w:pPr>
    </w:p>
    <w:p w:rsidR="00E02639" w:rsidRPr="0092543C" w:rsidRDefault="00E02639" w:rsidP="003A1E88">
      <w:pPr>
        <w:ind w:left="0" w:firstLine="720"/>
        <w:rPr>
          <w:sz w:val="26"/>
          <w:szCs w:val="26"/>
        </w:rPr>
      </w:pPr>
      <w:r w:rsidRPr="0092543C">
        <w:rPr>
          <w:sz w:val="26"/>
          <w:szCs w:val="26"/>
        </w:rPr>
        <w:t xml:space="preserve">In the first sub-construct from the table above revealed that 12.5% of the respondents were strongly disagree, 8.6% disagree, 6.3% neutral, 40.6% of them agree while 32% strongly agree that </w:t>
      </w:r>
      <w:r w:rsidR="0018142A" w:rsidRPr="0092543C">
        <w:rPr>
          <w:sz w:val="26"/>
          <w:szCs w:val="26"/>
        </w:rPr>
        <w:t>“</w:t>
      </w:r>
      <w:r w:rsidRPr="0092543C">
        <w:rPr>
          <w:sz w:val="26"/>
          <w:szCs w:val="26"/>
        </w:rPr>
        <w:t>when buying, writing of prices in odd manner attracts to buy more</w:t>
      </w:r>
      <w:r w:rsidR="0018142A" w:rsidRPr="0092543C">
        <w:rPr>
          <w:sz w:val="26"/>
          <w:szCs w:val="26"/>
        </w:rPr>
        <w:t>”</w:t>
      </w:r>
      <w:r w:rsidRPr="0092543C">
        <w:rPr>
          <w:sz w:val="26"/>
          <w:szCs w:val="26"/>
        </w:rPr>
        <w:t xml:space="preserve">. The findings indicates that majority of the respondents agreed on the statement with the mean value of (3.71) while the standard deviation value of (1.335) indicates that there is less response deviation. </w:t>
      </w:r>
    </w:p>
    <w:p w:rsidR="00E02639" w:rsidRPr="0092543C" w:rsidRDefault="00E02639" w:rsidP="003A1E88">
      <w:pPr>
        <w:ind w:left="0" w:firstLine="720"/>
        <w:rPr>
          <w:sz w:val="26"/>
          <w:szCs w:val="26"/>
        </w:rPr>
      </w:pPr>
      <w:r w:rsidRPr="0092543C">
        <w:rPr>
          <w:sz w:val="26"/>
          <w:szCs w:val="26"/>
        </w:rPr>
        <w:t xml:space="preserve">From the second sub-construct, 12.5% of the respondents were strongly disagree, 9.4% disagree, 7.8% neutral, 38.3% agree, while 32% strongly agree </w:t>
      </w:r>
      <w:r w:rsidR="0018142A" w:rsidRPr="0092543C">
        <w:rPr>
          <w:sz w:val="26"/>
          <w:szCs w:val="26"/>
        </w:rPr>
        <w:t>on “I prefer to buy products that have odd prices”.</w:t>
      </w:r>
      <w:r w:rsidRPr="0092543C">
        <w:rPr>
          <w:sz w:val="26"/>
          <w:szCs w:val="26"/>
        </w:rPr>
        <w:t xml:space="preserve"> The mean value of (3.</w:t>
      </w:r>
      <w:r w:rsidR="0018142A" w:rsidRPr="0092543C">
        <w:rPr>
          <w:sz w:val="26"/>
          <w:szCs w:val="26"/>
        </w:rPr>
        <w:t>68</w:t>
      </w:r>
      <w:r w:rsidRPr="0092543C">
        <w:rPr>
          <w:sz w:val="26"/>
          <w:szCs w:val="26"/>
        </w:rPr>
        <w:t xml:space="preserve">) </w:t>
      </w:r>
      <w:r w:rsidR="0018142A" w:rsidRPr="0092543C">
        <w:rPr>
          <w:sz w:val="26"/>
          <w:szCs w:val="26"/>
        </w:rPr>
        <w:t>revealed</w:t>
      </w:r>
      <w:r w:rsidRPr="0092543C">
        <w:rPr>
          <w:sz w:val="26"/>
          <w:szCs w:val="26"/>
        </w:rPr>
        <w:t xml:space="preserve"> that majority of the respondents agreed on the statement while the standard deviation value of (1.258) indicates</w:t>
      </w:r>
      <w:r w:rsidR="0018142A" w:rsidRPr="0092543C">
        <w:rPr>
          <w:sz w:val="26"/>
          <w:szCs w:val="26"/>
        </w:rPr>
        <w:t xml:space="preserve"> that there is less </w:t>
      </w:r>
      <w:r w:rsidRPr="0092543C">
        <w:rPr>
          <w:sz w:val="26"/>
          <w:szCs w:val="26"/>
        </w:rPr>
        <w:t xml:space="preserve">deviation in response. </w:t>
      </w:r>
    </w:p>
    <w:p w:rsidR="00E02639" w:rsidRPr="0092543C" w:rsidRDefault="00E02639" w:rsidP="003A1E88">
      <w:pPr>
        <w:ind w:left="0" w:firstLine="720"/>
        <w:rPr>
          <w:sz w:val="26"/>
          <w:szCs w:val="26"/>
        </w:rPr>
      </w:pPr>
      <w:r w:rsidRPr="0092543C">
        <w:rPr>
          <w:sz w:val="26"/>
          <w:szCs w:val="26"/>
        </w:rPr>
        <w:t>Based on the above third sub-construct,</w:t>
      </w:r>
      <w:r w:rsidR="0018142A" w:rsidRPr="0092543C">
        <w:rPr>
          <w:sz w:val="26"/>
          <w:szCs w:val="26"/>
        </w:rPr>
        <w:t xml:space="preserve"> 10.1</w:t>
      </w:r>
      <w:r w:rsidRPr="0092543C">
        <w:rPr>
          <w:sz w:val="26"/>
          <w:szCs w:val="26"/>
        </w:rPr>
        <w:t xml:space="preserve">% of the respondent were strongly disagree, </w:t>
      </w:r>
      <w:r w:rsidR="0018142A" w:rsidRPr="0092543C">
        <w:rPr>
          <w:sz w:val="26"/>
          <w:szCs w:val="26"/>
        </w:rPr>
        <w:t>9.4</w:t>
      </w:r>
      <w:r w:rsidRPr="0092543C">
        <w:rPr>
          <w:sz w:val="26"/>
          <w:szCs w:val="26"/>
        </w:rPr>
        <w:t xml:space="preserve">% disagree, </w:t>
      </w:r>
      <w:r w:rsidR="0018142A" w:rsidRPr="0092543C">
        <w:rPr>
          <w:sz w:val="26"/>
          <w:szCs w:val="26"/>
        </w:rPr>
        <w:t>7% neutral, 36% agree, while 37.5</w:t>
      </w:r>
      <w:r w:rsidRPr="0092543C">
        <w:rPr>
          <w:sz w:val="26"/>
          <w:szCs w:val="26"/>
        </w:rPr>
        <w:t>% strongly agreed</w:t>
      </w:r>
      <w:r w:rsidR="0018142A" w:rsidRPr="0092543C">
        <w:rPr>
          <w:sz w:val="26"/>
          <w:szCs w:val="26"/>
        </w:rPr>
        <w:t xml:space="preserve"> on “I can save money when buying product that have odd prices”. Th</w:t>
      </w:r>
      <w:r w:rsidRPr="0092543C">
        <w:rPr>
          <w:sz w:val="26"/>
          <w:szCs w:val="26"/>
        </w:rPr>
        <w:t xml:space="preserve">e findings reveals that majority of the respondents disagreed on the statement with the mean value </w:t>
      </w:r>
      <w:r w:rsidR="0018142A" w:rsidRPr="0092543C">
        <w:rPr>
          <w:sz w:val="26"/>
          <w:szCs w:val="26"/>
        </w:rPr>
        <w:t>of (3.81</w:t>
      </w:r>
      <w:r w:rsidRPr="0092543C">
        <w:rPr>
          <w:sz w:val="26"/>
          <w:szCs w:val="26"/>
        </w:rPr>
        <w:t>) while the st</w:t>
      </w:r>
      <w:r w:rsidR="0018142A" w:rsidRPr="0092543C">
        <w:rPr>
          <w:sz w:val="26"/>
          <w:szCs w:val="26"/>
        </w:rPr>
        <w:t>andard deviation value of (1.309</w:t>
      </w:r>
      <w:r w:rsidRPr="0092543C">
        <w:rPr>
          <w:sz w:val="26"/>
          <w:szCs w:val="26"/>
        </w:rPr>
        <w:t>) indicates that there is</w:t>
      </w:r>
      <w:r w:rsidR="0018142A" w:rsidRPr="0092543C">
        <w:rPr>
          <w:sz w:val="26"/>
          <w:szCs w:val="26"/>
        </w:rPr>
        <w:t xml:space="preserve"> less</w:t>
      </w:r>
      <w:r w:rsidRPr="0092543C">
        <w:rPr>
          <w:sz w:val="26"/>
          <w:szCs w:val="26"/>
        </w:rPr>
        <w:t xml:space="preserve"> deviation</w:t>
      </w:r>
      <w:r w:rsidR="0018142A" w:rsidRPr="0092543C">
        <w:rPr>
          <w:sz w:val="26"/>
          <w:szCs w:val="26"/>
        </w:rPr>
        <w:t xml:space="preserve"> in their response</w:t>
      </w:r>
      <w:r w:rsidRPr="0092543C">
        <w:rPr>
          <w:sz w:val="26"/>
          <w:szCs w:val="26"/>
        </w:rPr>
        <w:t xml:space="preserve">. </w:t>
      </w:r>
    </w:p>
    <w:p w:rsidR="00F5630B" w:rsidRPr="0092543C" w:rsidRDefault="00E02639" w:rsidP="003A1E88">
      <w:pPr>
        <w:ind w:left="0" w:firstLine="720"/>
        <w:rPr>
          <w:sz w:val="26"/>
          <w:szCs w:val="26"/>
        </w:rPr>
      </w:pPr>
      <w:r w:rsidRPr="0092543C">
        <w:rPr>
          <w:sz w:val="26"/>
          <w:szCs w:val="26"/>
        </w:rPr>
        <w:lastRenderedPageBreak/>
        <w:t>The grand mean value of (</w:t>
      </w:r>
      <w:r w:rsidR="0018142A" w:rsidRPr="0092543C">
        <w:rPr>
          <w:sz w:val="26"/>
          <w:szCs w:val="26"/>
        </w:rPr>
        <w:t>3.73</w:t>
      </w:r>
      <w:r w:rsidRPr="0092543C">
        <w:rPr>
          <w:sz w:val="26"/>
          <w:szCs w:val="26"/>
        </w:rPr>
        <w:t>)</w:t>
      </w:r>
      <w:r w:rsidR="0018142A" w:rsidRPr="0092543C">
        <w:rPr>
          <w:sz w:val="26"/>
          <w:szCs w:val="26"/>
        </w:rPr>
        <w:t xml:space="preserve"> indicates the</w:t>
      </w:r>
      <w:r w:rsidRPr="0092543C">
        <w:rPr>
          <w:sz w:val="26"/>
          <w:szCs w:val="26"/>
        </w:rPr>
        <w:t xml:space="preserve"> respondents level of agreement that consumers prefer </w:t>
      </w:r>
      <w:r w:rsidR="0018142A" w:rsidRPr="0092543C">
        <w:rPr>
          <w:sz w:val="26"/>
          <w:szCs w:val="26"/>
        </w:rPr>
        <w:t>to buy more of products that have odd prices</w:t>
      </w:r>
      <w:r w:rsidR="00627D44" w:rsidRPr="0092543C">
        <w:rPr>
          <w:sz w:val="26"/>
          <w:szCs w:val="26"/>
        </w:rPr>
        <w:t>.</w:t>
      </w:r>
    </w:p>
    <w:p w:rsidR="009F4BCC" w:rsidRPr="0092543C" w:rsidRDefault="009F4BCC" w:rsidP="007E1692">
      <w:pPr>
        <w:spacing w:line="240" w:lineRule="auto"/>
        <w:ind w:left="0" w:firstLine="0"/>
        <w:rPr>
          <w:b/>
          <w:sz w:val="26"/>
          <w:szCs w:val="26"/>
        </w:rPr>
      </w:pPr>
      <w:r w:rsidRPr="0092543C">
        <w:rPr>
          <w:b/>
          <w:sz w:val="26"/>
          <w:szCs w:val="26"/>
        </w:rPr>
        <w:t>4.2.11</w:t>
      </w:r>
      <w:r w:rsidRPr="0092543C">
        <w:rPr>
          <w:b/>
          <w:sz w:val="26"/>
          <w:szCs w:val="26"/>
        </w:rPr>
        <w:tab/>
        <w:t>Descri</w:t>
      </w:r>
      <w:r w:rsidR="00186794" w:rsidRPr="0092543C">
        <w:rPr>
          <w:b/>
          <w:sz w:val="26"/>
          <w:szCs w:val="26"/>
        </w:rPr>
        <w:t>ptive statistics on how</w:t>
      </w:r>
      <w:r w:rsidRPr="0092543C">
        <w:rPr>
          <w:b/>
          <w:sz w:val="26"/>
          <w:szCs w:val="26"/>
        </w:rPr>
        <w:t xml:space="preserve"> pricing strategies influence consumer purchasing behavior</w:t>
      </w:r>
    </w:p>
    <w:tbl>
      <w:tblPr>
        <w:tblW w:w="99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7"/>
        <w:gridCol w:w="2862"/>
        <w:gridCol w:w="630"/>
        <w:gridCol w:w="900"/>
        <w:gridCol w:w="900"/>
        <w:gridCol w:w="630"/>
        <w:gridCol w:w="990"/>
        <w:gridCol w:w="900"/>
        <w:gridCol w:w="720"/>
        <w:gridCol w:w="810"/>
      </w:tblGrid>
      <w:tr w:rsidR="009F4BCC" w:rsidRPr="003A1E88" w:rsidTr="003A1E88">
        <w:trPr>
          <w:trHeight w:val="212"/>
          <w:jc w:val="center"/>
        </w:trPr>
        <w:tc>
          <w:tcPr>
            <w:tcW w:w="3489" w:type="dxa"/>
            <w:gridSpan w:val="2"/>
            <w:vMerge w:val="restart"/>
          </w:tcPr>
          <w:p w:rsidR="009F4BCC" w:rsidRPr="003A1E88" w:rsidRDefault="009F4BCC" w:rsidP="007E1692">
            <w:pPr>
              <w:pStyle w:val="TableParagraph"/>
              <w:spacing w:line="305" w:lineRule="exact"/>
              <w:jc w:val="both"/>
              <w:rPr>
                <w:rFonts w:ascii="Times New Roman" w:hAnsi="Times New Roman" w:cs="Times New Roman"/>
                <w:b/>
              </w:rPr>
            </w:pPr>
            <w:r w:rsidRPr="003A1E88">
              <w:rPr>
                <w:rFonts w:ascii="Times New Roman" w:hAnsi="Times New Roman" w:cs="Times New Roman"/>
                <w:b/>
              </w:rPr>
              <w:t>Questions</w:t>
            </w:r>
          </w:p>
        </w:tc>
        <w:tc>
          <w:tcPr>
            <w:tcW w:w="630" w:type="dxa"/>
          </w:tcPr>
          <w:p w:rsidR="009F4BCC" w:rsidRPr="003A1E88" w:rsidRDefault="009F4BCC" w:rsidP="007E1692">
            <w:pPr>
              <w:pStyle w:val="TableParagraph"/>
              <w:spacing w:line="305" w:lineRule="exact"/>
              <w:jc w:val="both"/>
              <w:rPr>
                <w:rFonts w:ascii="Times New Roman" w:hAnsi="Times New Roman" w:cs="Times New Roman"/>
                <w:b/>
              </w:rPr>
            </w:pPr>
          </w:p>
        </w:tc>
        <w:tc>
          <w:tcPr>
            <w:tcW w:w="5850" w:type="dxa"/>
            <w:gridSpan w:val="7"/>
          </w:tcPr>
          <w:p w:rsidR="009F4BCC" w:rsidRPr="003A1E88" w:rsidRDefault="009F4BCC" w:rsidP="007E1692">
            <w:pPr>
              <w:pStyle w:val="TableParagraph"/>
              <w:spacing w:line="305" w:lineRule="exact"/>
              <w:jc w:val="both"/>
              <w:rPr>
                <w:rFonts w:ascii="Times New Roman" w:hAnsi="Times New Roman" w:cs="Times New Roman"/>
                <w:b/>
              </w:rPr>
            </w:pPr>
            <w:r w:rsidRPr="003A1E88">
              <w:rPr>
                <w:rFonts w:ascii="Times New Roman" w:hAnsi="Times New Roman" w:cs="Times New Roman"/>
                <w:b/>
              </w:rPr>
              <w:t>Responses</w:t>
            </w:r>
          </w:p>
        </w:tc>
      </w:tr>
      <w:tr w:rsidR="009F4BCC" w:rsidRPr="003A1E88" w:rsidTr="003A1E88">
        <w:trPr>
          <w:trHeight w:val="352"/>
          <w:jc w:val="center"/>
        </w:trPr>
        <w:tc>
          <w:tcPr>
            <w:tcW w:w="3489" w:type="dxa"/>
            <w:gridSpan w:val="2"/>
            <w:vMerge/>
            <w:tcBorders>
              <w:top w:val="nil"/>
            </w:tcBorders>
          </w:tcPr>
          <w:p w:rsidR="009F4BCC" w:rsidRPr="003A1E88" w:rsidRDefault="009F4BCC" w:rsidP="007E1692">
            <w:pPr>
              <w:ind w:left="0" w:firstLine="0"/>
              <w:rPr>
                <w:sz w:val="22"/>
              </w:rPr>
            </w:pPr>
          </w:p>
        </w:tc>
        <w:tc>
          <w:tcPr>
            <w:tcW w:w="630" w:type="dxa"/>
          </w:tcPr>
          <w:p w:rsidR="009F4BCC" w:rsidRPr="003A1E88" w:rsidRDefault="009F4BCC" w:rsidP="007E1692">
            <w:pPr>
              <w:pStyle w:val="TableParagraph"/>
              <w:spacing w:line="236" w:lineRule="exact"/>
              <w:jc w:val="both"/>
              <w:rPr>
                <w:rFonts w:ascii="Times New Roman" w:hAnsi="Times New Roman" w:cs="Times New Roman"/>
                <w:b/>
              </w:rPr>
            </w:pPr>
            <w:r w:rsidRPr="003A1E88">
              <w:rPr>
                <w:rFonts w:ascii="Times New Roman" w:hAnsi="Times New Roman" w:cs="Times New Roman"/>
                <w:b/>
              </w:rPr>
              <w:t>N</w:t>
            </w:r>
          </w:p>
        </w:tc>
        <w:tc>
          <w:tcPr>
            <w:tcW w:w="900" w:type="dxa"/>
          </w:tcPr>
          <w:p w:rsidR="009F4BCC" w:rsidRPr="003A1E88" w:rsidRDefault="009F4BCC" w:rsidP="007E1692">
            <w:pPr>
              <w:pStyle w:val="TableParagraph"/>
              <w:spacing w:line="236" w:lineRule="exact"/>
              <w:jc w:val="both"/>
              <w:rPr>
                <w:rFonts w:ascii="Times New Roman" w:hAnsi="Times New Roman" w:cs="Times New Roman"/>
                <w:b/>
              </w:rPr>
            </w:pPr>
            <w:r w:rsidRPr="003A1E88">
              <w:rPr>
                <w:rFonts w:ascii="Times New Roman" w:hAnsi="Times New Roman" w:cs="Times New Roman"/>
                <w:b/>
              </w:rPr>
              <w:t>1</w:t>
            </w:r>
          </w:p>
        </w:tc>
        <w:tc>
          <w:tcPr>
            <w:tcW w:w="900" w:type="dxa"/>
          </w:tcPr>
          <w:p w:rsidR="009F4BCC" w:rsidRPr="003A1E88" w:rsidRDefault="009F4BCC" w:rsidP="007E1692">
            <w:pPr>
              <w:pStyle w:val="TableParagraph"/>
              <w:spacing w:line="236" w:lineRule="exact"/>
              <w:jc w:val="both"/>
              <w:rPr>
                <w:rFonts w:ascii="Times New Roman" w:hAnsi="Times New Roman" w:cs="Times New Roman"/>
                <w:b/>
              </w:rPr>
            </w:pPr>
            <w:r w:rsidRPr="003A1E88">
              <w:rPr>
                <w:rFonts w:ascii="Times New Roman" w:hAnsi="Times New Roman" w:cs="Times New Roman"/>
                <w:b/>
              </w:rPr>
              <w:t>2</w:t>
            </w:r>
          </w:p>
        </w:tc>
        <w:tc>
          <w:tcPr>
            <w:tcW w:w="630" w:type="dxa"/>
          </w:tcPr>
          <w:p w:rsidR="009F4BCC" w:rsidRPr="003A1E88" w:rsidRDefault="009F4BCC" w:rsidP="007E1692">
            <w:pPr>
              <w:pStyle w:val="TableParagraph"/>
              <w:spacing w:line="236" w:lineRule="exact"/>
              <w:jc w:val="both"/>
              <w:rPr>
                <w:rFonts w:ascii="Times New Roman" w:hAnsi="Times New Roman" w:cs="Times New Roman"/>
                <w:b/>
              </w:rPr>
            </w:pPr>
            <w:r w:rsidRPr="003A1E88">
              <w:rPr>
                <w:rFonts w:ascii="Times New Roman" w:hAnsi="Times New Roman" w:cs="Times New Roman"/>
                <w:b/>
              </w:rPr>
              <w:t>3</w:t>
            </w:r>
          </w:p>
        </w:tc>
        <w:tc>
          <w:tcPr>
            <w:tcW w:w="990" w:type="dxa"/>
          </w:tcPr>
          <w:p w:rsidR="009F4BCC" w:rsidRPr="003A1E88" w:rsidRDefault="009F4BCC" w:rsidP="007E1692">
            <w:pPr>
              <w:pStyle w:val="TableParagraph"/>
              <w:spacing w:line="236" w:lineRule="exact"/>
              <w:jc w:val="both"/>
              <w:rPr>
                <w:rFonts w:ascii="Times New Roman" w:hAnsi="Times New Roman" w:cs="Times New Roman"/>
                <w:b/>
              </w:rPr>
            </w:pPr>
            <w:r w:rsidRPr="003A1E88">
              <w:rPr>
                <w:rFonts w:ascii="Times New Roman" w:hAnsi="Times New Roman" w:cs="Times New Roman"/>
                <w:b/>
              </w:rPr>
              <w:t>4</w:t>
            </w:r>
          </w:p>
        </w:tc>
        <w:tc>
          <w:tcPr>
            <w:tcW w:w="900" w:type="dxa"/>
          </w:tcPr>
          <w:p w:rsidR="009F4BCC" w:rsidRPr="003A1E88" w:rsidRDefault="009F4BCC" w:rsidP="007E1692">
            <w:pPr>
              <w:pStyle w:val="TableParagraph"/>
              <w:spacing w:line="360" w:lineRule="auto"/>
              <w:jc w:val="both"/>
              <w:rPr>
                <w:b/>
              </w:rPr>
            </w:pPr>
            <w:r w:rsidRPr="003A1E88">
              <w:rPr>
                <w:b/>
              </w:rPr>
              <w:t>5</w:t>
            </w:r>
          </w:p>
        </w:tc>
        <w:tc>
          <w:tcPr>
            <w:tcW w:w="720" w:type="dxa"/>
          </w:tcPr>
          <w:p w:rsidR="009F4BCC" w:rsidRPr="003A1E88" w:rsidRDefault="009F4BCC" w:rsidP="007E1692">
            <w:pPr>
              <w:pStyle w:val="TableParagraph"/>
              <w:spacing w:line="236" w:lineRule="exact"/>
              <w:jc w:val="both"/>
              <w:rPr>
                <w:rFonts w:ascii="Times New Roman" w:hAnsi="Times New Roman" w:cs="Times New Roman"/>
                <w:b/>
              </w:rPr>
            </w:pPr>
            <w:r w:rsidRPr="003A1E88">
              <w:rPr>
                <w:rFonts w:ascii="Times New Roman" w:hAnsi="Times New Roman" w:cs="Times New Roman"/>
                <w:b/>
              </w:rPr>
              <w:t>M</w:t>
            </w:r>
          </w:p>
        </w:tc>
        <w:tc>
          <w:tcPr>
            <w:tcW w:w="810" w:type="dxa"/>
          </w:tcPr>
          <w:p w:rsidR="009F4BCC" w:rsidRPr="003A1E88" w:rsidRDefault="009F4BCC" w:rsidP="007E1692">
            <w:pPr>
              <w:pStyle w:val="TableParagraph"/>
              <w:spacing w:line="236" w:lineRule="exact"/>
              <w:jc w:val="both"/>
              <w:rPr>
                <w:rFonts w:ascii="Times New Roman" w:hAnsi="Times New Roman" w:cs="Times New Roman"/>
                <w:b/>
              </w:rPr>
            </w:pPr>
            <w:r w:rsidRPr="003A1E88">
              <w:rPr>
                <w:rFonts w:ascii="Times New Roman" w:hAnsi="Times New Roman" w:cs="Times New Roman"/>
                <w:b/>
              </w:rPr>
              <w:t>SD</w:t>
            </w:r>
          </w:p>
          <w:p w:rsidR="009F4BCC" w:rsidRPr="003A1E88" w:rsidRDefault="009F4BCC" w:rsidP="007E1692">
            <w:pPr>
              <w:pStyle w:val="TableParagraph"/>
              <w:spacing w:before="104"/>
              <w:jc w:val="both"/>
              <w:rPr>
                <w:rFonts w:ascii="Times New Roman" w:hAnsi="Times New Roman" w:cs="Times New Roman"/>
                <w:b/>
              </w:rPr>
            </w:pPr>
          </w:p>
        </w:tc>
      </w:tr>
      <w:tr w:rsidR="009F4BCC" w:rsidRPr="003A1E88" w:rsidTr="003A1E88">
        <w:trPr>
          <w:trHeight w:val="656"/>
          <w:jc w:val="center"/>
        </w:trPr>
        <w:tc>
          <w:tcPr>
            <w:tcW w:w="3489" w:type="dxa"/>
            <w:gridSpan w:val="2"/>
          </w:tcPr>
          <w:p w:rsidR="009F4BCC" w:rsidRPr="003A1E88" w:rsidRDefault="009F4BCC" w:rsidP="007E1692">
            <w:pPr>
              <w:spacing w:line="240" w:lineRule="auto"/>
              <w:ind w:left="0" w:firstLine="0"/>
              <w:rPr>
                <w:sz w:val="22"/>
              </w:rPr>
            </w:pPr>
            <w:r w:rsidRPr="003A1E88">
              <w:rPr>
                <w:b/>
                <w:sz w:val="22"/>
              </w:rPr>
              <w:t>1</w:t>
            </w:r>
            <w:r w:rsidR="005F7E4B" w:rsidRPr="003A1E88">
              <w:rPr>
                <w:b/>
                <w:sz w:val="22"/>
              </w:rPr>
              <w:t>6</w:t>
            </w:r>
            <w:r w:rsidRPr="003A1E88">
              <w:rPr>
                <w:b/>
                <w:sz w:val="22"/>
              </w:rPr>
              <w:t>.</w:t>
            </w:r>
            <w:r w:rsidRPr="003A1E88">
              <w:rPr>
                <w:sz w:val="22"/>
              </w:rPr>
              <w:t xml:space="preserve"> </w:t>
            </w:r>
            <w:r w:rsidR="00DB666E" w:rsidRPr="003A1E88">
              <w:rPr>
                <w:sz w:val="22"/>
              </w:rPr>
              <w:t>Consumer purchasing decisions are influenced by pricing strategies.</w:t>
            </w:r>
          </w:p>
        </w:tc>
        <w:tc>
          <w:tcPr>
            <w:tcW w:w="630" w:type="dxa"/>
          </w:tcPr>
          <w:p w:rsidR="009F4BCC" w:rsidRPr="003A1E88" w:rsidRDefault="009F4BCC" w:rsidP="007E1692">
            <w:pPr>
              <w:pStyle w:val="TableParagraph"/>
              <w:spacing w:line="236" w:lineRule="exact"/>
              <w:jc w:val="both"/>
              <w:rPr>
                <w:rFonts w:ascii="Times New Roman" w:hAnsi="Times New Roman" w:cs="Times New Roman"/>
              </w:rPr>
            </w:pPr>
            <w:r w:rsidRPr="003A1E88">
              <w:rPr>
                <w:rFonts w:ascii="Times New Roman" w:hAnsi="Times New Roman" w:cs="Times New Roman"/>
              </w:rPr>
              <w:t>128</w:t>
            </w:r>
          </w:p>
        </w:tc>
        <w:tc>
          <w:tcPr>
            <w:tcW w:w="900" w:type="dxa"/>
          </w:tcPr>
          <w:p w:rsidR="009F4BCC" w:rsidRPr="003A1E88" w:rsidRDefault="00E6721C" w:rsidP="007E1692">
            <w:pPr>
              <w:pStyle w:val="TableParagraph"/>
              <w:spacing w:line="236" w:lineRule="exact"/>
              <w:jc w:val="both"/>
              <w:rPr>
                <w:rFonts w:ascii="Times New Roman" w:hAnsi="Times New Roman" w:cs="Times New Roman"/>
              </w:rPr>
            </w:pPr>
            <w:r w:rsidRPr="003A1E88">
              <w:rPr>
                <w:rFonts w:ascii="Times New Roman" w:hAnsi="Times New Roman" w:cs="Times New Roman"/>
              </w:rPr>
              <w:t>16</w:t>
            </w:r>
          </w:p>
          <w:p w:rsidR="00A41499" w:rsidRPr="003A1E88" w:rsidRDefault="00A41499" w:rsidP="007E1692">
            <w:pPr>
              <w:pStyle w:val="TableParagraph"/>
              <w:spacing w:line="236" w:lineRule="exact"/>
              <w:jc w:val="both"/>
              <w:rPr>
                <w:rFonts w:ascii="Times New Roman" w:hAnsi="Times New Roman" w:cs="Times New Roman"/>
              </w:rPr>
            </w:pPr>
            <w:r w:rsidRPr="003A1E88">
              <w:rPr>
                <w:rFonts w:ascii="Times New Roman" w:hAnsi="Times New Roman" w:cs="Times New Roman"/>
              </w:rPr>
              <w:t>(12.5%)</w:t>
            </w:r>
          </w:p>
        </w:tc>
        <w:tc>
          <w:tcPr>
            <w:tcW w:w="900" w:type="dxa"/>
          </w:tcPr>
          <w:p w:rsidR="009F4BCC" w:rsidRPr="003A1E88" w:rsidRDefault="00E6721C" w:rsidP="007E1692">
            <w:pPr>
              <w:pStyle w:val="TableParagraph"/>
              <w:spacing w:line="236" w:lineRule="exact"/>
              <w:jc w:val="both"/>
              <w:rPr>
                <w:rFonts w:ascii="Times New Roman" w:hAnsi="Times New Roman" w:cs="Times New Roman"/>
              </w:rPr>
            </w:pPr>
            <w:r w:rsidRPr="003A1E88">
              <w:rPr>
                <w:rFonts w:ascii="Times New Roman" w:hAnsi="Times New Roman" w:cs="Times New Roman"/>
              </w:rPr>
              <w:t>15</w:t>
            </w:r>
          </w:p>
          <w:p w:rsidR="00A41499" w:rsidRPr="003A1E88" w:rsidRDefault="00A41499" w:rsidP="007E1692">
            <w:pPr>
              <w:pStyle w:val="TableParagraph"/>
              <w:spacing w:line="236" w:lineRule="exact"/>
              <w:jc w:val="both"/>
              <w:rPr>
                <w:rFonts w:ascii="Times New Roman" w:hAnsi="Times New Roman" w:cs="Times New Roman"/>
              </w:rPr>
            </w:pPr>
            <w:r w:rsidRPr="003A1E88">
              <w:rPr>
                <w:rFonts w:ascii="Times New Roman" w:hAnsi="Times New Roman" w:cs="Times New Roman"/>
              </w:rPr>
              <w:t>(11.7%)</w:t>
            </w:r>
          </w:p>
        </w:tc>
        <w:tc>
          <w:tcPr>
            <w:tcW w:w="630" w:type="dxa"/>
          </w:tcPr>
          <w:p w:rsidR="009F4BCC" w:rsidRPr="003A1E88" w:rsidRDefault="00E6721C" w:rsidP="007E1692">
            <w:pPr>
              <w:pStyle w:val="TableParagraph"/>
              <w:spacing w:line="236" w:lineRule="exact"/>
              <w:jc w:val="both"/>
              <w:rPr>
                <w:rFonts w:ascii="Times New Roman" w:hAnsi="Times New Roman" w:cs="Times New Roman"/>
              </w:rPr>
            </w:pPr>
            <w:r w:rsidRPr="003A1E88">
              <w:rPr>
                <w:rFonts w:ascii="Times New Roman" w:hAnsi="Times New Roman" w:cs="Times New Roman"/>
              </w:rPr>
              <w:t>9</w:t>
            </w:r>
          </w:p>
          <w:p w:rsidR="00A41499" w:rsidRPr="003A1E88" w:rsidRDefault="00A41499" w:rsidP="007E1692">
            <w:pPr>
              <w:pStyle w:val="TableParagraph"/>
              <w:spacing w:line="236" w:lineRule="exact"/>
              <w:jc w:val="both"/>
              <w:rPr>
                <w:rFonts w:ascii="Times New Roman" w:hAnsi="Times New Roman" w:cs="Times New Roman"/>
              </w:rPr>
            </w:pPr>
            <w:r w:rsidRPr="003A1E88">
              <w:rPr>
                <w:rFonts w:ascii="Times New Roman" w:hAnsi="Times New Roman" w:cs="Times New Roman"/>
              </w:rPr>
              <w:t>(7%)</w:t>
            </w:r>
          </w:p>
        </w:tc>
        <w:tc>
          <w:tcPr>
            <w:tcW w:w="990" w:type="dxa"/>
          </w:tcPr>
          <w:p w:rsidR="009F4BCC" w:rsidRPr="003A1E88" w:rsidRDefault="00E6721C" w:rsidP="007E1692">
            <w:pPr>
              <w:pStyle w:val="TableParagraph"/>
              <w:spacing w:line="236" w:lineRule="exact"/>
              <w:jc w:val="both"/>
              <w:rPr>
                <w:rFonts w:ascii="Times New Roman" w:hAnsi="Times New Roman" w:cs="Times New Roman"/>
              </w:rPr>
            </w:pPr>
            <w:r w:rsidRPr="003A1E88">
              <w:rPr>
                <w:rFonts w:ascii="Times New Roman" w:hAnsi="Times New Roman" w:cs="Times New Roman"/>
              </w:rPr>
              <w:t>51</w:t>
            </w:r>
          </w:p>
          <w:p w:rsidR="00A41499" w:rsidRPr="003A1E88" w:rsidRDefault="00A41499" w:rsidP="007E1692">
            <w:pPr>
              <w:pStyle w:val="TableParagraph"/>
              <w:spacing w:line="236" w:lineRule="exact"/>
              <w:jc w:val="both"/>
              <w:rPr>
                <w:rFonts w:ascii="Times New Roman" w:hAnsi="Times New Roman" w:cs="Times New Roman"/>
              </w:rPr>
            </w:pPr>
            <w:r w:rsidRPr="003A1E88">
              <w:rPr>
                <w:rFonts w:ascii="Times New Roman" w:hAnsi="Times New Roman" w:cs="Times New Roman"/>
              </w:rPr>
              <w:t>(39.8%)</w:t>
            </w:r>
          </w:p>
        </w:tc>
        <w:tc>
          <w:tcPr>
            <w:tcW w:w="900" w:type="dxa"/>
          </w:tcPr>
          <w:p w:rsidR="009F4BCC" w:rsidRPr="003A1E88" w:rsidRDefault="00E6721C" w:rsidP="007E1692">
            <w:pPr>
              <w:pStyle w:val="TableParagraph"/>
              <w:spacing w:line="236" w:lineRule="exact"/>
              <w:jc w:val="both"/>
              <w:rPr>
                <w:rFonts w:ascii="Times New Roman" w:hAnsi="Times New Roman" w:cs="Times New Roman"/>
              </w:rPr>
            </w:pPr>
            <w:r w:rsidRPr="003A1E88">
              <w:rPr>
                <w:rFonts w:ascii="Times New Roman" w:hAnsi="Times New Roman" w:cs="Times New Roman"/>
              </w:rPr>
              <w:t>37</w:t>
            </w:r>
          </w:p>
          <w:p w:rsidR="00A41499" w:rsidRPr="003A1E88" w:rsidRDefault="00A41499" w:rsidP="007E1692">
            <w:pPr>
              <w:pStyle w:val="TableParagraph"/>
              <w:spacing w:line="236" w:lineRule="exact"/>
              <w:jc w:val="both"/>
              <w:rPr>
                <w:rFonts w:ascii="Times New Roman" w:hAnsi="Times New Roman" w:cs="Times New Roman"/>
              </w:rPr>
            </w:pPr>
            <w:r w:rsidRPr="003A1E88">
              <w:rPr>
                <w:rFonts w:ascii="Times New Roman" w:hAnsi="Times New Roman" w:cs="Times New Roman"/>
              </w:rPr>
              <w:t>(29%)</w:t>
            </w:r>
          </w:p>
        </w:tc>
        <w:tc>
          <w:tcPr>
            <w:tcW w:w="720" w:type="dxa"/>
          </w:tcPr>
          <w:p w:rsidR="009F4BCC" w:rsidRPr="003A1E88" w:rsidRDefault="00D1096D" w:rsidP="007E1692">
            <w:pPr>
              <w:pStyle w:val="TableParagraph"/>
              <w:spacing w:line="236" w:lineRule="exact"/>
              <w:jc w:val="both"/>
              <w:rPr>
                <w:rFonts w:ascii="Times New Roman" w:hAnsi="Times New Roman" w:cs="Times New Roman"/>
              </w:rPr>
            </w:pPr>
            <w:r w:rsidRPr="003A1E88">
              <w:rPr>
                <w:rFonts w:ascii="Times New Roman" w:hAnsi="Times New Roman" w:cs="Times New Roman"/>
              </w:rPr>
              <w:t>3.61</w:t>
            </w:r>
          </w:p>
        </w:tc>
        <w:tc>
          <w:tcPr>
            <w:tcW w:w="810" w:type="dxa"/>
          </w:tcPr>
          <w:p w:rsidR="009F4BCC" w:rsidRPr="003A1E88" w:rsidRDefault="00D1096D" w:rsidP="007E1692">
            <w:pPr>
              <w:pStyle w:val="TableParagraph"/>
              <w:spacing w:line="236" w:lineRule="exact"/>
              <w:jc w:val="both"/>
              <w:rPr>
                <w:rFonts w:ascii="Times New Roman" w:hAnsi="Times New Roman" w:cs="Times New Roman"/>
              </w:rPr>
            </w:pPr>
            <w:r w:rsidRPr="003A1E88">
              <w:rPr>
                <w:rFonts w:ascii="Times New Roman" w:hAnsi="Times New Roman" w:cs="Times New Roman"/>
              </w:rPr>
              <w:t>1.347</w:t>
            </w:r>
          </w:p>
        </w:tc>
      </w:tr>
      <w:tr w:rsidR="009F4BCC" w:rsidRPr="003A1E88" w:rsidTr="003A1E88">
        <w:trPr>
          <w:trHeight w:val="358"/>
          <w:jc w:val="center"/>
        </w:trPr>
        <w:tc>
          <w:tcPr>
            <w:tcW w:w="3489" w:type="dxa"/>
            <w:gridSpan w:val="2"/>
          </w:tcPr>
          <w:p w:rsidR="009F4BCC" w:rsidRPr="003A1E88" w:rsidRDefault="005F7E4B" w:rsidP="007E1692">
            <w:pPr>
              <w:pStyle w:val="TableParagraph"/>
              <w:spacing w:line="286" w:lineRule="exact"/>
              <w:jc w:val="both"/>
              <w:rPr>
                <w:rFonts w:ascii="Times New Roman" w:hAnsi="Times New Roman" w:cs="Times New Roman"/>
              </w:rPr>
            </w:pPr>
            <w:r w:rsidRPr="003A1E88">
              <w:rPr>
                <w:rFonts w:ascii="Times New Roman" w:hAnsi="Times New Roman" w:cs="Times New Roman"/>
                <w:b/>
              </w:rPr>
              <w:t>17</w:t>
            </w:r>
            <w:r w:rsidR="009F4BCC" w:rsidRPr="003A1E88">
              <w:rPr>
                <w:rFonts w:ascii="Times New Roman" w:hAnsi="Times New Roman" w:cs="Times New Roman"/>
                <w:b/>
              </w:rPr>
              <w:t xml:space="preserve">. </w:t>
            </w:r>
            <w:r w:rsidR="00DB666E" w:rsidRPr="003A1E88">
              <w:rPr>
                <w:rFonts w:ascii="Times New Roman" w:hAnsi="Times New Roman" w:cs="Times New Roman"/>
              </w:rPr>
              <w:t>Perceived price changes like price increases, rebates, or deviation from a reference price may elicit consumer feelings.</w:t>
            </w:r>
          </w:p>
        </w:tc>
        <w:tc>
          <w:tcPr>
            <w:tcW w:w="630" w:type="dxa"/>
          </w:tcPr>
          <w:p w:rsidR="009F4BCC" w:rsidRPr="003A1E88" w:rsidRDefault="009F4BCC" w:rsidP="007E1692">
            <w:pPr>
              <w:pStyle w:val="TableParagraph"/>
              <w:spacing w:line="236" w:lineRule="exact"/>
              <w:jc w:val="both"/>
              <w:rPr>
                <w:rFonts w:ascii="Times New Roman" w:hAnsi="Times New Roman" w:cs="Times New Roman"/>
              </w:rPr>
            </w:pPr>
            <w:r w:rsidRPr="003A1E88">
              <w:rPr>
                <w:rFonts w:ascii="Times New Roman" w:hAnsi="Times New Roman" w:cs="Times New Roman"/>
              </w:rPr>
              <w:t>128</w:t>
            </w:r>
          </w:p>
        </w:tc>
        <w:tc>
          <w:tcPr>
            <w:tcW w:w="900" w:type="dxa"/>
          </w:tcPr>
          <w:p w:rsidR="009F4BCC" w:rsidRPr="003A1E88" w:rsidRDefault="0011296E" w:rsidP="007E1692">
            <w:pPr>
              <w:pStyle w:val="TableParagraph"/>
              <w:spacing w:line="236" w:lineRule="exact"/>
              <w:jc w:val="both"/>
              <w:rPr>
                <w:rFonts w:ascii="Times New Roman" w:hAnsi="Times New Roman" w:cs="Times New Roman"/>
              </w:rPr>
            </w:pPr>
            <w:r w:rsidRPr="003A1E88">
              <w:rPr>
                <w:rFonts w:ascii="Times New Roman" w:hAnsi="Times New Roman" w:cs="Times New Roman"/>
              </w:rPr>
              <w:t>18</w:t>
            </w:r>
          </w:p>
          <w:p w:rsidR="00B06DAF" w:rsidRPr="003A1E88" w:rsidRDefault="00B06DAF" w:rsidP="007E1692">
            <w:pPr>
              <w:pStyle w:val="TableParagraph"/>
              <w:spacing w:line="236" w:lineRule="exact"/>
              <w:jc w:val="both"/>
              <w:rPr>
                <w:rFonts w:ascii="Times New Roman" w:hAnsi="Times New Roman" w:cs="Times New Roman"/>
              </w:rPr>
            </w:pPr>
            <w:r w:rsidRPr="003A1E88">
              <w:rPr>
                <w:rFonts w:ascii="Times New Roman" w:hAnsi="Times New Roman" w:cs="Times New Roman"/>
              </w:rPr>
              <w:t>(14.1%)</w:t>
            </w:r>
          </w:p>
        </w:tc>
        <w:tc>
          <w:tcPr>
            <w:tcW w:w="900" w:type="dxa"/>
          </w:tcPr>
          <w:p w:rsidR="009F4BCC" w:rsidRPr="003A1E88" w:rsidRDefault="0011296E" w:rsidP="007E1692">
            <w:pPr>
              <w:pStyle w:val="TableParagraph"/>
              <w:spacing w:line="236" w:lineRule="exact"/>
              <w:jc w:val="both"/>
              <w:rPr>
                <w:rFonts w:ascii="Times New Roman" w:hAnsi="Times New Roman" w:cs="Times New Roman"/>
              </w:rPr>
            </w:pPr>
            <w:r w:rsidRPr="003A1E88">
              <w:rPr>
                <w:rFonts w:ascii="Times New Roman" w:hAnsi="Times New Roman" w:cs="Times New Roman"/>
              </w:rPr>
              <w:t>15</w:t>
            </w:r>
          </w:p>
          <w:p w:rsidR="00B06DAF" w:rsidRPr="003A1E88" w:rsidRDefault="00B06DAF" w:rsidP="007E1692">
            <w:pPr>
              <w:pStyle w:val="TableParagraph"/>
              <w:spacing w:line="236" w:lineRule="exact"/>
              <w:jc w:val="both"/>
              <w:rPr>
                <w:rFonts w:ascii="Times New Roman" w:hAnsi="Times New Roman" w:cs="Times New Roman"/>
              </w:rPr>
            </w:pPr>
            <w:r w:rsidRPr="003A1E88">
              <w:rPr>
                <w:rFonts w:ascii="Times New Roman" w:hAnsi="Times New Roman" w:cs="Times New Roman"/>
              </w:rPr>
              <w:t>(11.7%)</w:t>
            </w:r>
          </w:p>
        </w:tc>
        <w:tc>
          <w:tcPr>
            <w:tcW w:w="630" w:type="dxa"/>
          </w:tcPr>
          <w:p w:rsidR="009F4BCC" w:rsidRPr="003A1E88" w:rsidRDefault="0011296E" w:rsidP="007E1692">
            <w:pPr>
              <w:pStyle w:val="TableParagraph"/>
              <w:spacing w:line="236" w:lineRule="exact"/>
              <w:jc w:val="both"/>
              <w:rPr>
                <w:rFonts w:ascii="Times New Roman" w:hAnsi="Times New Roman" w:cs="Times New Roman"/>
              </w:rPr>
            </w:pPr>
            <w:r w:rsidRPr="003A1E88">
              <w:rPr>
                <w:rFonts w:ascii="Times New Roman" w:hAnsi="Times New Roman" w:cs="Times New Roman"/>
              </w:rPr>
              <w:t>9</w:t>
            </w:r>
          </w:p>
          <w:p w:rsidR="00B06DAF" w:rsidRPr="003A1E88" w:rsidRDefault="00B06DAF" w:rsidP="007E1692">
            <w:pPr>
              <w:pStyle w:val="TableParagraph"/>
              <w:spacing w:line="236" w:lineRule="exact"/>
              <w:jc w:val="both"/>
              <w:rPr>
                <w:rFonts w:ascii="Times New Roman" w:hAnsi="Times New Roman" w:cs="Times New Roman"/>
              </w:rPr>
            </w:pPr>
            <w:r w:rsidRPr="003A1E88">
              <w:rPr>
                <w:rFonts w:ascii="Times New Roman" w:hAnsi="Times New Roman" w:cs="Times New Roman"/>
              </w:rPr>
              <w:t>(7%)</w:t>
            </w:r>
          </w:p>
        </w:tc>
        <w:tc>
          <w:tcPr>
            <w:tcW w:w="990" w:type="dxa"/>
          </w:tcPr>
          <w:p w:rsidR="009F4BCC" w:rsidRPr="003A1E88" w:rsidRDefault="0011296E" w:rsidP="007E1692">
            <w:pPr>
              <w:pStyle w:val="TableParagraph"/>
              <w:spacing w:line="236" w:lineRule="exact"/>
              <w:jc w:val="both"/>
              <w:rPr>
                <w:rFonts w:ascii="Times New Roman" w:hAnsi="Times New Roman" w:cs="Times New Roman"/>
              </w:rPr>
            </w:pPr>
            <w:r w:rsidRPr="003A1E88">
              <w:rPr>
                <w:rFonts w:ascii="Times New Roman" w:hAnsi="Times New Roman" w:cs="Times New Roman"/>
              </w:rPr>
              <w:t>56</w:t>
            </w:r>
          </w:p>
          <w:p w:rsidR="00B06DAF" w:rsidRPr="003A1E88" w:rsidRDefault="00B06DAF" w:rsidP="007E1692">
            <w:pPr>
              <w:pStyle w:val="TableParagraph"/>
              <w:spacing w:line="236" w:lineRule="exact"/>
              <w:jc w:val="both"/>
              <w:rPr>
                <w:rFonts w:ascii="Times New Roman" w:hAnsi="Times New Roman" w:cs="Times New Roman"/>
              </w:rPr>
            </w:pPr>
            <w:r w:rsidRPr="003A1E88">
              <w:rPr>
                <w:rFonts w:ascii="Times New Roman" w:hAnsi="Times New Roman" w:cs="Times New Roman"/>
              </w:rPr>
              <w:t>(43.8%)</w:t>
            </w:r>
          </w:p>
        </w:tc>
        <w:tc>
          <w:tcPr>
            <w:tcW w:w="900" w:type="dxa"/>
          </w:tcPr>
          <w:p w:rsidR="009F4BCC" w:rsidRPr="003A1E88" w:rsidRDefault="0011296E" w:rsidP="007E1692">
            <w:pPr>
              <w:pStyle w:val="TableParagraph"/>
              <w:spacing w:line="236" w:lineRule="exact"/>
              <w:jc w:val="both"/>
              <w:rPr>
                <w:rFonts w:ascii="Times New Roman" w:hAnsi="Times New Roman" w:cs="Times New Roman"/>
              </w:rPr>
            </w:pPr>
            <w:r w:rsidRPr="003A1E88">
              <w:rPr>
                <w:rFonts w:ascii="Times New Roman" w:hAnsi="Times New Roman" w:cs="Times New Roman"/>
              </w:rPr>
              <w:t>30</w:t>
            </w:r>
          </w:p>
          <w:p w:rsidR="00B06DAF" w:rsidRPr="003A1E88" w:rsidRDefault="00B06DAF" w:rsidP="007E1692">
            <w:pPr>
              <w:pStyle w:val="TableParagraph"/>
              <w:spacing w:line="236" w:lineRule="exact"/>
              <w:jc w:val="both"/>
              <w:rPr>
                <w:rFonts w:ascii="Times New Roman" w:hAnsi="Times New Roman" w:cs="Times New Roman"/>
              </w:rPr>
            </w:pPr>
            <w:r w:rsidRPr="003A1E88">
              <w:rPr>
                <w:rFonts w:ascii="Times New Roman" w:hAnsi="Times New Roman" w:cs="Times New Roman"/>
              </w:rPr>
              <w:t>(23.4%)</w:t>
            </w:r>
          </w:p>
        </w:tc>
        <w:tc>
          <w:tcPr>
            <w:tcW w:w="720" w:type="dxa"/>
          </w:tcPr>
          <w:p w:rsidR="009F4BCC" w:rsidRPr="003A1E88" w:rsidRDefault="00D1096D" w:rsidP="007E1692">
            <w:pPr>
              <w:pStyle w:val="TableParagraph"/>
              <w:spacing w:line="236" w:lineRule="exact"/>
              <w:jc w:val="both"/>
              <w:rPr>
                <w:rFonts w:ascii="Times New Roman" w:hAnsi="Times New Roman" w:cs="Times New Roman"/>
              </w:rPr>
            </w:pPr>
            <w:r w:rsidRPr="003A1E88">
              <w:rPr>
                <w:rFonts w:ascii="Times New Roman" w:hAnsi="Times New Roman" w:cs="Times New Roman"/>
              </w:rPr>
              <w:t>3.51</w:t>
            </w:r>
          </w:p>
        </w:tc>
        <w:tc>
          <w:tcPr>
            <w:tcW w:w="810" w:type="dxa"/>
          </w:tcPr>
          <w:p w:rsidR="009F4BCC" w:rsidRPr="003A1E88" w:rsidRDefault="00D1096D" w:rsidP="007E1692">
            <w:pPr>
              <w:pStyle w:val="TableParagraph"/>
              <w:spacing w:line="236" w:lineRule="exact"/>
              <w:jc w:val="both"/>
              <w:rPr>
                <w:rFonts w:ascii="Times New Roman" w:hAnsi="Times New Roman" w:cs="Times New Roman"/>
              </w:rPr>
            </w:pPr>
            <w:r w:rsidRPr="003A1E88">
              <w:rPr>
                <w:rFonts w:ascii="Times New Roman" w:hAnsi="Times New Roman" w:cs="Times New Roman"/>
              </w:rPr>
              <w:t>1.346</w:t>
            </w:r>
          </w:p>
        </w:tc>
      </w:tr>
      <w:tr w:rsidR="00DB666E" w:rsidRPr="003A1E88" w:rsidTr="003A1E88">
        <w:trPr>
          <w:trHeight w:val="989"/>
          <w:jc w:val="center"/>
        </w:trPr>
        <w:tc>
          <w:tcPr>
            <w:tcW w:w="3489" w:type="dxa"/>
            <w:gridSpan w:val="2"/>
          </w:tcPr>
          <w:p w:rsidR="00DB666E" w:rsidRPr="003A1E88" w:rsidRDefault="00DB666E" w:rsidP="007E1692">
            <w:pPr>
              <w:ind w:left="0" w:firstLine="0"/>
              <w:rPr>
                <w:b/>
                <w:sz w:val="22"/>
              </w:rPr>
            </w:pPr>
            <w:r w:rsidRPr="003A1E88">
              <w:rPr>
                <w:b/>
                <w:sz w:val="22"/>
              </w:rPr>
              <w:t xml:space="preserve">18. </w:t>
            </w:r>
            <w:r w:rsidRPr="003A1E88">
              <w:rPr>
                <w:sz w:val="22"/>
              </w:rPr>
              <w:t>Consumers tend to make repeat purchases when they feel that product have a steady low price.</w:t>
            </w:r>
          </w:p>
        </w:tc>
        <w:tc>
          <w:tcPr>
            <w:tcW w:w="630" w:type="dxa"/>
          </w:tcPr>
          <w:p w:rsidR="00DB666E" w:rsidRPr="003A1E88" w:rsidRDefault="00DB666E" w:rsidP="007E1692">
            <w:pPr>
              <w:pStyle w:val="TableParagraph"/>
              <w:spacing w:line="236" w:lineRule="exact"/>
              <w:jc w:val="both"/>
              <w:rPr>
                <w:rFonts w:ascii="Times New Roman" w:hAnsi="Times New Roman" w:cs="Times New Roman"/>
              </w:rPr>
            </w:pPr>
            <w:r w:rsidRPr="003A1E88">
              <w:rPr>
                <w:rFonts w:ascii="Times New Roman" w:hAnsi="Times New Roman" w:cs="Times New Roman"/>
              </w:rPr>
              <w:t>128</w:t>
            </w:r>
          </w:p>
        </w:tc>
        <w:tc>
          <w:tcPr>
            <w:tcW w:w="900" w:type="dxa"/>
          </w:tcPr>
          <w:p w:rsidR="00DB666E" w:rsidRPr="003A1E88" w:rsidRDefault="00DB666E" w:rsidP="007E1692">
            <w:pPr>
              <w:pStyle w:val="TableParagraph"/>
              <w:spacing w:line="236" w:lineRule="exact"/>
              <w:jc w:val="both"/>
              <w:rPr>
                <w:rFonts w:ascii="Times New Roman" w:hAnsi="Times New Roman" w:cs="Times New Roman"/>
              </w:rPr>
            </w:pPr>
            <w:r w:rsidRPr="003A1E88">
              <w:rPr>
                <w:rFonts w:ascii="Times New Roman" w:hAnsi="Times New Roman" w:cs="Times New Roman"/>
              </w:rPr>
              <w:t>13</w:t>
            </w:r>
          </w:p>
          <w:p w:rsidR="00DB666E" w:rsidRPr="003A1E88" w:rsidRDefault="00DB666E" w:rsidP="007E1692">
            <w:pPr>
              <w:pStyle w:val="TableParagraph"/>
              <w:spacing w:line="236" w:lineRule="exact"/>
              <w:jc w:val="both"/>
              <w:rPr>
                <w:rFonts w:ascii="Times New Roman" w:hAnsi="Times New Roman" w:cs="Times New Roman"/>
              </w:rPr>
            </w:pPr>
            <w:r w:rsidRPr="003A1E88">
              <w:rPr>
                <w:rFonts w:ascii="Times New Roman" w:hAnsi="Times New Roman" w:cs="Times New Roman"/>
              </w:rPr>
              <w:t>(10.1%)</w:t>
            </w:r>
          </w:p>
        </w:tc>
        <w:tc>
          <w:tcPr>
            <w:tcW w:w="900" w:type="dxa"/>
          </w:tcPr>
          <w:p w:rsidR="00DB666E" w:rsidRPr="003A1E88" w:rsidRDefault="00DB666E" w:rsidP="007E1692">
            <w:pPr>
              <w:pStyle w:val="TableParagraph"/>
              <w:spacing w:line="236" w:lineRule="exact"/>
              <w:jc w:val="both"/>
              <w:rPr>
                <w:rFonts w:ascii="Times New Roman" w:hAnsi="Times New Roman" w:cs="Times New Roman"/>
              </w:rPr>
            </w:pPr>
            <w:r w:rsidRPr="003A1E88">
              <w:rPr>
                <w:rFonts w:ascii="Times New Roman" w:hAnsi="Times New Roman" w:cs="Times New Roman"/>
              </w:rPr>
              <w:t>15</w:t>
            </w:r>
          </w:p>
          <w:p w:rsidR="00DB666E" w:rsidRPr="003A1E88" w:rsidRDefault="00DB666E" w:rsidP="007E1692">
            <w:pPr>
              <w:pStyle w:val="TableParagraph"/>
              <w:spacing w:line="236" w:lineRule="exact"/>
              <w:jc w:val="both"/>
              <w:rPr>
                <w:rFonts w:ascii="Times New Roman" w:hAnsi="Times New Roman" w:cs="Times New Roman"/>
              </w:rPr>
            </w:pPr>
            <w:r w:rsidRPr="003A1E88">
              <w:rPr>
                <w:rFonts w:ascii="Times New Roman" w:hAnsi="Times New Roman" w:cs="Times New Roman"/>
              </w:rPr>
              <w:t>(11.7%)</w:t>
            </w:r>
          </w:p>
        </w:tc>
        <w:tc>
          <w:tcPr>
            <w:tcW w:w="630" w:type="dxa"/>
          </w:tcPr>
          <w:p w:rsidR="00CE78DB" w:rsidRPr="003A1E88" w:rsidRDefault="00CE78DB" w:rsidP="007E1692">
            <w:pPr>
              <w:pStyle w:val="TableParagraph"/>
              <w:spacing w:line="236" w:lineRule="exact"/>
              <w:jc w:val="both"/>
              <w:rPr>
                <w:rFonts w:ascii="Times New Roman" w:hAnsi="Times New Roman" w:cs="Times New Roman"/>
              </w:rPr>
            </w:pPr>
            <w:r w:rsidRPr="003A1E88">
              <w:rPr>
                <w:rFonts w:ascii="Times New Roman" w:hAnsi="Times New Roman" w:cs="Times New Roman"/>
              </w:rPr>
              <w:t>9</w:t>
            </w:r>
          </w:p>
          <w:p w:rsidR="00DB666E" w:rsidRPr="003A1E88" w:rsidRDefault="00CE78DB" w:rsidP="007E1692">
            <w:pPr>
              <w:pStyle w:val="TableParagraph"/>
              <w:spacing w:line="236" w:lineRule="exact"/>
              <w:jc w:val="both"/>
              <w:rPr>
                <w:rFonts w:ascii="Times New Roman" w:hAnsi="Times New Roman" w:cs="Times New Roman"/>
              </w:rPr>
            </w:pPr>
            <w:r w:rsidRPr="003A1E88">
              <w:rPr>
                <w:rFonts w:ascii="Times New Roman" w:hAnsi="Times New Roman" w:cs="Times New Roman"/>
              </w:rPr>
              <w:t>(7%)</w:t>
            </w:r>
          </w:p>
        </w:tc>
        <w:tc>
          <w:tcPr>
            <w:tcW w:w="990" w:type="dxa"/>
          </w:tcPr>
          <w:p w:rsidR="00CE78DB" w:rsidRPr="003A1E88" w:rsidRDefault="00CE78DB" w:rsidP="007E1692">
            <w:pPr>
              <w:pStyle w:val="TableParagraph"/>
              <w:spacing w:line="236" w:lineRule="exact"/>
              <w:jc w:val="both"/>
              <w:rPr>
                <w:rFonts w:ascii="Times New Roman" w:hAnsi="Times New Roman" w:cs="Times New Roman"/>
              </w:rPr>
            </w:pPr>
            <w:r w:rsidRPr="003A1E88">
              <w:rPr>
                <w:rFonts w:ascii="Times New Roman" w:hAnsi="Times New Roman" w:cs="Times New Roman"/>
              </w:rPr>
              <w:t>56</w:t>
            </w:r>
          </w:p>
          <w:p w:rsidR="00DB666E" w:rsidRPr="003A1E88" w:rsidRDefault="00CE78DB" w:rsidP="007E1692">
            <w:pPr>
              <w:pStyle w:val="TableParagraph"/>
              <w:spacing w:line="236" w:lineRule="exact"/>
              <w:jc w:val="both"/>
              <w:rPr>
                <w:rFonts w:ascii="Times New Roman" w:hAnsi="Times New Roman" w:cs="Times New Roman"/>
              </w:rPr>
            </w:pPr>
            <w:r w:rsidRPr="003A1E88">
              <w:rPr>
                <w:rFonts w:ascii="Times New Roman" w:hAnsi="Times New Roman" w:cs="Times New Roman"/>
              </w:rPr>
              <w:t>(43.8%)</w:t>
            </w:r>
          </w:p>
        </w:tc>
        <w:tc>
          <w:tcPr>
            <w:tcW w:w="900" w:type="dxa"/>
          </w:tcPr>
          <w:p w:rsidR="00CE78DB" w:rsidRPr="003A1E88" w:rsidRDefault="00CE78DB" w:rsidP="007E1692">
            <w:pPr>
              <w:pStyle w:val="TableParagraph"/>
              <w:spacing w:line="236" w:lineRule="exact"/>
              <w:jc w:val="both"/>
              <w:rPr>
                <w:rFonts w:ascii="Times New Roman" w:hAnsi="Times New Roman" w:cs="Times New Roman"/>
              </w:rPr>
            </w:pPr>
            <w:r w:rsidRPr="003A1E88">
              <w:rPr>
                <w:rFonts w:ascii="Times New Roman" w:hAnsi="Times New Roman" w:cs="Times New Roman"/>
              </w:rPr>
              <w:t>35</w:t>
            </w:r>
          </w:p>
          <w:p w:rsidR="00DB666E" w:rsidRPr="003A1E88" w:rsidRDefault="00CE78DB" w:rsidP="007E1692">
            <w:pPr>
              <w:pStyle w:val="TableParagraph"/>
              <w:spacing w:line="236" w:lineRule="exact"/>
              <w:jc w:val="both"/>
              <w:rPr>
                <w:rFonts w:ascii="Times New Roman" w:hAnsi="Times New Roman" w:cs="Times New Roman"/>
              </w:rPr>
            </w:pPr>
            <w:r w:rsidRPr="003A1E88">
              <w:rPr>
                <w:rFonts w:ascii="Times New Roman" w:hAnsi="Times New Roman" w:cs="Times New Roman"/>
              </w:rPr>
              <w:t>(27.4%)</w:t>
            </w:r>
          </w:p>
        </w:tc>
        <w:tc>
          <w:tcPr>
            <w:tcW w:w="720" w:type="dxa"/>
          </w:tcPr>
          <w:p w:rsidR="00DB666E" w:rsidRPr="003A1E88" w:rsidRDefault="00CE78DB" w:rsidP="007E1692">
            <w:pPr>
              <w:pStyle w:val="TableParagraph"/>
              <w:spacing w:line="236" w:lineRule="exact"/>
              <w:jc w:val="both"/>
              <w:rPr>
                <w:rFonts w:ascii="Times New Roman" w:hAnsi="Times New Roman" w:cs="Times New Roman"/>
              </w:rPr>
            </w:pPr>
            <w:r w:rsidRPr="003A1E88">
              <w:rPr>
                <w:rFonts w:ascii="Times New Roman" w:hAnsi="Times New Roman" w:cs="Times New Roman"/>
              </w:rPr>
              <w:t>3.66</w:t>
            </w:r>
          </w:p>
        </w:tc>
        <w:tc>
          <w:tcPr>
            <w:tcW w:w="810" w:type="dxa"/>
          </w:tcPr>
          <w:p w:rsidR="00DB666E" w:rsidRPr="003A1E88" w:rsidRDefault="00CE78DB" w:rsidP="007E1692">
            <w:pPr>
              <w:pStyle w:val="TableParagraph"/>
              <w:spacing w:line="236" w:lineRule="exact"/>
              <w:jc w:val="both"/>
              <w:rPr>
                <w:rFonts w:ascii="Times New Roman" w:hAnsi="Times New Roman" w:cs="Times New Roman"/>
              </w:rPr>
            </w:pPr>
            <w:r w:rsidRPr="003A1E88">
              <w:rPr>
                <w:rFonts w:ascii="Times New Roman" w:hAnsi="Times New Roman" w:cs="Times New Roman"/>
              </w:rPr>
              <w:t>1.275</w:t>
            </w:r>
          </w:p>
        </w:tc>
      </w:tr>
      <w:tr w:rsidR="009F4BCC" w:rsidRPr="003A1E88" w:rsidTr="003A1E88">
        <w:trPr>
          <w:trHeight w:val="845"/>
          <w:jc w:val="center"/>
        </w:trPr>
        <w:tc>
          <w:tcPr>
            <w:tcW w:w="3489" w:type="dxa"/>
            <w:gridSpan w:val="2"/>
          </w:tcPr>
          <w:p w:rsidR="009F4BCC" w:rsidRPr="003A1E88" w:rsidRDefault="00CE78DB" w:rsidP="007E1692">
            <w:pPr>
              <w:ind w:left="0" w:firstLine="0"/>
              <w:rPr>
                <w:sz w:val="22"/>
              </w:rPr>
            </w:pPr>
            <w:r w:rsidRPr="003A1E88">
              <w:rPr>
                <w:b/>
                <w:sz w:val="22"/>
              </w:rPr>
              <w:t>19</w:t>
            </w:r>
            <w:r w:rsidR="00D20FB1" w:rsidRPr="003A1E88">
              <w:rPr>
                <w:b/>
                <w:sz w:val="22"/>
              </w:rPr>
              <w:t xml:space="preserve">. </w:t>
            </w:r>
            <w:r w:rsidR="00D20FB1" w:rsidRPr="003A1E88">
              <w:rPr>
                <w:sz w:val="22"/>
              </w:rPr>
              <w:t>There was</w:t>
            </w:r>
            <w:r w:rsidRPr="003A1E88">
              <w:rPr>
                <w:sz w:val="22"/>
              </w:rPr>
              <w:t xml:space="preserve"> a high purchase i</w:t>
            </w:r>
            <w:r w:rsidR="00D20FB1" w:rsidRPr="003A1E88">
              <w:rPr>
                <w:sz w:val="22"/>
              </w:rPr>
              <w:t>ntention of MTN/Globacom products due to multiple pricing strategies.</w:t>
            </w:r>
          </w:p>
        </w:tc>
        <w:tc>
          <w:tcPr>
            <w:tcW w:w="630" w:type="dxa"/>
          </w:tcPr>
          <w:p w:rsidR="009F4BCC" w:rsidRPr="003A1E88" w:rsidRDefault="00D20FB1" w:rsidP="007E1692">
            <w:pPr>
              <w:pStyle w:val="TableParagraph"/>
              <w:spacing w:line="236" w:lineRule="exact"/>
              <w:jc w:val="both"/>
              <w:rPr>
                <w:rFonts w:ascii="Times New Roman" w:hAnsi="Times New Roman" w:cs="Times New Roman"/>
              </w:rPr>
            </w:pPr>
            <w:r w:rsidRPr="003A1E88">
              <w:rPr>
                <w:rFonts w:ascii="Times New Roman" w:hAnsi="Times New Roman" w:cs="Times New Roman"/>
              </w:rPr>
              <w:t>128</w:t>
            </w:r>
          </w:p>
        </w:tc>
        <w:tc>
          <w:tcPr>
            <w:tcW w:w="900" w:type="dxa"/>
          </w:tcPr>
          <w:p w:rsidR="009F4BCC" w:rsidRPr="003A1E88" w:rsidRDefault="00F32A68" w:rsidP="007E1692">
            <w:pPr>
              <w:pStyle w:val="TableParagraph"/>
              <w:spacing w:line="236" w:lineRule="exact"/>
              <w:jc w:val="both"/>
              <w:rPr>
                <w:rFonts w:ascii="Times New Roman" w:hAnsi="Times New Roman" w:cs="Times New Roman"/>
              </w:rPr>
            </w:pPr>
            <w:r w:rsidRPr="003A1E88">
              <w:rPr>
                <w:rFonts w:ascii="Times New Roman" w:hAnsi="Times New Roman" w:cs="Times New Roman"/>
              </w:rPr>
              <w:t>20</w:t>
            </w:r>
          </w:p>
          <w:p w:rsidR="00D038E6" w:rsidRPr="003A1E88" w:rsidRDefault="00D038E6" w:rsidP="007E1692">
            <w:pPr>
              <w:pStyle w:val="TableParagraph"/>
              <w:spacing w:line="236" w:lineRule="exact"/>
              <w:jc w:val="both"/>
              <w:rPr>
                <w:rFonts w:ascii="Times New Roman" w:hAnsi="Times New Roman" w:cs="Times New Roman"/>
              </w:rPr>
            </w:pPr>
            <w:r w:rsidRPr="003A1E88">
              <w:rPr>
                <w:rFonts w:ascii="Times New Roman" w:hAnsi="Times New Roman" w:cs="Times New Roman"/>
              </w:rPr>
              <w:t>(15.6%)</w:t>
            </w:r>
          </w:p>
        </w:tc>
        <w:tc>
          <w:tcPr>
            <w:tcW w:w="900" w:type="dxa"/>
          </w:tcPr>
          <w:p w:rsidR="009F4BCC" w:rsidRPr="003A1E88" w:rsidRDefault="00F32A68" w:rsidP="007E1692">
            <w:pPr>
              <w:pStyle w:val="TableParagraph"/>
              <w:spacing w:line="236" w:lineRule="exact"/>
              <w:jc w:val="both"/>
              <w:rPr>
                <w:rFonts w:ascii="Times New Roman" w:hAnsi="Times New Roman" w:cs="Times New Roman"/>
              </w:rPr>
            </w:pPr>
            <w:r w:rsidRPr="003A1E88">
              <w:rPr>
                <w:rFonts w:ascii="Times New Roman" w:hAnsi="Times New Roman" w:cs="Times New Roman"/>
              </w:rPr>
              <w:t>16</w:t>
            </w:r>
          </w:p>
          <w:p w:rsidR="00D038E6" w:rsidRPr="003A1E88" w:rsidRDefault="00D038E6" w:rsidP="007E1692">
            <w:pPr>
              <w:pStyle w:val="TableParagraph"/>
              <w:spacing w:line="236" w:lineRule="exact"/>
              <w:jc w:val="both"/>
              <w:rPr>
                <w:rFonts w:ascii="Times New Roman" w:hAnsi="Times New Roman" w:cs="Times New Roman"/>
              </w:rPr>
            </w:pPr>
            <w:r w:rsidRPr="003A1E88">
              <w:rPr>
                <w:rFonts w:ascii="Times New Roman" w:hAnsi="Times New Roman" w:cs="Times New Roman"/>
              </w:rPr>
              <w:t>(12.5%)</w:t>
            </w:r>
          </w:p>
        </w:tc>
        <w:tc>
          <w:tcPr>
            <w:tcW w:w="630" w:type="dxa"/>
          </w:tcPr>
          <w:p w:rsidR="009F4BCC" w:rsidRPr="003A1E88" w:rsidRDefault="00F32A68" w:rsidP="007E1692">
            <w:pPr>
              <w:pStyle w:val="TableParagraph"/>
              <w:spacing w:line="236" w:lineRule="exact"/>
              <w:jc w:val="both"/>
              <w:rPr>
                <w:rFonts w:ascii="Times New Roman" w:hAnsi="Times New Roman" w:cs="Times New Roman"/>
              </w:rPr>
            </w:pPr>
            <w:r w:rsidRPr="003A1E88">
              <w:rPr>
                <w:rFonts w:ascii="Times New Roman" w:hAnsi="Times New Roman" w:cs="Times New Roman"/>
              </w:rPr>
              <w:t>10</w:t>
            </w:r>
          </w:p>
          <w:p w:rsidR="00D038E6" w:rsidRPr="003A1E88" w:rsidRDefault="00D038E6" w:rsidP="007E1692">
            <w:pPr>
              <w:pStyle w:val="TableParagraph"/>
              <w:spacing w:line="236" w:lineRule="exact"/>
              <w:jc w:val="both"/>
              <w:rPr>
                <w:rFonts w:ascii="Times New Roman" w:hAnsi="Times New Roman" w:cs="Times New Roman"/>
              </w:rPr>
            </w:pPr>
            <w:r w:rsidRPr="003A1E88">
              <w:rPr>
                <w:rFonts w:ascii="Times New Roman" w:hAnsi="Times New Roman" w:cs="Times New Roman"/>
              </w:rPr>
              <w:t>(7.8%)</w:t>
            </w:r>
          </w:p>
        </w:tc>
        <w:tc>
          <w:tcPr>
            <w:tcW w:w="990" w:type="dxa"/>
          </w:tcPr>
          <w:p w:rsidR="009F4BCC" w:rsidRPr="003A1E88" w:rsidRDefault="00F32A68" w:rsidP="007E1692">
            <w:pPr>
              <w:pStyle w:val="TableParagraph"/>
              <w:spacing w:line="236" w:lineRule="exact"/>
              <w:jc w:val="both"/>
              <w:rPr>
                <w:rFonts w:ascii="Times New Roman" w:hAnsi="Times New Roman" w:cs="Times New Roman"/>
              </w:rPr>
            </w:pPr>
            <w:r w:rsidRPr="003A1E88">
              <w:rPr>
                <w:rFonts w:ascii="Times New Roman" w:hAnsi="Times New Roman" w:cs="Times New Roman"/>
              </w:rPr>
              <w:t>47</w:t>
            </w:r>
          </w:p>
          <w:p w:rsidR="00D038E6" w:rsidRPr="003A1E88" w:rsidRDefault="00D038E6" w:rsidP="007E1692">
            <w:pPr>
              <w:pStyle w:val="TableParagraph"/>
              <w:spacing w:line="236" w:lineRule="exact"/>
              <w:jc w:val="both"/>
              <w:rPr>
                <w:rFonts w:ascii="Times New Roman" w:hAnsi="Times New Roman" w:cs="Times New Roman"/>
              </w:rPr>
            </w:pPr>
            <w:r w:rsidRPr="003A1E88">
              <w:rPr>
                <w:rFonts w:ascii="Times New Roman" w:hAnsi="Times New Roman" w:cs="Times New Roman"/>
              </w:rPr>
              <w:t>(36.7%)</w:t>
            </w:r>
          </w:p>
        </w:tc>
        <w:tc>
          <w:tcPr>
            <w:tcW w:w="900" w:type="dxa"/>
          </w:tcPr>
          <w:p w:rsidR="009F4BCC" w:rsidRPr="003A1E88" w:rsidRDefault="00F32A68" w:rsidP="007E1692">
            <w:pPr>
              <w:pStyle w:val="TableParagraph"/>
              <w:spacing w:line="236" w:lineRule="exact"/>
              <w:jc w:val="both"/>
              <w:rPr>
                <w:rFonts w:ascii="Times New Roman" w:hAnsi="Times New Roman" w:cs="Times New Roman"/>
              </w:rPr>
            </w:pPr>
            <w:r w:rsidRPr="003A1E88">
              <w:rPr>
                <w:rFonts w:ascii="Times New Roman" w:hAnsi="Times New Roman" w:cs="Times New Roman"/>
              </w:rPr>
              <w:t>35</w:t>
            </w:r>
          </w:p>
          <w:p w:rsidR="00D038E6" w:rsidRPr="003A1E88" w:rsidRDefault="00D038E6" w:rsidP="007E1692">
            <w:pPr>
              <w:pStyle w:val="TableParagraph"/>
              <w:spacing w:line="236" w:lineRule="exact"/>
              <w:jc w:val="both"/>
              <w:rPr>
                <w:rFonts w:ascii="Times New Roman" w:hAnsi="Times New Roman" w:cs="Times New Roman"/>
              </w:rPr>
            </w:pPr>
            <w:r w:rsidRPr="003A1E88">
              <w:rPr>
                <w:rFonts w:ascii="Times New Roman" w:hAnsi="Times New Roman" w:cs="Times New Roman"/>
              </w:rPr>
              <w:t>(27.4%)</w:t>
            </w:r>
          </w:p>
        </w:tc>
        <w:tc>
          <w:tcPr>
            <w:tcW w:w="720" w:type="dxa"/>
          </w:tcPr>
          <w:p w:rsidR="009F4BCC" w:rsidRPr="003A1E88" w:rsidRDefault="00D1096D" w:rsidP="007E1692">
            <w:pPr>
              <w:pStyle w:val="TableParagraph"/>
              <w:spacing w:line="236" w:lineRule="exact"/>
              <w:jc w:val="both"/>
              <w:rPr>
                <w:rFonts w:ascii="Times New Roman" w:hAnsi="Times New Roman" w:cs="Times New Roman"/>
              </w:rPr>
            </w:pPr>
            <w:r w:rsidRPr="003A1E88">
              <w:rPr>
                <w:rFonts w:ascii="Times New Roman" w:hAnsi="Times New Roman" w:cs="Times New Roman"/>
              </w:rPr>
              <w:t>3.48</w:t>
            </w:r>
          </w:p>
        </w:tc>
        <w:tc>
          <w:tcPr>
            <w:tcW w:w="810" w:type="dxa"/>
          </w:tcPr>
          <w:p w:rsidR="009F4BCC" w:rsidRPr="003A1E88" w:rsidRDefault="00D1096D" w:rsidP="007E1692">
            <w:pPr>
              <w:pStyle w:val="TableParagraph"/>
              <w:spacing w:line="236" w:lineRule="exact"/>
              <w:jc w:val="both"/>
              <w:rPr>
                <w:rFonts w:ascii="Times New Roman" w:hAnsi="Times New Roman" w:cs="Times New Roman"/>
              </w:rPr>
            </w:pPr>
            <w:r w:rsidRPr="003A1E88">
              <w:rPr>
                <w:rFonts w:ascii="Times New Roman" w:hAnsi="Times New Roman" w:cs="Times New Roman"/>
              </w:rPr>
              <w:t>1.414</w:t>
            </w:r>
          </w:p>
        </w:tc>
      </w:tr>
      <w:tr w:rsidR="009F4BCC" w:rsidRPr="003A1E88" w:rsidTr="003A1E88">
        <w:trPr>
          <w:trHeight w:val="176"/>
          <w:jc w:val="center"/>
        </w:trPr>
        <w:tc>
          <w:tcPr>
            <w:tcW w:w="627" w:type="dxa"/>
          </w:tcPr>
          <w:p w:rsidR="009F4BCC" w:rsidRPr="003A1E88" w:rsidRDefault="009F4BCC" w:rsidP="007E1692">
            <w:pPr>
              <w:pStyle w:val="TableParagraph"/>
              <w:spacing w:line="238" w:lineRule="exact"/>
              <w:jc w:val="both"/>
              <w:rPr>
                <w:rFonts w:ascii="Times New Roman" w:hAnsi="Times New Roman" w:cs="Times New Roman"/>
              </w:rPr>
            </w:pPr>
          </w:p>
        </w:tc>
        <w:tc>
          <w:tcPr>
            <w:tcW w:w="7812" w:type="dxa"/>
            <w:gridSpan w:val="7"/>
          </w:tcPr>
          <w:p w:rsidR="009F4BCC" w:rsidRPr="003A1E88" w:rsidRDefault="009F4BCC" w:rsidP="007E1692">
            <w:pPr>
              <w:pStyle w:val="TableParagraph"/>
              <w:spacing w:line="238" w:lineRule="exact"/>
              <w:jc w:val="both"/>
              <w:rPr>
                <w:rFonts w:ascii="Times New Roman" w:hAnsi="Times New Roman" w:cs="Times New Roman"/>
              </w:rPr>
            </w:pPr>
            <w:r w:rsidRPr="003A1E88">
              <w:rPr>
                <w:rFonts w:ascii="Times New Roman" w:hAnsi="Times New Roman" w:cs="Times New Roman"/>
              </w:rPr>
              <w:t>Total Grand Mean</w:t>
            </w:r>
          </w:p>
        </w:tc>
        <w:tc>
          <w:tcPr>
            <w:tcW w:w="720" w:type="dxa"/>
          </w:tcPr>
          <w:p w:rsidR="009F4BCC" w:rsidRPr="003A1E88" w:rsidRDefault="00BE5429" w:rsidP="007E1692">
            <w:pPr>
              <w:pStyle w:val="TableParagraph"/>
              <w:spacing w:line="238" w:lineRule="exact"/>
              <w:jc w:val="both"/>
              <w:rPr>
                <w:rFonts w:ascii="Times New Roman" w:hAnsi="Times New Roman" w:cs="Times New Roman"/>
              </w:rPr>
            </w:pPr>
            <w:r w:rsidRPr="003A1E88">
              <w:rPr>
                <w:rFonts w:ascii="Times New Roman" w:hAnsi="Times New Roman" w:cs="Times New Roman"/>
              </w:rPr>
              <w:t>3.</w:t>
            </w:r>
            <w:r w:rsidR="00CE78DB" w:rsidRPr="003A1E88">
              <w:rPr>
                <w:rFonts w:ascii="Times New Roman" w:hAnsi="Times New Roman" w:cs="Times New Roman"/>
              </w:rPr>
              <w:t>57</w:t>
            </w:r>
          </w:p>
        </w:tc>
        <w:tc>
          <w:tcPr>
            <w:tcW w:w="810" w:type="dxa"/>
          </w:tcPr>
          <w:p w:rsidR="009F4BCC" w:rsidRPr="003A1E88" w:rsidRDefault="009F4BCC" w:rsidP="007E1692">
            <w:pPr>
              <w:pStyle w:val="TableParagraph"/>
              <w:jc w:val="both"/>
              <w:rPr>
                <w:rFonts w:ascii="Times New Roman" w:hAnsi="Times New Roman" w:cs="Times New Roman"/>
              </w:rPr>
            </w:pPr>
          </w:p>
        </w:tc>
      </w:tr>
    </w:tbl>
    <w:p w:rsidR="005A11A5" w:rsidRPr="0092543C" w:rsidRDefault="004726BC" w:rsidP="007E1692">
      <w:pPr>
        <w:pStyle w:val="BodyText"/>
        <w:jc w:val="both"/>
        <w:rPr>
          <w:rFonts w:ascii="Times New Roman" w:hAnsi="Times New Roman" w:cs="Times New Roman"/>
          <w:b/>
          <w:sz w:val="26"/>
          <w:szCs w:val="26"/>
        </w:rPr>
      </w:pPr>
      <w:r w:rsidRPr="0092543C">
        <w:rPr>
          <w:rFonts w:ascii="Times New Roman" w:hAnsi="Times New Roman" w:cs="Times New Roman"/>
          <w:b/>
          <w:sz w:val="26"/>
          <w:szCs w:val="26"/>
        </w:rPr>
        <w:t>Source: Field survey</w:t>
      </w:r>
      <w:r w:rsidR="00AF4183">
        <w:rPr>
          <w:rFonts w:ascii="Times New Roman" w:hAnsi="Times New Roman" w:cs="Times New Roman"/>
          <w:b/>
          <w:sz w:val="26"/>
          <w:szCs w:val="26"/>
        </w:rPr>
        <w:t xml:space="preserve"> (2025</w:t>
      </w:r>
      <w:r w:rsidR="009F4BCC" w:rsidRPr="0092543C">
        <w:rPr>
          <w:rFonts w:ascii="Times New Roman" w:hAnsi="Times New Roman" w:cs="Times New Roman"/>
          <w:b/>
          <w:sz w:val="26"/>
          <w:szCs w:val="26"/>
        </w:rPr>
        <w:t>)</w:t>
      </w:r>
      <w:r w:rsidR="004133B5" w:rsidRPr="0092543C">
        <w:rPr>
          <w:rFonts w:ascii="Times New Roman" w:hAnsi="Times New Roman" w:cs="Times New Roman"/>
          <w:b/>
          <w:sz w:val="26"/>
          <w:szCs w:val="26"/>
        </w:rPr>
        <w:t>.</w:t>
      </w:r>
    </w:p>
    <w:p w:rsidR="003A457A" w:rsidRPr="0092543C" w:rsidRDefault="003A457A" w:rsidP="007E1692">
      <w:pPr>
        <w:pStyle w:val="BodyText"/>
        <w:jc w:val="both"/>
        <w:rPr>
          <w:rFonts w:ascii="Times New Roman" w:hAnsi="Times New Roman" w:cs="Times New Roman"/>
          <w:b/>
          <w:sz w:val="26"/>
          <w:szCs w:val="26"/>
        </w:rPr>
      </w:pPr>
    </w:p>
    <w:p w:rsidR="00540A4D" w:rsidRPr="0092543C" w:rsidRDefault="00540A4D" w:rsidP="003A1E88">
      <w:pPr>
        <w:ind w:left="0" w:firstLine="720"/>
        <w:rPr>
          <w:sz w:val="26"/>
          <w:szCs w:val="26"/>
        </w:rPr>
      </w:pPr>
      <w:r w:rsidRPr="0092543C">
        <w:rPr>
          <w:sz w:val="26"/>
          <w:szCs w:val="26"/>
        </w:rPr>
        <w:t>From the table above in the first sub-construct, 12.5% of the respondents were strongly disagree, 11.7% disagree, 7% neutral, 39.8% agree while 29% strongly agree that “consumer purchasing decisions are influenced by pricing strategies</w:t>
      </w:r>
      <w:r w:rsidR="004133B5" w:rsidRPr="0092543C">
        <w:rPr>
          <w:sz w:val="26"/>
          <w:szCs w:val="26"/>
        </w:rPr>
        <w:t>”</w:t>
      </w:r>
      <w:r w:rsidRPr="0092543C">
        <w:rPr>
          <w:sz w:val="26"/>
          <w:szCs w:val="26"/>
        </w:rPr>
        <w:t xml:space="preserve">. The findings indicates that majority of the respondents agreed on the statement with the mean value </w:t>
      </w:r>
      <w:r w:rsidR="004133B5" w:rsidRPr="0092543C">
        <w:rPr>
          <w:sz w:val="26"/>
          <w:szCs w:val="26"/>
        </w:rPr>
        <w:t>of (3.61</w:t>
      </w:r>
      <w:r w:rsidRPr="0092543C">
        <w:rPr>
          <w:sz w:val="26"/>
          <w:szCs w:val="26"/>
        </w:rPr>
        <w:t xml:space="preserve">) while the standard deviation value of </w:t>
      </w:r>
      <w:r w:rsidR="00B15656" w:rsidRPr="0092543C">
        <w:rPr>
          <w:sz w:val="26"/>
          <w:szCs w:val="26"/>
        </w:rPr>
        <w:t>(1.347</w:t>
      </w:r>
      <w:r w:rsidRPr="0092543C">
        <w:rPr>
          <w:sz w:val="26"/>
          <w:szCs w:val="26"/>
        </w:rPr>
        <w:t xml:space="preserve">) indicates that there is less response deviation. </w:t>
      </w:r>
    </w:p>
    <w:p w:rsidR="00540A4D" w:rsidRPr="0092543C" w:rsidRDefault="00540A4D" w:rsidP="003A1E88">
      <w:pPr>
        <w:ind w:left="0" w:firstLine="720"/>
        <w:rPr>
          <w:sz w:val="26"/>
          <w:szCs w:val="26"/>
        </w:rPr>
      </w:pPr>
      <w:r w:rsidRPr="0092543C">
        <w:rPr>
          <w:sz w:val="26"/>
          <w:szCs w:val="26"/>
        </w:rPr>
        <w:t>From the second</w:t>
      </w:r>
      <w:r w:rsidR="00B15656" w:rsidRPr="0092543C">
        <w:rPr>
          <w:sz w:val="26"/>
          <w:szCs w:val="26"/>
        </w:rPr>
        <w:t xml:space="preserve"> sub-construct, 14.1</w:t>
      </w:r>
      <w:r w:rsidRPr="0092543C">
        <w:rPr>
          <w:sz w:val="26"/>
          <w:szCs w:val="26"/>
        </w:rPr>
        <w:t>% of the respondents were strongly disagree</w:t>
      </w:r>
      <w:r w:rsidR="00B15656" w:rsidRPr="0092543C">
        <w:rPr>
          <w:sz w:val="26"/>
          <w:szCs w:val="26"/>
        </w:rPr>
        <w:t>, 11.7</w:t>
      </w:r>
      <w:r w:rsidRPr="0092543C">
        <w:rPr>
          <w:sz w:val="26"/>
          <w:szCs w:val="26"/>
        </w:rPr>
        <w:t xml:space="preserve">% disagree, </w:t>
      </w:r>
      <w:r w:rsidR="00B15656" w:rsidRPr="0092543C">
        <w:rPr>
          <w:sz w:val="26"/>
          <w:szCs w:val="26"/>
        </w:rPr>
        <w:t>7</w:t>
      </w:r>
      <w:r w:rsidRPr="0092543C">
        <w:rPr>
          <w:sz w:val="26"/>
          <w:szCs w:val="26"/>
        </w:rPr>
        <w:t xml:space="preserve">% neutral, 43.8% agree, </w:t>
      </w:r>
      <w:r w:rsidR="00B15656" w:rsidRPr="0092543C">
        <w:rPr>
          <w:sz w:val="26"/>
          <w:szCs w:val="26"/>
        </w:rPr>
        <w:t>while 23.4</w:t>
      </w:r>
      <w:r w:rsidRPr="0092543C">
        <w:rPr>
          <w:sz w:val="26"/>
          <w:szCs w:val="26"/>
        </w:rPr>
        <w:t xml:space="preserve">% strongly agree that </w:t>
      </w:r>
      <w:r w:rsidR="00B15656" w:rsidRPr="0092543C">
        <w:rPr>
          <w:sz w:val="26"/>
          <w:szCs w:val="26"/>
        </w:rPr>
        <w:t xml:space="preserve">“Perceived price changes like increases, rebates or deviation from a reference price may elicit consumer feelings”. </w:t>
      </w:r>
      <w:r w:rsidRPr="0092543C">
        <w:rPr>
          <w:sz w:val="26"/>
          <w:szCs w:val="26"/>
        </w:rPr>
        <w:t>The mean value of (3.</w:t>
      </w:r>
      <w:r w:rsidR="00B15656" w:rsidRPr="0092543C">
        <w:rPr>
          <w:sz w:val="26"/>
          <w:szCs w:val="26"/>
        </w:rPr>
        <w:t>51</w:t>
      </w:r>
      <w:r w:rsidRPr="0092543C">
        <w:rPr>
          <w:sz w:val="26"/>
          <w:szCs w:val="26"/>
        </w:rPr>
        <w:t>) indicates that majority of the respondents agreed on the statement while the st</w:t>
      </w:r>
      <w:r w:rsidR="00B15656" w:rsidRPr="0092543C">
        <w:rPr>
          <w:sz w:val="26"/>
          <w:szCs w:val="26"/>
        </w:rPr>
        <w:t>andard deviation value of (1.346</w:t>
      </w:r>
      <w:r w:rsidRPr="0092543C">
        <w:rPr>
          <w:sz w:val="26"/>
          <w:szCs w:val="26"/>
        </w:rPr>
        <w:t xml:space="preserve">) indicates that response deviation is relatively small. </w:t>
      </w:r>
    </w:p>
    <w:p w:rsidR="00540A4D" w:rsidRPr="0092543C" w:rsidRDefault="00540A4D" w:rsidP="003A1E88">
      <w:pPr>
        <w:ind w:left="0" w:firstLine="720"/>
        <w:rPr>
          <w:sz w:val="26"/>
          <w:szCs w:val="26"/>
        </w:rPr>
      </w:pPr>
      <w:r w:rsidRPr="0092543C">
        <w:rPr>
          <w:sz w:val="26"/>
          <w:szCs w:val="26"/>
        </w:rPr>
        <w:t>Based on the above third sub-construct,</w:t>
      </w:r>
      <w:r w:rsidR="00B15656" w:rsidRPr="0092543C">
        <w:rPr>
          <w:sz w:val="26"/>
          <w:szCs w:val="26"/>
        </w:rPr>
        <w:t xml:space="preserve"> 10.1</w:t>
      </w:r>
      <w:r w:rsidRPr="0092543C">
        <w:rPr>
          <w:sz w:val="26"/>
          <w:szCs w:val="26"/>
        </w:rPr>
        <w:t xml:space="preserve">% of the respondent were strongly disagree, </w:t>
      </w:r>
      <w:r w:rsidR="00B15656" w:rsidRPr="0092543C">
        <w:rPr>
          <w:sz w:val="26"/>
          <w:szCs w:val="26"/>
        </w:rPr>
        <w:t>11.7</w:t>
      </w:r>
      <w:r w:rsidRPr="0092543C">
        <w:rPr>
          <w:sz w:val="26"/>
          <w:szCs w:val="26"/>
        </w:rPr>
        <w:t xml:space="preserve">% disagree, </w:t>
      </w:r>
      <w:r w:rsidR="00B15656" w:rsidRPr="0092543C">
        <w:rPr>
          <w:sz w:val="26"/>
          <w:szCs w:val="26"/>
        </w:rPr>
        <w:t xml:space="preserve">7% neutral, 43.8% agree, while 27.4% strongly agree that “consumers tend to make repeat purchases when they feel that products have a steady low </w:t>
      </w:r>
      <w:r w:rsidR="00B15656" w:rsidRPr="0092543C">
        <w:rPr>
          <w:sz w:val="26"/>
          <w:szCs w:val="26"/>
        </w:rPr>
        <w:lastRenderedPageBreak/>
        <w:t>price”.</w:t>
      </w:r>
      <w:r w:rsidRPr="0092543C">
        <w:rPr>
          <w:sz w:val="26"/>
          <w:szCs w:val="26"/>
        </w:rPr>
        <w:t xml:space="preserve"> The findings reveals that</w:t>
      </w:r>
      <w:r w:rsidR="00B15656" w:rsidRPr="0092543C">
        <w:rPr>
          <w:sz w:val="26"/>
          <w:szCs w:val="26"/>
        </w:rPr>
        <w:t xml:space="preserve"> level of agreement </w:t>
      </w:r>
      <w:r w:rsidR="00C25530" w:rsidRPr="0092543C">
        <w:rPr>
          <w:sz w:val="26"/>
          <w:szCs w:val="26"/>
        </w:rPr>
        <w:t xml:space="preserve">of </w:t>
      </w:r>
      <w:r w:rsidRPr="0092543C">
        <w:rPr>
          <w:sz w:val="26"/>
          <w:szCs w:val="26"/>
        </w:rPr>
        <w:t>respondents</w:t>
      </w:r>
      <w:r w:rsidR="00B15656" w:rsidRPr="0092543C">
        <w:rPr>
          <w:sz w:val="26"/>
          <w:szCs w:val="26"/>
        </w:rPr>
        <w:t xml:space="preserve"> lies on agree stat</w:t>
      </w:r>
      <w:r w:rsidR="00C25530" w:rsidRPr="0092543C">
        <w:rPr>
          <w:sz w:val="26"/>
          <w:szCs w:val="26"/>
        </w:rPr>
        <w:t>e</w:t>
      </w:r>
      <w:r w:rsidRPr="0092543C">
        <w:rPr>
          <w:sz w:val="26"/>
          <w:szCs w:val="26"/>
        </w:rPr>
        <w:t xml:space="preserve"> with the mean value </w:t>
      </w:r>
      <w:r w:rsidR="00C25530" w:rsidRPr="0092543C">
        <w:rPr>
          <w:sz w:val="26"/>
          <w:szCs w:val="26"/>
        </w:rPr>
        <w:t>of (3.66</w:t>
      </w:r>
      <w:r w:rsidRPr="0092543C">
        <w:rPr>
          <w:sz w:val="26"/>
          <w:szCs w:val="26"/>
        </w:rPr>
        <w:t>) while the st</w:t>
      </w:r>
      <w:r w:rsidR="00C25530" w:rsidRPr="0092543C">
        <w:rPr>
          <w:sz w:val="26"/>
          <w:szCs w:val="26"/>
        </w:rPr>
        <w:t>andard deviation value of (1.275</w:t>
      </w:r>
      <w:r w:rsidRPr="0092543C">
        <w:rPr>
          <w:sz w:val="26"/>
          <w:szCs w:val="26"/>
        </w:rPr>
        <w:t xml:space="preserve">) indicates that there is less response deviation. </w:t>
      </w:r>
    </w:p>
    <w:p w:rsidR="00C25530" w:rsidRPr="0092543C" w:rsidRDefault="00C25530" w:rsidP="003A1E88">
      <w:pPr>
        <w:ind w:left="0" w:firstLine="720"/>
        <w:rPr>
          <w:sz w:val="26"/>
          <w:szCs w:val="26"/>
        </w:rPr>
      </w:pPr>
      <w:r w:rsidRPr="0092543C">
        <w:rPr>
          <w:sz w:val="26"/>
          <w:szCs w:val="26"/>
        </w:rPr>
        <w:t>From the last sub-construct, 15.6</w:t>
      </w:r>
      <w:r w:rsidR="00540A4D" w:rsidRPr="0092543C">
        <w:rPr>
          <w:sz w:val="26"/>
          <w:szCs w:val="26"/>
        </w:rPr>
        <w:t xml:space="preserve">% of the respondents were strongly disagree, </w:t>
      </w:r>
      <w:r w:rsidRPr="0092543C">
        <w:rPr>
          <w:sz w:val="26"/>
          <w:szCs w:val="26"/>
        </w:rPr>
        <w:t>12.5</w:t>
      </w:r>
      <w:r w:rsidR="00540A4D" w:rsidRPr="0092543C">
        <w:rPr>
          <w:sz w:val="26"/>
          <w:szCs w:val="26"/>
        </w:rPr>
        <w:t>% disagree, 7</w:t>
      </w:r>
      <w:r w:rsidRPr="0092543C">
        <w:rPr>
          <w:sz w:val="26"/>
          <w:szCs w:val="26"/>
        </w:rPr>
        <w:t>.8% neutral, 36.7</w:t>
      </w:r>
      <w:r w:rsidR="00540A4D" w:rsidRPr="0092543C">
        <w:rPr>
          <w:sz w:val="26"/>
          <w:szCs w:val="26"/>
        </w:rPr>
        <w:t xml:space="preserve">% agree, </w:t>
      </w:r>
      <w:r w:rsidRPr="0092543C">
        <w:rPr>
          <w:sz w:val="26"/>
          <w:szCs w:val="26"/>
        </w:rPr>
        <w:t>while 27.4% strongly agree that “there was a high purchase intention of MTN/Globacom products due to multiple pricing strategies”.</w:t>
      </w:r>
      <w:r w:rsidR="00540A4D" w:rsidRPr="0092543C">
        <w:rPr>
          <w:sz w:val="26"/>
          <w:szCs w:val="26"/>
        </w:rPr>
        <w:t xml:space="preserve"> The mean value of (3.</w:t>
      </w:r>
      <w:r w:rsidRPr="0092543C">
        <w:rPr>
          <w:sz w:val="26"/>
          <w:szCs w:val="26"/>
        </w:rPr>
        <w:t>48</w:t>
      </w:r>
      <w:r w:rsidR="00540A4D" w:rsidRPr="0092543C">
        <w:rPr>
          <w:sz w:val="26"/>
          <w:szCs w:val="26"/>
        </w:rPr>
        <w:t>) indicates that majority of the respondents agreed on the statement while the st</w:t>
      </w:r>
      <w:r w:rsidRPr="0092543C">
        <w:rPr>
          <w:sz w:val="26"/>
          <w:szCs w:val="26"/>
        </w:rPr>
        <w:t>andard deviation value of (1.414</w:t>
      </w:r>
      <w:r w:rsidR="00540A4D" w:rsidRPr="0092543C">
        <w:rPr>
          <w:sz w:val="26"/>
          <w:szCs w:val="26"/>
        </w:rPr>
        <w:t xml:space="preserve">) indicates that response deviation is relatively small. </w:t>
      </w:r>
    </w:p>
    <w:p w:rsidR="00547C64" w:rsidRPr="0092543C" w:rsidRDefault="00540A4D" w:rsidP="003A1E88">
      <w:pPr>
        <w:ind w:left="0" w:firstLine="720"/>
        <w:rPr>
          <w:sz w:val="26"/>
          <w:szCs w:val="26"/>
        </w:rPr>
      </w:pPr>
      <w:r w:rsidRPr="0092543C">
        <w:rPr>
          <w:sz w:val="26"/>
          <w:szCs w:val="26"/>
        </w:rPr>
        <w:t>The</w:t>
      </w:r>
      <w:r w:rsidR="00C25530" w:rsidRPr="0092543C">
        <w:rPr>
          <w:sz w:val="26"/>
          <w:szCs w:val="26"/>
        </w:rPr>
        <w:t xml:space="preserve"> total grand mean value of (3.57</w:t>
      </w:r>
      <w:r w:rsidRPr="0092543C">
        <w:rPr>
          <w:sz w:val="26"/>
          <w:szCs w:val="26"/>
        </w:rPr>
        <w:t xml:space="preserve">) indicates that respondents level of agreement lies on agreement state that </w:t>
      </w:r>
      <w:r w:rsidR="00C25530" w:rsidRPr="0092543C">
        <w:rPr>
          <w:sz w:val="26"/>
          <w:szCs w:val="26"/>
        </w:rPr>
        <w:t xml:space="preserve">pricing strategies influence consumer purchasing behavior. </w:t>
      </w:r>
    </w:p>
    <w:p w:rsidR="009A0AE0" w:rsidRPr="0092543C" w:rsidRDefault="009A0AE0" w:rsidP="007E1692">
      <w:pPr>
        <w:ind w:left="0" w:firstLine="0"/>
        <w:rPr>
          <w:b/>
          <w:sz w:val="26"/>
          <w:szCs w:val="26"/>
        </w:rPr>
      </w:pPr>
      <w:r w:rsidRPr="0092543C">
        <w:rPr>
          <w:b/>
          <w:sz w:val="26"/>
          <w:szCs w:val="26"/>
        </w:rPr>
        <w:t>4.3</w:t>
      </w:r>
      <w:r w:rsidRPr="0092543C">
        <w:rPr>
          <w:b/>
          <w:sz w:val="26"/>
          <w:szCs w:val="26"/>
        </w:rPr>
        <w:tab/>
        <w:t>Test of</w:t>
      </w:r>
      <w:r w:rsidR="00BF0D6C" w:rsidRPr="0092543C">
        <w:rPr>
          <w:b/>
          <w:sz w:val="26"/>
          <w:szCs w:val="26"/>
        </w:rPr>
        <w:t xml:space="preserve"> Hypotheses and Discussion</w:t>
      </w:r>
    </w:p>
    <w:p w:rsidR="0008014C" w:rsidRPr="0092543C" w:rsidRDefault="006D0CAA" w:rsidP="003A1E88">
      <w:pPr>
        <w:ind w:left="0" w:firstLine="720"/>
        <w:rPr>
          <w:sz w:val="26"/>
          <w:szCs w:val="26"/>
        </w:rPr>
      </w:pPr>
      <w:r w:rsidRPr="0092543C">
        <w:rPr>
          <w:sz w:val="26"/>
          <w:szCs w:val="26"/>
        </w:rPr>
        <w:t>Regressions</w:t>
      </w:r>
      <w:r w:rsidR="0008014C" w:rsidRPr="0092543C">
        <w:rPr>
          <w:sz w:val="26"/>
          <w:szCs w:val="26"/>
        </w:rPr>
        <w:t xml:space="preserve"> </w:t>
      </w:r>
      <w:r w:rsidRPr="0092543C">
        <w:rPr>
          <w:sz w:val="26"/>
          <w:szCs w:val="26"/>
        </w:rPr>
        <w:t xml:space="preserve">analysis is used for testing the model and hypotheses. It provides information regarding the significance of the variables that were included in the model while the R² explains how much variance in the dependent variable is explained by the model or how much the consumer purchasing </w:t>
      </w:r>
      <w:r w:rsidR="00EA7A1C" w:rsidRPr="0092543C">
        <w:rPr>
          <w:sz w:val="26"/>
          <w:szCs w:val="26"/>
        </w:rPr>
        <w:t>behaviour</w:t>
      </w:r>
      <w:r w:rsidR="00940C49" w:rsidRPr="0092543C">
        <w:rPr>
          <w:sz w:val="26"/>
          <w:szCs w:val="26"/>
        </w:rPr>
        <w:t xml:space="preserve"> is </w:t>
      </w:r>
      <w:r w:rsidRPr="0092543C">
        <w:rPr>
          <w:sz w:val="26"/>
          <w:szCs w:val="26"/>
        </w:rPr>
        <w:t>determined by the independent variables (multiple pricing strategies).</w:t>
      </w:r>
      <w:r w:rsidRPr="0092543C">
        <w:rPr>
          <w:sz w:val="26"/>
          <w:szCs w:val="26"/>
        </w:rPr>
        <w:tab/>
      </w:r>
      <w:r w:rsidR="0008014C" w:rsidRPr="0092543C">
        <w:rPr>
          <w:sz w:val="26"/>
          <w:szCs w:val="26"/>
        </w:rPr>
        <w:t>Also, correlation analysis is used to measure the strength or degree of linear association between variables. The correlation coefficient examines the strength and direction of the linear relationship between the dependent and independent variables. The correlation coefficient can range between -1 and +1, the larger the absolute value of the coefficient; the stronger the relationship between the variables. Zero (0) indicates no relationship between two variables. The sign of the relationship</w:t>
      </w:r>
      <w:r w:rsidR="00E8347F" w:rsidRPr="0092543C">
        <w:rPr>
          <w:sz w:val="26"/>
          <w:szCs w:val="26"/>
        </w:rPr>
        <w:t xml:space="preserve"> also</w:t>
      </w:r>
      <w:r w:rsidR="0008014C" w:rsidRPr="0092543C">
        <w:rPr>
          <w:sz w:val="26"/>
          <w:szCs w:val="26"/>
        </w:rPr>
        <w:t xml:space="preserve"> indicates the direction of relationship.</w:t>
      </w:r>
    </w:p>
    <w:p w:rsidR="0008014C" w:rsidRPr="0092543C" w:rsidRDefault="0008014C" w:rsidP="003A1E88">
      <w:pPr>
        <w:ind w:left="0" w:firstLine="720"/>
        <w:rPr>
          <w:sz w:val="26"/>
          <w:szCs w:val="26"/>
        </w:rPr>
      </w:pPr>
      <w:r w:rsidRPr="0092543C">
        <w:rPr>
          <w:sz w:val="26"/>
          <w:szCs w:val="26"/>
        </w:rPr>
        <w:t>P-value ≤ α: The correlation is statistically significant; if the p-value is less than or equal to the significance level, then we can conclude that the correlation is different from 0.</w:t>
      </w:r>
    </w:p>
    <w:p w:rsidR="0008014C" w:rsidRPr="0092543C" w:rsidRDefault="0008014C" w:rsidP="003A1E88">
      <w:pPr>
        <w:ind w:left="0" w:firstLine="720"/>
        <w:rPr>
          <w:sz w:val="26"/>
          <w:szCs w:val="26"/>
        </w:rPr>
      </w:pPr>
      <w:r w:rsidRPr="0092543C">
        <w:rPr>
          <w:sz w:val="26"/>
          <w:szCs w:val="26"/>
        </w:rPr>
        <w:t>P-value &gt; α: The correlation is not statistically significant; if the p-value is greater than the significance level, then you cannot conclude that the correlation is different from 0.</w:t>
      </w:r>
    </w:p>
    <w:p w:rsidR="002805DB" w:rsidRPr="0092543C" w:rsidRDefault="002805DB" w:rsidP="007E1692">
      <w:pPr>
        <w:ind w:left="0" w:firstLine="0"/>
        <w:rPr>
          <w:b/>
          <w:sz w:val="26"/>
          <w:szCs w:val="26"/>
        </w:rPr>
      </w:pPr>
      <w:r w:rsidRPr="0092543C">
        <w:rPr>
          <w:b/>
          <w:sz w:val="26"/>
          <w:szCs w:val="26"/>
        </w:rPr>
        <w:t>Hypothesis one</w:t>
      </w:r>
    </w:p>
    <w:p w:rsidR="006D0CAA" w:rsidRPr="0092543C" w:rsidRDefault="002805DB" w:rsidP="003A1E88">
      <w:pPr>
        <w:ind w:left="0" w:firstLine="720"/>
        <w:rPr>
          <w:sz w:val="26"/>
          <w:szCs w:val="26"/>
        </w:rPr>
      </w:pPr>
      <w:r w:rsidRPr="0092543C">
        <w:rPr>
          <w:b/>
          <w:sz w:val="26"/>
          <w:szCs w:val="26"/>
        </w:rPr>
        <w:t>Ho</w:t>
      </w:r>
      <w:r w:rsidRPr="0092543C">
        <w:rPr>
          <w:b/>
          <w:sz w:val="26"/>
          <w:szCs w:val="26"/>
          <w:vertAlign w:val="subscript"/>
        </w:rPr>
        <w:t xml:space="preserve">1: </w:t>
      </w:r>
      <w:r w:rsidRPr="0092543C">
        <w:rPr>
          <w:sz w:val="26"/>
          <w:szCs w:val="26"/>
        </w:rPr>
        <w:t>Multiple pricing strategies has no significant impact on consumers’ purchasing behavior</w:t>
      </w:r>
    </w:p>
    <w:p w:rsidR="001C3ED5" w:rsidRDefault="002805DB" w:rsidP="003A1E88">
      <w:pPr>
        <w:ind w:left="0" w:firstLine="720"/>
        <w:rPr>
          <w:sz w:val="26"/>
          <w:szCs w:val="26"/>
        </w:rPr>
      </w:pPr>
      <w:r w:rsidRPr="0092543C">
        <w:rPr>
          <w:b/>
          <w:sz w:val="26"/>
          <w:szCs w:val="26"/>
        </w:rPr>
        <w:t>H</w:t>
      </w:r>
      <w:r w:rsidRPr="0092543C">
        <w:rPr>
          <w:b/>
          <w:sz w:val="26"/>
          <w:szCs w:val="26"/>
          <w:vertAlign w:val="subscript"/>
        </w:rPr>
        <w:t xml:space="preserve">11: </w:t>
      </w:r>
      <w:r w:rsidRPr="0092543C">
        <w:rPr>
          <w:sz w:val="26"/>
          <w:szCs w:val="26"/>
        </w:rPr>
        <w:t>Multiple pricing strategies has significant impact on consumers’ purchasing behavior</w:t>
      </w:r>
    </w:p>
    <w:p w:rsidR="00E470E0" w:rsidRDefault="00E470E0" w:rsidP="003A1E88">
      <w:pPr>
        <w:ind w:left="0" w:firstLine="720"/>
        <w:rPr>
          <w:sz w:val="26"/>
          <w:szCs w:val="26"/>
        </w:rPr>
      </w:pPr>
    </w:p>
    <w:p w:rsidR="00E470E0" w:rsidRDefault="00E470E0" w:rsidP="003A1E88">
      <w:pPr>
        <w:ind w:left="0" w:firstLine="720"/>
        <w:rPr>
          <w:sz w:val="26"/>
          <w:szCs w:val="26"/>
        </w:rPr>
      </w:pPr>
    </w:p>
    <w:tbl>
      <w:tblPr>
        <w:tblStyle w:val="TableGrid"/>
        <w:tblW w:w="9308" w:type="dxa"/>
        <w:tblLayout w:type="fixed"/>
        <w:tblLook w:val="0000" w:firstRow="0" w:lastRow="0" w:firstColumn="0" w:lastColumn="0" w:noHBand="0" w:noVBand="0"/>
      </w:tblPr>
      <w:tblGrid>
        <w:gridCol w:w="1012"/>
        <w:gridCol w:w="1304"/>
        <w:gridCol w:w="1382"/>
        <w:gridCol w:w="1870"/>
        <w:gridCol w:w="1870"/>
        <w:gridCol w:w="1870"/>
      </w:tblGrid>
      <w:tr w:rsidR="006D0CAA" w:rsidRPr="0092543C" w:rsidTr="00412A85">
        <w:trPr>
          <w:trHeight w:val="328"/>
        </w:trPr>
        <w:tc>
          <w:tcPr>
            <w:tcW w:w="9308" w:type="dxa"/>
            <w:gridSpan w:val="6"/>
          </w:tcPr>
          <w:p w:rsidR="006D0CAA" w:rsidRPr="0092543C" w:rsidRDefault="006D0CAA" w:rsidP="007E1692">
            <w:pPr>
              <w:autoSpaceDE w:val="0"/>
              <w:autoSpaceDN w:val="0"/>
              <w:adjustRightInd w:val="0"/>
              <w:spacing w:after="0" w:line="320" w:lineRule="atLeast"/>
              <w:ind w:left="0" w:right="60" w:firstLine="0"/>
              <w:rPr>
                <w:color w:val="auto"/>
                <w:sz w:val="26"/>
                <w:szCs w:val="26"/>
              </w:rPr>
            </w:pPr>
            <w:r w:rsidRPr="0092543C">
              <w:rPr>
                <w:b/>
                <w:bCs/>
                <w:color w:val="auto"/>
                <w:sz w:val="26"/>
                <w:szCs w:val="26"/>
              </w:rPr>
              <w:t>Model Summary</w:t>
            </w:r>
            <w:r w:rsidRPr="0092543C">
              <w:rPr>
                <w:b/>
                <w:bCs/>
                <w:color w:val="auto"/>
                <w:sz w:val="26"/>
                <w:szCs w:val="26"/>
                <w:vertAlign w:val="superscript"/>
              </w:rPr>
              <w:t>b</w:t>
            </w:r>
          </w:p>
        </w:tc>
      </w:tr>
      <w:tr w:rsidR="006D0CAA" w:rsidRPr="0092543C" w:rsidTr="00412A85">
        <w:trPr>
          <w:trHeight w:val="1017"/>
        </w:trPr>
        <w:tc>
          <w:tcPr>
            <w:tcW w:w="1012" w:type="dxa"/>
          </w:tcPr>
          <w:p w:rsidR="006D0CAA" w:rsidRPr="0092543C" w:rsidRDefault="006D0CAA" w:rsidP="007E1692">
            <w:pPr>
              <w:autoSpaceDE w:val="0"/>
              <w:autoSpaceDN w:val="0"/>
              <w:adjustRightInd w:val="0"/>
              <w:spacing w:after="0" w:line="320" w:lineRule="atLeast"/>
              <w:ind w:left="0" w:right="60" w:firstLine="0"/>
              <w:rPr>
                <w:color w:val="auto"/>
                <w:sz w:val="26"/>
                <w:szCs w:val="26"/>
              </w:rPr>
            </w:pPr>
            <w:r w:rsidRPr="0092543C">
              <w:rPr>
                <w:color w:val="auto"/>
                <w:sz w:val="26"/>
                <w:szCs w:val="26"/>
              </w:rPr>
              <w:t>Model</w:t>
            </w:r>
          </w:p>
        </w:tc>
        <w:tc>
          <w:tcPr>
            <w:tcW w:w="1304" w:type="dxa"/>
          </w:tcPr>
          <w:p w:rsidR="006D0CAA" w:rsidRPr="0092543C" w:rsidRDefault="006D0CAA" w:rsidP="007E1692">
            <w:pPr>
              <w:autoSpaceDE w:val="0"/>
              <w:autoSpaceDN w:val="0"/>
              <w:adjustRightInd w:val="0"/>
              <w:spacing w:after="0" w:line="320" w:lineRule="atLeast"/>
              <w:ind w:left="0" w:right="60" w:firstLine="0"/>
              <w:rPr>
                <w:color w:val="auto"/>
                <w:sz w:val="26"/>
                <w:szCs w:val="26"/>
              </w:rPr>
            </w:pPr>
            <w:r w:rsidRPr="0092543C">
              <w:rPr>
                <w:color w:val="auto"/>
                <w:sz w:val="26"/>
                <w:szCs w:val="26"/>
              </w:rPr>
              <w:t>R</w:t>
            </w:r>
          </w:p>
        </w:tc>
        <w:tc>
          <w:tcPr>
            <w:tcW w:w="1382" w:type="dxa"/>
          </w:tcPr>
          <w:p w:rsidR="006D0CAA" w:rsidRPr="0092543C" w:rsidRDefault="006D0CAA" w:rsidP="007E1692">
            <w:pPr>
              <w:autoSpaceDE w:val="0"/>
              <w:autoSpaceDN w:val="0"/>
              <w:adjustRightInd w:val="0"/>
              <w:spacing w:after="0" w:line="320" w:lineRule="atLeast"/>
              <w:ind w:left="0" w:right="60" w:firstLine="0"/>
              <w:rPr>
                <w:color w:val="auto"/>
                <w:sz w:val="26"/>
                <w:szCs w:val="26"/>
              </w:rPr>
            </w:pPr>
            <w:r w:rsidRPr="0092543C">
              <w:rPr>
                <w:color w:val="auto"/>
                <w:sz w:val="26"/>
                <w:szCs w:val="26"/>
              </w:rPr>
              <w:t>R Square</w:t>
            </w:r>
          </w:p>
        </w:tc>
        <w:tc>
          <w:tcPr>
            <w:tcW w:w="1870" w:type="dxa"/>
          </w:tcPr>
          <w:p w:rsidR="006D0CAA" w:rsidRPr="0092543C" w:rsidRDefault="006D0CAA" w:rsidP="007E1692">
            <w:pPr>
              <w:autoSpaceDE w:val="0"/>
              <w:autoSpaceDN w:val="0"/>
              <w:adjustRightInd w:val="0"/>
              <w:spacing w:after="0" w:line="320" w:lineRule="atLeast"/>
              <w:ind w:left="0" w:right="60" w:firstLine="0"/>
              <w:rPr>
                <w:color w:val="auto"/>
                <w:sz w:val="26"/>
                <w:szCs w:val="26"/>
              </w:rPr>
            </w:pPr>
            <w:r w:rsidRPr="0092543C">
              <w:rPr>
                <w:color w:val="auto"/>
                <w:sz w:val="26"/>
                <w:szCs w:val="26"/>
              </w:rPr>
              <w:t>Adjusted R Square</w:t>
            </w:r>
          </w:p>
        </w:tc>
        <w:tc>
          <w:tcPr>
            <w:tcW w:w="1870" w:type="dxa"/>
          </w:tcPr>
          <w:p w:rsidR="006D0CAA" w:rsidRPr="0092543C" w:rsidRDefault="006D0CAA" w:rsidP="007E1692">
            <w:pPr>
              <w:autoSpaceDE w:val="0"/>
              <w:autoSpaceDN w:val="0"/>
              <w:adjustRightInd w:val="0"/>
              <w:spacing w:after="0" w:line="320" w:lineRule="atLeast"/>
              <w:ind w:left="0" w:right="60" w:firstLine="0"/>
              <w:rPr>
                <w:color w:val="auto"/>
                <w:sz w:val="26"/>
                <w:szCs w:val="26"/>
              </w:rPr>
            </w:pPr>
            <w:r w:rsidRPr="0092543C">
              <w:rPr>
                <w:color w:val="auto"/>
                <w:sz w:val="26"/>
                <w:szCs w:val="26"/>
              </w:rPr>
              <w:t>Std. Error of the Estimate</w:t>
            </w:r>
          </w:p>
        </w:tc>
        <w:tc>
          <w:tcPr>
            <w:tcW w:w="1870" w:type="dxa"/>
          </w:tcPr>
          <w:p w:rsidR="006D0CAA" w:rsidRPr="0092543C" w:rsidRDefault="006D0CAA" w:rsidP="007E1692">
            <w:pPr>
              <w:autoSpaceDE w:val="0"/>
              <w:autoSpaceDN w:val="0"/>
              <w:adjustRightInd w:val="0"/>
              <w:spacing w:after="0" w:line="320" w:lineRule="atLeast"/>
              <w:ind w:left="0" w:right="60" w:firstLine="0"/>
              <w:rPr>
                <w:color w:val="auto"/>
                <w:sz w:val="26"/>
                <w:szCs w:val="26"/>
              </w:rPr>
            </w:pPr>
            <w:r w:rsidRPr="0092543C">
              <w:rPr>
                <w:color w:val="auto"/>
                <w:sz w:val="26"/>
                <w:szCs w:val="26"/>
              </w:rPr>
              <w:t>Durbin-Watson</w:t>
            </w:r>
          </w:p>
        </w:tc>
      </w:tr>
      <w:tr w:rsidR="006D0CAA" w:rsidRPr="0092543C" w:rsidTr="00412A85">
        <w:trPr>
          <w:trHeight w:val="328"/>
        </w:trPr>
        <w:tc>
          <w:tcPr>
            <w:tcW w:w="1012" w:type="dxa"/>
          </w:tcPr>
          <w:p w:rsidR="006D0CAA" w:rsidRPr="0092543C" w:rsidRDefault="006D0CAA" w:rsidP="007E1692">
            <w:pPr>
              <w:autoSpaceDE w:val="0"/>
              <w:autoSpaceDN w:val="0"/>
              <w:adjustRightInd w:val="0"/>
              <w:spacing w:after="0" w:line="320" w:lineRule="atLeast"/>
              <w:ind w:left="0" w:right="60" w:firstLine="0"/>
              <w:rPr>
                <w:color w:val="auto"/>
                <w:sz w:val="26"/>
                <w:szCs w:val="26"/>
              </w:rPr>
            </w:pPr>
            <w:r w:rsidRPr="0092543C">
              <w:rPr>
                <w:color w:val="auto"/>
                <w:sz w:val="26"/>
                <w:szCs w:val="26"/>
              </w:rPr>
              <w:t>1</w:t>
            </w:r>
          </w:p>
        </w:tc>
        <w:tc>
          <w:tcPr>
            <w:tcW w:w="1304" w:type="dxa"/>
          </w:tcPr>
          <w:p w:rsidR="006D0CAA" w:rsidRPr="0092543C" w:rsidRDefault="006D0CAA" w:rsidP="007E1692">
            <w:pPr>
              <w:autoSpaceDE w:val="0"/>
              <w:autoSpaceDN w:val="0"/>
              <w:adjustRightInd w:val="0"/>
              <w:spacing w:after="0" w:line="320" w:lineRule="atLeast"/>
              <w:ind w:left="0" w:right="60" w:firstLine="0"/>
              <w:rPr>
                <w:color w:val="auto"/>
                <w:sz w:val="26"/>
                <w:szCs w:val="26"/>
              </w:rPr>
            </w:pPr>
            <w:r w:rsidRPr="0092543C">
              <w:rPr>
                <w:color w:val="auto"/>
                <w:sz w:val="26"/>
                <w:szCs w:val="26"/>
              </w:rPr>
              <w:t>.985</w:t>
            </w:r>
            <w:r w:rsidRPr="0092543C">
              <w:rPr>
                <w:color w:val="auto"/>
                <w:sz w:val="26"/>
                <w:szCs w:val="26"/>
                <w:vertAlign w:val="superscript"/>
              </w:rPr>
              <w:t>a</w:t>
            </w:r>
          </w:p>
        </w:tc>
        <w:tc>
          <w:tcPr>
            <w:tcW w:w="1382" w:type="dxa"/>
          </w:tcPr>
          <w:p w:rsidR="006D0CAA" w:rsidRPr="0092543C" w:rsidRDefault="006D0CAA" w:rsidP="007E1692">
            <w:pPr>
              <w:autoSpaceDE w:val="0"/>
              <w:autoSpaceDN w:val="0"/>
              <w:adjustRightInd w:val="0"/>
              <w:spacing w:after="0" w:line="320" w:lineRule="atLeast"/>
              <w:ind w:left="0" w:right="60" w:firstLine="0"/>
              <w:rPr>
                <w:color w:val="auto"/>
                <w:sz w:val="26"/>
                <w:szCs w:val="26"/>
              </w:rPr>
            </w:pPr>
            <w:r w:rsidRPr="0092543C">
              <w:rPr>
                <w:color w:val="auto"/>
                <w:sz w:val="26"/>
                <w:szCs w:val="26"/>
              </w:rPr>
              <w:t>.971</w:t>
            </w:r>
          </w:p>
        </w:tc>
        <w:tc>
          <w:tcPr>
            <w:tcW w:w="1870" w:type="dxa"/>
          </w:tcPr>
          <w:p w:rsidR="006D0CAA" w:rsidRPr="0092543C" w:rsidRDefault="006D0CAA" w:rsidP="007E1692">
            <w:pPr>
              <w:autoSpaceDE w:val="0"/>
              <w:autoSpaceDN w:val="0"/>
              <w:adjustRightInd w:val="0"/>
              <w:spacing w:after="0" w:line="320" w:lineRule="atLeast"/>
              <w:ind w:left="0" w:right="60" w:firstLine="0"/>
              <w:rPr>
                <w:color w:val="auto"/>
                <w:sz w:val="26"/>
                <w:szCs w:val="26"/>
              </w:rPr>
            </w:pPr>
            <w:r w:rsidRPr="0092543C">
              <w:rPr>
                <w:color w:val="auto"/>
                <w:sz w:val="26"/>
                <w:szCs w:val="26"/>
              </w:rPr>
              <w:t>.969</w:t>
            </w:r>
          </w:p>
        </w:tc>
        <w:tc>
          <w:tcPr>
            <w:tcW w:w="1870" w:type="dxa"/>
          </w:tcPr>
          <w:p w:rsidR="006D0CAA" w:rsidRPr="0092543C" w:rsidRDefault="006D0CAA" w:rsidP="007E1692">
            <w:pPr>
              <w:autoSpaceDE w:val="0"/>
              <w:autoSpaceDN w:val="0"/>
              <w:adjustRightInd w:val="0"/>
              <w:spacing w:after="0" w:line="320" w:lineRule="atLeast"/>
              <w:ind w:left="0" w:right="60" w:firstLine="0"/>
              <w:rPr>
                <w:color w:val="auto"/>
                <w:sz w:val="26"/>
                <w:szCs w:val="26"/>
              </w:rPr>
            </w:pPr>
            <w:r w:rsidRPr="0092543C">
              <w:rPr>
                <w:color w:val="auto"/>
                <w:sz w:val="26"/>
                <w:szCs w:val="26"/>
              </w:rPr>
              <w:t>.236</w:t>
            </w:r>
          </w:p>
        </w:tc>
        <w:tc>
          <w:tcPr>
            <w:tcW w:w="1870" w:type="dxa"/>
          </w:tcPr>
          <w:p w:rsidR="006D0CAA" w:rsidRPr="0092543C" w:rsidRDefault="006D0CAA" w:rsidP="007E1692">
            <w:pPr>
              <w:autoSpaceDE w:val="0"/>
              <w:autoSpaceDN w:val="0"/>
              <w:adjustRightInd w:val="0"/>
              <w:spacing w:after="0" w:line="320" w:lineRule="atLeast"/>
              <w:ind w:left="0" w:right="60" w:firstLine="0"/>
              <w:rPr>
                <w:color w:val="auto"/>
                <w:sz w:val="26"/>
                <w:szCs w:val="26"/>
              </w:rPr>
            </w:pPr>
            <w:r w:rsidRPr="0092543C">
              <w:rPr>
                <w:color w:val="auto"/>
                <w:sz w:val="26"/>
                <w:szCs w:val="26"/>
              </w:rPr>
              <w:t>.620</w:t>
            </w:r>
          </w:p>
        </w:tc>
      </w:tr>
      <w:tr w:rsidR="006D0CAA" w:rsidRPr="0092543C" w:rsidTr="00412A85">
        <w:trPr>
          <w:trHeight w:val="672"/>
        </w:trPr>
        <w:tc>
          <w:tcPr>
            <w:tcW w:w="9308" w:type="dxa"/>
            <w:gridSpan w:val="6"/>
          </w:tcPr>
          <w:p w:rsidR="006D0CAA" w:rsidRPr="0092543C" w:rsidRDefault="006D0CAA" w:rsidP="007E1692">
            <w:pPr>
              <w:autoSpaceDE w:val="0"/>
              <w:autoSpaceDN w:val="0"/>
              <w:adjustRightInd w:val="0"/>
              <w:spacing w:after="0" w:line="320" w:lineRule="atLeast"/>
              <w:ind w:left="0" w:right="60" w:firstLine="0"/>
              <w:rPr>
                <w:color w:val="auto"/>
                <w:sz w:val="26"/>
                <w:szCs w:val="26"/>
              </w:rPr>
            </w:pPr>
            <w:r w:rsidRPr="0092543C">
              <w:rPr>
                <w:color w:val="auto"/>
                <w:sz w:val="26"/>
                <w:szCs w:val="26"/>
              </w:rPr>
              <w:t>a. Predictors: (Constant), Multiple pricing strategies (such as; Odd pricing, Premium pricing, Discount pricing, Bundle pricing, Skimming pricing).</w:t>
            </w:r>
          </w:p>
        </w:tc>
      </w:tr>
      <w:tr w:rsidR="006D0CAA" w:rsidRPr="0092543C" w:rsidTr="00412A85">
        <w:trPr>
          <w:trHeight w:val="361"/>
        </w:trPr>
        <w:tc>
          <w:tcPr>
            <w:tcW w:w="9308" w:type="dxa"/>
            <w:gridSpan w:val="6"/>
          </w:tcPr>
          <w:p w:rsidR="006D0CAA" w:rsidRPr="0092543C" w:rsidRDefault="006D0CAA" w:rsidP="007E1692">
            <w:pPr>
              <w:autoSpaceDE w:val="0"/>
              <w:autoSpaceDN w:val="0"/>
              <w:adjustRightInd w:val="0"/>
              <w:spacing w:after="0" w:line="320" w:lineRule="atLeast"/>
              <w:ind w:left="0" w:right="60" w:firstLine="0"/>
              <w:rPr>
                <w:color w:val="auto"/>
                <w:sz w:val="26"/>
                <w:szCs w:val="26"/>
              </w:rPr>
            </w:pPr>
            <w:r w:rsidRPr="0092543C">
              <w:rPr>
                <w:color w:val="auto"/>
                <w:sz w:val="26"/>
                <w:szCs w:val="26"/>
              </w:rPr>
              <w:t>b. Dependent Variable: Consumer purchasing behavior.</w:t>
            </w:r>
          </w:p>
        </w:tc>
      </w:tr>
    </w:tbl>
    <w:p w:rsidR="006D0CAA" w:rsidRPr="0092543C" w:rsidRDefault="00AF4183" w:rsidP="007E1692">
      <w:pPr>
        <w:ind w:left="0" w:firstLine="0"/>
        <w:rPr>
          <w:b/>
          <w:sz w:val="26"/>
          <w:szCs w:val="26"/>
        </w:rPr>
      </w:pPr>
      <w:r>
        <w:rPr>
          <w:b/>
          <w:sz w:val="26"/>
          <w:szCs w:val="26"/>
        </w:rPr>
        <w:t>Source: Field survey (2025</w:t>
      </w:r>
      <w:r w:rsidR="006D0CAA" w:rsidRPr="0092543C">
        <w:rPr>
          <w:b/>
          <w:sz w:val="26"/>
          <w:szCs w:val="26"/>
        </w:rPr>
        <w:t>)</w:t>
      </w:r>
    </w:p>
    <w:p w:rsidR="00E32BC2" w:rsidRPr="0092543C" w:rsidRDefault="006D0CAA" w:rsidP="003A1E88">
      <w:pPr>
        <w:ind w:left="0" w:firstLine="720"/>
        <w:rPr>
          <w:sz w:val="26"/>
          <w:szCs w:val="26"/>
        </w:rPr>
      </w:pPr>
      <w:r w:rsidRPr="0092543C">
        <w:rPr>
          <w:sz w:val="26"/>
          <w:szCs w:val="26"/>
        </w:rPr>
        <w:t>The above model summary shows three important elements, thus R, R</w:t>
      </w:r>
      <w:r w:rsidRPr="0092543C">
        <w:rPr>
          <w:sz w:val="26"/>
          <w:szCs w:val="26"/>
          <w:vertAlign w:val="superscript"/>
        </w:rPr>
        <w:t>2</w:t>
      </w:r>
      <w:r w:rsidRPr="0092543C">
        <w:rPr>
          <w:sz w:val="26"/>
          <w:szCs w:val="26"/>
        </w:rPr>
        <w:t>, and adjusted R</w:t>
      </w:r>
      <w:r w:rsidRPr="0092543C">
        <w:rPr>
          <w:sz w:val="26"/>
          <w:szCs w:val="26"/>
          <w:vertAlign w:val="superscript"/>
        </w:rPr>
        <w:t>2</w:t>
      </w:r>
      <w:r w:rsidRPr="0092543C">
        <w:rPr>
          <w:sz w:val="26"/>
          <w:szCs w:val="26"/>
        </w:rPr>
        <w:t xml:space="preserve">. From this table, R indicates a significant positive relationship of 0.985 which is 98.5% while the R² value =0.971 indicates that 97.1% of consumer purchasing </w:t>
      </w:r>
      <w:r w:rsidR="00EA7A1C" w:rsidRPr="0092543C">
        <w:rPr>
          <w:sz w:val="26"/>
          <w:szCs w:val="26"/>
        </w:rPr>
        <w:t>behaviour</w:t>
      </w:r>
      <w:r w:rsidR="007E4237" w:rsidRPr="0092543C">
        <w:rPr>
          <w:sz w:val="26"/>
          <w:szCs w:val="26"/>
        </w:rPr>
        <w:t xml:space="preserve"> is </w:t>
      </w:r>
      <w:r w:rsidR="00AE2EE8" w:rsidRPr="0092543C">
        <w:rPr>
          <w:sz w:val="26"/>
          <w:szCs w:val="26"/>
        </w:rPr>
        <w:t>explained or determined by multiple pricing strategies</w:t>
      </w:r>
      <w:r w:rsidRPr="0092543C">
        <w:rPr>
          <w:sz w:val="26"/>
          <w:szCs w:val="26"/>
        </w:rPr>
        <w:t xml:space="preserve">. However, the remaining 2.9% changes in consumer purchasing </w:t>
      </w:r>
      <w:r w:rsidR="00EA7A1C" w:rsidRPr="0092543C">
        <w:rPr>
          <w:sz w:val="26"/>
          <w:szCs w:val="26"/>
        </w:rPr>
        <w:t>behaviour</w:t>
      </w:r>
      <w:r w:rsidR="007E4237" w:rsidRPr="0092543C">
        <w:rPr>
          <w:sz w:val="26"/>
          <w:szCs w:val="26"/>
        </w:rPr>
        <w:t xml:space="preserve"> in </w:t>
      </w:r>
      <w:r w:rsidRPr="0092543C">
        <w:rPr>
          <w:sz w:val="26"/>
          <w:szCs w:val="26"/>
        </w:rPr>
        <w:t>MTN/Globacom Nigeria are caused by other factors that are not included in the model. Therefore, multiple pricing strategies (such as; Odd pricing, bundle pricing, discount pricing, skimming pricing and premium pricing) are good explanatory variables of the factors influencing customers purchasing behavior.</w:t>
      </w:r>
    </w:p>
    <w:tbl>
      <w:tblPr>
        <w:tblStyle w:val="TableGrid"/>
        <w:tblW w:w="9660" w:type="dxa"/>
        <w:tblLayout w:type="fixed"/>
        <w:tblLook w:val="0000" w:firstRow="0" w:lastRow="0" w:firstColumn="0" w:lastColumn="0" w:noHBand="0" w:noVBand="0"/>
      </w:tblPr>
      <w:tblGrid>
        <w:gridCol w:w="889"/>
        <w:gridCol w:w="1752"/>
        <w:gridCol w:w="1585"/>
        <w:gridCol w:w="1242"/>
        <w:gridCol w:w="1707"/>
        <w:gridCol w:w="1357"/>
        <w:gridCol w:w="1128"/>
      </w:tblGrid>
      <w:tr w:rsidR="006D0CAA" w:rsidRPr="0092543C" w:rsidTr="00E32BC2">
        <w:trPr>
          <w:trHeight w:val="330"/>
        </w:trPr>
        <w:tc>
          <w:tcPr>
            <w:tcW w:w="9660" w:type="dxa"/>
            <w:gridSpan w:val="7"/>
          </w:tcPr>
          <w:p w:rsidR="006D0CAA" w:rsidRPr="0092543C" w:rsidRDefault="006D0CAA" w:rsidP="007E1692">
            <w:pPr>
              <w:autoSpaceDE w:val="0"/>
              <w:autoSpaceDN w:val="0"/>
              <w:adjustRightInd w:val="0"/>
              <w:spacing w:after="0" w:line="320" w:lineRule="atLeast"/>
              <w:ind w:left="0" w:right="60" w:firstLine="0"/>
              <w:rPr>
                <w:color w:val="auto"/>
                <w:sz w:val="26"/>
                <w:szCs w:val="26"/>
              </w:rPr>
            </w:pPr>
            <w:r w:rsidRPr="0092543C">
              <w:rPr>
                <w:b/>
                <w:bCs/>
                <w:color w:val="auto"/>
                <w:sz w:val="26"/>
                <w:szCs w:val="26"/>
              </w:rPr>
              <w:t>ANOVA</w:t>
            </w:r>
            <w:r w:rsidRPr="0092543C">
              <w:rPr>
                <w:b/>
                <w:bCs/>
                <w:color w:val="auto"/>
                <w:sz w:val="26"/>
                <w:szCs w:val="26"/>
                <w:vertAlign w:val="superscript"/>
              </w:rPr>
              <w:t>a</w:t>
            </w:r>
          </w:p>
        </w:tc>
      </w:tr>
      <w:tr w:rsidR="006D0CAA" w:rsidRPr="0092543C" w:rsidTr="00E32BC2">
        <w:trPr>
          <w:trHeight w:val="678"/>
        </w:trPr>
        <w:tc>
          <w:tcPr>
            <w:tcW w:w="2641" w:type="dxa"/>
            <w:gridSpan w:val="2"/>
          </w:tcPr>
          <w:p w:rsidR="006D0CAA" w:rsidRPr="0092543C" w:rsidRDefault="006D0CAA" w:rsidP="007E1692">
            <w:pPr>
              <w:autoSpaceDE w:val="0"/>
              <w:autoSpaceDN w:val="0"/>
              <w:adjustRightInd w:val="0"/>
              <w:spacing w:after="0" w:line="320" w:lineRule="atLeast"/>
              <w:ind w:left="0" w:right="60" w:firstLine="0"/>
              <w:rPr>
                <w:color w:val="auto"/>
                <w:sz w:val="26"/>
                <w:szCs w:val="26"/>
              </w:rPr>
            </w:pPr>
            <w:r w:rsidRPr="0092543C">
              <w:rPr>
                <w:color w:val="auto"/>
                <w:sz w:val="26"/>
                <w:szCs w:val="26"/>
              </w:rPr>
              <w:t>Model</w:t>
            </w:r>
          </w:p>
        </w:tc>
        <w:tc>
          <w:tcPr>
            <w:tcW w:w="1585" w:type="dxa"/>
          </w:tcPr>
          <w:p w:rsidR="006D0CAA" w:rsidRPr="0092543C" w:rsidRDefault="006D0CAA" w:rsidP="007E1692">
            <w:pPr>
              <w:autoSpaceDE w:val="0"/>
              <w:autoSpaceDN w:val="0"/>
              <w:adjustRightInd w:val="0"/>
              <w:spacing w:after="0" w:line="320" w:lineRule="atLeast"/>
              <w:ind w:left="0" w:right="60" w:firstLine="0"/>
              <w:rPr>
                <w:color w:val="auto"/>
                <w:sz w:val="26"/>
                <w:szCs w:val="26"/>
              </w:rPr>
            </w:pPr>
            <w:r w:rsidRPr="0092543C">
              <w:rPr>
                <w:color w:val="auto"/>
                <w:sz w:val="26"/>
                <w:szCs w:val="26"/>
              </w:rPr>
              <w:t>Sum of Squares</w:t>
            </w:r>
          </w:p>
        </w:tc>
        <w:tc>
          <w:tcPr>
            <w:tcW w:w="1242" w:type="dxa"/>
          </w:tcPr>
          <w:p w:rsidR="006D0CAA" w:rsidRPr="0092543C" w:rsidRDefault="006D0CAA" w:rsidP="007E1692">
            <w:pPr>
              <w:autoSpaceDE w:val="0"/>
              <w:autoSpaceDN w:val="0"/>
              <w:adjustRightInd w:val="0"/>
              <w:spacing w:after="0" w:line="320" w:lineRule="atLeast"/>
              <w:ind w:left="0" w:right="60" w:firstLine="0"/>
              <w:rPr>
                <w:color w:val="auto"/>
                <w:sz w:val="26"/>
                <w:szCs w:val="26"/>
              </w:rPr>
            </w:pPr>
            <w:r w:rsidRPr="0092543C">
              <w:rPr>
                <w:color w:val="auto"/>
                <w:sz w:val="26"/>
                <w:szCs w:val="26"/>
              </w:rPr>
              <w:t>Df</w:t>
            </w:r>
          </w:p>
        </w:tc>
        <w:tc>
          <w:tcPr>
            <w:tcW w:w="1707" w:type="dxa"/>
          </w:tcPr>
          <w:p w:rsidR="006D0CAA" w:rsidRPr="0092543C" w:rsidRDefault="006D0CAA" w:rsidP="007E1692">
            <w:pPr>
              <w:autoSpaceDE w:val="0"/>
              <w:autoSpaceDN w:val="0"/>
              <w:adjustRightInd w:val="0"/>
              <w:spacing w:after="0" w:line="320" w:lineRule="atLeast"/>
              <w:ind w:left="0" w:right="60" w:firstLine="0"/>
              <w:rPr>
                <w:color w:val="auto"/>
                <w:sz w:val="26"/>
                <w:szCs w:val="26"/>
              </w:rPr>
            </w:pPr>
            <w:r w:rsidRPr="0092543C">
              <w:rPr>
                <w:color w:val="auto"/>
                <w:sz w:val="26"/>
                <w:szCs w:val="26"/>
              </w:rPr>
              <w:t>Mean Square</w:t>
            </w:r>
          </w:p>
        </w:tc>
        <w:tc>
          <w:tcPr>
            <w:tcW w:w="1357" w:type="dxa"/>
          </w:tcPr>
          <w:p w:rsidR="006D0CAA" w:rsidRPr="0092543C" w:rsidRDefault="006D0CAA" w:rsidP="007E1692">
            <w:pPr>
              <w:autoSpaceDE w:val="0"/>
              <w:autoSpaceDN w:val="0"/>
              <w:adjustRightInd w:val="0"/>
              <w:spacing w:after="0" w:line="320" w:lineRule="atLeast"/>
              <w:ind w:left="0" w:right="60" w:firstLine="0"/>
              <w:rPr>
                <w:color w:val="auto"/>
                <w:sz w:val="26"/>
                <w:szCs w:val="26"/>
              </w:rPr>
            </w:pPr>
            <w:r w:rsidRPr="0092543C">
              <w:rPr>
                <w:color w:val="auto"/>
                <w:sz w:val="26"/>
                <w:szCs w:val="26"/>
              </w:rPr>
              <w:t>F</w:t>
            </w:r>
          </w:p>
        </w:tc>
        <w:tc>
          <w:tcPr>
            <w:tcW w:w="1128" w:type="dxa"/>
          </w:tcPr>
          <w:p w:rsidR="006D0CAA" w:rsidRPr="0092543C" w:rsidRDefault="006D0CAA" w:rsidP="007E1692">
            <w:pPr>
              <w:autoSpaceDE w:val="0"/>
              <w:autoSpaceDN w:val="0"/>
              <w:adjustRightInd w:val="0"/>
              <w:spacing w:after="0" w:line="320" w:lineRule="atLeast"/>
              <w:ind w:left="0" w:right="60" w:firstLine="0"/>
              <w:rPr>
                <w:color w:val="auto"/>
                <w:sz w:val="26"/>
                <w:szCs w:val="26"/>
              </w:rPr>
            </w:pPr>
            <w:r w:rsidRPr="0092543C">
              <w:rPr>
                <w:color w:val="auto"/>
                <w:sz w:val="26"/>
                <w:szCs w:val="26"/>
              </w:rPr>
              <w:t>Sig.</w:t>
            </w:r>
          </w:p>
        </w:tc>
      </w:tr>
      <w:tr w:rsidR="006D0CAA" w:rsidRPr="0092543C" w:rsidTr="00412A85">
        <w:trPr>
          <w:trHeight w:val="330"/>
        </w:trPr>
        <w:tc>
          <w:tcPr>
            <w:tcW w:w="889" w:type="dxa"/>
            <w:vMerge w:val="restart"/>
          </w:tcPr>
          <w:p w:rsidR="006D0CAA" w:rsidRPr="0092543C" w:rsidRDefault="006D0CAA" w:rsidP="007E1692">
            <w:pPr>
              <w:autoSpaceDE w:val="0"/>
              <w:autoSpaceDN w:val="0"/>
              <w:adjustRightInd w:val="0"/>
              <w:spacing w:after="0" w:line="320" w:lineRule="atLeast"/>
              <w:ind w:left="0" w:right="60" w:firstLine="0"/>
              <w:rPr>
                <w:color w:val="auto"/>
                <w:sz w:val="26"/>
                <w:szCs w:val="26"/>
              </w:rPr>
            </w:pPr>
            <w:r w:rsidRPr="0092543C">
              <w:rPr>
                <w:color w:val="auto"/>
                <w:sz w:val="26"/>
                <w:szCs w:val="26"/>
              </w:rPr>
              <w:t>1</w:t>
            </w:r>
          </w:p>
        </w:tc>
        <w:tc>
          <w:tcPr>
            <w:tcW w:w="1752" w:type="dxa"/>
          </w:tcPr>
          <w:p w:rsidR="006D0CAA" w:rsidRPr="0092543C" w:rsidRDefault="006D0CAA" w:rsidP="007E1692">
            <w:pPr>
              <w:autoSpaceDE w:val="0"/>
              <w:autoSpaceDN w:val="0"/>
              <w:adjustRightInd w:val="0"/>
              <w:spacing w:after="0" w:line="320" w:lineRule="atLeast"/>
              <w:ind w:left="0" w:right="60" w:firstLine="0"/>
              <w:rPr>
                <w:color w:val="auto"/>
                <w:sz w:val="26"/>
                <w:szCs w:val="26"/>
              </w:rPr>
            </w:pPr>
            <w:r w:rsidRPr="0092543C">
              <w:rPr>
                <w:color w:val="auto"/>
                <w:sz w:val="26"/>
                <w:szCs w:val="26"/>
              </w:rPr>
              <w:t>Regression</w:t>
            </w:r>
          </w:p>
        </w:tc>
        <w:tc>
          <w:tcPr>
            <w:tcW w:w="1585" w:type="dxa"/>
          </w:tcPr>
          <w:p w:rsidR="006D0CAA" w:rsidRPr="0092543C" w:rsidRDefault="006D0CAA" w:rsidP="007E1692">
            <w:pPr>
              <w:autoSpaceDE w:val="0"/>
              <w:autoSpaceDN w:val="0"/>
              <w:adjustRightInd w:val="0"/>
              <w:spacing w:after="0" w:line="320" w:lineRule="atLeast"/>
              <w:ind w:left="0" w:right="60" w:firstLine="0"/>
              <w:rPr>
                <w:color w:val="auto"/>
                <w:sz w:val="26"/>
                <w:szCs w:val="26"/>
              </w:rPr>
            </w:pPr>
            <w:r w:rsidRPr="0092543C">
              <w:rPr>
                <w:color w:val="auto"/>
                <w:sz w:val="26"/>
                <w:szCs w:val="26"/>
              </w:rPr>
              <w:t>223.697</w:t>
            </w:r>
          </w:p>
        </w:tc>
        <w:tc>
          <w:tcPr>
            <w:tcW w:w="1242" w:type="dxa"/>
          </w:tcPr>
          <w:p w:rsidR="006D0CAA" w:rsidRPr="0092543C" w:rsidRDefault="006D0CAA" w:rsidP="007E1692">
            <w:pPr>
              <w:autoSpaceDE w:val="0"/>
              <w:autoSpaceDN w:val="0"/>
              <w:adjustRightInd w:val="0"/>
              <w:spacing w:after="0" w:line="320" w:lineRule="atLeast"/>
              <w:ind w:left="0" w:right="60" w:firstLine="0"/>
              <w:rPr>
                <w:color w:val="auto"/>
                <w:sz w:val="26"/>
                <w:szCs w:val="26"/>
              </w:rPr>
            </w:pPr>
            <w:r w:rsidRPr="0092543C">
              <w:rPr>
                <w:color w:val="auto"/>
                <w:sz w:val="26"/>
                <w:szCs w:val="26"/>
              </w:rPr>
              <w:t>5</w:t>
            </w:r>
          </w:p>
        </w:tc>
        <w:tc>
          <w:tcPr>
            <w:tcW w:w="1707" w:type="dxa"/>
          </w:tcPr>
          <w:p w:rsidR="006D0CAA" w:rsidRPr="0092543C" w:rsidRDefault="006D0CAA" w:rsidP="007E1692">
            <w:pPr>
              <w:autoSpaceDE w:val="0"/>
              <w:autoSpaceDN w:val="0"/>
              <w:adjustRightInd w:val="0"/>
              <w:spacing w:after="0" w:line="320" w:lineRule="atLeast"/>
              <w:ind w:left="0" w:right="60" w:firstLine="0"/>
              <w:rPr>
                <w:color w:val="auto"/>
                <w:sz w:val="26"/>
                <w:szCs w:val="26"/>
              </w:rPr>
            </w:pPr>
            <w:r w:rsidRPr="0092543C">
              <w:rPr>
                <w:color w:val="auto"/>
                <w:sz w:val="26"/>
                <w:szCs w:val="26"/>
              </w:rPr>
              <w:t>44.739</w:t>
            </w:r>
          </w:p>
        </w:tc>
        <w:tc>
          <w:tcPr>
            <w:tcW w:w="1357" w:type="dxa"/>
          </w:tcPr>
          <w:p w:rsidR="006D0CAA" w:rsidRPr="0092543C" w:rsidRDefault="006D0CAA" w:rsidP="007E1692">
            <w:pPr>
              <w:autoSpaceDE w:val="0"/>
              <w:autoSpaceDN w:val="0"/>
              <w:adjustRightInd w:val="0"/>
              <w:spacing w:after="0" w:line="320" w:lineRule="atLeast"/>
              <w:ind w:left="0" w:right="60" w:firstLine="0"/>
              <w:rPr>
                <w:color w:val="auto"/>
                <w:sz w:val="26"/>
                <w:szCs w:val="26"/>
              </w:rPr>
            </w:pPr>
            <w:r w:rsidRPr="0092543C">
              <w:rPr>
                <w:color w:val="auto"/>
                <w:sz w:val="26"/>
                <w:szCs w:val="26"/>
              </w:rPr>
              <w:t>805.983</w:t>
            </w:r>
          </w:p>
        </w:tc>
        <w:tc>
          <w:tcPr>
            <w:tcW w:w="1128" w:type="dxa"/>
          </w:tcPr>
          <w:p w:rsidR="006D0CAA" w:rsidRPr="0092543C" w:rsidRDefault="006D0CAA" w:rsidP="007E1692">
            <w:pPr>
              <w:autoSpaceDE w:val="0"/>
              <w:autoSpaceDN w:val="0"/>
              <w:adjustRightInd w:val="0"/>
              <w:spacing w:after="0" w:line="320" w:lineRule="atLeast"/>
              <w:ind w:left="0" w:right="60" w:firstLine="0"/>
              <w:rPr>
                <w:color w:val="auto"/>
                <w:sz w:val="26"/>
                <w:szCs w:val="26"/>
              </w:rPr>
            </w:pPr>
            <w:r w:rsidRPr="0092543C">
              <w:rPr>
                <w:color w:val="auto"/>
                <w:sz w:val="26"/>
                <w:szCs w:val="26"/>
              </w:rPr>
              <w:t>.000</w:t>
            </w:r>
            <w:r w:rsidRPr="0092543C">
              <w:rPr>
                <w:color w:val="auto"/>
                <w:sz w:val="26"/>
                <w:szCs w:val="26"/>
                <w:vertAlign w:val="superscript"/>
              </w:rPr>
              <w:t>b</w:t>
            </w:r>
          </w:p>
        </w:tc>
      </w:tr>
      <w:tr w:rsidR="006D0CAA" w:rsidRPr="0092543C" w:rsidTr="00412A85">
        <w:trPr>
          <w:trHeight w:val="155"/>
        </w:trPr>
        <w:tc>
          <w:tcPr>
            <w:tcW w:w="889" w:type="dxa"/>
            <w:vMerge/>
          </w:tcPr>
          <w:p w:rsidR="006D0CAA" w:rsidRPr="0092543C" w:rsidRDefault="006D0CAA" w:rsidP="007E1692">
            <w:pPr>
              <w:autoSpaceDE w:val="0"/>
              <w:autoSpaceDN w:val="0"/>
              <w:adjustRightInd w:val="0"/>
              <w:spacing w:after="0" w:line="240" w:lineRule="auto"/>
              <w:ind w:left="0" w:firstLine="0"/>
              <w:rPr>
                <w:color w:val="auto"/>
                <w:sz w:val="26"/>
                <w:szCs w:val="26"/>
              </w:rPr>
            </w:pPr>
          </w:p>
        </w:tc>
        <w:tc>
          <w:tcPr>
            <w:tcW w:w="1752" w:type="dxa"/>
          </w:tcPr>
          <w:p w:rsidR="006D0CAA" w:rsidRPr="0092543C" w:rsidRDefault="006D0CAA" w:rsidP="007E1692">
            <w:pPr>
              <w:autoSpaceDE w:val="0"/>
              <w:autoSpaceDN w:val="0"/>
              <w:adjustRightInd w:val="0"/>
              <w:spacing w:after="0" w:line="320" w:lineRule="atLeast"/>
              <w:ind w:left="0" w:right="60" w:firstLine="0"/>
              <w:rPr>
                <w:color w:val="auto"/>
                <w:sz w:val="26"/>
                <w:szCs w:val="26"/>
              </w:rPr>
            </w:pPr>
            <w:r w:rsidRPr="0092543C">
              <w:rPr>
                <w:color w:val="auto"/>
                <w:sz w:val="26"/>
                <w:szCs w:val="26"/>
              </w:rPr>
              <w:t>Residual</w:t>
            </w:r>
          </w:p>
        </w:tc>
        <w:tc>
          <w:tcPr>
            <w:tcW w:w="1585" w:type="dxa"/>
          </w:tcPr>
          <w:p w:rsidR="006D0CAA" w:rsidRPr="0092543C" w:rsidRDefault="006D0CAA" w:rsidP="007E1692">
            <w:pPr>
              <w:autoSpaceDE w:val="0"/>
              <w:autoSpaceDN w:val="0"/>
              <w:adjustRightInd w:val="0"/>
              <w:spacing w:after="0" w:line="320" w:lineRule="atLeast"/>
              <w:ind w:left="0" w:right="60" w:firstLine="0"/>
              <w:rPr>
                <w:color w:val="auto"/>
                <w:sz w:val="26"/>
                <w:szCs w:val="26"/>
              </w:rPr>
            </w:pPr>
            <w:r w:rsidRPr="0092543C">
              <w:rPr>
                <w:color w:val="auto"/>
                <w:sz w:val="26"/>
                <w:szCs w:val="26"/>
              </w:rPr>
              <w:t>6.772</w:t>
            </w:r>
          </w:p>
        </w:tc>
        <w:tc>
          <w:tcPr>
            <w:tcW w:w="1242" w:type="dxa"/>
          </w:tcPr>
          <w:p w:rsidR="006D0CAA" w:rsidRPr="0092543C" w:rsidRDefault="006D0CAA" w:rsidP="007E1692">
            <w:pPr>
              <w:autoSpaceDE w:val="0"/>
              <w:autoSpaceDN w:val="0"/>
              <w:adjustRightInd w:val="0"/>
              <w:spacing w:after="0" w:line="320" w:lineRule="atLeast"/>
              <w:ind w:left="0" w:right="60" w:firstLine="0"/>
              <w:rPr>
                <w:color w:val="auto"/>
                <w:sz w:val="26"/>
                <w:szCs w:val="26"/>
              </w:rPr>
            </w:pPr>
            <w:r w:rsidRPr="0092543C">
              <w:rPr>
                <w:color w:val="auto"/>
                <w:sz w:val="26"/>
                <w:szCs w:val="26"/>
              </w:rPr>
              <w:t>122</w:t>
            </w:r>
          </w:p>
        </w:tc>
        <w:tc>
          <w:tcPr>
            <w:tcW w:w="1707" w:type="dxa"/>
          </w:tcPr>
          <w:p w:rsidR="006D0CAA" w:rsidRPr="0092543C" w:rsidRDefault="006D0CAA" w:rsidP="007E1692">
            <w:pPr>
              <w:autoSpaceDE w:val="0"/>
              <w:autoSpaceDN w:val="0"/>
              <w:adjustRightInd w:val="0"/>
              <w:spacing w:after="0" w:line="320" w:lineRule="atLeast"/>
              <w:ind w:left="0" w:right="60" w:firstLine="0"/>
              <w:rPr>
                <w:color w:val="auto"/>
                <w:sz w:val="26"/>
                <w:szCs w:val="26"/>
              </w:rPr>
            </w:pPr>
            <w:r w:rsidRPr="0092543C">
              <w:rPr>
                <w:color w:val="auto"/>
                <w:sz w:val="26"/>
                <w:szCs w:val="26"/>
              </w:rPr>
              <w:t>.056</w:t>
            </w:r>
          </w:p>
        </w:tc>
        <w:tc>
          <w:tcPr>
            <w:tcW w:w="1357" w:type="dxa"/>
          </w:tcPr>
          <w:p w:rsidR="006D0CAA" w:rsidRPr="0092543C" w:rsidRDefault="006D0CAA" w:rsidP="007E1692">
            <w:pPr>
              <w:autoSpaceDE w:val="0"/>
              <w:autoSpaceDN w:val="0"/>
              <w:adjustRightInd w:val="0"/>
              <w:spacing w:after="0" w:line="240" w:lineRule="auto"/>
              <w:ind w:left="0" w:firstLine="0"/>
              <w:rPr>
                <w:color w:val="auto"/>
                <w:sz w:val="26"/>
                <w:szCs w:val="26"/>
              </w:rPr>
            </w:pPr>
          </w:p>
        </w:tc>
        <w:tc>
          <w:tcPr>
            <w:tcW w:w="1128" w:type="dxa"/>
          </w:tcPr>
          <w:p w:rsidR="006D0CAA" w:rsidRPr="0092543C" w:rsidRDefault="006D0CAA" w:rsidP="007E1692">
            <w:pPr>
              <w:autoSpaceDE w:val="0"/>
              <w:autoSpaceDN w:val="0"/>
              <w:adjustRightInd w:val="0"/>
              <w:spacing w:after="0" w:line="240" w:lineRule="auto"/>
              <w:ind w:left="0" w:firstLine="0"/>
              <w:rPr>
                <w:color w:val="auto"/>
                <w:sz w:val="26"/>
                <w:szCs w:val="26"/>
              </w:rPr>
            </w:pPr>
          </w:p>
        </w:tc>
      </w:tr>
      <w:tr w:rsidR="006D0CAA" w:rsidRPr="0092543C" w:rsidTr="00412A85">
        <w:trPr>
          <w:trHeight w:val="155"/>
        </w:trPr>
        <w:tc>
          <w:tcPr>
            <w:tcW w:w="889" w:type="dxa"/>
            <w:vMerge/>
          </w:tcPr>
          <w:p w:rsidR="006D0CAA" w:rsidRPr="0092543C" w:rsidRDefault="006D0CAA" w:rsidP="007E1692">
            <w:pPr>
              <w:autoSpaceDE w:val="0"/>
              <w:autoSpaceDN w:val="0"/>
              <w:adjustRightInd w:val="0"/>
              <w:spacing w:after="0" w:line="240" w:lineRule="auto"/>
              <w:ind w:left="0" w:firstLine="0"/>
              <w:rPr>
                <w:color w:val="auto"/>
                <w:sz w:val="26"/>
                <w:szCs w:val="26"/>
              </w:rPr>
            </w:pPr>
          </w:p>
        </w:tc>
        <w:tc>
          <w:tcPr>
            <w:tcW w:w="1752" w:type="dxa"/>
          </w:tcPr>
          <w:p w:rsidR="006D0CAA" w:rsidRPr="0092543C" w:rsidRDefault="006D0CAA" w:rsidP="007E1692">
            <w:pPr>
              <w:autoSpaceDE w:val="0"/>
              <w:autoSpaceDN w:val="0"/>
              <w:adjustRightInd w:val="0"/>
              <w:spacing w:after="0" w:line="320" w:lineRule="atLeast"/>
              <w:ind w:left="0" w:right="60" w:firstLine="0"/>
              <w:rPr>
                <w:color w:val="auto"/>
                <w:sz w:val="26"/>
                <w:szCs w:val="26"/>
              </w:rPr>
            </w:pPr>
            <w:r w:rsidRPr="0092543C">
              <w:rPr>
                <w:color w:val="auto"/>
                <w:sz w:val="26"/>
                <w:szCs w:val="26"/>
              </w:rPr>
              <w:t>Total</w:t>
            </w:r>
          </w:p>
        </w:tc>
        <w:tc>
          <w:tcPr>
            <w:tcW w:w="1585" w:type="dxa"/>
          </w:tcPr>
          <w:p w:rsidR="006D0CAA" w:rsidRPr="0092543C" w:rsidRDefault="006D0CAA" w:rsidP="007E1692">
            <w:pPr>
              <w:autoSpaceDE w:val="0"/>
              <w:autoSpaceDN w:val="0"/>
              <w:adjustRightInd w:val="0"/>
              <w:spacing w:after="0" w:line="320" w:lineRule="atLeast"/>
              <w:ind w:left="0" w:right="60" w:firstLine="0"/>
              <w:rPr>
                <w:color w:val="auto"/>
                <w:sz w:val="26"/>
                <w:szCs w:val="26"/>
              </w:rPr>
            </w:pPr>
            <w:r w:rsidRPr="0092543C">
              <w:rPr>
                <w:color w:val="auto"/>
                <w:sz w:val="26"/>
                <w:szCs w:val="26"/>
              </w:rPr>
              <w:t>230.469</w:t>
            </w:r>
          </w:p>
        </w:tc>
        <w:tc>
          <w:tcPr>
            <w:tcW w:w="1242" w:type="dxa"/>
          </w:tcPr>
          <w:p w:rsidR="006D0CAA" w:rsidRPr="0092543C" w:rsidRDefault="006D0CAA" w:rsidP="007E1692">
            <w:pPr>
              <w:autoSpaceDE w:val="0"/>
              <w:autoSpaceDN w:val="0"/>
              <w:adjustRightInd w:val="0"/>
              <w:spacing w:after="0" w:line="320" w:lineRule="atLeast"/>
              <w:ind w:left="0" w:right="60" w:firstLine="0"/>
              <w:rPr>
                <w:color w:val="auto"/>
                <w:sz w:val="26"/>
                <w:szCs w:val="26"/>
              </w:rPr>
            </w:pPr>
            <w:r w:rsidRPr="0092543C">
              <w:rPr>
                <w:color w:val="auto"/>
                <w:sz w:val="26"/>
                <w:szCs w:val="26"/>
              </w:rPr>
              <w:t>127</w:t>
            </w:r>
          </w:p>
        </w:tc>
        <w:tc>
          <w:tcPr>
            <w:tcW w:w="1707" w:type="dxa"/>
          </w:tcPr>
          <w:p w:rsidR="006D0CAA" w:rsidRPr="0092543C" w:rsidRDefault="006D0CAA" w:rsidP="007E1692">
            <w:pPr>
              <w:autoSpaceDE w:val="0"/>
              <w:autoSpaceDN w:val="0"/>
              <w:adjustRightInd w:val="0"/>
              <w:spacing w:after="0" w:line="240" w:lineRule="auto"/>
              <w:ind w:left="0" w:firstLine="0"/>
              <w:rPr>
                <w:color w:val="auto"/>
                <w:sz w:val="26"/>
                <w:szCs w:val="26"/>
              </w:rPr>
            </w:pPr>
          </w:p>
        </w:tc>
        <w:tc>
          <w:tcPr>
            <w:tcW w:w="1357" w:type="dxa"/>
          </w:tcPr>
          <w:p w:rsidR="006D0CAA" w:rsidRPr="0092543C" w:rsidRDefault="006D0CAA" w:rsidP="007E1692">
            <w:pPr>
              <w:autoSpaceDE w:val="0"/>
              <w:autoSpaceDN w:val="0"/>
              <w:adjustRightInd w:val="0"/>
              <w:spacing w:after="0" w:line="240" w:lineRule="auto"/>
              <w:ind w:left="0" w:firstLine="0"/>
              <w:rPr>
                <w:color w:val="auto"/>
                <w:sz w:val="26"/>
                <w:szCs w:val="26"/>
              </w:rPr>
            </w:pPr>
          </w:p>
        </w:tc>
        <w:tc>
          <w:tcPr>
            <w:tcW w:w="1128" w:type="dxa"/>
          </w:tcPr>
          <w:p w:rsidR="006D0CAA" w:rsidRPr="0092543C" w:rsidRDefault="006D0CAA" w:rsidP="007E1692">
            <w:pPr>
              <w:autoSpaceDE w:val="0"/>
              <w:autoSpaceDN w:val="0"/>
              <w:adjustRightInd w:val="0"/>
              <w:spacing w:after="0" w:line="240" w:lineRule="auto"/>
              <w:ind w:left="0" w:firstLine="0"/>
              <w:rPr>
                <w:color w:val="auto"/>
                <w:sz w:val="26"/>
                <w:szCs w:val="26"/>
              </w:rPr>
            </w:pPr>
          </w:p>
        </w:tc>
      </w:tr>
      <w:tr w:rsidR="006D0CAA" w:rsidRPr="0092543C" w:rsidTr="00E32BC2">
        <w:trPr>
          <w:trHeight w:val="413"/>
        </w:trPr>
        <w:tc>
          <w:tcPr>
            <w:tcW w:w="9660" w:type="dxa"/>
            <w:gridSpan w:val="7"/>
          </w:tcPr>
          <w:p w:rsidR="006D0CAA" w:rsidRPr="0092543C" w:rsidRDefault="006D0CAA" w:rsidP="007E1692">
            <w:pPr>
              <w:autoSpaceDE w:val="0"/>
              <w:autoSpaceDN w:val="0"/>
              <w:adjustRightInd w:val="0"/>
              <w:spacing w:after="0" w:line="320" w:lineRule="atLeast"/>
              <w:ind w:left="0" w:right="60" w:firstLine="0"/>
              <w:rPr>
                <w:color w:val="auto"/>
                <w:sz w:val="26"/>
                <w:szCs w:val="26"/>
              </w:rPr>
            </w:pPr>
            <w:r w:rsidRPr="0092543C">
              <w:rPr>
                <w:color w:val="auto"/>
                <w:sz w:val="26"/>
                <w:szCs w:val="26"/>
              </w:rPr>
              <w:t>a. Dependent Variable: Consumer purchasing behavior.</w:t>
            </w:r>
          </w:p>
        </w:tc>
      </w:tr>
      <w:tr w:rsidR="006D0CAA" w:rsidRPr="0092543C" w:rsidTr="00E32BC2">
        <w:trPr>
          <w:trHeight w:val="694"/>
        </w:trPr>
        <w:tc>
          <w:tcPr>
            <w:tcW w:w="9660" w:type="dxa"/>
            <w:gridSpan w:val="7"/>
          </w:tcPr>
          <w:p w:rsidR="006D0CAA" w:rsidRPr="0092543C" w:rsidRDefault="006D0CAA" w:rsidP="007E1692">
            <w:pPr>
              <w:autoSpaceDE w:val="0"/>
              <w:autoSpaceDN w:val="0"/>
              <w:adjustRightInd w:val="0"/>
              <w:spacing w:after="0" w:line="320" w:lineRule="atLeast"/>
              <w:ind w:left="0" w:right="60" w:firstLine="0"/>
              <w:rPr>
                <w:color w:val="auto"/>
                <w:sz w:val="26"/>
                <w:szCs w:val="26"/>
              </w:rPr>
            </w:pPr>
            <w:r w:rsidRPr="0092543C">
              <w:rPr>
                <w:color w:val="auto"/>
                <w:sz w:val="26"/>
                <w:szCs w:val="26"/>
              </w:rPr>
              <w:t>b. Predictors: (Constant), Multiple pricing strategies (Such as; Odd pricing, Premium pricing, Discount pricing, Bundle pricing, Skimming pricing).</w:t>
            </w:r>
          </w:p>
        </w:tc>
      </w:tr>
    </w:tbl>
    <w:p w:rsidR="006D0CAA" w:rsidRPr="0092543C" w:rsidRDefault="006D0CAA" w:rsidP="007E1692">
      <w:pPr>
        <w:ind w:left="0" w:firstLine="0"/>
        <w:rPr>
          <w:b/>
          <w:sz w:val="26"/>
          <w:szCs w:val="26"/>
        </w:rPr>
      </w:pPr>
      <w:r w:rsidRPr="0092543C">
        <w:rPr>
          <w:sz w:val="26"/>
          <w:szCs w:val="26"/>
        </w:rPr>
        <w:t xml:space="preserve">       </w:t>
      </w:r>
      <w:r w:rsidR="00AF4183">
        <w:rPr>
          <w:b/>
          <w:sz w:val="26"/>
          <w:szCs w:val="26"/>
        </w:rPr>
        <w:t>Source: Field survey (2025</w:t>
      </w:r>
      <w:r w:rsidRPr="0092543C">
        <w:rPr>
          <w:b/>
          <w:sz w:val="26"/>
          <w:szCs w:val="26"/>
        </w:rPr>
        <w:t>)</w:t>
      </w:r>
    </w:p>
    <w:p w:rsidR="00894FF4" w:rsidRPr="0092543C" w:rsidRDefault="006D0CAA" w:rsidP="003A1E88">
      <w:pPr>
        <w:ind w:left="0" w:firstLine="720"/>
        <w:rPr>
          <w:sz w:val="26"/>
          <w:szCs w:val="26"/>
        </w:rPr>
      </w:pPr>
      <w:r w:rsidRPr="0092543C">
        <w:rPr>
          <w:sz w:val="26"/>
          <w:szCs w:val="26"/>
        </w:rPr>
        <w:t xml:space="preserve">From the ANOVA analysis table above, </w:t>
      </w:r>
      <w:r w:rsidR="005A7899" w:rsidRPr="0092543C">
        <w:rPr>
          <w:sz w:val="26"/>
          <w:szCs w:val="26"/>
        </w:rPr>
        <w:t>it reveals</w:t>
      </w:r>
      <w:r w:rsidR="00AE2EE8" w:rsidRPr="0092543C">
        <w:rPr>
          <w:sz w:val="26"/>
          <w:szCs w:val="26"/>
        </w:rPr>
        <w:t xml:space="preserve"> that</w:t>
      </w:r>
      <w:r w:rsidR="005A7899" w:rsidRPr="0092543C">
        <w:rPr>
          <w:sz w:val="26"/>
          <w:szCs w:val="26"/>
        </w:rPr>
        <w:t xml:space="preserve"> there is </w:t>
      </w:r>
      <w:r w:rsidRPr="0092543C">
        <w:rPr>
          <w:sz w:val="26"/>
          <w:szCs w:val="26"/>
        </w:rPr>
        <w:t>significant relationships between the multiple pricing strategies (Odd pricing, bundle pricing, price d</w:t>
      </w:r>
      <w:r w:rsidR="005A7899" w:rsidRPr="0092543C">
        <w:rPr>
          <w:sz w:val="26"/>
          <w:szCs w:val="26"/>
        </w:rPr>
        <w:t xml:space="preserve">iscount, </w:t>
      </w:r>
      <w:r w:rsidRPr="0092543C">
        <w:rPr>
          <w:sz w:val="26"/>
          <w:szCs w:val="26"/>
        </w:rPr>
        <w:t xml:space="preserve">skimming price, premium pricing) and consumer purchasing </w:t>
      </w:r>
      <w:r w:rsidR="00EA7A1C" w:rsidRPr="0092543C">
        <w:rPr>
          <w:sz w:val="26"/>
          <w:szCs w:val="26"/>
        </w:rPr>
        <w:t>behaviour</w:t>
      </w:r>
      <w:r w:rsidR="007E4237" w:rsidRPr="0092543C">
        <w:rPr>
          <w:sz w:val="26"/>
          <w:szCs w:val="26"/>
        </w:rPr>
        <w:t xml:space="preserve"> at </w:t>
      </w:r>
      <w:r w:rsidRPr="0092543C">
        <w:rPr>
          <w:sz w:val="26"/>
          <w:szCs w:val="26"/>
        </w:rPr>
        <w:t xml:space="preserve">0.05 significance level. This means that multiple pricing strategies have great impact on consumer purchasing </w:t>
      </w:r>
      <w:r w:rsidR="00EA7A1C" w:rsidRPr="0092543C">
        <w:rPr>
          <w:sz w:val="26"/>
          <w:szCs w:val="26"/>
        </w:rPr>
        <w:t>behaviour</w:t>
      </w:r>
      <w:r w:rsidR="00E63C27" w:rsidRPr="0092543C">
        <w:rPr>
          <w:sz w:val="26"/>
          <w:szCs w:val="26"/>
        </w:rPr>
        <w:t xml:space="preserve"> because </w:t>
      </w:r>
      <w:r w:rsidRPr="0092543C">
        <w:rPr>
          <w:sz w:val="26"/>
          <w:szCs w:val="26"/>
        </w:rPr>
        <w:t xml:space="preserve">the </w:t>
      </w:r>
      <w:r w:rsidR="00023176" w:rsidRPr="0092543C">
        <w:rPr>
          <w:sz w:val="26"/>
          <w:szCs w:val="26"/>
        </w:rPr>
        <w:t>“</w:t>
      </w:r>
      <w:r w:rsidRPr="0092543C">
        <w:rPr>
          <w:sz w:val="26"/>
          <w:szCs w:val="26"/>
        </w:rPr>
        <w:t>F</w:t>
      </w:r>
      <w:r w:rsidR="00023176" w:rsidRPr="0092543C">
        <w:rPr>
          <w:sz w:val="26"/>
          <w:szCs w:val="26"/>
        </w:rPr>
        <w:t>”</w:t>
      </w:r>
      <w:r w:rsidRPr="0092543C">
        <w:rPr>
          <w:sz w:val="26"/>
          <w:szCs w:val="26"/>
        </w:rPr>
        <w:t xml:space="preserve"> statistics (</w:t>
      </w:r>
      <w:r w:rsidRPr="0092543C">
        <w:rPr>
          <w:color w:val="auto"/>
          <w:sz w:val="26"/>
          <w:szCs w:val="26"/>
        </w:rPr>
        <w:t>805.983</w:t>
      </w:r>
      <w:r w:rsidRPr="0092543C">
        <w:rPr>
          <w:sz w:val="26"/>
          <w:szCs w:val="26"/>
        </w:rPr>
        <w:t>) which is used to measure the overall test of significance of the model was presented, a</w:t>
      </w:r>
      <w:r w:rsidR="00A90686" w:rsidRPr="0092543C">
        <w:rPr>
          <w:sz w:val="26"/>
          <w:szCs w:val="26"/>
        </w:rPr>
        <w:t xml:space="preserve">nd the model is </w:t>
      </w:r>
      <w:r w:rsidR="00023176" w:rsidRPr="0092543C">
        <w:rPr>
          <w:sz w:val="26"/>
          <w:szCs w:val="26"/>
        </w:rPr>
        <w:lastRenderedPageBreak/>
        <w:t xml:space="preserve">greater than </w:t>
      </w:r>
      <w:r w:rsidR="00CB2094" w:rsidRPr="0092543C">
        <w:rPr>
          <w:sz w:val="26"/>
          <w:szCs w:val="26"/>
        </w:rPr>
        <w:t>the P-value (0.</w:t>
      </w:r>
      <w:r w:rsidR="00CB2094" w:rsidRPr="0092543C">
        <w:rPr>
          <w:color w:val="auto"/>
          <w:sz w:val="26"/>
          <w:szCs w:val="26"/>
        </w:rPr>
        <w:t xml:space="preserve"> .000</w:t>
      </w:r>
      <w:r w:rsidR="00CB2094" w:rsidRPr="0092543C">
        <w:rPr>
          <w:color w:val="auto"/>
          <w:sz w:val="26"/>
          <w:szCs w:val="26"/>
          <w:vertAlign w:val="superscript"/>
        </w:rPr>
        <w:t>b</w:t>
      </w:r>
      <w:r w:rsidR="00CB2094" w:rsidRPr="0092543C">
        <w:rPr>
          <w:sz w:val="26"/>
          <w:szCs w:val="26"/>
        </w:rPr>
        <w:t xml:space="preserve">) </w:t>
      </w:r>
      <w:r w:rsidRPr="0092543C">
        <w:rPr>
          <w:sz w:val="26"/>
          <w:szCs w:val="26"/>
        </w:rPr>
        <w:t xml:space="preserve">at 0.05 level of significance. </w:t>
      </w:r>
      <w:r w:rsidR="006E129C" w:rsidRPr="0092543C">
        <w:rPr>
          <w:sz w:val="26"/>
          <w:szCs w:val="26"/>
        </w:rPr>
        <w:t xml:space="preserve">Therefore, the null hypothesis is rejected and alternative hypothesis is accepted, and we conclude that multiple pricing strategies has significant impact on </w:t>
      </w:r>
      <w:r w:rsidR="00640219">
        <w:rPr>
          <w:sz w:val="26"/>
          <w:szCs w:val="26"/>
        </w:rPr>
        <w:t>consumers’ purchasing behavior.</w:t>
      </w:r>
    </w:p>
    <w:p w:rsidR="00412A85" w:rsidRPr="0092543C" w:rsidRDefault="00412A85" w:rsidP="007E1692">
      <w:pPr>
        <w:ind w:left="0" w:firstLine="0"/>
        <w:rPr>
          <w:sz w:val="26"/>
          <w:szCs w:val="26"/>
        </w:rPr>
      </w:pPr>
      <w:r w:rsidRPr="0092543C">
        <w:rPr>
          <w:b/>
          <w:sz w:val="26"/>
          <w:szCs w:val="26"/>
        </w:rPr>
        <w:t>Hypothesis two</w:t>
      </w:r>
    </w:p>
    <w:p w:rsidR="00412A85" w:rsidRPr="0092543C" w:rsidRDefault="00412A85" w:rsidP="003A1E88">
      <w:pPr>
        <w:ind w:left="0" w:firstLine="720"/>
        <w:rPr>
          <w:sz w:val="26"/>
          <w:szCs w:val="26"/>
        </w:rPr>
      </w:pPr>
      <w:r w:rsidRPr="0092543C">
        <w:rPr>
          <w:b/>
          <w:sz w:val="26"/>
          <w:szCs w:val="26"/>
        </w:rPr>
        <w:t>Ho</w:t>
      </w:r>
      <w:r w:rsidR="00F43F06" w:rsidRPr="0092543C">
        <w:rPr>
          <w:b/>
          <w:sz w:val="26"/>
          <w:szCs w:val="26"/>
          <w:vertAlign w:val="subscript"/>
        </w:rPr>
        <w:t>2</w:t>
      </w:r>
      <w:r w:rsidRPr="0092543C">
        <w:rPr>
          <w:b/>
          <w:sz w:val="26"/>
          <w:szCs w:val="26"/>
          <w:vertAlign w:val="subscript"/>
        </w:rPr>
        <w:t xml:space="preserve">: </w:t>
      </w:r>
      <w:r w:rsidRPr="0092543C">
        <w:rPr>
          <w:sz w:val="26"/>
          <w:szCs w:val="26"/>
        </w:rPr>
        <w:t>There is no significant relationship between multiple pricing strategies and consumers’ purchasing behavior</w:t>
      </w:r>
    </w:p>
    <w:p w:rsidR="009A0AE0" w:rsidRPr="00640219" w:rsidRDefault="00412A85" w:rsidP="003A1E88">
      <w:pPr>
        <w:spacing w:after="0"/>
        <w:ind w:left="0" w:firstLine="720"/>
        <w:rPr>
          <w:sz w:val="26"/>
          <w:szCs w:val="26"/>
        </w:rPr>
      </w:pPr>
      <w:r w:rsidRPr="0092543C">
        <w:rPr>
          <w:b/>
          <w:sz w:val="26"/>
          <w:szCs w:val="26"/>
        </w:rPr>
        <w:t>H</w:t>
      </w:r>
      <w:r w:rsidR="00F43F06" w:rsidRPr="0092543C">
        <w:rPr>
          <w:b/>
          <w:sz w:val="26"/>
          <w:szCs w:val="26"/>
          <w:vertAlign w:val="subscript"/>
        </w:rPr>
        <w:t>12</w:t>
      </w:r>
      <w:r w:rsidRPr="0092543C">
        <w:rPr>
          <w:b/>
          <w:sz w:val="26"/>
          <w:szCs w:val="26"/>
          <w:vertAlign w:val="subscript"/>
        </w:rPr>
        <w:t xml:space="preserve">:  </w:t>
      </w:r>
      <w:r w:rsidRPr="0092543C">
        <w:rPr>
          <w:sz w:val="26"/>
          <w:szCs w:val="26"/>
        </w:rPr>
        <w:t>There is significant relationship between multiple pricing strategies and</w:t>
      </w:r>
      <w:r w:rsidR="00640219">
        <w:rPr>
          <w:sz w:val="26"/>
          <w:szCs w:val="26"/>
        </w:rPr>
        <w:t xml:space="preserve"> consumers’ purchasing behavior</w:t>
      </w:r>
    </w:p>
    <w:tbl>
      <w:tblPr>
        <w:tblpPr w:leftFromText="180" w:rightFromText="180" w:vertAnchor="text" w:horzAnchor="margin" w:tblpY="507"/>
        <w:tblW w:w="88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38"/>
        <w:gridCol w:w="1472"/>
        <w:gridCol w:w="1080"/>
        <w:gridCol w:w="990"/>
        <w:gridCol w:w="1170"/>
        <w:gridCol w:w="1080"/>
        <w:gridCol w:w="900"/>
        <w:gridCol w:w="1035"/>
      </w:tblGrid>
      <w:tr w:rsidR="00CF1B8C" w:rsidRPr="007E1692" w:rsidTr="004726BC">
        <w:trPr>
          <w:cantSplit/>
          <w:trHeight w:val="719"/>
        </w:trPr>
        <w:tc>
          <w:tcPr>
            <w:tcW w:w="8865" w:type="dxa"/>
            <w:gridSpan w:val="8"/>
            <w:tcBorders>
              <w:top w:val="nil"/>
              <w:left w:val="nil"/>
              <w:bottom w:val="nil"/>
              <w:right w:val="nil"/>
            </w:tcBorders>
            <w:shd w:val="clear" w:color="auto" w:fill="FFFFFF"/>
            <w:vAlign w:val="center"/>
          </w:tcPr>
          <w:p w:rsidR="00CF1B8C" w:rsidRPr="007E1692" w:rsidRDefault="00710B8F" w:rsidP="007E1692">
            <w:pPr>
              <w:autoSpaceDE w:val="0"/>
              <w:autoSpaceDN w:val="0"/>
              <w:adjustRightInd w:val="0"/>
              <w:spacing w:after="0" w:line="320" w:lineRule="atLeast"/>
              <w:ind w:left="0" w:right="60" w:firstLine="0"/>
              <w:rPr>
                <w:color w:val="010205"/>
                <w:szCs w:val="24"/>
              </w:rPr>
            </w:pPr>
            <w:r w:rsidRPr="007E1692">
              <w:rPr>
                <w:b/>
                <w:bCs/>
                <w:color w:val="010205"/>
                <w:szCs w:val="24"/>
              </w:rPr>
              <w:t>Pearson’s c</w:t>
            </w:r>
            <w:r w:rsidR="00CF1B8C" w:rsidRPr="007E1692">
              <w:rPr>
                <w:b/>
                <w:bCs/>
                <w:color w:val="010205"/>
                <w:szCs w:val="24"/>
              </w:rPr>
              <w:t>orrelation</w:t>
            </w:r>
            <w:r w:rsidRPr="007E1692">
              <w:rPr>
                <w:b/>
                <w:bCs/>
                <w:color w:val="010205"/>
                <w:szCs w:val="24"/>
              </w:rPr>
              <w:t xml:space="preserve"> be</w:t>
            </w:r>
            <w:r w:rsidR="00412A85" w:rsidRPr="007E1692">
              <w:rPr>
                <w:b/>
                <w:bCs/>
                <w:color w:val="010205"/>
                <w:szCs w:val="24"/>
              </w:rPr>
              <w:t xml:space="preserve">tween multiple pricing strategies </w:t>
            </w:r>
            <w:r w:rsidRPr="007E1692">
              <w:rPr>
                <w:b/>
                <w:bCs/>
                <w:color w:val="010205"/>
                <w:szCs w:val="24"/>
              </w:rPr>
              <w:t>and consumer</w:t>
            </w:r>
            <w:r w:rsidR="001F7B9B" w:rsidRPr="007E1692">
              <w:rPr>
                <w:b/>
                <w:bCs/>
                <w:color w:val="010205"/>
                <w:szCs w:val="24"/>
              </w:rPr>
              <w:t>s’</w:t>
            </w:r>
            <w:r w:rsidRPr="007E1692">
              <w:rPr>
                <w:b/>
                <w:bCs/>
                <w:color w:val="010205"/>
                <w:szCs w:val="24"/>
              </w:rPr>
              <w:t xml:space="preserve"> </w:t>
            </w:r>
            <w:r w:rsidR="00412A85" w:rsidRPr="007E1692">
              <w:rPr>
                <w:b/>
                <w:bCs/>
                <w:color w:val="010205"/>
                <w:szCs w:val="24"/>
              </w:rPr>
              <w:t xml:space="preserve">purchasing </w:t>
            </w:r>
            <w:r w:rsidRPr="007E1692">
              <w:rPr>
                <w:b/>
                <w:bCs/>
                <w:color w:val="010205"/>
                <w:szCs w:val="24"/>
              </w:rPr>
              <w:t>behavior</w:t>
            </w:r>
          </w:p>
        </w:tc>
      </w:tr>
      <w:tr w:rsidR="00CF1B8C" w:rsidRPr="007E1692" w:rsidTr="004726BC">
        <w:trPr>
          <w:cantSplit/>
          <w:trHeight w:val="1088"/>
        </w:trPr>
        <w:tc>
          <w:tcPr>
            <w:tcW w:w="2610" w:type="dxa"/>
            <w:gridSpan w:val="2"/>
            <w:tcBorders>
              <w:top w:val="nil"/>
              <w:left w:val="nil"/>
              <w:bottom w:val="single" w:sz="8" w:space="0" w:color="152935"/>
              <w:right w:val="nil"/>
            </w:tcBorders>
            <w:shd w:val="clear" w:color="auto" w:fill="FFFFFF"/>
            <w:vAlign w:val="bottom"/>
          </w:tcPr>
          <w:p w:rsidR="00CF1B8C" w:rsidRPr="007E1692" w:rsidRDefault="00CF1B8C" w:rsidP="007E1692">
            <w:pPr>
              <w:autoSpaceDE w:val="0"/>
              <w:autoSpaceDN w:val="0"/>
              <w:adjustRightInd w:val="0"/>
              <w:spacing w:after="0" w:line="240" w:lineRule="auto"/>
              <w:ind w:left="0" w:firstLine="0"/>
              <w:rPr>
                <w:szCs w:val="24"/>
              </w:rPr>
            </w:pPr>
          </w:p>
        </w:tc>
        <w:tc>
          <w:tcPr>
            <w:tcW w:w="1080" w:type="dxa"/>
            <w:tcBorders>
              <w:top w:val="nil"/>
              <w:left w:val="nil"/>
              <w:bottom w:val="single" w:sz="8" w:space="0" w:color="152935"/>
              <w:right w:val="single" w:sz="8" w:space="0" w:color="E0E0E0"/>
            </w:tcBorders>
            <w:shd w:val="clear" w:color="auto" w:fill="FFFFFF"/>
            <w:vAlign w:val="bottom"/>
          </w:tcPr>
          <w:p w:rsidR="00CF1B8C" w:rsidRPr="007E1692" w:rsidRDefault="008A1396" w:rsidP="007E1692">
            <w:pPr>
              <w:autoSpaceDE w:val="0"/>
              <w:autoSpaceDN w:val="0"/>
              <w:adjustRightInd w:val="0"/>
              <w:spacing w:after="0" w:line="320" w:lineRule="atLeast"/>
              <w:ind w:left="0" w:right="60" w:firstLine="0"/>
              <w:rPr>
                <w:color w:val="auto"/>
                <w:szCs w:val="24"/>
              </w:rPr>
            </w:pPr>
            <w:r w:rsidRPr="007E1692">
              <w:rPr>
                <w:color w:val="auto"/>
                <w:szCs w:val="24"/>
              </w:rPr>
              <w:t>Purchasing</w:t>
            </w:r>
          </w:p>
          <w:p w:rsidR="00CF1B8C" w:rsidRPr="007E1692" w:rsidRDefault="003A2B88" w:rsidP="007E1692">
            <w:pPr>
              <w:autoSpaceDE w:val="0"/>
              <w:autoSpaceDN w:val="0"/>
              <w:adjustRightInd w:val="0"/>
              <w:spacing w:after="0" w:line="320" w:lineRule="atLeast"/>
              <w:ind w:left="0" w:right="60" w:firstLine="0"/>
              <w:rPr>
                <w:color w:val="auto"/>
                <w:szCs w:val="24"/>
              </w:rPr>
            </w:pPr>
            <w:r w:rsidRPr="007E1692">
              <w:rPr>
                <w:color w:val="auto"/>
                <w:szCs w:val="24"/>
              </w:rPr>
              <w:t>Behavior</w:t>
            </w:r>
          </w:p>
          <w:p w:rsidR="00CF1B8C" w:rsidRPr="007E1692" w:rsidRDefault="00CF1B8C" w:rsidP="007E1692">
            <w:pPr>
              <w:autoSpaceDE w:val="0"/>
              <w:autoSpaceDN w:val="0"/>
              <w:adjustRightInd w:val="0"/>
              <w:spacing w:after="0" w:line="320" w:lineRule="atLeast"/>
              <w:ind w:left="0" w:right="60" w:firstLine="0"/>
              <w:rPr>
                <w:color w:val="auto"/>
                <w:szCs w:val="24"/>
              </w:rPr>
            </w:pPr>
          </w:p>
        </w:tc>
        <w:tc>
          <w:tcPr>
            <w:tcW w:w="990" w:type="dxa"/>
            <w:tcBorders>
              <w:top w:val="nil"/>
              <w:left w:val="single" w:sz="8" w:space="0" w:color="E0E0E0"/>
              <w:bottom w:val="single" w:sz="8" w:space="0" w:color="152935"/>
              <w:right w:val="single" w:sz="8" w:space="0" w:color="E0E0E0"/>
            </w:tcBorders>
            <w:shd w:val="clear" w:color="auto" w:fill="FFFFFF"/>
            <w:vAlign w:val="bottom"/>
          </w:tcPr>
          <w:p w:rsidR="004726BC" w:rsidRPr="007E1692" w:rsidRDefault="004726BC" w:rsidP="007E1692">
            <w:pPr>
              <w:autoSpaceDE w:val="0"/>
              <w:autoSpaceDN w:val="0"/>
              <w:adjustRightInd w:val="0"/>
              <w:spacing w:after="0" w:line="320" w:lineRule="atLeast"/>
              <w:ind w:left="0" w:right="60" w:firstLine="0"/>
              <w:rPr>
                <w:color w:val="auto"/>
                <w:szCs w:val="24"/>
              </w:rPr>
            </w:pPr>
            <w:r w:rsidRPr="007E1692">
              <w:rPr>
                <w:color w:val="auto"/>
                <w:szCs w:val="24"/>
              </w:rPr>
              <w:t xml:space="preserve"> Premium </w:t>
            </w:r>
          </w:p>
          <w:p w:rsidR="00CF1B8C" w:rsidRPr="007E1692" w:rsidRDefault="003A2B88" w:rsidP="007E1692">
            <w:pPr>
              <w:autoSpaceDE w:val="0"/>
              <w:autoSpaceDN w:val="0"/>
              <w:adjustRightInd w:val="0"/>
              <w:spacing w:after="0" w:line="320" w:lineRule="atLeast"/>
              <w:ind w:left="0" w:right="60" w:firstLine="0"/>
              <w:rPr>
                <w:color w:val="auto"/>
                <w:szCs w:val="24"/>
              </w:rPr>
            </w:pPr>
            <w:r w:rsidRPr="007E1692">
              <w:rPr>
                <w:color w:val="auto"/>
                <w:szCs w:val="24"/>
              </w:rPr>
              <w:t xml:space="preserve">   P</w:t>
            </w:r>
            <w:r w:rsidR="004726BC" w:rsidRPr="007E1692">
              <w:rPr>
                <w:color w:val="auto"/>
                <w:szCs w:val="24"/>
              </w:rPr>
              <w:t>ricing</w:t>
            </w:r>
          </w:p>
          <w:p w:rsidR="00CF1B8C" w:rsidRPr="007E1692" w:rsidRDefault="00CF1B8C" w:rsidP="007E1692">
            <w:pPr>
              <w:autoSpaceDE w:val="0"/>
              <w:autoSpaceDN w:val="0"/>
              <w:adjustRightInd w:val="0"/>
              <w:spacing w:after="0" w:line="320" w:lineRule="atLeast"/>
              <w:ind w:left="0" w:right="60" w:firstLine="0"/>
              <w:rPr>
                <w:color w:val="auto"/>
                <w:szCs w:val="24"/>
              </w:rPr>
            </w:pPr>
          </w:p>
        </w:tc>
        <w:tc>
          <w:tcPr>
            <w:tcW w:w="1170" w:type="dxa"/>
            <w:tcBorders>
              <w:top w:val="nil"/>
              <w:left w:val="single" w:sz="8" w:space="0" w:color="E0E0E0"/>
              <w:bottom w:val="single" w:sz="8" w:space="0" w:color="152935"/>
              <w:right w:val="single" w:sz="8" w:space="0" w:color="E0E0E0"/>
            </w:tcBorders>
            <w:shd w:val="clear" w:color="auto" w:fill="FFFFFF"/>
            <w:vAlign w:val="bottom"/>
          </w:tcPr>
          <w:p w:rsidR="00CF1B8C" w:rsidRPr="007E1692" w:rsidRDefault="00CF1B8C" w:rsidP="007E1692">
            <w:pPr>
              <w:autoSpaceDE w:val="0"/>
              <w:autoSpaceDN w:val="0"/>
              <w:adjustRightInd w:val="0"/>
              <w:spacing w:after="0" w:line="320" w:lineRule="atLeast"/>
              <w:ind w:left="0" w:right="60" w:firstLine="0"/>
              <w:rPr>
                <w:color w:val="auto"/>
                <w:szCs w:val="24"/>
              </w:rPr>
            </w:pPr>
            <w:r w:rsidRPr="007E1692">
              <w:rPr>
                <w:color w:val="auto"/>
                <w:szCs w:val="24"/>
              </w:rPr>
              <w:t xml:space="preserve">Skimming </w:t>
            </w:r>
          </w:p>
          <w:p w:rsidR="00CF1B8C" w:rsidRPr="007E1692" w:rsidRDefault="00CF1B8C" w:rsidP="007E1692">
            <w:pPr>
              <w:autoSpaceDE w:val="0"/>
              <w:autoSpaceDN w:val="0"/>
              <w:adjustRightInd w:val="0"/>
              <w:spacing w:after="0" w:line="320" w:lineRule="atLeast"/>
              <w:ind w:left="0" w:right="60" w:firstLine="0"/>
              <w:rPr>
                <w:color w:val="auto"/>
                <w:szCs w:val="24"/>
              </w:rPr>
            </w:pPr>
            <w:r w:rsidRPr="007E1692">
              <w:rPr>
                <w:color w:val="auto"/>
                <w:szCs w:val="24"/>
              </w:rPr>
              <w:t>Pricing</w:t>
            </w:r>
          </w:p>
          <w:p w:rsidR="00CF1B8C" w:rsidRPr="007E1692" w:rsidRDefault="00CF1B8C" w:rsidP="007E1692">
            <w:pPr>
              <w:autoSpaceDE w:val="0"/>
              <w:autoSpaceDN w:val="0"/>
              <w:adjustRightInd w:val="0"/>
              <w:spacing w:after="0" w:line="320" w:lineRule="atLeast"/>
              <w:ind w:left="0" w:right="60" w:firstLine="0"/>
              <w:rPr>
                <w:color w:val="auto"/>
                <w:szCs w:val="24"/>
              </w:rPr>
            </w:pPr>
          </w:p>
        </w:tc>
        <w:tc>
          <w:tcPr>
            <w:tcW w:w="1080" w:type="dxa"/>
            <w:tcBorders>
              <w:top w:val="nil"/>
              <w:left w:val="single" w:sz="8" w:space="0" w:color="E0E0E0"/>
              <w:bottom w:val="single" w:sz="8" w:space="0" w:color="152935"/>
              <w:right w:val="single" w:sz="8" w:space="0" w:color="E0E0E0"/>
            </w:tcBorders>
            <w:shd w:val="clear" w:color="auto" w:fill="FFFFFF"/>
            <w:vAlign w:val="bottom"/>
          </w:tcPr>
          <w:p w:rsidR="00CF1B8C" w:rsidRPr="007E1692" w:rsidRDefault="00CF1B8C" w:rsidP="007E1692">
            <w:pPr>
              <w:autoSpaceDE w:val="0"/>
              <w:autoSpaceDN w:val="0"/>
              <w:adjustRightInd w:val="0"/>
              <w:spacing w:after="0" w:line="320" w:lineRule="atLeast"/>
              <w:ind w:left="0" w:right="60" w:firstLine="0"/>
              <w:rPr>
                <w:color w:val="auto"/>
                <w:szCs w:val="24"/>
              </w:rPr>
            </w:pPr>
            <w:r w:rsidRPr="007E1692">
              <w:rPr>
                <w:color w:val="auto"/>
                <w:szCs w:val="24"/>
              </w:rPr>
              <w:t xml:space="preserve">Discount </w:t>
            </w:r>
          </w:p>
          <w:p w:rsidR="00CF1B8C" w:rsidRPr="007E1692" w:rsidRDefault="00CF1B8C" w:rsidP="007E1692">
            <w:pPr>
              <w:autoSpaceDE w:val="0"/>
              <w:autoSpaceDN w:val="0"/>
              <w:adjustRightInd w:val="0"/>
              <w:spacing w:after="0" w:line="320" w:lineRule="atLeast"/>
              <w:ind w:left="0" w:right="60" w:firstLine="0"/>
              <w:rPr>
                <w:color w:val="auto"/>
                <w:szCs w:val="24"/>
              </w:rPr>
            </w:pPr>
            <w:r w:rsidRPr="007E1692">
              <w:rPr>
                <w:color w:val="auto"/>
                <w:szCs w:val="24"/>
              </w:rPr>
              <w:t>Pricing</w:t>
            </w:r>
          </w:p>
          <w:p w:rsidR="00CF1B8C" w:rsidRPr="007E1692" w:rsidRDefault="00CF1B8C" w:rsidP="007E1692">
            <w:pPr>
              <w:autoSpaceDE w:val="0"/>
              <w:autoSpaceDN w:val="0"/>
              <w:adjustRightInd w:val="0"/>
              <w:spacing w:after="0" w:line="320" w:lineRule="atLeast"/>
              <w:ind w:left="0" w:right="60" w:firstLine="0"/>
              <w:rPr>
                <w:color w:val="auto"/>
                <w:szCs w:val="24"/>
              </w:rPr>
            </w:pPr>
          </w:p>
        </w:tc>
        <w:tc>
          <w:tcPr>
            <w:tcW w:w="900" w:type="dxa"/>
            <w:tcBorders>
              <w:top w:val="nil"/>
              <w:left w:val="single" w:sz="8" w:space="0" w:color="E0E0E0"/>
              <w:bottom w:val="single" w:sz="8" w:space="0" w:color="152935"/>
              <w:right w:val="single" w:sz="8" w:space="0" w:color="E0E0E0"/>
            </w:tcBorders>
            <w:shd w:val="clear" w:color="auto" w:fill="FFFFFF"/>
            <w:vAlign w:val="bottom"/>
          </w:tcPr>
          <w:p w:rsidR="00CF1B8C" w:rsidRPr="007E1692" w:rsidRDefault="00CF1B8C" w:rsidP="007E1692">
            <w:pPr>
              <w:autoSpaceDE w:val="0"/>
              <w:autoSpaceDN w:val="0"/>
              <w:adjustRightInd w:val="0"/>
              <w:spacing w:after="0" w:line="320" w:lineRule="atLeast"/>
              <w:ind w:left="0" w:right="60" w:firstLine="0"/>
              <w:rPr>
                <w:color w:val="auto"/>
                <w:szCs w:val="24"/>
              </w:rPr>
            </w:pPr>
            <w:r w:rsidRPr="007E1692">
              <w:rPr>
                <w:color w:val="auto"/>
                <w:szCs w:val="24"/>
              </w:rPr>
              <w:t xml:space="preserve">Bundle </w:t>
            </w:r>
          </w:p>
          <w:p w:rsidR="00CF1B8C" w:rsidRPr="007E1692" w:rsidRDefault="00CF1B8C" w:rsidP="007E1692">
            <w:pPr>
              <w:autoSpaceDE w:val="0"/>
              <w:autoSpaceDN w:val="0"/>
              <w:adjustRightInd w:val="0"/>
              <w:spacing w:after="0" w:line="320" w:lineRule="atLeast"/>
              <w:ind w:left="0" w:right="60" w:firstLine="0"/>
              <w:rPr>
                <w:color w:val="auto"/>
                <w:szCs w:val="24"/>
              </w:rPr>
            </w:pPr>
            <w:r w:rsidRPr="007E1692">
              <w:rPr>
                <w:color w:val="auto"/>
                <w:szCs w:val="24"/>
              </w:rPr>
              <w:t>Pricing</w:t>
            </w:r>
          </w:p>
          <w:p w:rsidR="00CF1B8C" w:rsidRPr="007E1692" w:rsidRDefault="00CF1B8C" w:rsidP="007E1692">
            <w:pPr>
              <w:autoSpaceDE w:val="0"/>
              <w:autoSpaceDN w:val="0"/>
              <w:adjustRightInd w:val="0"/>
              <w:spacing w:after="0" w:line="320" w:lineRule="atLeast"/>
              <w:ind w:left="0" w:right="60" w:firstLine="0"/>
              <w:rPr>
                <w:color w:val="auto"/>
                <w:szCs w:val="24"/>
              </w:rPr>
            </w:pPr>
          </w:p>
        </w:tc>
        <w:tc>
          <w:tcPr>
            <w:tcW w:w="1035" w:type="dxa"/>
            <w:tcBorders>
              <w:top w:val="nil"/>
              <w:left w:val="single" w:sz="8" w:space="0" w:color="E0E0E0"/>
              <w:bottom w:val="single" w:sz="8" w:space="0" w:color="152935"/>
              <w:right w:val="nil"/>
            </w:tcBorders>
            <w:shd w:val="clear" w:color="auto" w:fill="FFFFFF"/>
            <w:vAlign w:val="bottom"/>
          </w:tcPr>
          <w:p w:rsidR="00CF1B8C" w:rsidRPr="007E1692" w:rsidRDefault="00CF1B8C" w:rsidP="007E1692">
            <w:pPr>
              <w:autoSpaceDE w:val="0"/>
              <w:autoSpaceDN w:val="0"/>
              <w:adjustRightInd w:val="0"/>
              <w:spacing w:after="0" w:line="320" w:lineRule="atLeast"/>
              <w:ind w:left="0" w:right="60" w:firstLine="0"/>
              <w:rPr>
                <w:color w:val="auto"/>
                <w:szCs w:val="24"/>
              </w:rPr>
            </w:pPr>
            <w:r w:rsidRPr="007E1692">
              <w:rPr>
                <w:color w:val="auto"/>
                <w:szCs w:val="24"/>
              </w:rPr>
              <w:t xml:space="preserve">Odd </w:t>
            </w:r>
          </w:p>
          <w:p w:rsidR="00CF1B8C" w:rsidRPr="007E1692" w:rsidRDefault="00CF1B8C" w:rsidP="007E1692">
            <w:pPr>
              <w:autoSpaceDE w:val="0"/>
              <w:autoSpaceDN w:val="0"/>
              <w:adjustRightInd w:val="0"/>
              <w:spacing w:after="0" w:line="320" w:lineRule="atLeast"/>
              <w:ind w:left="0" w:right="60" w:firstLine="0"/>
              <w:rPr>
                <w:color w:val="auto"/>
                <w:szCs w:val="24"/>
              </w:rPr>
            </w:pPr>
            <w:r w:rsidRPr="007E1692">
              <w:rPr>
                <w:color w:val="auto"/>
                <w:szCs w:val="24"/>
              </w:rPr>
              <w:t>Pricing</w:t>
            </w:r>
          </w:p>
          <w:p w:rsidR="00CF1B8C" w:rsidRPr="007E1692" w:rsidRDefault="00CF1B8C" w:rsidP="007E1692">
            <w:pPr>
              <w:autoSpaceDE w:val="0"/>
              <w:autoSpaceDN w:val="0"/>
              <w:adjustRightInd w:val="0"/>
              <w:spacing w:after="0" w:line="320" w:lineRule="atLeast"/>
              <w:ind w:left="0" w:right="60" w:firstLine="0"/>
              <w:rPr>
                <w:color w:val="auto"/>
                <w:szCs w:val="24"/>
              </w:rPr>
            </w:pPr>
          </w:p>
        </w:tc>
      </w:tr>
      <w:tr w:rsidR="00CF1B8C" w:rsidRPr="007E1692" w:rsidTr="004726BC">
        <w:trPr>
          <w:cantSplit/>
          <w:trHeight w:val="268"/>
        </w:trPr>
        <w:tc>
          <w:tcPr>
            <w:tcW w:w="1138" w:type="dxa"/>
            <w:vMerge w:val="restart"/>
            <w:tcBorders>
              <w:top w:val="single" w:sz="8" w:space="0" w:color="152935"/>
              <w:left w:val="nil"/>
              <w:bottom w:val="nil"/>
              <w:right w:val="nil"/>
            </w:tcBorders>
            <w:shd w:val="clear" w:color="auto" w:fill="E0E0E0"/>
          </w:tcPr>
          <w:p w:rsidR="00CF1B8C" w:rsidRPr="007E1692" w:rsidRDefault="008A1396" w:rsidP="007E1692">
            <w:pPr>
              <w:autoSpaceDE w:val="0"/>
              <w:autoSpaceDN w:val="0"/>
              <w:adjustRightInd w:val="0"/>
              <w:spacing w:after="0" w:line="320" w:lineRule="atLeast"/>
              <w:ind w:left="0" w:right="60" w:firstLine="0"/>
              <w:rPr>
                <w:color w:val="264A60"/>
                <w:szCs w:val="24"/>
              </w:rPr>
            </w:pPr>
            <w:r w:rsidRPr="007E1692">
              <w:rPr>
                <w:color w:val="264A60"/>
                <w:szCs w:val="24"/>
              </w:rPr>
              <w:t>Purchasing</w:t>
            </w:r>
            <w:r w:rsidR="00CF1B8C" w:rsidRPr="007E1692">
              <w:rPr>
                <w:color w:val="264A60"/>
                <w:szCs w:val="24"/>
              </w:rPr>
              <w:t xml:space="preserve"> </w:t>
            </w:r>
            <w:r w:rsidR="003A2B88" w:rsidRPr="007E1692">
              <w:rPr>
                <w:color w:val="264A60"/>
                <w:szCs w:val="24"/>
              </w:rPr>
              <w:t>behavior</w:t>
            </w:r>
          </w:p>
        </w:tc>
        <w:tc>
          <w:tcPr>
            <w:tcW w:w="1472" w:type="dxa"/>
            <w:tcBorders>
              <w:top w:val="single" w:sz="8" w:space="0" w:color="152935"/>
              <w:left w:val="nil"/>
              <w:bottom w:val="single" w:sz="8" w:space="0" w:color="AEAEAE"/>
              <w:right w:val="nil"/>
            </w:tcBorders>
            <w:shd w:val="clear" w:color="auto" w:fill="E0E0E0"/>
          </w:tcPr>
          <w:p w:rsidR="00CF1B8C" w:rsidRPr="007E1692" w:rsidRDefault="00CF1B8C" w:rsidP="007E1692">
            <w:pPr>
              <w:autoSpaceDE w:val="0"/>
              <w:autoSpaceDN w:val="0"/>
              <w:adjustRightInd w:val="0"/>
              <w:spacing w:after="0" w:line="320" w:lineRule="atLeast"/>
              <w:ind w:left="0" w:right="60" w:firstLine="0"/>
              <w:rPr>
                <w:color w:val="264A60"/>
                <w:szCs w:val="24"/>
              </w:rPr>
            </w:pPr>
            <w:r w:rsidRPr="007E1692">
              <w:rPr>
                <w:color w:val="264A60"/>
                <w:szCs w:val="24"/>
              </w:rPr>
              <w:t>Pearson Correlation</w:t>
            </w:r>
          </w:p>
        </w:tc>
        <w:tc>
          <w:tcPr>
            <w:tcW w:w="1080" w:type="dxa"/>
            <w:tcBorders>
              <w:top w:val="single" w:sz="8" w:space="0" w:color="152935"/>
              <w:left w:val="nil"/>
              <w:bottom w:val="single" w:sz="8" w:space="0" w:color="AEAEAE"/>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r w:rsidRPr="007E1692">
              <w:rPr>
                <w:color w:val="auto"/>
                <w:szCs w:val="24"/>
              </w:rPr>
              <w:t>1</w:t>
            </w:r>
          </w:p>
        </w:tc>
        <w:tc>
          <w:tcPr>
            <w:tcW w:w="990" w:type="dxa"/>
            <w:tcBorders>
              <w:top w:val="single" w:sz="8" w:space="0" w:color="152935"/>
              <w:left w:val="single" w:sz="8" w:space="0" w:color="E0E0E0"/>
              <w:bottom w:val="single" w:sz="8" w:space="0" w:color="AEAEAE"/>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p>
        </w:tc>
        <w:tc>
          <w:tcPr>
            <w:tcW w:w="1170" w:type="dxa"/>
            <w:tcBorders>
              <w:top w:val="single" w:sz="8" w:space="0" w:color="152935"/>
              <w:left w:val="single" w:sz="8" w:space="0" w:color="E0E0E0"/>
              <w:bottom w:val="single" w:sz="8" w:space="0" w:color="AEAEAE"/>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p>
        </w:tc>
        <w:tc>
          <w:tcPr>
            <w:tcW w:w="1080" w:type="dxa"/>
            <w:tcBorders>
              <w:top w:val="single" w:sz="8" w:space="0" w:color="152935"/>
              <w:left w:val="single" w:sz="8" w:space="0" w:color="E0E0E0"/>
              <w:bottom w:val="single" w:sz="8" w:space="0" w:color="AEAEAE"/>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p>
        </w:tc>
        <w:tc>
          <w:tcPr>
            <w:tcW w:w="900" w:type="dxa"/>
            <w:tcBorders>
              <w:top w:val="single" w:sz="8" w:space="0" w:color="152935"/>
              <w:left w:val="single" w:sz="8" w:space="0" w:color="E0E0E0"/>
              <w:bottom w:val="single" w:sz="8" w:space="0" w:color="AEAEAE"/>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p>
        </w:tc>
        <w:tc>
          <w:tcPr>
            <w:tcW w:w="1035" w:type="dxa"/>
            <w:tcBorders>
              <w:top w:val="single" w:sz="8" w:space="0" w:color="152935"/>
              <w:left w:val="single" w:sz="8" w:space="0" w:color="E0E0E0"/>
              <w:bottom w:val="single" w:sz="8" w:space="0" w:color="AEAEAE"/>
              <w:right w:val="nil"/>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p>
        </w:tc>
      </w:tr>
      <w:tr w:rsidR="00CF1B8C" w:rsidRPr="007E1692" w:rsidTr="004726BC">
        <w:trPr>
          <w:cantSplit/>
          <w:trHeight w:val="119"/>
        </w:trPr>
        <w:tc>
          <w:tcPr>
            <w:tcW w:w="1138" w:type="dxa"/>
            <w:vMerge/>
            <w:tcBorders>
              <w:top w:val="single" w:sz="8" w:space="0" w:color="152935"/>
              <w:left w:val="nil"/>
              <w:bottom w:val="nil"/>
              <w:right w:val="nil"/>
            </w:tcBorders>
            <w:shd w:val="clear" w:color="auto" w:fill="E0E0E0"/>
          </w:tcPr>
          <w:p w:rsidR="00CF1B8C" w:rsidRPr="007E1692" w:rsidRDefault="00CF1B8C" w:rsidP="007E1692">
            <w:pPr>
              <w:autoSpaceDE w:val="0"/>
              <w:autoSpaceDN w:val="0"/>
              <w:adjustRightInd w:val="0"/>
              <w:spacing w:after="0" w:line="240" w:lineRule="auto"/>
              <w:ind w:left="0" w:firstLine="0"/>
              <w:rPr>
                <w:color w:val="010205"/>
                <w:szCs w:val="24"/>
              </w:rPr>
            </w:pPr>
          </w:p>
        </w:tc>
        <w:tc>
          <w:tcPr>
            <w:tcW w:w="1472" w:type="dxa"/>
            <w:tcBorders>
              <w:top w:val="single" w:sz="8" w:space="0" w:color="AEAEAE"/>
              <w:left w:val="nil"/>
              <w:bottom w:val="single" w:sz="8" w:space="0" w:color="AEAEAE"/>
              <w:right w:val="nil"/>
            </w:tcBorders>
            <w:shd w:val="clear" w:color="auto" w:fill="E0E0E0"/>
          </w:tcPr>
          <w:p w:rsidR="00CF1B8C" w:rsidRPr="007E1692" w:rsidRDefault="002B6590" w:rsidP="007E1692">
            <w:pPr>
              <w:autoSpaceDE w:val="0"/>
              <w:autoSpaceDN w:val="0"/>
              <w:adjustRightInd w:val="0"/>
              <w:spacing w:after="0" w:line="320" w:lineRule="atLeast"/>
              <w:ind w:left="0" w:right="60" w:firstLine="0"/>
              <w:rPr>
                <w:color w:val="264A60"/>
                <w:szCs w:val="24"/>
              </w:rPr>
            </w:pPr>
            <w:r w:rsidRPr="007E1692">
              <w:rPr>
                <w:color w:val="264A60"/>
                <w:szCs w:val="24"/>
              </w:rPr>
              <w:t>Sig.</w:t>
            </w:r>
            <w:r w:rsidR="00710B8F" w:rsidRPr="007E1692">
              <w:rPr>
                <w:color w:val="264A60"/>
                <w:szCs w:val="24"/>
              </w:rPr>
              <w:t>(2</w:t>
            </w:r>
            <w:r w:rsidRPr="007E1692">
              <w:rPr>
                <w:color w:val="264A60"/>
                <w:szCs w:val="24"/>
              </w:rPr>
              <w:t>-</w:t>
            </w:r>
            <w:r w:rsidR="00CF1B8C" w:rsidRPr="007E1692">
              <w:rPr>
                <w:color w:val="264A60"/>
                <w:szCs w:val="24"/>
              </w:rPr>
              <w:t>ailed)</w:t>
            </w:r>
          </w:p>
        </w:tc>
        <w:tc>
          <w:tcPr>
            <w:tcW w:w="1080" w:type="dxa"/>
            <w:tcBorders>
              <w:top w:val="single" w:sz="8" w:space="0" w:color="AEAEAE"/>
              <w:left w:val="nil"/>
              <w:bottom w:val="single" w:sz="8" w:space="0" w:color="AEAEAE"/>
              <w:right w:val="single" w:sz="8" w:space="0" w:color="E0E0E0"/>
            </w:tcBorders>
            <w:shd w:val="clear" w:color="auto" w:fill="FFFFFF"/>
            <w:vAlign w:val="center"/>
          </w:tcPr>
          <w:p w:rsidR="00CF1B8C" w:rsidRPr="007E1692" w:rsidRDefault="00CF1B8C" w:rsidP="007E1692">
            <w:pPr>
              <w:autoSpaceDE w:val="0"/>
              <w:autoSpaceDN w:val="0"/>
              <w:adjustRightInd w:val="0"/>
              <w:spacing w:after="0" w:line="240" w:lineRule="auto"/>
              <w:ind w:left="0" w:firstLine="0"/>
              <w:rPr>
                <w:color w:val="auto"/>
                <w:szCs w:val="24"/>
              </w:rPr>
            </w:pP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p>
        </w:tc>
        <w:tc>
          <w:tcPr>
            <w:tcW w:w="900" w:type="dxa"/>
            <w:tcBorders>
              <w:top w:val="single" w:sz="8" w:space="0" w:color="AEAEAE"/>
              <w:left w:val="single" w:sz="8" w:space="0" w:color="E0E0E0"/>
              <w:bottom w:val="single" w:sz="8" w:space="0" w:color="AEAEAE"/>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p>
        </w:tc>
        <w:tc>
          <w:tcPr>
            <w:tcW w:w="1035" w:type="dxa"/>
            <w:tcBorders>
              <w:top w:val="single" w:sz="8" w:space="0" w:color="AEAEAE"/>
              <w:left w:val="single" w:sz="8" w:space="0" w:color="E0E0E0"/>
              <w:bottom w:val="single" w:sz="8" w:space="0" w:color="AEAEAE"/>
              <w:right w:val="nil"/>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p>
        </w:tc>
      </w:tr>
      <w:tr w:rsidR="00CF1B8C" w:rsidRPr="007E1692" w:rsidTr="004726BC">
        <w:trPr>
          <w:cantSplit/>
          <w:trHeight w:val="119"/>
        </w:trPr>
        <w:tc>
          <w:tcPr>
            <w:tcW w:w="1138" w:type="dxa"/>
            <w:vMerge/>
            <w:tcBorders>
              <w:top w:val="single" w:sz="8" w:space="0" w:color="152935"/>
              <w:left w:val="nil"/>
              <w:bottom w:val="nil"/>
              <w:right w:val="nil"/>
            </w:tcBorders>
            <w:shd w:val="clear" w:color="auto" w:fill="E0E0E0"/>
          </w:tcPr>
          <w:p w:rsidR="00CF1B8C" w:rsidRPr="007E1692" w:rsidRDefault="00CF1B8C" w:rsidP="007E1692">
            <w:pPr>
              <w:autoSpaceDE w:val="0"/>
              <w:autoSpaceDN w:val="0"/>
              <w:adjustRightInd w:val="0"/>
              <w:spacing w:after="0" w:line="240" w:lineRule="auto"/>
              <w:ind w:left="0" w:firstLine="0"/>
              <w:rPr>
                <w:color w:val="010205"/>
                <w:szCs w:val="24"/>
              </w:rPr>
            </w:pPr>
          </w:p>
        </w:tc>
        <w:tc>
          <w:tcPr>
            <w:tcW w:w="1472" w:type="dxa"/>
            <w:tcBorders>
              <w:top w:val="single" w:sz="8" w:space="0" w:color="AEAEAE"/>
              <w:left w:val="nil"/>
              <w:bottom w:val="nil"/>
              <w:right w:val="nil"/>
            </w:tcBorders>
            <w:shd w:val="clear" w:color="auto" w:fill="E0E0E0"/>
          </w:tcPr>
          <w:p w:rsidR="00CF1B8C" w:rsidRPr="007E1692" w:rsidRDefault="00CF1B8C" w:rsidP="007E1692">
            <w:pPr>
              <w:autoSpaceDE w:val="0"/>
              <w:autoSpaceDN w:val="0"/>
              <w:adjustRightInd w:val="0"/>
              <w:spacing w:after="0" w:line="320" w:lineRule="atLeast"/>
              <w:ind w:left="0" w:right="60" w:firstLine="0"/>
              <w:rPr>
                <w:color w:val="264A60"/>
                <w:szCs w:val="24"/>
              </w:rPr>
            </w:pPr>
            <w:r w:rsidRPr="007E1692">
              <w:rPr>
                <w:color w:val="264A60"/>
                <w:szCs w:val="24"/>
              </w:rPr>
              <w:t>N</w:t>
            </w:r>
          </w:p>
        </w:tc>
        <w:tc>
          <w:tcPr>
            <w:tcW w:w="1080" w:type="dxa"/>
            <w:tcBorders>
              <w:top w:val="single" w:sz="8" w:space="0" w:color="AEAEAE"/>
              <w:left w:val="nil"/>
              <w:bottom w:val="nil"/>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r w:rsidRPr="007E1692">
              <w:rPr>
                <w:color w:val="auto"/>
                <w:szCs w:val="24"/>
              </w:rPr>
              <w:t>128</w:t>
            </w:r>
          </w:p>
        </w:tc>
        <w:tc>
          <w:tcPr>
            <w:tcW w:w="990" w:type="dxa"/>
            <w:tcBorders>
              <w:top w:val="single" w:sz="8" w:space="0" w:color="AEAEAE"/>
              <w:left w:val="single" w:sz="8" w:space="0" w:color="E0E0E0"/>
              <w:bottom w:val="nil"/>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p>
        </w:tc>
        <w:tc>
          <w:tcPr>
            <w:tcW w:w="1170" w:type="dxa"/>
            <w:tcBorders>
              <w:top w:val="single" w:sz="8" w:space="0" w:color="AEAEAE"/>
              <w:left w:val="single" w:sz="8" w:space="0" w:color="E0E0E0"/>
              <w:bottom w:val="nil"/>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p>
        </w:tc>
        <w:tc>
          <w:tcPr>
            <w:tcW w:w="1080" w:type="dxa"/>
            <w:tcBorders>
              <w:top w:val="single" w:sz="8" w:space="0" w:color="AEAEAE"/>
              <w:left w:val="single" w:sz="8" w:space="0" w:color="E0E0E0"/>
              <w:bottom w:val="nil"/>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p>
        </w:tc>
        <w:tc>
          <w:tcPr>
            <w:tcW w:w="900" w:type="dxa"/>
            <w:tcBorders>
              <w:top w:val="single" w:sz="8" w:space="0" w:color="AEAEAE"/>
              <w:left w:val="single" w:sz="8" w:space="0" w:color="E0E0E0"/>
              <w:bottom w:val="nil"/>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p>
        </w:tc>
        <w:tc>
          <w:tcPr>
            <w:tcW w:w="1035" w:type="dxa"/>
            <w:tcBorders>
              <w:top w:val="single" w:sz="8" w:space="0" w:color="AEAEAE"/>
              <w:left w:val="single" w:sz="8" w:space="0" w:color="E0E0E0"/>
              <w:bottom w:val="nil"/>
              <w:right w:val="nil"/>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p>
        </w:tc>
      </w:tr>
      <w:tr w:rsidR="00CF1B8C" w:rsidRPr="007E1692" w:rsidTr="004726BC">
        <w:trPr>
          <w:cantSplit/>
          <w:trHeight w:val="268"/>
        </w:trPr>
        <w:tc>
          <w:tcPr>
            <w:tcW w:w="1138" w:type="dxa"/>
            <w:vMerge w:val="restart"/>
            <w:tcBorders>
              <w:top w:val="single" w:sz="8" w:space="0" w:color="AEAEAE"/>
              <w:left w:val="nil"/>
              <w:bottom w:val="nil"/>
              <w:right w:val="nil"/>
            </w:tcBorders>
            <w:shd w:val="clear" w:color="auto" w:fill="E0E0E0"/>
          </w:tcPr>
          <w:p w:rsidR="00CF1B8C" w:rsidRPr="007E1692" w:rsidRDefault="00CF1B8C" w:rsidP="007E1692">
            <w:pPr>
              <w:autoSpaceDE w:val="0"/>
              <w:autoSpaceDN w:val="0"/>
              <w:adjustRightInd w:val="0"/>
              <w:spacing w:after="0" w:line="320" w:lineRule="atLeast"/>
              <w:ind w:left="0" w:right="60" w:firstLine="0"/>
              <w:rPr>
                <w:color w:val="264A60"/>
                <w:szCs w:val="24"/>
              </w:rPr>
            </w:pPr>
            <w:r w:rsidRPr="007E1692">
              <w:rPr>
                <w:color w:val="264A60"/>
                <w:szCs w:val="24"/>
              </w:rPr>
              <w:t>Premium  pricing</w:t>
            </w:r>
          </w:p>
        </w:tc>
        <w:tc>
          <w:tcPr>
            <w:tcW w:w="1472" w:type="dxa"/>
            <w:tcBorders>
              <w:top w:val="single" w:sz="8" w:space="0" w:color="AEAEAE"/>
              <w:left w:val="nil"/>
              <w:bottom w:val="single" w:sz="8" w:space="0" w:color="AEAEAE"/>
              <w:right w:val="nil"/>
            </w:tcBorders>
            <w:shd w:val="clear" w:color="auto" w:fill="E0E0E0"/>
          </w:tcPr>
          <w:p w:rsidR="00CF1B8C" w:rsidRPr="007E1692" w:rsidRDefault="00CF1B8C" w:rsidP="007E1692">
            <w:pPr>
              <w:autoSpaceDE w:val="0"/>
              <w:autoSpaceDN w:val="0"/>
              <w:adjustRightInd w:val="0"/>
              <w:spacing w:after="0" w:line="320" w:lineRule="atLeast"/>
              <w:ind w:left="0" w:right="60" w:firstLine="0"/>
              <w:rPr>
                <w:color w:val="264A60"/>
                <w:szCs w:val="24"/>
              </w:rPr>
            </w:pPr>
            <w:r w:rsidRPr="007E1692">
              <w:rPr>
                <w:color w:val="264A60"/>
                <w:szCs w:val="24"/>
              </w:rPr>
              <w:t>Pearson Correlation</w:t>
            </w:r>
          </w:p>
        </w:tc>
        <w:tc>
          <w:tcPr>
            <w:tcW w:w="1080" w:type="dxa"/>
            <w:tcBorders>
              <w:top w:val="single" w:sz="8" w:space="0" w:color="AEAEAE"/>
              <w:left w:val="nil"/>
              <w:bottom w:val="single" w:sz="8" w:space="0" w:color="AEAEAE"/>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r w:rsidRPr="007E1692">
              <w:rPr>
                <w:color w:val="auto"/>
                <w:szCs w:val="24"/>
              </w:rPr>
              <w:t>.889</w:t>
            </w:r>
            <w:r w:rsidRPr="007E1692">
              <w:rPr>
                <w:color w:val="auto"/>
                <w:szCs w:val="24"/>
                <w:vertAlign w:val="superscript"/>
              </w:rPr>
              <w:t>**</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r w:rsidRPr="007E1692">
              <w:rPr>
                <w:color w:val="auto"/>
                <w:szCs w:val="24"/>
              </w:rPr>
              <w:t>1</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p>
        </w:tc>
        <w:tc>
          <w:tcPr>
            <w:tcW w:w="900" w:type="dxa"/>
            <w:tcBorders>
              <w:top w:val="single" w:sz="8" w:space="0" w:color="AEAEAE"/>
              <w:left w:val="single" w:sz="8" w:space="0" w:color="E0E0E0"/>
              <w:bottom w:val="single" w:sz="8" w:space="0" w:color="AEAEAE"/>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p>
        </w:tc>
        <w:tc>
          <w:tcPr>
            <w:tcW w:w="1035" w:type="dxa"/>
            <w:tcBorders>
              <w:top w:val="single" w:sz="8" w:space="0" w:color="AEAEAE"/>
              <w:left w:val="single" w:sz="8" w:space="0" w:color="E0E0E0"/>
              <w:bottom w:val="single" w:sz="8" w:space="0" w:color="AEAEAE"/>
              <w:right w:val="nil"/>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p>
        </w:tc>
      </w:tr>
      <w:tr w:rsidR="00CF1B8C" w:rsidRPr="007E1692" w:rsidTr="004726BC">
        <w:trPr>
          <w:cantSplit/>
          <w:trHeight w:val="119"/>
        </w:trPr>
        <w:tc>
          <w:tcPr>
            <w:tcW w:w="1138" w:type="dxa"/>
            <w:vMerge/>
            <w:tcBorders>
              <w:top w:val="single" w:sz="8" w:space="0" w:color="AEAEAE"/>
              <w:left w:val="nil"/>
              <w:bottom w:val="nil"/>
              <w:right w:val="nil"/>
            </w:tcBorders>
            <w:shd w:val="clear" w:color="auto" w:fill="E0E0E0"/>
          </w:tcPr>
          <w:p w:rsidR="00CF1B8C" w:rsidRPr="007E1692" w:rsidRDefault="00CF1B8C" w:rsidP="007E1692">
            <w:pPr>
              <w:autoSpaceDE w:val="0"/>
              <w:autoSpaceDN w:val="0"/>
              <w:adjustRightInd w:val="0"/>
              <w:spacing w:after="0" w:line="240" w:lineRule="auto"/>
              <w:ind w:left="0" w:firstLine="0"/>
              <w:rPr>
                <w:color w:val="010205"/>
                <w:szCs w:val="24"/>
              </w:rPr>
            </w:pPr>
          </w:p>
        </w:tc>
        <w:tc>
          <w:tcPr>
            <w:tcW w:w="1472" w:type="dxa"/>
            <w:tcBorders>
              <w:top w:val="single" w:sz="8" w:space="0" w:color="AEAEAE"/>
              <w:left w:val="nil"/>
              <w:bottom w:val="single" w:sz="8" w:space="0" w:color="AEAEAE"/>
              <w:right w:val="nil"/>
            </w:tcBorders>
            <w:shd w:val="clear" w:color="auto" w:fill="E0E0E0"/>
          </w:tcPr>
          <w:p w:rsidR="00CF1B8C" w:rsidRPr="007E1692" w:rsidRDefault="002B6590" w:rsidP="007E1692">
            <w:pPr>
              <w:autoSpaceDE w:val="0"/>
              <w:autoSpaceDN w:val="0"/>
              <w:adjustRightInd w:val="0"/>
              <w:spacing w:after="0" w:line="320" w:lineRule="atLeast"/>
              <w:ind w:left="0" w:right="60" w:firstLine="0"/>
              <w:rPr>
                <w:color w:val="264A60"/>
                <w:szCs w:val="24"/>
              </w:rPr>
            </w:pPr>
            <w:r w:rsidRPr="007E1692">
              <w:rPr>
                <w:color w:val="264A60"/>
                <w:szCs w:val="24"/>
              </w:rPr>
              <w:t>Sig.</w:t>
            </w:r>
            <w:r w:rsidR="00CF1B8C" w:rsidRPr="007E1692">
              <w:rPr>
                <w:color w:val="264A60"/>
                <w:szCs w:val="24"/>
              </w:rPr>
              <w:t>(2-ailed)</w:t>
            </w:r>
          </w:p>
        </w:tc>
        <w:tc>
          <w:tcPr>
            <w:tcW w:w="1080" w:type="dxa"/>
            <w:tcBorders>
              <w:top w:val="single" w:sz="8" w:space="0" w:color="AEAEAE"/>
              <w:left w:val="nil"/>
              <w:bottom w:val="single" w:sz="8" w:space="0" w:color="AEAEAE"/>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r w:rsidRPr="007E1692">
              <w:rPr>
                <w:color w:val="auto"/>
                <w:szCs w:val="24"/>
              </w:rPr>
              <w:t>.000</w:t>
            </w:r>
          </w:p>
        </w:tc>
        <w:tc>
          <w:tcPr>
            <w:tcW w:w="99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CF1B8C" w:rsidRPr="007E1692" w:rsidRDefault="00CF1B8C" w:rsidP="007E1692">
            <w:pPr>
              <w:autoSpaceDE w:val="0"/>
              <w:autoSpaceDN w:val="0"/>
              <w:adjustRightInd w:val="0"/>
              <w:spacing w:after="0" w:line="240" w:lineRule="auto"/>
              <w:ind w:left="0" w:firstLine="0"/>
              <w:rPr>
                <w:color w:val="auto"/>
                <w:szCs w:val="24"/>
              </w:rPr>
            </w:pP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p>
        </w:tc>
        <w:tc>
          <w:tcPr>
            <w:tcW w:w="900" w:type="dxa"/>
            <w:tcBorders>
              <w:top w:val="single" w:sz="8" w:space="0" w:color="AEAEAE"/>
              <w:left w:val="single" w:sz="8" w:space="0" w:color="E0E0E0"/>
              <w:bottom w:val="single" w:sz="8" w:space="0" w:color="AEAEAE"/>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p>
        </w:tc>
        <w:tc>
          <w:tcPr>
            <w:tcW w:w="1035" w:type="dxa"/>
            <w:tcBorders>
              <w:top w:val="single" w:sz="8" w:space="0" w:color="AEAEAE"/>
              <w:left w:val="single" w:sz="8" w:space="0" w:color="E0E0E0"/>
              <w:bottom w:val="single" w:sz="8" w:space="0" w:color="AEAEAE"/>
              <w:right w:val="nil"/>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p>
        </w:tc>
      </w:tr>
      <w:tr w:rsidR="00CF1B8C" w:rsidRPr="007E1692" w:rsidTr="004726BC">
        <w:trPr>
          <w:cantSplit/>
          <w:trHeight w:val="119"/>
        </w:trPr>
        <w:tc>
          <w:tcPr>
            <w:tcW w:w="1138" w:type="dxa"/>
            <w:vMerge/>
            <w:tcBorders>
              <w:top w:val="single" w:sz="8" w:space="0" w:color="AEAEAE"/>
              <w:left w:val="nil"/>
              <w:bottom w:val="nil"/>
              <w:right w:val="nil"/>
            </w:tcBorders>
            <w:shd w:val="clear" w:color="auto" w:fill="E0E0E0"/>
          </w:tcPr>
          <w:p w:rsidR="00CF1B8C" w:rsidRPr="007E1692" w:rsidRDefault="00CF1B8C" w:rsidP="007E1692">
            <w:pPr>
              <w:autoSpaceDE w:val="0"/>
              <w:autoSpaceDN w:val="0"/>
              <w:adjustRightInd w:val="0"/>
              <w:spacing w:after="0" w:line="240" w:lineRule="auto"/>
              <w:ind w:left="0" w:firstLine="0"/>
              <w:rPr>
                <w:color w:val="010205"/>
                <w:szCs w:val="24"/>
              </w:rPr>
            </w:pPr>
          </w:p>
        </w:tc>
        <w:tc>
          <w:tcPr>
            <w:tcW w:w="1472" w:type="dxa"/>
            <w:tcBorders>
              <w:top w:val="single" w:sz="8" w:space="0" w:color="AEAEAE"/>
              <w:left w:val="nil"/>
              <w:bottom w:val="nil"/>
              <w:right w:val="nil"/>
            </w:tcBorders>
            <w:shd w:val="clear" w:color="auto" w:fill="E0E0E0"/>
          </w:tcPr>
          <w:p w:rsidR="00CF1B8C" w:rsidRPr="007E1692" w:rsidRDefault="00CF1B8C" w:rsidP="007E1692">
            <w:pPr>
              <w:autoSpaceDE w:val="0"/>
              <w:autoSpaceDN w:val="0"/>
              <w:adjustRightInd w:val="0"/>
              <w:spacing w:after="0" w:line="320" w:lineRule="atLeast"/>
              <w:ind w:left="0" w:right="60" w:firstLine="0"/>
              <w:rPr>
                <w:color w:val="264A60"/>
                <w:szCs w:val="24"/>
              </w:rPr>
            </w:pPr>
            <w:r w:rsidRPr="007E1692">
              <w:rPr>
                <w:color w:val="264A60"/>
                <w:szCs w:val="24"/>
              </w:rPr>
              <w:t>N</w:t>
            </w:r>
          </w:p>
        </w:tc>
        <w:tc>
          <w:tcPr>
            <w:tcW w:w="1080" w:type="dxa"/>
            <w:tcBorders>
              <w:top w:val="single" w:sz="8" w:space="0" w:color="AEAEAE"/>
              <w:left w:val="nil"/>
              <w:bottom w:val="nil"/>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r w:rsidRPr="007E1692">
              <w:rPr>
                <w:color w:val="auto"/>
                <w:szCs w:val="24"/>
              </w:rPr>
              <w:t>128</w:t>
            </w:r>
          </w:p>
        </w:tc>
        <w:tc>
          <w:tcPr>
            <w:tcW w:w="990" w:type="dxa"/>
            <w:tcBorders>
              <w:top w:val="single" w:sz="8" w:space="0" w:color="AEAEAE"/>
              <w:left w:val="single" w:sz="8" w:space="0" w:color="E0E0E0"/>
              <w:bottom w:val="nil"/>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r w:rsidRPr="007E1692">
              <w:rPr>
                <w:color w:val="auto"/>
                <w:szCs w:val="24"/>
              </w:rPr>
              <w:t>128</w:t>
            </w:r>
          </w:p>
        </w:tc>
        <w:tc>
          <w:tcPr>
            <w:tcW w:w="1170" w:type="dxa"/>
            <w:tcBorders>
              <w:top w:val="single" w:sz="8" w:space="0" w:color="AEAEAE"/>
              <w:left w:val="single" w:sz="8" w:space="0" w:color="E0E0E0"/>
              <w:bottom w:val="nil"/>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p>
        </w:tc>
        <w:tc>
          <w:tcPr>
            <w:tcW w:w="1080" w:type="dxa"/>
            <w:tcBorders>
              <w:top w:val="single" w:sz="8" w:space="0" w:color="AEAEAE"/>
              <w:left w:val="single" w:sz="8" w:space="0" w:color="E0E0E0"/>
              <w:bottom w:val="nil"/>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p>
        </w:tc>
        <w:tc>
          <w:tcPr>
            <w:tcW w:w="900" w:type="dxa"/>
            <w:tcBorders>
              <w:top w:val="single" w:sz="8" w:space="0" w:color="AEAEAE"/>
              <w:left w:val="single" w:sz="8" w:space="0" w:color="E0E0E0"/>
              <w:bottom w:val="nil"/>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p>
        </w:tc>
        <w:tc>
          <w:tcPr>
            <w:tcW w:w="1035" w:type="dxa"/>
            <w:tcBorders>
              <w:top w:val="single" w:sz="8" w:space="0" w:color="AEAEAE"/>
              <w:left w:val="single" w:sz="8" w:space="0" w:color="E0E0E0"/>
              <w:bottom w:val="nil"/>
              <w:right w:val="nil"/>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p>
        </w:tc>
      </w:tr>
      <w:tr w:rsidR="00CF1B8C" w:rsidRPr="007E1692" w:rsidTr="004726BC">
        <w:trPr>
          <w:cantSplit/>
          <w:trHeight w:val="268"/>
        </w:trPr>
        <w:tc>
          <w:tcPr>
            <w:tcW w:w="1138" w:type="dxa"/>
            <w:vMerge w:val="restart"/>
            <w:tcBorders>
              <w:top w:val="single" w:sz="8" w:space="0" w:color="AEAEAE"/>
              <w:left w:val="nil"/>
              <w:bottom w:val="nil"/>
              <w:right w:val="nil"/>
            </w:tcBorders>
            <w:shd w:val="clear" w:color="auto" w:fill="E0E0E0"/>
          </w:tcPr>
          <w:p w:rsidR="00CF1B8C" w:rsidRPr="007E1692" w:rsidRDefault="00CF1B8C" w:rsidP="007E1692">
            <w:pPr>
              <w:autoSpaceDE w:val="0"/>
              <w:autoSpaceDN w:val="0"/>
              <w:adjustRightInd w:val="0"/>
              <w:spacing w:after="0" w:line="320" w:lineRule="atLeast"/>
              <w:ind w:left="0" w:right="60" w:firstLine="0"/>
              <w:rPr>
                <w:color w:val="264A60"/>
                <w:szCs w:val="24"/>
              </w:rPr>
            </w:pPr>
            <w:r w:rsidRPr="007E1692">
              <w:rPr>
                <w:color w:val="264A60"/>
                <w:szCs w:val="24"/>
              </w:rPr>
              <w:t>Skimming pricing</w:t>
            </w:r>
          </w:p>
        </w:tc>
        <w:tc>
          <w:tcPr>
            <w:tcW w:w="1472" w:type="dxa"/>
            <w:tcBorders>
              <w:top w:val="single" w:sz="8" w:space="0" w:color="AEAEAE"/>
              <w:left w:val="nil"/>
              <w:bottom w:val="single" w:sz="8" w:space="0" w:color="AEAEAE"/>
              <w:right w:val="nil"/>
            </w:tcBorders>
            <w:shd w:val="clear" w:color="auto" w:fill="E0E0E0"/>
          </w:tcPr>
          <w:p w:rsidR="00CF1B8C" w:rsidRPr="007E1692" w:rsidRDefault="00CF1B8C" w:rsidP="007E1692">
            <w:pPr>
              <w:autoSpaceDE w:val="0"/>
              <w:autoSpaceDN w:val="0"/>
              <w:adjustRightInd w:val="0"/>
              <w:spacing w:after="0" w:line="320" w:lineRule="atLeast"/>
              <w:ind w:left="0" w:right="60" w:firstLine="0"/>
              <w:rPr>
                <w:color w:val="264A60"/>
                <w:szCs w:val="24"/>
              </w:rPr>
            </w:pPr>
            <w:r w:rsidRPr="007E1692">
              <w:rPr>
                <w:color w:val="264A60"/>
                <w:szCs w:val="24"/>
              </w:rPr>
              <w:t>Pearson Correlation</w:t>
            </w:r>
          </w:p>
        </w:tc>
        <w:tc>
          <w:tcPr>
            <w:tcW w:w="1080" w:type="dxa"/>
            <w:tcBorders>
              <w:top w:val="single" w:sz="8" w:space="0" w:color="AEAEAE"/>
              <w:left w:val="nil"/>
              <w:bottom w:val="single" w:sz="8" w:space="0" w:color="AEAEAE"/>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r w:rsidRPr="007E1692">
              <w:rPr>
                <w:color w:val="auto"/>
                <w:szCs w:val="24"/>
              </w:rPr>
              <w:t>.796</w:t>
            </w:r>
            <w:r w:rsidRPr="007E1692">
              <w:rPr>
                <w:color w:val="auto"/>
                <w:szCs w:val="24"/>
                <w:vertAlign w:val="superscript"/>
              </w:rPr>
              <w:t>**</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r w:rsidRPr="007E1692">
              <w:rPr>
                <w:color w:val="auto"/>
                <w:szCs w:val="24"/>
              </w:rPr>
              <w:t>.855</w:t>
            </w:r>
            <w:r w:rsidRPr="007E1692">
              <w:rPr>
                <w:color w:val="auto"/>
                <w:szCs w:val="24"/>
                <w:vertAlign w:val="superscript"/>
              </w:rPr>
              <w:t>**</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r w:rsidRPr="007E1692">
              <w:rPr>
                <w:color w:val="auto"/>
                <w:szCs w:val="24"/>
              </w:rPr>
              <w:t>1</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p>
        </w:tc>
        <w:tc>
          <w:tcPr>
            <w:tcW w:w="900" w:type="dxa"/>
            <w:tcBorders>
              <w:top w:val="single" w:sz="8" w:space="0" w:color="AEAEAE"/>
              <w:left w:val="single" w:sz="8" w:space="0" w:color="E0E0E0"/>
              <w:bottom w:val="single" w:sz="8" w:space="0" w:color="AEAEAE"/>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p>
        </w:tc>
        <w:tc>
          <w:tcPr>
            <w:tcW w:w="1035" w:type="dxa"/>
            <w:tcBorders>
              <w:top w:val="single" w:sz="8" w:space="0" w:color="AEAEAE"/>
              <w:left w:val="single" w:sz="8" w:space="0" w:color="E0E0E0"/>
              <w:bottom w:val="single" w:sz="8" w:space="0" w:color="AEAEAE"/>
              <w:right w:val="nil"/>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p>
        </w:tc>
      </w:tr>
      <w:tr w:rsidR="00CF1B8C" w:rsidRPr="007E1692" w:rsidTr="004726BC">
        <w:trPr>
          <w:cantSplit/>
          <w:trHeight w:val="119"/>
        </w:trPr>
        <w:tc>
          <w:tcPr>
            <w:tcW w:w="1138" w:type="dxa"/>
            <w:vMerge/>
            <w:tcBorders>
              <w:top w:val="single" w:sz="8" w:space="0" w:color="AEAEAE"/>
              <w:left w:val="nil"/>
              <w:bottom w:val="nil"/>
              <w:right w:val="nil"/>
            </w:tcBorders>
            <w:shd w:val="clear" w:color="auto" w:fill="E0E0E0"/>
          </w:tcPr>
          <w:p w:rsidR="00CF1B8C" w:rsidRPr="007E1692" w:rsidRDefault="00CF1B8C" w:rsidP="007E1692">
            <w:pPr>
              <w:autoSpaceDE w:val="0"/>
              <w:autoSpaceDN w:val="0"/>
              <w:adjustRightInd w:val="0"/>
              <w:spacing w:after="0" w:line="240" w:lineRule="auto"/>
              <w:ind w:left="0" w:firstLine="0"/>
              <w:rPr>
                <w:color w:val="010205"/>
                <w:szCs w:val="24"/>
              </w:rPr>
            </w:pPr>
          </w:p>
        </w:tc>
        <w:tc>
          <w:tcPr>
            <w:tcW w:w="1472" w:type="dxa"/>
            <w:tcBorders>
              <w:top w:val="single" w:sz="8" w:space="0" w:color="AEAEAE"/>
              <w:left w:val="nil"/>
              <w:bottom w:val="single" w:sz="8" w:space="0" w:color="AEAEAE"/>
              <w:right w:val="nil"/>
            </w:tcBorders>
            <w:shd w:val="clear" w:color="auto" w:fill="E0E0E0"/>
          </w:tcPr>
          <w:p w:rsidR="00CF1B8C" w:rsidRPr="007E1692" w:rsidRDefault="00CF1B8C" w:rsidP="007E1692">
            <w:pPr>
              <w:autoSpaceDE w:val="0"/>
              <w:autoSpaceDN w:val="0"/>
              <w:adjustRightInd w:val="0"/>
              <w:spacing w:after="0" w:line="320" w:lineRule="atLeast"/>
              <w:ind w:left="0" w:right="60" w:firstLine="0"/>
              <w:rPr>
                <w:color w:val="264A60"/>
                <w:szCs w:val="24"/>
              </w:rPr>
            </w:pPr>
            <w:r w:rsidRPr="007E1692">
              <w:rPr>
                <w:color w:val="264A60"/>
                <w:szCs w:val="24"/>
              </w:rPr>
              <w:t>Sig.</w:t>
            </w:r>
            <w:r w:rsidR="002B6590" w:rsidRPr="007E1692">
              <w:rPr>
                <w:color w:val="264A60"/>
                <w:szCs w:val="24"/>
              </w:rPr>
              <w:t>(2</w:t>
            </w:r>
            <w:r w:rsidRPr="007E1692">
              <w:rPr>
                <w:color w:val="264A60"/>
                <w:szCs w:val="24"/>
              </w:rPr>
              <w:t>tailed)</w:t>
            </w:r>
          </w:p>
        </w:tc>
        <w:tc>
          <w:tcPr>
            <w:tcW w:w="1080" w:type="dxa"/>
            <w:tcBorders>
              <w:top w:val="single" w:sz="8" w:space="0" w:color="AEAEAE"/>
              <w:left w:val="nil"/>
              <w:bottom w:val="single" w:sz="8" w:space="0" w:color="AEAEAE"/>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r w:rsidRPr="007E1692">
              <w:rPr>
                <w:color w:val="auto"/>
                <w:szCs w:val="24"/>
              </w:rPr>
              <w:t>.000</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r w:rsidRPr="007E1692">
              <w:rPr>
                <w:color w:val="auto"/>
                <w:szCs w:val="24"/>
              </w:rPr>
              <w:t>.000</w:t>
            </w:r>
          </w:p>
        </w:tc>
        <w:tc>
          <w:tcPr>
            <w:tcW w:w="117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CF1B8C" w:rsidRPr="007E1692" w:rsidRDefault="00CF1B8C" w:rsidP="007E1692">
            <w:pPr>
              <w:autoSpaceDE w:val="0"/>
              <w:autoSpaceDN w:val="0"/>
              <w:adjustRightInd w:val="0"/>
              <w:spacing w:after="0" w:line="240" w:lineRule="auto"/>
              <w:ind w:left="0" w:firstLine="0"/>
              <w:rPr>
                <w:color w:val="auto"/>
                <w:szCs w:val="24"/>
              </w:rPr>
            </w:pP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p>
        </w:tc>
        <w:tc>
          <w:tcPr>
            <w:tcW w:w="900" w:type="dxa"/>
            <w:tcBorders>
              <w:top w:val="single" w:sz="8" w:space="0" w:color="AEAEAE"/>
              <w:left w:val="single" w:sz="8" w:space="0" w:color="E0E0E0"/>
              <w:bottom w:val="single" w:sz="8" w:space="0" w:color="AEAEAE"/>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p>
        </w:tc>
        <w:tc>
          <w:tcPr>
            <w:tcW w:w="1035" w:type="dxa"/>
            <w:tcBorders>
              <w:top w:val="single" w:sz="8" w:space="0" w:color="AEAEAE"/>
              <w:left w:val="single" w:sz="8" w:space="0" w:color="E0E0E0"/>
              <w:bottom w:val="single" w:sz="8" w:space="0" w:color="AEAEAE"/>
              <w:right w:val="nil"/>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p>
        </w:tc>
      </w:tr>
      <w:tr w:rsidR="00CF1B8C" w:rsidRPr="007E1692" w:rsidTr="004726BC">
        <w:trPr>
          <w:cantSplit/>
          <w:trHeight w:val="119"/>
        </w:trPr>
        <w:tc>
          <w:tcPr>
            <w:tcW w:w="1138" w:type="dxa"/>
            <w:vMerge/>
            <w:tcBorders>
              <w:top w:val="single" w:sz="8" w:space="0" w:color="AEAEAE"/>
              <w:left w:val="nil"/>
              <w:bottom w:val="nil"/>
              <w:right w:val="nil"/>
            </w:tcBorders>
            <w:shd w:val="clear" w:color="auto" w:fill="E0E0E0"/>
          </w:tcPr>
          <w:p w:rsidR="00CF1B8C" w:rsidRPr="007E1692" w:rsidRDefault="00CF1B8C" w:rsidP="007E1692">
            <w:pPr>
              <w:autoSpaceDE w:val="0"/>
              <w:autoSpaceDN w:val="0"/>
              <w:adjustRightInd w:val="0"/>
              <w:spacing w:after="0" w:line="240" w:lineRule="auto"/>
              <w:ind w:left="0" w:firstLine="0"/>
              <w:rPr>
                <w:color w:val="010205"/>
                <w:szCs w:val="24"/>
              </w:rPr>
            </w:pPr>
          </w:p>
        </w:tc>
        <w:tc>
          <w:tcPr>
            <w:tcW w:w="1472" w:type="dxa"/>
            <w:tcBorders>
              <w:top w:val="single" w:sz="8" w:space="0" w:color="AEAEAE"/>
              <w:left w:val="nil"/>
              <w:bottom w:val="nil"/>
              <w:right w:val="nil"/>
            </w:tcBorders>
            <w:shd w:val="clear" w:color="auto" w:fill="E0E0E0"/>
          </w:tcPr>
          <w:p w:rsidR="00CF1B8C" w:rsidRPr="007E1692" w:rsidRDefault="00CF1B8C" w:rsidP="007E1692">
            <w:pPr>
              <w:autoSpaceDE w:val="0"/>
              <w:autoSpaceDN w:val="0"/>
              <w:adjustRightInd w:val="0"/>
              <w:spacing w:after="0" w:line="320" w:lineRule="atLeast"/>
              <w:ind w:left="0" w:right="60" w:firstLine="0"/>
              <w:rPr>
                <w:color w:val="264A60"/>
                <w:szCs w:val="24"/>
              </w:rPr>
            </w:pPr>
            <w:r w:rsidRPr="007E1692">
              <w:rPr>
                <w:color w:val="264A60"/>
                <w:szCs w:val="24"/>
              </w:rPr>
              <w:t>N</w:t>
            </w:r>
          </w:p>
        </w:tc>
        <w:tc>
          <w:tcPr>
            <w:tcW w:w="1080" w:type="dxa"/>
            <w:tcBorders>
              <w:top w:val="single" w:sz="8" w:space="0" w:color="AEAEAE"/>
              <w:left w:val="nil"/>
              <w:bottom w:val="nil"/>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r w:rsidRPr="007E1692">
              <w:rPr>
                <w:color w:val="auto"/>
                <w:szCs w:val="24"/>
              </w:rPr>
              <w:t>128</w:t>
            </w:r>
          </w:p>
        </w:tc>
        <w:tc>
          <w:tcPr>
            <w:tcW w:w="990" w:type="dxa"/>
            <w:tcBorders>
              <w:top w:val="single" w:sz="8" w:space="0" w:color="AEAEAE"/>
              <w:left w:val="single" w:sz="8" w:space="0" w:color="E0E0E0"/>
              <w:bottom w:val="nil"/>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r w:rsidRPr="007E1692">
              <w:rPr>
                <w:color w:val="auto"/>
                <w:szCs w:val="24"/>
              </w:rPr>
              <w:t>128</w:t>
            </w:r>
          </w:p>
        </w:tc>
        <w:tc>
          <w:tcPr>
            <w:tcW w:w="1170" w:type="dxa"/>
            <w:tcBorders>
              <w:top w:val="single" w:sz="8" w:space="0" w:color="AEAEAE"/>
              <w:left w:val="single" w:sz="8" w:space="0" w:color="E0E0E0"/>
              <w:bottom w:val="nil"/>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r w:rsidRPr="007E1692">
              <w:rPr>
                <w:color w:val="auto"/>
                <w:szCs w:val="24"/>
              </w:rPr>
              <w:t>128</w:t>
            </w:r>
          </w:p>
        </w:tc>
        <w:tc>
          <w:tcPr>
            <w:tcW w:w="1080" w:type="dxa"/>
            <w:tcBorders>
              <w:top w:val="single" w:sz="8" w:space="0" w:color="AEAEAE"/>
              <w:left w:val="single" w:sz="8" w:space="0" w:color="E0E0E0"/>
              <w:bottom w:val="nil"/>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p>
        </w:tc>
        <w:tc>
          <w:tcPr>
            <w:tcW w:w="900" w:type="dxa"/>
            <w:tcBorders>
              <w:top w:val="single" w:sz="8" w:space="0" w:color="AEAEAE"/>
              <w:left w:val="single" w:sz="8" w:space="0" w:color="E0E0E0"/>
              <w:bottom w:val="nil"/>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p>
        </w:tc>
        <w:tc>
          <w:tcPr>
            <w:tcW w:w="1035" w:type="dxa"/>
            <w:tcBorders>
              <w:top w:val="single" w:sz="8" w:space="0" w:color="AEAEAE"/>
              <w:left w:val="single" w:sz="8" w:space="0" w:color="E0E0E0"/>
              <w:bottom w:val="nil"/>
              <w:right w:val="nil"/>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p>
        </w:tc>
      </w:tr>
      <w:tr w:rsidR="00CF1B8C" w:rsidRPr="007E1692" w:rsidTr="004726BC">
        <w:trPr>
          <w:cantSplit/>
          <w:trHeight w:val="268"/>
        </w:trPr>
        <w:tc>
          <w:tcPr>
            <w:tcW w:w="1138" w:type="dxa"/>
            <w:vMerge w:val="restart"/>
            <w:tcBorders>
              <w:top w:val="single" w:sz="8" w:space="0" w:color="AEAEAE"/>
              <w:left w:val="nil"/>
              <w:bottom w:val="nil"/>
              <w:right w:val="nil"/>
            </w:tcBorders>
            <w:shd w:val="clear" w:color="auto" w:fill="E0E0E0"/>
          </w:tcPr>
          <w:p w:rsidR="00CF1B8C" w:rsidRPr="007E1692" w:rsidRDefault="00CF1B8C" w:rsidP="007E1692">
            <w:pPr>
              <w:autoSpaceDE w:val="0"/>
              <w:autoSpaceDN w:val="0"/>
              <w:adjustRightInd w:val="0"/>
              <w:spacing w:after="0" w:line="320" w:lineRule="atLeast"/>
              <w:ind w:left="0" w:right="60" w:firstLine="0"/>
              <w:rPr>
                <w:color w:val="264A60"/>
                <w:szCs w:val="24"/>
              </w:rPr>
            </w:pPr>
            <w:r w:rsidRPr="007E1692">
              <w:rPr>
                <w:color w:val="264A60"/>
                <w:szCs w:val="24"/>
              </w:rPr>
              <w:t>Discount pricing</w:t>
            </w:r>
          </w:p>
        </w:tc>
        <w:tc>
          <w:tcPr>
            <w:tcW w:w="1472" w:type="dxa"/>
            <w:tcBorders>
              <w:top w:val="single" w:sz="8" w:space="0" w:color="AEAEAE"/>
              <w:left w:val="nil"/>
              <w:bottom w:val="single" w:sz="8" w:space="0" w:color="AEAEAE"/>
              <w:right w:val="nil"/>
            </w:tcBorders>
            <w:shd w:val="clear" w:color="auto" w:fill="E0E0E0"/>
          </w:tcPr>
          <w:p w:rsidR="00CF1B8C" w:rsidRPr="007E1692" w:rsidRDefault="00CF1B8C" w:rsidP="007E1692">
            <w:pPr>
              <w:autoSpaceDE w:val="0"/>
              <w:autoSpaceDN w:val="0"/>
              <w:adjustRightInd w:val="0"/>
              <w:spacing w:after="0" w:line="320" w:lineRule="atLeast"/>
              <w:ind w:left="0" w:right="60" w:firstLine="0"/>
              <w:rPr>
                <w:color w:val="264A60"/>
                <w:szCs w:val="24"/>
              </w:rPr>
            </w:pPr>
            <w:r w:rsidRPr="007E1692">
              <w:rPr>
                <w:color w:val="264A60"/>
                <w:szCs w:val="24"/>
              </w:rPr>
              <w:t>Pearson Correlation</w:t>
            </w:r>
          </w:p>
        </w:tc>
        <w:tc>
          <w:tcPr>
            <w:tcW w:w="1080" w:type="dxa"/>
            <w:tcBorders>
              <w:top w:val="single" w:sz="8" w:space="0" w:color="AEAEAE"/>
              <w:left w:val="nil"/>
              <w:bottom w:val="single" w:sz="8" w:space="0" w:color="AEAEAE"/>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r w:rsidRPr="007E1692">
              <w:rPr>
                <w:color w:val="auto"/>
                <w:szCs w:val="24"/>
              </w:rPr>
              <w:t>.945</w:t>
            </w:r>
            <w:r w:rsidRPr="007E1692">
              <w:rPr>
                <w:color w:val="auto"/>
                <w:szCs w:val="24"/>
                <w:vertAlign w:val="superscript"/>
              </w:rPr>
              <w:t>**</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r w:rsidRPr="007E1692">
              <w:rPr>
                <w:color w:val="auto"/>
                <w:szCs w:val="24"/>
              </w:rPr>
              <w:t>.842</w:t>
            </w:r>
            <w:r w:rsidRPr="007E1692">
              <w:rPr>
                <w:color w:val="auto"/>
                <w:szCs w:val="24"/>
                <w:vertAlign w:val="superscript"/>
              </w:rPr>
              <w:t>**</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r w:rsidRPr="007E1692">
              <w:rPr>
                <w:color w:val="auto"/>
                <w:szCs w:val="24"/>
              </w:rPr>
              <w:t>.741</w:t>
            </w:r>
            <w:r w:rsidRPr="007E1692">
              <w:rPr>
                <w:color w:val="auto"/>
                <w:szCs w:val="24"/>
                <w:vertAlign w:val="superscript"/>
              </w:rPr>
              <w:t>**</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r w:rsidRPr="007E1692">
              <w:rPr>
                <w:color w:val="auto"/>
                <w:szCs w:val="24"/>
              </w:rPr>
              <w:t>1</w:t>
            </w:r>
          </w:p>
        </w:tc>
        <w:tc>
          <w:tcPr>
            <w:tcW w:w="900" w:type="dxa"/>
            <w:tcBorders>
              <w:top w:val="single" w:sz="8" w:space="0" w:color="AEAEAE"/>
              <w:left w:val="single" w:sz="8" w:space="0" w:color="E0E0E0"/>
              <w:bottom w:val="single" w:sz="8" w:space="0" w:color="AEAEAE"/>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p>
        </w:tc>
        <w:tc>
          <w:tcPr>
            <w:tcW w:w="1035" w:type="dxa"/>
            <w:tcBorders>
              <w:top w:val="single" w:sz="8" w:space="0" w:color="AEAEAE"/>
              <w:left w:val="single" w:sz="8" w:space="0" w:color="E0E0E0"/>
              <w:bottom w:val="single" w:sz="8" w:space="0" w:color="AEAEAE"/>
              <w:right w:val="nil"/>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p>
        </w:tc>
      </w:tr>
      <w:tr w:rsidR="00CF1B8C" w:rsidRPr="007E1692" w:rsidTr="004726BC">
        <w:trPr>
          <w:cantSplit/>
          <w:trHeight w:val="119"/>
        </w:trPr>
        <w:tc>
          <w:tcPr>
            <w:tcW w:w="1138" w:type="dxa"/>
            <w:vMerge/>
            <w:tcBorders>
              <w:top w:val="single" w:sz="8" w:space="0" w:color="AEAEAE"/>
              <w:left w:val="nil"/>
              <w:bottom w:val="nil"/>
              <w:right w:val="nil"/>
            </w:tcBorders>
            <w:shd w:val="clear" w:color="auto" w:fill="E0E0E0"/>
          </w:tcPr>
          <w:p w:rsidR="00CF1B8C" w:rsidRPr="007E1692" w:rsidRDefault="00CF1B8C" w:rsidP="007E1692">
            <w:pPr>
              <w:autoSpaceDE w:val="0"/>
              <w:autoSpaceDN w:val="0"/>
              <w:adjustRightInd w:val="0"/>
              <w:spacing w:after="0" w:line="240" w:lineRule="auto"/>
              <w:ind w:left="0" w:firstLine="0"/>
              <w:rPr>
                <w:color w:val="010205"/>
                <w:szCs w:val="24"/>
              </w:rPr>
            </w:pPr>
          </w:p>
        </w:tc>
        <w:tc>
          <w:tcPr>
            <w:tcW w:w="1472" w:type="dxa"/>
            <w:tcBorders>
              <w:top w:val="single" w:sz="8" w:space="0" w:color="AEAEAE"/>
              <w:left w:val="nil"/>
              <w:bottom w:val="single" w:sz="8" w:space="0" w:color="AEAEAE"/>
              <w:right w:val="nil"/>
            </w:tcBorders>
            <w:shd w:val="clear" w:color="auto" w:fill="E0E0E0"/>
          </w:tcPr>
          <w:p w:rsidR="00CF1B8C" w:rsidRPr="007E1692" w:rsidRDefault="00CF1B8C" w:rsidP="007E1692">
            <w:pPr>
              <w:autoSpaceDE w:val="0"/>
              <w:autoSpaceDN w:val="0"/>
              <w:adjustRightInd w:val="0"/>
              <w:spacing w:after="0" w:line="320" w:lineRule="atLeast"/>
              <w:ind w:left="0" w:right="60" w:firstLine="0"/>
              <w:rPr>
                <w:color w:val="264A60"/>
                <w:szCs w:val="24"/>
              </w:rPr>
            </w:pPr>
            <w:r w:rsidRPr="007E1692">
              <w:rPr>
                <w:color w:val="264A60"/>
                <w:szCs w:val="24"/>
              </w:rPr>
              <w:t>Sig.</w:t>
            </w:r>
            <w:r w:rsidR="002B6590" w:rsidRPr="007E1692">
              <w:rPr>
                <w:color w:val="264A60"/>
                <w:szCs w:val="24"/>
              </w:rPr>
              <w:t>(2-</w:t>
            </w:r>
            <w:r w:rsidRPr="007E1692">
              <w:rPr>
                <w:color w:val="264A60"/>
                <w:szCs w:val="24"/>
              </w:rPr>
              <w:t>tailed)</w:t>
            </w:r>
          </w:p>
        </w:tc>
        <w:tc>
          <w:tcPr>
            <w:tcW w:w="1080" w:type="dxa"/>
            <w:tcBorders>
              <w:top w:val="single" w:sz="8" w:space="0" w:color="AEAEAE"/>
              <w:left w:val="nil"/>
              <w:bottom w:val="single" w:sz="8" w:space="0" w:color="AEAEAE"/>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r w:rsidRPr="007E1692">
              <w:rPr>
                <w:color w:val="auto"/>
                <w:szCs w:val="24"/>
              </w:rPr>
              <w:t>.000</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r w:rsidRPr="007E1692">
              <w:rPr>
                <w:color w:val="auto"/>
                <w:szCs w:val="24"/>
              </w:rPr>
              <w:t>.000</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r w:rsidRPr="007E1692">
              <w:rPr>
                <w:color w:val="auto"/>
                <w:szCs w:val="24"/>
              </w:rPr>
              <w:t>.000</w:t>
            </w:r>
          </w:p>
        </w:tc>
        <w:tc>
          <w:tcPr>
            <w:tcW w:w="108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CF1B8C" w:rsidRPr="007E1692" w:rsidRDefault="00CF1B8C" w:rsidP="007E1692">
            <w:pPr>
              <w:autoSpaceDE w:val="0"/>
              <w:autoSpaceDN w:val="0"/>
              <w:adjustRightInd w:val="0"/>
              <w:spacing w:after="0" w:line="240" w:lineRule="auto"/>
              <w:ind w:left="0" w:firstLine="0"/>
              <w:rPr>
                <w:color w:val="auto"/>
                <w:szCs w:val="24"/>
              </w:rPr>
            </w:pPr>
          </w:p>
        </w:tc>
        <w:tc>
          <w:tcPr>
            <w:tcW w:w="900" w:type="dxa"/>
            <w:tcBorders>
              <w:top w:val="single" w:sz="8" w:space="0" w:color="AEAEAE"/>
              <w:left w:val="single" w:sz="8" w:space="0" w:color="E0E0E0"/>
              <w:bottom w:val="single" w:sz="8" w:space="0" w:color="AEAEAE"/>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p>
        </w:tc>
        <w:tc>
          <w:tcPr>
            <w:tcW w:w="1035" w:type="dxa"/>
            <w:tcBorders>
              <w:top w:val="single" w:sz="8" w:space="0" w:color="AEAEAE"/>
              <w:left w:val="single" w:sz="8" w:space="0" w:color="E0E0E0"/>
              <w:bottom w:val="single" w:sz="8" w:space="0" w:color="AEAEAE"/>
              <w:right w:val="nil"/>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p>
        </w:tc>
      </w:tr>
      <w:tr w:rsidR="00CF1B8C" w:rsidRPr="007E1692" w:rsidTr="004726BC">
        <w:trPr>
          <w:cantSplit/>
          <w:trHeight w:val="119"/>
        </w:trPr>
        <w:tc>
          <w:tcPr>
            <w:tcW w:w="1138" w:type="dxa"/>
            <w:vMerge/>
            <w:tcBorders>
              <w:top w:val="single" w:sz="8" w:space="0" w:color="AEAEAE"/>
              <w:left w:val="nil"/>
              <w:bottom w:val="nil"/>
              <w:right w:val="nil"/>
            </w:tcBorders>
            <w:shd w:val="clear" w:color="auto" w:fill="E0E0E0"/>
          </w:tcPr>
          <w:p w:rsidR="00CF1B8C" w:rsidRPr="007E1692" w:rsidRDefault="00CF1B8C" w:rsidP="007E1692">
            <w:pPr>
              <w:autoSpaceDE w:val="0"/>
              <w:autoSpaceDN w:val="0"/>
              <w:adjustRightInd w:val="0"/>
              <w:spacing w:after="0" w:line="240" w:lineRule="auto"/>
              <w:ind w:left="0" w:firstLine="0"/>
              <w:rPr>
                <w:color w:val="010205"/>
                <w:szCs w:val="24"/>
              </w:rPr>
            </w:pPr>
          </w:p>
        </w:tc>
        <w:tc>
          <w:tcPr>
            <w:tcW w:w="1472" w:type="dxa"/>
            <w:tcBorders>
              <w:top w:val="single" w:sz="8" w:space="0" w:color="AEAEAE"/>
              <w:left w:val="nil"/>
              <w:bottom w:val="nil"/>
              <w:right w:val="nil"/>
            </w:tcBorders>
            <w:shd w:val="clear" w:color="auto" w:fill="E0E0E0"/>
          </w:tcPr>
          <w:p w:rsidR="00CF1B8C" w:rsidRPr="007E1692" w:rsidRDefault="00CF1B8C" w:rsidP="007E1692">
            <w:pPr>
              <w:autoSpaceDE w:val="0"/>
              <w:autoSpaceDN w:val="0"/>
              <w:adjustRightInd w:val="0"/>
              <w:spacing w:after="0" w:line="320" w:lineRule="atLeast"/>
              <w:ind w:left="0" w:right="60" w:firstLine="0"/>
              <w:rPr>
                <w:color w:val="264A60"/>
                <w:szCs w:val="24"/>
              </w:rPr>
            </w:pPr>
            <w:r w:rsidRPr="007E1692">
              <w:rPr>
                <w:color w:val="264A60"/>
                <w:szCs w:val="24"/>
              </w:rPr>
              <w:t>N</w:t>
            </w:r>
          </w:p>
        </w:tc>
        <w:tc>
          <w:tcPr>
            <w:tcW w:w="1080" w:type="dxa"/>
            <w:tcBorders>
              <w:top w:val="single" w:sz="8" w:space="0" w:color="AEAEAE"/>
              <w:left w:val="nil"/>
              <w:bottom w:val="nil"/>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r w:rsidRPr="007E1692">
              <w:rPr>
                <w:color w:val="auto"/>
                <w:szCs w:val="24"/>
              </w:rPr>
              <w:t>128</w:t>
            </w:r>
          </w:p>
        </w:tc>
        <w:tc>
          <w:tcPr>
            <w:tcW w:w="990" w:type="dxa"/>
            <w:tcBorders>
              <w:top w:val="single" w:sz="8" w:space="0" w:color="AEAEAE"/>
              <w:left w:val="single" w:sz="8" w:space="0" w:color="E0E0E0"/>
              <w:bottom w:val="nil"/>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r w:rsidRPr="007E1692">
              <w:rPr>
                <w:color w:val="auto"/>
                <w:szCs w:val="24"/>
              </w:rPr>
              <w:t>128</w:t>
            </w:r>
          </w:p>
        </w:tc>
        <w:tc>
          <w:tcPr>
            <w:tcW w:w="1170" w:type="dxa"/>
            <w:tcBorders>
              <w:top w:val="single" w:sz="8" w:space="0" w:color="AEAEAE"/>
              <w:left w:val="single" w:sz="8" w:space="0" w:color="E0E0E0"/>
              <w:bottom w:val="nil"/>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r w:rsidRPr="007E1692">
              <w:rPr>
                <w:color w:val="auto"/>
                <w:szCs w:val="24"/>
              </w:rPr>
              <w:t>128</w:t>
            </w:r>
          </w:p>
        </w:tc>
        <w:tc>
          <w:tcPr>
            <w:tcW w:w="1080" w:type="dxa"/>
            <w:tcBorders>
              <w:top w:val="single" w:sz="8" w:space="0" w:color="AEAEAE"/>
              <w:left w:val="single" w:sz="8" w:space="0" w:color="E0E0E0"/>
              <w:bottom w:val="nil"/>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r w:rsidRPr="007E1692">
              <w:rPr>
                <w:color w:val="auto"/>
                <w:szCs w:val="24"/>
              </w:rPr>
              <w:t>128</w:t>
            </w:r>
          </w:p>
        </w:tc>
        <w:tc>
          <w:tcPr>
            <w:tcW w:w="900" w:type="dxa"/>
            <w:tcBorders>
              <w:top w:val="single" w:sz="8" w:space="0" w:color="AEAEAE"/>
              <w:left w:val="single" w:sz="8" w:space="0" w:color="E0E0E0"/>
              <w:bottom w:val="nil"/>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p>
        </w:tc>
        <w:tc>
          <w:tcPr>
            <w:tcW w:w="1035" w:type="dxa"/>
            <w:tcBorders>
              <w:top w:val="single" w:sz="8" w:space="0" w:color="AEAEAE"/>
              <w:left w:val="single" w:sz="8" w:space="0" w:color="E0E0E0"/>
              <w:bottom w:val="nil"/>
              <w:right w:val="nil"/>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p>
        </w:tc>
      </w:tr>
      <w:tr w:rsidR="00CF1B8C" w:rsidRPr="007E1692" w:rsidTr="004726BC">
        <w:trPr>
          <w:cantSplit/>
          <w:trHeight w:val="280"/>
        </w:trPr>
        <w:tc>
          <w:tcPr>
            <w:tcW w:w="1138" w:type="dxa"/>
            <w:vMerge w:val="restart"/>
            <w:tcBorders>
              <w:top w:val="single" w:sz="8" w:space="0" w:color="AEAEAE"/>
              <w:left w:val="nil"/>
              <w:bottom w:val="nil"/>
              <w:right w:val="nil"/>
            </w:tcBorders>
            <w:shd w:val="clear" w:color="auto" w:fill="E0E0E0"/>
          </w:tcPr>
          <w:p w:rsidR="00CF1B8C" w:rsidRPr="007E1692" w:rsidRDefault="00CF1B8C" w:rsidP="007E1692">
            <w:pPr>
              <w:autoSpaceDE w:val="0"/>
              <w:autoSpaceDN w:val="0"/>
              <w:adjustRightInd w:val="0"/>
              <w:spacing w:after="0" w:line="320" w:lineRule="atLeast"/>
              <w:ind w:left="0" w:right="60" w:firstLine="0"/>
              <w:rPr>
                <w:color w:val="264A60"/>
                <w:szCs w:val="24"/>
              </w:rPr>
            </w:pPr>
            <w:r w:rsidRPr="007E1692">
              <w:rPr>
                <w:color w:val="264A60"/>
                <w:szCs w:val="24"/>
              </w:rPr>
              <w:t>Bundle pricing</w:t>
            </w:r>
          </w:p>
        </w:tc>
        <w:tc>
          <w:tcPr>
            <w:tcW w:w="1472" w:type="dxa"/>
            <w:tcBorders>
              <w:top w:val="single" w:sz="8" w:space="0" w:color="AEAEAE"/>
              <w:left w:val="nil"/>
              <w:bottom w:val="single" w:sz="8" w:space="0" w:color="AEAEAE"/>
              <w:right w:val="nil"/>
            </w:tcBorders>
            <w:shd w:val="clear" w:color="auto" w:fill="E0E0E0"/>
          </w:tcPr>
          <w:p w:rsidR="00CF1B8C" w:rsidRPr="007E1692" w:rsidRDefault="00CF1B8C" w:rsidP="007E1692">
            <w:pPr>
              <w:autoSpaceDE w:val="0"/>
              <w:autoSpaceDN w:val="0"/>
              <w:adjustRightInd w:val="0"/>
              <w:spacing w:after="0" w:line="320" w:lineRule="atLeast"/>
              <w:ind w:left="0" w:right="60" w:firstLine="0"/>
              <w:rPr>
                <w:color w:val="264A60"/>
                <w:szCs w:val="24"/>
              </w:rPr>
            </w:pPr>
            <w:r w:rsidRPr="007E1692">
              <w:rPr>
                <w:color w:val="264A60"/>
                <w:szCs w:val="24"/>
              </w:rPr>
              <w:t>Pearson Correlation</w:t>
            </w:r>
          </w:p>
        </w:tc>
        <w:tc>
          <w:tcPr>
            <w:tcW w:w="1080" w:type="dxa"/>
            <w:tcBorders>
              <w:top w:val="single" w:sz="8" w:space="0" w:color="AEAEAE"/>
              <w:left w:val="nil"/>
              <w:bottom w:val="single" w:sz="8" w:space="0" w:color="AEAEAE"/>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r w:rsidRPr="007E1692">
              <w:rPr>
                <w:color w:val="auto"/>
                <w:szCs w:val="24"/>
              </w:rPr>
              <w:t>.976</w:t>
            </w:r>
            <w:r w:rsidRPr="007E1692">
              <w:rPr>
                <w:color w:val="auto"/>
                <w:szCs w:val="24"/>
                <w:vertAlign w:val="superscript"/>
              </w:rPr>
              <w:t>**</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r w:rsidRPr="007E1692">
              <w:rPr>
                <w:color w:val="auto"/>
                <w:szCs w:val="24"/>
              </w:rPr>
              <w:t>.875</w:t>
            </w:r>
            <w:r w:rsidRPr="007E1692">
              <w:rPr>
                <w:color w:val="auto"/>
                <w:szCs w:val="24"/>
                <w:vertAlign w:val="superscript"/>
              </w:rPr>
              <w:t>**</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r w:rsidRPr="007E1692">
              <w:rPr>
                <w:color w:val="auto"/>
                <w:szCs w:val="24"/>
              </w:rPr>
              <w:t>.783</w:t>
            </w:r>
            <w:r w:rsidRPr="007E1692">
              <w:rPr>
                <w:color w:val="auto"/>
                <w:szCs w:val="24"/>
                <w:vertAlign w:val="superscript"/>
              </w:rPr>
              <w:t>**</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r w:rsidRPr="007E1692">
              <w:rPr>
                <w:color w:val="auto"/>
                <w:szCs w:val="24"/>
              </w:rPr>
              <w:t>.957</w:t>
            </w:r>
            <w:r w:rsidRPr="007E1692">
              <w:rPr>
                <w:color w:val="auto"/>
                <w:szCs w:val="24"/>
                <w:vertAlign w:val="superscript"/>
              </w:rPr>
              <w:t>**</w:t>
            </w:r>
          </w:p>
        </w:tc>
        <w:tc>
          <w:tcPr>
            <w:tcW w:w="900" w:type="dxa"/>
            <w:tcBorders>
              <w:top w:val="single" w:sz="8" w:space="0" w:color="AEAEAE"/>
              <w:left w:val="single" w:sz="8" w:space="0" w:color="E0E0E0"/>
              <w:bottom w:val="single" w:sz="8" w:space="0" w:color="AEAEAE"/>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r w:rsidRPr="007E1692">
              <w:rPr>
                <w:color w:val="auto"/>
                <w:szCs w:val="24"/>
              </w:rPr>
              <w:t>1</w:t>
            </w:r>
          </w:p>
        </w:tc>
        <w:tc>
          <w:tcPr>
            <w:tcW w:w="1035" w:type="dxa"/>
            <w:tcBorders>
              <w:top w:val="single" w:sz="8" w:space="0" w:color="AEAEAE"/>
              <w:left w:val="single" w:sz="8" w:space="0" w:color="E0E0E0"/>
              <w:bottom w:val="single" w:sz="8" w:space="0" w:color="AEAEAE"/>
              <w:right w:val="nil"/>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p>
        </w:tc>
      </w:tr>
      <w:tr w:rsidR="00CF1B8C" w:rsidRPr="007E1692" w:rsidTr="004726BC">
        <w:trPr>
          <w:cantSplit/>
          <w:trHeight w:val="119"/>
        </w:trPr>
        <w:tc>
          <w:tcPr>
            <w:tcW w:w="1138" w:type="dxa"/>
            <w:vMerge/>
            <w:tcBorders>
              <w:top w:val="single" w:sz="8" w:space="0" w:color="AEAEAE"/>
              <w:left w:val="nil"/>
              <w:bottom w:val="nil"/>
              <w:right w:val="nil"/>
            </w:tcBorders>
            <w:shd w:val="clear" w:color="auto" w:fill="E0E0E0"/>
          </w:tcPr>
          <w:p w:rsidR="00CF1B8C" w:rsidRPr="007E1692" w:rsidRDefault="00CF1B8C" w:rsidP="007E1692">
            <w:pPr>
              <w:autoSpaceDE w:val="0"/>
              <w:autoSpaceDN w:val="0"/>
              <w:adjustRightInd w:val="0"/>
              <w:spacing w:after="0" w:line="240" w:lineRule="auto"/>
              <w:ind w:left="0" w:firstLine="0"/>
              <w:rPr>
                <w:color w:val="010205"/>
                <w:szCs w:val="24"/>
              </w:rPr>
            </w:pPr>
          </w:p>
        </w:tc>
        <w:tc>
          <w:tcPr>
            <w:tcW w:w="1472" w:type="dxa"/>
            <w:tcBorders>
              <w:top w:val="single" w:sz="8" w:space="0" w:color="AEAEAE"/>
              <w:left w:val="nil"/>
              <w:bottom w:val="single" w:sz="8" w:space="0" w:color="AEAEAE"/>
              <w:right w:val="nil"/>
            </w:tcBorders>
            <w:shd w:val="clear" w:color="auto" w:fill="E0E0E0"/>
          </w:tcPr>
          <w:p w:rsidR="00CF1B8C" w:rsidRPr="007E1692" w:rsidRDefault="00CF1B8C" w:rsidP="007E1692">
            <w:pPr>
              <w:autoSpaceDE w:val="0"/>
              <w:autoSpaceDN w:val="0"/>
              <w:adjustRightInd w:val="0"/>
              <w:spacing w:after="0" w:line="320" w:lineRule="atLeast"/>
              <w:ind w:left="0" w:right="60" w:firstLine="0"/>
              <w:rPr>
                <w:color w:val="264A60"/>
                <w:szCs w:val="24"/>
              </w:rPr>
            </w:pPr>
            <w:r w:rsidRPr="007E1692">
              <w:rPr>
                <w:color w:val="264A60"/>
                <w:szCs w:val="24"/>
              </w:rPr>
              <w:t>Sig. (2-tailed)</w:t>
            </w:r>
          </w:p>
        </w:tc>
        <w:tc>
          <w:tcPr>
            <w:tcW w:w="1080" w:type="dxa"/>
            <w:tcBorders>
              <w:top w:val="single" w:sz="8" w:space="0" w:color="AEAEAE"/>
              <w:left w:val="nil"/>
              <w:bottom w:val="single" w:sz="8" w:space="0" w:color="AEAEAE"/>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r w:rsidRPr="007E1692">
              <w:rPr>
                <w:color w:val="auto"/>
                <w:szCs w:val="24"/>
              </w:rPr>
              <w:t>.000</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r w:rsidRPr="007E1692">
              <w:rPr>
                <w:color w:val="auto"/>
                <w:szCs w:val="24"/>
              </w:rPr>
              <w:t>.000</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r w:rsidRPr="007E1692">
              <w:rPr>
                <w:color w:val="auto"/>
                <w:szCs w:val="24"/>
              </w:rPr>
              <w:t>.000</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r w:rsidRPr="007E1692">
              <w:rPr>
                <w:color w:val="auto"/>
                <w:szCs w:val="24"/>
              </w:rPr>
              <w:t>.000</w:t>
            </w:r>
          </w:p>
        </w:tc>
        <w:tc>
          <w:tcPr>
            <w:tcW w:w="90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CF1B8C" w:rsidRPr="007E1692" w:rsidRDefault="00CF1B8C" w:rsidP="007E1692">
            <w:pPr>
              <w:autoSpaceDE w:val="0"/>
              <w:autoSpaceDN w:val="0"/>
              <w:adjustRightInd w:val="0"/>
              <w:spacing w:after="0" w:line="240" w:lineRule="auto"/>
              <w:ind w:left="0" w:firstLine="0"/>
              <w:rPr>
                <w:color w:val="auto"/>
                <w:szCs w:val="24"/>
              </w:rPr>
            </w:pPr>
          </w:p>
        </w:tc>
        <w:tc>
          <w:tcPr>
            <w:tcW w:w="1035" w:type="dxa"/>
            <w:tcBorders>
              <w:top w:val="single" w:sz="8" w:space="0" w:color="AEAEAE"/>
              <w:left w:val="single" w:sz="8" w:space="0" w:color="E0E0E0"/>
              <w:bottom w:val="single" w:sz="8" w:space="0" w:color="AEAEAE"/>
              <w:right w:val="nil"/>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p>
        </w:tc>
      </w:tr>
      <w:tr w:rsidR="00CF1B8C" w:rsidRPr="007E1692" w:rsidTr="004726BC">
        <w:trPr>
          <w:cantSplit/>
          <w:trHeight w:val="119"/>
        </w:trPr>
        <w:tc>
          <w:tcPr>
            <w:tcW w:w="1138" w:type="dxa"/>
            <w:vMerge/>
            <w:tcBorders>
              <w:top w:val="single" w:sz="8" w:space="0" w:color="AEAEAE"/>
              <w:left w:val="nil"/>
              <w:bottom w:val="nil"/>
              <w:right w:val="nil"/>
            </w:tcBorders>
            <w:shd w:val="clear" w:color="auto" w:fill="E0E0E0"/>
          </w:tcPr>
          <w:p w:rsidR="00CF1B8C" w:rsidRPr="007E1692" w:rsidRDefault="00CF1B8C" w:rsidP="007E1692">
            <w:pPr>
              <w:autoSpaceDE w:val="0"/>
              <w:autoSpaceDN w:val="0"/>
              <w:adjustRightInd w:val="0"/>
              <w:spacing w:after="0" w:line="240" w:lineRule="auto"/>
              <w:ind w:left="0" w:firstLine="0"/>
              <w:rPr>
                <w:color w:val="010205"/>
                <w:szCs w:val="24"/>
              </w:rPr>
            </w:pPr>
          </w:p>
        </w:tc>
        <w:tc>
          <w:tcPr>
            <w:tcW w:w="1472" w:type="dxa"/>
            <w:tcBorders>
              <w:top w:val="single" w:sz="8" w:space="0" w:color="AEAEAE"/>
              <w:left w:val="nil"/>
              <w:bottom w:val="nil"/>
              <w:right w:val="nil"/>
            </w:tcBorders>
            <w:shd w:val="clear" w:color="auto" w:fill="E0E0E0"/>
          </w:tcPr>
          <w:p w:rsidR="00CF1B8C" w:rsidRPr="007E1692" w:rsidRDefault="00CF1B8C" w:rsidP="007E1692">
            <w:pPr>
              <w:autoSpaceDE w:val="0"/>
              <w:autoSpaceDN w:val="0"/>
              <w:adjustRightInd w:val="0"/>
              <w:spacing w:after="0" w:line="320" w:lineRule="atLeast"/>
              <w:ind w:left="0" w:right="60" w:firstLine="0"/>
              <w:rPr>
                <w:color w:val="264A60"/>
                <w:szCs w:val="24"/>
              </w:rPr>
            </w:pPr>
            <w:r w:rsidRPr="007E1692">
              <w:rPr>
                <w:color w:val="264A60"/>
                <w:szCs w:val="24"/>
              </w:rPr>
              <w:t>N</w:t>
            </w:r>
          </w:p>
        </w:tc>
        <w:tc>
          <w:tcPr>
            <w:tcW w:w="1080" w:type="dxa"/>
            <w:tcBorders>
              <w:top w:val="single" w:sz="8" w:space="0" w:color="AEAEAE"/>
              <w:left w:val="nil"/>
              <w:bottom w:val="nil"/>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r w:rsidRPr="007E1692">
              <w:rPr>
                <w:color w:val="auto"/>
                <w:szCs w:val="24"/>
              </w:rPr>
              <w:t>128</w:t>
            </w:r>
          </w:p>
        </w:tc>
        <w:tc>
          <w:tcPr>
            <w:tcW w:w="990" w:type="dxa"/>
            <w:tcBorders>
              <w:top w:val="single" w:sz="8" w:space="0" w:color="AEAEAE"/>
              <w:left w:val="single" w:sz="8" w:space="0" w:color="E0E0E0"/>
              <w:bottom w:val="nil"/>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r w:rsidRPr="007E1692">
              <w:rPr>
                <w:color w:val="auto"/>
                <w:szCs w:val="24"/>
              </w:rPr>
              <w:t>128</w:t>
            </w:r>
          </w:p>
        </w:tc>
        <w:tc>
          <w:tcPr>
            <w:tcW w:w="1170" w:type="dxa"/>
            <w:tcBorders>
              <w:top w:val="single" w:sz="8" w:space="0" w:color="AEAEAE"/>
              <w:left w:val="single" w:sz="8" w:space="0" w:color="E0E0E0"/>
              <w:bottom w:val="nil"/>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r w:rsidRPr="007E1692">
              <w:rPr>
                <w:color w:val="auto"/>
                <w:szCs w:val="24"/>
              </w:rPr>
              <w:t>128</w:t>
            </w:r>
          </w:p>
        </w:tc>
        <w:tc>
          <w:tcPr>
            <w:tcW w:w="1080" w:type="dxa"/>
            <w:tcBorders>
              <w:top w:val="single" w:sz="8" w:space="0" w:color="AEAEAE"/>
              <w:left w:val="single" w:sz="8" w:space="0" w:color="E0E0E0"/>
              <w:bottom w:val="nil"/>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r w:rsidRPr="007E1692">
              <w:rPr>
                <w:color w:val="auto"/>
                <w:szCs w:val="24"/>
              </w:rPr>
              <w:t>128</w:t>
            </w:r>
          </w:p>
        </w:tc>
        <w:tc>
          <w:tcPr>
            <w:tcW w:w="900" w:type="dxa"/>
            <w:tcBorders>
              <w:top w:val="single" w:sz="8" w:space="0" w:color="AEAEAE"/>
              <w:left w:val="single" w:sz="8" w:space="0" w:color="E0E0E0"/>
              <w:bottom w:val="nil"/>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r w:rsidRPr="007E1692">
              <w:rPr>
                <w:color w:val="auto"/>
                <w:szCs w:val="24"/>
              </w:rPr>
              <w:t>128</w:t>
            </w:r>
          </w:p>
        </w:tc>
        <w:tc>
          <w:tcPr>
            <w:tcW w:w="1035" w:type="dxa"/>
            <w:tcBorders>
              <w:top w:val="single" w:sz="8" w:space="0" w:color="AEAEAE"/>
              <w:left w:val="single" w:sz="8" w:space="0" w:color="E0E0E0"/>
              <w:bottom w:val="nil"/>
              <w:right w:val="nil"/>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p>
        </w:tc>
      </w:tr>
      <w:tr w:rsidR="00CF1B8C" w:rsidRPr="007E1692" w:rsidTr="004726BC">
        <w:trPr>
          <w:cantSplit/>
          <w:trHeight w:val="268"/>
        </w:trPr>
        <w:tc>
          <w:tcPr>
            <w:tcW w:w="1138" w:type="dxa"/>
            <w:vMerge w:val="restart"/>
            <w:tcBorders>
              <w:top w:val="single" w:sz="8" w:space="0" w:color="AEAEAE"/>
              <w:left w:val="nil"/>
              <w:bottom w:val="single" w:sz="8" w:space="0" w:color="152935"/>
              <w:right w:val="nil"/>
            </w:tcBorders>
            <w:shd w:val="clear" w:color="auto" w:fill="E0E0E0"/>
          </w:tcPr>
          <w:p w:rsidR="00CF1B8C" w:rsidRPr="007E1692" w:rsidRDefault="00CF1B8C" w:rsidP="007E1692">
            <w:pPr>
              <w:autoSpaceDE w:val="0"/>
              <w:autoSpaceDN w:val="0"/>
              <w:adjustRightInd w:val="0"/>
              <w:spacing w:after="0" w:line="320" w:lineRule="atLeast"/>
              <w:ind w:left="0" w:right="60" w:firstLine="0"/>
              <w:rPr>
                <w:color w:val="264A60"/>
                <w:szCs w:val="24"/>
              </w:rPr>
            </w:pPr>
            <w:r w:rsidRPr="007E1692">
              <w:rPr>
                <w:color w:val="264A60"/>
                <w:szCs w:val="24"/>
              </w:rPr>
              <w:lastRenderedPageBreak/>
              <w:t>Odd pricing</w:t>
            </w:r>
          </w:p>
        </w:tc>
        <w:tc>
          <w:tcPr>
            <w:tcW w:w="1472" w:type="dxa"/>
            <w:tcBorders>
              <w:top w:val="single" w:sz="8" w:space="0" w:color="AEAEAE"/>
              <w:left w:val="nil"/>
              <w:bottom w:val="single" w:sz="8" w:space="0" w:color="AEAEAE"/>
              <w:right w:val="nil"/>
            </w:tcBorders>
            <w:shd w:val="clear" w:color="auto" w:fill="E0E0E0"/>
          </w:tcPr>
          <w:p w:rsidR="00CF1B8C" w:rsidRPr="007E1692" w:rsidRDefault="00CF1B8C" w:rsidP="007E1692">
            <w:pPr>
              <w:autoSpaceDE w:val="0"/>
              <w:autoSpaceDN w:val="0"/>
              <w:adjustRightInd w:val="0"/>
              <w:spacing w:after="0" w:line="320" w:lineRule="atLeast"/>
              <w:ind w:left="0" w:right="60" w:firstLine="0"/>
              <w:rPr>
                <w:color w:val="264A60"/>
                <w:szCs w:val="24"/>
              </w:rPr>
            </w:pPr>
            <w:r w:rsidRPr="007E1692">
              <w:rPr>
                <w:color w:val="264A60"/>
                <w:szCs w:val="24"/>
              </w:rPr>
              <w:t>Pearson Correlation</w:t>
            </w:r>
          </w:p>
        </w:tc>
        <w:tc>
          <w:tcPr>
            <w:tcW w:w="1080" w:type="dxa"/>
            <w:tcBorders>
              <w:top w:val="single" w:sz="8" w:space="0" w:color="AEAEAE"/>
              <w:left w:val="nil"/>
              <w:bottom w:val="single" w:sz="8" w:space="0" w:color="AEAEAE"/>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r w:rsidRPr="007E1692">
              <w:rPr>
                <w:color w:val="auto"/>
                <w:szCs w:val="24"/>
              </w:rPr>
              <w:t>.954</w:t>
            </w:r>
            <w:r w:rsidRPr="007E1692">
              <w:rPr>
                <w:color w:val="auto"/>
                <w:szCs w:val="24"/>
                <w:vertAlign w:val="superscript"/>
              </w:rPr>
              <w:t>**</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r w:rsidRPr="007E1692">
              <w:rPr>
                <w:color w:val="auto"/>
                <w:szCs w:val="24"/>
              </w:rPr>
              <w:t>.866</w:t>
            </w:r>
            <w:r w:rsidRPr="007E1692">
              <w:rPr>
                <w:color w:val="auto"/>
                <w:szCs w:val="24"/>
                <w:vertAlign w:val="superscript"/>
              </w:rPr>
              <w:t>**</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r w:rsidRPr="007E1692">
              <w:rPr>
                <w:color w:val="auto"/>
                <w:szCs w:val="24"/>
              </w:rPr>
              <w:t>.739</w:t>
            </w:r>
            <w:r w:rsidRPr="007E1692">
              <w:rPr>
                <w:color w:val="auto"/>
                <w:szCs w:val="24"/>
                <w:vertAlign w:val="superscript"/>
              </w:rPr>
              <w:t>**</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r w:rsidRPr="007E1692">
              <w:rPr>
                <w:color w:val="auto"/>
                <w:szCs w:val="24"/>
              </w:rPr>
              <w:t>.964</w:t>
            </w:r>
            <w:r w:rsidRPr="007E1692">
              <w:rPr>
                <w:color w:val="auto"/>
                <w:szCs w:val="24"/>
                <w:vertAlign w:val="superscript"/>
              </w:rPr>
              <w:t>**</w:t>
            </w:r>
          </w:p>
        </w:tc>
        <w:tc>
          <w:tcPr>
            <w:tcW w:w="900" w:type="dxa"/>
            <w:tcBorders>
              <w:top w:val="single" w:sz="8" w:space="0" w:color="AEAEAE"/>
              <w:left w:val="single" w:sz="8" w:space="0" w:color="E0E0E0"/>
              <w:bottom w:val="single" w:sz="8" w:space="0" w:color="AEAEAE"/>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r w:rsidRPr="007E1692">
              <w:rPr>
                <w:color w:val="auto"/>
                <w:szCs w:val="24"/>
              </w:rPr>
              <w:t>.972</w:t>
            </w:r>
            <w:r w:rsidRPr="007E1692">
              <w:rPr>
                <w:color w:val="auto"/>
                <w:szCs w:val="24"/>
                <w:vertAlign w:val="superscript"/>
              </w:rPr>
              <w:t>**</w:t>
            </w:r>
          </w:p>
        </w:tc>
        <w:tc>
          <w:tcPr>
            <w:tcW w:w="1035" w:type="dxa"/>
            <w:tcBorders>
              <w:top w:val="single" w:sz="8" w:space="0" w:color="AEAEAE"/>
              <w:left w:val="single" w:sz="8" w:space="0" w:color="E0E0E0"/>
              <w:bottom w:val="single" w:sz="8" w:space="0" w:color="AEAEAE"/>
              <w:right w:val="nil"/>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r w:rsidRPr="007E1692">
              <w:rPr>
                <w:color w:val="auto"/>
                <w:szCs w:val="24"/>
              </w:rPr>
              <w:t>1</w:t>
            </w:r>
          </w:p>
        </w:tc>
      </w:tr>
      <w:tr w:rsidR="00CF1B8C" w:rsidRPr="007E1692" w:rsidTr="004726BC">
        <w:trPr>
          <w:cantSplit/>
          <w:trHeight w:val="119"/>
        </w:trPr>
        <w:tc>
          <w:tcPr>
            <w:tcW w:w="1138" w:type="dxa"/>
            <w:vMerge/>
            <w:tcBorders>
              <w:top w:val="single" w:sz="8" w:space="0" w:color="AEAEAE"/>
              <w:left w:val="nil"/>
              <w:bottom w:val="single" w:sz="8" w:space="0" w:color="152935"/>
              <w:right w:val="nil"/>
            </w:tcBorders>
            <w:shd w:val="clear" w:color="auto" w:fill="E0E0E0"/>
          </w:tcPr>
          <w:p w:rsidR="00CF1B8C" w:rsidRPr="007E1692" w:rsidRDefault="00CF1B8C" w:rsidP="007E1692">
            <w:pPr>
              <w:autoSpaceDE w:val="0"/>
              <w:autoSpaceDN w:val="0"/>
              <w:adjustRightInd w:val="0"/>
              <w:spacing w:after="0" w:line="240" w:lineRule="auto"/>
              <w:ind w:left="0" w:firstLine="0"/>
              <w:rPr>
                <w:color w:val="010205"/>
                <w:szCs w:val="24"/>
              </w:rPr>
            </w:pPr>
          </w:p>
        </w:tc>
        <w:tc>
          <w:tcPr>
            <w:tcW w:w="1472" w:type="dxa"/>
            <w:tcBorders>
              <w:top w:val="single" w:sz="8" w:space="0" w:color="AEAEAE"/>
              <w:left w:val="nil"/>
              <w:bottom w:val="single" w:sz="8" w:space="0" w:color="AEAEAE"/>
              <w:right w:val="nil"/>
            </w:tcBorders>
            <w:shd w:val="clear" w:color="auto" w:fill="E0E0E0"/>
          </w:tcPr>
          <w:p w:rsidR="00CF1B8C" w:rsidRPr="007E1692" w:rsidRDefault="00CF1B8C" w:rsidP="007E1692">
            <w:pPr>
              <w:autoSpaceDE w:val="0"/>
              <w:autoSpaceDN w:val="0"/>
              <w:adjustRightInd w:val="0"/>
              <w:spacing w:after="0" w:line="320" w:lineRule="atLeast"/>
              <w:ind w:left="0" w:right="60" w:firstLine="0"/>
              <w:rPr>
                <w:color w:val="264A60"/>
                <w:szCs w:val="24"/>
              </w:rPr>
            </w:pPr>
            <w:r w:rsidRPr="007E1692">
              <w:rPr>
                <w:color w:val="264A60"/>
                <w:szCs w:val="24"/>
              </w:rPr>
              <w:t>Sig. (2-tailed)</w:t>
            </w:r>
          </w:p>
        </w:tc>
        <w:tc>
          <w:tcPr>
            <w:tcW w:w="1080" w:type="dxa"/>
            <w:tcBorders>
              <w:top w:val="single" w:sz="8" w:space="0" w:color="AEAEAE"/>
              <w:left w:val="nil"/>
              <w:bottom w:val="single" w:sz="8" w:space="0" w:color="AEAEAE"/>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r w:rsidRPr="007E1692">
              <w:rPr>
                <w:color w:val="auto"/>
                <w:szCs w:val="24"/>
              </w:rPr>
              <w:t>.000</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r w:rsidRPr="007E1692">
              <w:rPr>
                <w:color w:val="auto"/>
                <w:szCs w:val="24"/>
              </w:rPr>
              <w:t>.000</w:t>
            </w:r>
          </w:p>
        </w:tc>
        <w:tc>
          <w:tcPr>
            <w:tcW w:w="1170" w:type="dxa"/>
            <w:tcBorders>
              <w:top w:val="single" w:sz="8" w:space="0" w:color="AEAEAE"/>
              <w:left w:val="single" w:sz="8" w:space="0" w:color="E0E0E0"/>
              <w:bottom w:val="single" w:sz="8" w:space="0" w:color="AEAEAE"/>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r w:rsidRPr="007E1692">
              <w:rPr>
                <w:color w:val="auto"/>
                <w:szCs w:val="24"/>
              </w:rPr>
              <w:t>.000</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r w:rsidRPr="007E1692">
              <w:rPr>
                <w:color w:val="auto"/>
                <w:szCs w:val="24"/>
              </w:rPr>
              <w:t>.000</w:t>
            </w:r>
          </w:p>
        </w:tc>
        <w:tc>
          <w:tcPr>
            <w:tcW w:w="900" w:type="dxa"/>
            <w:tcBorders>
              <w:top w:val="single" w:sz="8" w:space="0" w:color="AEAEAE"/>
              <w:left w:val="single" w:sz="8" w:space="0" w:color="E0E0E0"/>
              <w:bottom w:val="single" w:sz="8" w:space="0" w:color="AEAEAE"/>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r w:rsidRPr="007E1692">
              <w:rPr>
                <w:color w:val="auto"/>
                <w:szCs w:val="24"/>
              </w:rPr>
              <w:t>.000</w:t>
            </w:r>
          </w:p>
        </w:tc>
        <w:tc>
          <w:tcPr>
            <w:tcW w:w="1035" w:type="dxa"/>
            <w:tcBorders>
              <w:top w:val="single" w:sz="8" w:space="0" w:color="AEAEAE"/>
              <w:left w:val="single" w:sz="8" w:space="0" w:color="E0E0E0"/>
              <w:bottom w:val="single" w:sz="8" w:space="0" w:color="AEAEAE"/>
              <w:right w:val="nil"/>
            </w:tcBorders>
            <w:shd w:val="clear" w:color="auto" w:fill="FFFFFF"/>
            <w:vAlign w:val="center"/>
          </w:tcPr>
          <w:p w:rsidR="00CF1B8C" w:rsidRPr="007E1692" w:rsidRDefault="00CF1B8C" w:rsidP="007E1692">
            <w:pPr>
              <w:autoSpaceDE w:val="0"/>
              <w:autoSpaceDN w:val="0"/>
              <w:adjustRightInd w:val="0"/>
              <w:spacing w:after="0" w:line="240" w:lineRule="auto"/>
              <w:ind w:left="0" w:firstLine="0"/>
              <w:rPr>
                <w:color w:val="auto"/>
                <w:szCs w:val="24"/>
              </w:rPr>
            </w:pPr>
          </w:p>
        </w:tc>
      </w:tr>
      <w:tr w:rsidR="00CF1B8C" w:rsidRPr="007E1692" w:rsidTr="004726BC">
        <w:trPr>
          <w:cantSplit/>
          <w:trHeight w:val="150"/>
        </w:trPr>
        <w:tc>
          <w:tcPr>
            <w:tcW w:w="1138" w:type="dxa"/>
            <w:vMerge/>
            <w:tcBorders>
              <w:top w:val="single" w:sz="8" w:space="0" w:color="AEAEAE"/>
              <w:left w:val="nil"/>
              <w:bottom w:val="single" w:sz="8" w:space="0" w:color="152935"/>
              <w:right w:val="nil"/>
            </w:tcBorders>
            <w:shd w:val="clear" w:color="auto" w:fill="E0E0E0"/>
          </w:tcPr>
          <w:p w:rsidR="00CF1B8C" w:rsidRPr="007E1692" w:rsidRDefault="00CF1B8C" w:rsidP="007E1692">
            <w:pPr>
              <w:autoSpaceDE w:val="0"/>
              <w:autoSpaceDN w:val="0"/>
              <w:adjustRightInd w:val="0"/>
              <w:spacing w:after="0" w:line="240" w:lineRule="auto"/>
              <w:ind w:left="0" w:firstLine="0"/>
              <w:rPr>
                <w:szCs w:val="24"/>
              </w:rPr>
            </w:pPr>
          </w:p>
        </w:tc>
        <w:tc>
          <w:tcPr>
            <w:tcW w:w="1472" w:type="dxa"/>
            <w:tcBorders>
              <w:top w:val="single" w:sz="8" w:space="0" w:color="AEAEAE"/>
              <w:left w:val="nil"/>
              <w:bottom w:val="single" w:sz="8" w:space="0" w:color="152935"/>
              <w:right w:val="nil"/>
            </w:tcBorders>
            <w:shd w:val="clear" w:color="auto" w:fill="E0E0E0"/>
          </w:tcPr>
          <w:p w:rsidR="00CF1B8C" w:rsidRPr="007E1692" w:rsidRDefault="00CF1B8C" w:rsidP="007E1692">
            <w:pPr>
              <w:autoSpaceDE w:val="0"/>
              <w:autoSpaceDN w:val="0"/>
              <w:adjustRightInd w:val="0"/>
              <w:spacing w:after="0" w:line="320" w:lineRule="atLeast"/>
              <w:ind w:left="0" w:right="60" w:firstLine="0"/>
              <w:rPr>
                <w:color w:val="264A60"/>
                <w:szCs w:val="24"/>
              </w:rPr>
            </w:pPr>
            <w:r w:rsidRPr="007E1692">
              <w:rPr>
                <w:color w:val="264A60"/>
                <w:szCs w:val="24"/>
              </w:rPr>
              <w:t>N</w:t>
            </w:r>
          </w:p>
        </w:tc>
        <w:tc>
          <w:tcPr>
            <w:tcW w:w="1080" w:type="dxa"/>
            <w:tcBorders>
              <w:top w:val="single" w:sz="8" w:space="0" w:color="AEAEAE"/>
              <w:left w:val="nil"/>
              <w:bottom w:val="single" w:sz="8" w:space="0" w:color="152935"/>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r w:rsidRPr="007E1692">
              <w:rPr>
                <w:color w:val="auto"/>
                <w:szCs w:val="24"/>
              </w:rPr>
              <w:t>128</w:t>
            </w:r>
          </w:p>
        </w:tc>
        <w:tc>
          <w:tcPr>
            <w:tcW w:w="990" w:type="dxa"/>
            <w:tcBorders>
              <w:top w:val="single" w:sz="8" w:space="0" w:color="AEAEAE"/>
              <w:left w:val="single" w:sz="8" w:space="0" w:color="E0E0E0"/>
              <w:bottom w:val="single" w:sz="8" w:space="0" w:color="152935"/>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r w:rsidRPr="007E1692">
              <w:rPr>
                <w:color w:val="auto"/>
                <w:szCs w:val="24"/>
              </w:rPr>
              <w:t>128</w:t>
            </w:r>
          </w:p>
        </w:tc>
        <w:tc>
          <w:tcPr>
            <w:tcW w:w="1170" w:type="dxa"/>
            <w:tcBorders>
              <w:top w:val="single" w:sz="8" w:space="0" w:color="AEAEAE"/>
              <w:left w:val="single" w:sz="8" w:space="0" w:color="E0E0E0"/>
              <w:bottom w:val="single" w:sz="8" w:space="0" w:color="152935"/>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r w:rsidRPr="007E1692">
              <w:rPr>
                <w:color w:val="auto"/>
                <w:szCs w:val="24"/>
              </w:rPr>
              <w:t>128</w:t>
            </w:r>
          </w:p>
        </w:tc>
        <w:tc>
          <w:tcPr>
            <w:tcW w:w="1080" w:type="dxa"/>
            <w:tcBorders>
              <w:top w:val="single" w:sz="8" w:space="0" w:color="AEAEAE"/>
              <w:left w:val="single" w:sz="8" w:space="0" w:color="E0E0E0"/>
              <w:bottom w:val="single" w:sz="8" w:space="0" w:color="152935"/>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r w:rsidRPr="007E1692">
              <w:rPr>
                <w:color w:val="auto"/>
                <w:szCs w:val="24"/>
              </w:rPr>
              <w:t>128</w:t>
            </w:r>
          </w:p>
        </w:tc>
        <w:tc>
          <w:tcPr>
            <w:tcW w:w="900" w:type="dxa"/>
            <w:tcBorders>
              <w:top w:val="single" w:sz="8" w:space="0" w:color="AEAEAE"/>
              <w:left w:val="single" w:sz="8" w:space="0" w:color="E0E0E0"/>
              <w:bottom w:val="single" w:sz="8" w:space="0" w:color="152935"/>
              <w:right w:val="single" w:sz="8" w:space="0" w:color="E0E0E0"/>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r w:rsidRPr="007E1692">
              <w:rPr>
                <w:color w:val="auto"/>
                <w:szCs w:val="24"/>
              </w:rPr>
              <w:t>128</w:t>
            </w:r>
          </w:p>
        </w:tc>
        <w:tc>
          <w:tcPr>
            <w:tcW w:w="1035" w:type="dxa"/>
            <w:tcBorders>
              <w:top w:val="single" w:sz="8" w:space="0" w:color="AEAEAE"/>
              <w:left w:val="single" w:sz="8" w:space="0" w:color="E0E0E0"/>
              <w:bottom w:val="single" w:sz="8" w:space="0" w:color="152935"/>
              <w:right w:val="nil"/>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r w:rsidRPr="007E1692">
              <w:rPr>
                <w:color w:val="auto"/>
                <w:szCs w:val="24"/>
              </w:rPr>
              <w:t>128</w:t>
            </w:r>
          </w:p>
        </w:tc>
      </w:tr>
      <w:tr w:rsidR="00CF1B8C" w:rsidRPr="007E1692" w:rsidTr="00CF1B8C">
        <w:trPr>
          <w:cantSplit/>
          <w:trHeight w:val="280"/>
        </w:trPr>
        <w:tc>
          <w:tcPr>
            <w:tcW w:w="8865" w:type="dxa"/>
            <w:gridSpan w:val="8"/>
            <w:tcBorders>
              <w:top w:val="nil"/>
              <w:left w:val="nil"/>
              <w:bottom w:val="nil"/>
              <w:right w:val="nil"/>
            </w:tcBorders>
            <w:shd w:val="clear" w:color="auto" w:fill="FFFFFF"/>
          </w:tcPr>
          <w:p w:rsidR="00CF1B8C" w:rsidRPr="007E1692" w:rsidRDefault="00CF1B8C" w:rsidP="007E1692">
            <w:pPr>
              <w:autoSpaceDE w:val="0"/>
              <w:autoSpaceDN w:val="0"/>
              <w:adjustRightInd w:val="0"/>
              <w:spacing w:after="0" w:line="320" w:lineRule="atLeast"/>
              <w:ind w:left="0" w:right="60" w:firstLine="0"/>
              <w:rPr>
                <w:color w:val="auto"/>
                <w:szCs w:val="24"/>
              </w:rPr>
            </w:pPr>
            <w:r w:rsidRPr="007E1692">
              <w:rPr>
                <w:color w:val="auto"/>
                <w:szCs w:val="24"/>
              </w:rPr>
              <w:t>**. Correlation is significant at the 0.01 level (2-tailed).</w:t>
            </w:r>
          </w:p>
        </w:tc>
      </w:tr>
    </w:tbl>
    <w:p w:rsidR="0061738E" w:rsidRPr="0092543C" w:rsidRDefault="00AF4183" w:rsidP="007E1692">
      <w:pPr>
        <w:ind w:left="0" w:firstLine="0"/>
        <w:rPr>
          <w:b/>
          <w:sz w:val="26"/>
          <w:szCs w:val="26"/>
        </w:rPr>
      </w:pPr>
      <w:r>
        <w:rPr>
          <w:b/>
          <w:sz w:val="26"/>
          <w:szCs w:val="26"/>
        </w:rPr>
        <w:lastRenderedPageBreak/>
        <w:tab/>
        <w:t>Source: Field survey (2025</w:t>
      </w:r>
      <w:r w:rsidR="004726BC" w:rsidRPr="0092543C">
        <w:rPr>
          <w:b/>
          <w:sz w:val="26"/>
          <w:szCs w:val="26"/>
        </w:rPr>
        <w:t>)</w:t>
      </w:r>
    </w:p>
    <w:p w:rsidR="001F7B9B" w:rsidRPr="0092543C" w:rsidRDefault="003A2B88" w:rsidP="003A1E88">
      <w:pPr>
        <w:ind w:left="0" w:firstLine="720"/>
        <w:rPr>
          <w:sz w:val="26"/>
          <w:szCs w:val="26"/>
        </w:rPr>
      </w:pPr>
      <w:r w:rsidRPr="0092543C">
        <w:rPr>
          <w:sz w:val="26"/>
          <w:szCs w:val="26"/>
        </w:rPr>
        <w:lastRenderedPageBreak/>
        <w:t>From the abo</w:t>
      </w:r>
      <w:r w:rsidR="001F7B9B" w:rsidRPr="0092543C">
        <w:rPr>
          <w:sz w:val="26"/>
          <w:szCs w:val="26"/>
        </w:rPr>
        <w:t>ve correlation table, the analysis revealed</w:t>
      </w:r>
      <w:r w:rsidRPr="0092543C">
        <w:rPr>
          <w:sz w:val="26"/>
          <w:szCs w:val="26"/>
        </w:rPr>
        <w:t xml:space="preserve"> that most of the independent variables were correlated with purchasing behavior. Among the variables, the highest correlation coefficient </w:t>
      </w:r>
      <w:r w:rsidR="008C69F9" w:rsidRPr="0092543C">
        <w:rPr>
          <w:sz w:val="26"/>
          <w:szCs w:val="26"/>
        </w:rPr>
        <w:t>was found between bundle pricing</w:t>
      </w:r>
      <w:r w:rsidRPr="0092543C">
        <w:rPr>
          <w:sz w:val="26"/>
          <w:szCs w:val="26"/>
        </w:rPr>
        <w:t xml:space="preserve"> and purchasing</w:t>
      </w:r>
      <w:r w:rsidR="008C69F9" w:rsidRPr="0092543C">
        <w:rPr>
          <w:sz w:val="26"/>
          <w:szCs w:val="26"/>
        </w:rPr>
        <w:t xml:space="preserve"> </w:t>
      </w:r>
      <w:r w:rsidR="00EA7A1C" w:rsidRPr="0092543C">
        <w:rPr>
          <w:sz w:val="26"/>
          <w:szCs w:val="26"/>
        </w:rPr>
        <w:t>behaviour</w:t>
      </w:r>
      <w:r w:rsidR="00E63C27" w:rsidRPr="0092543C">
        <w:rPr>
          <w:sz w:val="26"/>
          <w:szCs w:val="26"/>
        </w:rPr>
        <w:t xml:space="preserve"> (</w:t>
      </w:r>
      <w:r w:rsidRPr="0092543C">
        <w:rPr>
          <w:sz w:val="26"/>
          <w:szCs w:val="26"/>
        </w:rPr>
        <w:t>0.</w:t>
      </w:r>
      <w:r w:rsidR="008C69F9" w:rsidRPr="0092543C">
        <w:rPr>
          <w:sz w:val="26"/>
          <w:szCs w:val="26"/>
        </w:rPr>
        <w:t xml:space="preserve">976), between odd pricing and purchasing </w:t>
      </w:r>
      <w:r w:rsidR="00EA7A1C" w:rsidRPr="0092543C">
        <w:rPr>
          <w:sz w:val="26"/>
          <w:szCs w:val="26"/>
        </w:rPr>
        <w:t>behaviour</w:t>
      </w:r>
      <w:r w:rsidR="00E63C27" w:rsidRPr="0092543C">
        <w:rPr>
          <w:sz w:val="26"/>
          <w:szCs w:val="26"/>
        </w:rPr>
        <w:t xml:space="preserve"> (</w:t>
      </w:r>
      <w:r w:rsidR="008C69F9" w:rsidRPr="0092543C">
        <w:rPr>
          <w:sz w:val="26"/>
          <w:szCs w:val="26"/>
        </w:rPr>
        <w:t>0.954</w:t>
      </w:r>
      <w:r w:rsidRPr="0092543C">
        <w:rPr>
          <w:sz w:val="26"/>
          <w:szCs w:val="26"/>
        </w:rPr>
        <w:t>), a</w:t>
      </w:r>
      <w:r w:rsidR="000470DB" w:rsidRPr="0092543C">
        <w:rPr>
          <w:sz w:val="26"/>
          <w:szCs w:val="26"/>
        </w:rPr>
        <w:t>nd followed by discount pricing</w:t>
      </w:r>
      <w:r w:rsidRPr="0092543C">
        <w:rPr>
          <w:sz w:val="26"/>
          <w:szCs w:val="26"/>
        </w:rPr>
        <w:t xml:space="preserve"> and purchasing </w:t>
      </w:r>
      <w:r w:rsidR="00EA7A1C" w:rsidRPr="0092543C">
        <w:rPr>
          <w:sz w:val="26"/>
          <w:szCs w:val="26"/>
        </w:rPr>
        <w:t>behaviour</w:t>
      </w:r>
      <w:r w:rsidR="00E63C27" w:rsidRPr="0092543C">
        <w:rPr>
          <w:sz w:val="26"/>
          <w:szCs w:val="26"/>
        </w:rPr>
        <w:t xml:space="preserve"> (</w:t>
      </w:r>
      <w:r w:rsidRPr="0092543C">
        <w:rPr>
          <w:sz w:val="26"/>
          <w:szCs w:val="26"/>
        </w:rPr>
        <w:t>0.</w:t>
      </w:r>
      <w:r w:rsidR="000470DB" w:rsidRPr="0092543C">
        <w:rPr>
          <w:sz w:val="26"/>
          <w:szCs w:val="26"/>
        </w:rPr>
        <w:t xml:space="preserve">945), between premium pricing and purchasing </w:t>
      </w:r>
      <w:r w:rsidR="00EA7A1C" w:rsidRPr="0092543C">
        <w:rPr>
          <w:sz w:val="26"/>
          <w:szCs w:val="26"/>
        </w:rPr>
        <w:t>behaviour</w:t>
      </w:r>
      <w:r w:rsidR="0080621A" w:rsidRPr="0092543C">
        <w:rPr>
          <w:sz w:val="26"/>
          <w:szCs w:val="26"/>
        </w:rPr>
        <w:t xml:space="preserve"> (</w:t>
      </w:r>
      <w:r w:rsidR="000470DB" w:rsidRPr="0092543C">
        <w:rPr>
          <w:sz w:val="26"/>
          <w:szCs w:val="26"/>
        </w:rPr>
        <w:t xml:space="preserve">0.889), and between skimming pricing and purchasing </w:t>
      </w:r>
      <w:r w:rsidR="00EA7A1C" w:rsidRPr="0092543C">
        <w:rPr>
          <w:sz w:val="26"/>
          <w:szCs w:val="26"/>
        </w:rPr>
        <w:t>behaviour</w:t>
      </w:r>
      <w:r w:rsidR="0080621A" w:rsidRPr="0092543C">
        <w:rPr>
          <w:sz w:val="26"/>
          <w:szCs w:val="26"/>
        </w:rPr>
        <w:t xml:space="preserve"> </w:t>
      </w:r>
      <w:r w:rsidRPr="0092543C">
        <w:rPr>
          <w:sz w:val="26"/>
          <w:szCs w:val="26"/>
        </w:rPr>
        <w:t>(0.</w:t>
      </w:r>
      <w:r w:rsidR="000470DB" w:rsidRPr="0092543C">
        <w:rPr>
          <w:sz w:val="26"/>
          <w:szCs w:val="26"/>
        </w:rPr>
        <w:t>796</w:t>
      </w:r>
      <w:r w:rsidR="001F7B9B" w:rsidRPr="0092543C">
        <w:rPr>
          <w:sz w:val="26"/>
          <w:szCs w:val="26"/>
        </w:rPr>
        <w:t>). This</w:t>
      </w:r>
      <w:r w:rsidR="000224D0" w:rsidRPr="0092543C">
        <w:rPr>
          <w:sz w:val="26"/>
          <w:szCs w:val="26"/>
        </w:rPr>
        <w:t xml:space="preserve"> indicates that </w:t>
      </w:r>
      <w:r w:rsidR="001F7B9B" w:rsidRPr="0092543C">
        <w:rPr>
          <w:sz w:val="26"/>
          <w:szCs w:val="26"/>
        </w:rPr>
        <w:t>multiple pricing strategies</w:t>
      </w:r>
      <w:r w:rsidRPr="0092543C">
        <w:rPr>
          <w:sz w:val="26"/>
          <w:szCs w:val="26"/>
        </w:rPr>
        <w:t xml:space="preserve"> have</w:t>
      </w:r>
      <w:r w:rsidR="000224D0" w:rsidRPr="0092543C">
        <w:rPr>
          <w:sz w:val="26"/>
          <w:szCs w:val="26"/>
        </w:rPr>
        <w:t xml:space="preserve"> strong positive relationship</w:t>
      </w:r>
      <w:r w:rsidRPr="0092543C">
        <w:rPr>
          <w:sz w:val="26"/>
          <w:szCs w:val="26"/>
        </w:rPr>
        <w:t xml:space="preserve"> with</w:t>
      </w:r>
      <w:r w:rsidR="000470DB" w:rsidRPr="0092543C">
        <w:rPr>
          <w:sz w:val="26"/>
          <w:szCs w:val="26"/>
        </w:rPr>
        <w:t xml:space="preserve"> consumer purchasing </w:t>
      </w:r>
      <w:r w:rsidR="00EA7A1C" w:rsidRPr="0092543C">
        <w:rPr>
          <w:sz w:val="26"/>
          <w:szCs w:val="26"/>
        </w:rPr>
        <w:t>behaviour</w:t>
      </w:r>
      <w:r w:rsidR="0080621A" w:rsidRPr="0092543C">
        <w:rPr>
          <w:sz w:val="26"/>
          <w:szCs w:val="26"/>
        </w:rPr>
        <w:t xml:space="preserve"> because </w:t>
      </w:r>
      <w:r w:rsidR="001F7B9B" w:rsidRPr="0092543C">
        <w:rPr>
          <w:sz w:val="26"/>
          <w:szCs w:val="26"/>
        </w:rPr>
        <w:t xml:space="preserve">the </w:t>
      </w:r>
      <w:r w:rsidR="000224D0" w:rsidRPr="0092543C">
        <w:rPr>
          <w:sz w:val="26"/>
          <w:szCs w:val="26"/>
        </w:rPr>
        <w:t>P-v</w:t>
      </w:r>
      <w:r w:rsidRPr="0092543C">
        <w:rPr>
          <w:sz w:val="26"/>
          <w:szCs w:val="26"/>
        </w:rPr>
        <w:t>alue</w:t>
      </w:r>
      <w:r w:rsidR="001F7B9B" w:rsidRPr="0092543C">
        <w:rPr>
          <w:sz w:val="26"/>
          <w:szCs w:val="26"/>
        </w:rPr>
        <w:t xml:space="preserve"> (0.000)</w:t>
      </w:r>
      <w:r w:rsidRPr="0092543C">
        <w:rPr>
          <w:sz w:val="26"/>
          <w:szCs w:val="26"/>
        </w:rPr>
        <w:t xml:space="preserve"> is less than α=.05 level</w:t>
      </w:r>
      <w:r w:rsidR="00023176" w:rsidRPr="0092543C">
        <w:rPr>
          <w:sz w:val="26"/>
          <w:szCs w:val="26"/>
        </w:rPr>
        <w:t xml:space="preserve"> of significance</w:t>
      </w:r>
      <w:r w:rsidR="00BB49D4" w:rsidRPr="0092543C">
        <w:rPr>
          <w:sz w:val="26"/>
          <w:szCs w:val="26"/>
        </w:rPr>
        <w:t>.</w:t>
      </w:r>
      <w:r w:rsidR="001F7B9B" w:rsidRPr="0092543C">
        <w:rPr>
          <w:sz w:val="26"/>
          <w:szCs w:val="26"/>
        </w:rPr>
        <w:t xml:space="preserve"> We therefore reject the null hypothesis and accept the alternative hypothesis and infer that there is significant relationship between multiple pricing strategies and consumers’ purchasing behavior.</w:t>
      </w:r>
    </w:p>
    <w:p w:rsidR="00BB1F60" w:rsidRPr="0092543C" w:rsidRDefault="00BB1F60" w:rsidP="007E1692">
      <w:pPr>
        <w:spacing w:after="0"/>
        <w:ind w:left="0" w:firstLine="0"/>
        <w:rPr>
          <w:b/>
          <w:sz w:val="26"/>
          <w:szCs w:val="26"/>
        </w:rPr>
      </w:pPr>
      <w:r w:rsidRPr="0092543C">
        <w:rPr>
          <w:b/>
          <w:sz w:val="26"/>
          <w:szCs w:val="26"/>
        </w:rPr>
        <w:t>Hypothesis three</w:t>
      </w:r>
    </w:p>
    <w:p w:rsidR="005B560B" w:rsidRPr="0092543C" w:rsidRDefault="005B560B" w:rsidP="007E1692">
      <w:pPr>
        <w:spacing w:after="0"/>
        <w:ind w:left="0" w:firstLine="0"/>
        <w:rPr>
          <w:b/>
          <w:sz w:val="26"/>
          <w:szCs w:val="26"/>
        </w:rPr>
      </w:pPr>
    </w:p>
    <w:p w:rsidR="00BB1F60" w:rsidRPr="0092543C" w:rsidRDefault="00BB1F60" w:rsidP="003A1E88">
      <w:pPr>
        <w:spacing w:after="0"/>
        <w:ind w:left="0" w:firstLine="720"/>
        <w:rPr>
          <w:sz w:val="26"/>
          <w:szCs w:val="26"/>
        </w:rPr>
      </w:pPr>
      <w:r w:rsidRPr="0092543C">
        <w:rPr>
          <w:b/>
          <w:sz w:val="26"/>
          <w:szCs w:val="26"/>
        </w:rPr>
        <w:t>Ho</w:t>
      </w:r>
      <w:r w:rsidR="00F43F06" w:rsidRPr="0092543C">
        <w:rPr>
          <w:b/>
          <w:sz w:val="26"/>
          <w:szCs w:val="26"/>
          <w:vertAlign w:val="subscript"/>
        </w:rPr>
        <w:t>3</w:t>
      </w:r>
      <w:r w:rsidRPr="0092543C">
        <w:rPr>
          <w:b/>
          <w:sz w:val="26"/>
          <w:szCs w:val="26"/>
          <w:vertAlign w:val="subscript"/>
        </w:rPr>
        <w:t xml:space="preserve">: </w:t>
      </w:r>
      <w:r w:rsidRPr="0092543C">
        <w:rPr>
          <w:sz w:val="26"/>
          <w:szCs w:val="26"/>
        </w:rPr>
        <w:t>Multiple pricing strate</w:t>
      </w:r>
      <w:r w:rsidR="00A231EC" w:rsidRPr="0092543C">
        <w:rPr>
          <w:sz w:val="26"/>
          <w:szCs w:val="26"/>
        </w:rPr>
        <w:t>gies does not affect corporate performance</w:t>
      </w:r>
    </w:p>
    <w:p w:rsidR="005B560B" w:rsidRPr="0092543C" w:rsidRDefault="005B560B" w:rsidP="007E1692">
      <w:pPr>
        <w:spacing w:after="0"/>
        <w:ind w:left="0" w:firstLine="0"/>
        <w:rPr>
          <w:sz w:val="26"/>
          <w:szCs w:val="26"/>
        </w:rPr>
      </w:pPr>
    </w:p>
    <w:p w:rsidR="00BB1F60" w:rsidRPr="0092543C" w:rsidRDefault="00BB1F60" w:rsidP="003A1E88">
      <w:pPr>
        <w:spacing w:after="0"/>
        <w:ind w:left="0" w:firstLine="720"/>
        <w:rPr>
          <w:sz w:val="26"/>
          <w:szCs w:val="26"/>
        </w:rPr>
      </w:pPr>
      <w:r w:rsidRPr="0092543C">
        <w:rPr>
          <w:b/>
          <w:sz w:val="26"/>
          <w:szCs w:val="26"/>
        </w:rPr>
        <w:t>H</w:t>
      </w:r>
      <w:r w:rsidR="00F43F06" w:rsidRPr="0092543C">
        <w:rPr>
          <w:b/>
          <w:sz w:val="26"/>
          <w:szCs w:val="26"/>
          <w:vertAlign w:val="subscript"/>
        </w:rPr>
        <w:t>13</w:t>
      </w:r>
      <w:r w:rsidRPr="0092543C">
        <w:rPr>
          <w:b/>
          <w:sz w:val="26"/>
          <w:szCs w:val="26"/>
          <w:vertAlign w:val="subscript"/>
        </w:rPr>
        <w:t xml:space="preserve">:  </w:t>
      </w:r>
      <w:r w:rsidR="00A231EC" w:rsidRPr="0092543C">
        <w:rPr>
          <w:sz w:val="26"/>
          <w:szCs w:val="26"/>
        </w:rPr>
        <w:t>Multiple pricing strategies does affect corporate performance</w:t>
      </w:r>
    </w:p>
    <w:p w:rsidR="005B560B" w:rsidRPr="0092543C" w:rsidRDefault="005B560B" w:rsidP="007E1692">
      <w:pPr>
        <w:spacing w:after="0"/>
        <w:ind w:left="0" w:firstLine="0"/>
        <w:rPr>
          <w:sz w:val="26"/>
          <w:szCs w:val="26"/>
        </w:rPr>
      </w:pPr>
    </w:p>
    <w:tbl>
      <w:tblPr>
        <w:tblStyle w:val="TableGrid"/>
        <w:tblW w:w="9524" w:type="dxa"/>
        <w:tblLayout w:type="fixed"/>
        <w:tblLook w:val="0000" w:firstRow="0" w:lastRow="0" w:firstColumn="0" w:lastColumn="0" w:noHBand="0" w:noVBand="0"/>
      </w:tblPr>
      <w:tblGrid>
        <w:gridCol w:w="1035"/>
        <w:gridCol w:w="1334"/>
        <w:gridCol w:w="1414"/>
        <w:gridCol w:w="1913"/>
        <w:gridCol w:w="1913"/>
        <w:gridCol w:w="1915"/>
      </w:tblGrid>
      <w:tr w:rsidR="005B560B" w:rsidRPr="0092543C" w:rsidTr="001C3ED5">
        <w:trPr>
          <w:trHeight w:val="372"/>
        </w:trPr>
        <w:tc>
          <w:tcPr>
            <w:tcW w:w="9524" w:type="dxa"/>
            <w:gridSpan w:val="6"/>
          </w:tcPr>
          <w:p w:rsidR="005B560B" w:rsidRPr="0092543C" w:rsidRDefault="005B560B" w:rsidP="007E1692">
            <w:pPr>
              <w:autoSpaceDE w:val="0"/>
              <w:autoSpaceDN w:val="0"/>
              <w:adjustRightInd w:val="0"/>
              <w:spacing w:after="0" w:line="320" w:lineRule="atLeast"/>
              <w:ind w:left="0" w:right="60" w:firstLine="0"/>
              <w:rPr>
                <w:color w:val="auto"/>
                <w:sz w:val="26"/>
                <w:szCs w:val="26"/>
              </w:rPr>
            </w:pPr>
            <w:r w:rsidRPr="0092543C">
              <w:rPr>
                <w:b/>
                <w:bCs/>
                <w:color w:val="auto"/>
                <w:sz w:val="26"/>
                <w:szCs w:val="26"/>
              </w:rPr>
              <w:t>Model Summary</w:t>
            </w:r>
            <w:r w:rsidRPr="0092543C">
              <w:rPr>
                <w:b/>
                <w:bCs/>
                <w:color w:val="auto"/>
                <w:sz w:val="26"/>
                <w:szCs w:val="26"/>
                <w:vertAlign w:val="superscript"/>
              </w:rPr>
              <w:t>b</w:t>
            </w:r>
          </w:p>
        </w:tc>
      </w:tr>
      <w:tr w:rsidR="005B560B" w:rsidRPr="0092543C" w:rsidTr="005B560B">
        <w:trPr>
          <w:trHeight w:val="773"/>
        </w:trPr>
        <w:tc>
          <w:tcPr>
            <w:tcW w:w="1035" w:type="dxa"/>
          </w:tcPr>
          <w:p w:rsidR="005B560B" w:rsidRPr="0092543C" w:rsidRDefault="005B560B" w:rsidP="007E1692">
            <w:pPr>
              <w:autoSpaceDE w:val="0"/>
              <w:autoSpaceDN w:val="0"/>
              <w:adjustRightInd w:val="0"/>
              <w:spacing w:after="0" w:line="320" w:lineRule="atLeast"/>
              <w:ind w:left="0" w:right="60" w:firstLine="0"/>
              <w:rPr>
                <w:color w:val="auto"/>
                <w:sz w:val="26"/>
                <w:szCs w:val="26"/>
              </w:rPr>
            </w:pPr>
            <w:r w:rsidRPr="0092543C">
              <w:rPr>
                <w:color w:val="auto"/>
                <w:sz w:val="26"/>
                <w:szCs w:val="26"/>
              </w:rPr>
              <w:t>Model</w:t>
            </w:r>
          </w:p>
        </w:tc>
        <w:tc>
          <w:tcPr>
            <w:tcW w:w="1334" w:type="dxa"/>
          </w:tcPr>
          <w:p w:rsidR="005B560B" w:rsidRPr="0092543C" w:rsidRDefault="005B560B" w:rsidP="007E1692">
            <w:pPr>
              <w:autoSpaceDE w:val="0"/>
              <w:autoSpaceDN w:val="0"/>
              <w:adjustRightInd w:val="0"/>
              <w:spacing w:after="0" w:line="320" w:lineRule="atLeast"/>
              <w:ind w:left="0" w:right="60" w:firstLine="0"/>
              <w:rPr>
                <w:color w:val="auto"/>
                <w:sz w:val="26"/>
                <w:szCs w:val="26"/>
              </w:rPr>
            </w:pPr>
            <w:r w:rsidRPr="0092543C">
              <w:rPr>
                <w:color w:val="auto"/>
                <w:sz w:val="26"/>
                <w:szCs w:val="26"/>
              </w:rPr>
              <w:t>R</w:t>
            </w:r>
          </w:p>
        </w:tc>
        <w:tc>
          <w:tcPr>
            <w:tcW w:w="1414" w:type="dxa"/>
          </w:tcPr>
          <w:p w:rsidR="005B560B" w:rsidRPr="0092543C" w:rsidRDefault="005B560B" w:rsidP="007E1692">
            <w:pPr>
              <w:autoSpaceDE w:val="0"/>
              <w:autoSpaceDN w:val="0"/>
              <w:adjustRightInd w:val="0"/>
              <w:spacing w:after="0" w:line="320" w:lineRule="atLeast"/>
              <w:ind w:left="0" w:right="60" w:firstLine="0"/>
              <w:rPr>
                <w:color w:val="auto"/>
                <w:sz w:val="26"/>
                <w:szCs w:val="26"/>
              </w:rPr>
            </w:pPr>
            <w:r w:rsidRPr="0092543C">
              <w:rPr>
                <w:color w:val="auto"/>
                <w:sz w:val="26"/>
                <w:szCs w:val="26"/>
              </w:rPr>
              <w:t>R Square</w:t>
            </w:r>
          </w:p>
        </w:tc>
        <w:tc>
          <w:tcPr>
            <w:tcW w:w="1913" w:type="dxa"/>
          </w:tcPr>
          <w:p w:rsidR="005B560B" w:rsidRPr="0092543C" w:rsidRDefault="005B560B" w:rsidP="007E1692">
            <w:pPr>
              <w:autoSpaceDE w:val="0"/>
              <w:autoSpaceDN w:val="0"/>
              <w:adjustRightInd w:val="0"/>
              <w:spacing w:after="0" w:line="320" w:lineRule="atLeast"/>
              <w:ind w:left="0" w:right="60" w:firstLine="0"/>
              <w:rPr>
                <w:color w:val="auto"/>
                <w:sz w:val="26"/>
                <w:szCs w:val="26"/>
              </w:rPr>
            </w:pPr>
            <w:r w:rsidRPr="0092543C">
              <w:rPr>
                <w:color w:val="auto"/>
                <w:sz w:val="26"/>
                <w:szCs w:val="26"/>
              </w:rPr>
              <w:t>Adjusted R Square</w:t>
            </w:r>
          </w:p>
        </w:tc>
        <w:tc>
          <w:tcPr>
            <w:tcW w:w="1913" w:type="dxa"/>
          </w:tcPr>
          <w:p w:rsidR="005B560B" w:rsidRPr="0092543C" w:rsidRDefault="005B560B" w:rsidP="007E1692">
            <w:pPr>
              <w:autoSpaceDE w:val="0"/>
              <w:autoSpaceDN w:val="0"/>
              <w:adjustRightInd w:val="0"/>
              <w:spacing w:after="0" w:line="320" w:lineRule="atLeast"/>
              <w:ind w:left="0" w:right="60" w:firstLine="0"/>
              <w:rPr>
                <w:color w:val="auto"/>
                <w:sz w:val="26"/>
                <w:szCs w:val="26"/>
              </w:rPr>
            </w:pPr>
            <w:r w:rsidRPr="0092543C">
              <w:rPr>
                <w:color w:val="auto"/>
                <w:sz w:val="26"/>
                <w:szCs w:val="26"/>
              </w:rPr>
              <w:t>Std. Error of the Estimate</w:t>
            </w:r>
          </w:p>
        </w:tc>
        <w:tc>
          <w:tcPr>
            <w:tcW w:w="1915" w:type="dxa"/>
          </w:tcPr>
          <w:p w:rsidR="005B560B" w:rsidRPr="0092543C" w:rsidRDefault="005B560B" w:rsidP="007E1692">
            <w:pPr>
              <w:autoSpaceDE w:val="0"/>
              <w:autoSpaceDN w:val="0"/>
              <w:adjustRightInd w:val="0"/>
              <w:spacing w:after="0" w:line="320" w:lineRule="atLeast"/>
              <w:ind w:left="0" w:right="60" w:firstLine="0"/>
              <w:rPr>
                <w:color w:val="auto"/>
                <w:sz w:val="26"/>
                <w:szCs w:val="26"/>
              </w:rPr>
            </w:pPr>
            <w:r w:rsidRPr="0092543C">
              <w:rPr>
                <w:color w:val="auto"/>
                <w:sz w:val="26"/>
                <w:szCs w:val="26"/>
              </w:rPr>
              <w:t>Durbin-Watson</w:t>
            </w:r>
          </w:p>
        </w:tc>
      </w:tr>
      <w:tr w:rsidR="005B560B" w:rsidRPr="0092543C" w:rsidTr="005B560B">
        <w:trPr>
          <w:trHeight w:val="372"/>
        </w:trPr>
        <w:tc>
          <w:tcPr>
            <w:tcW w:w="1035" w:type="dxa"/>
          </w:tcPr>
          <w:p w:rsidR="005B560B" w:rsidRPr="0092543C" w:rsidRDefault="005B560B" w:rsidP="007E1692">
            <w:pPr>
              <w:autoSpaceDE w:val="0"/>
              <w:autoSpaceDN w:val="0"/>
              <w:adjustRightInd w:val="0"/>
              <w:spacing w:after="0" w:line="320" w:lineRule="atLeast"/>
              <w:ind w:left="0" w:right="60" w:firstLine="0"/>
              <w:rPr>
                <w:color w:val="auto"/>
                <w:sz w:val="26"/>
                <w:szCs w:val="26"/>
              </w:rPr>
            </w:pPr>
            <w:r w:rsidRPr="0092543C">
              <w:rPr>
                <w:color w:val="auto"/>
                <w:sz w:val="26"/>
                <w:szCs w:val="26"/>
              </w:rPr>
              <w:t>1</w:t>
            </w:r>
          </w:p>
        </w:tc>
        <w:tc>
          <w:tcPr>
            <w:tcW w:w="1334" w:type="dxa"/>
          </w:tcPr>
          <w:p w:rsidR="005B560B" w:rsidRPr="0092543C" w:rsidRDefault="005B560B" w:rsidP="007E1692">
            <w:pPr>
              <w:autoSpaceDE w:val="0"/>
              <w:autoSpaceDN w:val="0"/>
              <w:adjustRightInd w:val="0"/>
              <w:spacing w:after="0" w:line="320" w:lineRule="atLeast"/>
              <w:ind w:left="0" w:right="60" w:firstLine="0"/>
              <w:rPr>
                <w:color w:val="auto"/>
                <w:sz w:val="26"/>
                <w:szCs w:val="26"/>
              </w:rPr>
            </w:pPr>
            <w:r w:rsidRPr="0092543C">
              <w:rPr>
                <w:color w:val="auto"/>
                <w:sz w:val="26"/>
                <w:szCs w:val="26"/>
              </w:rPr>
              <w:t>.969</w:t>
            </w:r>
            <w:r w:rsidRPr="0092543C">
              <w:rPr>
                <w:color w:val="auto"/>
                <w:sz w:val="26"/>
                <w:szCs w:val="26"/>
                <w:vertAlign w:val="superscript"/>
              </w:rPr>
              <w:t>a</w:t>
            </w:r>
          </w:p>
        </w:tc>
        <w:tc>
          <w:tcPr>
            <w:tcW w:w="1414" w:type="dxa"/>
          </w:tcPr>
          <w:p w:rsidR="005B560B" w:rsidRPr="0092543C" w:rsidRDefault="005B560B" w:rsidP="007E1692">
            <w:pPr>
              <w:autoSpaceDE w:val="0"/>
              <w:autoSpaceDN w:val="0"/>
              <w:adjustRightInd w:val="0"/>
              <w:spacing w:after="0" w:line="320" w:lineRule="atLeast"/>
              <w:ind w:left="0" w:right="60" w:firstLine="0"/>
              <w:rPr>
                <w:color w:val="auto"/>
                <w:sz w:val="26"/>
                <w:szCs w:val="26"/>
              </w:rPr>
            </w:pPr>
            <w:r w:rsidRPr="0092543C">
              <w:rPr>
                <w:color w:val="auto"/>
                <w:sz w:val="26"/>
                <w:szCs w:val="26"/>
              </w:rPr>
              <w:t>.938</w:t>
            </w:r>
          </w:p>
        </w:tc>
        <w:tc>
          <w:tcPr>
            <w:tcW w:w="1913" w:type="dxa"/>
          </w:tcPr>
          <w:p w:rsidR="005B560B" w:rsidRPr="0092543C" w:rsidRDefault="005B560B" w:rsidP="007E1692">
            <w:pPr>
              <w:autoSpaceDE w:val="0"/>
              <w:autoSpaceDN w:val="0"/>
              <w:adjustRightInd w:val="0"/>
              <w:spacing w:after="0" w:line="320" w:lineRule="atLeast"/>
              <w:ind w:left="0" w:right="60" w:firstLine="0"/>
              <w:rPr>
                <w:color w:val="auto"/>
                <w:sz w:val="26"/>
                <w:szCs w:val="26"/>
              </w:rPr>
            </w:pPr>
            <w:r w:rsidRPr="0092543C">
              <w:rPr>
                <w:color w:val="auto"/>
                <w:sz w:val="26"/>
                <w:szCs w:val="26"/>
              </w:rPr>
              <w:t>.936</w:t>
            </w:r>
          </w:p>
        </w:tc>
        <w:tc>
          <w:tcPr>
            <w:tcW w:w="1913" w:type="dxa"/>
          </w:tcPr>
          <w:p w:rsidR="005B560B" w:rsidRPr="0092543C" w:rsidRDefault="005B560B" w:rsidP="007E1692">
            <w:pPr>
              <w:autoSpaceDE w:val="0"/>
              <w:autoSpaceDN w:val="0"/>
              <w:adjustRightInd w:val="0"/>
              <w:spacing w:after="0" w:line="320" w:lineRule="atLeast"/>
              <w:ind w:left="0" w:right="60" w:firstLine="0"/>
              <w:rPr>
                <w:color w:val="auto"/>
                <w:sz w:val="26"/>
                <w:szCs w:val="26"/>
              </w:rPr>
            </w:pPr>
            <w:r w:rsidRPr="0092543C">
              <w:rPr>
                <w:color w:val="auto"/>
                <w:sz w:val="26"/>
                <w:szCs w:val="26"/>
              </w:rPr>
              <w:t>.358</w:t>
            </w:r>
          </w:p>
        </w:tc>
        <w:tc>
          <w:tcPr>
            <w:tcW w:w="1915" w:type="dxa"/>
          </w:tcPr>
          <w:p w:rsidR="005B560B" w:rsidRPr="0092543C" w:rsidRDefault="005B560B" w:rsidP="007E1692">
            <w:pPr>
              <w:autoSpaceDE w:val="0"/>
              <w:autoSpaceDN w:val="0"/>
              <w:adjustRightInd w:val="0"/>
              <w:spacing w:after="0" w:line="320" w:lineRule="atLeast"/>
              <w:ind w:left="0" w:right="60" w:firstLine="0"/>
              <w:rPr>
                <w:color w:val="auto"/>
                <w:sz w:val="26"/>
                <w:szCs w:val="26"/>
              </w:rPr>
            </w:pPr>
            <w:r w:rsidRPr="0092543C">
              <w:rPr>
                <w:color w:val="auto"/>
                <w:sz w:val="26"/>
                <w:szCs w:val="26"/>
              </w:rPr>
              <w:t>.328</w:t>
            </w:r>
          </w:p>
        </w:tc>
      </w:tr>
      <w:tr w:rsidR="005B560B" w:rsidRPr="0092543C" w:rsidTr="001C3ED5">
        <w:trPr>
          <w:trHeight w:val="728"/>
        </w:trPr>
        <w:tc>
          <w:tcPr>
            <w:tcW w:w="9524" w:type="dxa"/>
            <w:gridSpan w:val="6"/>
          </w:tcPr>
          <w:p w:rsidR="005B560B" w:rsidRPr="0092543C" w:rsidRDefault="005B560B" w:rsidP="007E1692">
            <w:pPr>
              <w:autoSpaceDE w:val="0"/>
              <w:autoSpaceDN w:val="0"/>
              <w:adjustRightInd w:val="0"/>
              <w:spacing w:after="0" w:line="320" w:lineRule="atLeast"/>
              <w:ind w:left="0" w:right="60" w:firstLine="0"/>
              <w:rPr>
                <w:color w:val="auto"/>
                <w:sz w:val="26"/>
                <w:szCs w:val="26"/>
              </w:rPr>
            </w:pPr>
            <w:r w:rsidRPr="0092543C">
              <w:rPr>
                <w:color w:val="auto"/>
                <w:sz w:val="26"/>
                <w:szCs w:val="26"/>
              </w:rPr>
              <w:t>a. Predictors: (Constant), Multiple pricing strategies (Such as; Odd pricing, Premium pricing, Discount pricing, Bundle pricing, Skimming pricing).</w:t>
            </w:r>
          </w:p>
        </w:tc>
      </w:tr>
      <w:tr w:rsidR="005B560B" w:rsidRPr="0092543C" w:rsidTr="001C3ED5">
        <w:trPr>
          <w:trHeight w:val="710"/>
        </w:trPr>
        <w:tc>
          <w:tcPr>
            <w:tcW w:w="9524" w:type="dxa"/>
            <w:gridSpan w:val="6"/>
          </w:tcPr>
          <w:p w:rsidR="005B560B" w:rsidRPr="0092543C" w:rsidRDefault="005B560B" w:rsidP="007E1692">
            <w:pPr>
              <w:autoSpaceDE w:val="0"/>
              <w:autoSpaceDN w:val="0"/>
              <w:adjustRightInd w:val="0"/>
              <w:spacing w:after="0" w:line="320" w:lineRule="atLeast"/>
              <w:ind w:left="0" w:right="60" w:firstLine="0"/>
              <w:rPr>
                <w:color w:val="auto"/>
                <w:sz w:val="26"/>
                <w:szCs w:val="26"/>
              </w:rPr>
            </w:pPr>
            <w:r w:rsidRPr="0092543C">
              <w:rPr>
                <w:color w:val="auto"/>
                <w:sz w:val="26"/>
                <w:szCs w:val="26"/>
              </w:rPr>
              <w:t>b. Dependent Variable:  There was high purchase intention of MTN/Globacom products due to multiple pricing strategies (i.e corporate performance).</w:t>
            </w:r>
          </w:p>
        </w:tc>
      </w:tr>
    </w:tbl>
    <w:p w:rsidR="00547C64" w:rsidRDefault="005B560B" w:rsidP="003A1E88">
      <w:pPr>
        <w:ind w:left="0" w:firstLine="720"/>
        <w:rPr>
          <w:sz w:val="26"/>
          <w:szCs w:val="26"/>
        </w:rPr>
      </w:pPr>
      <w:r w:rsidRPr="0092543C">
        <w:rPr>
          <w:sz w:val="26"/>
          <w:szCs w:val="26"/>
        </w:rPr>
        <w:t>From the above model summary, the R indicates a significant positive relationship of 0.969 which is 96.9% while the R² value =0.938 indicates that 93.8% of corporate performance is determined by choice of pricing strategy. However, the remaining 6.2% changes in corporate performance of MTN/Globacom Nigeria are caused by other factors that are not included in the model. Therefore, multiple pricing strategies (such as; Odd pricing, bundle pricing, discount pricing, skimming pricing and premium pricing) are good</w:t>
      </w:r>
      <w:r w:rsidR="005E7C54" w:rsidRPr="0092543C">
        <w:rPr>
          <w:sz w:val="26"/>
          <w:szCs w:val="26"/>
        </w:rPr>
        <w:t xml:space="preserve"> </w:t>
      </w:r>
      <w:r w:rsidRPr="0092543C">
        <w:rPr>
          <w:sz w:val="26"/>
          <w:szCs w:val="26"/>
        </w:rPr>
        <w:t>explanatory variables of the factors affecting MTN/Globacom Nigeria corporate performance.</w:t>
      </w:r>
    </w:p>
    <w:tbl>
      <w:tblPr>
        <w:tblStyle w:val="TableGrid"/>
        <w:tblW w:w="9582" w:type="dxa"/>
        <w:tblLayout w:type="fixed"/>
        <w:tblLook w:val="0000" w:firstRow="0" w:lastRow="0" w:firstColumn="0" w:lastColumn="0" w:noHBand="0" w:noVBand="0"/>
      </w:tblPr>
      <w:tblGrid>
        <w:gridCol w:w="881"/>
        <w:gridCol w:w="1544"/>
        <w:gridCol w:w="1766"/>
        <w:gridCol w:w="1232"/>
        <w:gridCol w:w="1693"/>
        <w:gridCol w:w="1232"/>
        <w:gridCol w:w="1234"/>
      </w:tblGrid>
      <w:tr w:rsidR="005B560B" w:rsidRPr="0092543C" w:rsidTr="001C3ED5">
        <w:trPr>
          <w:trHeight w:val="355"/>
        </w:trPr>
        <w:tc>
          <w:tcPr>
            <w:tcW w:w="9582" w:type="dxa"/>
            <w:gridSpan w:val="7"/>
          </w:tcPr>
          <w:p w:rsidR="005B560B" w:rsidRPr="0092543C" w:rsidRDefault="005B560B" w:rsidP="007E1692">
            <w:pPr>
              <w:autoSpaceDE w:val="0"/>
              <w:autoSpaceDN w:val="0"/>
              <w:adjustRightInd w:val="0"/>
              <w:spacing w:after="0" w:line="320" w:lineRule="atLeast"/>
              <w:ind w:left="0" w:right="60" w:firstLine="0"/>
              <w:rPr>
                <w:color w:val="auto"/>
                <w:sz w:val="26"/>
                <w:szCs w:val="26"/>
              </w:rPr>
            </w:pPr>
            <w:r w:rsidRPr="0092543C">
              <w:rPr>
                <w:b/>
                <w:bCs/>
                <w:color w:val="auto"/>
                <w:sz w:val="26"/>
                <w:szCs w:val="26"/>
              </w:rPr>
              <w:lastRenderedPageBreak/>
              <w:t>ANOVA</w:t>
            </w:r>
            <w:r w:rsidRPr="0092543C">
              <w:rPr>
                <w:b/>
                <w:bCs/>
                <w:color w:val="auto"/>
                <w:sz w:val="26"/>
                <w:szCs w:val="26"/>
                <w:vertAlign w:val="superscript"/>
              </w:rPr>
              <w:t>a</w:t>
            </w:r>
          </w:p>
        </w:tc>
      </w:tr>
      <w:tr w:rsidR="005B560B" w:rsidRPr="0092543C" w:rsidTr="003A1E88">
        <w:trPr>
          <w:trHeight w:val="692"/>
        </w:trPr>
        <w:tc>
          <w:tcPr>
            <w:tcW w:w="2425" w:type="dxa"/>
            <w:gridSpan w:val="2"/>
          </w:tcPr>
          <w:p w:rsidR="005B560B" w:rsidRPr="0092543C" w:rsidRDefault="005B560B" w:rsidP="007E1692">
            <w:pPr>
              <w:autoSpaceDE w:val="0"/>
              <w:autoSpaceDN w:val="0"/>
              <w:adjustRightInd w:val="0"/>
              <w:spacing w:after="0" w:line="320" w:lineRule="atLeast"/>
              <w:ind w:left="0" w:right="60" w:firstLine="0"/>
              <w:rPr>
                <w:color w:val="auto"/>
                <w:sz w:val="26"/>
                <w:szCs w:val="26"/>
              </w:rPr>
            </w:pPr>
            <w:r w:rsidRPr="0092543C">
              <w:rPr>
                <w:color w:val="auto"/>
                <w:sz w:val="26"/>
                <w:szCs w:val="26"/>
              </w:rPr>
              <w:t>Model</w:t>
            </w:r>
          </w:p>
        </w:tc>
        <w:tc>
          <w:tcPr>
            <w:tcW w:w="1766" w:type="dxa"/>
          </w:tcPr>
          <w:p w:rsidR="005B560B" w:rsidRPr="0092543C" w:rsidRDefault="005B560B" w:rsidP="007E1692">
            <w:pPr>
              <w:autoSpaceDE w:val="0"/>
              <w:autoSpaceDN w:val="0"/>
              <w:adjustRightInd w:val="0"/>
              <w:spacing w:after="0" w:line="320" w:lineRule="atLeast"/>
              <w:ind w:left="0" w:right="60" w:firstLine="0"/>
              <w:rPr>
                <w:color w:val="auto"/>
                <w:sz w:val="26"/>
                <w:szCs w:val="26"/>
              </w:rPr>
            </w:pPr>
            <w:r w:rsidRPr="0092543C">
              <w:rPr>
                <w:color w:val="auto"/>
                <w:sz w:val="26"/>
                <w:szCs w:val="26"/>
              </w:rPr>
              <w:t>Sum of Squares</w:t>
            </w:r>
          </w:p>
        </w:tc>
        <w:tc>
          <w:tcPr>
            <w:tcW w:w="1232" w:type="dxa"/>
          </w:tcPr>
          <w:p w:rsidR="005B560B" w:rsidRPr="0092543C" w:rsidRDefault="005B560B" w:rsidP="007E1692">
            <w:pPr>
              <w:autoSpaceDE w:val="0"/>
              <w:autoSpaceDN w:val="0"/>
              <w:adjustRightInd w:val="0"/>
              <w:spacing w:after="0" w:line="320" w:lineRule="atLeast"/>
              <w:ind w:left="0" w:right="60" w:firstLine="0"/>
              <w:rPr>
                <w:color w:val="auto"/>
                <w:sz w:val="26"/>
                <w:szCs w:val="26"/>
              </w:rPr>
            </w:pPr>
            <w:r w:rsidRPr="0092543C">
              <w:rPr>
                <w:color w:val="auto"/>
                <w:sz w:val="26"/>
                <w:szCs w:val="26"/>
              </w:rPr>
              <w:t>df</w:t>
            </w:r>
          </w:p>
        </w:tc>
        <w:tc>
          <w:tcPr>
            <w:tcW w:w="1693" w:type="dxa"/>
          </w:tcPr>
          <w:p w:rsidR="005B560B" w:rsidRPr="0092543C" w:rsidRDefault="005B560B" w:rsidP="007E1692">
            <w:pPr>
              <w:autoSpaceDE w:val="0"/>
              <w:autoSpaceDN w:val="0"/>
              <w:adjustRightInd w:val="0"/>
              <w:spacing w:after="0" w:line="320" w:lineRule="atLeast"/>
              <w:ind w:left="0" w:right="60" w:firstLine="0"/>
              <w:rPr>
                <w:color w:val="auto"/>
                <w:sz w:val="26"/>
                <w:szCs w:val="26"/>
              </w:rPr>
            </w:pPr>
            <w:r w:rsidRPr="0092543C">
              <w:rPr>
                <w:color w:val="auto"/>
                <w:sz w:val="26"/>
                <w:szCs w:val="26"/>
              </w:rPr>
              <w:t>Mean Square</w:t>
            </w:r>
          </w:p>
        </w:tc>
        <w:tc>
          <w:tcPr>
            <w:tcW w:w="1232" w:type="dxa"/>
          </w:tcPr>
          <w:p w:rsidR="005B560B" w:rsidRPr="0092543C" w:rsidRDefault="005B560B" w:rsidP="007E1692">
            <w:pPr>
              <w:autoSpaceDE w:val="0"/>
              <w:autoSpaceDN w:val="0"/>
              <w:adjustRightInd w:val="0"/>
              <w:spacing w:after="0" w:line="320" w:lineRule="atLeast"/>
              <w:ind w:left="0" w:right="60" w:firstLine="0"/>
              <w:rPr>
                <w:color w:val="auto"/>
                <w:sz w:val="26"/>
                <w:szCs w:val="26"/>
              </w:rPr>
            </w:pPr>
            <w:r w:rsidRPr="0092543C">
              <w:rPr>
                <w:color w:val="auto"/>
                <w:sz w:val="26"/>
                <w:szCs w:val="26"/>
              </w:rPr>
              <w:t>F</w:t>
            </w:r>
          </w:p>
        </w:tc>
        <w:tc>
          <w:tcPr>
            <w:tcW w:w="1234" w:type="dxa"/>
          </w:tcPr>
          <w:p w:rsidR="005B560B" w:rsidRPr="0092543C" w:rsidRDefault="005B560B" w:rsidP="007E1692">
            <w:pPr>
              <w:autoSpaceDE w:val="0"/>
              <w:autoSpaceDN w:val="0"/>
              <w:adjustRightInd w:val="0"/>
              <w:spacing w:after="0" w:line="320" w:lineRule="atLeast"/>
              <w:ind w:left="0" w:right="60" w:firstLine="0"/>
              <w:rPr>
                <w:color w:val="auto"/>
                <w:sz w:val="26"/>
                <w:szCs w:val="26"/>
              </w:rPr>
            </w:pPr>
            <w:r w:rsidRPr="0092543C">
              <w:rPr>
                <w:color w:val="auto"/>
                <w:sz w:val="26"/>
                <w:szCs w:val="26"/>
              </w:rPr>
              <w:t>Sig.</w:t>
            </w:r>
          </w:p>
        </w:tc>
      </w:tr>
      <w:tr w:rsidR="005B560B" w:rsidRPr="0092543C" w:rsidTr="003A1E88">
        <w:trPr>
          <w:trHeight w:val="530"/>
        </w:trPr>
        <w:tc>
          <w:tcPr>
            <w:tcW w:w="881" w:type="dxa"/>
            <w:vMerge w:val="restart"/>
          </w:tcPr>
          <w:p w:rsidR="005B560B" w:rsidRPr="0092543C" w:rsidRDefault="005B560B" w:rsidP="007E1692">
            <w:pPr>
              <w:autoSpaceDE w:val="0"/>
              <w:autoSpaceDN w:val="0"/>
              <w:adjustRightInd w:val="0"/>
              <w:spacing w:after="0" w:line="320" w:lineRule="atLeast"/>
              <w:ind w:left="0" w:right="60" w:firstLine="0"/>
              <w:rPr>
                <w:color w:val="auto"/>
                <w:sz w:val="26"/>
                <w:szCs w:val="26"/>
              </w:rPr>
            </w:pPr>
            <w:r w:rsidRPr="0092543C">
              <w:rPr>
                <w:color w:val="auto"/>
                <w:sz w:val="26"/>
                <w:szCs w:val="26"/>
              </w:rPr>
              <w:t>1</w:t>
            </w:r>
          </w:p>
        </w:tc>
        <w:tc>
          <w:tcPr>
            <w:tcW w:w="1544" w:type="dxa"/>
          </w:tcPr>
          <w:p w:rsidR="005B560B" w:rsidRPr="0092543C" w:rsidRDefault="005B560B" w:rsidP="007E1692">
            <w:pPr>
              <w:autoSpaceDE w:val="0"/>
              <w:autoSpaceDN w:val="0"/>
              <w:adjustRightInd w:val="0"/>
              <w:spacing w:after="0" w:line="320" w:lineRule="atLeast"/>
              <w:ind w:left="0" w:right="60" w:firstLine="0"/>
              <w:rPr>
                <w:color w:val="auto"/>
                <w:sz w:val="26"/>
                <w:szCs w:val="26"/>
              </w:rPr>
            </w:pPr>
            <w:r w:rsidRPr="0092543C">
              <w:rPr>
                <w:color w:val="auto"/>
                <w:sz w:val="26"/>
                <w:szCs w:val="26"/>
              </w:rPr>
              <w:t>Regression</w:t>
            </w:r>
          </w:p>
        </w:tc>
        <w:tc>
          <w:tcPr>
            <w:tcW w:w="1766" w:type="dxa"/>
          </w:tcPr>
          <w:p w:rsidR="005B560B" w:rsidRPr="0092543C" w:rsidRDefault="005B560B" w:rsidP="007E1692">
            <w:pPr>
              <w:autoSpaceDE w:val="0"/>
              <w:autoSpaceDN w:val="0"/>
              <w:adjustRightInd w:val="0"/>
              <w:spacing w:after="0" w:line="320" w:lineRule="atLeast"/>
              <w:ind w:left="0" w:right="60" w:firstLine="0"/>
              <w:rPr>
                <w:color w:val="auto"/>
                <w:sz w:val="26"/>
                <w:szCs w:val="26"/>
              </w:rPr>
            </w:pPr>
            <w:r w:rsidRPr="0092543C">
              <w:rPr>
                <w:color w:val="auto"/>
                <w:sz w:val="26"/>
                <w:szCs w:val="26"/>
              </w:rPr>
              <w:t>238.277</w:t>
            </w:r>
          </w:p>
        </w:tc>
        <w:tc>
          <w:tcPr>
            <w:tcW w:w="1232" w:type="dxa"/>
          </w:tcPr>
          <w:p w:rsidR="005B560B" w:rsidRPr="0092543C" w:rsidRDefault="005B560B" w:rsidP="007E1692">
            <w:pPr>
              <w:autoSpaceDE w:val="0"/>
              <w:autoSpaceDN w:val="0"/>
              <w:adjustRightInd w:val="0"/>
              <w:spacing w:after="0" w:line="320" w:lineRule="atLeast"/>
              <w:ind w:left="0" w:right="60" w:firstLine="0"/>
              <w:rPr>
                <w:color w:val="auto"/>
                <w:sz w:val="26"/>
                <w:szCs w:val="26"/>
              </w:rPr>
            </w:pPr>
            <w:r w:rsidRPr="0092543C">
              <w:rPr>
                <w:color w:val="auto"/>
                <w:sz w:val="26"/>
                <w:szCs w:val="26"/>
              </w:rPr>
              <w:t>5</w:t>
            </w:r>
          </w:p>
        </w:tc>
        <w:tc>
          <w:tcPr>
            <w:tcW w:w="1693" w:type="dxa"/>
          </w:tcPr>
          <w:p w:rsidR="005B560B" w:rsidRPr="0092543C" w:rsidRDefault="005B560B" w:rsidP="007E1692">
            <w:pPr>
              <w:autoSpaceDE w:val="0"/>
              <w:autoSpaceDN w:val="0"/>
              <w:adjustRightInd w:val="0"/>
              <w:spacing w:after="0" w:line="320" w:lineRule="atLeast"/>
              <w:ind w:left="0" w:right="60" w:firstLine="0"/>
              <w:rPr>
                <w:color w:val="auto"/>
                <w:sz w:val="26"/>
                <w:szCs w:val="26"/>
              </w:rPr>
            </w:pPr>
            <w:r w:rsidRPr="0092543C">
              <w:rPr>
                <w:color w:val="auto"/>
                <w:sz w:val="26"/>
                <w:szCs w:val="26"/>
              </w:rPr>
              <w:t>47.655</w:t>
            </w:r>
          </w:p>
        </w:tc>
        <w:tc>
          <w:tcPr>
            <w:tcW w:w="1232" w:type="dxa"/>
          </w:tcPr>
          <w:p w:rsidR="005B560B" w:rsidRPr="0092543C" w:rsidRDefault="005B560B" w:rsidP="007E1692">
            <w:pPr>
              <w:autoSpaceDE w:val="0"/>
              <w:autoSpaceDN w:val="0"/>
              <w:adjustRightInd w:val="0"/>
              <w:spacing w:after="0" w:line="320" w:lineRule="atLeast"/>
              <w:ind w:left="0" w:right="60" w:firstLine="0"/>
              <w:rPr>
                <w:color w:val="auto"/>
                <w:sz w:val="26"/>
                <w:szCs w:val="26"/>
              </w:rPr>
            </w:pPr>
            <w:r w:rsidRPr="0092543C">
              <w:rPr>
                <w:color w:val="auto"/>
                <w:sz w:val="26"/>
                <w:szCs w:val="26"/>
              </w:rPr>
              <w:t>371.446</w:t>
            </w:r>
          </w:p>
        </w:tc>
        <w:tc>
          <w:tcPr>
            <w:tcW w:w="1234" w:type="dxa"/>
          </w:tcPr>
          <w:p w:rsidR="005B560B" w:rsidRPr="0092543C" w:rsidRDefault="005B560B" w:rsidP="007E1692">
            <w:pPr>
              <w:autoSpaceDE w:val="0"/>
              <w:autoSpaceDN w:val="0"/>
              <w:adjustRightInd w:val="0"/>
              <w:spacing w:after="0" w:line="320" w:lineRule="atLeast"/>
              <w:ind w:left="0" w:right="60" w:firstLine="0"/>
              <w:rPr>
                <w:color w:val="auto"/>
                <w:sz w:val="26"/>
                <w:szCs w:val="26"/>
              </w:rPr>
            </w:pPr>
            <w:r w:rsidRPr="0092543C">
              <w:rPr>
                <w:color w:val="auto"/>
                <w:sz w:val="26"/>
                <w:szCs w:val="26"/>
              </w:rPr>
              <w:t>.000</w:t>
            </w:r>
            <w:r w:rsidRPr="0092543C">
              <w:rPr>
                <w:color w:val="auto"/>
                <w:sz w:val="26"/>
                <w:szCs w:val="26"/>
                <w:vertAlign w:val="superscript"/>
              </w:rPr>
              <w:t>b</w:t>
            </w:r>
          </w:p>
        </w:tc>
      </w:tr>
      <w:tr w:rsidR="005B560B" w:rsidRPr="0092543C" w:rsidTr="003A1E88">
        <w:trPr>
          <w:trHeight w:val="159"/>
        </w:trPr>
        <w:tc>
          <w:tcPr>
            <w:tcW w:w="881" w:type="dxa"/>
            <w:vMerge/>
          </w:tcPr>
          <w:p w:rsidR="005B560B" w:rsidRPr="0092543C" w:rsidRDefault="005B560B" w:rsidP="007E1692">
            <w:pPr>
              <w:autoSpaceDE w:val="0"/>
              <w:autoSpaceDN w:val="0"/>
              <w:adjustRightInd w:val="0"/>
              <w:spacing w:after="0" w:line="240" w:lineRule="auto"/>
              <w:ind w:left="0" w:firstLine="0"/>
              <w:rPr>
                <w:color w:val="auto"/>
                <w:sz w:val="26"/>
                <w:szCs w:val="26"/>
              </w:rPr>
            </w:pPr>
          </w:p>
        </w:tc>
        <w:tc>
          <w:tcPr>
            <w:tcW w:w="1544" w:type="dxa"/>
          </w:tcPr>
          <w:p w:rsidR="005B560B" w:rsidRPr="0092543C" w:rsidRDefault="005B560B" w:rsidP="007E1692">
            <w:pPr>
              <w:autoSpaceDE w:val="0"/>
              <w:autoSpaceDN w:val="0"/>
              <w:adjustRightInd w:val="0"/>
              <w:spacing w:after="0" w:line="320" w:lineRule="atLeast"/>
              <w:ind w:left="0" w:right="60" w:firstLine="0"/>
              <w:rPr>
                <w:color w:val="auto"/>
                <w:sz w:val="26"/>
                <w:szCs w:val="26"/>
              </w:rPr>
            </w:pPr>
            <w:r w:rsidRPr="0092543C">
              <w:rPr>
                <w:color w:val="auto"/>
                <w:sz w:val="26"/>
                <w:szCs w:val="26"/>
              </w:rPr>
              <w:t>Residual</w:t>
            </w:r>
          </w:p>
        </w:tc>
        <w:tc>
          <w:tcPr>
            <w:tcW w:w="1766" w:type="dxa"/>
          </w:tcPr>
          <w:p w:rsidR="005B560B" w:rsidRPr="0092543C" w:rsidRDefault="005B560B" w:rsidP="007E1692">
            <w:pPr>
              <w:autoSpaceDE w:val="0"/>
              <w:autoSpaceDN w:val="0"/>
              <w:adjustRightInd w:val="0"/>
              <w:spacing w:after="0" w:line="320" w:lineRule="atLeast"/>
              <w:ind w:left="0" w:right="60" w:firstLine="0"/>
              <w:rPr>
                <w:color w:val="auto"/>
                <w:sz w:val="26"/>
                <w:szCs w:val="26"/>
              </w:rPr>
            </w:pPr>
            <w:r w:rsidRPr="0092543C">
              <w:rPr>
                <w:color w:val="auto"/>
                <w:sz w:val="26"/>
                <w:szCs w:val="26"/>
              </w:rPr>
              <w:t>15.652</w:t>
            </w:r>
          </w:p>
        </w:tc>
        <w:tc>
          <w:tcPr>
            <w:tcW w:w="1232" w:type="dxa"/>
          </w:tcPr>
          <w:p w:rsidR="005B560B" w:rsidRPr="0092543C" w:rsidRDefault="005B560B" w:rsidP="007E1692">
            <w:pPr>
              <w:autoSpaceDE w:val="0"/>
              <w:autoSpaceDN w:val="0"/>
              <w:adjustRightInd w:val="0"/>
              <w:spacing w:after="0" w:line="320" w:lineRule="atLeast"/>
              <w:ind w:left="0" w:right="60" w:firstLine="0"/>
              <w:rPr>
                <w:color w:val="auto"/>
                <w:sz w:val="26"/>
                <w:szCs w:val="26"/>
              </w:rPr>
            </w:pPr>
            <w:r w:rsidRPr="0092543C">
              <w:rPr>
                <w:color w:val="auto"/>
                <w:sz w:val="26"/>
                <w:szCs w:val="26"/>
              </w:rPr>
              <w:t>122</w:t>
            </w:r>
          </w:p>
        </w:tc>
        <w:tc>
          <w:tcPr>
            <w:tcW w:w="1693" w:type="dxa"/>
          </w:tcPr>
          <w:p w:rsidR="005B560B" w:rsidRPr="0092543C" w:rsidRDefault="005B560B" w:rsidP="007E1692">
            <w:pPr>
              <w:autoSpaceDE w:val="0"/>
              <w:autoSpaceDN w:val="0"/>
              <w:adjustRightInd w:val="0"/>
              <w:spacing w:after="0" w:line="320" w:lineRule="atLeast"/>
              <w:ind w:left="0" w:right="60" w:firstLine="0"/>
              <w:rPr>
                <w:color w:val="auto"/>
                <w:sz w:val="26"/>
                <w:szCs w:val="26"/>
              </w:rPr>
            </w:pPr>
            <w:r w:rsidRPr="0092543C">
              <w:rPr>
                <w:color w:val="auto"/>
                <w:sz w:val="26"/>
                <w:szCs w:val="26"/>
              </w:rPr>
              <w:t>.128</w:t>
            </w:r>
          </w:p>
        </w:tc>
        <w:tc>
          <w:tcPr>
            <w:tcW w:w="1232" w:type="dxa"/>
          </w:tcPr>
          <w:p w:rsidR="005B560B" w:rsidRPr="0092543C" w:rsidRDefault="005B560B" w:rsidP="007E1692">
            <w:pPr>
              <w:autoSpaceDE w:val="0"/>
              <w:autoSpaceDN w:val="0"/>
              <w:adjustRightInd w:val="0"/>
              <w:spacing w:after="0" w:line="240" w:lineRule="auto"/>
              <w:ind w:left="0" w:firstLine="0"/>
              <w:rPr>
                <w:color w:val="auto"/>
                <w:sz w:val="26"/>
                <w:szCs w:val="26"/>
              </w:rPr>
            </w:pPr>
          </w:p>
        </w:tc>
        <w:tc>
          <w:tcPr>
            <w:tcW w:w="1234" w:type="dxa"/>
          </w:tcPr>
          <w:p w:rsidR="005B560B" w:rsidRPr="0092543C" w:rsidRDefault="005B560B" w:rsidP="007E1692">
            <w:pPr>
              <w:autoSpaceDE w:val="0"/>
              <w:autoSpaceDN w:val="0"/>
              <w:adjustRightInd w:val="0"/>
              <w:spacing w:after="0" w:line="240" w:lineRule="auto"/>
              <w:ind w:left="0" w:firstLine="0"/>
              <w:rPr>
                <w:color w:val="auto"/>
                <w:sz w:val="26"/>
                <w:szCs w:val="26"/>
              </w:rPr>
            </w:pPr>
          </w:p>
        </w:tc>
      </w:tr>
      <w:tr w:rsidR="005B560B" w:rsidRPr="0092543C" w:rsidTr="003A1E88">
        <w:trPr>
          <w:trHeight w:val="159"/>
        </w:trPr>
        <w:tc>
          <w:tcPr>
            <w:tcW w:w="881" w:type="dxa"/>
            <w:vMerge/>
          </w:tcPr>
          <w:p w:rsidR="005B560B" w:rsidRPr="0092543C" w:rsidRDefault="005B560B" w:rsidP="007E1692">
            <w:pPr>
              <w:autoSpaceDE w:val="0"/>
              <w:autoSpaceDN w:val="0"/>
              <w:adjustRightInd w:val="0"/>
              <w:spacing w:after="0" w:line="240" w:lineRule="auto"/>
              <w:ind w:left="0" w:firstLine="0"/>
              <w:rPr>
                <w:color w:val="auto"/>
                <w:sz w:val="26"/>
                <w:szCs w:val="26"/>
              </w:rPr>
            </w:pPr>
          </w:p>
        </w:tc>
        <w:tc>
          <w:tcPr>
            <w:tcW w:w="1544" w:type="dxa"/>
          </w:tcPr>
          <w:p w:rsidR="005B560B" w:rsidRPr="0092543C" w:rsidRDefault="005B560B" w:rsidP="007E1692">
            <w:pPr>
              <w:autoSpaceDE w:val="0"/>
              <w:autoSpaceDN w:val="0"/>
              <w:adjustRightInd w:val="0"/>
              <w:spacing w:after="0" w:line="320" w:lineRule="atLeast"/>
              <w:ind w:left="0" w:right="60" w:firstLine="0"/>
              <w:rPr>
                <w:color w:val="auto"/>
                <w:sz w:val="26"/>
                <w:szCs w:val="26"/>
              </w:rPr>
            </w:pPr>
            <w:r w:rsidRPr="0092543C">
              <w:rPr>
                <w:color w:val="auto"/>
                <w:sz w:val="26"/>
                <w:szCs w:val="26"/>
              </w:rPr>
              <w:t>Total</w:t>
            </w:r>
          </w:p>
        </w:tc>
        <w:tc>
          <w:tcPr>
            <w:tcW w:w="1766" w:type="dxa"/>
          </w:tcPr>
          <w:p w:rsidR="005B560B" w:rsidRPr="0092543C" w:rsidRDefault="005B560B" w:rsidP="007E1692">
            <w:pPr>
              <w:autoSpaceDE w:val="0"/>
              <w:autoSpaceDN w:val="0"/>
              <w:adjustRightInd w:val="0"/>
              <w:spacing w:after="0" w:line="320" w:lineRule="atLeast"/>
              <w:ind w:left="0" w:right="60" w:firstLine="0"/>
              <w:rPr>
                <w:color w:val="auto"/>
                <w:sz w:val="26"/>
                <w:szCs w:val="26"/>
              </w:rPr>
            </w:pPr>
            <w:r w:rsidRPr="0092543C">
              <w:rPr>
                <w:color w:val="auto"/>
                <w:sz w:val="26"/>
                <w:szCs w:val="26"/>
              </w:rPr>
              <w:t>253.930</w:t>
            </w:r>
          </w:p>
        </w:tc>
        <w:tc>
          <w:tcPr>
            <w:tcW w:w="1232" w:type="dxa"/>
          </w:tcPr>
          <w:p w:rsidR="005B560B" w:rsidRPr="0092543C" w:rsidRDefault="005B560B" w:rsidP="007E1692">
            <w:pPr>
              <w:autoSpaceDE w:val="0"/>
              <w:autoSpaceDN w:val="0"/>
              <w:adjustRightInd w:val="0"/>
              <w:spacing w:after="0" w:line="320" w:lineRule="atLeast"/>
              <w:ind w:left="0" w:right="60" w:firstLine="0"/>
              <w:rPr>
                <w:color w:val="auto"/>
                <w:sz w:val="26"/>
                <w:szCs w:val="26"/>
              </w:rPr>
            </w:pPr>
            <w:r w:rsidRPr="0092543C">
              <w:rPr>
                <w:color w:val="auto"/>
                <w:sz w:val="26"/>
                <w:szCs w:val="26"/>
              </w:rPr>
              <w:t>127</w:t>
            </w:r>
          </w:p>
        </w:tc>
        <w:tc>
          <w:tcPr>
            <w:tcW w:w="1693" w:type="dxa"/>
          </w:tcPr>
          <w:p w:rsidR="005B560B" w:rsidRPr="0092543C" w:rsidRDefault="005B560B" w:rsidP="007E1692">
            <w:pPr>
              <w:autoSpaceDE w:val="0"/>
              <w:autoSpaceDN w:val="0"/>
              <w:adjustRightInd w:val="0"/>
              <w:spacing w:after="0" w:line="240" w:lineRule="auto"/>
              <w:ind w:left="0" w:firstLine="0"/>
              <w:rPr>
                <w:color w:val="auto"/>
                <w:sz w:val="26"/>
                <w:szCs w:val="26"/>
              </w:rPr>
            </w:pPr>
          </w:p>
        </w:tc>
        <w:tc>
          <w:tcPr>
            <w:tcW w:w="1232" w:type="dxa"/>
          </w:tcPr>
          <w:p w:rsidR="005B560B" w:rsidRPr="0092543C" w:rsidRDefault="005B560B" w:rsidP="007E1692">
            <w:pPr>
              <w:autoSpaceDE w:val="0"/>
              <w:autoSpaceDN w:val="0"/>
              <w:adjustRightInd w:val="0"/>
              <w:spacing w:after="0" w:line="240" w:lineRule="auto"/>
              <w:ind w:left="0" w:firstLine="0"/>
              <w:rPr>
                <w:color w:val="auto"/>
                <w:sz w:val="26"/>
                <w:szCs w:val="26"/>
              </w:rPr>
            </w:pPr>
          </w:p>
        </w:tc>
        <w:tc>
          <w:tcPr>
            <w:tcW w:w="1234" w:type="dxa"/>
          </w:tcPr>
          <w:p w:rsidR="005B560B" w:rsidRPr="0092543C" w:rsidRDefault="005B560B" w:rsidP="007E1692">
            <w:pPr>
              <w:autoSpaceDE w:val="0"/>
              <w:autoSpaceDN w:val="0"/>
              <w:adjustRightInd w:val="0"/>
              <w:spacing w:after="0" w:line="240" w:lineRule="auto"/>
              <w:ind w:left="0" w:firstLine="0"/>
              <w:rPr>
                <w:color w:val="auto"/>
                <w:sz w:val="26"/>
                <w:szCs w:val="26"/>
              </w:rPr>
            </w:pPr>
          </w:p>
        </w:tc>
      </w:tr>
      <w:tr w:rsidR="005B560B" w:rsidRPr="0092543C" w:rsidTr="001C3ED5">
        <w:trPr>
          <w:trHeight w:val="692"/>
        </w:trPr>
        <w:tc>
          <w:tcPr>
            <w:tcW w:w="9582" w:type="dxa"/>
            <w:gridSpan w:val="7"/>
          </w:tcPr>
          <w:p w:rsidR="005B560B" w:rsidRPr="0092543C" w:rsidRDefault="005B560B" w:rsidP="007E1692">
            <w:pPr>
              <w:autoSpaceDE w:val="0"/>
              <w:autoSpaceDN w:val="0"/>
              <w:adjustRightInd w:val="0"/>
              <w:spacing w:after="0" w:line="320" w:lineRule="atLeast"/>
              <w:ind w:left="0" w:right="60" w:firstLine="0"/>
              <w:rPr>
                <w:color w:val="auto"/>
                <w:sz w:val="26"/>
                <w:szCs w:val="26"/>
              </w:rPr>
            </w:pPr>
            <w:r w:rsidRPr="0092543C">
              <w:rPr>
                <w:color w:val="auto"/>
                <w:sz w:val="26"/>
                <w:szCs w:val="26"/>
              </w:rPr>
              <w:t>a. Dependent Variable: There was high purchase intention of MTN/Globacom products due to multiple pricing strategies (i.e corporate performance)</w:t>
            </w:r>
          </w:p>
        </w:tc>
      </w:tr>
      <w:tr w:rsidR="005B560B" w:rsidRPr="0092543C" w:rsidTr="001C3ED5">
        <w:trPr>
          <w:trHeight w:val="709"/>
        </w:trPr>
        <w:tc>
          <w:tcPr>
            <w:tcW w:w="9582" w:type="dxa"/>
            <w:gridSpan w:val="7"/>
          </w:tcPr>
          <w:p w:rsidR="005B560B" w:rsidRPr="0092543C" w:rsidRDefault="005B560B" w:rsidP="007E1692">
            <w:pPr>
              <w:autoSpaceDE w:val="0"/>
              <w:autoSpaceDN w:val="0"/>
              <w:adjustRightInd w:val="0"/>
              <w:spacing w:after="0" w:line="320" w:lineRule="atLeast"/>
              <w:ind w:left="0" w:right="60" w:firstLine="0"/>
              <w:rPr>
                <w:color w:val="auto"/>
                <w:sz w:val="26"/>
                <w:szCs w:val="26"/>
              </w:rPr>
            </w:pPr>
            <w:r w:rsidRPr="0092543C">
              <w:rPr>
                <w:color w:val="auto"/>
                <w:sz w:val="26"/>
                <w:szCs w:val="26"/>
              </w:rPr>
              <w:t>b. Predictors: (Constant), ), Multiple pricing strategies (Such as; Odd pricing, Premium pricing, Discount pricing, Bundle pricing, Skimming pricing)..</w:t>
            </w:r>
          </w:p>
        </w:tc>
      </w:tr>
    </w:tbl>
    <w:p w:rsidR="005B560B" w:rsidRPr="0092543C" w:rsidRDefault="00AF4183" w:rsidP="007E1692">
      <w:pPr>
        <w:ind w:left="0" w:firstLine="0"/>
        <w:rPr>
          <w:b/>
          <w:sz w:val="26"/>
          <w:szCs w:val="26"/>
        </w:rPr>
      </w:pPr>
      <w:r>
        <w:rPr>
          <w:b/>
          <w:sz w:val="26"/>
          <w:szCs w:val="26"/>
        </w:rPr>
        <w:t>Source: Field survey (2025</w:t>
      </w:r>
      <w:r w:rsidR="005B560B" w:rsidRPr="0092543C">
        <w:rPr>
          <w:b/>
          <w:sz w:val="26"/>
          <w:szCs w:val="26"/>
        </w:rPr>
        <w:t>)</w:t>
      </w:r>
    </w:p>
    <w:p w:rsidR="005E7C54" w:rsidRPr="0092543C" w:rsidRDefault="0094153D" w:rsidP="003A1E88">
      <w:pPr>
        <w:spacing w:after="0"/>
        <w:ind w:left="0" w:firstLine="720"/>
        <w:rPr>
          <w:sz w:val="26"/>
          <w:szCs w:val="26"/>
        </w:rPr>
      </w:pPr>
      <w:r w:rsidRPr="0092543C">
        <w:rPr>
          <w:sz w:val="26"/>
          <w:szCs w:val="26"/>
        </w:rPr>
        <w:t>Furthermore,</w:t>
      </w:r>
      <w:r w:rsidR="005A7899" w:rsidRPr="0092543C">
        <w:rPr>
          <w:sz w:val="26"/>
          <w:szCs w:val="26"/>
        </w:rPr>
        <w:t xml:space="preserve"> the ANOVA analysis</w:t>
      </w:r>
      <w:r w:rsidRPr="0092543C">
        <w:rPr>
          <w:sz w:val="26"/>
          <w:szCs w:val="26"/>
        </w:rPr>
        <w:t xml:space="preserve"> table above</w:t>
      </w:r>
      <w:r w:rsidR="005A7899" w:rsidRPr="0092543C">
        <w:rPr>
          <w:sz w:val="26"/>
          <w:szCs w:val="26"/>
        </w:rPr>
        <w:t xml:space="preserve"> indicates that there is significant relationships between the multiple pricing strategies (Odd pricing, bundle pricing, price discount, skimming price, premium pricing) and </w:t>
      </w:r>
      <w:r w:rsidR="00795DD2" w:rsidRPr="0092543C">
        <w:rPr>
          <w:sz w:val="26"/>
          <w:szCs w:val="26"/>
        </w:rPr>
        <w:t>corporate performance</w:t>
      </w:r>
      <w:r w:rsidR="00B8109E" w:rsidRPr="0092543C">
        <w:rPr>
          <w:sz w:val="26"/>
          <w:szCs w:val="26"/>
        </w:rPr>
        <w:t xml:space="preserve"> at</w:t>
      </w:r>
      <w:r w:rsidR="005A7899" w:rsidRPr="0092543C">
        <w:rPr>
          <w:sz w:val="26"/>
          <w:szCs w:val="26"/>
        </w:rPr>
        <w:t xml:space="preserve"> 0.05 significance level. This means that multiple pric</w:t>
      </w:r>
      <w:r w:rsidR="00B8109E" w:rsidRPr="0092543C">
        <w:rPr>
          <w:sz w:val="26"/>
          <w:szCs w:val="26"/>
        </w:rPr>
        <w:t>ing strategies have great influence</w:t>
      </w:r>
      <w:r w:rsidR="005A7899" w:rsidRPr="0092543C">
        <w:rPr>
          <w:sz w:val="26"/>
          <w:szCs w:val="26"/>
        </w:rPr>
        <w:t xml:space="preserve"> on </w:t>
      </w:r>
      <w:r w:rsidR="00B8109E" w:rsidRPr="0092543C">
        <w:rPr>
          <w:sz w:val="26"/>
          <w:szCs w:val="26"/>
        </w:rPr>
        <w:t>corporate performance</w:t>
      </w:r>
      <w:r w:rsidR="005A7899" w:rsidRPr="0092543C">
        <w:rPr>
          <w:sz w:val="26"/>
          <w:szCs w:val="26"/>
        </w:rPr>
        <w:t xml:space="preserve"> because the “F” statistics (</w:t>
      </w:r>
      <w:r w:rsidR="00B8109E" w:rsidRPr="0092543C">
        <w:rPr>
          <w:color w:val="auto"/>
          <w:sz w:val="26"/>
          <w:szCs w:val="26"/>
        </w:rPr>
        <w:t>371.446</w:t>
      </w:r>
      <w:r w:rsidR="005A7899" w:rsidRPr="0092543C">
        <w:rPr>
          <w:sz w:val="26"/>
          <w:szCs w:val="26"/>
        </w:rPr>
        <w:t>) which is used to measure the overall test of signifi</w:t>
      </w:r>
      <w:r w:rsidR="00B8109E" w:rsidRPr="0092543C">
        <w:rPr>
          <w:sz w:val="26"/>
          <w:szCs w:val="26"/>
        </w:rPr>
        <w:t>cance of the model was computed</w:t>
      </w:r>
      <w:r w:rsidR="005A7899" w:rsidRPr="0092543C">
        <w:rPr>
          <w:sz w:val="26"/>
          <w:szCs w:val="26"/>
        </w:rPr>
        <w:t>, and the model is greater than the P-value (0.</w:t>
      </w:r>
      <w:r w:rsidR="005A7899" w:rsidRPr="0092543C">
        <w:rPr>
          <w:color w:val="auto"/>
          <w:sz w:val="26"/>
          <w:szCs w:val="26"/>
        </w:rPr>
        <w:t xml:space="preserve"> .000</w:t>
      </w:r>
      <w:r w:rsidR="005A7899" w:rsidRPr="0092543C">
        <w:rPr>
          <w:color w:val="auto"/>
          <w:sz w:val="26"/>
          <w:szCs w:val="26"/>
          <w:vertAlign w:val="superscript"/>
        </w:rPr>
        <w:t>b</w:t>
      </w:r>
      <w:r w:rsidR="005A7899" w:rsidRPr="0092543C">
        <w:rPr>
          <w:sz w:val="26"/>
          <w:szCs w:val="26"/>
        </w:rPr>
        <w:t xml:space="preserve">) at 0.05 level of significance. </w:t>
      </w:r>
    </w:p>
    <w:p w:rsidR="00EF41BD" w:rsidRDefault="00EF41BD" w:rsidP="007E1692">
      <w:pPr>
        <w:spacing w:after="0"/>
        <w:ind w:left="0" w:firstLine="0"/>
        <w:rPr>
          <w:sz w:val="26"/>
          <w:szCs w:val="26"/>
        </w:rPr>
      </w:pPr>
    </w:p>
    <w:p w:rsidR="00EF41BD" w:rsidRPr="0092543C" w:rsidRDefault="00EF41BD" w:rsidP="007E1692">
      <w:pPr>
        <w:spacing w:after="0"/>
        <w:ind w:left="0" w:firstLine="0"/>
        <w:rPr>
          <w:sz w:val="26"/>
          <w:szCs w:val="26"/>
        </w:rPr>
      </w:pPr>
    </w:p>
    <w:p w:rsidR="000A2ACD" w:rsidRPr="0092543C" w:rsidRDefault="00EF41BD" w:rsidP="00EF41BD">
      <w:pPr>
        <w:ind w:left="0" w:firstLine="0"/>
        <w:jc w:val="center"/>
        <w:rPr>
          <w:b/>
          <w:sz w:val="26"/>
          <w:szCs w:val="26"/>
          <w:vertAlign w:val="superscript"/>
        </w:rPr>
      </w:pPr>
      <w:r>
        <w:rPr>
          <w:b/>
          <w:noProof/>
          <w:sz w:val="26"/>
          <w:szCs w:val="26"/>
        </w:rPr>
        <mc:AlternateContent>
          <mc:Choice Requires="wps">
            <w:drawing>
              <wp:anchor distT="0" distB="0" distL="114300" distR="114300" simplePos="0" relativeHeight="251660288" behindDoc="0" locked="0" layoutInCell="1" allowOverlap="1">
                <wp:simplePos x="0" y="0"/>
                <wp:positionH relativeFrom="column">
                  <wp:posOffset>30480</wp:posOffset>
                </wp:positionH>
                <wp:positionV relativeFrom="paragraph">
                  <wp:posOffset>254635</wp:posOffset>
                </wp:positionV>
                <wp:extent cx="5623560" cy="2186940"/>
                <wp:effectExtent l="0" t="0" r="0" b="3810"/>
                <wp:wrapNone/>
                <wp:docPr id="20" name="Text Box 20"/>
                <wp:cNvGraphicFramePr/>
                <a:graphic xmlns:a="http://schemas.openxmlformats.org/drawingml/2006/main">
                  <a:graphicData uri="http://schemas.microsoft.com/office/word/2010/wordprocessingShape">
                    <wps:wsp>
                      <wps:cNvSpPr txBox="1"/>
                      <wps:spPr>
                        <a:xfrm>
                          <a:off x="0" y="0"/>
                          <a:ext cx="5623560" cy="2186940"/>
                        </a:xfrm>
                        <a:prstGeom prst="rect">
                          <a:avLst/>
                        </a:prstGeom>
                        <a:solidFill>
                          <a:schemeClr val="lt1"/>
                        </a:solidFill>
                        <a:ln w="6350">
                          <a:noFill/>
                        </a:ln>
                      </wps:spPr>
                      <wps:txbx>
                        <w:txbxContent>
                          <w:tbl>
                            <w:tblPr>
                              <w:tblStyle w:val="TableGrid"/>
                              <w:tblW w:w="8545" w:type="dxa"/>
                              <w:tblLayout w:type="fixed"/>
                              <w:tblLook w:val="0000" w:firstRow="0" w:lastRow="0" w:firstColumn="0" w:lastColumn="0" w:noHBand="0" w:noVBand="0"/>
                            </w:tblPr>
                            <w:tblGrid>
                              <w:gridCol w:w="669"/>
                              <w:gridCol w:w="1689"/>
                              <w:gridCol w:w="1350"/>
                              <w:gridCol w:w="1170"/>
                              <w:gridCol w:w="1620"/>
                              <w:gridCol w:w="1080"/>
                              <w:gridCol w:w="967"/>
                            </w:tblGrid>
                            <w:tr w:rsidR="00E470E0" w:rsidRPr="0092543C" w:rsidTr="00071923">
                              <w:trPr>
                                <w:trHeight w:val="673"/>
                              </w:trPr>
                              <w:tc>
                                <w:tcPr>
                                  <w:tcW w:w="2358" w:type="dxa"/>
                                  <w:gridSpan w:val="2"/>
                                  <w:vMerge w:val="restart"/>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Model</w:t>
                                  </w:r>
                                </w:p>
                              </w:tc>
                              <w:tc>
                                <w:tcPr>
                                  <w:tcW w:w="2520" w:type="dxa"/>
                                  <w:gridSpan w:val="2"/>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Unstandardized Coefficients</w:t>
                                  </w:r>
                                </w:p>
                              </w:tc>
                              <w:tc>
                                <w:tcPr>
                                  <w:tcW w:w="1620" w:type="dxa"/>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Standardized Coefficients</w:t>
                                  </w:r>
                                </w:p>
                              </w:tc>
                              <w:tc>
                                <w:tcPr>
                                  <w:tcW w:w="1080" w:type="dxa"/>
                                  <w:vMerge w:val="restart"/>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T</w:t>
                                  </w:r>
                                </w:p>
                              </w:tc>
                              <w:tc>
                                <w:tcPr>
                                  <w:tcW w:w="967" w:type="dxa"/>
                                  <w:vMerge w:val="restart"/>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Sig.</w:t>
                                  </w:r>
                                </w:p>
                              </w:tc>
                            </w:tr>
                            <w:tr w:rsidR="00E470E0" w:rsidRPr="0092543C" w:rsidTr="00071923">
                              <w:trPr>
                                <w:trHeight w:val="153"/>
                              </w:trPr>
                              <w:tc>
                                <w:tcPr>
                                  <w:tcW w:w="2358" w:type="dxa"/>
                                  <w:gridSpan w:val="2"/>
                                  <w:vMerge/>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p>
                              </w:tc>
                              <w:tc>
                                <w:tcPr>
                                  <w:tcW w:w="1350" w:type="dxa"/>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B</w:t>
                                  </w:r>
                                </w:p>
                              </w:tc>
                              <w:tc>
                                <w:tcPr>
                                  <w:tcW w:w="1170" w:type="dxa"/>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Std. Error</w:t>
                                  </w:r>
                                </w:p>
                              </w:tc>
                              <w:tc>
                                <w:tcPr>
                                  <w:tcW w:w="1620" w:type="dxa"/>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Beta</w:t>
                                  </w:r>
                                </w:p>
                              </w:tc>
                              <w:tc>
                                <w:tcPr>
                                  <w:tcW w:w="1080" w:type="dxa"/>
                                  <w:vMerge/>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p>
                              </w:tc>
                              <w:tc>
                                <w:tcPr>
                                  <w:tcW w:w="967" w:type="dxa"/>
                                  <w:vMerge/>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p>
                              </w:tc>
                            </w:tr>
                            <w:tr w:rsidR="00E470E0" w:rsidRPr="0092543C" w:rsidTr="00071923">
                              <w:trPr>
                                <w:trHeight w:val="320"/>
                              </w:trPr>
                              <w:tc>
                                <w:tcPr>
                                  <w:tcW w:w="669" w:type="dxa"/>
                                  <w:vMerge w:val="restart"/>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1</w:t>
                                  </w:r>
                                </w:p>
                              </w:tc>
                              <w:tc>
                                <w:tcPr>
                                  <w:tcW w:w="1689" w:type="dxa"/>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(Constant)</w:t>
                                  </w:r>
                                </w:p>
                              </w:tc>
                              <w:tc>
                                <w:tcPr>
                                  <w:tcW w:w="1350" w:type="dxa"/>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-.273</w:t>
                                  </w:r>
                                </w:p>
                              </w:tc>
                              <w:tc>
                                <w:tcPr>
                                  <w:tcW w:w="1170" w:type="dxa"/>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.106</w:t>
                                  </w:r>
                                </w:p>
                              </w:tc>
                              <w:tc>
                                <w:tcPr>
                                  <w:tcW w:w="1620" w:type="dxa"/>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p>
                              </w:tc>
                              <w:tc>
                                <w:tcPr>
                                  <w:tcW w:w="1080" w:type="dxa"/>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-2.570</w:t>
                                  </w:r>
                                </w:p>
                              </w:tc>
                              <w:tc>
                                <w:tcPr>
                                  <w:tcW w:w="967" w:type="dxa"/>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.011</w:t>
                                  </w:r>
                                </w:p>
                              </w:tc>
                            </w:tr>
                            <w:tr w:rsidR="00E470E0" w:rsidRPr="0092543C" w:rsidTr="00071923">
                              <w:trPr>
                                <w:trHeight w:val="153"/>
                              </w:trPr>
                              <w:tc>
                                <w:tcPr>
                                  <w:tcW w:w="669" w:type="dxa"/>
                                  <w:vMerge/>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p>
                              </w:tc>
                              <w:tc>
                                <w:tcPr>
                                  <w:tcW w:w="1689" w:type="dxa"/>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Premium</w:t>
                                  </w:r>
                                </w:p>
                              </w:tc>
                              <w:tc>
                                <w:tcPr>
                                  <w:tcW w:w="1350" w:type="dxa"/>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-.055</w:t>
                                  </w:r>
                                </w:p>
                              </w:tc>
                              <w:tc>
                                <w:tcPr>
                                  <w:tcW w:w="1170" w:type="dxa"/>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.123</w:t>
                                  </w:r>
                                </w:p>
                              </w:tc>
                              <w:tc>
                                <w:tcPr>
                                  <w:tcW w:w="1620" w:type="dxa"/>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-.049</w:t>
                                  </w:r>
                                </w:p>
                              </w:tc>
                              <w:tc>
                                <w:tcPr>
                                  <w:tcW w:w="1080" w:type="dxa"/>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-.442</w:t>
                                  </w:r>
                                </w:p>
                              </w:tc>
                              <w:tc>
                                <w:tcPr>
                                  <w:tcW w:w="967" w:type="dxa"/>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.659</w:t>
                                  </w:r>
                                </w:p>
                              </w:tc>
                            </w:tr>
                            <w:tr w:rsidR="00E470E0" w:rsidRPr="0092543C" w:rsidTr="00071923">
                              <w:trPr>
                                <w:trHeight w:val="153"/>
                              </w:trPr>
                              <w:tc>
                                <w:tcPr>
                                  <w:tcW w:w="669" w:type="dxa"/>
                                  <w:vMerge/>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p>
                              </w:tc>
                              <w:tc>
                                <w:tcPr>
                                  <w:tcW w:w="1689" w:type="dxa"/>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Skimming</w:t>
                                  </w:r>
                                </w:p>
                              </w:tc>
                              <w:tc>
                                <w:tcPr>
                                  <w:tcW w:w="1350" w:type="dxa"/>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.285</w:t>
                                  </w:r>
                                </w:p>
                              </w:tc>
                              <w:tc>
                                <w:tcPr>
                                  <w:tcW w:w="1170" w:type="dxa"/>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.123</w:t>
                                  </w:r>
                                </w:p>
                              </w:tc>
                              <w:tc>
                                <w:tcPr>
                                  <w:tcW w:w="1620" w:type="dxa"/>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.245</w:t>
                                  </w:r>
                                </w:p>
                              </w:tc>
                              <w:tc>
                                <w:tcPr>
                                  <w:tcW w:w="1080" w:type="dxa"/>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2.319</w:t>
                                  </w:r>
                                </w:p>
                              </w:tc>
                              <w:tc>
                                <w:tcPr>
                                  <w:tcW w:w="967" w:type="dxa"/>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.022</w:t>
                                  </w:r>
                                </w:p>
                              </w:tc>
                            </w:tr>
                            <w:tr w:rsidR="00E470E0" w:rsidRPr="0092543C" w:rsidTr="00071923">
                              <w:trPr>
                                <w:trHeight w:val="153"/>
                              </w:trPr>
                              <w:tc>
                                <w:tcPr>
                                  <w:tcW w:w="669" w:type="dxa"/>
                                  <w:vMerge/>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p>
                              </w:tc>
                              <w:tc>
                                <w:tcPr>
                                  <w:tcW w:w="1689" w:type="dxa"/>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Discount</w:t>
                                  </w:r>
                                </w:p>
                              </w:tc>
                              <w:tc>
                                <w:tcPr>
                                  <w:tcW w:w="1350" w:type="dxa"/>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.168</w:t>
                                  </w:r>
                                </w:p>
                              </w:tc>
                              <w:tc>
                                <w:tcPr>
                                  <w:tcW w:w="1170" w:type="dxa"/>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.158</w:t>
                                  </w:r>
                                </w:p>
                              </w:tc>
                              <w:tc>
                                <w:tcPr>
                                  <w:tcW w:w="1620" w:type="dxa"/>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.149</w:t>
                                  </w:r>
                                </w:p>
                              </w:tc>
                              <w:tc>
                                <w:tcPr>
                                  <w:tcW w:w="1080" w:type="dxa"/>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1.063</w:t>
                                  </w:r>
                                </w:p>
                              </w:tc>
                              <w:tc>
                                <w:tcPr>
                                  <w:tcW w:w="967" w:type="dxa"/>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.290</w:t>
                                  </w:r>
                                </w:p>
                              </w:tc>
                            </w:tr>
                            <w:tr w:rsidR="00E470E0" w:rsidRPr="0092543C" w:rsidTr="00071923">
                              <w:trPr>
                                <w:trHeight w:val="153"/>
                              </w:trPr>
                              <w:tc>
                                <w:tcPr>
                                  <w:tcW w:w="669" w:type="dxa"/>
                                  <w:vMerge/>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p>
                              </w:tc>
                              <w:tc>
                                <w:tcPr>
                                  <w:tcW w:w="1689" w:type="dxa"/>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Bundle</w:t>
                                  </w:r>
                                </w:p>
                              </w:tc>
                              <w:tc>
                                <w:tcPr>
                                  <w:tcW w:w="1350" w:type="dxa"/>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.440</w:t>
                                  </w:r>
                                </w:p>
                              </w:tc>
                              <w:tc>
                                <w:tcPr>
                                  <w:tcW w:w="1170" w:type="dxa"/>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.128</w:t>
                                  </w:r>
                                </w:p>
                              </w:tc>
                              <w:tc>
                                <w:tcPr>
                                  <w:tcW w:w="1620" w:type="dxa"/>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.415</w:t>
                                  </w:r>
                                </w:p>
                              </w:tc>
                              <w:tc>
                                <w:tcPr>
                                  <w:tcW w:w="1080" w:type="dxa"/>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3.447</w:t>
                                  </w:r>
                                </w:p>
                              </w:tc>
                              <w:tc>
                                <w:tcPr>
                                  <w:tcW w:w="967" w:type="dxa"/>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.001</w:t>
                                  </w:r>
                                </w:p>
                              </w:tc>
                            </w:tr>
                            <w:tr w:rsidR="00E470E0" w:rsidRPr="0092543C" w:rsidTr="00071923">
                              <w:trPr>
                                <w:trHeight w:val="153"/>
                              </w:trPr>
                              <w:tc>
                                <w:tcPr>
                                  <w:tcW w:w="669" w:type="dxa"/>
                                  <w:vMerge/>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p>
                              </w:tc>
                              <w:tc>
                                <w:tcPr>
                                  <w:tcW w:w="1689" w:type="dxa"/>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Odd</w:t>
                                  </w:r>
                                </w:p>
                              </w:tc>
                              <w:tc>
                                <w:tcPr>
                                  <w:tcW w:w="1350" w:type="dxa"/>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.270</w:t>
                                  </w:r>
                                </w:p>
                              </w:tc>
                              <w:tc>
                                <w:tcPr>
                                  <w:tcW w:w="1170" w:type="dxa"/>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.143</w:t>
                                  </w:r>
                                </w:p>
                              </w:tc>
                              <w:tc>
                                <w:tcPr>
                                  <w:tcW w:w="1620" w:type="dxa"/>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.255</w:t>
                                  </w:r>
                                </w:p>
                              </w:tc>
                              <w:tc>
                                <w:tcPr>
                                  <w:tcW w:w="1080" w:type="dxa"/>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1.889</w:t>
                                  </w:r>
                                </w:p>
                              </w:tc>
                              <w:tc>
                                <w:tcPr>
                                  <w:tcW w:w="967" w:type="dxa"/>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.061</w:t>
                                  </w:r>
                                </w:p>
                              </w:tc>
                            </w:tr>
                          </w:tbl>
                          <w:p w:rsidR="00E470E0" w:rsidRDefault="00E470E0">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2.4pt;margin-top:20.05pt;width:442.8pt;height:17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" fillcolor="white [3201]" stroked="f" strokeweight=".5pt">
                <v:textbox>
                  <w:txbxContent>
                    <w:tbl>
                      <w:tblPr>
                        <w:tblStyle w:val="TableGrid"/>
                        <w:tblW w:w="8545" w:type="dxa"/>
                        <w:tblLayout w:type="fixed"/>
                        <w:tblLook w:val="0000" w:firstRow="0" w:lastRow="0" w:firstColumn="0" w:lastColumn="0" w:noHBand="0" w:noVBand="0"/>
                      </w:tblPr>
                      <w:tblGrid>
                        <w:gridCol w:w="669"/>
                        <w:gridCol w:w="1689"/>
                        <w:gridCol w:w="1350"/>
                        <w:gridCol w:w="1170"/>
                        <w:gridCol w:w="1620"/>
                        <w:gridCol w:w="1080"/>
                        <w:gridCol w:w="967"/>
                      </w:tblGrid>
                      <w:tr w:rsidR="00E470E0" w:rsidRPr="0092543C" w:rsidTr="00071923">
                        <w:trPr>
                          <w:trHeight w:val="673"/>
                        </w:trPr>
                        <w:tc>
                          <w:tcPr>
                            <w:tcW w:w="2358" w:type="dxa"/>
                            <w:gridSpan w:val="2"/>
                            <w:vMerge w:val="restart"/>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Model</w:t>
                            </w:r>
                          </w:p>
                        </w:tc>
                        <w:tc>
                          <w:tcPr>
                            <w:tcW w:w="2520" w:type="dxa"/>
                            <w:gridSpan w:val="2"/>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Unstandardized Coefficients</w:t>
                            </w:r>
                          </w:p>
                        </w:tc>
                        <w:tc>
                          <w:tcPr>
                            <w:tcW w:w="1620" w:type="dxa"/>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Standardized Coefficients</w:t>
                            </w:r>
                          </w:p>
                        </w:tc>
                        <w:tc>
                          <w:tcPr>
                            <w:tcW w:w="1080" w:type="dxa"/>
                            <w:vMerge w:val="restart"/>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T</w:t>
                            </w:r>
                          </w:p>
                        </w:tc>
                        <w:tc>
                          <w:tcPr>
                            <w:tcW w:w="967" w:type="dxa"/>
                            <w:vMerge w:val="restart"/>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Sig.</w:t>
                            </w:r>
                          </w:p>
                        </w:tc>
                      </w:tr>
                      <w:tr w:rsidR="00E470E0" w:rsidRPr="0092543C" w:rsidTr="00071923">
                        <w:trPr>
                          <w:trHeight w:val="153"/>
                        </w:trPr>
                        <w:tc>
                          <w:tcPr>
                            <w:tcW w:w="2358" w:type="dxa"/>
                            <w:gridSpan w:val="2"/>
                            <w:vMerge/>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p>
                        </w:tc>
                        <w:tc>
                          <w:tcPr>
                            <w:tcW w:w="1350" w:type="dxa"/>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B</w:t>
                            </w:r>
                          </w:p>
                        </w:tc>
                        <w:tc>
                          <w:tcPr>
                            <w:tcW w:w="1170" w:type="dxa"/>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Std. Error</w:t>
                            </w:r>
                          </w:p>
                        </w:tc>
                        <w:tc>
                          <w:tcPr>
                            <w:tcW w:w="1620" w:type="dxa"/>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Beta</w:t>
                            </w:r>
                          </w:p>
                        </w:tc>
                        <w:tc>
                          <w:tcPr>
                            <w:tcW w:w="1080" w:type="dxa"/>
                            <w:vMerge/>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p>
                        </w:tc>
                        <w:tc>
                          <w:tcPr>
                            <w:tcW w:w="967" w:type="dxa"/>
                            <w:vMerge/>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p>
                        </w:tc>
                      </w:tr>
                      <w:tr w:rsidR="00E470E0" w:rsidRPr="0092543C" w:rsidTr="00071923">
                        <w:trPr>
                          <w:trHeight w:val="320"/>
                        </w:trPr>
                        <w:tc>
                          <w:tcPr>
                            <w:tcW w:w="669" w:type="dxa"/>
                            <w:vMerge w:val="restart"/>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1</w:t>
                            </w:r>
                          </w:p>
                        </w:tc>
                        <w:tc>
                          <w:tcPr>
                            <w:tcW w:w="1689" w:type="dxa"/>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(Constant)</w:t>
                            </w:r>
                          </w:p>
                        </w:tc>
                        <w:tc>
                          <w:tcPr>
                            <w:tcW w:w="1350" w:type="dxa"/>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-.273</w:t>
                            </w:r>
                          </w:p>
                        </w:tc>
                        <w:tc>
                          <w:tcPr>
                            <w:tcW w:w="1170" w:type="dxa"/>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.106</w:t>
                            </w:r>
                          </w:p>
                        </w:tc>
                        <w:tc>
                          <w:tcPr>
                            <w:tcW w:w="1620" w:type="dxa"/>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p>
                        </w:tc>
                        <w:tc>
                          <w:tcPr>
                            <w:tcW w:w="1080" w:type="dxa"/>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-2.570</w:t>
                            </w:r>
                          </w:p>
                        </w:tc>
                        <w:tc>
                          <w:tcPr>
                            <w:tcW w:w="967" w:type="dxa"/>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.011</w:t>
                            </w:r>
                          </w:p>
                        </w:tc>
                      </w:tr>
                      <w:tr w:rsidR="00E470E0" w:rsidRPr="0092543C" w:rsidTr="00071923">
                        <w:trPr>
                          <w:trHeight w:val="153"/>
                        </w:trPr>
                        <w:tc>
                          <w:tcPr>
                            <w:tcW w:w="669" w:type="dxa"/>
                            <w:vMerge/>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p>
                        </w:tc>
                        <w:tc>
                          <w:tcPr>
                            <w:tcW w:w="1689" w:type="dxa"/>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Premium</w:t>
                            </w:r>
                          </w:p>
                        </w:tc>
                        <w:tc>
                          <w:tcPr>
                            <w:tcW w:w="1350" w:type="dxa"/>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-.055</w:t>
                            </w:r>
                          </w:p>
                        </w:tc>
                        <w:tc>
                          <w:tcPr>
                            <w:tcW w:w="1170" w:type="dxa"/>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.123</w:t>
                            </w:r>
                          </w:p>
                        </w:tc>
                        <w:tc>
                          <w:tcPr>
                            <w:tcW w:w="1620" w:type="dxa"/>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-.049</w:t>
                            </w:r>
                          </w:p>
                        </w:tc>
                        <w:tc>
                          <w:tcPr>
                            <w:tcW w:w="1080" w:type="dxa"/>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-.442</w:t>
                            </w:r>
                          </w:p>
                        </w:tc>
                        <w:tc>
                          <w:tcPr>
                            <w:tcW w:w="967" w:type="dxa"/>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.659</w:t>
                            </w:r>
                          </w:p>
                        </w:tc>
                      </w:tr>
                      <w:tr w:rsidR="00E470E0" w:rsidRPr="0092543C" w:rsidTr="00071923">
                        <w:trPr>
                          <w:trHeight w:val="153"/>
                        </w:trPr>
                        <w:tc>
                          <w:tcPr>
                            <w:tcW w:w="669" w:type="dxa"/>
                            <w:vMerge/>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p>
                        </w:tc>
                        <w:tc>
                          <w:tcPr>
                            <w:tcW w:w="1689" w:type="dxa"/>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Skimming</w:t>
                            </w:r>
                          </w:p>
                        </w:tc>
                        <w:tc>
                          <w:tcPr>
                            <w:tcW w:w="1350" w:type="dxa"/>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.285</w:t>
                            </w:r>
                          </w:p>
                        </w:tc>
                        <w:tc>
                          <w:tcPr>
                            <w:tcW w:w="1170" w:type="dxa"/>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.123</w:t>
                            </w:r>
                          </w:p>
                        </w:tc>
                        <w:tc>
                          <w:tcPr>
                            <w:tcW w:w="1620" w:type="dxa"/>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.245</w:t>
                            </w:r>
                          </w:p>
                        </w:tc>
                        <w:tc>
                          <w:tcPr>
                            <w:tcW w:w="1080" w:type="dxa"/>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2.319</w:t>
                            </w:r>
                          </w:p>
                        </w:tc>
                        <w:tc>
                          <w:tcPr>
                            <w:tcW w:w="967" w:type="dxa"/>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.022</w:t>
                            </w:r>
                          </w:p>
                        </w:tc>
                      </w:tr>
                      <w:tr w:rsidR="00E470E0" w:rsidRPr="0092543C" w:rsidTr="00071923">
                        <w:trPr>
                          <w:trHeight w:val="153"/>
                        </w:trPr>
                        <w:tc>
                          <w:tcPr>
                            <w:tcW w:w="669" w:type="dxa"/>
                            <w:vMerge/>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p>
                        </w:tc>
                        <w:tc>
                          <w:tcPr>
                            <w:tcW w:w="1689" w:type="dxa"/>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Discount</w:t>
                            </w:r>
                          </w:p>
                        </w:tc>
                        <w:tc>
                          <w:tcPr>
                            <w:tcW w:w="1350" w:type="dxa"/>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.168</w:t>
                            </w:r>
                          </w:p>
                        </w:tc>
                        <w:tc>
                          <w:tcPr>
                            <w:tcW w:w="1170" w:type="dxa"/>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.158</w:t>
                            </w:r>
                          </w:p>
                        </w:tc>
                        <w:tc>
                          <w:tcPr>
                            <w:tcW w:w="1620" w:type="dxa"/>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.149</w:t>
                            </w:r>
                          </w:p>
                        </w:tc>
                        <w:tc>
                          <w:tcPr>
                            <w:tcW w:w="1080" w:type="dxa"/>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1.063</w:t>
                            </w:r>
                          </w:p>
                        </w:tc>
                        <w:tc>
                          <w:tcPr>
                            <w:tcW w:w="967" w:type="dxa"/>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.290</w:t>
                            </w:r>
                          </w:p>
                        </w:tc>
                      </w:tr>
                      <w:tr w:rsidR="00E470E0" w:rsidRPr="0092543C" w:rsidTr="00071923">
                        <w:trPr>
                          <w:trHeight w:val="153"/>
                        </w:trPr>
                        <w:tc>
                          <w:tcPr>
                            <w:tcW w:w="669" w:type="dxa"/>
                            <w:vMerge/>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p>
                        </w:tc>
                        <w:tc>
                          <w:tcPr>
                            <w:tcW w:w="1689" w:type="dxa"/>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Bundle</w:t>
                            </w:r>
                          </w:p>
                        </w:tc>
                        <w:tc>
                          <w:tcPr>
                            <w:tcW w:w="1350" w:type="dxa"/>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.440</w:t>
                            </w:r>
                          </w:p>
                        </w:tc>
                        <w:tc>
                          <w:tcPr>
                            <w:tcW w:w="1170" w:type="dxa"/>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.128</w:t>
                            </w:r>
                          </w:p>
                        </w:tc>
                        <w:tc>
                          <w:tcPr>
                            <w:tcW w:w="1620" w:type="dxa"/>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.415</w:t>
                            </w:r>
                          </w:p>
                        </w:tc>
                        <w:tc>
                          <w:tcPr>
                            <w:tcW w:w="1080" w:type="dxa"/>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3.447</w:t>
                            </w:r>
                          </w:p>
                        </w:tc>
                        <w:tc>
                          <w:tcPr>
                            <w:tcW w:w="967" w:type="dxa"/>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.001</w:t>
                            </w:r>
                          </w:p>
                        </w:tc>
                      </w:tr>
                      <w:tr w:rsidR="00E470E0" w:rsidRPr="0092543C" w:rsidTr="00071923">
                        <w:trPr>
                          <w:trHeight w:val="153"/>
                        </w:trPr>
                        <w:tc>
                          <w:tcPr>
                            <w:tcW w:w="669" w:type="dxa"/>
                            <w:vMerge/>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p>
                        </w:tc>
                        <w:tc>
                          <w:tcPr>
                            <w:tcW w:w="1689" w:type="dxa"/>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Odd</w:t>
                            </w:r>
                          </w:p>
                        </w:tc>
                        <w:tc>
                          <w:tcPr>
                            <w:tcW w:w="1350" w:type="dxa"/>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.270</w:t>
                            </w:r>
                          </w:p>
                        </w:tc>
                        <w:tc>
                          <w:tcPr>
                            <w:tcW w:w="1170" w:type="dxa"/>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.143</w:t>
                            </w:r>
                          </w:p>
                        </w:tc>
                        <w:tc>
                          <w:tcPr>
                            <w:tcW w:w="1620" w:type="dxa"/>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.255</w:t>
                            </w:r>
                          </w:p>
                        </w:tc>
                        <w:tc>
                          <w:tcPr>
                            <w:tcW w:w="1080" w:type="dxa"/>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1.889</w:t>
                            </w:r>
                          </w:p>
                        </w:tc>
                        <w:tc>
                          <w:tcPr>
                            <w:tcW w:w="967" w:type="dxa"/>
                          </w:tcPr>
                          <w:p w:rsidR="00E470E0" w:rsidRPr="0092543C" w:rsidRDefault="00E470E0" w:rsidP="00EF41BD">
                            <w:pPr>
                              <w:spacing w:after="0" w:line="240" w:lineRule="auto"/>
                              <w:ind w:left="0" w:right="0" w:firstLine="0"/>
                              <w:rPr>
                                <w:rFonts w:asciiTheme="minorHAnsi" w:eastAsiaTheme="minorEastAsia" w:hAnsiTheme="minorHAnsi" w:cstheme="minorBidi"/>
                                <w:color w:val="auto"/>
                                <w:sz w:val="26"/>
                                <w:szCs w:val="26"/>
                              </w:rPr>
                            </w:pPr>
                            <w:r w:rsidRPr="0092543C">
                              <w:rPr>
                                <w:rFonts w:asciiTheme="minorHAnsi" w:eastAsiaTheme="minorEastAsia" w:hAnsiTheme="minorHAnsi" w:cstheme="minorBidi"/>
                                <w:color w:val="auto"/>
                                <w:sz w:val="26"/>
                                <w:szCs w:val="26"/>
                              </w:rPr>
                              <w:t>.061</w:t>
                            </w:r>
                          </w:p>
                        </w:tc>
                      </w:tr>
                    </w:tbl>
                    <w:p w:rsidR="00E470E0" w:rsidRDefault="00E470E0">
                      <w:pPr>
                        <w:ind w:left="0"/>
                      </w:pPr>
                    </w:p>
                  </w:txbxContent>
                </v:textbox>
              </v:shape>
            </w:pict>
          </mc:Fallback>
        </mc:AlternateContent>
      </w:r>
      <w:r w:rsidR="00E47656" w:rsidRPr="0092543C">
        <w:rPr>
          <w:b/>
          <w:sz w:val="26"/>
          <w:szCs w:val="26"/>
        </w:rPr>
        <w:t>Regression coefficient</w:t>
      </w:r>
      <w:r w:rsidR="00E47656" w:rsidRPr="0092543C">
        <w:rPr>
          <w:b/>
          <w:sz w:val="26"/>
          <w:szCs w:val="26"/>
          <w:vertAlign w:val="superscript"/>
        </w:rPr>
        <w:t>a</w:t>
      </w:r>
    </w:p>
    <w:p w:rsidR="00EF41BD" w:rsidRDefault="00EF41BD" w:rsidP="007E1692">
      <w:pPr>
        <w:ind w:left="0" w:firstLine="0"/>
        <w:rPr>
          <w:b/>
          <w:sz w:val="26"/>
          <w:szCs w:val="26"/>
        </w:rPr>
      </w:pPr>
    </w:p>
    <w:p w:rsidR="00EF41BD" w:rsidRDefault="00EF41BD" w:rsidP="007E1692">
      <w:pPr>
        <w:ind w:left="0" w:firstLine="0"/>
        <w:rPr>
          <w:b/>
          <w:sz w:val="26"/>
          <w:szCs w:val="26"/>
        </w:rPr>
      </w:pPr>
    </w:p>
    <w:p w:rsidR="00EF41BD" w:rsidRDefault="00EF41BD" w:rsidP="007E1692">
      <w:pPr>
        <w:ind w:left="0" w:firstLine="0"/>
        <w:rPr>
          <w:b/>
          <w:sz w:val="26"/>
          <w:szCs w:val="26"/>
        </w:rPr>
      </w:pPr>
    </w:p>
    <w:p w:rsidR="00EF41BD" w:rsidRDefault="00EF41BD" w:rsidP="007E1692">
      <w:pPr>
        <w:ind w:left="0" w:firstLine="0"/>
        <w:rPr>
          <w:b/>
          <w:sz w:val="26"/>
          <w:szCs w:val="26"/>
        </w:rPr>
      </w:pPr>
    </w:p>
    <w:p w:rsidR="00EF41BD" w:rsidRDefault="00EF41BD" w:rsidP="007E1692">
      <w:pPr>
        <w:ind w:left="0" w:firstLine="0"/>
        <w:rPr>
          <w:b/>
          <w:sz w:val="26"/>
          <w:szCs w:val="26"/>
        </w:rPr>
      </w:pPr>
    </w:p>
    <w:p w:rsidR="00EF41BD" w:rsidRDefault="00EF41BD" w:rsidP="00EF41BD">
      <w:pPr>
        <w:spacing w:after="0"/>
        <w:ind w:left="0" w:firstLine="0"/>
        <w:rPr>
          <w:b/>
          <w:sz w:val="26"/>
          <w:szCs w:val="26"/>
        </w:rPr>
      </w:pPr>
    </w:p>
    <w:p w:rsidR="00792391" w:rsidRPr="0092543C" w:rsidRDefault="00AF4183" w:rsidP="007E1692">
      <w:pPr>
        <w:ind w:left="0" w:firstLine="0"/>
        <w:rPr>
          <w:b/>
          <w:sz w:val="26"/>
          <w:szCs w:val="26"/>
        </w:rPr>
      </w:pPr>
      <w:r>
        <w:rPr>
          <w:b/>
          <w:sz w:val="26"/>
          <w:szCs w:val="26"/>
        </w:rPr>
        <w:t>Source: Field survey (2025</w:t>
      </w:r>
      <w:r w:rsidR="00CF53D0" w:rsidRPr="0092543C">
        <w:rPr>
          <w:b/>
          <w:sz w:val="26"/>
          <w:szCs w:val="26"/>
        </w:rPr>
        <w:t>)</w:t>
      </w:r>
    </w:p>
    <w:p w:rsidR="003F5D78" w:rsidRPr="0092543C" w:rsidRDefault="00AA69A4" w:rsidP="003A1E88">
      <w:pPr>
        <w:spacing w:after="0"/>
        <w:ind w:left="0" w:firstLine="720"/>
        <w:rPr>
          <w:sz w:val="26"/>
          <w:szCs w:val="26"/>
        </w:rPr>
      </w:pPr>
      <w:r w:rsidRPr="0092543C">
        <w:rPr>
          <w:sz w:val="26"/>
          <w:szCs w:val="26"/>
        </w:rPr>
        <w:t xml:space="preserve">Furthermore, the regression coefficient table above indicates how much consumers purchasing </w:t>
      </w:r>
      <w:r w:rsidR="00EA7A1C" w:rsidRPr="0092543C">
        <w:rPr>
          <w:sz w:val="26"/>
          <w:szCs w:val="26"/>
        </w:rPr>
        <w:t>behaviour</w:t>
      </w:r>
      <w:r w:rsidR="00FC75F9" w:rsidRPr="0092543C">
        <w:rPr>
          <w:sz w:val="26"/>
          <w:szCs w:val="26"/>
        </w:rPr>
        <w:t xml:space="preserve"> varies as </w:t>
      </w:r>
      <w:r w:rsidRPr="0092543C">
        <w:rPr>
          <w:sz w:val="26"/>
          <w:szCs w:val="26"/>
        </w:rPr>
        <w:t xml:space="preserve">a result of multiple pricing strategies when all other factors are held constant. The Beta coefficients indicated that how and to what extent the independent variables influence the dependent variable. Accordingly, the result of coefficient value of regression analysis revealed that consumers purchasing </w:t>
      </w:r>
      <w:r w:rsidR="00EA7A1C" w:rsidRPr="0092543C">
        <w:rPr>
          <w:sz w:val="26"/>
          <w:szCs w:val="26"/>
        </w:rPr>
        <w:t>behaviour</w:t>
      </w:r>
      <w:r w:rsidR="00FC75F9" w:rsidRPr="0092543C">
        <w:rPr>
          <w:sz w:val="26"/>
          <w:szCs w:val="26"/>
        </w:rPr>
        <w:t xml:space="preserve"> </w:t>
      </w:r>
      <w:r w:rsidR="00FC75F9" w:rsidRPr="0092543C">
        <w:rPr>
          <w:sz w:val="26"/>
          <w:szCs w:val="26"/>
        </w:rPr>
        <w:lastRenderedPageBreak/>
        <w:t xml:space="preserve">reduced </w:t>
      </w:r>
      <w:r w:rsidRPr="0092543C">
        <w:rPr>
          <w:sz w:val="26"/>
          <w:szCs w:val="26"/>
        </w:rPr>
        <w:t>by (B=</w:t>
      </w:r>
      <w:r w:rsidR="009A4DC3" w:rsidRPr="0092543C">
        <w:rPr>
          <w:sz w:val="26"/>
          <w:szCs w:val="26"/>
        </w:rPr>
        <w:t>-0.055</w:t>
      </w:r>
      <w:r w:rsidRPr="0092543C">
        <w:rPr>
          <w:sz w:val="26"/>
          <w:szCs w:val="26"/>
        </w:rPr>
        <w:t>)</w:t>
      </w:r>
      <w:r w:rsidR="009A4DC3" w:rsidRPr="0092543C">
        <w:rPr>
          <w:sz w:val="26"/>
          <w:szCs w:val="26"/>
        </w:rPr>
        <w:t xml:space="preserve"> 5.5</w:t>
      </w:r>
      <w:r w:rsidRPr="0092543C">
        <w:rPr>
          <w:sz w:val="26"/>
          <w:szCs w:val="26"/>
        </w:rPr>
        <w:t>% when MTN/Globacom uses premium pricing, adopting skimming pricing strategy leads to (</w:t>
      </w:r>
      <w:r w:rsidR="009A4DC3" w:rsidRPr="0092543C">
        <w:rPr>
          <w:sz w:val="26"/>
          <w:szCs w:val="26"/>
        </w:rPr>
        <w:t>B=-0.285) 28.5</w:t>
      </w:r>
      <w:r w:rsidRPr="0092543C">
        <w:rPr>
          <w:sz w:val="26"/>
          <w:szCs w:val="26"/>
        </w:rPr>
        <w:t>%</w:t>
      </w:r>
      <w:r w:rsidR="009A4DC3" w:rsidRPr="0092543C">
        <w:rPr>
          <w:sz w:val="26"/>
          <w:szCs w:val="26"/>
        </w:rPr>
        <w:t xml:space="preserve"> increase</w:t>
      </w:r>
      <w:r w:rsidRPr="0092543C">
        <w:rPr>
          <w:sz w:val="26"/>
          <w:szCs w:val="26"/>
        </w:rPr>
        <w:t xml:space="preserve"> in consumers purchasing behavior, while using discount pricin</w:t>
      </w:r>
      <w:r w:rsidR="009A4DC3" w:rsidRPr="0092543C">
        <w:rPr>
          <w:sz w:val="26"/>
          <w:szCs w:val="26"/>
        </w:rPr>
        <w:t>g strategy brings about (B=0.168</w:t>
      </w:r>
      <w:r w:rsidRPr="0092543C">
        <w:rPr>
          <w:sz w:val="26"/>
          <w:szCs w:val="26"/>
        </w:rPr>
        <w:t xml:space="preserve">) </w:t>
      </w:r>
      <w:r w:rsidR="009A4DC3" w:rsidRPr="0092543C">
        <w:rPr>
          <w:sz w:val="26"/>
          <w:szCs w:val="26"/>
        </w:rPr>
        <w:t>1</w:t>
      </w:r>
      <w:r w:rsidRPr="0092543C">
        <w:rPr>
          <w:sz w:val="26"/>
          <w:szCs w:val="26"/>
        </w:rPr>
        <w:t>6.</w:t>
      </w:r>
      <w:r w:rsidR="009A4DC3" w:rsidRPr="0092543C">
        <w:rPr>
          <w:sz w:val="26"/>
          <w:szCs w:val="26"/>
        </w:rPr>
        <w:t>8</w:t>
      </w:r>
      <w:r w:rsidRPr="0092543C">
        <w:rPr>
          <w:sz w:val="26"/>
          <w:szCs w:val="26"/>
        </w:rPr>
        <w:t>% increase in consumer purchasing behavior, adopting of bundle pri</w:t>
      </w:r>
      <w:r w:rsidR="009A4DC3" w:rsidRPr="0092543C">
        <w:rPr>
          <w:sz w:val="26"/>
          <w:szCs w:val="26"/>
        </w:rPr>
        <w:t>cing strategy result to (B=0.440</w:t>
      </w:r>
      <w:r w:rsidRPr="0092543C">
        <w:rPr>
          <w:sz w:val="26"/>
          <w:szCs w:val="26"/>
        </w:rPr>
        <w:t>)</w:t>
      </w:r>
      <w:r w:rsidR="009A4DC3" w:rsidRPr="0092543C">
        <w:rPr>
          <w:sz w:val="26"/>
          <w:szCs w:val="26"/>
        </w:rPr>
        <w:t xml:space="preserve"> 44</w:t>
      </w:r>
      <w:r w:rsidRPr="0092543C">
        <w:rPr>
          <w:sz w:val="26"/>
          <w:szCs w:val="26"/>
        </w:rPr>
        <w:t xml:space="preserve">% increase in consumers purchasing </w:t>
      </w:r>
      <w:r w:rsidR="00EA7A1C" w:rsidRPr="0092543C">
        <w:rPr>
          <w:sz w:val="26"/>
          <w:szCs w:val="26"/>
        </w:rPr>
        <w:t>behaviour</w:t>
      </w:r>
      <w:r w:rsidR="00A57CA3" w:rsidRPr="0092543C">
        <w:rPr>
          <w:sz w:val="26"/>
          <w:szCs w:val="26"/>
        </w:rPr>
        <w:t xml:space="preserve"> and </w:t>
      </w:r>
      <w:r w:rsidRPr="0092543C">
        <w:rPr>
          <w:sz w:val="26"/>
          <w:szCs w:val="26"/>
        </w:rPr>
        <w:t>odd pricing strategy indicating (B=0.</w:t>
      </w:r>
      <w:r w:rsidR="009A4DC3" w:rsidRPr="0092543C">
        <w:rPr>
          <w:sz w:val="26"/>
          <w:szCs w:val="26"/>
        </w:rPr>
        <w:t>270</w:t>
      </w:r>
      <w:r w:rsidRPr="0092543C">
        <w:rPr>
          <w:sz w:val="26"/>
          <w:szCs w:val="26"/>
        </w:rPr>
        <w:t>)</w:t>
      </w:r>
      <w:r w:rsidR="009A4DC3" w:rsidRPr="0092543C">
        <w:rPr>
          <w:sz w:val="26"/>
          <w:szCs w:val="26"/>
        </w:rPr>
        <w:t xml:space="preserve"> 27</w:t>
      </w:r>
      <w:r w:rsidRPr="0092543C">
        <w:rPr>
          <w:sz w:val="26"/>
          <w:szCs w:val="26"/>
        </w:rPr>
        <w:t xml:space="preserve">% increase in consumer purchasing behavior. </w:t>
      </w:r>
      <w:r w:rsidR="003F5D78" w:rsidRPr="0092543C">
        <w:rPr>
          <w:sz w:val="26"/>
          <w:szCs w:val="26"/>
        </w:rPr>
        <w:t>Therefore, the null hypothesis is rejected and alternative hypothesis is accepted, and we conclude that multiple pricing strategies does affect corporate performance.</w:t>
      </w:r>
    </w:p>
    <w:p w:rsidR="003F5D78" w:rsidRPr="0092543C" w:rsidRDefault="003F5D78" w:rsidP="007E1692">
      <w:pPr>
        <w:spacing w:after="0"/>
        <w:ind w:left="0" w:firstLine="0"/>
        <w:rPr>
          <w:sz w:val="26"/>
          <w:szCs w:val="26"/>
        </w:rPr>
      </w:pPr>
    </w:p>
    <w:p w:rsidR="00AA69A4" w:rsidRDefault="00AA69A4" w:rsidP="007E1692">
      <w:pPr>
        <w:ind w:left="0" w:firstLine="0"/>
        <w:rPr>
          <w:sz w:val="26"/>
          <w:szCs w:val="26"/>
        </w:rPr>
      </w:pPr>
    </w:p>
    <w:p w:rsidR="00640219" w:rsidRDefault="00640219" w:rsidP="007E1692">
      <w:pPr>
        <w:ind w:left="0" w:firstLine="0"/>
        <w:rPr>
          <w:sz w:val="26"/>
          <w:szCs w:val="26"/>
        </w:rPr>
      </w:pPr>
    </w:p>
    <w:p w:rsidR="00640219" w:rsidRDefault="00640219" w:rsidP="007E1692">
      <w:pPr>
        <w:ind w:left="0" w:firstLine="0"/>
        <w:rPr>
          <w:sz w:val="26"/>
          <w:szCs w:val="26"/>
        </w:rPr>
      </w:pPr>
    </w:p>
    <w:p w:rsidR="00640219" w:rsidRDefault="00640219" w:rsidP="007E1692">
      <w:pPr>
        <w:ind w:left="0" w:firstLine="0"/>
        <w:rPr>
          <w:sz w:val="26"/>
          <w:szCs w:val="26"/>
        </w:rPr>
      </w:pPr>
    </w:p>
    <w:p w:rsidR="00640219" w:rsidRDefault="00640219" w:rsidP="007E1692">
      <w:pPr>
        <w:ind w:left="0" w:firstLine="0"/>
        <w:rPr>
          <w:sz w:val="26"/>
          <w:szCs w:val="26"/>
        </w:rPr>
      </w:pPr>
    </w:p>
    <w:p w:rsidR="00640219" w:rsidRDefault="00640219" w:rsidP="007E1692">
      <w:pPr>
        <w:ind w:left="0" w:firstLine="0"/>
        <w:rPr>
          <w:sz w:val="26"/>
          <w:szCs w:val="26"/>
        </w:rPr>
      </w:pPr>
    </w:p>
    <w:p w:rsidR="00640219" w:rsidRDefault="00640219" w:rsidP="007E1692">
      <w:pPr>
        <w:ind w:left="0" w:firstLine="0"/>
        <w:rPr>
          <w:sz w:val="26"/>
          <w:szCs w:val="26"/>
        </w:rPr>
      </w:pPr>
    </w:p>
    <w:p w:rsidR="00640219" w:rsidRDefault="00640219" w:rsidP="007E1692">
      <w:pPr>
        <w:ind w:left="0" w:firstLine="0"/>
        <w:rPr>
          <w:sz w:val="26"/>
          <w:szCs w:val="26"/>
        </w:rPr>
      </w:pPr>
    </w:p>
    <w:p w:rsidR="00640219" w:rsidRDefault="00640219" w:rsidP="007E1692">
      <w:pPr>
        <w:ind w:left="0" w:firstLine="0"/>
        <w:rPr>
          <w:sz w:val="26"/>
          <w:szCs w:val="26"/>
        </w:rPr>
      </w:pPr>
    </w:p>
    <w:p w:rsidR="00640219" w:rsidRDefault="00640219" w:rsidP="007E1692">
      <w:pPr>
        <w:ind w:left="0" w:firstLine="0"/>
        <w:rPr>
          <w:sz w:val="26"/>
          <w:szCs w:val="26"/>
        </w:rPr>
      </w:pPr>
    </w:p>
    <w:p w:rsidR="00640219" w:rsidRDefault="00640219" w:rsidP="007E1692">
      <w:pPr>
        <w:ind w:left="0" w:firstLine="0"/>
        <w:rPr>
          <w:sz w:val="26"/>
          <w:szCs w:val="26"/>
        </w:rPr>
      </w:pPr>
    </w:p>
    <w:p w:rsidR="00640219" w:rsidRDefault="00640219" w:rsidP="007E1692">
      <w:pPr>
        <w:ind w:left="0" w:firstLine="0"/>
        <w:rPr>
          <w:sz w:val="26"/>
          <w:szCs w:val="26"/>
        </w:rPr>
      </w:pPr>
    </w:p>
    <w:p w:rsidR="00640219" w:rsidRDefault="00640219" w:rsidP="007E1692">
      <w:pPr>
        <w:ind w:left="0" w:firstLine="0"/>
        <w:rPr>
          <w:sz w:val="26"/>
          <w:szCs w:val="26"/>
        </w:rPr>
      </w:pPr>
    </w:p>
    <w:p w:rsidR="00640219" w:rsidRDefault="00640219" w:rsidP="007E1692">
      <w:pPr>
        <w:ind w:left="0" w:firstLine="0"/>
        <w:rPr>
          <w:sz w:val="26"/>
          <w:szCs w:val="26"/>
        </w:rPr>
      </w:pPr>
    </w:p>
    <w:p w:rsidR="00640219" w:rsidRDefault="00640219" w:rsidP="007E1692">
      <w:pPr>
        <w:ind w:left="0" w:firstLine="0"/>
        <w:rPr>
          <w:sz w:val="26"/>
          <w:szCs w:val="26"/>
        </w:rPr>
      </w:pPr>
    </w:p>
    <w:p w:rsidR="00EF41BD" w:rsidRDefault="00EF41BD" w:rsidP="007E1692">
      <w:pPr>
        <w:ind w:left="0" w:firstLine="0"/>
        <w:rPr>
          <w:sz w:val="26"/>
          <w:szCs w:val="26"/>
        </w:rPr>
      </w:pPr>
    </w:p>
    <w:p w:rsidR="00AF4183" w:rsidRDefault="00AF4183" w:rsidP="007E1692">
      <w:pPr>
        <w:ind w:left="0" w:firstLine="0"/>
        <w:jc w:val="center"/>
        <w:rPr>
          <w:b/>
          <w:sz w:val="26"/>
          <w:szCs w:val="26"/>
        </w:rPr>
      </w:pPr>
    </w:p>
    <w:p w:rsidR="00AF4183" w:rsidRDefault="00AF4183" w:rsidP="007E1692">
      <w:pPr>
        <w:ind w:left="0" w:firstLine="0"/>
        <w:jc w:val="center"/>
        <w:rPr>
          <w:b/>
          <w:sz w:val="26"/>
          <w:szCs w:val="26"/>
        </w:rPr>
      </w:pPr>
    </w:p>
    <w:p w:rsidR="00F767A7" w:rsidRPr="0092543C" w:rsidRDefault="007F663E" w:rsidP="007E1692">
      <w:pPr>
        <w:ind w:left="0" w:firstLine="0"/>
        <w:jc w:val="center"/>
        <w:rPr>
          <w:b/>
          <w:sz w:val="26"/>
          <w:szCs w:val="26"/>
        </w:rPr>
      </w:pPr>
      <w:r w:rsidRPr="0092543C">
        <w:rPr>
          <w:b/>
          <w:sz w:val="26"/>
          <w:szCs w:val="26"/>
        </w:rPr>
        <w:lastRenderedPageBreak/>
        <w:t>CHAPTER FIVE</w:t>
      </w:r>
    </w:p>
    <w:p w:rsidR="00B5231D" w:rsidRPr="0092543C" w:rsidRDefault="007F663E" w:rsidP="007E1692">
      <w:pPr>
        <w:ind w:left="0" w:firstLine="0"/>
        <w:jc w:val="center"/>
        <w:rPr>
          <w:b/>
          <w:sz w:val="26"/>
          <w:szCs w:val="26"/>
        </w:rPr>
      </w:pPr>
      <w:r w:rsidRPr="0092543C">
        <w:rPr>
          <w:b/>
          <w:sz w:val="26"/>
          <w:szCs w:val="26"/>
        </w:rPr>
        <w:t xml:space="preserve">SUMMARY, </w:t>
      </w:r>
      <w:r w:rsidR="006911D0" w:rsidRPr="0092543C">
        <w:rPr>
          <w:b/>
          <w:sz w:val="26"/>
          <w:szCs w:val="26"/>
        </w:rPr>
        <w:t>CONCLUSION</w:t>
      </w:r>
      <w:r w:rsidRPr="0092543C">
        <w:rPr>
          <w:b/>
          <w:sz w:val="26"/>
          <w:szCs w:val="26"/>
        </w:rPr>
        <w:t xml:space="preserve"> AND </w:t>
      </w:r>
      <w:r w:rsidR="006911D0" w:rsidRPr="0092543C">
        <w:rPr>
          <w:b/>
          <w:sz w:val="26"/>
          <w:szCs w:val="26"/>
        </w:rPr>
        <w:t>RECOMMENDATIONS</w:t>
      </w:r>
    </w:p>
    <w:p w:rsidR="007F663E" w:rsidRPr="0092543C" w:rsidRDefault="007F663E" w:rsidP="007E1692">
      <w:pPr>
        <w:ind w:left="0" w:firstLine="0"/>
        <w:rPr>
          <w:b/>
          <w:bCs/>
          <w:sz w:val="26"/>
          <w:szCs w:val="26"/>
        </w:rPr>
      </w:pPr>
      <w:r w:rsidRPr="0092543C">
        <w:rPr>
          <w:b/>
          <w:bCs/>
          <w:sz w:val="26"/>
          <w:szCs w:val="26"/>
        </w:rPr>
        <w:t>5.1</w:t>
      </w:r>
      <w:r w:rsidRPr="0092543C">
        <w:rPr>
          <w:b/>
          <w:bCs/>
          <w:sz w:val="26"/>
          <w:szCs w:val="26"/>
        </w:rPr>
        <w:tab/>
        <w:t xml:space="preserve">Summary of </w:t>
      </w:r>
      <w:r w:rsidR="00676006" w:rsidRPr="0092543C">
        <w:rPr>
          <w:b/>
          <w:bCs/>
          <w:sz w:val="26"/>
          <w:szCs w:val="26"/>
        </w:rPr>
        <w:t xml:space="preserve">Findings </w:t>
      </w:r>
    </w:p>
    <w:p w:rsidR="00203675" w:rsidRPr="0092543C" w:rsidRDefault="00040207" w:rsidP="007E1692">
      <w:pPr>
        <w:ind w:left="0" w:firstLine="0"/>
        <w:rPr>
          <w:rFonts w:eastAsiaTheme="minorEastAsia"/>
          <w:sz w:val="26"/>
          <w:szCs w:val="26"/>
        </w:rPr>
      </w:pPr>
      <w:r w:rsidRPr="0092543C">
        <w:rPr>
          <w:rFonts w:eastAsiaTheme="minorEastAsia"/>
          <w:sz w:val="26"/>
          <w:szCs w:val="26"/>
        </w:rPr>
        <w:t xml:space="preserve">      </w:t>
      </w:r>
      <w:r w:rsidR="00203675" w:rsidRPr="0092543C">
        <w:rPr>
          <w:rFonts w:eastAsiaTheme="minorEastAsia"/>
          <w:sz w:val="26"/>
          <w:szCs w:val="26"/>
        </w:rPr>
        <w:t xml:space="preserve">The purpose of this study was to assess multiple pricing strategies and consumer </w:t>
      </w:r>
      <w:r w:rsidR="00EA7A1C" w:rsidRPr="0092543C">
        <w:rPr>
          <w:rFonts w:eastAsiaTheme="minorEastAsia"/>
          <w:sz w:val="26"/>
          <w:szCs w:val="26"/>
        </w:rPr>
        <w:t>behaviour</w:t>
      </w:r>
      <w:r w:rsidR="00A57CA3" w:rsidRPr="0092543C">
        <w:rPr>
          <w:rFonts w:eastAsiaTheme="minorEastAsia"/>
          <w:sz w:val="26"/>
          <w:szCs w:val="26"/>
        </w:rPr>
        <w:t xml:space="preserve"> in </w:t>
      </w:r>
      <w:r w:rsidR="007E1692" w:rsidRPr="0092543C">
        <w:rPr>
          <w:rFonts w:eastAsiaTheme="minorEastAsia"/>
          <w:sz w:val="26"/>
          <w:szCs w:val="26"/>
        </w:rPr>
        <w:t>the telecommunication</w:t>
      </w:r>
      <w:r w:rsidR="00203675" w:rsidRPr="0092543C">
        <w:rPr>
          <w:rFonts w:eastAsiaTheme="minorEastAsia"/>
          <w:sz w:val="26"/>
          <w:szCs w:val="26"/>
        </w:rPr>
        <w:t xml:space="preserve"> sector with a focus on MTN/Globacom Nigerian. The study addressed three research questions, which sought to establish the impact of </w:t>
      </w:r>
      <w:r w:rsidR="007E1692" w:rsidRPr="0092543C">
        <w:rPr>
          <w:rFonts w:eastAsiaTheme="minorEastAsia"/>
          <w:sz w:val="26"/>
          <w:szCs w:val="26"/>
        </w:rPr>
        <w:t>multiple pricing</w:t>
      </w:r>
      <w:r w:rsidR="00203675" w:rsidRPr="0092543C">
        <w:rPr>
          <w:rFonts w:eastAsiaTheme="minorEastAsia"/>
          <w:sz w:val="26"/>
          <w:szCs w:val="26"/>
        </w:rPr>
        <w:t xml:space="preserve"> strategies on consumer purchasing behavior, relationship between multiple pricing </w:t>
      </w:r>
      <w:r w:rsidR="00C421FF" w:rsidRPr="0092543C">
        <w:rPr>
          <w:rFonts w:eastAsiaTheme="minorEastAsia"/>
          <w:sz w:val="26"/>
          <w:szCs w:val="26"/>
        </w:rPr>
        <w:t>strategies and</w:t>
      </w:r>
      <w:r w:rsidR="00203675" w:rsidRPr="0092543C">
        <w:rPr>
          <w:rFonts w:eastAsiaTheme="minorEastAsia"/>
          <w:sz w:val="26"/>
          <w:szCs w:val="26"/>
        </w:rPr>
        <w:t xml:space="preserve"> consumer purchasing behavior, and the extent to which multiple pricing strategies affect the corporate performance.</w:t>
      </w:r>
    </w:p>
    <w:p w:rsidR="001D4606" w:rsidRPr="0092543C" w:rsidRDefault="00040207" w:rsidP="007E1692">
      <w:pPr>
        <w:spacing w:after="0" w:line="240" w:lineRule="auto"/>
        <w:ind w:left="0" w:right="0" w:firstLine="0"/>
        <w:rPr>
          <w:rFonts w:eastAsiaTheme="minorEastAsia"/>
          <w:color w:val="auto"/>
          <w:sz w:val="26"/>
          <w:szCs w:val="26"/>
          <w:lang w:eastAsia="zh-CN"/>
        </w:rPr>
      </w:pPr>
      <w:r w:rsidRPr="0092543C">
        <w:rPr>
          <w:rFonts w:eastAsiaTheme="minorEastAsia"/>
          <w:color w:val="auto"/>
          <w:sz w:val="26"/>
          <w:szCs w:val="26"/>
          <w:lang w:eastAsia="zh-CN"/>
        </w:rPr>
        <w:t xml:space="preserve">         </w:t>
      </w:r>
      <w:r w:rsidR="00203675" w:rsidRPr="0092543C">
        <w:rPr>
          <w:rFonts w:eastAsiaTheme="minorEastAsia"/>
          <w:color w:val="auto"/>
          <w:sz w:val="26"/>
          <w:szCs w:val="26"/>
          <w:lang w:eastAsia="zh-CN"/>
        </w:rPr>
        <w:t xml:space="preserve">The research adopted a descriptive research design where customers of MTN/Globacom Nigeria made the population. The simple random and judgmental sampling technique was fit for the study. The tool used to collect the data was a structured questionnaire. A sample of 138 questionnaires was adequate and was arrived at using Godden 2014 formula, although only 128 out of those returned the questionnaires. Statistical Package for Social Sciences (SPSS Version 26) analyzed data based on descriptive statistics. The study also used a correlation analysis to establish the relationship between the dependent variable and the independent variables and data were presented in tables and figures. The study also used a regression analysis to addressed the first and the third research objective. </w:t>
      </w:r>
    </w:p>
    <w:p w:rsidR="00710E5B" w:rsidRPr="0092543C" w:rsidRDefault="00710E5B" w:rsidP="007E1692">
      <w:pPr>
        <w:spacing w:after="0" w:line="240" w:lineRule="auto"/>
        <w:ind w:left="0" w:right="0" w:firstLine="0"/>
        <w:rPr>
          <w:rFonts w:eastAsiaTheme="minorEastAsia"/>
          <w:color w:val="auto"/>
          <w:sz w:val="26"/>
          <w:szCs w:val="26"/>
          <w:lang w:eastAsia="zh-CN"/>
        </w:rPr>
      </w:pPr>
    </w:p>
    <w:p w:rsidR="001D4606" w:rsidRPr="0092543C" w:rsidRDefault="00040207" w:rsidP="007E1692">
      <w:pPr>
        <w:ind w:left="0" w:firstLine="0"/>
        <w:rPr>
          <w:sz w:val="26"/>
          <w:szCs w:val="26"/>
        </w:rPr>
      </w:pPr>
      <w:r w:rsidRPr="0092543C">
        <w:rPr>
          <w:sz w:val="26"/>
          <w:szCs w:val="26"/>
        </w:rPr>
        <w:t xml:space="preserve">          </w:t>
      </w:r>
      <w:r w:rsidR="001D4606" w:rsidRPr="0092543C">
        <w:rPr>
          <w:sz w:val="26"/>
          <w:szCs w:val="26"/>
        </w:rPr>
        <w:t>The total grand mean value 3.</w:t>
      </w:r>
      <w:r w:rsidR="00E332CD" w:rsidRPr="0092543C">
        <w:rPr>
          <w:sz w:val="26"/>
          <w:szCs w:val="26"/>
        </w:rPr>
        <w:t xml:space="preserve">78 </w:t>
      </w:r>
      <w:r w:rsidR="001D4606" w:rsidRPr="0092543C">
        <w:rPr>
          <w:sz w:val="26"/>
          <w:szCs w:val="26"/>
        </w:rPr>
        <w:t xml:space="preserve">indicates that respondents level of agreement on price discount strategy lies on agreement state. </w:t>
      </w:r>
      <w:r w:rsidR="001D03F0" w:rsidRPr="0092543C">
        <w:rPr>
          <w:sz w:val="26"/>
          <w:szCs w:val="26"/>
        </w:rPr>
        <w:t xml:space="preserve">It therefore revealed </w:t>
      </w:r>
      <w:r w:rsidR="001D4606" w:rsidRPr="0092543C">
        <w:rPr>
          <w:sz w:val="26"/>
          <w:szCs w:val="26"/>
        </w:rPr>
        <w:t>that sampled respondents willing and prefer to buy products</w:t>
      </w:r>
      <w:r w:rsidR="00C25C52" w:rsidRPr="0092543C">
        <w:rPr>
          <w:rFonts w:eastAsiaTheme="minorEastAsia" w:hint="eastAsia"/>
          <w:sz w:val="26"/>
          <w:szCs w:val="26"/>
          <w:lang w:eastAsia="zh-CN"/>
        </w:rPr>
        <w:t>/</w:t>
      </w:r>
      <w:r w:rsidR="00C25C52" w:rsidRPr="0092543C">
        <w:rPr>
          <w:rFonts w:eastAsiaTheme="minorEastAsia"/>
          <w:sz w:val="26"/>
          <w:szCs w:val="26"/>
          <w:lang w:eastAsia="zh-CN"/>
        </w:rPr>
        <w:t>services</w:t>
      </w:r>
      <w:r w:rsidR="001D4606" w:rsidRPr="0092543C">
        <w:rPr>
          <w:rFonts w:asciiTheme="minorEastAsia" w:eastAsiaTheme="minorEastAsia" w:hAnsiTheme="minorEastAsia" w:hint="eastAsia"/>
          <w:sz w:val="26"/>
          <w:szCs w:val="26"/>
          <w:lang w:eastAsia="zh-CN"/>
        </w:rPr>
        <w:t xml:space="preserve"> </w:t>
      </w:r>
      <w:r w:rsidR="001D4606" w:rsidRPr="0092543C">
        <w:rPr>
          <w:sz w:val="26"/>
          <w:szCs w:val="26"/>
        </w:rPr>
        <w:t>which have low prices.</w:t>
      </w:r>
    </w:p>
    <w:p w:rsidR="001D4606" w:rsidRPr="0092543C" w:rsidRDefault="006B3AFB" w:rsidP="007E1692">
      <w:pPr>
        <w:ind w:left="0" w:firstLine="0"/>
        <w:rPr>
          <w:sz w:val="26"/>
          <w:szCs w:val="26"/>
        </w:rPr>
      </w:pPr>
      <w:r w:rsidRPr="0092543C">
        <w:rPr>
          <w:sz w:val="26"/>
          <w:szCs w:val="26"/>
        </w:rPr>
        <w:t xml:space="preserve">          </w:t>
      </w:r>
      <w:r w:rsidR="001D4606" w:rsidRPr="0092543C">
        <w:rPr>
          <w:sz w:val="26"/>
          <w:szCs w:val="26"/>
        </w:rPr>
        <w:t>The total grand mean value 3.7</w:t>
      </w:r>
      <w:r w:rsidR="007003CD" w:rsidRPr="0092543C">
        <w:rPr>
          <w:sz w:val="26"/>
          <w:szCs w:val="26"/>
        </w:rPr>
        <w:t>3</w:t>
      </w:r>
      <w:r w:rsidR="001D4606" w:rsidRPr="0092543C">
        <w:rPr>
          <w:sz w:val="26"/>
          <w:szCs w:val="26"/>
        </w:rPr>
        <w:t xml:space="preserve"> indicates that the respondents’ level of agreement lies </w:t>
      </w:r>
      <w:r w:rsidR="000A41D8" w:rsidRPr="0092543C">
        <w:rPr>
          <w:sz w:val="26"/>
          <w:szCs w:val="26"/>
        </w:rPr>
        <w:t>on agreement</w:t>
      </w:r>
      <w:r w:rsidR="001D4606" w:rsidRPr="0092543C">
        <w:rPr>
          <w:sz w:val="26"/>
          <w:szCs w:val="26"/>
        </w:rPr>
        <w:t xml:space="preserve"> state that they are willing to buy products buy 2 and take one free or by package, and </w:t>
      </w:r>
      <w:r w:rsidR="00F15634" w:rsidRPr="0092543C">
        <w:rPr>
          <w:sz w:val="26"/>
          <w:szCs w:val="26"/>
        </w:rPr>
        <w:t>products that</w:t>
      </w:r>
      <w:r w:rsidR="001D4606" w:rsidRPr="0092543C">
        <w:rPr>
          <w:sz w:val="26"/>
          <w:szCs w:val="26"/>
        </w:rPr>
        <w:t xml:space="preserve"> have bundle offers (Buy one and get gift). Thus, consumers prefer </w:t>
      </w:r>
      <w:r w:rsidR="000E3355" w:rsidRPr="0092543C">
        <w:rPr>
          <w:sz w:val="26"/>
          <w:szCs w:val="26"/>
        </w:rPr>
        <w:t>MTN/Globacom services/</w:t>
      </w:r>
      <w:r w:rsidR="001D4606" w:rsidRPr="0092543C">
        <w:rPr>
          <w:sz w:val="26"/>
          <w:szCs w:val="26"/>
        </w:rPr>
        <w:t>products with bundle pricing strategies.</w:t>
      </w:r>
    </w:p>
    <w:p w:rsidR="001D4606" w:rsidRPr="0092543C" w:rsidRDefault="006B3AFB" w:rsidP="007E1692">
      <w:pPr>
        <w:ind w:left="0" w:firstLine="0"/>
        <w:rPr>
          <w:sz w:val="26"/>
          <w:szCs w:val="26"/>
        </w:rPr>
      </w:pPr>
      <w:r w:rsidRPr="0092543C">
        <w:rPr>
          <w:sz w:val="26"/>
          <w:szCs w:val="26"/>
        </w:rPr>
        <w:t xml:space="preserve">         </w:t>
      </w:r>
      <w:r w:rsidR="001D4606" w:rsidRPr="0092543C">
        <w:rPr>
          <w:sz w:val="26"/>
          <w:szCs w:val="26"/>
        </w:rPr>
        <w:t>The total grand mean value 3.7</w:t>
      </w:r>
      <w:r w:rsidR="003211FF" w:rsidRPr="0092543C">
        <w:rPr>
          <w:sz w:val="26"/>
          <w:szCs w:val="26"/>
        </w:rPr>
        <w:t xml:space="preserve">3 </w:t>
      </w:r>
      <w:r w:rsidR="001D4606" w:rsidRPr="0092543C">
        <w:rPr>
          <w:sz w:val="26"/>
          <w:szCs w:val="26"/>
        </w:rPr>
        <w:t>indicates that the respondents level of agreement lies on agreement state</w:t>
      </w:r>
      <w:r w:rsidR="00930F86" w:rsidRPr="0092543C">
        <w:rPr>
          <w:sz w:val="26"/>
          <w:szCs w:val="26"/>
        </w:rPr>
        <w:t xml:space="preserve"> </w:t>
      </w:r>
      <w:r w:rsidR="002E74B1" w:rsidRPr="0092543C">
        <w:rPr>
          <w:sz w:val="26"/>
          <w:szCs w:val="26"/>
        </w:rPr>
        <w:t xml:space="preserve">because </w:t>
      </w:r>
      <w:r w:rsidR="00930F86" w:rsidRPr="0092543C">
        <w:rPr>
          <w:sz w:val="26"/>
          <w:szCs w:val="26"/>
        </w:rPr>
        <w:t>most</w:t>
      </w:r>
      <w:r w:rsidR="001D4606" w:rsidRPr="0092543C">
        <w:rPr>
          <w:sz w:val="26"/>
          <w:szCs w:val="26"/>
        </w:rPr>
        <w:t xml:space="preserve"> </w:t>
      </w:r>
      <w:r w:rsidR="002E74B1" w:rsidRPr="0092543C">
        <w:rPr>
          <w:sz w:val="26"/>
          <w:szCs w:val="26"/>
        </w:rPr>
        <w:t xml:space="preserve">of the </w:t>
      </w:r>
      <w:r w:rsidR="001D4606" w:rsidRPr="0092543C">
        <w:rPr>
          <w:sz w:val="26"/>
          <w:szCs w:val="26"/>
        </w:rPr>
        <w:t>respondents agree</w:t>
      </w:r>
      <w:r w:rsidR="002E74B1" w:rsidRPr="0092543C">
        <w:rPr>
          <w:sz w:val="26"/>
          <w:szCs w:val="26"/>
        </w:rPr>
        <w:t>d</w:t>
      </w:r>
      <w:r w:rsidR="001D4606" w:rsidRPr="0092543C">
        <w:rPr>
          <w:sz w:val="26"/>
          <w:szCs w:val="26"/>
        </w:rPr>
        <w:t xml:space="preserve"> that customers prefer to buy products that have odd prices</w:t>
      </w:r>
      <w:r w:rsidR="003F7236" w:rsidRPr="0092543C">
        <w:rPr>
          <w:sz w:val="26"/>
          <w:szCs w:val="26"/>
        </w:rPr>
        <w:t xml:space="preserve">. </w:t>
      </w:r>
    </w:p>
    <w:p w:rsidR="0076088A" w:rsidRPr="0092543C" w:rsidRDefault="006B3AFB" w:rsidP="007E1692">
      <w:pPr>
        <w:spacing w:after="0" w:line="240" w:lineRule="auto"/>
        <w:ind w:left="0" w:right="0" w:firstLine="0"/>
        <w:rPr>
          <w:rFonts w:eastAsiaTheme="minorEastAsia"/>
          <w:color w:val="auto"/>
          <w:sz w:val="26"/>
          <w:szCs w:val="26"/>
          <w:lang w:eastAsia="zh-CN"/>
        </w:rPr>
      </w:pPr>
      <w:r w:rsidRPr="0092543C">
        <w:rPr>
          <w:rFonts w:eastAsiaTheme="minorEastAsia"/>
          <w:color w:val="auto"/>
          <w:sz w:val="26"/>
          <w:szCs w:val="26"/>
          <w:lang w:eastAsia="zh-CN"/>
        </w:rPr>
        <w:t xml:space="preserve">         </w:t>
      </w:r>
      <w:r w:rsidR="0076088A" w:rsidRPr="0092543C">
        <w:rPr>
          <w:rFonts w:eastAsiaTheme="minorEastAsia"/>
          <w:color w:val="auto"/>
          <w:sz w:val="26"/>
          <w:szCs w:val="26"/>
          <w:lang w:eastAsia="zh-CN"/>
        </w:rPr>
        <w:t xml:space="preserve">Regression analysis was done </w:t>
      </w:r>
      <w:r w:rsidR="00C421FF" w:rsidRPr="0092543C">
        <w:rPr>
          <w:rFonts w:eastAsiaTheme="minorEastAsia"/>
          <w:color w:val="auto"/>
          <w:sz w:val="26"/>
          <w:szCs w:val="26"/>
          <w:lang w:eastAsia="zh-CN"/>
        </w:rPr>
        <w:t>to investigate</w:t>
      </w:r>
      <w:r w:rsidR="0076088A" w:rsidRPr="0092543C">
        <w:rPr>
          <w:rFonts w:eastAsiaTheme="minorEastAsia"/>
          <w:color w:val="auto"/>
          <w:sz w:val="26"/>
          <w:szCs w:val="26"/>
          <w:lang w:eastAsia="zh-CN"/>
        </w:rPr>
        <w:t xml:space="preserve"> the impact of multiple pricing strategies and consumer purchasing behavior. The findings revealed that multiple pricing strategies has significant impact on consumer purchasing behavior. The findings result shows that multiple pricing strategies influences consumer purchasing behavior; the result revealed that the “F” calculated value for measures of overall test of significance in the ANOVA table is (805.983) which is greater than the P-value (0.000) at 0.05 level of significance </w:t>
      </w:r>
      <w:r w:rsidR="0076088A" w:rsidRPr="0092543C">
        <w:rPr>
          <w:rFonts w:eastAsiaTheme="minorEastAsia"/>
          <w:color w:val="auto"/>
          <w:sz w:val="26"/>
          <w:szCs w:val="26"/>
          <w:lang w:eastAsia="zh-CN"/>
        </w:rPr>
        <w:lastRenderedPageBreak/>
        <w:t>thereby led to the rejection of the null hypothesis one and the acceptance of the alternative hypothesis one.</w:t>
      </w:r>
    </w:p>
    <w:p w:rsidR="001D4606" w:rsidRPr="0092543C" w:rsidRDefault="006B3AFB" w:rsidP="007E1692">
      <w:pPr>
        <w:spacing w:after="0" w:line="240" w:lineRule="auto"/>
        <w:ind w:left="0" w:right="0" w:firstLine="0"/>
        <w:rPr>
          <w:sz w:val="26"/>
          <w:szCs w:val="26"/>
        </w:rPr>
      </w:pPr>
      <w:r w:rsidRPr="0092543C">
        <w:rPr>
          <w:rFonts w:eastAsiaTheme="minorEastAsia"/>
          <w:color w:val="auto"/>
          <w:sz w:val="26"/>
          <w:szCs w:val="26"/>
          <w:lang w:eastAsia="zh-CN"/>
        </w:rPr>
        <w:t xml:space="preserve">        </w:t>
      </w:r>
      <w:r w:rsidR="0076088A" w:rsidRPr="0092543C">
        <w:rPr>
          <w:rFonts w:eastAsiaTheme="minorEastAsia"/>
          <w:color w:val="auto"/>
          <w:sz w:val="26"/>
          <w:szCs w:val="26"/>
          <w:lang w:eastAsia="zh-CN"/>
        </w:rPr>
        <w:t xml:space="preserve">Also Pearson correlation was used in </w:t>
      </w:r>
      <w:r w:rsidR="00C421FF" w:rsidRPr="0092543C">
        <w:rPr>
          <w:rFonts w:eastAsiaTheme="minorEastAsia"/>
          <w:color w:val="auto"/>
          <w:sz w:val="26"/>
          <w:szCs w:val="26"/>
          <w:lang w:eastAsia="zh-CN"/>
        </w:rPr>
        <w:t>analyzing the</w:t>
      </w:r>
      <w:r w:rsidR="0076088A" w:rsidRPr="0092543C">
        <w:rPr>
          <w:rFonts w:eastAsiaTheme="minorEastAsia"/>
          <w:color w:val="auto"/>
          <w:sz w:val="26"/>
          <w:szCs w:val="26"/>
          <w:lang w:eastAsia="zh-CN"/>
        </w:rPr>
        <w:t xml:space="preserve"> relationship between the multiple pricing strategies and consumers purchasing behavior. The findings revealed that </w:t>
      </w:r>
      <w:r w:rsidR="00785351" w:rsidRPr="0092543C">
        <w:rPr>
          <w:sz w:val="26"/>
          <w:szCs w:val="26"/>
        </w:rPr>
        <w:t>among</w:t>
      </w:r>
      <w:r w:rsidR="001D4606" w:rsidRPr="0092543C">
        <w:rPr>
          <w:sz w:val="26"/>
          <w:szCs w:val="26"/>
        </w:rPr>
        <w:t xml:space="preserve"> the</w:t>
      </w:r>
      <w:r w:rsidR="00FC6F35" w:rsidRPr="0092543C">
        <w:rPr>
          <w:sz w:val="26"/>
          <w:szCs w:val="26"/>
        </w:rPr>
        <w:t xml:space="preserve"> </w:t>
      </w:r>
      <w:r w:rsidR="001D4606" w:rsidRPr="0092543C">
        <w:rPr>
          <w:sz w:val="26"/>
          <w:szCs w:val="26"/>
        </w:rPr>
        <w:t xml:space="preserve">variables, the highest correlation coefficient was found between </w:t>
      </w:r>
      <w:r w:rsidR="001B1FE0" w:rsidRPr="0092543C">
        <w:rPr>
          <w:sz w:val="26"/>
          <w:szCs w:val="26"/>
        </w:rPr>
        <w:t xml:space="preserve">bundle </w:t>
      </w:r>
      <w:r w:rsidR="00C421FF" w:rsidRPr="0092543C">
        <w:rPr>
          <w:sz w:val="26"/>
          <w:szCs w:val="26"/>
        </w:rPr>
        <w:t>pricing and</w:t>
      </w:r>
      <w:r w:rsidR="001B1FE0" w:rsidRPr="0092543C">
        <w:rPr>
          <w:sz w:val="26"/>
          <w:szCs w:val="26"/>
        </w:rPr>
        <w:t xml:space="preserve"> consumer </w:t>
      </w:r>
      <w:r w:rsidR="001D4606" w:rsidRPr="0092543C">
        <w:rPr>
          <w:sz w:val="26"/>
          <w:szCs w:val="26"/>
        </w:rPr>
        <w:t>purchasing</w:t>
      </w:r>
      <w:r w:rsidR="001B1FE0" w:rsidRPr="0092543C">
        <w:rPr>
          <w:sz w:val="26"/>
          <w:szCs w:val="26"/>
        </w:rPr>
        <w:t xml:space="preserve"> </w:t>
      </w:r>
      <w:r w:rsidR="00EA7A1C" w:rsidRPr="0092543C">
        <w:rPr>
          <w:sz w:val="26"/>
          <w:szCs w:val="26"/>
        </w:rPr>
        <w:t>behaviour</w:t>
      </w:r>
      <w:r w:rsidR="001D4606" w:rsidRPr="0092543C">
        <w:rPr>
          <w:sz w:val="26"/>
          <w:szCs w:val="26"/>
        </w:rPr>
        <w:t xml:space="preserve"> (0.</w:t>
      </w:r>
      <w:r w:rsidR="00DA0B5F" w:rsidRPr="0092543C">
        <w:rPr>
          <w:sz w:val="26"/>
          <w:szCs w:val="26"/>
        </w:rPr>
        <w:t>976</w:t>
      </w:r>
      <w:r w:rsidR="001D4606" w:rsidRPr="0092543C">
        <w:rPr>
          <w:sz w:val="26"/>
          <w:szCs w:val="26"/>
        </w:rPr>
        <w:t>), between Odd Pricing and</w:t>
      </w:r>
      <w:r w:rsidR="00DA0B5F" w:rsidRPr="0092543C">
        <w:rPr>
          <w:sz w:val="26"/>
          <w:szCs w:val="26"/>
        </w:rPr>
        <w:t xml:space="preserve"> consumers </w:t>
      </w:r>
      <w:r w:rsidR="001D4606" w:rsidRPr="0092543C">
        <w:rPr>
          <w:sz w:val="26"/>
          <w:szCs w:val="26"/>
        </w:rPr>
        <w:t xml:space="preserve">purchasing </w:t>
      </w:r>
      <w:r w:rsidR="00EA7A1C" w:rsidRPr="0092543C">
        <w:rPr>
          <w:sz w:val="26"/>
          <w:szCs w:val="26"/>
        </w:rPr>
        <w:t>behaviour</w:t>
      </w:r>
      <w:r w:rsidR="00A57CA3" w:rsidRPr="0092543C">
        <w:rPr>
          <w:sz w:val="26"/>
          <w:szCs w:val="26"/>
        </w:rPr>
        <w:t xml:space="preserve"> </w:t>
      </w:r>
      <w:r w:rsidR="001D4606" w:rsidRPr="0092543C">
        <w:rPr>
          <w:sz w:val="26"/>
          <w:szCs w:val="26"/>
        </w:rPr>
        <w:t>(0.</w:t>
      </w:r>
      <w:r w:rsidR="00A74824" w:rsidRPr="0092543C">
        <w:rPr>
          <w:sz w:val="26"/>
          <w:szCs w:val="26"/>
        </w:rPr>
        <w:t>945</w:t>
      </w:r>
      <w:r w:rsidR="001D4606" w:rsidRPr="0092543C">
        <w:rPr>
          <w:sz w:val="26"/>
          <w:szCs w:val="26"/>
        </w:rPr>
        <w:t>),</w:t>
      </w:r>
      <w:r w:rsidR="00D83194" w:rsidRPr="0092543C">
        <w:rPr>
          <w:sz w:val="26"/>
          <w:szCs w:val="26"/>
        </w:rPr>
        <w:t xml:space="preserve"> and followed by</w:t>
      </w:r>
      <w:r w:rsidR="00BA7CFE" w:rsidRPr="0092543C">
        <w:rPr>
          <w:sz w:val="26"/>
          <w:szCs w:val="26"/>
        </w:rPr>
        <w:t xml:space="preserve"> discount pricing strategy and consumers purchasing behavior</w:t>
      </w:r>
      <w:r w:rsidR="003B101A" w:rsidRPr="0092543C">
        <w:rPr>
          <w:sz w:val="26"/>
          <w:szCs w:val="26"/>
        </w:rPr>
        <w:t>.</w:t>
      </w:r>
      <w:r w:rsidR="00A0523E" w:rsidRPr="0092543C">
        <w:rPr>
          <w:sz w:val="26"/>
          <w:szCs w:val="26"/>
        </w:rPr>
        <w:t xml:space="preserve"> </w:t>
      </w:r>
      <w:r w:rsidR="00C2505B" w:rsidRPr="0092543C">
        <w:rPr>
          <w:sz w:val="26"/>
          <w:szCs w:val="26"/>
        </w:rPr>
        <w:t xml:space="preserve">The result of the findings </w:t>
      </w:r>
      <w:r w:rsidR="0095218C" w:rsidRPr="0092543C">
        <w:rPr>
          <w:sz w:val="26"/>
          <w:szCs w:val="26"/>
        </w:rPr>
        <w:t xml:space="preserve">shows that multiple pricing strategies have strong </w:t>
      </w:r>
      <w:r w:rsidR="00EE14CE" w:rsidRPr="0092543C">
        <w:rPr>
          <w:sz w:val="26"/>
          <w:szCs w:val="26"/>
        </w:rPr>
        <w:t xml:space="preserve">positive relationship with consumers purchasing </w:t>
      </w:r>
      <w:r w:rsidR="00EA7A1C" w:rsidRPr="0092543C">
        <w:rPr>
          <w:sz w:val="26"/>
          <w:szCs w:val="26"/>
        </w:rPr>
        <w:t>behaviour</w:t>
      </w:r>
      <w:r w:rsidR="00A57CA3" w:rsidRPr="0092543C">
        <w:rPr>
          <w:sz w:val="26"/>
          <w:szCs w:val="26"/>
        </w:rPr>
        <w:t xml:space="preserve"> because </w:t>
      </w:r>
      <w:r w:rsidR="001E36F8" w:rsidRPr="0092543C">
        <w:rPr>
          <w:sz w:val="26"/>
          <w:szCs w:val="26"/>
        </w:rPr>
        <w:t xml:space="preserve">the P-value (0.000) is less than </w:t>
      </w:r>
      <w:r w:rsidR="00A76246" w:rsidRPr="0092543C">
        <w:rPr>
          <w:i/>
          <w:iCs/>
          <w:sz w:val="26"/>
          <w:szCs w:val="26"/>
        </w:rPr>
        <w:t>a</w:t>
      </w:r>
      <w:r w:rsidR="00A76246" w:rsidRPr="0092543C">
        <w:rPr>
          <w:sz w:val="26"/>
          <w:szCs w:val="26"/>
        </w:rPr>
        <w:t xml:space="preserve">= 0.05 level of significance </w:t>
      </w:r>
      <w:r w:rsidR="00D25C3D" w:rsidRPr="0092543C">
        <w:rPr>
          <w:sz w:val="26"/>
          <w:szCs w:val="26"/>
        </w:rPr>
        <w:t xml:space="preserve">thereby led </w:t>
      </w:r>
      <w:r w:rsidR="00EF41BD" w:rsidRPr="0092543C">
        <w:rPr>
          <w:sz w:val="26"/>
          <w:szCs w:val="26"/>
        </w:rPr>
        <w:t>to rejection</w:t>
      </w:r>
      <w:r w:rsidR="00D25C3D" w:rsidRPr="0092543C">
        <w:rPr>
          <w:sz w:val="26"/>
          <w:szCs w:val="26"/>
        </w:rPr>
        <w:t xml:space="preserve"> of the null hypothesis and </w:t>
      </w:r>
      <w:r w:rsidR="0011682A" w:rsidRPr="0092543C">
        <w:rPr>
          <w:sz w:val="26"/>
          <w:szCs w:val="26"/>
        </w:rPr>
        <w:t xml:space="preserve"> acceptance of alternative hypothesis. </w:t>
      </w:r>
    </w:p>
    <w:p w:rsidR="00F4203B" w:rsidRPr="0092543C" w:rsidRDefault="00F4203B" w:rsidP="007E1692">
      <w:pPr>
        <w:spacing w:after="0" w:line="240" w:lineRule="auto"/>
        <w:ind w:left="0" w:right="0" w:firstLine="0"/>
        <w:rPr>
          <w:rFonts w:eastAsiaTheme="minorEastAsia"/>
          <w:color w:val="auto"/>
          <w:sz w:val="26"/>
          <w:szCs w:val="26"/>
          <w:lang w:eastAsia="zh-CN"/>
        </w:rPr>
      </w:pPr>
    </w:p>
    <w:p w:rsidR="001D4606" w:rsidRPr="0092543C" w:rsidRDefault="006B3AFB" w:rsidP="007E1692">
      <w:pPr>
        <w:ind w:left="0" w:firstLine="0"/>
        <w:rPr>
          <w:sz w:val="26"/>
          <w:szCs w:val="26"/>
        </w:rPr>
      </w:pPr>
      <w:r w:rsidRPr="0092543C">
        <w:rPr>
          <w:sz w:val="26"/>
          <w:szCs w:val="26"/>
        </w:rPr>
        <w:t xml:space="preserve">         </w:t>
      </w:r>
      <w:r w:rsidR="001D4606" w:rsidRPr="0092543C">
        <w:rPr>
          <w:sz w:val="26"/>
          <w:szCs w:val="26"/>
        </w:rPr>
        <w:t>From the finding</w:t>
      </w:r>
      <w:r w:rsidR="00B27D47" w:rsidRPr="0092543C">
        <w:rPr>
          <w:sz w:val="26"/>
          <w:szCs w:val="26"/>
        </w:rPr>
        <w:t xml:space="preserve">s, one can say </w:t>
      </w:r>
      <w:r w:rsidR="001D4606" w:rsidRPr="0092543C">
        <w:rPr>
          <w:sz w:val="26"/>
          <w:szCs w:val="26"/>
        </w:rPr>
        <w:t xml:space="preserve">that </w:t>
      </w:r>
      <w:r w:rsidR="00B27D47" w:rsidRPr="0092543C">
        <w:rPr>
          <w:sz w:val="26"/>
          <w:szCs w:val="26"/>
        </w:rPr>
        <w:t xml:space="preserve">price </w:t>
      </w:r>
      <w:r w:rsidR="001D4606" w:rsidRPr="0092543C">
        <w:rPr>
          <w:sz w:val="26"/>
          <w:szCs w:val="26"/>
        </w:rPr>
        <w:t xml:space="preserve">discount and </w:t>
      </w:r>
      <w:r w:rsidR="0027431B" w:rsidRPr="0092543C">
        <w:rPr>
          <w:sz w:val="26"/>
          <w:szCs w:val="26"/>
        </w:rPr>
        <w:t xml:space="preserve">odd </w:t>
      </w:r>
      <w:r w:rsidR="001D4606" w:rsidRPr="0092543C">
        <w:rPr>
          <w:sz w:val="26"/>
          <w:szCs w:val="26"/>
        </w:rPr>
        <w:t xml:space="preserve">pricing has the most significant factors influences customers to prefer </w:t>
      </w:r>
      <w:r w:rsidR="0027431B" w:rsidRPr="0092543C">
        <w:rPr>
          <w:sz w:val="26"/>
          <w:szCs w:val="26"/>
        </w:rPr>
        <w:t xml:space="preserve">MTN/Globacom </w:t>
      </w:r>
      <w:r w:rsidR="001D4606" w:rsidRPr="0092543C">
        <w:rPr>
          <w:sz w:val="26"/>
          <w:szCs w:val="26"/>
        </w:rPr>
        <w:t>product</w:t>
      </w:r>
      <w:r w:rsidR="00A36F56" w:rsidRPr="0092543C">
        <w:rPr>
          <w:sz w:val="26"/>
          <w:szCs w:val="26"/>
        </w:rPr>
        <w:t xml:space="preserve">s/services. </w:t>
      </w:r>
    </w:p>
    <w:p w:rsidR="001D4606" w:rsidRPr="0092543C" w:rsidRDefault="006B3AFB" w:rsidP="007E1692">
      <w:pPr>
        <w:ind w:left="0" w:firstLine="0"/>
        <w:rPr>
          <w:sz w:val="26"/>
          <w:szCs w:val="26"/>
        </w:rPr>
      </w:pPr>
      <w:r w:rsidRPr="0092543C">
        <w:rPr>
          <w:sz w:val="26"/>
          <w:szCs w:val="26"/>
        </w:rPr>
        <w:t xml:space="preserve">         </w:t>
      </w:r>
      <w:r w:rsidR="001D4606" w:rsidRPr="0092543C">
        <w:rPr>
          <w:sz w:val="26"/>
          <w:szCs w:val="26"/>
        </w:rPr>
        <w:t>These findings provide significant support for the reliability, transaction efficiency and ease of use</w:t>
      </w:r>
      <w:r w:rsidR="004C3269" w:rsidRPr="0092543C">
        <w:rPr>
          <w:sz w:val="26"/>
          <w:szCs w:val="26"/>
        </w:rPr>
        <w:t xml:space="preserve"> of</w:t>
      </w:r>
      <w:r w:rsidR="001D4606" w:rsidRPr="0092543C">
        <w:rPr>
          <w:sz w:val="26"/>
          <w:szCs w:val="26"/>
        </w:rPr>
        <w:t xml:space="preserve"> literature which advocates that </w:t>
      </w:r>
      <w:r w:rsidR="00D641BA" w:rsidRPr="0092543C">
        <w:rPr>
          <w:sz w:val="26"/>
          <w:szCs w:val="26"/>
        </w:rPr>
        <w:t xml:space="preserve">multiple pricing strategies </w:t>
      </w:r>
      <w:r w:rsidR="001D4606" w:rsidRPr="0092543C">
        <w:rPr>
          <w:sz w:val="26"/>
          <w:szCs w:val="26"/>
        </w:rPr>
        <w:t xml:space="preserve">have </w:t>
      </w:r>
      <w:r w:rsidR="00C421FF" w:rsidRPr="0092543C">
        <w:rPr>
          <w:sz w:val="26"/>
          <w:szCs w:val="26"/>
        </w:rPr>
        <w:t>influences on</w:t>
      </w:r>
      <w:r w:rsidR="00C405E8" w:rsidRPr="0092543C">
        <w:rPr>
          <w:sz w:val="26"/>
          <w:szCs w:val="26"/>
        </w:rPr>
        <w:t xml:space="preserve"> </w:t>
      </w:r>
      <w:r w:rsidR="001D4606" w:rsidRPr="0092543C">
        <w:rPr>
          <w:sz w:val="26"/>
          <w:szCs w:val="26"/>
        </w:rPr>
        <w:t>customer</w:t>
      </w:r>
      <w:r w:rsidR="00C405E8" w:rsidRPr="0092543C">
        <w:rPr>
          <w:sz w:val="26"/>
          <w:szCs w:val="26"/>
        </w:rPr>
        <w:t>s purchasing decision</w:t>
      </w:r>
      <w:r w:rsidR="005D0051" w:rsidRPr="0092543C">
        <w:rPr>
          <w:sz w:val="26"/>
          <w:szCs w:val="26"/>
        </w:rPr>
        <w:t xml:space="preserve"> </w:t>
      </w:r>
      <w:r w:rsidR="00F835AE" w:rsidRPr="0092543C">
        <w:rPr>
          <w:sz w:val="26"/>
          <w:szCs w:val="26"/>
        </w:rPr>
        <w:t>of</w:t>
      </w:r>
      <w:r w:rsidR="005D0051" w:rsidRPr="0092543C">
        <w:rPr>
          <w:sz w:val="26"/>
          <w:szCs w:val="26"/>
        </w:rPr>
        <w:t xml:space="preserve"> MTN/Globacom products/</w:t>
      </w:r>
      <w:r w:rsidR="00C421FF" w:rsidRPr="0092543C">
        <w:rPr>
          <w:sz w:val="26"/>
          <w:szCs w:val="26"/>
        </w:rPr>
        <w:t>services.</w:t>
      </w:r>
      <w:r w:rsidR="006F04B4" w:rsidRPr="0092543C">
        <w:rPr>
          <w:sz w:val="26"/>
          <w:szCs w:val="26"/>
        </w:rPr>
        <w:t xml:space="preserve"> </w:t>
      </w:r>
      <w:r w:rsidR="00C421FF" w:rsidRPr="0092543C">
        <w:rPr>
          <w:sz w:val="26"/>
          <w:szCs w:val="26"/>
        </w:rPr>
        <w:t>Therefore,</w:t>
      </w:r>
      <w:r w:rsidR="006F04B4" w:rsidRPr="0092543C">
        <w:rPr>
          <w:sz w:val="26"/>
          <w:szCs w:val="26"/>
        </w:rPr>
        <w:t xml:space="preserve"> </w:t>
      </w:r>
      <w:r w:rsidR="001D4606" w:rsidRPr="0092543C">
        <w:rPr>
          <w:sz w:val="26"/>
          <w:szCs w:val="26"/>
        </w:rPr>
        <w:t xml:space="preserve">one can </w:t>
      </w:r>
      <w:r w:rsidR="006F04B4" w:rsidRPr="0092543C">
        <w:rPr>
          <w:sz w:val="26"/>
          <w:szCs w:val="26"/>
        </w:rPr>
        <w:t>infer</w:t>
      </w:r>
      <w:r w:rsidR="001D4606" w:rsidRPr="0092543C">
        <w:rPr>
          <w:sz w:val="26"/>
          <w:szCs w:val="26"/>
        </w:rPr>
        <w:t xml:space="preserve"> that </w:t>
      </w:r>
      <w:r w:rsidR="00AB45B7" w:rsidRPr="0092543C">
        <w:rPr>
          <w:sz w:val="26"/>
          <w:szCs w:val="26"/>
        </w:rPr>
        <w:t xml:space="preserve">multiple pricing strategies </w:t>
      </w:r>
      <w:r w:rsidR="001D4606" w:rsidRPr="0092543C">
        <w:rPr>
          <w:sz w:val="26"/>
          <w:szCs w:val="26"/>
        </w:rPr>
        <w:t>ha</w:t>
      </w:r>
      <w:r w:rsidR="00C04622" w:rsidRPr="0092543C">
        <w:rPr>
          <w:sz w:val="26"/>
          <w:szCs w:val="26"/>
        </w:rPr>
        <w:t xml:space="preserve">ve </w:t>
      </w:r>
      <w:r w:rsidR="001D4606" w:rsidRPr="0092543C">
        <w:rPr>
          <w:sz w:val="26"/>
          <w:szCs w:val="26"/>
        </w:rPr>
        <w:t xml:space="preserve">statistically significant </w:t>
      </w:r>
      <w:r w:rsidR="003B3C86" w:rsidRPr="0092543C">
        <w:rPr>
          <w:sz w:val="26"/>
          <w:szCs w:val="26"/>
        </w:rPr>
        <w:t xml:space="preserve">impact, </w:t>
      </w:r>
      <w:r w:rsidR="001D4606" w:rsidRPr="0092543C">
        <w:rPr>
          <w:sz w:val="26"/>
          <w:szCs w:val="26"/>
        </w:rPr>
        <w:t>correlation</w:t>
      </w:r>
      <w:r w:rsidR="00C04622" w:rsidRPr="0092543C">
        <w:rPr>
          <w:sz w:val="26"/>
          <w:szCs w:val="26"/>
        </w:rPr>
        <w:t xml:space="preserve">, </w:t>
      </w:r>
      <w:r w:rsidR="003B3C86" w:rsidRPr="0092543C">
        <w:rPr>
          <w:sz w:val="26"/>
          <w:szCs w:val="26"/>
        </w:rPr>
        <w:t xml:space="preserve">and </w:t>
      </w:r>
      <w:r w:rsidR="001D4606" w:rsidRPr="0092543C">
        <w:rPr>
          <w:sz w:val="26"/>
          <w:szCs w:val="26"/>
        </w:rPr>
        <w:t>effect on</w:t>
      </w:r>
      <w:r w:rsidR="003B3C86" w:rsidRPr="0092543C">
        <w:rPr>
          <w:sz w:val="26"/>
          <w:szCs w:val="26"/>
        </w:rPr>
        <w:t xml:space="preserve"> consumers </w:t>
      </w:r>
      <w:r w:rsidR="001D4606" w:rsidRPr="0092543C">
        <w:rPr>
          <w:sz w:val="26"/>
          <w:szCs w:val="26"/>
        </w:rPr>
        <w:t xml:space="preserve">purchasing decision of </w:t>
      </w:r>
      <w:r w:rsidR="00F56198" w:rsidRPr="0092543C">
        <w:rPr>
          <w:sz w:val="26"/>
          <w:szCs w:val="26"/>
        </w:rPr>
        <w:t xml:space="preserve">MTN/Globacom </w:t>
      </w:r>
      <w:r w:rsidR="001D4606" w:rsidRPr="0092543C">
        <w:rPr>
          <w:sz w:val="26"/>
          <w:szCs w:val="26"/>
        </w:rPr>
        <w:t>products</w:t>
      </w:r>
      <w:r w:rsidR="00F835AE" w:rsidRPr="0092543C">
        <w:rPr>
          <w:sz w:val="26"/>
          <w:szCs w:val="26"/>
        </w:rPr>
        <w:t xml:space="preserve"> as well as corporate performance. </w:t>
      </w:r>
    </w:p>
    <w:p w:rsidR="000E7D37" w:rsidRPr="0092543C" w:rsidRDefault="000E7D37" w:rsidP="007E1692">
      <w:pPr>
        <w:ind w:left="0" w:firstLine="0"/>
        <w:rPr>
          <w:b/>
          <w:bCs/>
          <w:sz w:val="26"/>
          <w:szCs w:val="26"/>
        </w:rPr>
      </w:pPr>
      <w:bookmarkStart w:id="9" w:name="_TOC_250004"/>
      <w:bookmarkEnd w:id="9"/>
      <w:r w:rsidRPr="0092543C">
        <w:rPr>
          <w:b/>
          <w:bCs/>
          <w:sz w:val="26"/>
          <w:szCs w:val="26"/>
        </w:rPr>
        <w:t xml:space="preserve">5.2     </w:t>
      </w:r>
      <w:r w:rsidR="001D4606" w:rsidRPr="0092543C">
        <w:rPr>
          <w:b/>
          <w:bCs/>
          <w:sz w:val="26"/>
          <w:szCs w:val="26"/>
        </w:rPr>
        <w:t>Conclusion</w:t>
      </w:r>
    </w:p>
    <w:p w:rsidR="001D4606" w:rsidRPr="0092543C" w:rsidRDefault="006B3AFB" w:rsidP="007E1692">
      <w:pPr>
        <w:ind w:left="0" w:firstLine="0"/>
        <w:rPr>
          <w:sz w:val="26"/>
          <w:szCs w:val="26"/>
        </w:rPr>
      </w:pPr>
      <w:r w:rsidRPr="0092543C">
        <w:rPr>
          <w:sz w:val="26"/>
          <w:szCs w:val="26"/>
        </w:rPr>
        <w:t xml:space="preserve">         </w:t>
      </w:r>
      <w:r w:rsidR="001D4606" w:rsidRPr="0092543C">
        <w:rPr>
          <w:sz w:val="26"/>
          <w:szCs w:val="26"/>
        </w:rPr>
        <w:t xml:space="preserve">The study has contributed to knowledge in series of issues associated with pricing strategies and </w:t>
      </w:r>
      <w:r w:rsidR="00FA00B7" w:rsidRPr="0092543C">
        <w:rPr>
          <w:sz w:val="26"/>
          <w:szCs w:val="26"/>
        </w:rPr>
        <w:t>consumers purchasing behavior</w:t>
      </w:r>
      <w:r w:rsidR="001D4606" w:rsidRPr="0092543C">
        <w:rPr>
          <w:sz w:val="26"/>
          <w:szCs w:val="26"/>
        </w:rPr>
        <w:t xml:space="preserve">. The </w:t>
      </w:r>
      <w:r w:rsidR="00C421FF" w:rsidRPr="0092543C">
        <w:rPr>
          <w:sz w:val="26"/>
          <w:szCs w:val="26"/>
        </w:rPr>
        <w:t>finding concludes</w:t>
      </w:r>
      <w:r w:rsidR="004178DF" w:rsidRPr="0092543C">
        <w:rPr>
          <w:sz w:val="26"/>
          <w:szCs w:val="26"/>
        </w:rPr>
        <w:t xml:space="preserve"> </w:t>
      </w:r>
      <w:r w:rsidR="001D4606" w:rsidRPr="0092543C">
        <w:rPr>
          <w:sz w:val="26"/>
          <w:szCs w:val="26"/>
        </w:rPr>
        <w:t xml:space="preserve">that </w:t>
      </w:r>
      <w:r w:rsidR="00E17AA6" w:rsidRPr="0092543C">
        <w:rPr>
          <w:sz w:val="26"/>
          <w:szCs w:val="26"/>
        </w:rPr>
        <w:t>97.1%</w:t>
      </w:r>
      <w:r w:rsidR="001D4606" w:rsidRPr="0092543C">
        <w:rPr>
          <w:sz w:val="26"/>
          <w:szCs w:val="26"/>
        </w:rPr>
        <w:t xml:space="preserve"> of the variance in the model can be predicted using the independent variables</w:t>
      </w:r>
      <w:r w:rsidR="00D57584" w:rsidRPr="0092543C">
        <w:rPr>
          <w:sz w:val="26"/>
          <w:szCs w:val="26"/>
        </w:rPr>
        <w:t xml:space="preserve">. </w:t>
      </w:r>
      <w:r w:rsidR="001D4606" w:rsidRPr="0092543C">
        <w:rPr>
          <w:sz w:val="26"/>
          <w:szCs w:val="26"/>
        </w:rPr>
        <w:t xml:space="preserve"> </w:t>
      </w:r>
      <w:r w:rsidR="00D57584" w:rsidRPr="0092543C">
        <w:rPr>
          <w:sz w:val="26"/>
          <w:szCs w:val="26"/>
        </w:rPr>
        <w:t xml:space="preserve">In other </w:t>
      </w:r>
      <w:r w:rsidR="00C421FF" w:rsidRPr="0092543C">
        <w:rPr>
          <w:sz w:val="26"/>
          <w:szCs w:val="26"/>
        </w:rPr>
        <w:t>words, 97.1</w:t>
      </w:r>
      <w:r w:rsidR="001D4606" w:rsidRPr="0092543C">
        <w:rPr>
          <w:sz w:val="26"/>
          <w:szCs w:val="26"/>
        </w:rPr>
        <w:t xml:space="preserve">% of consumer purchasing </w:t>
      </w:r>
      <w:r w:rsidR="00EA7A1C" w:rsidRPr="0092543C">
        <w:rPr>
          <w:sz w:val="26"/>
          <w:szCs w:val="26"/>
        </w:rPr>
        <w:t>behaviour</w:t>
      </w:r>
      <w:r w:rsidR="00A57CA3" w:rsidRPr="0092543C">
        <w:rPr>
          <w:sz w:val="26"/>
          <w:szCs w:val="26"/>
        </w:rPr>
        <w:t xml:space="preserve"> can </w:t>
      </w:r>
      <w:r w:rsidR="00BF54CB" w:rsidRPr="0092543C">
        <w:rPr>
          <w:sz w:val="26"/>
          <w:szCs w:val="26"/>
        </w:rPr>
        <w:t xml:space="preserve">be predicted </w:t>
      </w:r>
      <w:r w:rsidR="001D4606" w:rsidRPr="0092543C">
        <w:rPr>
          <w:sz w:val="26"/>
          <w:szCs w:val="26"/>
        </w:rPr>
        <w:t xml:space="preserve">by </w:t>
      </w:r>
      <w:r w:rsidR="00BF54CB" w:rsidRPr="0092543C">
        <w:rPr>
          <w:sz w:val="26"/>
          <w:szCs w:val="26"/>
        </w:rPr>
        <w:t xml:space="preserve">multiple pricing strategies. </w:t>
      </w:r>
    </w:p>
    <w:p w:rsidR="001D4606" w:rsidRPr="0092543C" w:rsidRDefault="006B3AFB" w:rsidP="007E1692">
      <w:pPr>
        <w:ind w:left="0" w:firstLine="0"/>
        <w:rPr>
          <w:sz w:val="26"/>
          <w:szCs w:val="26"/>
        </w:rPr>
      </w:pPr>
      <w:r w:rsidRPr="0092543C">
        <w:rPr>
          <w:sz w:val="26"/>
          <w:szCs w:val="26"/>
        </w:rPr>
        <w:t xml:space="preserve">        </w:t>
      </w:r>
      <w:r w:rsidR="001D4606" w:rsidRPr="0092543C">
        <w:rPr>
          <w:sz w:val="26"/>
          <w:szCs w:val="26"/>
        </w:rPr>
        <w:t>From the finding</w:t>
      </w:r>
      <w:r w:rsidR="000E46DA" w:rsidRPr="0092543C">
        <w:rPr>
          <w:sz w:val="26"/>
          <w:szCs w:val="26"/>
        </w:rPr>
        <w:t>,</w:t>
      </w:r>
      <w:r w:rsidR="001D4606" w:rsidRPr="0092543C">
        <w:rPr>
          <w:sz w:val="26"/>
          <w:szCs w:val="26"/>
        </w:rPr>
        <w:t xml:space="preserve"> respondents’ level of agreement lies on agreement state on premium pricing consumer prefer </w:t>
      </w:r>
      <w:r w:rsidR="00C049C8" w:rsidRPr="0092543C">
        <w:rPr>
          <w:sz w:val="26"/>
          <w:szCs w:val="26"/>
        </w:rPr>
        <w:t xml:space="preserve">MTN/Globacom </w:t>
      </w:r>
      <w:r w:rsidR="00C421FF" w:rsidRPr="0092543C">
        <w:rPr>
          <w:sz w:val="26"/>
          <w:szCs w:val="26"/>
        </w:rPr>
        <w:t>products regardless</w:t>
      </w:r>
      <w:r w:rsidR="001D4606" w:rsidRPr="0092543C">
        <w:rPr>
          <w:sz w:val="26"/>
          <w:szCs w:val="26"/>
        </w:rPr>
        <w:t xml:space="preserve"> of their premium prices. Therefore, from the finding we can conclude that consumers prefer </w:t>
      </w:r>
      <w:r w:rsidR="00CB25A7" w:rsidRPr="0092543C">
        <w:rPr>
          <w:sz w:val="26"/>
          <w:szCs w:val="26"/>
        </w:rPr>
        <w:t xml:space="preserve">MTN/Globacom </w:t>
      </w:r>
      <w:r w:rsidR="001D4606" w:rsidRPr="0092543C">
        <w:rPr>
          <w:sz w:val="26"/>
          <w:szCs w:val="26"/>
        </w:rPr>
        <w:t>products regardless of their premium prices.</w:t>
      </w:r>
    </w:p>
    <w:p w:rsidR="001D4606" w:rsidRPr="0092543C" w:rsidRDefault="006B3AFB" w:rsidP="007E1692">
      <w:pPr>
        <w:ind w:left="0" w:firstLine="0"/>
        <w:rPr>
          <w:sz w:val="26"/>
          <w:szCs w:val="26"/>
        </w:rPr>
      </w:pPr>
      <w:r w:rsidRPr="0092543C">
        <w:rPr>
          <w:sz w:val="26"/>
          <w:szCs w:val="26"/>
        </w:rPr>
        <w:t xml:space="preserve">         </w:t>
      </w:r>
      <w:r w:rsidR="001D4606" w:rsidRPr="0092543C">
        <w:rPr>
          <w:sz w:val="26"/>
          <w:szCs w:val="26"/>
        </w:rPr>
        <w:t xml:space="preserve">Unfortunately, the result for price skimming of </w:t>
      </w:r>
      <w:r w:rsidR="004033B9" w:rsidRPr="0092543C">
        <w:rPr>
          <w:sz w:val="26"/>
          <w:szCs w:val="26"/>
        </w:rPr>
        <w:t xml:space="preserve">MTN/Globacom </w:t>
      </w:r>
      <w:r w:rsidR="001D4606" w:rsidRPr="0092543C">
        <w:rPr>
          <w:sz w:val="26"/>
          <w:szCs w:val="26"/>
        </w:rPr>
        <w:t xml:space="preserve">products indicates that </w:t>
      </w:r>
      <w:r w:rsidR="004033B9" w:rsidRPr="0092543C">
        <w:rPr>
          <w:sz w:val="26"/>
          <w:szCs w:val="26"/>
        </w:rPr>
        <w:t xml:space="preserve">consumers </w:t>
      </w:r>
      <w:r w:rsidR="001D4606" w:rsidRPr="0092543C">
        <w:rPr>
          <w:sz w:val="26"/>
          <w:szCs w:val="26"/>
        </w:rPr>
        <w:t xml:space="preserve">are not willing to pay higher price for products that are not solid shops, they didn’t </w:t>
      </w:r>
      <w:r w:rsidR="00C421FF" w:rsidRPr="0092543C">
        <w:rPr>
          <w:sz w:val="26"/>
          <w:szCs w:val="26"/>
        </w:rPr>
        <w:t>prefer</w:t>
      </w:r>
      <w:r w:rsidR="001D4606" w:rsidRPr="0092543C">
        <w:rPr>
          <w:sz w:val="26"/>
          <w:szCs w:val="26"/>
        </w:rPr>
        <w:t xml:space="preserve"> to buy with high introductory price, and customers are not preferred high price for new products rather than product attributes. Generally, consumer </w:t>
      </w:r>
      <w:r w:rsidR="00C421FF" w:rsidRPr="0092543C">
        <w:rPr>
          <w:sz w:val="26"/>
          <w:szCs w:val="26"/>
        </w:rPr>
        <w:t>is</w:t>
      </w:r>
      <w:r w:rsidR="001D4606" w:rsidRPr="0092543C">
        <w:rPr>
          <w:sz w:val="26"/>
          <w:szCs w:val="26"/>
        </w:rPr>
        <w:t xml:space="preserve"> not preferred the firm that charges high introductory price for new </w:t>
      </w:r>
      <w:r w:rsidR="00D65E64" w:rsidRPr="0092543C">
        <w:rPr>
          <w:sz w:val="26"/>
          <w:szCs w:val="26"/>
        </w:rPr>
        <w:t xml:space="preserve">MTN/Globacom </w:t>
      </w:r>
      <w:r w:rsidR="001D4606" w:rsidRPr="0092543C">
        <w:rPr>
          <w:sz w:val="26"/>
          <w:szCs w:val="26"/>
        </w:rPr>
        <w:t xml:space="preserve">produces. Here, </w:t>
      </w:r>
      <w:r w:rsidR="006736E8" w:rsidRPr="0092543C">
        <w:rPr>
          <w:sz w:val="26"/>
          <w:szCs w:val="26"/>
        </w:rPr>
        <w:t xml:space="preserve">the researcher infer </w:t>
      </w:r>
      <w:r w:rsidR="001D4606" w:rsidRPr="0092543C">
        <w:rPr>
          <w:sz w:val="26"/>
          <w:szCs w:val="26"/>
        </w:rPr>
        <w:t xml:space="preserve">that </w:t>
      </w:r>
      <w:r w:rsidR="006736E8" w:rsidRPr="0092543C">
        <w:rPr>
          <w:sz w:val="26"/>
          <w:szCs w:val="26"/>
        </w:rPr>
        <w:t xml:space="preserve">consumer </w:t>
      </w:r>
      <w:r w:rsidR="001D4606" w:rsidRPr="0092543C">
        <w:rPr>
          <w:sz w:val="26"/>
          <w:szCs w:val="26"/>
        </w:rPr>
        <w:t xml:space="preserve">are willing to </w:t>
      </w:r>
      <w:r w:rsidR="00CC11F1" w:rsidRPr="0092543C">
        <w:rPr>
          <w:sz w:val="26"/>
          <w:szCs w:val="26"/>
        </w:rPr>
        <w:t>buy</w:t>
      </w:r>
      <w:r w:rsidR="001D4606" w:rsidRPr="0092543C">
        <w:rPr>
          <w:sz w:val="26"/>
          <w:szCs w:val="26"/>
        </w:rPr>
        <w:t xml:space="preserve"> </w:t>
      </w:r>
      <w:r w:rsidR="00CC11F1" w:rsidRPr="0092543C">
        <w:rPr>
          <w:sz w:val="26"/>
          <w:szCs w:val="26"/>
        </w:rPr>
        <w:t xml:space="preserve">MTN/Globacom </w:t>
      </w:r>
      <w:r w:rsidR="001D4606" w:rsidRPr="0092543C">
        <w:rPr>
          <w:sz w:val="26"/>
          <w:szCs w:val="26"/>
        </w:rPr>
        <w:t>products but not willing to pay high price for new and introductory price regardless of its attributes.</w:t>
      </w:r>
    </w:p>
    <w:p w:rsidR="001D4606" w:rsidRPr="0092543C" w:rsidRDefault="006B3AFB" w:rsidP="007E1692">
      <w:pPr>
        <w:ind w:left="0" w:firstLine="0"/>
        <w:rPr>
          <w:sz w:val="26"/>
          <w:szCs w:val="26"/>
        </w:rPr>
      </w:pPr>
      <w:r w:rsidRPr="0092543C">
        <w:rPr>
          <w:sz w:val="26"/>
          <w:szCs w:val="26"/>
        </w:rPr>
        <w:lastRenderedPageBreak/>
        <w:t xml:space="preserve">        </w:t>
      </w:r>
      <w:r w:rsidR="001D4606" w:rsidRPr="0092543C">
        <w:rPr>
          <w:sz w:val="26"/>
          <w:szCs w:val="26"/>
        </w:rPr>
        <w:t xml:space="preserve">Concerning consumers preferred cheap prices because lower price increase their willingness to buy </w:t>
      </w:r>
      <w:r w:rsidR="00835FC9" w:rsidRPr="0092543C">
        <w:rPr>
          <w:sz w:val="26"/>
          <w:szCs w:val="26"/>
        </w:rPr>
        <w:t xml:space="preserve">MTN/Globacom products, </w:t>
      </w:r>
      <w:r w:rsidR="001D4606" w:rsidRPr="0092543C">
        <w:rPr>
          <w:sz w:val="26"/>
          <w:szCs w:val="26"/>
        </w:rPr>
        <w:t>and they choose</w:t>
      </w:r>
      <w:r w:rsidR="00205FB1" w:rsidRPr="0092543C">
        <w:rPr>
          <w:sz w:val="26"/>
          <w:szCs w:val="26"/>
        </w:rPr>
        <w:t xml:space="preserve"> services/products </w:t>
      </w:r>
      <w:r w:rsidR="001D4606" w:rsidRPr="0092543C">
        <w:rPr>
          <w:sz w:val="26"/>
          <w:szCs w:val="26"/>
        </w:rPr>
        <w:t>which have steady low price. The total grand mean value 3.7</w:t>
      </w:r>
      <w:r w:rsidR="00AB6009" w:rsidRPr="0092543C">
        <w:rPr>
          <w:sz w:val="26"/>
          <w:szCs w:val="26"/>
        </w:rPr>
        <w:t xml:space="preserve">3 </w:t>
      </w:r>
      <w:r w:rsidR="001D4606" w:rsidRPr="0092543C">
        <w:rPr>
          <w:sz w:val="26"/>
          <w:szCs w:val="26"/>
        </w:rPr>
        <w:t xml:space="preserve">of all bundle pricing indicates that the respondents’ level of agreement lies on agreement state that they are willing to buy products buy 2 and take one free or by package, and </w:t>
      </w:r>
      <w:r w:rsidR="005832A1" w:rsidRPr="0092543C">
        <w:rPr>
          <w:sz w:val="26"/>
          <w:szCs w:val="26"/>
        </w:rPr>
        <w:t xml:space="preserve">product ma that </w:t>
      </w:r>
      <w:r w:rsidR="001D4606" w:rsidRPr="0092543C">
        <w:rPr>
          <w:sz w:val="26"/>
          <w:szCs w:val="26"/>
        </w:rPr>
        <w:t xml:space="preserve">have bundle offers ( Buy one and get gift) attracts </w:t>
      </w:r>
      <w:r w:rsidR="005F6BDE" w:rsidRPr="0092543C">
        <w:rPr>
          <w:sz w:val="26"/>
          <w:szCs w:val="26"/>
        </w:rPr>
        <w:t>to buy</w:t>
      </w:r>
      <w:r w:rsidR="001D4606" w:rsidRPr="0092543C">
        <w:rPr>
          <w:sz w:val="26"/>
          <w:szCs w:val="26"/>
        </w:rPr>
        <w:t>. Thus, consumers prefer</w:t>
      </w:r>
      <w:r w:rsidR="00F616A6" w:rsidRPr="0092543C">
        <w:rPr>
          <w:sz w:val="26"/>
          <w:szCs w:val="26"/>
        </w:rPr>
        <w:t xml:space="preserve"> MTN/Globacom </w:t>
      </w:r>
      <w:r w:rsidR="001D4606" w:rsidRPr="0092543C">
        <w:rPr>
          <w:sz w:val="26"/>
          <w:szCs w:val="26"/>
        </w:rPr>
        <w:t>products with bundle pricing strategies. Additionally, consumers are preferred odd pricing strategies like 13</w:t>
      </w:r>
      <w:r w:rsidR="00E26C83" w:rsidRPr="0092543C">
        <w:rPr>
          <w:sz w:val="26"/>
          <w:szCs w:val="26"/>
        </w:rPr>
        <w:t>.99</w:t>
      </w:r>
      <w:r w:rsidR="001D4606" w:rsidRPr="0092543C">
        <w:rPr>
          <w:sz w:val="26"/>
          <w:szCs w:val="26"/>
        </w:rPr>
        <w:t xml:space="preserve"> attract them to buy </w:t>
      </w:r>
      <w:r w:rsidR="00303C75" w:rsidRPr="0092543C">
        <w:rPr>
          <w:sz w:val="26"/>
          <w:szCs w:val="26"/>
        </w:rPr>
        <w:t>MTN/Globacom products</w:t>
      </w:r>
      <w:r w:rsidR="001D4606" w:rsidRPr="0092543C">
        <w:rPr>
          <w:sz w:val="26"/>
          <w:szCs w:val="26"/>
        </w:rPr>
        <w:t xml:space="preserve">. The consumers also assume that they save their money when they buy products that have odd prices like </w:t>
      </w:r>
      <w:r w:rsidR="00A95311" w:rsidRPr="0092543C">
        <w:rPr>
          <w:sz w:val="26"/>
          <w:szCs w:val="26"/>
        </w:rPr>
        <w:t>49.59</w:t>
      </w:r>
    </w:p>
    <w:p w:rsidR="001D4606" w:rsidRPr="0092543C" w:rsidRDefault="00873761" w:rsidP="007E1692">
      <w:pPr>
        <w:ind w:left="0" w:firstLine="0"/>
        <w:rPr>
          <w:b/>
          <w:bCs/>
          <w:sz w:val="26"/>
          <w:szCs w:val="26"/>
        </w:rPr>
      </w:pPr>
      <w:bookmarkStart w:id="10" w:name="_TOC_250003"/>
      <w:bookmarkEnd w:id="10"/>
      <w:r w:rsidRPr="0092543C">
        <w:rPr>
          <w:b/>
          <w:bCs/>
          <w:sz w:val="26"/>
          <w:szCs w:val="26"/>
        </w:rPr>
        <w:t xml:space="preserve">5.3     </w:t>
      </w:r>
      <w:r w:rsidR="001D4606" w:rsidRPr="0092543C">
        <w:rPr>
          <w:b/>
          <w:bCs/>
          <w:sz w:val="26"/>
          <w:szCs w:val="26"/>
        </w:rPr>
        <w:t>Recommendation</w:t>
      </w:r>
      <w:r w:rsidR="00444E79">
        <w:rPr>
          <w:b/>
          <w:bCs/>
          <w:sz w:val="26"/>
          <w:szCs w:val="26"/>
        </w:rPr>
        <w:t>s</w:t>
      </w:r>
    </w:p>
    <w:p w:rsidR="00053281" w:rsidRPr="0092543C" w:rsidRDefault="006B3AFB" w:rsidP="007E1692">
      <w:pPr>
        <w:ind w:left="0" w:firstLine="0"/>
        <w:rPr>
          <w:sz w:val="26"/>
          <w:szCs w:val="26"/>
        </w:rPr>
      </w:pPr>
      <w:r w:rsidRPr="0092543C">
        <w:rPr>
          <w:sz w:val="26"/>
          <w:szCs w:val="26"/>
        </w:rPr>
        <w:t xml:space="preserve">        </w:t>
      </w:r>
      <w:r w:rsidR="001D4606" w:rsidRPr="0092543C">
        <w:rPr>
          <w:sz w:val="26"/>
          <w:szCs w:val="26"/>
        </w:rPr>
        <w:t>Compan</w:t>
      </w:r>
      <w:r w:rsidR="00B60416" w:rsidRPr="0092543C">
        <w:rPr>
          <w:sz w:val="26"/>
          <w:szCs w:val="26"/>
        </w:rPr>
        <w:t>ies</w:t>
      </w:r>
      <w:r w:rsidR="001D4606" w:rsidRPr="0092543C">
        <w:rPr>
          <w:sz w:val="26"/>
          <w:szCs w:val="26"/>
        </w:rPr>
        <w:t xml:space="preserve"> should</w:t>
      </w:r>
      <w:r w:rsidR="008119F3" w:rsidRPr="0092543C">
        <w:rPr>
          <w:sz w:val="26"/>
          <w:szCs w:val="26"/>
        </w:rPr>
        <w:t xml:space="preserve"> be</w:t>
      </w:r>
      <w:r w:rsidR="001D4606" w:rsidRPr="0092543C">
        <w:rPr>
          <w:sz w:val="26"/>
          <w:szCs w:val="26"/>
        </w:rPr>
        <w:t xml:space="preserve"> more focus on the pric</w:t>
      </w:r>
      <w:r w:rsidR="008119F3" w:rsidRPr="0092543C">
        <w:rPr>
          <w:sz w:val="26"/>
          <w:szCs w:val="26"/>
        </w:rPr>
        <w:t>ing strateg</w:t>
      </w:r>
      <w:r w:rsidR="00F20394" w:rsidRPr="0092543C">
        <w:rPr>
          <w:sz w:val="26"/>
          <w:szCs w:val="26"/>
        </w:rPr>
        <w:t>y</w:t>
      </w:r>
      <w:r w:rsidR="008119F3" w:rsidRPr="0092543C">
        <w:rPr>
          <w:sz w:val="26"/>
          <w:szCs w:val="26"/>
        </w:rPr>
        <w:t xml:space="preserve"> </w:t>
      </w:r>
      <w:r w:rsidR="001D4606" w:rsidRPr="0092543C">
        <w:rPr>
          <w:sz w:val="26"/>
          <w:szCs w:val="26"/>
        </w:rPr>
        <w:t xml:space="preserve">they are using because </w:t>
      </w:r>
      <w:r w:rsidR="008119F3" w:rsidRPr="0092543C">
        <w:rPr>
          <w:sz w:val="26"/>
          <w:szCs w:val="26"/>
        </w:rPr>
        <w:t>it</w:t>
      </w:r>
      <w:r w:rsidR="001D4606" w:rsidRPr="0092543C">
        <w:rPr>
          <w:sz w:val="26"/>
          <w:szCs w:val="26"/>
        </w:rPr>
        <w:t xml:space="preserve"> is the </w:t>
      </w:r>
      <w:r w:rsidR="00F831F8" w:rsidRPr="0092543C">
        <w:rPr>
          <w:sz w:val="26"/>
          <w:szCs w:val="26"/>
        </w:rPr>
        <w:t>major</w:t>
      </w:r>
      <w:r w:rsidR="001D4606" w:rsidRPr="0092543C">
        <w:rPr>
          <w:sz w:val="26"/>
          <w:szCs w:val="26"/>
        </w:rPr>
        <w:t xml:space="preserve"> technique which can</w:t>
      </w:r>
      <w:r w:rsidR="00F831F8" w:rsidRPr="0092543C">
        <w:rPr>
          <w:sz w:val="26"/>
          <w:szCs w:val="26"/>
        </w:rPr>
        <w:t xml:space="preserve"> brings about </w:t>
      </w:r>
      <w:r w:rsidR="001D4606" w:rsidRPr="0092543C">
        <w:rPr>
          <w:sz w:val="26"/>
          <w:szCs w:val="26"/>
        </w:rPr>
        <w:t xml:space="preserve">the success </w:t>
      </w:r>
      <w:r w:rsidR="004F06FF" w:rsidRPr="0092543C">
        <w:rPr>
          <w:sz w:val="26"/>
          <w:szCs w:val="26"/>
        </w:rPr>
        <w:t xml:space="preserve">and </w:t>
      </w:r>
      <w:r w:rsidR="001D4606" w:rsidRPr="0092543C">
        <w:rPr>
          <w:sz w:val="26"/>
          <w:szCs w:val="26"/>
        </w:rPr>
        <w:t>growth of the business.</w:t>
      </w:r>
      <w:r w:rsidR="00C41342" w:rsidRPr="0092543C">
        <w:rPr>
          <w:sz w:val="26"/>
          <w:szCs w:val="26"/>
        </w:rPr>
        <w:t xml:space="preserve"> </w:t>
      </w:r>
      <w:r w:rsidR="00764040" w:rsidRPr="0092543C">
        <w:rPr>
          <w:sz w:val="26"/>
          <w:szCs w:val="26"/>
        </w:rPr>
        <w:t xml:space="preserve">The followings are the </w:t>
      </w:r>
      <w:r w:rsidR="007301E7" w:rsidRPr="0092543C">
        <w:rPr>
          <w:sz w:val="26"/>
          <w:szCs w:val="26"/>
        </w:rPr>
        <w:t xml:space="preserve">recommendations proffered </w:t>
      </w:r>
      <w:r w:rsidR="00C6117E" w:rsidRPr="0092543C">
        <w:rPr>
          <w:sz w:val="26"/>
          <w:szCs w:val="26"/>
        </w:rPr>
        <w:t>for MTN/Globacom managers by this study</w:t>
      </w:r>
      <w:r w:rsidR="00F255F5" w:rsidRPr="0092543C">
        <w:rPr>
          <w:sz w:val="26"/>
          <w:szCs w:val="26"/>
        </w:rPr>
        <w:t xml:space="preserve"> as they aimed at</w:t>
      </w:r>
      <w:r w:rsidR="00DE599D" w:rsidRPr="0092543C">
        <w:rPr>
          <w:sz w:val="26"/>
          <w:szCs w:val="26"/>
        </w:rPr>
        <w:t xml:space="preserve"> ensuring </w:t>
      </w:r>
      <w:r w:rsidR="00295D49" w:rsidRPr="0092543C">
        <w:rPr>
          <w:sz w:val="26"/>
          <w:szCs w:val="26"/>
        </w:rPr>
        <w:t xml:space="preserve">business success and growth. </w:t>
      </w:r>
    </w:p>
    <w:p w:rsidR="001D4606" w:rsidRPr="0092543C" w:rsidRDefault="006B3AFB" w:rsidP="007E1692">
      <w:pPr>
        <w:ind w:left="0" w:firstLine="0"/>
        <w:rPr>
          <w:sz w:val="26"/>
          <w:szCs w:val="26"/>
        </w:rPr>
      </w:pPr>
      <w:r w:rsidRPr="0092543C">
        <w:rPr>
          <w:sz w:val="26"/>
          <w:szCs w:val="26"/>
        </w:rPr>
        <w:t xml:space="preserve">        </w:t>
      </w:r>
      <w:r w:rsidR="009D6F9C" w:rsidRPr="0092543C">
        <w:rPr>
          <w:sz w:val="26"/>
          <w:szCs w:val="26"/>
        </w:rPr>
        <w:t>Firstly</w:t>
      </w:r>
      <w:r w:rsidR="001D4606" w:rsidRPr="0092543C">
        <w:rPr>
          <w:sz w:val="26"/>
          <w:szCs w:val="26"/>
        </w:rPr>
        <w:t xml:space="preserve">, they </w:t>
      </w:r>
      <w:r w:rsidR="001A36C4" w:rsidRPr="0092543C">
        <w:rPr>
          <w:sz w:val="26"/>
          <w:szCs w:val="26"/>
        </w:rPr>
        <w:t>should</w:t>
      </w:r>
      <w:r w:rsidR="001D4606" w:rsidRPr="0092543C">
        <w:rPr>
          <w:sz w:val="26"/>
          <w:szCs w:val="26"/>
        </w:rPr>
        <w:t xml:space="preserve"> consider offering various discounts aimed at all persons. </w:t>
      </w:r>
      <w:r w:rsidR="0028278C" w:rsidRPr="0092543C">
        <w:rPr>
          <w:sz w:val="26"/>
          <w:szCs w:val="26"/>
        </w:rPr>
        <w:t>Secondly</w:t>
      </w:r>
      <w:r w:rsidR="001D4606" w:rsidRPr="0092543C">
        <w:rPr>
          <w:sz w:val="26"/>
          <w:szCs w:val="26"/>
        </w:rPr>
        <w:t xml:space="preserve">, </w:t>
      </w:r>
      <w:r w:rsidR="0028278C" w:rsidRPr="0092543C">
        <w:rPr>
          <w:sz w:val="26"/>
          <w:szCs w:val="26"/>
        </w:rPr>
        <w:t xml:space="preserve">managers </w:t>
      </w:r>
      <w:r w:rsidR="001D4606" w:rsidRPr="0092543C">
        <w:rPr>
          <w:sz w:val="26"/>
          <w:szCs w:val="26"/>
        </w:rPr>
        <w:t xml:space="preserve">are advised to identify dynamic pricing to attract their high </w:t>
      </w:r>
      <w:r w:rsidR="00C421FF" w:rsidRPr="0092543C">
        <w:rPr>
          <w:sz w:val="26"/>
          <w:szCs w:val="26"/>
        </w:rPr>
        <w:t>level of</w:t>
      </w:r>
      <w:r w:rsidR="001D4606" w:rsidRPr="0092543C">
        <w:rPr>
          <w:sz w:val="26"/>
          <w:szCs w:val="26"/>
        </w:rPr>
        <w:t xml:space="preserve"> consumers</w:t>
      </w:r>
      <w:r w:rsidR="003B7A6A" w:rsidRPr="0092543C">
        <w:rPr>
          <w:sz w:val="26"/>
          <w:szCs w:val="26"/>
        </w:rPr>
        <w:t xml:space="preserve"> purchase </w:t>
      </w:r>
      <w:r w:rsidR="00B35FD0" w:rsidRPr="0092543C">
        <w:rPr>
          <w:sz w:val="26"/>
          <w:szCs w:val="26"/>
        </w:rPr>
        <w:t>intentions. Thirdly</w:t>
      </w:r>
      <w:r w:rsidR="001D4606" w:rsidRPr="0092543C">
        <w:rPr>
          <w:sz w:val="26"/>
          <w:szCs w:val="26"/>
        </w:rPr>
        <w:t>, discounts seem to attract</w:t>
      </w:r>
      <w:r w:rsidR="00B35FD0" w:rsidRPr="0092543C">
        <w:rPr>
          <w:sz w:val="26"/>
          <w:szCs w:val="26"/>
        </w:rPr>
        <w:t xml:space="preserve"> </w:t>
      </w:r>
      <w:r w:rsidR="001D4606" w:rsidRPr="0092543C">
        <w:rPr>
          <w:sz w:val="26"/>
          <w:szCs w:val="26"/>
        </w:rPr>
        <w:t xml:space="preserve">consumers more effectively than </w:t>
      </w:r>
      <w:r w:rsidR="00627549" w:rsidRPr="0092543C">
        <w:rPr>
          <w:sz w:val="26"/>
          <w:szCs w:val="26"/>
        </w:rPr>
        <w:t xml:space="preserve">product uniqueness with high price. </w:t>
      </w:r>
      <w:r w:rsidR="001D4606" w:rsidRPr="0092543C">
        <w:rPr>
          <w:sz w:val="26"/>
          <w:szCs w:val="26"/>
        </w:rPr>
        <w:t>.</w:t>
      </w:r>
    </w:p>
    <w:p w:rsidR="001D4606" w:rsidRPr="0092543C" w:rsidRDefault="006B3AFB" w:rsidP="007E1692">
      <w:pPr>
        <w:ind w:left="0" w:firstLine="0"/>
        <w:rPr>
          <w:sz w:val="26"/>
          <w:szCs w:val="26"/>
        </w:rPr>
      </w:pPr>
      <w:r w:rsidRPr="0092543C">
        <w:rPr>
          <w:sz w:val="26"/>
          <w:szCs w:val="26"/>
        </w:rPr>
        <w:t xml:space="preserve">        </w:t>
      </w:r>
      <w:r w:rsidR="00F43438" w:rsidRPr="0092543C">
        <w:rPr>
          <w:sz w:val="26"/>
          <w:szCs w:val="26"/>
        </w:rPr>
        <w:t xml:space="preserve">It is not advisable for company </w:t>
      </w:r>
      <w:r w:rsidR="001D4606" w:rsidRPr="0092543C">
        <w:rPr>
          <w:sz w:val="26"/>
          <w:szCs w:val="26"/>
        </w:rPr>
        <w:t>to use high price during new product introduction, it is better</w:t>
      </w:r>
      <w:r w:rsidR="00F34D5F" w:rsidRPr="0092543C">
        <w:rPr>
          <w:sz w:val="26"/>
          <w:szCs w:val="26"/>
        </w:rPr>
        <w:t xml:space="preserve"> for MTN/Globacom </w:t>
      </w:r>
      <w:r w:rsidR="001D4606" w:rsidRPr="0092543C">
        <w:rPr>
          <w:sz w:val="26"/>
          <w:szCs w:val="26"/>
        </w:rPr>
        <w:t xml:space="preserve">to take a caution when introducing a new price promotion. Better to sell with lower and discount price for the new items produced in the company. But, it is also advisable to reduce the price of </w:t>
      </w:r>
      <w:r w:rsidR="00506F42" w:rsidRPr="0092543C">
        <w:rPr>
          <w:sz w:val="26"/>
          <w:szCs w:val="26"/>
        </w:rPr>
        <w:t xml:space="preserve">MTN/Globacom products </w:t>
      </w:r>
      <w:r w:rsidR="001D4606" w:rsidRPr="0092543C">
        <w:rPr>
          <w:sz w:val="26"/>
          <w:szCs w:val="26"/>
        </w:rPr>
        <w:t>significantly</w:t>
      </w:r>
      <w:r w:rsidR="002F2351" w:rsidRPr="0092543C">
        <w:rPr>
          <w:sz w:val="26"/>
          <w:szCs w:val="26"/>
        </w:rPr>
        <w:t xml:space="preserve"> because it </w:t>
      </w:r>
      <w:r w:rsidR="001D4606" w:rsidRPr="0092543C">
        <w:rPr>
          <w:sz w:val="26"/>
          <w:szCs w:val="26"/>
        </w:rPr>
        <w:t xml:space="preserve">will increase the sales volume of the company since </w:t>
      </w:r>
      <w:r w:rsidR="00C421FF" w:rsidRPr="0092543C">
        <w:rPr>
          <w:sz w:val="26"/>
          <w:szCs w:val="26"/>
        </w:rPr>
        <w:t>consumers prefer</w:t>
      </w:r>
      <w:r w:rsidR="00F90F7D" w:rsidRPr="0092543C">
        <w:rPr>
          <w:sz w:val="26"/>
          <w:szCs w:val="26"/>
        </w:rPr>
        <w:t xml:space="preserve"> </w:t>
      </w:r>
      <w:r w:rsidR="00C815F4" w:rsidRPr="0092543C">
        <w:rPr>
          <w:sz w:val="26"/>
          <w:szCs w:val="26"/>
        </w:rPr>
        <w:t xml:space="preserve">buying </w:t>
      </w:r>
      <w:r w:rsidR="001D4606" w:rsidRPr="0092543C">
        <w:rPr>
          <w:sz w:val="26"/>
          <w:szCs w:val="26"/>
        </w:rPr>
        <w:t>products with lower price</w:t>
      </w:r>
      <w:r w:rsidR="00C815F4" w:rsidRPr="0092543C">
        <w:rPr>
          <w:sz w:val="26"/>
          <w:szCs w:val="26"/>
        </w:rPr>
        <w:t xml:space="preserve"> and bundle offers. </w:t>
      </w:r>
    </w:p>
    <w:p w:rsidR="001D4606" w:rsidRPr="0092543C" w:rsidRDefault="006B3AFB" w:rsidP="007E1692">
      <w:pPr>
        <w:ind w:left="0" w:firstLine="0"/>
        <w:rPr>
          <w:sz w:val="26"/>
          <w:szCs w:val="26"/>
        </w:rPr>
      </w:pPr>
      <w:r w:rsidRPr="0092543C">
        <w:rPr>
          <w:sz w:val="26"/>
          <w:szCs w:val="26"/>
        </w:rPr>
        <w:t xml:space="preserve">        </w:t>
      </w:r>
      <w:r w:rsidR="001D4606" w:rsidRPr="0092543C">
        <w:rPr>
          <w:sz w:val="26"/>
          <w:szCs w:val="26"/>
        </w:rPr>
        <w:t>The company</w:t>
      </w:r>
      <w:r w:rsidR="00A0229A" w:rsidRPr="0092543C">
        <w:rPr>
          <w:sz w:val="26"/>
          <w:szCs w:val="26"/>
        </w:rPr>
        <w:t xml:space="preserve"> should also focusing </w:t>
      </w:r>
      <w:r w:rsidR="00186463" w:rsidRPr="0092543C">
        <w:rPr>
          <w:sz w:val="26"/>
          <w:szCs w:val="26"/>
        </w:rPr>
        <w:t xml:space="preserve">on </w:t>
      </w:r>
      <w:r w:rsidR="001D4606" w:rsidRPr="0092543C">
        <w:rPr>
          <w:sz w:val="26"/>
          <w:szCs w:val="26"/>
        </w:rPr>
        <w:t>us</w:t>
      </w:r>
      <w:r w:rsidR="00186463" w:rsidRPr="0092543C">
        <w:rPr>
          <w:sz w:val="26"/>
          <w:szCs w:val="26"/>
        </w:rPr>
        <w:t xml:space="preserve">ing </w:t>
      </w:r>
      <w:r w:rsidR="001D4606" w:rsidRPr="0092543C">
        <w:rPr>
          <w:sz w:val="26"/>
          <w:szCs w:val="26"/>
        </w:rPr>
        <w:t xml:space="preserve">bundle pricing because </w:t>
      </w:r>
      <w:r w:rsidR="00186463" w:rsidRPr="0092543C">
        <w:rPr>
          <w:sz w:val="26"/>
          <w:szCs w:val="26"/>
        </w:rPr>
        <w:t xml:space="preserve">product </w:t>
      </w:r>
      <w:r w:rsidR="001D4606" w:rsidRPr="0092543C">
        <w:rPr>
          <w:sz w:val="26"/>
          <w:szCs w:val="26"/>
        </w:rPr>
        <w:t>with bundle offers (Buy one and other free) attract customers to buy more</w:t>
      </w:r>
      <w:r w:rsidR="00591770" w:rsidRPr="0092543C">
        <w:rPr>
          <w:sz w:val="26"/>
          <w:szCs w:val="26"/>
        </w:rPr>
        <w:t xml:space="preserve"> as they</w:t>
      </w:r>
      <w:r w:rsidR="00542406" w:rsidRPr="0092543C">
        <w:rPr>
          <w:sz w:val="26"/>
          <w:szCs w:val="26"/>
        </w:rPr>
        <w:t xml:space="preserve"> </w:t>
      </w:r>
      <w:r w:rsidR="001D4606" w:rsidRPr="0092543C">
        <w:rPr>
          <w:sz w:val="26"/>
          <w:szCs w:val="26"/>
        </w:rPr>
        <w:t>are willing to buy products buy 2 and take one free or by package.</w:t>
      </w:r>
    </w:p>
    <w:p w:rsidR="001D4606" w:rsidRPr="0092543C" w:rsidRDefault="00541D0F" w:rsidP="007E1692">
      <w:pPr>
        <w:ind w:left="0" w:firstLine="0"/>
        <w:rPr>
          <w:sz w:val="26"/>
          <w:szCs w:val="26"/>
        </w:rPr>
      </w:pPr>
      <w:r w:rsidRPr="0092543C">
        <w:rPr>
          <w:sz w:val="26"/>
          <w:szCs w:val="26"/>
        </w:rPr>
        <w:t xml:space="preserve">        </w:t>
      </w:r>
      <w:r w:rsidR="00542406" w:rsidRPr="0092543C">
        <w:rPr>
          <w:sz w:val="26"/>
          <w:szCs w:val="26"/>
        </w:rPr>
        <w:t xml:space="preserve">Lastly, </w:t>
      </w:r>
      <w:r w:rsidR="001D4606" w:rsidRPr="0092543C">
        <w:rPr>
          <w:sz w:val="26"/>
          <w:szCs w:val="26"/>
        </w:rPr>
        <w:t>company ought to</w:t>
      </w:r>
      <w:r w:rsidR="00781128" w:rsidRPr="0092543C">
        <w:rPr>
          <w:sz w:val="26"/>
          <w:szCs w:val="26"/>
        </w:rPr>
        <w:t xml:space="preserve"> be</w:t>
      </w:r>
      <w:r w:rsidR="001D4606" w:rsidRPr="0092543C">
        <w:rPr>
          <w:sz w:val="26"/>
          <w:szCs w:val="26"/>
        </w:rPr>
        <w:t xml:space="preserve"> </w:t>
      </w:r>
      <w:r w:rsidR="00C421FF" w:rsidRPr="0092543C">
        <w:rPr>
          <w:sz w:val="26"/>
          <w:szCs w:val="26"/>
        </w:rPr>
        <w:t>using odd</w:t>
      </w:r>
      <w:r w:rsidR="001D4606" w:rsidRPr="0092543C">
        <w:rPr>
          <w:sz w:val="26"/>
          <w:szCs w:val="26"/>
        </w:rPr>
        <w:t xml:space="preserve"> pricing strategies like when selling their produc</w:t>
      </w:r>
      <w:r w:rsidR="00CF5B22" w:rsidRPr="0092543C">
        <w:rPr>
          <w:sz w:val="26"/>
          <w:szCs w:val="26"/>
        </w:rPr>
        <w:t>ts</w:t>
      </w:r>
      <w:r w:rsidR="001D4606" w:rsidRPr="0092543C">
        <w:rPr>
          <w:sz w:val="26"/>
          <w:szCs w:val="26"/>
        </w:rPr>
        <w:t xml:space="preserve">, the way of writing the prices (such as </w:t>
      </w:r>
      <w:r w:rsidR="00CF5B22" w:rsidRPr="0092543C">
        <w:rPr>
          <w:sz w:val="26"/>
          <w:szCs w:val="26"/>
        </w:rPr>
        <w:t>#</w:t>
      </w:r>
      <w:r w:rsidR="001D4606" w:rsidRPr="0092543C">
        <w:rPr>
          <w:sz w:val="26"/>
          <w:szCs w:val="26"/>
        </w:rPr>
        <w:t>13.99) attracts customers to buy more.</w:t>
      </w:r>
    </w:p>
    <w:p w:rsidR="00CD3F21" w:rsidRPr="0092543C" w:rsidRDefault="00CD3F21" w:rsidP="007E1692">
      <w:pPr>
        <w:ind w:left="0" w:firstLine="0"/>
        <w:rPr>
          <w:sz w:val="26"/>
          <w:szCs w:val="26"/>
        </w:rPr>
      </w:pPr>
    </w:p>
    <w:p w:rsidR="00CD3F21" w:rsidRPr="0092543C" w:rsidRDefault="00CD3F21" w:rsidP="007E1692">
      <w:pPr>
        <w:ind w:left="0" w:firstLine="0"/>
        <w:rPr>
          <w:sz w:val="26"/>
          <w:szCs w:val="26"/>
        </w:rPr>
      </w:pPr>
    </w:p>
    <w:p w:rsidR="00CD3F21" w:rsidRDefault="00CD3F21" w:rsidP="007E1692">
      <w:pPr>
        <w:ind w:left="0" w:firstLine="0"/>
        <w:rPr>
          <w:sz w:val="26"/>
          <w:szCs w:val="26"/>
        </w:rPr>
      </w:pPr>
    </w:p>
    <w:p w:rsidR="00EF41BD" w:rsidRPr="0092543C" w:rsidRDefault="00EF41BD" w:rsidP="007E1692">
      <w:pPr>
        <w:ind w:left="0" w:firstLine="0"/>
        <w:rPr>
          <w:sz w:val="26"/>
          <w:szCs w:val="26"/>
        </w:rPr>
      </w:pPr>
    </w:p>
    <w:p w:rsidR="00F449A0" w:rsidRPr="0092543C" w:rsidRDefault="00C421FF" w:rsidP="00C421FF">
      <w:pPr>
        <w:ind w:left="0" w:firstLine="0"/>
        <w:jc w:val="center"/>
        <w:rPr>
          <w:b/>
          <w:bCs/>
          <w:sz w:val="26"/>
          <w:szCs w:val="26"/>
        </w:rPr>
      </w:pPr>
      <w:r w:rsidRPr="0092543C">
        <w:rPr>
          <w:b/>
          <w:bCs/>
          <w:sz w:val="26"/>
          <w:szCs w:val="26"/>
        </w:rPr>
        <w:lastRenderedPageBreak/>
        <w:t>REFERENCES</w:t>
      </w:r>
    </w:p>
    <w:p w:rsidR="00864927" w:rsidRPr="0092543C" w:rsidRDefault="00864927" w:rsidP="00640219">
      <w:pPr>
        <w:widowControl w:val="0"/>
        <w:autoSpaceDE w:val="0"/>
        <w:autoSpaceDN w:val="0"/>
        <w:spacing w:before="198" w:after="0" w:line="343" w:lineRule="auto"/>
        <w:ind w:left="720" w:right="0" w:hanging="720"/>
        <w:rPr>
          <w:rFonts w:eastAsia="Nimbus Roman No9 L"/>
          <w:color w:val="auto"/>
          <w:sz w:val="26"/>
          <w:szCs w:val="26"/>
        </w:rPr>
      </w:pPr>
      <w:r w:rsidRPr="0092543C">
        <w:rPr>
          <w:rFonts w:eastAsia="Nimbus Roman No9 L"/>
          <w:color w:val="auto"/>
          <w:sz w:val="26"/>
          <w:szCs w:val="26"/>
        </w:rPr>
        <w:t xml:space="preserve">Agwu, J. (2013). The influence of Prior Beliefs, Frequency Cues, and Magnitude Cues on </w:t>
      </w:r>
      <w:r w:rsidRPr="0092543C">
        <w:rPr>
          <w:rFonts w:eastAsia="Nimbus Roman No9 L"/>
          <w:color w:val="auto"/>
          <w:w w:val="90"/>
          <w:sz w:val="26"/>
          <w:szCs w:val="26"/>
        </w:rPr>
        <w:t xml:space="preserve">Consumers‟ perceptions of Comparative Price data. </w:t>
      </w:r>
      <w:r w:rsidRPr="0092543C">
        <w:rPr>
          <w:rFonts w:eastAsia="Nimbus Roman No9 L"/>
          <w:i/>
          <w:iCs/>
          <w:color w:val="auto"/>
          <w:w w:val="90"/>
          <w:sz w:val="26"/>
          <w:szCs w:val="26"/>
        </w:rPr>
        <w:t xml:space="preserve">Journal of Consumer </w:t>
      </w:r>
      <w:r w:rsidRPr="0092543C">
        <w:rPr>
          <w:rFonts w:eastAsia="Nimbus Roman No9 L"/>
          <w:i/>
          <w:iCs/>
          <w:color w:val="auto"/>
          <w:sz w:val="26"/>
          <w:szCs w:val="26"/>
        </w:rPr>
        <w:t xml:space="preserve">Research, </w:t>
      </w:r>
      <w:r w:rsidRPr="0092543C">
        <w:rPr>
          <w:rFonts w:eastAsia="Nimbus Roman No9 L"/>
          <w:color w:val="auto"/>
          <w:sz w:val="26"/>
          <w:szCs w:val="26"/>
        </w:rPr>
        <w:t>21, 219-235</w:t>
      </w:r>
    </w:p>
    <w:p w:rsidR="00864927" w:rsidRPr="0092543C" w:rsidRDefault="00864927" w:rsidP="00640219">
      <w:pPr>
        <w:widowControl w:val="0"/>
        <w:autoSpaceDE w:val="0"/>
        <w:autoSpaceDN w:val="0"/>
        <w:spacing w:before="198" w:after="0" w:line="343" w:lineRule="auto"/>
        <w:ind w:left="720" w:right="0" w:hanging="720"/>
        <w:rPr>
          <w:rFonts w:eastAsia="Nimbus Roman No9 L"/>
          <w:color w:val="auto"/>
          <w:sz w:val="26"/>
          <w:szCs w:val="26"/>
        </w:rPr>
      </w:pPr>
      <w:r w:rsidRPr="0092543C">
        <w:rPr>
          <w:rFonts w:eastAsia="Nimbus Roman No9 L"/>
          <w:color w:val="auto"/>
          <w:sz w:val="26"/>
          <w:szCs w:val="26"/>
        </w:rPr>
        <w:t>Al-Salamin</w:t>
      </w:r>
      <w:r w:rsidRPr="0092543C">
        <w:rPr>
          <w:rFonts w:eastAsia="Nimbus Roman No9 L"/>
          <w:color w:val="auto"/>
          <w:spacing w:val="-12"/>
          <w:sz w:val="26"/>
          <w:szCs w:val="26"/>
        </w:rPr>
        <w:t xml:space="preserve"> </w:t>
      </w:r>
      <w:r w:rsidRPr="0092543C">
        <w:rPr>
          <w:rFonts w:eastAsia="Nimbus Roman No9 L"/>
          <w:color w:val="auto"/>
          <w:sz w:val="26"/>
          <w:szCs w:val="26"/>
        </w:rPr>
        <w:t>Hussain,</w:t>
      </w:r>
      <w:r w:rsidRPr="0092543C">
        <w:rPr>
          <w:rFonts w:eastAsia="Nimbus Roman No9 L"/>
          <w:color w:val="auto"/>
          <w:spacing w:val="-12"/>
          <w:sz w:val="26"/>
          <w:szCs w:val="26"/>
        </w:rPr>
        <w:t xml:space="preserve"> </w:t>
      </w:r>
      <w:r w:rsidRPr="0092543C">
        <w:rPr>
          <w:rFonts w:eastAsia="Nimbus Roman No9 L"/>
          <w:color w:val="auto"/>
          <w:sz w:val="26"/>
          <w:szCs w:val="26"/>
        </w:rPr>
        <w:t>and</w:t>
      </w:r>
      <w:r w:rsidRPr="0092543C">
        <w:rPr>
          <w:rFonts w:eastAsia="Nimbus Roman No9 L"/>
          <w:color w:val="auto"/>
          <w:spacing w:val="-10"/>
          <w:sz w:val="26"/>
          <w:szCs w:val="26"/>
        </w:rPr>
        <w:t xml:space="preserve"> </w:t>
      </w:r>
      <w:r w:rsidRPr="0092543C">
        <w:rPr>
          <w:rFonts w:eastAsia="Nimbus Roman No9 L"/>
          <w:color w:val="auto"/>
          <w:sz w:val="26"/>
          <w:szCs w:val="26"/>
        </w:rPr>
        <w:t>Jalal</w:t>
      </w:r>
      <w:r w:rsidRPr="0092543C">
        <w:rPr>
          <w:rFonts w:eastAsia="Nimbus Roman No9 L"/>
          <w:color w:val="auto"/>
          <w:spacing w:val="-12"/>
          <w:sz w:val="26"/>
          <w:szCs w:val="26"/>
        </w:rPr>
        <w:t xml:space="preserve"> </w:t>
      </w:r>
      <w:r w:rsidRPr="0092543C">
        <w:rPr>
          <w:rFonts w:eastAsia="Nimbus Roman No9 L"/>
          <w:color w:val="auto"/>
          <w:sz w:val="26"/>
          <w:szCs w:val="26"/>
        </w:rPr>
        <w:t>Al-Baqshi.</w:t>
      </w:r>
      <w:r w:rsidRPr="0092543C">
        <w:rPr>
          <w:rFonts w:eastAsia="Nimbus Roman No9 L"/>
          <w:color w:val="auto"/>
          <w:spacing w:val="-12"/>
          <w:sz w:val="26"/>
          <w:szCs w:val="26"/>
        </w:rPr>
        <w:t xml:space="preserve"> </w:t>
      </w:r>
      <w:r w:rsidRPr="0092543C">
        <w:rPr>
          <w:rFonts w:eastAsia="Nimbus Roman No9 L"/>
          <w:color w:val="auto"/>
          <w:sz w:val="26"/>
          <w:szCs w:val="26"/>
        </w:rPr>
        <w:t>Micro-Factors</w:t>
      </w:r>
      <w:r w:rsidRPr="0092543C">
        <w:rPr>
          <w:rFonts w:eastAsia="Nimbus Roman No9 L"/>
          <w:color w:val="auto"/>
          <w:spacing w:val="-8"/>
          <w:sz w:val="26"/>
          <w:szCs w:val="26"/>
        </w:rPr>
        <w:t xml:space="preserve"> </w:t>
      </w:r>
      <w:r w:rsidRPr="0092543C">
        <w:rPr>
          <w:rFonts w:eastAsia="Nimbus Roman No9 L"/>
          <w:color w:val="auto"/>
          <w:sz w:val="26"/>
          <w:szCs w:val="26"/>
        </w:rPr>
        <w:t>Influencing</w:t>
      </w:r>
      <w:r w:rsidRPr="0092543C">
        <w:rPr>
          <w:rFonts w:eastAsia="Nimbus Roman No9 L"/>
          <w:color w:val="auto"/>
          <w:spacing w:val="-11"/>
          <w:sz w:val="26"/>
          <w:szCs w:val="26"/>
        </w:rPr>
        <w:t xml:space="preserve"> </w:t>
      </w:r>
      <w:r w:rsidRPr="0092543C">
        <w:rPr>
          <w:rFonts w:eastAsia="Nimbus Roman No9 L"/>
          <w:color w:val="auto"/>
          <w:sz w:val="26"/>
          <w:szCs w:val="26"/>
        </w:rPr>
        <w:t>Site</w:t>
      </w:r>
      <w:r w:rsidRPr="0092543C">
        <w:rPr>
          <w:rFonts w:eastAsia="Nimbus Roman No9 L"/>
          <w:color w:val="auto"/>
          <w:spacing w:val="-13"/>
          <w:sz w:val="26"/>
          <w:szCs w:val="26"/>
        </w:rPr>
        <w:t xml:space="preserve"> </w:t>
      </w:r>
      <w:r w:rsidRPr="0092543C">
        <w:rPr>
          <w:rFonts w:eastAsia="Nimbus Roman No9 L"/>
          <w:color w:val="auto"/>
          <w:sz w:val="26"/>
          <w:szCs w:val="26"/>
        </w:rPr>
        <w:t>Selection</w:t>
      </w:r>
      <w:r w:rsidRPr="0092543C">
        <w:rPr>
          <w:rFonts w:eastAsia="Nimbus Roman No9 L"/>
          <w:color w:val="auto"/>
          <w:spacing w:val="-12"/>
          <w:sz w:val="26"/>
          <w:szCs w:val="26"/>
        </w:rPr>
        <w:t xml:space="preserve"> </w:t>
      </w:r>
      <w:r w:rsidRPr="0092543C">
        <w:rPr>
          <w:rFonts w:eastAsia="Nimbus Roman No9 L"/>
          <w:color w:val="auto"/>
          <w:sz w:val="26"/>
          <w:szCs w:val="26"/>
        </w:rPr>
        <w:t>for</w:t>
      </w:r>
      <w:r w:rsidRPr="0092543C">
        <w:rPr>
          <w:rFonts w:eastAsia="Nimbus Roman No9 L"/>
          <w:color w:val="auto"/>
          <w:spacing w:val="-14"/>
          <w:sz w:val="26"/>
          <w:szCs w:val="26"/>
        </w:rPr>
        <w:t xml:space="preserve"> </w:t>
      </w:r>
      <w:r w:rsidRPr="0092543C">
        <w:rPr>
          <w:rFonts w:eastAsia="Nimbus Roman No9 L"/>
          <w:color w:val="auto"/>
          <w:sz w:val="26"/>
          <w:szCs w:val="26"/>
        </w:rPr>
        <w:t>Small</w:t>
      </w:r>
      <w:r w:rsidRPr="0092543C">
        <w:rPr>
          <w:rFonts w:eastAsia="Nimbus Roman No9 L"/>
          <w:color w:val="auto"/>
          <w:spacing w:val="-12"/>
          <w:sz w:val="26"/>
          <w:szCs w:val="26"/>
        </w:rPr>
        <w:t xml:space="preserve"> </w:t>
      </w:r>
      <w:r w:rsidRPr="0092543C">
        <w:rPr>
          <w:rFonts w:eastAsia="Nimbus Roman No9 L"/>
          <w:color w:val="auto"/>
          <w:sz w:val="26"/>
          <w:szCs w:val="26"/>
        </w:rPr>
        <w:t>and Medium Enterprises (SMEs) in Saudi Arabia: Al-Hassa area using Analytical Hierarchy Process (AHP) Analysis.</w:t>
      </w:r>
      <w:r w:rsidR="009F1311" w:rsidRPr="0092543C">
        <w:rPr>
          <w:rFonts w:eastAsia="Nimbus Roman No9 L"/>
          <w:color w:val="auto"/>
          <w:sz w:val="26"/>
          <w:szCs w:val="26"/>
        </w:rPr>
        <w:t xml:space="preserve"> </w:t>
      </w:r>
      <w:r w:rsidRPr="0092543C">
        <w:rPr>
          <w:rFonts w:eastAsia="Nimbus Roman No9 L"/>
          <w:i/>
          <w:iCs/>
          <w:color w:val="auto"/>
          <w:sz w:val="26"/>
          <w:szCs w:val="26"/>
        </w:rPr>
        <w:t xml:space="preserve">European Scientific Journal </w:t>
      </w:r>
      <w:r w:rsidRPr="0092543C">
        <w:rPr>
          <w:rFonts w:eastAsia="Nimbus Roman No9 L"/>
          <w:color w:val="auto"/>
          <w:sz w:val="26"/>
          <w:szCs w:val="26"/>
        </w:rPr>
        <w:t>11.28 (2015): 115.</w:t>
      </w:r>
      <w:r w:rsidRPr="0092543C">
        <w:rPr>
          <w:rFonts w:eastAsia="Nimbus Roman No9 L"/>
          <w:color w:val="auto"/>
          <w:spacing w:val="-2"/>
          <w:sz w:val="26"/>
          <w:szCs w:val="26"/>
        </w:rPr>
        <w:t xml:space="preserve"> </w:t>
      </w:r>
      <w:r w:rsidRPr="0092543C">
        <w:rPr>
          <w:rFonts w:eastAsia="Nimbus Roman No9 L"/>
          <w:color w:val="auto"/>
          <w:sz w:val="26"/>
          <w:szCs w:val="26"/>
        </w:rPr>
        <w:t>Print.</w:t>
      </w:r>
    </w:p>
    <w:p w:rsidR="009F1311" w:rsidRPr="0092543C" w:rsidRDefault="00864927" w:rsidP="00640219">
      <w:pPr>
        <w:widowControl w:val="0"/>
        <w:autoSpaceDE w:val="0"/>
        <w:autoSpaceDN w:val="0"/>
        <w:spacing w:before="198" w:after="0" w:line="343" w:lineRule="auto"/>
        <w:ind w:left="720" w:right="0" w:hanging="720"/>
        <w:rPr>
          <w:rFonts w:eastAsia="Nimbus Roman No9 L"/>
          <w:color w:val="auto"/>
          <w:sz w:val="26"/>
          <w:szCs w:val="26"/>
        </w:rPr>
      </w:pPr>
      <w:r w:rsidRPr="0092543C">
        <w:rPr>
          <w:rFonts w:eastAsia="Nimbus Roman No9 L"/>
          <w:color w:val="auto"/>
          <w:sz w:val="26"/>
          <w:szCs w:val="26"/>
        </w:rPr>
        <w:t xml:space="preserve"> Al-Salamin</w:t>
      </w:r>
      <w:r w:rsidR="001D7DF1" w:rsidRPr="0092543C">
        <w:rPr>
          <w:rFonts w:eastAsia="Nimbus Roman No9 L"/>
          <w:color w:val="auto"/>
          <w:sz w:val="26"/>
          <w:szCs w:val="26"/>
        </w:rPr>
        <w:t xml:space="preserve"> Hussain (</w:t>
      </w:r>
      <w:r w:rsidRPr="0092543C">
        <w:rPr>
          <w:rFonts w:eastAsia="Nimbus Roman No9 L"/>
          <w:color w:val="auto"/>
          <w:sz w:val="26"/>
          <w:szCs w:val="26"/>
        </w:rPr>
        <w:t>2016</w:t>
      </w:r>
      <w:r w:rsidR="001D7DF1" w:rsidRPr="0092543C">
        <w:rPr>
          <w:rFonts w:eastAsia="Nimbus Roman No9 L"/>
          <w:color w:val="auto"/>
          <w:sz w:val="26"/>
          <w:szCs w:val="26"/>
        </w:rPr>
        <w:t xml:space="preserve">). </w:t>
      </w:r>
      <w:r w:rsidRPr="0092543C">
        <w:rPr>
          <w:rFonts w:eastAsia="Nimbus Roman No9 L"/>
          <w:color w:val="auto"/>
          <w:sz w:val="26"/>
          <w:szCs w:val="26"/>
        </w:rPr>
        <w:t xml:space="preserve">The Impact of Pricing on </w:t>
      </w:r>
    </w:p>
    <w:p w:rsidR="00864927" w:rsidRPr="0092543C" w:rsidRDefault="00864927" w:rsidP="00640219">
      <w:pPr>
        <w:widowControl w:val="0"/>
        <w:autoSpaceDE w:val="0"/>
        <w:autoSpaceDN w:val="0"/>
        <w:spacing w:before="198" w:after="0" w:line="343" w:lineRule="auto"/>
        <w:ind w:left="720" w:right="0" w:hanging="720"/>
        <w:rPr>
          <w:rFonts w:eastAsia="Nimbus Roman No9 L"/>
          <w:color w:val="auto"/>
          <w:sz w:val="26"/>
          <w:szCs w:val="26"/>
        </w:rPr>
      </w:pPr>
      <w:r w:rsidRPr="0092543C">
        <w:rPr>
          <w:rFonts w:eastAsia="Nimbus Roman No9 L"/>
          <w:color w:val="auto"/>
          <w:sz w:val="26"/>
          <w:szCs w:val="26"/>
        </w:rPr>
        <w:t xml:space="preserve">Consumer Buying </w:t>
      </w:r>
      <w:r w:rsidR="00EA7A1C" w:rsidRPr="0092543C">
        <w:rPr>
          <w:rFonts w:eastAsia="Nimbus Roman No9 L"/>
          <w:color w:val="auto"/>
          <w:sz w:val="26"/>
          <w:szCs w:val="26"/>
        </w:rPr>
        <w:t>Behaviour</w:t>
      </w:r>
      <w:r w:rsidR="00A57CA3" w:rsidRPr="0092543C">
        <w:rPr>
          <w:rFonts w:eastAsia="Nimbus Roman No9 L"/>
          <w:color w:val="auto"/>
          <w:sz w:val="26"/>
          <w:szCs w:val="26"/>
        </w:rPr>
        <w:t xml:space="preserve"> in </w:t>
      </w:r>
      <w:r w:rsidRPr="0092543C">
        <w:rPr>
          <w:rFonts w:eastAsia="Nimbus Roman No9 L"/>
          <w:color w:val="auto"/>
          <w:sz w:val="26"/>
          <w:szCs w:val="26"/>
        </w:rPr>
        <w:t>Saudi Arabia: Al-Hassa Case Study: European Journal of Business and Management,</w:t>
      </w:r>
      <w:r w:rsidR="00375800" w:rsidRPr="0092543C">
        <w:rPr>
          <w:rFonts w:eastAsia="Nimbus Roman No9 L"/>
          <w:color w:val="auto"/>
          <w:sz w:val="26"/>
          <w:szCs w:val="26"/>
        </w:rPr>
        <w:t xml:space="preserve"> 8</w:t>
      </w:r>
      <w:r w:rsidRPr="0092543C">
        <w:rPr>
          <w:rFonts w:eastAsia="Nimbus Roman No9 L"/>
          <w:color w:val="auto"/>
          <w:sz w:val="26"/>
          <w:szCs w:val="26"/>
        </w:rPr>
        <w:t>, 12, 2016.</w:t>
      </w:r>
    </w:p>
    <w:p w:rsidR="00864927" w:rsidRPr="0092543C" w:rsidRDefault="00864927" w:rsidP="00640219">
      <w:pPr>
        <w:widowControl w:val="0"/>
        <w:autoSpaceDE w:val="0"/>
        <w:autoSpaceDN w:val="0"/>
        <w:spacing w:before="198" w:after="0" w:line="343" w:lineRule="auto"/>
        <w:ind w:left="720" w:right="0" w:hanging="720"/>
        <w:rPr>
          <w:rFonts w:eastAsia="Nimbus Roman No9 L"/>
          <w:color w:val="auto"/>
          <w:sz w:val="26"/>
          <w:szCs w:val="26"/>
        </w:rPr>
      </w:pPr>
      <w:r w:rsidRPr="0092543C">
        <w:rPr>
          <w:rFonts w:eastAsia="Nimbus Roman No9 L"/>
          <w:color w:val="auto"/>
          <w:sz w:val="26"/>
          <w:szCs w:val="26"/>
        </w:rPr>
        <w:t xml:space="preserve">Aviv, Y., &amp; Pazgal, A. (2005). Optimal pricing of seasonal products in the presence of forward-looking consumers. </w:t>
      </w:r>
      <w:r w:rsidRPr="0092543C">
        <w:rPr>
          <w:rFonts w:eastAsia="Nimbus Roman No9 L"/>
          <w:i/>
          <w:iCs/>
          <w:color w:val="auto"/>
          <w:sz w:val="26"/>
          <w:szCs w:val="26"/>
        </w:rPr>
        <w:t xml:space="preserve">Working paper, </w:t>
      </w:r>
      <w:r w:rsidRPr="0092543C">
        <w:rPr>
          <w:rFonts w:eastAsia="Nimbus Roman No9 L"/>
          <w:color w:val="auto"/>
          <w:sz w:val="26"/>
          <w:szCs w:val="26"/>
        </w:rPr>
        <w:t>Washington University.</w:t>
      </w:r>
    </w:p>
    <w:p w:rsidR="00864927" w:rsidRPr="0092543C" w:rsidRDefault="00864927" w:rsidP="00640219">
      <w:pPr>
        <w:widowControl w:val="0"/>
        <w:autoSpaceDE w:val="0"/>
        <w:autoSpaceDN w:val="0"/>
        <w:spacing w:before="198" w:after="0" w:line="343" w:lineRule="auto"/>
        <w:ind w:left="720" w:right="0" w:hanging="720"/>
        <w:rPr>
          <w:rFonts w:eastAsia="Nimbus Roman No9 L"/>
          <w:color w:val="auto"/>
          <w:sz w:val="26"/>
          <w:szCs w:val="26"/>
        </w:rPr>
      </w:pPr>
      <w:r w:rsidRPr="0092543C">
        <w:rPr>
          <w:rFonts w:eastAsia="Nimbus Roman No9 L"/>
          <w:color w:val="auto"/>
          <w:sz w:val="26"/>
          <w:szCs w:val="26"/>
        </w:rPr>
        <w:t>Baumgartner, B. &amp; Steiner, W.J. (2007). Are consumers heterogeneous in their preferences for odd and even prices? Findings from a choice-based conjoint study</w:t>
      </w:r>
      <w:r w:rsidR="00824638" w:rsidRPr="0092543C">
        <w:rPr>
          <w:rFonts w:eastAsia="Nimbus Roman No9 L"/>
          <w:color w:val="auto"/>
          <w:sz w:val="26"/>
          <w:szCs w:val="26"/>
        </w:rPr>
        <w:t xml:space="preserve">, </w:t>
      </w:r>
      <w:r w:rsidRPr="0092543C">
        <w:rPr>
          <w:rFonts w:eastAsia="Nimbus Roman No9 L"/>
          <w:i/>
          <w:iCs/>
          <w:color w:val="auto"/>
          <w:sz w:val="26"/>
          <w:szCs w:val="26"/>
        </w:rPr>
        <w:t>International Journal of Research in Marketing,</w:t>
      </w:r>
      <w:r w:rsidRPr="0092543C">
        <w:rPr>
          <w:rFonts w:eastAsia="Nimbus Roman No9 L"/>
          <w:color w:val="auto"/>
          <w:sz w:val="26"/>
          <w:szCs w:val="26"/>
        </w:rPr>
        <w:t xml:space="preserve"> 24(4).312–323</w:t>
      </w:r>
    </w:p>
    <w:p w:rsidR="00BA505C" w:rsidRPr="0092543C" w:rsidRDefault="00BA505C" w:rsidP="00640219">
      <w:pPr>
        <w:widowControl w:val="0"/>
        <w:autoSpaceDE w:val="0"/>
        <w:autoSpaceDN w:val="0"/>
        <w:spacing w:before="199" w:after="0" w:line="343" w:lineRule="auto"/>
        <w:ind w:left="720" w:right="0" w:hanging="720"/>
        <w:rPr>
          <w:rFonts w:eastAsia="Nimbus Roman No9 L"/>
          <w:color w:val="auto"/>
          <w:sz w:val="26"/>
          <w:szCs w:val="26"/>
        </w:rPr>
      </w:pPr>
      <w:r w:rsidRPr="0092543C">
        <w:rPr>
          <w:rFonts w:eastAsia="Nimbus Roman No9 L"/>
          <w:color w:val="auto"/>
          <w:sz w:val="26"/>
          <w:szCs w:val="26"/>
        </w:rPr>
        <w:t>Blythe,</w:t>
      </w:r>
      <w:r w:rsidRPr="0092543C">
        <w:rPr>
          <w:rFonts w:eastAsia="Nimbus Roman No9 L"/>
          <w:color w:val="auto"/>
          <w:spacing w:val="-14"/>
          <w:sz w:val="26"/>
          <w:szCs w:val="26"/>
        </w:rPr>
        <w:t xml:space="preserve"> </w:t>
      </w:r>
      <w:r w:rsidRPr="0092543C">
        <w:rPr>
          <w:rFonts w:eastAsia="Nimbus Roman No9 L"/>
          <w:color w:val="auto"/>
          <w:sz w:val="26"/>
          <w:szCs w:val="26"/>
        </w:rPr>
        <w:t>J.</w:t>
      </w:r>
      <w:r w:rsidRPr="0092543C">
        <w:rPr>
          <w:rFonts w:eastAsia="Nimbus Roman No9 L"/>
          <w:color w:val="auto"/>
          <w:spacing w:val="-14"/>
          <w:sz w:val="26"/>
          <w:szCs w:val="26"/>
        </w:rPr>
        <w:t xml:space="preserve"> </w:t>
      </w:r>
      <w:r w:rsidRPr="0092543C">
        <w:rPr>
          <w:rFonts w:eastAsia="Nimbus Roman No9 L"/>
          <w:color w:val="auto"/>
          <w:sz w:val="26"/>
          <w:szCs w:val="26"/>
        </w:rPr>
        <w:t>(2005).</w:t>
      </w:r>
      <w:r w:rsidRPr="0092543C">
        <w:rPr>
          <w:rFonts w:eastAsia="Nimbus Roman No9 L"/>
          <w:color w:val="auto"/>
          <w:spacing w:val="-11"/>
          <w:sz w:val="26"/>
          <w:szCs w:val="26"/>
        </w:rPr>
        <w:t xml:space="preserve"> </w:t>
      </w:r>
      <w:r w:rsidRPr="0092543C">
        <w:rPr>
          <w:rFonts w:eastAsia="Nimbus Roman No9 L"/>
          <w:i/>
          <w:iCs/>
          <w:color w:val="auto"/>
          <w:sz w:val="26"/>
          <w:szCs w:val="26"/>
        </w:rPr>
        <w:t>Essentials</w:t>
      </w:r>
      <w:r w:rsidRPr="0092543C">
        <w:rPr>
          <w:rFonts w:eastAsia="Nimbus Roman No9 L"/>
          <w:i/>
          <w:iCs/>
          <w:color w:val="auto"/>
          <w:spacing w:val="-11"/>
          <w:sz w:val="26"/>
          <w:szCs w:val="26"/>
        </w:rPr>
        <w:t xml:space="preserve"> </w:t>
      </w:r>
      <w:r w:rsidRPr="0092543C">
        <w:rPr>
          <w:rFonts w:eastAsia="Nimbus Roman No9 L"/>
          <w:i/>
          <w:iCs/>
          <w:color w:val="auto"/>
          <w:sz w:val="26"/>
          <w:szCs w:val="26"/>
        </w:rPr>
        <w:t>of</w:t>
      </w:r>
      <w:r w:rsidRPr="0092543C">
        <w:rPr>
          <w:rFonts w:eastAsia="Nimbus Roman No9 L"/>
          <w:i/>
          <w:iCs/>
          <w:color w:val="auto"/>
          <w:spacing w:val="-13"/>
          <w:sz w:val="26"/>
          <w:szCs w:val="26"/>
        </w:rPr>
        <w:t xml:space="preserve"> </w:t>
      </w:r>
      <w:r w:rsidRPr="0092543C">
        <w:rPr>
          <w:rFonts w:eastAsia="Nimbus Roman No9 L"/>
          <w:i/>
          <w:iCs/>
          <w:color w:val="auto"/>
          <w:sz w:val="26"/>
          <w:szCs w:val="26"/>
        </w:rPr>
        <w:t>Marketing,</w:t>
      </w:r>
      <w:r w:rsidRPr="0092543C">
        <w:rPr>
          <w:rFonts w:eastAsia="Nimbus Roman No9 L"/>
          <w:i/>
          <w:iCs/>
          <w:color w:val="auto"/>
          <w:spacing w:val="-12"/>
          <w:sz w:val="26"/>
          <w:szCs w:val="26"/>
        </w:rPr>
        <w:t xml:space="preserve"> </w:t>
      </w:r>
      <w:r w:rsidRPr="0092543C">
        <w:rPr>
          <w:rFonts w:eastAsia="Nimbus Roman No9 L"/>
          <w:color w:val="auto"/>
          <w:sz w:val="26"/>
          <w:szCs w:val="26"/>
        </w:rPr>
        <w:t>3</w:t>
      </w:r>
      <w:r w:rsidRPr="0092543C">
        <w:rPr>
          <w:rFonts w:eastAsia="Nimbus Roman No9 L"/>
          <w:color w:val="auto"/>
          <w:position w:val="9"/>
          <w:sz w:val="26"/>
          <w:szCs w:val="26"/>
        </w:rPr>
        <w:t>rd</w:t>
      </w:r>
      <w:r w:rsidRPr="0092543C">
        <w:rPr>
          <w:rFonts w:eastAsia="Nimbus Roman No9 L"/>
          <w:color w:val="auto"/>
          <w:spacing w:val="7"/>
          <w:position w:val="9"/>
          <w:sz w:val="26"/>
          <w:szCs w:val="26"/>
        </w:rPr>
        <w:t xml:space="preserve"> </w:t>
      </w:r>
      <w:r w:rsidRPr="0092543C">
        <w:rPr>
          <w:rFonts w:eastAsia="Nimbus Roman No9 L"/>
          <w:color w:val="auto"/>
          <w:sz w:val="26"/>
          <w:szCs w:val="26"/>
        </w:rPr>
        <w:t>Edition,</w:t>
      </w:r>
      <w:r w:rsidRPr="0092543C">
        <w:rPr>
          <w:rFonts w:eastAsia="Nimbus Roman No9 L"/>
          <w:color w:val="auto"/>
          <w:spacing w:val="-12"/>
          <w:sz w:val="26"/>
          <w:szCs w:val="26"/>
        </w:rPr>
        <w:t xml:space="preserve"> </w:t>
      </w:r>
      <w:r w:rsidR="001E1244" w:rsidRPr="0092543C">
        <w:rPr>
          <w:rFonts w:eastAsia="Nimbus Roman No9 L"/>
          <w:color w:val="auto"/>
          <w:spacing w:val="-12"/>
          <w:sz w:val="26"/>
          <w:szCs w:val="26"/>
        </w:rPr>
        <w:t xml:space="preserve">Essex </w:t>
      </w:r>
      <w:r w:rsidRPr="0092543C">
        <w:rPr>
          <w:rFonts w:eastAsia="Nimbus Roman No9 L"/>
          <w:color w:val="auto"/>
          <w:sz w:val="26"/>
          <w:szCs w:val="26"/>
        </w:rPr>
        <w:t>Pearson</w:t>
      </w:r>
      <w:r w:rsidRPr="0092543C">
        <w:rPr>
          <w:rFonts w:eastAsia="Nimbus Roman No9 L"/>
          <w:color w:val="auto"/>
          <w:spacing w:val="-14"/>
          <w:sz w:val="26"/>
          <w:szCs w:val="26"/>
        </w:rPr>
        <w:t xml:space="preserve"> </w:t>
      </w:r>
      <w:r w:rsidRPr="0092543C">
        <w:rPr>
          <w:rFonts w:eastAsia="Nimbus Roman No9 L"/>
          <w:color w:val="auto"/>
          <w:sz w:val="26"/>
          <w:szCs w:val="26"/>
        </w:rPr>
        <w:t>Education</w:t>
      </w:r>
      <w:r w:rsidRPr="0092543C">
        <w:rPr>
          <w:rFonts w:eastAsia="Nimbus Roman No9 L"/>
          <w:color w:val="auto"/>
          <w:spacing w:val="-9"/>
          <w:sz w:val="26"/>
          <w:szCs w:val="26"/>
        </w:rPr>
        <w:t xml:space="preserve"> </w:t>
      </w:r>
      <w:r w:rsidRPr="0092543C">
        <w:rPr>
          <w:rFonts w:eastAsia="Nimbus Roman No9 L"/>
          <w:color w:val="auto"/>
          <w:sz w:val="26"/>
          <w:szCs w:val="26"/>
        </w:rPr>
        <w:t>Limited, Harlow,</w:t>
      </w:r>
      <w:r w:rsidRPr="0092543C">
        <w:rPr>
          <w:rFonts w:eastAsia="Nimbus Roman No9 L"/>
          <w:color w:val="auto"/>
          <w:spacing w:val="-13"/>
          <w:sz w:val="26"/>
          <w:szCs w:val="26"/>
        </w:rPr>
        <w:t xml:space="preserve"> </w:t>
      </w:r>
      <w:r w:rsidRPr="0092543C">
        <w:rPr>
          <w:rFonts w:eastAsia="Nimbus Roman No9 L"/>
          <w:color w:val="auto"/>
          <w:sz w:val="26"/>
          <w:szCs w:val="26"/>
        </w:rPr>
        <w:t>England</w:t>
      </w:r>
    </w:p>
    <w:p w:rsidR="00D9222D" w:rsidRPr="0092543C" w:rsidRDefault="00D9222D" w:rsidP="00640219">
      <w:pPr>
        <w:widowControl w:val="0"/>
        <w:autoSpaceDE w:val="0"/>
        <w:autoSpaceDN w:val="0"/>
        <w:spacing w:after="0" w:line="340" w:lineRule="auto"/>
        <w:ind w:left="720" w:right="0" w:hanging="720"/>
        <w:rPr>
          <w:rFonts w:eastAsia="Nimbus Roman No9 L"/>
          <w:color w:val="auto"/>
          <w:sz w:val="26"/>
          <w:szCs w:val="26"/>
        </w:rPr>
      </w:pPr>
      <w:r w:rsidRPr="0092543C">
        <w:rPr>
          <w:rFonts w:eastAsia="Nimbus Roman No9 L"/>
          <w:color w:val="auto"/>
          <w:sz w:val="26"/>
          <w:szCs w:val="26"/>
        </w:rPr>
        <w:t xml:space="preserve">Chen, T. (2012) Cross-talks of sensory transcription networks in response to various environmental stresses. </w:t>
      </w:r>
      <w:r w:rsidRPr="0092543C">
        <w:rPr>
          <w:rFonts w:eastAsia="Nimbus Roman No9 L"/>
          <w:i/>
          <w:iCs/>
          <w:color w:val="auto"/>
          <w:sz w:val="26"/>
          <w:szCs w:val="26"/>
        </w:rPr>
        <w:t>Interdiscip Sci 1</w:t>
      </w:r>
      <w:r w:rsidRPr="0092543C">
        <w:rPr>
          <w:rFonts w:eastAsia="Nimbus Roman No9 L"/>
          <w:color w:val="auto"/>
          <w:sz w:val="26"/>
          <w:szCs w:val="26"/>
        </w:rPr>
        <w:t>(1):46-54.</w:t>
      </w:r>
    </w:p>
    <w:p w:rsidR="00F65887" w:rsidRPr="0092543C" w:rsidRDefault="00BA505C" w:rsidP="00640219">
      <w:pPr>
        <w:widowControl w:val="0"/>
        <w:autoSpaceDE w:val="0"/>
        <w:autoSpaceDN w:val="0"/>
        <w:spacing w:before="2" w:after="0" w:line="240" w:lineRule="auto"/>
        <w:ind w:left="720" w:right="0" w:hanging="720"/>
        <w:rPr>
          <w:rFonts w:eastAsia="Nimbus Roman No9 L"/>
          <w:color w:val="auto"/>
          <w:sz w:val="26"/>
          <w:szCs w:val="26"/>
        </w:rPr>
      </w:pPr>
      <w:r w:rsidRPr="0092543C">
        <w:rPr>
          <w:rFonts w:eastAsia="Nimbus Roman No9 L"/>
          <w:color w:val="auto"/>
          <w:sz w:val="26"/>
          <w:szCs w:val="26"/>
        </w:rPr>
        <w:t>Cram, T. (2006). The art of smarter pricing. Market Leader, 32, 55-58.</w:t>
      </w:r>
    </w:p>
    <w:p w:rsidR="00BA505C" w:rsidRPr="0092543C" w:rsidRDefault="00BA505C" w:rsidP="00640219">
      <w:pPr>
        <w:widowControl w:val="0"/>
        <w:autoSpaceDE w:val="0"/>
        <w:autoSpaceDN w:val="0"/>
        <w:spacing w:before="2" w:after="0" w:line="240" w:lineRule="auto"/>
        <w:ind w:left="720" w:right="0" w:hanging="720"/>
        <w:rPr>
          <w:rFonts w:eastAsia="Nimbus Roman No9 L"/>
          <w:color w:val="auto"/>
          <w:sz w:val="26"/>
          <w:szCs w:val="26"/>
        </w:rPr>
      </w:pPr>
    </w:p>
    <w:p w:rsidR="00E354E5" w:rsidRPr="0092543C" w:rsidRDefault="00BA505C" w:rsidP="00640219">
      <w:pPr>
        <w:widowControl w:val="0"/>
        <w:autoSpaceDE w:val="0"/>
        <w:autoSpaceDN w:val="0"/>
        <w:spacing w:before="5" w:after="0" w:line="240" w:lineRule="auto"/>
        <w:ind w:left="720" w:right="0" w:hanging="720"/>
        <w:rPr>
          <w:rFonts w:eastAsia="Nimbus Roman No9 L"/>
          <w:color w:val="auto"/>
          <w:sz w:val="26"/>
          <w:szCs w:val="26"/>
        </w:rPr>
      </w:pPr>
      <w:r w:rsidRPr="0092543C">
        <w:rPr>
          <w:rFonts w:eastAsia="Nimbus Roman No9 L"/>
          <w:color w:val="auto"/>
          <w:sz w:val="26"/>
          <w:szCs w:val="26"/>
        </w:rPr>
        <w:t xml:space="preserve">Dolan, R. J., &amp; Simon, H. (1996). </w:t>
      </w:r>
      <w:r w:rsidRPr="0092543C">
        <w:rPr>
          <w:rFonts w:eastAsia="Nimbus Roman No9 L"/>
          <w:i/>
          <w:iCs/>
          <w:color w:val="auto"/>
          <w:sz w:val="26"/>
          <w:szCs w:val="26"/>
        </w:rPr>
        <w:t xml:space="preserve">Power price: How managing price transforms the bottom </w:t>
      </w:r>
      <w:r w:rsidR="00581FE6" w:rsidRPr="0092543C">
        <w:rPr>
          <w:rFonts w:eastAsia="Nimbus Roman No9 L"/>
          <w:i/>
          <w:iCs/>
          <w:color w:val="auto"/>
          <w:sz w:val="26"/>
          <w:szCs w:val="26"/>
        </w:rPr>
        <w:t xml:space="preserve"> </w:t>
      </w:r>
      <w:r w:rsidR="00C2593B" w:rsidRPr="0092543C">
        <w:rPr>
          <w:rFonts w:eastAsia="Nimbus Roman No9 L"/>
          <w:i/>
          <w:iCs/>
          <w:color w:val="auto"/>
          <w:sz w:val="26"/>
          <w:szCs w:val="26"/>
        </w:rPr>
        <w:t xml:space="preserve">   </w:t>
      </w:r>
      <w:r w:rsidRPr="0092543C">
        <w:rPr>
          <w:rFonts w:eastAsia="Nimbus Roman No9 L"/>
          <w:i/>
          <w:iCs/>
          <w:color w:val="auto"/>
          <w:sz w:val="26"/>
          <w:szCs w:val="26"/>
        </w:rPr>
        <w:t>line.</w:t>
      </w:r>
      <w:r w:rsidRPr="0092543C">
        <w:rPr>
          <w:rFonts w:eastAsia="Nimbus Roman No9 L"/>
          <w:color w:val="auto"/>
          <w:sz w:val="26"/>
          <w:szCs w:val="26"/>
        </w:rPr>
        <w:t xml:space="preserve"> New York</w:t>
      </w:r>
      <w:r w:rsidR="00B00AD9" w:rsidRPr="0092543C">
        <w:rPr>
          <w:rFonts w:eastAsia="Nimbus Roman No9 L"/>
          <w:color w:val="auto"/>
          <w:sz w:val="26"/>
          <w:szCs w:val="26"/>
        </w:rPr>
        <w:t xml:space="preserve"> </w:t>
      </w:r>
      <w:r w:rsidRPr="0092543C">
        <w:rPr>
          <w:rFonts w:eastAsia="Nimbus Roman No9 L"/>
          <w:color w:val="auto"/>
          <w:sz w:val="26"/>
          <w:szCs w:val="26"/>
        </w:rPr>
        <w:t>The Free Press.</w:t>
      </w:r>
    </w:p>
    <w:p w:rsidR="00B00AD9" w:rsidRPr="0092543C" w:rsidRDefault="00E354E5" w:rsidP="00640219">
      <w:pPr>
        <w:widowControl w:val="0"/>
        <w:autoSpaceDE w:val="0"/>
        <w:autoSpaceDN w:val="0"/>
        <w:spacing w:before="38" w:after="0" w:line="343" w:lineRule="auto"/>
        <w:ind w:left="720" w:right="0" w:hanging="720"/>
        <w:rPr>
          <w:rFonts w:eastAsia="Nimbus Roman No9 L"/>
          <w:color w:val="auto"/>
          <w:sz w:val="26"/>
          <w:szCs w:val="26"/>
        </w:rPr>
      </w:pPr>
      <w:r w:rsidRPr="0092543C">
        <w:rPr>
          <w:rFonts w:eastAsia="Nimbus Roman No9 L"/>
          <w:color w:val="auto"/>
          <w:sz w:val="26"/>
          <w:szCs w:val="26"/>
        </w:rPr>
        <w:t xml:space="preserve">    </w:t>
      </w:r>
    </w:p>
    <w:p w:rsidR="00EB2A2A" w:rsidRPr="0092543C" w:rsidRDefault="00E354E5" w:rsidP="00640219">
      <w:pPr>
        <w:widowControl w:val="0"/>
        <w:autoSpaceDE w:val="0"/>
        <w:autoSpaceDN w:val="0"/>
        <w:spacing w:before="38" w:after="0" w:line="343" w:lineRule="auto"/>
        <w:ind w:left="720" w:right="0" w:hanging="720"/>
        <w:rPr>
          <w:rFonts w:eastAsia="Nimbus Roman No9 L"/>
          <w:color w:val="auto"/>
          <w:sz w:val="26"/>
          <w:szCs w:val="26"/>
        </w:rPr>
      </w:pPr>
      <w:r w:rsidRPr="0092543C">
        <w:rPr>
          <w:rFonts w:eastAsia="Nimbus Roman No9 L"/>
          <w:color w:val="auto"/>
          <w:sz w:val="26"/>
          <w:szCs w:val="26"/>
        </w:rPr>
        <w:t xml:space="preserve">Engel, J. F., Kollat, D. T., </w:t>
      </w:r>
      <w:r w:rsidR="00972511" w:rsidRPr="0092543C">
        <w:rPr>
          <w:rFonts w:eastAsia="Nimbus Roman No9 L"/>
          <w:color w:val="auto"/>
          <w:sz w:val="26"/>
          <w:szCs w:val="26"/>
        </w:rPr>
        <w:t xml:space="preserve">and </w:t>
      </w:r>
      <w:r w:rsidRPr="0092543C">
        <w:rPr>
          <w:rFonts w:eastAsia="Nimbus Roman No9 L"/>
          <w:color w:val="auto"/>
          <w:sz w:val="26"/>
          <w:szCs w:val="26"/>
        </w:rPr>
        <w:t xml:space="preserve">Blackwell, R. D. (2006). </w:t>
      </w:r>
      <w:r w:rsidRPr="0092543C">
        <w:rPr>
          <w:rFonts w:eastAsia="Nimbus Roman No9 L"/>
          <w:i/>
          <w:iCs/>
          <w:color w:val="auto"/>
          <w:sz w:val="26"/>
          <w:szCs w:val="26"/>
        </w:rPr>
        <w:t xml:space="preserve">Consumer behavior. </w:t>
      </w:r>
      <w:r w:rsidRPr="0092543C">
        <w:rPr>
          <w:rFonts w:eastAsia="Nimbus Roman No9 L"/>
          <w:color w:val="auto"/>
          <w:sz w:val="26"/>
          <w:szCs w:val="26"/>
        </w:rPr>
        <w:t>New York: Holt Rinehart and Winston</w:t>
      </w:r>
    </w:p>
    <w:p w:rsidR="00EB2A2A" w:rsidRPr="0092543C" w:rsidRDefault="00EB2A2A" w:rsidP="00640219">
      <w:pPr>
        <w:widowControl w:val="0"/>
        <w:autoSpaceDE w:val="0"/>
        <w:autoSpaceDN w:val="0"/>
        <w:spacing w:before="1" w:after="0" w:line="343" w:lineRule="auto"/>
        <w:ind w:left="720" w:right="0" w:hanging="720"/>
        <w:rPr>
          <w:rFonts w:eastAsia="Nimbus Roman No9 L"/>
          <w:color w:val="auto"/>
          <w:sz w:val="26"/>
          <w:szCs w:val="26"/>
        </w:rPr>
      </w:pPr>
      <w:r w:rsidRPr="0092543C">
        <w:rPr>
          <w:rFonts w:eastAsia="Nimbus Roman No9 L"/>
          <w:color w:val="auto"/>
          <w:sz w:val="26"/>
          <w:szCs w:val="26"/>
        </w:rPr>
        <w:t>Guéguen, N., Jacob, C., Legoherel, P. &amp; Ngobo, P. (2009)</w:t>
      </w:r>
      <w:r w:rsidR="00C4393B" w:rsidRPr="0092543C">
        <w:rPr>
          <w:rFonts w:eastAsia="Nimbus Roman No9 L"/>
          <w:color w:val="auto"/>
          <w:sz w:val="26"/>
          <w:szCs w:val="26"/>
        </w:rPr>
        <w:t xml:space="preserve"> nine</w:t>
      </w:r>
      <w:r w:rsidRPr="0092543C">
        <w:rPr>
          <w:rFonts w:eastAsia="Nimbus Roman No9 L"/>
          <w:color w:val="auto"/>
          <w:sz w:val="26"/>
          <w:szCs w:val="26"/>
        </w:rPr>
        <w:t xml:space="preserve">-ending prices and </w:t>
      </w:r>
      <w:r w:rsidRPr="0092543C">
        <w:rPr>
          <w:rFonts w:eastAsia="Nimbus Roman No9 L"/>
          <w:color w:val="auto"/>
          <w:w w:val="85"/>
          <w:sz w:val="26"/>
          <w:szCs w:val="26"/>
        </w:rPr>
        <w:lastRenderedPageBreak/>
        <w:t>consumer‟s</w:t>
      </w:r>
      <w:r w:rsidRPr="0092543C">
        <w:rPr>
          <w:rFonts w:eastAsia="Nimbus Roman No9 L"/>
          <w:color w:val="auto"/>
          <w:spacing w:val="-20"/>
          <w:w w:val="85"/>
          <w:sz w:val="26"/>
          <w:szCs w:val="26"/>
        </w:rPr>
        <w:t xml:space="preserve"> </w:t>
      </w:r>
      <w:r w:rsidRPr="0092543C">
        <w:rPr>
          <w:rFonts w:eastAsia="Nimbus Roman No9 L"/>
          <w:color w:val="auto"/>
          <w:w w:val="85"/>
          <w:sz w:val="26"/>
          <w:szCs w:val="26"/>
        </w:rPr>
        <w:t>behavior:</w:t>
      </w:r>
      <w:r w:rsidRPr="0092543C">
        <w:rPr>
          <w:rFonts w:eastAsia="Nimbus Roman No9 L"/>
          <w:color w:val="auto"/>
          <w:spacing w:val="-19"/>
          <w:w w:val="85"/>
          <w:sz w:val="26"/>
          <w:szCs w:val="26"/>
        </w:rPr>
        <w:t xml:space="preserve"> </w:t>
      </w:r>
      <w:r w:rsidRPr="0092543C">
        <w:rPr>
          <w:rFonts w:eastAsia="Nimbus Roman No9 L"/>
          <w:color w:val="auto"/>
          <w:w w:val="85"/>
          <w:sz w:val="26"/>
          <w:szCs w:val="26"/>
        </w:rPr>
        <w:t>a</w:t>
      </w:r>
      <w:r w:rsidRPr="0092543C">
        <w:rPr>
          <w:rFonts w:eastAsia="Nimbus Roman No9 L"/>
          <w:color w:val="auto"/>
          <w:spacing w:val="-19"/>
          <w:w w:val="85"/>
          <w:sz w:val="26"/>
          <w:szCs w:val="26"/>
        </w:rPr>
        <w:t xml:space="preserve"> </w:t>
      </w:r>
      <w:r w:rsidRPr="0092543C">
        <w:rPr>
          <w:rFonts w:eastAsia="Nimbus Roman No9 L"/>
          <w:color w:val="auto"/>
          <w:w w:val="85"/>
          <w:sz w:val="26"/>
          <w:szCs w:val="26"/>
        </w:rPr>
        <w:t>field</w:t>
      </w:r>
      <w:r w:rsidRPr="0092543C">
        <w:rPr>
          <w:rFonts w:eastAsia="Nimbus Roman No9 L"/>
          <w:color w:val="auto"/>
          <w:spacing w:val="-19"/>
          <w:w w:val="85"/>
          <w:sz w:val="26"/>
          <w:szCs w:val="26"/>
        </w:rPr>
        <w:t xml:space="preserve"> </w:t>
      </w:r>
      <w:r w:rsidRPr="0092543C">
        <w:rPr>
          <w:rFonts w:eastAsia="Nimbus Roman No9 L"/>
          <w:color w:val="auto"/>
          <w:w w:val="85"/>
          <w:sz w:val="26"/>
          <w:szCs w:val="26"/>
        </w:rPr>
        <w:t>study</w:t>
      </w:r>
      <w:r w:rsidRPr="0092543C">
        <w:rPr>
          <w:rFonts w:eastAsia="Nimbus Roman No9 L"/>
          <w:color w:val="auto"/>
          <w:spacing w:val="-23"/>
          <w:w w:val="85"/>
          <w:sz w:val="26"/>
          <w:szCs w:val="26"/>
        </w:rPr>
        <w:t xml:space="preserve"> </w:t>
      </w:r>
      <w:r w:rsidRPr="0092543C">
        <w:rPr>
          <w:rFonts w:eastAsia="Nimbus Roman No9 L"/>
          <w:color w:val="auto"/>
          <w:w w:val="85"/>
          <w:sz w:val="26"/>
          <w:szCs w:val="26"/>
        </w:rPr>
        <w:t>in</w:t>
      </w:r>
      <w:r w:rsidRPr="0092543C">
        <w:rPr>
          <w:rFonts w:eastAsia="Nimbus Roman No9 L"/>
          <w:color w:val="auto"/>
          <w:spacing w:val="-20"/>
          <w:w w:val="85"/>
          <w:sz w:val="26"/>
          <w:szCs w:val="26"/>
        </w:rPr>
        <w:t xml:space="preserve"> </w:t>
      </w:r>
      <w:r w:rsidRPr="0092543C">
        <w:rPr>
          <w:rFonts w:eastAsia="Nimbus Roman No9 L"/>
          <w:color w:val="auto"/>
          <w:w w:val="85"/>
          <w:sz w:val="26"/>
          <w:szCs w:val="26"/>
        </w:rPr>
        <w:t>a</w:t>
      </w:r>
      <w:r w:rsidRPr="0092543C">
        <w:rPr>
          <w:rFonts w:eastAsia="Nimbus Roman No9 L"/>
          <w:color w:val="auto"/>
          <w:spacing w:val="-19"/>
          <w:w w:val="85"/>
          <w:sz w:val="26"/>
          <w:szCs w:val="26"/>
        </w:rPr>
        <w:t xml:space="preserve"> </w:t>
      </w:r>
      <w:r w:rsidRPr="0092543C">
        <w:rPr>
          <w:rFonts w:eastAsia="Nimbus Roman No9 L"/>
          <w:color w:val="auto"/>
          <w:w w:val="85"/>
          <w:sz w:val="26"/>
          <w:szCs w:val="26"/>
        </w:rPr>
        <w:t>restaurant‟,</w:t>
      </w:r>
      <w:r w:rsidRPr="0092543C">
        <w:rPr>
          <w:rFonts w:eastAsia="Nimbus Roman No9 L"/>
          <w:color w:val="auto"/>
          <w:spacing w:val="-15"/>
          <w:w w:val="85"/>
          <w:sz w:val="26"/>
          <w:szCs w:val="26"/>
        </w:rPr>
        <w:t xml:space="preserve"> </w:t>
      </w:r>
      <w:r w:rsidRPr="0092543C">
        <w:rPr>
          <w:rFonts w:eastAsia="Nimbus Roman No9 L"/>
          <w:color w:val="auto"/>
          <w:w w:val="85"/>
          <w:sz w:val="26"/>
          <w:szCs w:val="26"/>
        </w:rPr>
        <w:t>International</w:t>
      </w:r>
      <w:r w:rsidRPr="0092543C">
        <w:rPr>
          <w:rFonts w:eastAsia="Nimbus Roman No9 L"/>
          <w:color w:val="auto"/>
          <w:spacing w:val="-5"/>
          <w:w w:val="85"/>
          <w:sz w:val="26"/>
          <w:szCs w:val="26"/>
        </w:rPr>
        <w:t xml:space="preserve"> </w:t>
      </w:r>
      <w:r w:rsidRPr="0092543C">
        <w:rPr>
          <w:rFonts w:eastAsia="Nimbus Roman No9 L"/>
          <w:i/>
          <w:iCs/>
          <w:color w:val="auto"/>
          <w:w w:val="85"/>
          <w:sz w:val="26"/>
          <w:szCs w:val="26"/>
        </w:rPr>
        <w:t>Journal</w:t>
      </w:r>
      <w:r w:rsidRPr="0092543C">
        <w:rPr>
          <w:rFonts w:eastAsia="Nimbus Roman No9 L"/>
          <w:i/>
          <w:iCs/>
          <w:color w:val="auto"/>
          <w:spacing w:val="-5"/>
          <w:w w:val="85"/>
          <w:sz w:val="26"/>
          <w:szCs w:val="26"/>
        </w:rPr>
        <w:t xml:space="preserve"> </w:t>
      </w:r>
      <w:r w:rsidRPr="0092543C">
        <w:rPr>
          <w:rFonts w:eastAsia="Nimbus Roman No9 L"/>
          <w:i/>
          <w:iCs/>
          <w:color w:val="auto"/>
          <w:w w:val="85"/>
          <w:sz w:val="26"/>
          <w:szCs w:val="26"/>
        </w:rPr>
        <w:t xml:space="preserve">of </w:t>
      </w:r>
      <w:r w:rsidRPr="0092543C">
        <w:rPr>
          <w:rFonts w:eastAsia="Nimbus Roman No9 L"/>
          <w:i/>
          <w:iCs/>
          <w:color w:val="auto"/>
          <w:sz w:val="26"/>
          <w:szCs w:val="26"/>
        </w:rPr>
        <w:t>Hospitality Management,</w:t>
      </w:r>
      <w:r w:rsidRPr="0092543C">
        <w:rPr>
          <w:rFonts w:eastAsia="Nimbus Roman No9 L"/>
          <w:color w:val="auto"/>
          <w:sz w:val="26"/>
          <w:szCs w:val="26"/>
        </w:rPr>
        <w:t xml:space="preserve"> 28(1) .170–172.</w:t>
      </w:r>
    </w:p>
    <w:p w:rsidR="00A86BD1" w:rsidRPr="0092543C" w:rsidRDefault="00EB2A2A" w:rsidP="00640219">
      <w:pPr>
        <w:widowControl w:val="0"/>
        <w:autoSpaceDE w:val="0"/>
        <w:autoSpaceDN w:val="0"/>
        <w:spacing w:before="1" w:after="0" w:line="343" w:lineRule="auto"/>
        <w:ind w:left="720" w:right="0" w:hanging="720"/>
        <w:rPr>
          <w:rFonts w:eastAsia="Nimbus Roman No9 L"/>
          <w:color w:val="auto"/>
          <w:sz w:val="26"/>
          <w:szCs w:val="26"/>
        </w:rPr>
      </w:pPr>
      <w:r w:rsidRPr="0092543C">
        <w:rPr>
          <w:rFonts w:eastAsia="Nimbus Roman No9 L"/>
          <w:color w:val="auto"/>
          <w:sz w:val="26"/>
          <w:szCs w:val="26"/>
        </w:rPr>
        <w:t xml:space="preserve">Guéguen, R. Quester, P., Karunaratna, A., &amp; Lim, A. L. (2009). Product Involvement/Brand Loyalty: Is There A Link? </w:t>
      </w:r>
      <w:r w:rsidRPr="0092543C">
        <w:rPr>
          <w:rFonts w:eastAsia="Nimbus Roman No9 L"/>
          <w:i/>
          <w:iCs/>
          <w:color w:val="auto"/>
          <w:sz w:val="26"/>
          <w:szCs w:val="26"/>
        </w:rPr>
        <w:t>Journal of Product and</w:t>
      </w:r>
      <w:r w:rsidR="00AE005B" w:rsidRPr="0092543C">
        <w:rPr>
          <w:rFonts w:eastAsia="Nimbus Roman No9 L"/>
          <w:i/>
          <w:iCs/>
          <w:color w:val="auto"/>
          <w:sz w:val="26"/>
          <w:szCs w:val="26"/>
        </w:rPr>
        <w:t xml:space="preserve"> </w:t>
      </w:r>
      <w:r w:rsidRPr="0092543C">
        <w:rPr>
          <w:rFonts w:eastAsia="Nimbus Roman No9 L"/>
          <w:i/>
          <w:iCs/>
          <w:color w:val="auto"/>
          <w:sz w:val="26"/>
          <w:szCs w:val="26"/>
        </w:rPr>
        <w:t xml:space="preserve">Brand Management, </w:t>
      </w:r>
      <w:r w:rsidRPr="0092543C">
        <w:rPr>
          <w:rFonts w:eastAsia="Nimbus Roman No9 L"/>
          <w:color w:val="auto"/>
          <w:sz w:val="26"/>
          <w:szCs w:val="26"/>
        </w:rPr>
        <w:t>12(1), 22–38.</w:t>
      </w:r>
    </w:p>
    <w:p w:rsidR="00D72A04" w:rsidRPr="0092543C" w:rsidRDefault="00D72A04" w:rsidP="00640219">
      <w:pPr>
        <w:widowControl w:val="0"/>
        <w:autoSpaceDE w:val="0"/>
        <w:autoSpaceDN w:val="0"/>
        <w:spacing w:before="8" w:after="0" w:line="350" w:lineRule="auto"/>
        <w:ind w:left="720" w:right="0" w:hanging="720"/>
        <w:rPr>
          <w:rFonts w:eastAsia="Nimbus Roman No9 L"/>
          <w:color w:val="auto"/>
          <w:sz w:val="26"/>
          <w:szCs w:val="26"/>
        </w:rPr>
      </w:pPr>
      <w:r w:rsidRPr="0092543C">
        <w:rPr>
          <w:rFonts w:eastAsia="Nimbus Roman No9 L"/>
          <w:color w:val="auto"/>
          <w:w w:val="80"/>
          <w:sz w:val="26"/>
          <w:szCs w:val="26"/>
        </w:rPr>
        <w:t>Ingenbleek,</w:t>
      </w:r>
      <w:r w:rsidRPr="0092543C">
        <w:rPr>
          <w:rFonts w:eastAsia="Nimbus Roman No9 L"/>
          <w:color w:val="auto"/>
          <w:spacing w:val="-6"/>
          <w:w w:val="80"/>
          <w:sz w:val="26"/>
          <w:szCs w:val="26"/>
        </w:rPr>
        <w:t xml:space="preserve"> </w:t>
      </w:r>
      <w:r w:rsidRPr="0092543C">
        <w:rPr>
          <w:rFonts w:eastAsia="Nimbus Roman No9 L"/>
          <w:color w:val="auto"/>
          <w:w w:val="80"/>
          <w:sz w:val="26"/>
          <w:szCs w:val="26"/>
        </w:rPr>
        <w:t>P.,</w:t>
      </w:r>
      <w:r w:rsidRPr="0092543C">
        <w:rPr>
          <w:rFonts w:eastAsia="Nimbus Roman No9 L"/>
          <w:color w:val="auto"/>
          <w:spacing w:val="-9"/>
          <w:w w:val="80"/>
          <w:sz w:val="26"/>
          <w:szCs w:val="26"/>
        </w:rPr>
        <w:t xml:space="preserve"> </w:t>
      </w:r>
      <w:r w:rsidRPr="0092543C">
        <w:rPr>
          <w:rFonts w:eastAsia="Nimbus Roman No9 L"/>
          <w:color w:val="auto"/>
          <w:w w:val="80"/>
          <w:sz w:val="26"/>
          <w:szCs w:val="26"/>
        </w:rPr>
        <w:t>Debruyne,</w:t>
      </w:r>
      <w:r w:rsidRPr="0092543C">
        <w:rPr>
          <w:rFonts w:eastAsia="Nimbus Roman No9 L"/>
          <w:color w:val="auto"/>
          <w:spacing w:val="-8"/>
          <w:w w:val="80"/>
          <w:sz w:val="26"/>
          <w:szCs w:val="26"/>
        </w:rPr>
        <w:t xml:space="preserve"> </w:t>
      </w:r>
      <w:r w:rsidRPr="0092543C">
        <w:rPr>
          <w:rFonts w:eastAsia="Nimbus Roman No9 L"/>
          <w:color w:val="auto"/>
          <w:w w:val="80"/>
          <w:sz w:val="26"/>
          <w:szCs w:val="26"/>
        </w:rPr>
        <w:t>M.,</w:t>
      </w:r>
      <w:r w:rsidRPr="0092543C">
        <w:rPr>
          <w:rFonts w:eastAsia="Nimbus Roman No9 L"/>
          <w:color w:val="auto"/>
          <w:spacing w:val="-8"/>
          <w:w w:val="80"/>
          <w:sz w:val="26"/>
          <w:szCs w:val="26"/>
        </w:rPr>
        <w:t xml:space="preserve"> </w:t>
      </w:r>
      <w:r w:rsidRPr="0092543C">
        <w:rPr>
          <w:rFonts w:eastAsia="Nimbus Roman No9 L"/>
          <w:color w:val="auto"/>
          <w:w w:val="80"/>
          <w:sz w:val="26"/>
          <w:szCs w:val="26"/>
        </w:rPr>
        <w:t>Frambach,</w:t>
      </w:r>
      <w:r w:rsidRPr="0092543C">
        <w:rPr>
          <w:rFonts w:eastAsia="Nimbus Roman No9 L"/>
          <w:color w:val="auto"/>
          <w:spacing w:val="-8"/>
          <w:w w:val="80"/>
          <w:sz w:val="26"/>
          <w:szCs w:val="26"/>
        </w:rPr>
        <w:t xml:space="preserve"> </w:t>
      </w:r>
      <w:r w:rsidRPr="0092543C">
        <w:rPr>
          <w:rFonts w:eastAsia="Nimbus Roman No9 L"/>
          <w:color w:val="auto"/>
          <w:w w:val="80"/>
          <w:sz w:val="26"/>
          <w:szCs w:val="26"/>
        </w:rPr>
        <w:t>R.</w:t>
      </w:r>
      <w:r w:rsidRPr="0092543C">
        <w:rPr>
          <w:rFonts w:eastAsia="Nimbus Roman No9 L"/>
          <w:color w:val="auto"/>
          <w:spacing w:val="-6"/>
          <w:w w:val="80"/>
          <w:sz w:val="26"/>
          <w:szCs w:val="26"/>
        </w:rPr>
        <w:t xml:space="preserve"> </w:t>
      </w:r>
      <w:r w:rsidRPr="0092543C">
        <w:rPr>
          <w:rFonts w:eastAsia="Nimbus Roman No9 L"/>
          <w:color w:val="auto"/>
          <w:w w:val="80"/>
          <w:sz w:val="26"/>
          <w:szCs w:val="26"/>
        </w:rPr>
        <w:t>and</w:t>
      </w:r>
      <w:r w:rsidRPr="0092543C">
        <w:rPr>
          <w:rFonts w:eastAsia="Nimbus Roman No9 L"/>
          <w:color w:val="auto"/>
          <w:spacing w:val="-8"/>
          <w:w w:val="80"/>
          <w:sz w:val="26"/>
          <w:szCs w:val="26"/>
        </w:rPr>
        <w:t xml:space="preserve"> </w:t>
      </w:r>
      <w:r w:rsidRPr="0092543C">
        <w:rPr>
          <w:rFonts w:eastAsia="Nimbus Roman No9 L"/>
          <w:color w:val="auto"/>
          <w:w w:val="80"/>
          <w:sz w:val="26"/>
          <w:szCs w:val="26"/>
        </w:rPr>
        <w:t>Verhallen,</w:t>
      </w:r>
      <w:r w:rsidRPr="0092543C">
        <w:rPr>
          <w:rFonts w:eastAsia="Nimbus Roman No9 L"/>
          <w:color w:val="auto"/>
          <w:spacing w:val="-6"/>
          <w:w w:val="80"/>
          <w:sz w:val="26"/>
          <w:szCs w:val="26"/>
        </w:rPr>
        <w:t xml:space="preserve"> </w:t>
      </w:r>
      <w:r w:rsidRPr="0092543C">
        <w:rPr>
          <w:rFonts w:eastAsia="Nimbus Roman No9 L"/>
          <w:color w:val="auto"/>
          <w:w w:val="80"/>
          <w:sz w:val="26"/>
          <w:szCs w:val="26"/>
        </w:rPr>
        <w:t>T.</w:t>
      </w:r>
      <w:r w:rsidRPr="0092543C">
        <w:rPr>
          <w:rFonts w:eastAsia="Nimbus Roman No9 L"/>
          <w:color w:val="auto"/>
          <w:spacing w:val="-9"/>
          <w:w w:val="80"/>
          <w:sz w:val="26"/>
          <w:szCs w:val="26"/>
        </w:rPr>
        <w:t xml:space="preserve"> </w:t>
      </w:r>
      <w:r w:rsidRPr="0092543C">
        <w:rPr>
          <w:rFonts w:eastAsia="Nimbus Roman No9 L"/>
          <w:color w:val="auto"/>
          <w:w w:val="80"/>
          <w:sz w:val="26"/>
          <w:szCs w:val="26"/>
        </w:rPr>
        <w:t>(2003),</w:t>
      </w:r>
      <w:r w:rsidRPr="0092543C">
        <w:rPr>
          <w:rFonts w:eastAsia="Nimbus Roman No9 L"/>
          <w:color w:val="auto"/>
          <w:spacing w:val="-8"/>
          <w:w w:val="80"/>
          <w:sz w:val="26"/>
          <w:szCs w:val="26"/>
        </w:rPr>
        <w:t xml:space="preserve"> </w:t>
      </w:r>
      <w:r w:rsidRPr="0092543C">
        <w:rPr>
          <w:rFonts w:eastAsia="Nimbus Roman No9 L"/>
          <w:color w:val="auto"/>
          <w:w w:val="80"/>
          <w:sz w:val="26"/>
          <w:szCs w:val="26"/>
        </w:rPr>
        <w:t>‗‗Successful</w:t>
      </w:r>
      <w:r w:rsidRPr="0092543C">
        <w:rPr>
          <w:rFonts w:eastAsia="Nimbus Roman No9 L"/>
          <w:color w:val="auto"/>
          <w:spacing w:val="-6"/>
          <w:w w:val="80"/>
          <w:sz w:val="26"/>
          <w:szCs w:val="26"/>
        </w:rPr>
        <w:t xml:space="preserve"> </w:t>
      </w:r>
      <w:r w:rsidRPr="0092543C">
        <w:rPr>
          <w:rFonts w:eastAsia="Nimbus Roman No9 L"/>
          <w:color w:val="auto"/>
          <w:w w:val="80"/>
          <w:sz w:val="26"/>
          <w:szCs w:val="26"/>
        </w:rPr>
        <w:t>New</w:t>
      </w:r>
      <w:r w:rsidRPr="0092543C">
        <w:rPr>
          <w:rFonts w:eastAsia="Nimbus Roman No9 L"/>
          <w:color w:val="auto"/>
          <w:spacing w:val="-6"/>
          <w:w w:val="80"/>
          <w:sz w:val="26"/>
          <w:szCs w:val="26"/>
        </w:rPr>
        <w:t xml:space="preserve"> </w:t>
      </w:r>
      <w:r w:rsidRPr="0092543C">
        <w:rPr>
          <w:rFonts w:eastAsia="Nimbus Roman No9 L"/>
          <w:color w:val="auto"/>
          <w:w w:val="80"/>
          <w:sz w:val="26"/>
          <w:szCs w:val="26"/>
        </w:rPr>
        <w:t xml:space="preserve">Product </w:t>
      </w:r>
      <w:r w:rsidRPr="0092543C">
        <w:rPr>
          <w:rFonts w:eastAsia="Nimbus Roman No9 L"/>
          <w:color w:val="auto"/>
          <w:w w:val="95"/>
          <w:sz w:val="26"/>
          <w:szCs w:val="26"/>
        </w:rPr>
        <w:t>Pricing</w:t>
      </w:r>
      <w:r w:rsidRPr="0092543C">
        <w:rPr>
          <w:rFonts w:eastAsia="Nimbus Roman No9 L"/>
          <w:color w:val="auto"/>
          <w:spacing w:val="-50"/>
          <w:w w:val="95"/>
          <w:sz w:val="26"/>
          <w:szCs w:val="26"/>
        </w:rPr>
        <w:t xml:space="preserve"> </w:t>
      </w:r>
      <w:r w:rsidRPr="0092543C">
        <w:rPr>
          <w:rFonts w:eastAsia="Nimbus Roman No9 L"/>
          <w:color w:val="auto"/>
          <w:w w:val="95"/>
          <w:sz w:val="26"/>
          <w:szCs w:val="26"/>
        </w:rPr>
        <w:t>Practices:</w:t>
      </w:r>
      <w:r w:rsidRPr="0092543C">
        <w:rPr>
          <w:rFonts w:eastAsia="Nimbus Roman No9 L"/>
          <w:color w:val="auto"/>
          <w:spacing w:val="-50"/>
          <w:w w:val="95"/>
          <w:sz w:val="26"/>
          <w:szCs w:val="26"/>
        </w:rPr>
        <w:t xml:space="preserve"> </w:t>
      </w:r>
      <w:r w:rsidRPr="0092543C">
        <w:rPr>
          <w:rFonts w:eastAsia="Nimbus Roman No9 L"/>
          <w:color w:val="auto"/>
          <w:w w:val="95"/>
          <w:sz w:val="26"/>
          <w:szCs w:val="26"/>
        </w:rPr>
        <w:t>A</w:t>
      </w:r>
      <w:r w:rsidRPr="0092543C">
        <w:rPr>
          <w:rFonts w:eastAsia="Nimbus Roman No9 L"/>
          <w:color w:val="auto"/>
          <w:spacing w:val="-49"/>
          <w:w w:val="95"/>
          <w:sz w:val="26"/>
          <w:szCs w:val="26"/>
        </w:rPr>
        <w:t xml:space="preserve"> </w:t>
      </w:r>
      <w:r w:rsidRPr="0092543C">
        <w:rPr>
          <w:rFonts w:eastAsia="Nimbus Roman No9 L"/>
          <w:color w:val="auto"/>
          <w:w w:val="95"/>
          <w:sz w:val="26"/>
          <w:szCs w:val="26"/>
        </w:rPr>
        <w:t>Contingency</w:t>
      </w:r>
      <w:r w:rsidRPr="0092543C">
        <w:rPr>
          <w:rFonts w:eastAsia="Nimbus Roman No9 L"/>
          <w:color w:val="auto"/>
          <w:spacing w:val="-51"/>
          <w:w w:val="95"/>
          <w:sz w:val="26"/>
          <w:szCs w:val="26"/>
        </w:rPr>
        <w:t xml:space="preserve"> </w:t>
      </w:r>
      <w:r w:rsidRPr="0092543C">
        <w:rPr>
          <w:rFonts w:eastAsia="Nimbus Roman No9 L"/>
          <w:color w:val="auto"/>
          <w:w w:val="95"/>
          <w:sz w:val="26"/>
          <w:szCs w:val="26"/>
        </w:rPr>
        <w:t>Approach</w:t>
      </w:r>
      <w:r w:rsidR="00C1562C" w:rsidRPr="0092543C">
        <w:rPr>
          <w:rFonts w:eastAsia="Nimbus Roman No9 L"/>
          <w:color w:val="auto"/>
          <w:w w:val="95"/>
          <w:sz w:val="26"/>
          <w:szCs w:val="26"/>
        </w:rPr>
        <w:t xml:space="preserve">, </w:t>
      </w:r>
      <w:r w:rsidRPr="0092543C">
        <w:rPr>
          <w:rFonts w:eastAsia="Nimbus Roman No9 L"/>
          <w:color w:val="auto"/>
          <w:spacing w:val="-48"/>
          <w:w w:val="95"/>
          <w:sz w:val="26"/>
          <w:szCs w:val="26"/>
        </w:rPr>
        <w:t xml:space="preserve"> </w:t>
      </w:r>
      <w:r w:rsidRPr="0092543C">
        <w:rPr>
          <w:rFonts w:eastAsia="Nimbus Roman No9 L"/>
          <w:i/>
          <w:iCs/>
          <w:color w:val="auto"/>
          <w:w w:val="95"/>
          <w:sz w:val="26"/>
          <w:szCs w:val="26"/>
        </w:rPr>
        <w:t>Marketing</w:t>
      </w:r>
      <w:r w:rsidRPr="0092543C">
        <w:rPr>
          <w:rFonts w:eastAsia="Nimbus Roman No9 L"/>
          <w:i/>
          <w:iCs/>
          <w:color w:val="auto"/>
          <w:spacing w:val="-34"/>
          <w:w w:val="95"/>
          <w:sz w:val="26"/>
          <w:szCs w:val="26"/>
        </w:rPr>
        <w:t xml:space="preserve"> </w:t>
      </w:r>
      <w:r w:rsidRPr="0092543C">
        <w:rPr>
          <w:rFonts w:eastAsia="Nimbus Roman No9 L"/>
          <w:i/>
          <w:iCs/>
          <w:color w:val="auto"/>
          <w:w w:val="95"/>
          <w:sz w:val="26"/>
          <w:szCs w:val="26"/>
        </w:rPr>
        <w:t>Letters,</w:t>
      </w:r>
      <w:r w:rsidRPr="0092543C">
        <w:rPr>
          <w:rFonts w:eastAsia="Nimbus Roman No9 L"/>
          <w:i/>
          <w:iCs/>
          <w:color w:val="auto"/>
          <w:spacing w:val="-34"/>
          <w:w w:val="95"/>
          <w:sz w:val="26"/>
          <w:szCs w:val="26"/>
        </w:rPr>
        <w:t xml:space="preserve"> </w:t>
      </w:r>
      <w:r w:rsidR="00434875" w:rsidRPr="0092543C">
        <w:rPr>
          <w:rFonts w:eastAsia="Nimbus Roman No9 L"/>
          <w:color w:val="auto"/>
          <w:w w:val="95"/>
          <w:sz w:val="26"/>
          <w:szCs w:val="26"/>
        </w:rPr>
        <w:t xml:space="preserve"> </w:t>
      </w:r>
      <w:r w:rsidRPr="0092543C">
        <w:rPr>
          <w:rFonts w:eastAsia="Nimbus Roman No9 L"/>
          <w:color w:val="auto"/>
          <w:w w:val="95"/>
          <w:sz w:val="26"/>
          <w:szCs w:val="26"/>
        </w:rPr>
        <w:t>14</w:t>
      </w:r>
      <w:r w:rsidRPr="0092543C">
        <w:rPr>
          <w:rFonts w:eastAsia="Nimbus Roman No9 L"/>
          <w:color w:val="auto"/>
          <w:spacing w:val="-35"/>
          <w:w w:val="95"/>
          <w:sz w:val="26"/>
          <w:szCs w:val="26"/>
        </w:rPr>
        <w:t xml:space="preserve"> </w:t>
      </w:r>
      <w:r w:rsidR="00434875" w:rsidRPr="0092543C">
        <w:rPr>
          <w:rFonts w:eastAsia="Nimbus Roman No9 L"/>
          <w:color w:val="auto"/>
          <w:w w:val="95"/>
          <w:sz w:val="26"/>
          <w:szCs w:val="26"/>
        </w:rPr>
        <w:t xml:space="preserve">, </w:t>
      </w:r>
      <w:r w:rsidRPr="0092543C">
        <w:rPr>
          <w:rFonts w:eastAsia="Nimbus Roman No9 L"/>
          <w:color w:val="auto"/>
          <w:w w:val="95"/>
          <w:sz w:val="26"/>
          <w:szCs w:val="26"/>
        </w:rPr>
        <w:t>4,</w:t>
      </w:r>
      <w:r w:rsidRPr="0092543C">
        <w:rPr>
          <w:rFonts w:eastAsia="Nimbus Roman No9 L"/>
          <w:color w:val="auto"/>
          <w:spacing w:val="-33"/>
          <w:w w:val="95"/>
          <w:sz w:val="26"/>
          <w:szCs w:val="26"/>
        </w:rPr>
        <w:t xml:space="preserve"> </w:t>
      </w:r>
      <w:r w:rsidRPr="0092543C">
        <w:rPr>
          <w:rFonts w:eastAsia="Nimbus Roman No9 L"/>
          <w:color w:val="auto"/>
          <w:w w:val="95"/>
          <w:sz w:val="26"/>
          <w:szCs w:val="26"/>
        </w:rPr>
        <w:t>pp.</w:t>
      </w:r>
      <w:r w:rsidRPr="0092543C">
        <w:rPr>
          <w:rFonts w:eastAsia="Nimbus Roman No9 L"/>
          <w:color w:val="auto"/>
          <w:spacing w:val="-34"/>
          <w:w w:val="95"/>
          <w:sz w:val="26"/>
          <w:szCs w:val="26"/>
        </w:rPr>
        <w:t xml:space="preserve"> </w:t>
      </w:r>
      <w:r w:rsidRPr="0092543C">
        <w:rPr>
          <w:rFonts w:eastAsia="Nimbus Roman No9 L"/>
          <w:color w:val="auto"/>
          <w:w w:val="95"/>
          <w:sz w:val="26"/>
          <w:szCs w:val="26"/>
        </w:rPr>
        <w:t xml:space="preserve">289- </w:t>
      </w:r>
      <w:r w:rsidRPr="0092543C">
        <w:rPr>
          <w:rFonts w:eastAsia="Nimbus Roman No9 L"/>
          <w:color w:val="auto"/>
          <w:sz w:val="26"/>
          <w:szCs w:val="26"/>
        </w:rPr>
        <w:t>305.</w:t>
      </w:r>
    </w:p>
    <w:p w:rsidR="00D72A04" w:rsidRPr="0092543C" w:rsidRDefault="00D72A04" w:rsidP="00640219">
      <w:pPr>
        <w:widowControl w:val="0"/>
        <w:autoSpaceDE w:val="0"/>
        <w:autoSpaceDN w:val="0"/>
        <w:spacing w:before="199" w:after="0" w:line="343" w:lineRule="auto"/>
        <w:ind w:left="720" w:right="0" w:hanging="720"/>
        <w:rPr>
          <w:rFonts w:eastAsia="Nimbus Roman No9 L"/>
          <w:color w:val="auto"/>
          <w:sz w:val="26"/>
          <w:szCs w:val="26"/>
        </w:rPr>
      </w:pPr>
      <w:r w:rsidRPr="0092543C">
        <w:rPr>
          <w:rFonts w:eastAsia="Nimbus Roman No9 L"/>
          <w:color w:val="auto"/>
          <w:sz w:val="26"/>
          <w:szCs w:val="26"/>
        </w:rPr>
        <w:t xml:space="preserve">Ingebleek, P., Debruyne, M., Frambach, R. and Verhallen, T. (2003). Successful New Product Pricing Practices; A contingency Approach, </w:t>
      </w:r>
      <w:r w:rsidRPr="0092543C">
        <w:rPr>
          <w:rFonts w:eastAsia="Nimbus Roman No9 L"/>
          <w:i/>
          <w:iCs/>
          <w:color w:val="auto"/>
          <w:sz w:val="26"/>
          <w:szCs w:val="26"/>
        </w:rPr>
        <w:t xml:space="preserve">Marketing letters </w:t>
      </w:r>
      <w:r w:rsidRPr="0092543C">
        <w:rPr>
          <w:rFonts w:eastAsia="Nimbus Roman No9 L"/>
          <w:color w:val="auto"/>
          <w:sz w:val="26"/>
          <w:szCs w:val="26"/>
        </w:rPr>
        <w:t>14(4) 289-305</w:t>
      </w:r>
    </w:p>
    <w:p w:rsidR="00F22D31" w:rsidRPr="0092543C" w:rsidRDefault="00F22D31" w:rsidP="00640219">
      <w:pPr>
        <w:widowControl w:val="0"/>
        <w:autoSpaceDE w:val="0"/>
        <w:autoSpaceDN w:val="0"/>
        <w:spacing w:before="5" w:after="0" w:line="343" w:lineRule="auto"/>
        <w:ind w:left="720" w:right="0" w:hanging="720"/>
        <w:rPr>
          <w:rFonts w:eastAsia="Nimbus Roman No9 L"/>
          <w:color w:val="auto"/>
          <w:sz w:val="26"/>
          <w:szCs w:val="26"/>
        </w:rPr>
      </w:pPr>
      <w:r w:rsidRPr="0092543C">
        <w:rPr>
          <w:rFonts w:eastAsia="Nimbus Roman No9 L"/>
          <w:color w:val="auto"/>
          <w:sz w:val="26"/>
          <w:szCs w:val="26"/>
        </w:rPr>
        <w:t xml:space="preserve">Kevin, R. A., Hartley, S.W. and Rudelius, W. (2004). </w:t>
      </w:r>
      <w:r w:rsidRPr="0092543C">
        <w:rPr>
          <w:rFonts w:eastAsia="Nimbus Roman No9 L"/>
          <w:i/>
          <w:iCs/>
          <w:color w:val="auto"/>
          <w:sz w:val="26"/>
          <w:szCs w:val="26"/>
        </w:rPr>
        <w:t>Marketing; The core</w:t>
      </w:r>
      <w:r w:rsidR="00C311DE" w:rsidRPr="0092543C">
        <w:rPr>
          <w:rFonts w:eastAsia="Nimbus Roman No9 L"/>
          <w:i/>
          <w:iCs/>
          <w:color w:val="auto"/>
          <w:sz w:val="26"/>
          <w:szCs w:val="26"/>
        </w:rPr>
        <w:t xml:space="preserve"> </w:t>
      </w:r>
      <w:r w:rsidR="00C311DE" w:rsidRPr="0092543C">
        <w:rPr>
          <w:rFonts w:eastAsia="Nimbus Roman No9 L"/>
          <w:color w:val="auto"/>
          <w:sz w:val="26"/>
          <w:szCs w:val="26"/>
        </w:rPr>
        <w:t>England</w:t>
      </w:r>
      <w:r w:rsidR="007F016F" w:rsidRPr="0092543C">
        <w:rPr>
          <w:rFonts w:eastAsia="Nimbus Roman No9 L"/>
          <w:color w:val="auto"/>
          <w:sz w:val="26"/>
          <w:szCs w:val="26"/>
        </w:rPr>
        <w:t xml:space="preserve">, </w:t>
      </w:r>
      <w:r w:rsidRPr="0092543C">
        <w:rPr>
          <w:rFonts w:eastAsia="Nimbus Roman No9 L"/>
          <w:color w:val="auto"/>
          <w:sz w:val="26"/>
          <w:szCs w:val="26"/>
        </w:rPr>
        <w:t>McGraw Hills Company.</w:t>
      </w:r>
    </w:p>
    <w:p w:rsidR="004C56FB" w:rsidRPr="0092543C" w:rsidRDefault="004C56FB" w:rsidP="00640219">
      <w:pPr>
        <w:widowControl w:val="0"/>
        <w:autoSpaceDE w:val="0"/>
        <w:autoSpaceDN w:val="0"/>
        <w:spacing w:before="37" w:after="0" w:line="343" w:lineRule="auto"/>
        <w:ind w:left="720" w:right="0" w:hanging="720"/>
        <w:rPr>
          <w:rFonts w:eastAsia="Nimbus Roman No9 L"/>
          <w:color w:val="auto"/>
          <w:sz w:val="26"/>
          <w:szCs w:val="26"/>
        </w:rPr>
      </w:pPr>
      <w:r w:rsidRPr="0092543C">
        <w:rPr>
          <w:rFonts w:eastAsia="Nimbus Roman No9 L"/>
          <w:color w:val="auto"/>
          <w:sz w:val="26"/>
          <w:szCs w:val="26"/>
        </w:rPr>
        <w:t xml:space="preserve">Kotler, P. and Amstrong, G., Wong, V. and Saunders, J. (2001). </w:t>
      </w:r>
      <w:r w:rsidRPr="0092543C">
        <w:rPr>
          <w:rFonts w:eastAsia="Nimbus Roman No9 L"/>
          <w:i/>
          <w:iCs/>
          <w:color w:val="auto"/>
          <w:sz w:val="26"/>
          <w:szCs w:val="26"/>
        </w:rPr>
        <w:t>Principles of Marketing</w:t>
      </w:r>
      <w:r w:rsidRPr="0092543C">
        <w:rPr>
          <w:rFonts w:eastAsia="Nimbus Roman No9 L"/>
          <w:color w:val="auto"/>
          <w:sz w:val="26"/>
          <w:szCs w:val="26"/>
        </w:rPr>
        <w:t>, United Kingdom</w:t>
      </w:r>
      <w:r w:rsidR="001B3CD8" w:rsidRPr="0092543C">
        <w:rPr>
          <w:rFonts w:eastAsia="Nimbus Roman No9 L"/>
          <w:color w:val="auto"/>
          <w:sz w:val="26"/>
          <w:szCs w:val="26"/>
        </w:rPr>
        <w:t xml:space="preserve"> Harlow. </w:t>
      </w:r>
    </w:p>
    <w:p w:rsidR="004C56FB" w:rsidRPr="0092543C" w:rsidRDefault="004C56FB" w:rsidP="00640219">
      <w:pPr>
        <w:widowControl w:val="0"/>
        <w:autoSpaceDE w:val="0"/>
        <w:autoSpaceDN w:val="0"/>
        <w:spacing w:before="1" w:after="0" w:line="343" w:lineRule="auto"/>
        <w:ind w:left="720" w:right="0" w:hanging="720"/>
        <w:rPr>
          <w:rFonts w:eastAsia="Nimbus Roman No9 L"/>
          <w:color w:val="auto"/>
          <w:sz w:val="26"/>
          <w:szCs w:val="26"/>
        </w:rPr>
      </w:pPr>
      <w:r w:rsidRPr="0092543C">
        <w:rPr>
          <w:rFonts w:eastAsia="Nimbus Roman No9 L"/>
          <w:color w:val="auto"/>
          <w:sz w:val="26"/>
          <w:szCs w:val="26"/>
        </w:rPr>
        <w:t xml:space="preserve">Kotler, P. and Armstrong, G. (2008). </w:t>
      </w:r>
      <w:r w:rsidRPr="0092543C">
        <w:rPr>
          <w:rFonts w:eastAsia="Nimbus Roman No9 L"/>
          <w:i/>
          <w:iCs/>
          <w:color w:val="auto"/>
          <w:sz w:val="26"/>
          <w:szCs w:val="26"/>
        </w:rPr>
        <w:t xml:space="preserve">Principles Of Marketing; </w:t>
      </w:r>
      <w:r w:rsidRPr="0092543C">
        <w:rPr>
          <w:rFonts w:eastAsia="Nimbus Roman No9 L"/>
          <w:color w:val="auto"/>
          <w:sz w:val="26"/>
          <w:szCs w:val="26"/>
        </w:rPr>
        <w:t>12</w:t>
      </w:r>
      <w:r w:rsidRPr="0092543C">
        <w:rPr>
          <w:rFonts w:eastAsia="Nimbus Roman No9 L"/>
          <w:color w:val="auto"/>
          <w:sz w:val="26"/>
          <w:szCs w:val="26"/>
          <w:vertAlign w:val="superscript"/>
        </w:rPr>
        <w:t>th</w:t>
      </w:r>
      <w:r w:rsidR="00783C35" w:rsidRPr="0092543C">
        <w:rPr>
          <w:rFonts w:eastAsia="Nimbus Roman No9 L"/>
          <w:color w:val="auto"/>
          <w:sz w:val="26"/>
          <w:szCs w:val="26"/>
        </w:rPr>
        <w:t xml:space="preserve">   </w:t>
      </w:r>
      <w:r w:rsidRPr="0092543C">
        <w:rPr>
          <w:rFonts w:eastAsia="Nimbus Roman No9 L"/>
          <w:color w:val="auto"/>
          <w:sz w:val="26"/>
          <w:szCs w:val="26"/>
        </w:rPr>
        <w:t>Edition, Prentice Hall. Kotler,</w:t>
      </w:r>
      <w:r w:rsidRPr="0092543C">
        <w:rPr>
          <w:rFonts w:eastAsia="Nimbus Roman No9 L"/>
          <w:color w:val="auto"/>
          <w:spacing w:val="-14"/>
          <w:sz w:val="26"/>
          <w:szCs w:val="26"/>
        </w:rPr>
        <w:t xml:space="preserve"> </w:t>
      </w:r>
      <w:r w:rsidRPr="0092543C">
        <w:rPr>
          <w:rFonts w:eastAsia="Nimbus Roman No9 L"/>
          <w:color w:val="auto"/>
          <w:sz w:val="26"/>
          <w:szCs w:val="26"/>
        </w:rPr>
        <w:t>P.,</w:t>
      </w:r>
      <w:r w:rsidRPr="0092543C">
        <w:rPr>
          <w:rFonts w:eastAsia="Nimbus Roman No9 L"/>
          <w:color w:val="auto"/>
          <w:spacing w:val="-14"/>
          <w:sz w:val="26"/>
          <w:szCs w:val="26"/>
        </w:rPr>
        <w:t xml:space="preserve"> </w:t>
      </w:r>
      <w:r w:rsidRPr="0092543C">
        <w:rPr>
          <w:rFonts w:eastAsia="Nimbus Roman No9 L"/>
          <w:color w:val="auto"/>
          <w:sz w:val="26"/>
          <w:szCs w:val="26"/>
        </w:rPr>
        <w:t>&amp;</w:t>
      </w:r>
      <w:r w:rsidRPr="0092543C">
        <w:rPr>
          <w:rFonts w:eastAsia="Nimbus Roman No9 L"/>
          <w:color w:val="auto"/>
          <w:spacing w:val="-16"/>
          <w:sz w:val="26"/>
          <w:szCs w:val="26"/>
        </w:rPr>
        <w:t xml:space="preserve"> </w:t>
      </w:r>
      <w:r w:rsidRPr="0092543C">
        <w:rPr>
          <w:rFonts w:eastAsia="Nimbus Roman No9 L"/>
          <w:color w:val="auto"/>
          <w:sz w:val="26"/>
          <w:szCs w:val="26"/>
        </w:rPr>
        <w:t>KELLER,</w:t>
      </w:r>
      <w:r w:rsidRPr="0092543C">
        <w:rPr>
          <w:rFonts w:eastAsia="Nimbus Roman No9 L"/>
          <w:color w:val="auto"/>
          <w:spacing w:val="-13"/>
          <w:sz w:val="26"/>
          <w:szCs w:val="26"/>
        </w:rPr>
        <w:t xml:space="preserve"> </w:t>
      </w:r>
      <w:r w:rsidRPr="0092543C">
        <w:rPr>
          <w:rFonts w:eastAsia="Nimbus Roman No9 L"/>
          <w:color w:val="auto"/>
          <w:sz w:val="26"/>
          <w:szCs w:val="26"/>
        </w:rPr>
        <w:t>K.</w:t>
      </w:r>
      <w:r w:rsidRPr="0092543C">
        <w:rPr>
          <w:rFonts w:eastAsia="Nimbus Roman No9 L"/>
          <w:color w:val="auto"/>
          <w:spacing w:val="-15"/>
          <w:sz w:val="26"/>
          <w:szCs w:val="26"/>
        </w:rPr>
        <w:t xml:space="preserve"> </w:t>
      </w:r>
      <w:r w:rsidRPr="0092543C">
        <w:rPr>
          <w:rFonts w:eastAsia="Nimbus Roman No9 L"/>
          <w:color w:val="auto"/>
          <w:sz w:val="26"/>
          <w:szCs w:val="26"/>
        </w:rPr>
        <w:t>(2012).</w:t>
      </w:r>
      <w:r w:rsidRPr="0092543C">
        <w:rPr>
          <w:rFonts w:eastAsia="Nimbus Roman No9 L"/>
          <w:color w:val="auto"/>
          <w:spacing w:val="-15"/>
          <w:sz w:val="26"/>
          <w:szCs w:val="26"/>
        </w:rPr>
        <w:t xml:space="preserve"> </w:t>
      </w:r>
      <w:r w:rsidRPr="0092543C">
        <w:rPr>
          <w:rFonts w:eastAsia="Nimbus Roman No9 L"/>
          <w:color w:val="auto"/>
          <w:sz w:val="26"/>
          <w:szCs w:val="26"/>
        </w:rPr>
        <w:t>Marketing</w:t>
      </w:r>
      <w:r w:rsidRPr="0092543C">
        <w:rPr>
          <w:rFonts w:eastAsia="Nimbus Roman No9 L"/>
          <w:color w:val="auto"/>
          <w:spacing w:val="-16"/>
          <w:sz w:val="26"/>
          <w:szCs w:val="26"/>
        </w:rPr>
        <w:t xml:space="preserve"> </w:t>
      </w:r>
      <w:r w:rsidRPr="0092543C">
        <w:rPr>
          <w:rFonts w:eastAsia="Nimbus Roman No9 L"/>
          <w:color w:val="auto"/>
          <w:sz w:val="26"/>
          <w:szCs w:val="26"/>
        </w:rPr>
        <w:t>management.</w:t>
      </w:r>
      <w:r w:rsidRPr="0092543C">
        <w:rPr>
          <w:rFonts w:eastAsia="Nimbus Roman No9 L"/>
          <w:color w:val="auto"/>
          <w:spacing w:val="-14"/>
          <w:sz w:val="26"/>
          <w:szCs w:val="26"/>
        </w:rPr>
        <w:t xml:space="preserve"> </w:t>
      </w:r>
      <w:r w:rsidRPr="0092543C">
        <w:rPr>
          <w:rFonts w:eastAsia="Nimbus Roman No9 L"/>
          <w:color w:val="auto"/>
          <w:sz w:val="26"/>
          <w:szCs w:val="26"/>
        </w:rPr>
        <w:t>Upper</w:t>
      </w:r>
      <w:r w:rsidRPr="0092543C">
        <w:rPr>
          <w:rFonts w:eastAsia="Nimbus Roman No9 L"/>
          <w:color w:val="auto"/>
          <w:spacing w:val="-15"/>
          <w:sz w:val="26"/>
          <w:szCs w:val="26"/>
        </w:rPr>
        <w:t xml:space="preserve"> </w:t>
      </w:r>
      <w:r w:rsidRPr="0092543C">
        <w:rPr>
          <w:rFonts w:eastAsia="Nimbus Roman No9 L"/>
          <w:color w:val="auto"/>
          <w:sz w:val="26"/>
          <w:szCs w:val="26"/>
        </w:rPr>
        <w:t>Saddle</w:t>
      </w:r>
      <w:r w:rsidRPr="0092543C">
        <w:rPr>
          <w:rFonts w:eastAsia="Nimbus Roman No9 L"/>
          <w:color w:val="auto"/>
          <w:spacing w:val="-15"/>
          <w:sz w:val="26"/>
          <w:szCs w:val="26"/>
        </w:rPr>
        <w:t xml:space="preserve"> </w:t>
      </w:r>
      <w:r w:rsidRPr="0092543C">
        <w:rPr>
          <w:rFonts w:eastAsia="Nimbus Roman No9 L"/>
          <w:color w:val="auto"/>
          <w:sz w:val="26"/>
          <w:szCs w:val="26"/>
        </w:rPr>
        <w:t>River,</w:t>
      </w:r>
      <w:r w:rsidRPr="0092543C">
        <w:rPr>
          <w:rFonts w:eastAsia="Nimbus Roman No9 L"/>
          <w:color w:val="auto"/>
          <w:spacing w:val="-13"/>
          <w:sz w:val="26"/>
          <w:szCs w:val="26"/>
        </w:rPr>
        <w:t xml:space="preserve"> </w:t>
      </w:r>
      <w:r w:rsidRPr="0092543C">
        <w:rPr>
          <w:rFonts w:eastAsia="Nimbus Roman No9 L"/>
          <w:color w:val="auto"/>
          <w:sz w:val="26"/>
          <w:szCs w:val="26"/>
        </w:rPr>
        <w:t>NJ:</w:t>
      </w:r>
      <w:r w:rsidRPr="0092543C">
        <w:rPr>
          <w:rFonts w:eastAsia="Nimbus Roman No9 L"/>
          <w:color w:val="auto"/>
          <w:spacing w:val="-16"/>
          <w:sz w:val="26"/>
          <w:szCs w:val="26"/>
        </w:rPr>
        <w:t xml:space="preserve"> </w:t>
      </w:r>
      <w:r w:rsidRPr="0092543C">
        <w:rPr>
          <w:rFonts w:eastAsia="Nimbus Roman No9 L"/>
          <w:color w:val="auto"/>
          <w:sz w:val="26"/>
          <w:szCs w:val="26"/>
        </w:rPr>
        <w:t>Prentice</w:t>
      </w:r>
      <w:r w:rsidRPr="0092543C">
        <w:rPr>
          <w:rFonts w:eastAsia="Nimbus Roman No9 L"/>
          <w:color w:val="auto"/>
          <w:spacing w:val="-15"/>
          <w:sz w:val="26"/>
          <w:szCs w:val="26"/>
        </w:rPr>
        <w:t xml:space="preserve"> </w:t>
      </w:r>
      <w:r w:rsidRPr="0092543C">
        <w:rPr>
          <w:rFonts w:eastAsia="Nimbus Roman No9 L"/>
          <w:color w:val="auto"/>
          <w:sz w:val="26"/>
          <w:szCs w:val="26"/>
        </w:rPr>
        <w:t>Hall.</w:t>
      </w:r>
    </w:p>
    <w:p w:rsidR="003A6494" w:rsidRPr="0092543C" w:rsidRDefault="003A6494" w:rsidP="00640219">
      <w:pPr>
        <w:widowControl w:val="0"/>
        <w:autoSpaceDE w:val="0"/>
        <w:autoSpaceDN w:val="0"/>
        <w:spacing w:after="0" w:line="240" w:lineRule="auto"/>
        <w:ind w:left="720" w:right="0" w:hanging="720"/>
        <w:rPr>
          <w:rFonts w:eastAsia="Nimbus Roman No9 L"/>
          <w:color w:val="auto"/>
          <w:sz w:val="26"/>
          <w:szCs w:val="26"/>
        </w:rPr>
      </w:pPr>
      <w:r w:rsidRPr="0092543C">
        <w:rPr>
          <w:rFonts w:eastAsia="Nimbus Roman No9 L"/>
          <w:color w:val="auto"/>
          <w:sz w:val="26"/>
          <w:szCs w:val="26"/>
        </w:rPr>
        <w:t xml:space="preserve">Lamb, C.W., Hair, J. F. and Mcdaniel, C. (2004). </w:t>
      </w:r>
      <w:r w:rsidRPr="0092543C">
        <w:rPr>
          <w:rFonts w:eastAsia="Nimbus Roman No9 L"/>
          <w:i/>
          <w:iCs/>
          <w:color w:val="auto"/>
          <w:sz w:val="26"/>
          <w:szCs w:val="26"/>
        </w:rPr>
        <w:t>Marketing</w:t>
      </w:r>
      <w:r w:rsidRPr="0092543C">
        <w:rPr>
          <w:rFonts w:eastAsia="Nimbus Roman No9 L"/>
          <w:color w:val="auto"/>
          <w:sz w:val="26"/>
          <w:szCs w:val="26"/>
        </w:rPr>
        <w:t xml:space="preserve">; </w:t>
      </w:r>
      <w:r w:rsidR="00A55A58" w:rsidRPr="0092543C">
        <w:rPr>
          <w:rFonts w:eastAsia="Nimbus Roman No9 L"/>
          <w:color w:val="auto"/>
          <w:sz w:val="26"/>
          <w:szCs w:val="26"/>
        </w:rPr>
        <w:t>(</w:t>
      </w:r>
      <w:r w:rsidRPr="0092543C">
        <w:rPr>
          <w:rFonts w:eastAsia="Nimbus Roman No9 L"/>
          <w:color w:val="auto"/>
          <w:sz w:val="26"/>
          <w:szCs w:val="26"/>
        </w:rPr>
        <w:t>7th edition</w:t>
      </w:r>
      <w:r w:rsidR="00A55A58" w:rsidRPr="0092543C">
        <w:rPr>
          <w:rFonts w:eastAsia="Nimbus Roman No9 L"/>
          <w:color w:val="auto"/>
          <w:sz w:val="26"/>
          <w:szCs w:val="26"/>
        </w:rPr>
        <w:t>)</w:t>
      </w:r>
      <w:r w:rsidRPr="0092543C">
        <w:rPr>
          <w:rFonts w:eastAsia="Nimbus Roman No9 L"/>
          <w:color w:val="auto"/>
          <w:sz w:val="26"/>
          <w:szCs w:val="26"/>
        </w:rPr>
        <w:t xml:space="preserve"> Canada.</w:t>
      </w:r>
    </w:p>
    <w:p w:rsidR="003A6494" w:rsidRPr="0092543C" w:rsidRDefault="003A6494" w:rsidP="00640219">
      <w:pPr>
        <w:widowControl w:val="0"/>
        <w:autoSpaceDE w:val="0"/>
        <w:autoSpaceDN w:val="0"/>
        <w:spacing w:before="123" w:after="0" w:line="343" w:lineRule="auto"/>
        <w:ind w:left="720" w:right="0" w:hanging="720"/>
        <w:rPr>
          <w:rFonts w:eastAsia="Nimbus Roman No9 L"/>
          <w:color w:val="auto"/>
          <w:sz w:val="26"/>
          <w:szCs w:val="26"/>
        </w:rPr>
      </w:pPr>
      <w:r w:rsidRPr="0092543C">
        <w:rPr>
          <w:rFonts w:eastAsia="Nimbus Roman No9 L"/>
          <w:color w:val="auto"/>
          <w:sz w:val="26"/>
          <w:szCs w:val="26"/>
        </w:rPr>
        <w:t>Lancioni,</w:t>
      </w:r>
      <w:r w:rsidRPr="0092543C">
        <w:rPr>
          <w:rFonts w:eastAsia="Nimbus Roman No9 L"/>
          <w:color w:val="auto"/>
          <w:spacing w:val="-9"/>
          <w:sz w:val="26"/>
          <w:szCs w:val="26"/>
        </w:rPr>
        <w:t xml:space="preserve"> </w:t>
      </w:r>
      <w:r w:rsidRPr="0092543C">
        <w:rPr>
          <w:rFonts w:eastAsia="Nimbus Roman No9 L"/>
          <w:color w:val="auto"/>
          <w:sz w:val="26"/>
          <w:szCs w:val="26"/>
        </w:rPr>
        <w:t>R.</w:t>
      </w:r>
      <w:r w:rsidRPr="0092543C">
        <w:rPr>
          <w:rFonts w:eastAsia="Nimbus Roman No9 L"/>
          <w:color w:val="auto"/>
          <w:spacing w:val="-9"/>
          <w:sz w:val="26"/>
          <w:szCs w:val="26"/>
        </w:rPr>
        <w:t xml:space="preserve"> </w:t>
      </w:r>
      <w:r w:rsidRPr="0092543C">
        <w:rPr>
          <w:rFonts w:eastAsia="Nimbus Roman No9 L"/>
          <w:color w:val="auto"/>
          <w:sz w:val="26"/>
          <w:szCs w:val="26"/>
        </w:rPr>
        <w:t>(2005).</w:t>
      </w:r>
      <w:r w:rsidRPr="0092543C">
        <w:rPr>
          <w:rFonts w:eastAsia="Nimbus Roman No9 L"/>
          <w:color w:val="auto"/>
          <w:spacing w:val="-7"/>
          <w:sz w:val="26"/>
          <w:szCs w:val="26"/>
        </w:rPr>
        <w:t xml:space="preserve"> </w:t>
      </w:r>
      <w:r w:rsidRPr="0092543C">
        <w:rPr>
          <w:rFonts w:eastAsia="Nimbus Roman No9 L"/>
          <w:color w:val="auto"/>
          <w:sz w:val="26"/>
          <w:szCs w:val="26"/>
        </w:rPr>
        <w:t>A</w:t>
      </w:r>
      <w:r w:rsidRPr="0092543C">
        <w:rPr>
          <w:rFonts w:eastAsia="Nimbus Roman No9 L"/>
          <w:color w:val="auto"/>
          <w:spacing w:val="-9"/>
          <w:sz w:val="26"/>
          <w:szCs w:val="26"/>
        </w:rPr>
        <w:t xml:space="preserve"> </w:t>
      </w:r>
      <w:r w:rsidRPr="0092543C">
        <w:rPr>
          <w:rFonts w:eastAsia="Nimbus Roman No9 L"/>
          <w:color w:val="auto"/>
          <w:sz w:val="26"/>
          <w:szCs w:val="26"/>
        </w:rPr>
        <w:t>strategic</w:t>
      </w:r>
      <w:r w:rsidRPr="0092543C">
        <w:rPr>
          <w:rFonts w:eastAsia="Nimbus Roman No9 L"/>
          <w:color w:val="auto"/>
          <w:spacing w:val="-7"/>
          <w:sz w:val="26"/>
          <w:szCs w:val="26"/>
        </w:rPr>
        <w:t xml:space="preserve"> </w:t>
      </w:r>
      <w:r w:rsidRPr="0092543C">
        <w:rPr>
          <w:rFonts w:eastAsia="Nimbus Roman No9 L"/>
          <w:color w:val="auto"/>
          <w:sz w:val="26"/>
          <w:szCs w:val="26"/>
        </w:rPr>
        <w:t>approach</w:t>
      </w:r>
      <w:r w:rsidRPr="0092543C">
        <w:rPr>
          <w:rFonts w:eastAsia="Nimbus Roman No9 L"/>
          <w:color w:val="auto"/>
          <w:spacing w:val="-8"/>
          <w:sz w:val="26"/>
          <w:szCs w:val="26"/>
        </w:rPr>
        <w:t xml:space="preserve"> </w:t>
      </w:r>
      <w:r w:rsidRPr="0092543C">
        <w:rPr>
          <w:rFonts w:eastAsia="Nimbus Roman No9 L"/>
          <w:color w:val="auto"/>
          <w:sz w:val="26"/>
          <w:szCs w:val="26"/>
        </w:rPr>
        <w:t>to</w:t>
      </w:r>
      <w:r w:rsidRPr="0092543C">
        <w:rPr>
          <w:rFonts w:eastAsia="Nimbus Roman No9 L"/>
          <w:color w:val="auto"/>
          <w:spacing w:val="-8"/>
          <w:sz w:val="26"/>
          <w:szCs w:val="26"/>
        </w:rPr>
        <w:t xml:space="preserve"> </w:t>
      </w:r>
      <w:r w:rsidRPr="0092543C">
        <w:rPr>
          <w:rFonts w:eastAsia="Nimbus Roman No9 L"/>
          <w:color w:val="auto"/>
          <w:sz w:val="26"/>
          <w:szCs w:val="26"/>
        </w:rPr>
        <w:t>industrial</w:t>
      </w:r>
      <w:r w:rsidRPr="0092543C">
        <w:rPr>
          <w:rFonts w:eastAsia="Nimbus Roman No9 L"/>
          <w:color w:val="auto"/>
          <w:spacing w:val="-8"/>
          <w:sz w:val="26"/>
          <w:szCs w:val="26"/>
        </w:rPr>
        <w:t xml:space="preserve"> </w:t>
      </w:r>
      <w:r w:rsidRPr="0092543C">
        <w:rPr>
          <w:rFonts w:eastAsia="Nimbus Roman No9 L"/>
          <w:color w:val="auto"/>
          <w:sz w:val="26"/>
          <w:szCs w:val="26"/>
        </w:rPr>
        <w:t>product</w:t>
      </w:r>
      <w:r w:rsidRPr="0092543C">
        <w:rPr>
          <w:rFonts w:eastAsia="Nimbus Roman No9 L"/>
          <w:color w:val="auto"/>
          <w:spacing w:val="-8"/>
          <w:sz w:val="26"/>
          <w:szCs w:val="26"/>
        </w:rPr>
        <w:t xml:space="preserve"> </w:t>
      </w:r>
      <w:r w:rsidRPr="0092543C">
        <w:rPr>
          <w:rFonts w:eastAsia="Nimbus Roman No9 L"/>
          <w:color w:val="auto"/>
          <w:sz w:val="26"/>
          <w:szCs w:val="26"/>
        </w:rPr>
        <w:t>pricing:</w:t>
      </w:r>
      <w:r w:rsidRPr="0092543C">
        <w:rPr>
          <w:rFonts w:eastAsia="Nimbus Roman No9 L"/>
          <w:color w:val="auto"/>
          <w:spacing w:val="-8"/>
          <w:sz w:val="26"/>
          <w:szCs w:val="26"/>
        </w:rPr>
        <w:t xml:space="preserve"> </w:t>
      </w:r>
      <w:r w:rsidRPr="0092543C">
        <w:rPr>
          <w:rFonts w:eastAsia="Nimbus Roman No9 L"/>
          <w:color w:val="auto"/>
          <w:sz w:val="26"/>
          <w:szCs w:val="26"/>
        </w:rPr>
        <w:t>the</w:t>
      </w:r>
      <w:r w:rsidRPr="0092543C">
        <w:rPr>
          <w:rFonts w:eastAsia="Nimbus Roman No9 L"/>
          <w:color w:val="auto"/>
          <w:spacing w:val="-7"/>
          <w:sz w:val="26"/>
          <w:szCs w:val="26"/>
        </w:rPr>
        <w:t xml:space="preserve"> </w:t>
      </w:r>
      <w:r w:rsidRPr="0092543C">
        <w:rPr>
          <w:rFonts w:eastAsia="Nimbus Roman No9 L"/>
          <w:color w:val="auto"/>
          <w:sz w:val="26"/>
          <w:szCs w:val="26"/>
        </w:rPr>
        <w:t>pricing</w:t>
      </w:r>
      <w:r w:rsidRPr="0092543C">
        <w:rPr>
          <w:rFonts w:eastAsia="Nimbus Roman No9 L"/>
          <w:color w:val="auto"/>
          <w:spacing w:val="-7"/>
          <w:sz w:val="26"/>
          <w:szCs w:val="26"/>
        </w:rPr>
        <w:t xml:space="preserve"> </w:t>
      </w:r>
      <w:r w:rsidRPr="0092543C">
        <w:rPr>
          <w:rFonts w:eastAsia="Nimbus Roman No9 L"/>
          <w:color w:val="auto"/>
          <w:sz w:val="26"/>
          <w:szCs w:val="26"/>
        </w:rPr>
        <w:t>plan.</w:t>
      </w:r>
      <w:r w:rsidRPr="0092543C">
        <w:rPr>
          <w:rFonts w:eastAsia="Nimbus Roman No9 L"/>
          <w:color w:val="auto"/>
          <w:spacing w:val="-5"/>
          <w:sz w:val="26"/>
          <w:szCs w:val="26"/>
        </w:rPr>
        <w:t xml:space="preserve"> </w:t>
      </w:r>
      <w:r w:rsidRPr="0092543C">
        <w:rPr>
          <w:rFonts w:eastAsia="Nimbus Roman No9 L"/>
          <w:i/>
          <w:iCs/>
          <w:color w:val="auto"/>
          <w:sz w:val="26"/>
          <w:szCs w:val="26"/>
        </w:rPr>
        <w:t xml:space="preserve">Industrial Marketing Management. </w:t>
      </w:r>
      <w:r w:rsidRPr="0092543C">
        <w:rPr>
          <w:rFonts w:eastAsia="Nimbus Roman No9 L"/>
          <w:color w:val="auto"/>
          <w:sz w:val="26"/>
          <w:szCs w:val="26"/>
        </w:rPr>
        <w:t>34(2),</w:t>
      </w:r>
      <w:r w:rsidRPr="0092543C">
        <w:rPr>
          <w:rFonts w:eastAsia="Nimbus Roman No9 L"/>
          <w:color w:val="auto"/>
          <w:spacing w:val="1"/>
          <w:sz w:val="26"/>
          <w:szCs w:val="26"/>
        </w:rPr>
        <w:t xml:space="preserve"> </w:t>
      </w:r>
      <w:r w:rsidRPr="0092543C">
        <w:rPr>
          <w:rFonts w:eastAsia="Nimbus Roman No9 L"/>
          <w:color w:val="auto"/>
          <w:sz w:val="26"/>
          <w:szCs w:val="26"/>
        </w:rPr>
        <w:t>177-183.</w:t>
      </w:r>
    </w:p>
    <w:p w:rsidR="003A6494" w:rsidRPr="0092543C" w:rsidRDefault="003A6494" w:rsidP="00640219">
      <w:pPr>
        <w:widowControl w:val="0"/>
        <w:autoSpaceDE w:val="0"/>
        <w:autoSpaceDN w:val="0"/>
        <w:spacing w:before="203" w:after="0" w:line="343" w:lineRule="auto"/>
        <w:ind w:left="720" w:right="0" w:hanging="720"/>
        <w:rPr>
          <w:rFonts w:eastAsia="Nimbus Roman No9 L"/>
          <w:color w:val="auto"/>
          <w:sz w:val="26"/>
          <w:szCs w:val="26"/>
        </w:rPr>
      </w:pPr>
      <w:r w:rsidRPr="0092543C">
        <w:rPr>
          <w:rFonts w:eastAsia="Nimbus Roman No9 L"/>
          <w:color w:val="auto"/>
          <w:sz w:val="26"/>
          <w:szCs w:val="26"/>
        </w:rPr>
        <w:t>Lancioni, G. (2005). An Overview of Research on Increasing Indices of Happiness of People with Severe/Profound Intellectual and Multiple Disabilities. Disabil Rehabil. 27(3):83-93.</w:t>
      </w:r>
    </w:p>
    <w:p w:rsidR="00CB2202" w:rsidRPr="0092543C" w:rsidRDefault="00CB2202" w:rsidP="00640219">
      <w:pPr>
        <w:widowControl w:val="0"/>
        <w:autoSpaceDE w:val="0"/>
        <w:autoSpaceDN w:val="0"/>
        <w:spacing w:after="0" w:line="284" w:lineRule="exact"/>
        <w:ind w:left="720" w:right="0" w:hanging="720"/>
        <w:rPr>
          <w:rFonts w:eastAsia="Nimbus Roman No9 L"/>
          <w:color w:val="auto"/>
          <w:sz w:val="26"/>
          <w:szCs w:val="26"/>
        </w:rPr>
      </w:pPr>
      <w:r w:rsidRPr="0092543C">
        <w:rPr>
          <w:rFonts w:eastAsia="Nimbus Roman No9 L"/>
          <w:color w:val="auto"/>
          <w:w w:val="90"/>
          <w:sz w:val="26"/>
          <w:szCs w:val="26"/>
        </w:rPr>
        <w:t>Manali Khaniwale(2015), “Consumer Buying Behavior” International Journal of Innovation and</w:t>
      </w:r>
    </w:p>
    <w:p w:rsidR="00CB2202" w:rsidRPr="0092543C" w:rsidRDefault="00CB2202" w:rsidP="00640219">
      <w:pPr>
        <w:widowControl w:val="0"/>
        <w:autoSpaceDE w:val="0"/>
        <w:autoSpaceDN w:val="0"/>
        <w:spacing w:before="125" w:after="0" w:line="240" w:lineRule="auto"/>
        <w:ind w:left="720" w:right="0" w:hanging="720"/>
        <w:rPr>
          <w:rFonts w:eastAsia="Nimbus Roman No9 L"/>
          <w:color w:val="auto"/>
          <w:sz w:val="26"/>
          <w:szCs w:val="26"/>
        </w:rPr>
      </w:pPr>
      <w:r w:rsidRPr="0092543C">
        <w:rPr>
          <w:rFonts w:eastAsia="Nimbus Roman No9 L"/>
          <w:color w:val="auto"/>
          <w:sz w:val="26"/>
          <w:szCs w:val="26"/>
        </w:rPr>
        <w:t>Scientific Research, vol. 14, no. 2, pp. 278–286.</w:t>
      </w:r>
    </w:p>
    <w:p w:rsidR="00CB2202" w:rsidRPr="0092543C" w:rsidRDefault="00CB2202" w:rsidP="00640219">
      <w:pPr>
        <w:widowControl w:val="0"/>
        <w:autoSpaceDE w:val="0"/>
        <w:autoSpaceDN w:val="0"/>
        <w:spacing w:before="122" w:after="0" w:line="240" w:lineRule="auto"/>
        <w:ind w:left="720" w:right="0" w:hanging="720"/>
        <w:rPr>
          <w:rFonts w:eastAsia="Nimbus Roman No9 L"/>
          <w:color w:val="auto"/>
          <w:sz w:val="26"/>
          <w:szCs w:val="26"/>
        </w:rPr>
      </w:pPr>
      <w:r w:rsidRPr="0092543C">
        <w:rPr>
          <w:rFonts w:eastAsia="Nimbus Roman No9 L"/>
          <w:color w:val="auto"/>
          <w:w w:val="90"/>
          <w:sz w:val="26"/>
          <w:szCs w:val="26"/>
        </w:rPr>
        <w:t>Manali Khaniwale, “Consumer Buying Behavior” International Journal of Innovation and</w:t>
      </w:r>
    </w:p>
    <w:p w:rsidR="00CB2202" w:rsidRPr="0092543C" w:rsidRDefault="00CB2202" w:rsidP="00640219">
      <w:pPr>
        <w:widowControl w:val="0"/>
        <w:autoSpaceDE w:val="0"/>
        <w:autoSpaceDN w:val="0"/>
        <w:spacing w:before="136" w:after="0" w:line="240" w:lineRule="auto"/>
        <w:ind w:left="720" w:right="0" w:hanging="720"/>
        <w:rPr>
          <w:rFonts w:eastAsia="Nimbus Roman No9 L"/>
          <w:color w:val="auto"/>
          <w:sz w:val="26"/>
          <w:szCs w:val="26"/>
        </w:rPr>
      </w:pPr>
      <w:r w:rsidRPr="0092543C">
        <w:rPr>
          <w:rFonts w:eastAsia="Nimbus Roman No9 L"/>
          <w:color w:val="auto"/>
          <w:sz w:val="26"/>
          <w:szCs w:val="26"/>
        </w:rPr>
        <w:t>Scientific Research, vol. 14, no. 2, pp. 278–286, April 2015.</w:t>
      </w:r>
    </w:p>
    <w:p w:rsidR="003A6494" w:rsidRPr="0092543C" w:rsidRDefault="00CB2202" w:rsidP="00640219">
      <w:pPr>
        <w:widowControl w:val="0"/>
        <w:autoSpaceDE w:val="0"/>
        <w:autoSpaceDN w:val="0"/>
        <w:spacing w:before="124" w:after="0" w:line="343" w:lineRule="auto"/>
        <w:ind w:left="720" w:right="0" w:hanging="720"/>
        <w:rPr>
          <w:rFonts w:eastAsia="Nimbus Roman No9 L"/>
          <w:color w:val="auto"/>
          <w:sz w:val="26"/>
          <w:szCs w:val="26"/>
        </w:rPr>
      </w:pPr>
      <w:r w:rsidRPr="0092543C">
        <w:rPr>
          <w:rFonts w:eastAsia="Nimbus Roman No9 L"/>
          <w:color w:val="auto"/>
          <w:sz w:val="26"/>
          <w:szCs w:val="26"/>
        </w:rPr>
        <w:t>Manzur, E., Olavarrieta, S., Hildago, P., &amp; Uribe, R. (2011). Store brand and national brand promotion attitudes antecedes. Journal of Business Research, 63(3), 286-291.</w:t>
      </w:r>
    </w:p>
    <w:p w:rsidR="0009244B" w:rsidRPr="0092543C" w:rsidRDefault="0009244B" w:rsidP="00640219">
      <w:pPr>
        <w:widowControl w:val="0"/>
        <w:autoSpaceDE w:val="0"/>
        <w:autoSpaceDN w:val="0"/>
        <w:spacing w:after="0" w:line="338" w:lineRule="auto"/>
        <w:ind w:left="720" w:right="0" w:hanging="720"/>
        <w:rPr>
          <w:rFonts w:eastAsia="Nimbus Roman No9 L"/>
          <w:b/>
          <w:color w:val="auto"/>
          <w:sz w:val="26"/>
          <w:szCs w:val="26"/>
        </w:rPr>
      </w:pPr>
      <w:r w:rsidRPr="0092543C">
        <w:rPr>
          <w:rFonts w:eastAsia="Nimbus Roman No9 L"/>
          <w:color w:val="auto"/>
          <w:sz w:val="26"/>
          <w:szCs w:val="26"/>
        </w:rPr>
        <w:lastRenderedPageBreak/>
        <w:t>Moon,</w:t>
      </w:r>
      <w:r w:rsidRPr="0092543C">
        <w:rPr>
          <w:rFonts w:eastAsia="Nimbus Roman No9 L"/>
          <w:color w:val="auto"/>
          <w:spacing w:val="-8"/>
          <w:sz w:val="26"/>
          <w:szCs w:val="26"/>
        </w:rPr>
        <w:t xml:space="preserve"> </w:t>
      </w:r>
      <w:r w:rsidRPr="0092543C">
        <w:rPr>
          <w:rFonts w:eastAsia="Nimbus Roman No9 L"/>
          <w:color w:val="auto"/>
          <w:sz w:val="26"/>
          <w:szCs w:val="26"/>
        </w:rPr>
        <w:t>Junyean,</w:t>
      </w:r>
      <w:r w:rsidRPr="0092543C">
        <w:rPr>
          <w:rFonts w:eastAsia="Nimbus Roman No9 L"/>
          <w:color w:val="auto"/>
          <w:spacing w:val="-5"/>
          <w:sz w:val="26"/>
          <w:szCs w:val="26"/>
        </w:rPr>
        <w:t xml:space="preserve"> </w:t>
      </w:r>
      <w:r w:rsidRPr="0092543C">
        <w:rPr>
          <w:rFonts w:eastAsia="Nimbus Roman No9 L"/>
          <w:color w:val="auto"/>
          <w:sz w:val="26"/>
          <w:szCs w:val="26"/>
        </w:rPr>
        <w:t>Doren</w:t>
      </w:r>
      <w:r w:rsidRPr="0092543C">
        <w:rPr>
          <w:rFonts w:eastAsia="Nimbus Roman No9 L"/>
          <w:color w:val="auto"/>
          <w:spacing w:val="-6"/>
          <w:sz w:val="26"/>
          <w:szCs w:val="26"/>
        </w:rPr>
        <w:t xml:space="preserve"> </w:t>
      </w:r>
      <w:r w:rsidRPr="0092543C">
        <w:rPr>
          <w:rFonts w:eastAsia="Nimbus Roman No9 L"/>
          <w:color w:val="auto"/>
          <w:sz w:val="26"/>
          <w:szCs w:val="26"/>
        </w:rPr>
        <w:t>Chadee,</w:t>
      </w:r>
      <w:r w:rsidRPr="0092543C">
        <w:rPr>
          <w:rFonts w:eastAsia="Nimbus Roman No9 L"/>
          <w:color w:val="auto"/>
          <w:spacing w:val="-5"/>
          <w:sz w:val="26"/>
          <w:szCs w:val="26"/>
        </w:rPr>
        <w:t xml:space="preserve"> </w:t>
      </w:r>
      <w:r w:rsidRPr="0092543C">
        <w:rPr>
          <w:rFonts w:eastAsia="Nimbus Roman No9 L"/>
          <w:color w:val="auto"/>
          <w:sz w:val="26"/>
          <w:szCs w:val="26"/>
        </w:rPr>
        <w:t>and</w:t>
      </w:r>
      <w:r w:rsidRPr="0092543C">
        <w:rPr>
          <w:rFonts w:eastAsia="Nimbus Roman No9 L"/>
          <w:color w:val="auto"/>
          <w:spacing w:val="-5"/>
          <w:sz w:val="26"/>
          <w:szCs w:val="26"/>
        </w:rPr>
        <w:t xml:space="preserve"> </w:t>
      </w:r>
      <w:r w:rsidRPr="0092543C">
        <w:rPr>
          <w:rFonts w:eastAsia="Nimbus Roman No9 L"/>
          <w:color w:val="auto"/>
          <w:sz w:val="26"/>
          <w:szCs w:val="26"/>
        </w:rPr>
        <w:t>Surinder</w:t>
      </w:r>
      <w:r w:rsidRPr="0092543C">
        <w:rPr>
          <w:rFonts w:eastAsia="Nimbus Roman No9 L"/>
          <w:color w:val="auto"/>
          <w:spacing w:val="-7"/>
          <w:sz w:val="26"/>
          <w:szCs w:val="26"/>
        </w:rPr>
        <w:t xml:space="preserve"> </w:t>
      </w:r>
      <w:r w:rsidRPr="0092543C">
        <w:rPr>
          <w:rFonts w:eastAsia="Nimbus Roman No9 L"/>
          <w:color w:val="auto"/>
          <w:sz w:val="26"/>
          <w:szCs w:val="26"/>
        </w:rPr>
        <w:t>Tikoo.</w:t>
      </w:r>
      <w:r w:rsidRPr="0092543C">
        <w:rPr>
          <w:rFonts w:eastAsia="Nimbus Roman No9 L"/>
          <w:color w:val="auto"/>
          <w:spacing w:val="-5"/>
          <w:sz w:val="26"/>
          <w:szCs w:val="26"/>
        </w:rPr>
        <w:t>(2006) “</w:t>
      </w:r>
      <w:r w:rsidRPr="0092543C">
        <w:rPr>
          <w:rFonts w:eastAsia="Nimbus Roman No9 L"/>
          <w:color w:val="auto"/>
          <w:sz w:val="26"/>
          <w:szCs w:val="26"/>
        </w:rPr>
        <w:t>Culture,</w:t>
      </w:r>
      <w:r w:rsidRPr="0092543C">
        <w:rPr>
          <w:rFonts w:eastAsia="Nimbus Roman No9 L"/>
          <w:color w:val="auto"/>
          <w:spacing w:val="-6"/>
          <w:sz w:val="26"/>
          <w:szCs w:val="26"/>
        </w:rPr>
        <w:t xml:space="preserve"> </w:t>
      </w:r>
      <w:r w:rsidRPr="0092543C">
        <w:rPr>
          <w:rFonts w:eastAsia="Nimbus Roman No9 L"/>
          <w:color w:val="auto"/>
          <w:sz w:val="26"/>
          <w:szCs w:val="26"/>
        </w:rPr>
        <w:t>Product</w:t>
      </w:r>
      <w:r w:rsidRPr="0092543C">
        <w:rPr>
          <w:rFonts w:eastAsia="Nimbus Roman No9 L"/>
          <w:color w:val="auto"/>
          <w:spacing w:val="-4"/>
          <w:sz w:val="26"/>
          <w:szCs w:val="26"/>
        </w:rPr>
        <w:t xml:space="preserve"> </w:t>
      </w:r>
      <w:r w:rsidRPr="0092543C">
        <w:rPr>
          <w:rFonts w:eastAsia="Nimbus Roman No9 L"/>
          <w:color w:val="auto"/>
          <w:sz w:val="26"/>
          <w:szCs w:val="26"/>
        </w:rPr>
        <w:t>Type,</w:t>
      </w:r>
      <w:r w:rsidRPr="0092543C">
        <w:rPr>
          <w:rFonts w:eastAsia="Nimbus Roman No9 L"/>
          <w:color w:val="auto"/>
          <w:spacing w:val="-5"/>
          <w:sz w:val="26"/>
          <w:szCs w:val="26"/>
        </w:rPr>
        <w:t xml:space="preserve"> </w:t>
      </w:r>
      <w:r w:rsidRPr="0092543C">
        <w:rPr>
          <w:rFonts w:eastAsia="Nimbus Roman No9 L"/>
          <w:color w:val="auto"/>
          <w:sz w:val="26"/>
          <w:szCs w:val="26"/>
        </w:rPr>
        <w:t>and</w:t>
      </w:r>
      <w:r w:rsidRPr="0092543C">
        <w:rPr>
          <w:rFonts w:eastAsia="Nimbus Roman No9 L"/>
          <w:color w:val="auto"/>
          <w:spacing w:val="-6"/>
          <w:sz w:val="26"/>
          <w:szCs w:val="26"/>
        </w:rPr>
        <w:t xml:space="preserve"> </w:t>
      </w:r>
      <w:r w:rsidRPr="0092543C">
        <w:rPr>
          <w:rFonts w:eastAsia="Nimbus Roman No9 L"/>
          <w:color w:val="auto"/>
          <w:sz w:val="26"/>
          <w:szCs w:val="26"/>
        </w:rPr>
        <w:t>Price</w:t>
      </w:r>
      <w:r w:rsidRPr="0092543C">
        <w:rPr>
          <w:rFonts w:eastAsia="Nimbus Roman No9 L"/>
          <w:color w:val="auto"/>
          <w:spacing w:val="-3"/>
          <w:sz w:val="26"/>
          <w:szCs w:val="26"/>
        </w:rPr>
        <w:t xml:space="preserve"> </w:t>
      </w:r>
      <w:r w:rsidRPr="0092543C">
        <w:rPr>
          <w:rFonts w:eastAsia="Nimbus Roman No9 L"/>
          <w:color w:val="auto"/>
          <w:sz w:val="26"/>
          <w:szCs w:val="26"/>
        </w:rPr>
        <w:t>Influences on Consumer Purchase Intention to Buy Personalized Products Online." Journal of Business Research 61.1 (2008): 31-39.</w:t>
      </w:r>
      <w:r w:rsidRPr="0092543C">
        <w:rPr>
          <w:rFonts w:eastAsia="Nimbus Roman No9 L"/>
          <w:color w:val="auto"/>
          <w:spacing w:val="-1"/>
          <w:sz w:val="26"/>
          <w:szCs w:val="26"/>
        </w:rPr>
        <w:t xml:space="preserve"> </w:t>
      </w:r>
      <w:r w:rsidRPr="0092543C">
        <w:rPr>
          <w:rFonts w:eastAsia="Nimbus Roman No9 L"/>
          <w:color w:val="auto"/>
          <w:sz w:val="26"/>
          <w:szCs w:val="26"/>
        </w:rPr>
        <w:t>Web</w:t>
      </w:r>
      <w:r w:rsidRPr="0092543C">
        <w:rPr>
          <w:rFonts w:eastAsia="Nimbus Roman No9 L"/>
          <w:b/>
          <w:color w:val="auto"/>
          <w:sz w:val="26"/>
          <w:szCs w:val="26"/>
        </w:rPr>
        <w:t>.</w:t>
      </w:r>
    </w:p>
    <w:p w:rsidR="003A3639" w:rsidRPr="0092543C" w:rsidRDefault="003A3639" w:rsidP="00640219">
      <w:pPr>
        <w:widowControl w:val="0"/>
        <w:autoSpaceDE w:val="0"/>
        <w:autoSpaceDN w:val="0"/>
        <w:spacing w:before="37" w:after="0" w:line="340" w:lineRule="auto"/>
        <w:ind w:left="720" w:right="0" w:hanging="720"/>
        <w:rPr>
          <w:rFonts w:eastAsia="Nimbus Roman No9 L"/>
          <w:color w:val="auto"/>
          <w:sz w:val="26"/>
          <w:szCs w:val="26"/>
        </w:rPr>
      </w:pPr>
      <w:r w:rsidRPr="0092543C">
        <w:rPr>
          <w:rFonts w:eastAsia="Nimbus Roman No9 L"/>
          <w:color w:val="auto"/>
          <w:sz w:val="26"/>
          <w:szCs w:val="26"/>
        </w:rPr>
        <w:t>Mugenda, O. M. &amp; Mugenda, A. G. (2003). Research Methods: Quantitative and Qualitative Approaches. Nairobi, KE: African Centre for Technology Studies</w:t>
      </w:r>
    </w:p>
    <w:p w:rsidR="003A3639" w:rsidRPr="0092543C" w:rsidRDefault="003A3639" w:rsidP="00640219">
      <w:pPr>
        <w:widowControl w:val="0"/>
        <w:autoSpaceDE w:val="0"/>
        <w:autoSpaceDN w:val="0"/>
        <w:spacing w:before="203" w:after="0" w:line="343" w:lineRule="auto"/>
        <w:ind w:left="720" w:right="0" w:hanging="720"/>
        <w:rPr>
          <w:rFonts w:eastAsia="Nimbus Roman No9 L"/>
          <w:color w:val="auto"/>
          <w:sz w:val="26"/>
          <w:szCs w:val="26"/>
        </w:rPr>
      </w:pPr>
      <w:r w:rsidRPr="0092543C">
        <w:rPr>
          <w:rFonts w:eastAsia="Nimbus Roman No9 L"/>
          <w:color w:val="auto"/>
          <w:sz w:val="26"/>
          <w:szCs w:val="26"/>
        </w:rPr>
        <w:t>Mugenda, O. M., &amp; Mugenda, A. G. (2012). Research Methods: Quantitative and Qualitative Approaches. Nairobi, KE: Acts Press.</w:t>
      </w:r>
    </w:p>
    <w:p w:rsidR="003A3639" w:rsidRPr="0092543C" w:rsidRDefault="0062526A" w:rsidP="00640219">
      <w:pPr>
        <w:widowControl w:val="0"/>
        <w:autoSpaceDE w:val="0"/>
        <w:autoSpaceDN w:val="0"/>
        <w:spacing w:before="201" w:after="0" w:line="343" w:lineRule="auto"/>
        <w:ind w:left="720" w:right="0" w:hanging="720"/>
        <w:rPr>
          <w:rFonts w:eastAsia="Nimbus Roman No9 L"/>
          <w:color w:val="auto"/>
          <w:sz w:val="26"/>
          <w:szCs w:val="26"/>
        </w:rPr>
      </w:pPr>
      <w:r w:rsidRPr="0092543C">
        <w:rPr>
          <w:rFonts w:eastAsia="Nimbus Roman No9 L"/>
          <w:color w:val="auto"/>
          <w:sz w:val="26"/>
          <w:szCs w:val="26"/>
        </w:rPr>
        <w:t>Mwangi, L. (2010). The Influence of Social Marketing on Consumer Behavior. Nairobi, KE: The Influence of Social Marketing on Consumer Behavior. Nairobi, KE: Strathmore University.</w:t>
      </w:r>
    </w:p>
    <w:p w:rsidR="001950AB" w:rsidRPr="0092543C" w:rsidRDefault="001950AB" w:rsidP="00640219">
      <w:pPr>
        <w:widowControl w:val="0"/>
        <w:autoSpaceDE w:val="0"/>
        <w:autoSpaceDN w:val="0"/>
        <w:spacing w:before="203" w:after="0" w:line="343" w:lineRule="auto"/>
        <w:ind w:left="720" w:right="0" w:hanging="720"/>
        <w:rPr>
          <w:rFonts w:eastAsia="Nimbus Roman No9 L"/>
          <w:color w:val="auto"/>
          <w:sz w:val="26"/>
          <w:szCs w:val="26"/>
        </w:rPr>
      </w:pPr>
      <w:r w:rsidRPr="0092543C">
        <w:rPr>
          <w:rFonts w:eastAsia="Nimbus Roman No9 L"/>
          <w:color w:val="auto"/>
          <w:sz w:val="26"/>
          <w:szCs w:val="26"/>
        </w:rPr>
        <w:t>Ngechu. M. (2004). Understanding the Research Process and Methods. An Introduction to Research Methods. Nairobi, KE: Acts Press.</w:t>
      </w:r>
    </w:p>
    <w:p w:rsidR="00221FB7" w:rsidRPr="0092543C" w:rsidRDefault="00221FB7" w:rsidP="00640219">
      <w:pPr>
        <w:widowControl w:val="0"/>
        <w:autoSpaceDE w:val="0"/>
        <w:autoSpaceDN w:val="0"/>
        <w:spacing w:after="0" w:line="340" w:lineRule="auto"/>
        <w:ind w:left="720" w:right="0" w:hanging="720"/>
        <w:rPr>
          <w:rFonts w:eastAsia="Nimbus Roman No9 L"/>
          <w:color w:val="auto"/>
          <w:sz w:val="26"/>
          <w:szCs w:val="26"/>
        </w:rPr>
      </w:pPr>
      <w:r w:rsidRPr="0092543C">
        <w:rPr>
          <w:rFonts w:eastAsia="Nimbus Roman No9 L"/>
          <w:color w:val="auto"/>
          <w:sz w:val="26"/>
          <w:szCs w:val="26"/>
        </w:rPr>
        <w:t>Njite, D., &amp;Parsa, H. G. (2005). Structural equation modeling of factors that influence consumer internet purchase intentions of services. Journal of Services Research, 5(1), 43-59.</w:t>
      </w:r>
    </w:p>
    <w:p w:rsidR="009C2420" w:rsidRPr="0092543C" w:rsidRDefault="009C2420" w:rsidP="00640219">
      <w:pPr>
        <w:widowControl w:val="0"/>
        <w:autoSpaceDE w:val="0"/>
        <w:autoSpaceDN w:val="0"/>
        <w:spacing w:before="1" w:after="0" w:line="343" w:lineRule="auto"/>
        <w:ind w:left="720" w:right="0" w:hanging="720"/>
        <w:rPr>
          <w:rFonts w:eastAsia="Nimbus Roman No9 L"/>
          <w:color w:val="auto"/>
          <w:sz w:val="26"/>
          <w:szCs w:val="26"/>
        </w:rPr>
      </w:pPr>
      <w:r w:rsidRPr="0092543C">
        <w:rPr>
          <w:rFonts w:eastAsia="Nimbus Roman No9 L"/>
          <w:color w:val="auto"/>
          <w:sz w:val="26"/>
          <w:szCs w:val="26"/>
        </w:rPr>
        <w:t>R. D. Blackwell, P. W. Miniard, and J. F. Engel (2006), Consumer Behavior, 10th ed., South-Western:</w:t>
      </w:r>
    </w:p>
    <w:p w:rsidR="000D2ADE" w:rsidRPr="0092543C" w:rsidRDefault="00110BE8" w:rsidP="00640219">
      <w:pPr>
        <w:widowControl w:val="0"/>
        <w:autoSpaceDE w:val="0"/>
        <w:autoSpaceDN w:val="0"/>
        <w:spacing w:before="123" w:after="0" w:line="343" w:lineRule="auto"/>
        <w:ind w:left="720" w:right="0" w:hanging="720"/>
        <w:rPr>
          <w:rFonts w:eastAsia="Nimbus Roman No9 L"/>
          <w:color w:val="auto"/>
          <w:sz w:val="26"/>
          <w:szCs w:val="26"/>
        </w:rPr>
      </w:pPr>
      <w:r w:rsidRPr="0092543C">
        <w:rPr>
          <w:rFonts w:eastAsia="Nimbus Roman No9 L"/>
          <w:color w:val="auto"/>
          <w:sz w:val="26"/>
          <w:szCs w:val="26"/>
        </w:rPr>
        <w:t>Rosa, I. M. &amp; Rodan, F. J. (2011). Antecedents of the importance of price in purchase decision. Journal of Management Research 1(1), 1-15.</w:t>
      </w:r>
    </w:p>
    <w:p w:rsidR="00D10FFF" w:rsidRPr="0092543C" w:rsidRDefault="00D10FFF" w:rsidP="00640219">
      <w:pPr>
        <w:widowControl w:val="0"/>
        <w:autoSpaceDE w:val="0"/>
        <w:autoSpaceDN w:val="0"/>
        <w:spacing w:after="0" w:line="343" w:lineRule="auto"/>
        <w:ind w:left="720" w:right="0" w:hanging="720"/>
        <w:rPr>
          <w:rFonts w:eastAsia="Nimbus Roman No9 L"/>
          <w:color w:val="auto"/>
          <w:sz w:val="26"/>
          <w:szCs w:val="26"/>
        </w:rPr>
      </w:pPr>
      <w:r w:rsidRPr="0092543C">
        <w:rPr>
          <w:rFonts w:eastAsia="Nimbus Roman No9 L"/>
          <w:color w:val="auto"/>
          <w:sz w:val="26"/>
          <w:szCs w:val="26"/>
        </w:rPr>
        <w:t>Sahay, A. (2007). How to reap higher profits with dynamic pricing. MIT Sloan Management Review, 48, 53–60.</w:t>
      </w:r>
    </w:p>
    <w:p w:rsidR="00D10FFF" w:rsidRPr="0092543C" w:rsidRDefault="00D10FFF" w:rsidP="00640219">
      <w:pPr>
        <w:widowControl w:val="0"/>
        <w:autoSpaceDE w:val="0"/>
        <w:autoSpaceDN w:val="0"/>
        <w:spacing w:after="0" w:line="343" w:lineRule="auto"/>
        <w:ind w:left="720" w:right="0" w:hanging="720"/>
        <w:rPr>
          <w:rFonts w:eastAsia="Nimbus Roman No9 L"/>
          <w:color w:val="auto"/>
          <w:sz w:val="26"/>
          <w:szCs w:val="26"/>
        </w:rPr>
      </w:pPr>
      <w:r w:rsidRPr="0092543C">
        <w:rPr>
          <w:rFonts w:eastAsia="Nimbus Roman No9 L"/>
          <w:color w:val="auto"/>
          <w:sz w:val="26"/>
          <w:szCs w:val="26"/>
        </w:rPr>
        <w:t>Schindler, R. M. (1992). A Coupon Is More Than A Low Price: Evidence From A Shopping Simulation Study. Psychology &amp; Marketing, 9(6), 431-445.</w:t>
      </w:r>
    </w:p>
    <w:p w:rsidR="0064035D" w:rsidRPr="0092543C" w:rsidRDefault="00D10FFF" w:rsidP="00640219">
      <w:pPr>
        <w:widowControl w:val="0"/>
        <w:autoSpaceDE w:val="0"/>
        <w:autoSpaceDN w:val="0"/>
        <w:spacing w:after="0" w:line="343" w:lineRule="auto"/>
        <w:ind w:left="720" w:right="0" w:hanging="720"/>
        <w:rPr>
          <w:rFonts w:eastAsia="Nimbus Roman No9 L"/>
          <w:color w:val="auto"/>
          <w:sz w:val="26"/>
          <w:szCs w:val="26"/>
        </w:rPr>
      </w:pPr>
      <w:r w:rsidRPr="0092543C">
        <w:rPr>
          <w:rFonts w:eastAsia="Nimbus Roman No9 L"/>
          <w:color w:val="auto"/>
          <w:sz w:val="26"/>
          <w:szCs w:val="26"/>
        </w:rPr>
        <w:t>Schindler, R. M. (1998). Consequences of perceiving oneself as responsible for obtaining a discount: Evidence for smart-shopper feelings. Journal of Consumer Psychology, 7(4), 371-392</w:t>
      </w:r>
      <w:r w:rsidR="0064035D" w:rsidRPr="0092543C">
        <w:rPr>
          <w:rFonts w:eastAsia="Nimbus Roman No9 L"/>
          <w:color w:val="auto"/>
          <w:sz w:val="26"/>
          <w:szCs w:val="26"/>
        </w:rPr>
        <w:t>.</w:t>
      </w:r>
    </w:p>
    <w:p w:rsidR="001233CC" w:rsidRPr="0092543C" w:rsidRDefault="001233CC" w:rsidP="00640219">
      <w:pPr>
        <w:widowControl w:val="0"/>
        <w:autoSpaceDE w:val="0"/>
        <w:autoSpaceDN w:val="0"/>
        <w:spacing w:before="5" w:after="0" w:line="343" w:lineRule="auto"/>
        <w:ind w:left="720" w:right="0" w:hanging="720"/>
        <w:rPr>
          <w:rFonts w:eastAsia="Nimbus Roman No9 L"/>
          <w:color w:val="auto"/>
          <w:sz w:val="26"/>
          <w:szCs w:val="26"/>
        </w:rPr>
      </w:pPr>
      <w:r w:rsidRPr="0092543C">
        <w:rPr>
          <w:rFonts w:eastAsia="Nimbus Roman No9 L"/>
          <w:color w:val="auto"/>
          <w:sz w:val="26"/>
          <w:szCs w:val="26"/>
        </w:rPr>
        <w:t>Schiffman, L. &amp; Kanuk, L. (1997). Consumer Behavior. New York, NY: Prentice Hall.</w:t>
      </w:r>
    </w:p>
    <w:p w:rsidR="001233CC" w:rsidRPr="0092543C" w:rsidRDefault="001233CC" w:rsidP="00640219">
      <w:pPr>
        <w:widowControl w:val="0"/>
        <w:autoSpaceDE w:val="0"/>
        <w:autoSpaceDN w:val="0"/>
        <w:spacing w:before="5" w:after="0" w:line="343" w:lineRule="auto"/>
        <w:ind w:left="720" w:right="0" w:hanging="720"/>
        <w:rPr>
          <w:rFonts w:eastAsia="Nimbus Roman No9 L"/>
          <w:color w:val="auto"/>
          <w:sz w:val="26"/>
          <w:szCs w:val="26"/>
        </w:rPr>
      </w:pPr>
      <w:r w:rsidRPr="0092543C">
        <w:rPr>
          <w:rFonts w:eastAsia="Nimbus Roman No9 L"/>
          <w:color w:val="auto"/>
          <w:sz w:val="26"/>
          <w:szCs w:val="26"/>
        </w:rPr>
        <w:t xml:space="preserve">Schiffman, L. &amp; Kanuk. L. (2004). Consumer Behavior, 9th Ed. New York, NY: Prentice </w:t>
      </w:r>
      <w:r w:rsidRPr="0092543C">
        <w:rPr>
          <w:rFonts w:eastAsia="Nimbus Roman No9 L"/>
          <w:color w:val="auto"/>
          <w:sz w:val="26"/>
          <w:szCs w:val="26"/>
        </w:rPr>
        <w:lastRenderedPageBreak/>
        <w:t>Hall,</w:t>
      </w:r>
    </w:p>
    <w:p w:rsidR="0064035D" w:rsidRPr="0092543C" w:rsidRDefault="0064035D" w:rsidP="00640219">
      <w:pPr>
        <w:widowControl w:val="0"/>
        <w:autoSpaceDE w:val="0"/>
        <w:autoSpaceDN w:val="0"/>
        <w:spacing w:before="201" w:after="0" w:line="343" w:lineRule="auto"/>
        <w:ind w:left="720" w:right="0" w:hanging="720"/>
        <w:rPr>
          <w:rFonts w:eastAsia="Nimbus Roman No9 L"/>
          <w:color w:val="auto"/>
          <w:sz w:val="26"/>
          <w:szCs w:val="26"/>
        </w:rPr>
      </w:pPr>
      <w:r w:rsidRPr="0092543C">
        <w:rPr>
          <w:rFonts w:eastAsia="Nimbus Roman No9 L"/>
          <w:color w:val="auto"/>
          <w:sz w:val="26"/>
          <w:szCs w:val="26"/>
        </w:rPr>
        <w:t>S.Manzur, E, Olavarrieta, Hidalgo, P, Farias., &amp; Pand, &amp; Uribe, R. (2011). Store</w:t>
      </w:r>
      <w:r w:rsidR="00621BB4" w:rsidRPr="0092543C">
        <w:rPr>
          <w:rFonts w:eastAsia="Nimbus Roman No9 L"/>
          <w:color w:val="auto"/>
          <w:sz w:val="26"/>
          <w:szCs w:val="26"/>
        </w:rPr>
        <w:t xml:space="preserve"> </w:t>
      </w:r>
      <w:r w:rsidRPr="0092543C">
        <w:rPr>
          <w:rFonts w:eastAsia="Nimbus Roman No9 L"/>
          <w:color w:val="auto"/>
          <w:sz w:val="26"/>
          <w:szCs w:val="26"/>
        </w:rPr>
        <w:t>Brand and National Brand Promotion Attitudes Antecedents, Journal of Business Research, 64 (3)286-291.</w:t>
      </w:r>
    </w:p>
    <w:p w:rsidR="003268A1" w:rsidRPr="0092543C" w:rsidRDefault="003268A1" w:rsidP="00640219">
      <w:pPr>
        <w:widowControl w:val="0"/>
        <w:autoSpaceDE w:val="0"/>
        <w:autoSpaceDN w:val="0"/>
        <w:spacing w:after="0" w:line="340" w:lineRule="auto"/>
        <w:ind w:left="720" w:right="0" w:hanging="720"/>
        <w:rPr>
          <w:rFonts w:eastAsia="Nimbus Roman No9 L"/>
          <w:color w:val="auto"/>
          <w:sz w:val="26"/>
          <w:szCs w:val="26"/>
        </w:rPr>
      </w:pPr>
      <w:r w:rsidRPr="0092543C">
        <w:rPr>
          <w:rFonts w:eastAsia="Nimbus Roman No9 L"/>
          <w:color w:val="auto"/>
          <w:sz w:val="26"/>
          <w:szCs w:val="26"/>
        </w:rPr>
        <w:t>Shoemaker, S. (2003). The future of pricing services. Journal of Revenue and Pricing Management, 2(3), 271-279.</w:t>
      </w:r>
    </w:p>
    <w:p w:rsidR="003268A1" w:rsidRPr="0092543C" w:rsidRDefault="003268A1" w:rsidP="00640219">
      <w:pPr>
        <w:widowControl w:val="0"/>
        <w:autoSpaceDE w:val="0"/>
        <w:autoSpaceDN w:val="0"/>
        <w:spacing w:before="6" w:after="0" w:line="340" w:lineRule="auto"/>
        <w:ind w:left="720" w:right="0" w:hanging="720"/>
        <w:rPr>
          <w:rFonts w:eastAsia="Nimbus Roman No9 L"/>
          <w:color w:val="auto"/>
          <w:sz w:val="26"/>
          <w:szCs w:val="26"/>
        </w:rPr>
      </w:pPr>
      <w:r w:rsidRPr="0092543C">
        <w:rPr>
          <w:rFonts w:eastAsia="Nimbus Roman No9 L"/>
          <w:color w:val="auto"/>
          <w:sz w:val="26"/>
          <w:szCs w:val="26"/>
        </w:rPr>
        <w:t>Simon Hamann and Butcher Stephan A., 2001, Individual pricing: Boosting profitability with the higher art of power pricing, European Management Journal Vol. 19, No. 2, pp109–114.</w:t>
      </w:r>
    </w:p>
    <w:p w:rsidR="003268A1" w:rsidRPr="0092543C" w:rsidRDefault="003268A1" w:rsidP="00640219">
      <w:pPr>
        <w:widowControl w:val="0"/>
        <w:autoSpaceDE w:val="0"/>
        <w:autoSpaceDN w:val="0"/>
        <w:spacing w:before="5" w:after="0" w:line="343" w:lineRule="auto"/>
        <w:ind w:left="720" w:right="0" w:hanging="720"/>
        <w:rPr>
          <w:rFonts w:eastAsia="Nimbus Roman No9 L"/>
          <w:color w:val="auto"/>
          <w:sz w:val="26"/>
          <w:szCs w:val="26"/>
        </w:rPr>
      </w:pPr>
      <w:r w:rsidRPr="0092543C">
        <w:rPr>
          <w:rFonts w:eastAsia="Nimbus Roman No9 L"/>
          <w:color w:val="auto"/>
          <w:sz w:val="26"/>
          <w:szCs w:val="26"/>
        </w:rPr>
        <w:t>Smith, K. A., Willis, R. J., &amp; Brooks, M (2000). An analysis of customer retention and insurance claim patterns using data mining: a case study. Journal of the Operational Research Society, 51, 523-541.</w:t>
      </w:r>
    </w:p>
    <w:p w:rsidR="009C2420" w:rsidRPr="0092543C" w:rsidRDefault="009C2420" w:rsidP="00640219">
      <w:pPr>
        <w:widowControl w:val="0"/>
        <w:autoSpaceDE w:val="0"/>
        <w:autoSpaceDN w:val="0"/>
        <w:spacing w:before="200" w:after="0" w:line="340" w:lineRule="auto"/>
        <w:ind w:left="720" w:right="0" w:hanging="720"/>
        <w:rPr>
          <w:rFonts w:eastAsia="Nimbus Roman No9 L"/>
          <w:color w:val="auto"/>
          <w:sz w:val="26"/>
          <w:szCs w:val="26"/>
        </w:rPr>
      </w:pPr>
      <w:r w:rsidRPr="0092543C">
        <w:rPr>
          <w:rFonts w:eastAsia="Nimbus Roman No9 L"/>
          <w:color w:val="auto"/>
          <w:sz w:val="26"/>
          <w:szCs w:val="26"/>
        </w:rPr>
        <w:t>Tang, C. S. Bell, D. R &amp; Ho, T. H (2001).Store choice and shopping behavior: How price formats work. California Management Review, 43, 56-74.</w:t>
      </w:r>
    </w:p>
    <w:p w:rsidR="0003400C" w:rsidRPr="0092543C" w:rsidRDefault="0003400C" w:rsidP="00640219">
      <w:pPr>
        <w:ind w:left="720" w:right="0" w:hanging="720"/>
        <w:rPr>
          <w:rFonts w:eastAsia="Nimbus Roman No9 L"/>
          <w:sz w:val="26"/>
          <w:szCs w:val="26"/>
        </w:rPr>
      </w:pPr>
      <w:r w:rsidRPr="0092543C">
        <w:rPr>
          <w:rFonts w:eastAsia="Nimbus Roman No9 L"/>
          <w:sz w:val="26"/>
          <w:szCs w:val="26"/>
        </w:rPr>
        <w:t>Thomas, M. and Morwitz, V. (2005) „Penny wise and pound-foolish: the left-digit effect in price cognition‟, Journal of Consumer Research, Vol. 32, No. 1, pp.54–64</w:t>
      </w:r>
      <w:r w:rsidR="00AA6199" w:rsidRPr="0092543C">
        <w:rPr>
          <w:rFonts w:eastAsia="Nimbus Roman No9 L"/>
          <w:sz w:val="26"/>
          <w:szCs w:val="26"/>
        </w:rPr>
        <w:t>.</w:t>
      </w:r>
    </w:p>
    <w:p w:rsidR="00AA6199" w:rsidRPr="0092543C" w:rsidRDefault="00AA6199" w:rsidP="00640219">
      <w:pPr>
        <w:widowControl w:val="0"/>
        <w:autoSpaceDE w:val="0"/>
        <w:autoSpaceDN w:val="0"/>
        <w:spacing w:after="0" w:line="343" w:lineRule="auto"/>
        <w:ind w:left="720" w:right="0" w:hanging="720"/>
        <w:rPr>
          <w:rFonts w:eastAsia="Nimbus Roman No9 L"/>
          <w:color w:val="auto"/>
          <w:sz w:val="26"/>
          <w:szCs w:val="26"/>
        </w:rPr>
      </w:pPr>
      <w:r w:rsidRPr="0092543C">
        <w:rPr>
          <w:rFonts w:eastAsia="Nimbus Roman No9 L"/>
          <w:color w:val="auto"/>
          <w:sz w:val="26"/>
          <w:szCs w:val="26"/>
        </w:rPr>
        <w:t>Varki, S., &amp; Wong, S. (2003). Consumer involvement in relationship marketing of services. Journal of Service Research, 6(1), 83.</w:t>
      </w:r>
    </w:p>
    <w:p w:rsidR="009C2420" w:rsidRPr="0092543C" w:rsidRDefault="009C2420" w:rsidP="00640219">
      <w:pPr>
        <w:widowControl w:val="0"/>
        <w:autoSpaceDE w:val="0"/>
        <w:autoSpaceDN w:val="0"/>
        <w:spacing w:after="0" w:line="240" w:lineRule="auto"/>
        <w:ind w:left="720" w:right="0" w:hanging="720"/>
        <w:rPr>
          <w:rFonts w:eastAsia="Nimbus Roman No9 L"/>
          <w:color w:val="auto"/>
          <w:sz w:val="26"/>
          <w:szCs w:val="26"/>
        </w:rPr>
      </w:pPr>
      <w:r w:rsidRPr="0092543C">
        <w:rPr>
          <w:rFonts w:eastAsia="Nimbus Roman No9 L"/>
          <w:color w:val="0000FF"/>
          <w:sz w:val="26"/>
          <w:szCs w:val="26"/>
          <w:u w:val="single" w:color="0000FF"/>
        </w:rPr>
        <w:t>www.acrwebsite.org,2019</w:t>
      </w:r>
      <w:r w:rsidRPr="0092543C">
        <w:rPr>
          <w:rFonts w:eastAsia="Nimbus Roman No9 L"/>
          <w:color w:val="0000FF"/>
          <w:sz w:val="26"/>
          <w:szCs w:val="26"/>
        </w:rPr>
        <w:t xml:space="preserve"> </w:t>
      </w:r>
      <w:r w:rsidRPr="0092543C">
        <w:rPr>
          <w:rFonts w:eastAsia="Nimbus Roman No9 L"/>
          <w:color w:val="auto"/>
          <w:sz w:val="26"/>
          <w:szCs w:val="26"/>
        </w:rPr>
        <w:t>the influence of Adaptation levels on subjective price</w:t>
      </w:r>
      <w:r w:rsidRPr="0092543C">
        <w:rPr>
          <w:rFonts w:eastAsia="Nimbus Roman No9 L"/>
          <w:color w:val="auto"/>
          <w:spacing w:val="56"/>
          <w:sz w:val="26"/>
          <w:szCs w:val="26"/>
        </w:rPr>
        <w:t xml:space="preserve"> </w:t>
      </w:r>
      <w:r w:rsidRPr="0092543C">
        <w:rPr>
          <w:rFonts w:eastAsia="Nimbus Roman No9 L"/>
          <w:color w:val="auto"/>
          <w:sz w:val="26"/>
          <w:szCs w:val="26"/>
        </w:rPr>
        <w:t>perceptions.Online source, retrieved on 05/2019.</w:t>
      </w:r>
    </w:p>
    <w:p w:rsidR="000825AC" w:rsidRPr="0092543C" w:rsidRDefault="002F7C15" w:rsidP="00640219">
      <w:pPr>
        <w:widowControl w:val="0"/>
        <w:autoSpaceDE w:val="0"/>
        <w:autoSpaceDN w:val="0"/>
        <w:spacing w:before="200" w:after="0" w:line="343" w:lineRule="auto"/>
        <w:ind w:left="720" w:right="0" w:hanging="720"/>
        <w:rPr>
          <w:rFonts w:eastAsia="Nimbus Roman No9 L"/>
          <w:color w:val="auto"/>
          <w:sz w:val="26"/>
          <w:szCs w:val="26"/>
        </w:rPr>
      </w:pPr>
      <w:r w:rsidRPr="0092543C">
        <w:rPr>
          <w:rFonts w:eastAsia="Nimbus Roman No9 L"/>
          <w:color w:val="auto"/>
          <w:sz w:val="26"/>
          <w:szCs w:val="26"/>
        </w:rPr>
        <w:t>Wanyanga, O. (2011). Influence of Stakeholders Involvement on Performance of Parents Association Projects in Public Secondary Schools: A Case of Lugari Sub-County, Kakamega County, Kenya. MBA Thesis University of Nairobi</w:t>
      </w:r>
      <w:r w:rsidR="00843D4A" w:rsidRPr="0092543C">
        <w:rPr>
          <w:rFonts w:eastAsia="Nimbus Roman No9 L"/>
          <w:color w:val="auto"/>
          <w:sz w:val="26"/>
          <w:szCs w:val="26"/>
        </w:rPr>
        <w:t>.</w:t>
      </w:r>
    </w:p>
    <w:p w:rsidR="000825AC" w:rsidRPr="0092543C" w:rsidRDefault="000825AC" w:rsidP="007E1692">
      <w:pPr>
        <w:widowControl w:val="0"/>
        <w:autoSpaceDE w:val="0"/>
        <w:autoSpaceDN w:val="0"/>
        <w:spacing w:before="200" w:after="0" w:line="343" w:lineRule="auto"/>
        <w:ind w:left="0" w:right="532" w:firstLine="0"/>
        <w:rPr>
          <w:rFonts w:eastAsia="Nimbus Roman No9 L"/>
          <w:color w:val="auto"/>
          <w:sz w:val="26"/>
          <w:szCs w:val="26"/>
        </w:rPr>
      </w:pPr>
    </w:p>
    <w:p w:rsidR="000825AC" w:rsidRPr="0092543C" w:rsidRDefault="000825AC" w:rsidP="007E1692">
      <w:pPr>
        <w:widowControl w:val="0"/>
        <w:autoSpaceDE w:val="0"/>
        <w:autoSpaceDN w:val="0"/>
        <w:spacing w:before="200" w:after="0" w:line="343" w:lineRule="auto"/>
        <w:ind w:left="0" w:right="532" w:firstLine="0"/>
        <w:rPr>
          <w:rFonts w:eastAsia="Nimbus Roman No9 L"/>
          <w:i/>
          <w:iCs/>
          <w:color w:val="auto"/>
          <w:sz w:val="26"/>
          <w:szCs w:val="26"/>
        </w:rPr>
      </w:pPr>
    </w:p>
    <w:p w:rsidR="009C2420" w:rsidRPr="0092543C" w:rsidRDefault="009C2420" w:rsidP="007E1692">
      <w:pPr>
        <w:widowControl w:val="0"/>
        <w:autoSpaceDE w:val="0"/>
        <w:autoSpaceDN w:val="0"/>
        <w:spacing w:after="0" w:line="340" w:lineRule="auto"/>
        <w:ind w:left="0" w:right="1444" w:firstLine="0"/>
        <w:rPr>
          <w:rFonts w:eastAsia="Nimbus Roman No9 L"/>
          <w:i/>
          <w:iCs/>
          <w:color w:val="auto"/>
          <w:sz w:val="26"/>
          <w:szCs w:val="26"/>
        </w:rPr>
      </w:pPr>
    </w:p>
    <w:p w:rsidR="00843D4A" w:rsidRDefault="00843D4A" w:rsidP="007E1692">
      <w:pPr>
        <w:widowControl w:val="0"/>
        <w:autoSpaceDE w:val="0"/>
        <w:autoSpaceDN w:val="0"/>
        <w:spacing w:after="0" w:line="340" w:lineRule="auto"/>
        <w:ind w:left="0" w:right="1444" w:firstLine="0"/>
        <w:rPr>
          <w:rFonts w:eastAsia="Nimbus Roman No9 L"/>
          <w:color w:val="auto"/>
          <w:sz w:val="26"/>
          <w:szCs w:val="26"/>
        </w:rPr>
      </w:pPr>
    </w:p>
    <w:p w:rsidR="00EF41BD" w:rsidRPr="0092543C" w:rsidRDefault="00EF41BD" w:rsidP="007E1692">
      <w:pPr>
        <w:widowControl w:val="0"/>
        <w:autoSpaceDE w:val="0"/>
        <w:autoSpaceDN w:val="0"/>
        <w:spacing w:after="0" w:line="340" w:lineRule="auto"/>
        <w:ind w:left="0" w:right="1444" w:firstLine="0"/>
        <w:rPr>
          <w:rFonts w:eastAsia="Nimbus Roman No9 L"/>
          <w:color w:val="auto"/>
          <w:sz w:val="26"/>
          <w:szCs w:val="26"/>
        </w:rPr>
      </w:pPr>
    </w:p>
    <w:p w:rsidR="000825AC" w:rsidRPr="0092543C" w:rsidRDefault="000825AC" w:rsidP="00C421FF">
      <w:pPr>
        <w:widowControl w:val="0"/>
        <w:autoSpaceDE w:val="0"/>
        <w:autoSpaceDN w:val="0"/>
        <w:spacing w:before="34" w:after="0" w:line="240" w:lineRule="auto"/>
        <w:ind w:left="0" w:right="456" w:firstLine="0"/>
        <w:jc w:val="center"/>
        <w:outlineLvl w:val="0"/>
        <w:rPr>
          <w:rFonts w:ascii="Nimbus Roman No9 L" w:eastAsia="Nimbus Roman No9 L" w:hAnsi="Nimbus Roman No9 L" w:cs="Nimbus Roman No9 L"/>
          <w:b/>
          <w:bCs/>
          <w:color w:val="auto"/>
          <w:sz w:val="26"/>
          <w:szCs w:val="26"/>
        </w:rPr>
      </w:pPr>
      <w:r w:rsidRPr="0092543C">
        <w:rPr>
          <w:rFonts w:ascii="Nimbus Roman No9 L" w:eastAsia="Nimbus Roman No9 L" w:hAnsi="Nimbus Roman No9 L" w:cs="Nimbus Roman No9 L"/>
          <w:b/>
          <w:bCs/>
          <w:color w:val="auto"/>
          <w:sz w:val="26"/>
          <w:szCs w:val="26"/>
        </w:rPr>
        <w:lastRenderedPageBreak/>
        <w:t>APPENDIX</w:t>
      </w:r>
    </w:p>
    <w:p w:rsidR="000825AC" w:rsidRDefault="000825AC" w:rsidP="007E1692">
      <w:pPr>
        <w:widowControl w:val="0"/>
        <w:autoSpaceDE w:val="0"/>
        <w:autoSpaceDN w:val="0"/>
        <w:spacing w:after="0" w:line="240" w:lineRule="auto"/>
        <w:ind w:left="0" w:right="0" w:firstLine="0"/>
        <w:rPr>
          <w:rFonts w:ascii="Nimbus Roman No9 L" w:eastAsia="Nimbus Roman No9 L" w:hAnsi="Nimbus Roman No9 L" w:cs="Nimbus Roman No9 L"/>
          <w:b/>
          <w:color w:val="auto"/>
          <w:sz w:val="26"/>
          <w:szCs w:val="26"/>
        </w:rPr>
      </w:pPr>
    </w:p>
    <w:p w:rsidR="00640219" w:rsidRPr="0092543C" w:rsidRDefault="00640219" w:rsidP="007E1692">
      <w:pPr>
        <w:widowControl w:val="0"/>
        <w:autoSpaceDE w:val="0"/>
        <w:autoSpaceDN w:val="0"/>
        <w:spacing w:after="0" w:line="240" w:lineRule="auto"/>
        <w:ind w:left="0" w:right="0" w:firstLine="0"/>
        <w:rPr>
          <w:rFonts w:ascii="Nimbus Roman No9 L" w:eastAsia="Nimbus Roman No9 L" w:hAnsi="Nimbus Roman No9 L" w:cs="Nimbus Roman No9 L"/>
          <w:b/>
          <w:color w:val="auto"/>
          <w:sz w:val="26"/>
          <w:szCs w:val="26"/>
        </w:rPr>
      </w:pPr>
    </w:p>
    <w:p w:rsidR="000825AC" w:rsidRPr="0092543C" w:rsidRDefault="000825AC" w:rsidP="007E1692">
      <w:pPr>
        <w:widowControl w:val="0"/>
        <w:autoSpaceDE w:val="0"/>
        <w:autoSpaceDN w:val="0"/>
        <w:spacing w:before="55" w:after="0" w:line="240" w:lineRule="auto"/>
        <w:ind w:left="0" w:right="0" w:firstLine="0"/>
        <w:rPr>
          <w:rFonts w:ascii="Nimbus Roman No9 L" w:eastAsia="Nimbus Roman No9 L" w:hAnsi="Nimbus Roman No9 L" w:cs="Nimbus Roman No9 L"/>
          <w:b/>
          <w:color w:val="auto"/>
          <w:sz w:val="26"/>
          <w:szCs w:val="26"/>
        </w:rPr>
      </w:pPr>
      <w:r w:rsidRPr="0092543C">
        <w:rPr>
          <w:rFonts w:ascii="Nimbus Roman No9 L" w:eastAsia="Nimbus Roman No9 L" w:hAnsi="Nimbus Roman No9 L" w:cs="Nimbus Roman No9 L"/>
          <w:b/>
          <w:color w:val="auto"/>
          <w:sz w:val="26"/>
          <w:szCs w:val="26"/>
        </w:rPr>
        <w:t>APPENDIX I:</w:t>
      </w:r>
    </w:p>
    <w:p w:rsidR="000825AC" w:rsidRPr="0092543C" w:rsidRDefault="000825AC" w:rsidP="007E1692">
      <w:pPr>
        <w:widowControl w:val="0"/>
        <w:autoSpaceDE w:val="0"/>
        <w:autoSpaceDN w:val="0"/>
        <w:spacing w:before="55" w:after="0" w:line="240" w:lineRule="auto"/>
        <w:ind w:left="0" w:right="454" w:firstLine="0"/>
        <w:rPr>
          <w:rFonts w:ascii="Nimbus Roman No9 L" w:eastAsia="Nimbus Roman No9 L" w:hAnsi="Nimbus Roman No9 L" w:cs="Nimbus Roman No9 L"/>
          <w:b/>
          <w:color w:val="auto"/>
          <w:sz w:val="26"/>
          <w:szCs w:val="26"/>
        </w:rPr>
      </w:pPr>
      <w:r w:rsidRPr="0092543C">
        <w:rPr>
          <w:rFonts w:ascii="Nimbus Roman No9 L" w:eastAsia="Nimbus Roman No9 L" w:hAnsi="Nimbus Roman No9 L" w:cs="Nimbus Roman No9 L"/>
          <w:b/>
          <w:color w:val="auto"/>
          <w:sz w:val="26"/>
          <w:szCs w:val="26"/>
        </w:rPr>
        <w:t>COVER LETTER</w:t>
      </w:r>
    </w:p>
    <w:p w:rsidR="000825AC" w:rsidRPr="0092543C" w:rsidRDefault="000825AC" w:rsidP="007E1692">
      <w:pPr>
        <w:widowControl w:val="0"/>
        <w:autoSpaceDE w:val="0"/>
        <w:autoSpaceDN w:val="0"/>
        <w:spacing w:after="0" w:line="240" w:lineRule="auto"/>
        <w:ind w:left="0" w:right="0" w:firstLine="0"/>
        <w:rPr>
          <w:rFonts w:ascii="Nimbus Roman No9 L" w:eastAsia="Nimbus Roman No9 L" w:hAnsi="Nimbus Roman No9 L" w:cs="Nimbus Roman No9 L"/>
          <w:color w:val="auto"/>
          <w:sz w:val="26"/>
          <w:szCs w:val="26"/>
        </w:rPr>
      </w:pPr>
      <w:r w:rsidRPr="0092543C">
        <w:rPr>
          <w:rFonts w:ascii="Nimbus Roman No9 L" w:eastAsia="Nimbus Roman No9 L" w:hAnsi="Nimbus Roman No9 L" w:cs="Nimbus Roman No9 L"/>
          <w:color w:val="auto"/>
          <w:sz w:val="26"/>
          <w:szCs w:val="26"/>
        </w:rPr>
        <w:t>Department of Business Administration,</w:t>
      </w:r>
    </w:p>
    <w:p w:rsidR="000825AC" w:rsidRPr="0092543C" w:rsidRDefault="000825AC" w:rsidP="007E1692">
      <w:pPr>
        <w:widowControl w:val="0"/>
        <w:autoSpaceDE w:val="0"/>
        <w:autoSpaceDN w:val="0"/>
        <w:spacing w:after="0" w:line="240" w:lineRule="auto"/>
        <w:ind w:left="0" w:right="0" w:firstLine="0"/>
        <w:rPr>
          <w:rFonts w:ascii="Nimbus Roman No9 L" w:eastAsia="Nimbus Roman No9 L" w:hAnsi="Nimbus Roman No9 L" w:cs="Nimbus Roman No9 L"/>
          <w:color w:val="auto"/>
          <w:sz w:val="26"/>
          <w:szCs w:val="26"/>
        </w:rPr>
      </w:pPr>
      <w:r w:rsidRPr="0092543C">
        <w:rPr>
          <w:rFonts w:ascii="Nimbus Roman No9 L" w:eastAsia="Nimbus Roman No9 L" w:hAnsi="Nimbus Roman No9 L" w:cs="Nimbus Roman No9 L"/>
          <w:color w:val="auto"/>
          <w:sz w:val="26"/>
          <w:szCs w:val="26"/>
        </w:rPr>
        <w:t>Institute of Finance and Management Studies,</w:t>
      </w:r>
    </w:p>
    <w:p w:rsidR="000825AC" w:rsidRPr="0092543C" w:rsidRDefault="000825AC" w:rsidP="007E1692">
      <w:pPr>
        <w:widowControl w:val="0"/>
        <w:autoSpaceDE w:val="0"/>
        <w:autoSpaceDN w:val="0"/>
        <w:spacing w:after="0" w:line="240" w:lineRule="auto"/>
        <w:ind w:left="0" w:right="0" w:firstLine="0"/>
        <w:rPr>
          <w:rFonts w:ascii="Nimbus Roman No9 L" w:eastAsia="Nimbus Roman No9 L" w:hAnsi="Nimbus Roman No9 L" w:cs="Nimbus Roman No9 L"/>
          <w:color w:val="auto"/>
          <w:sz w:val="26"/>
          <w:szCs w:val="26"/>
        </w:rPr>
      </w:pPr>
      <w:r w:rsidRPr="0092543C">
        <w:rPr>
          <w:rFonts w:ascii="Nimbus Roman No9 L" w:eastAsia="Nimbus Roman No9 L" w:hAnsi="Nimbus Roman No9 L" w:cs="Nimbus Roman No9 L"/>
          <w:color w:val="auto"/>
          <w:sz w:val="26"/>
          <w:szCs w:val="26"/>
        </w:rPr>
        <w:t>Kwara State Polytechnic,</w:t>
      </w:r>
    </w:p>
    <w:p w:rsidR="000825AC" w:rsidRPr="0092543C" w:rsidRDefault="000825AC" w:rsidP="007E1692">
      <w:pPr>
        <w:widowControl w:val="0"/>
        <w:autoSpaceDE w:val="0"/>
        <w:autoSpaceDN w:val="0"/>
        <w:spacing w:after="0" w:line="240" w:lineRule="auto"/>
        <w:ind w:left="0" w:right="0" w:firstLine="0"/>
        <w:rPr>
          <w:rFonts w:ascii="Nimbus Roman No9 L" w:eastAsia="Nimbus Roman No9 L" w:hAnsi="Nimbus Roman No9 L" w:cs="Nimbus Roman No9 L"/>
          <w:color w:val="auto"/>
          <w:sz w:val="26"/>
          <w:szCs w:val="26"/>
        </w:rPr>
      </w:pPr>
      <w:r w:rsidRPr="0092543C">
        <w:rPr>
          <w:rFonts w:ascii="Nimbus Roman No9 L" w:eastAsia="Nimbus Roman No9 L" w:hAnsi="Nimbus Roman No9 L" w:cs="Nimbus Roman No9 L"/>
          <w:color w:val="auto"/>
          <w:sz w:val="26"/>
          <w:szCs w:val="26"/>
        </w:rPr>
        <w:t>Ilorin.</w:t>
      </w:r>
    </w:p>
    <w:p w:rsidR="000825AC" w:rsidRPr="0092543C" w:rsidRDefault="000825AC" w:rsidP="007E1692">
      <w:pPr>
        <w:widowControl w:val="0"/>
        <w:autoSpaceDE w:val="0"/>
        <w:autoSpaceDN w:val="0"/>
        <w:spacing w:after="0" w:line="240" w:lineRule="auto"/>
        <w:ind w:left="0" w:right="0" w:firstLine="0"/>
        <w:rPr>
          <w:rFonts w:ascii="Nimbus Roman No9 L" w:eastAsia="Nimbus Roman No9 L" w:hAnsi="Nimbus Roman No9 L" w:cs="Nimbus Roman No9 L"/>
          <w:color w:val="auto"/>
          <w:sz w:val="26"/>
          <w:szCs w:val="26"/>
        </w:rPr>
      </w:pPr>
      <w:r w:rsidRPr="0092543C">
        <w:rPr>
          <w:rFonts w:ascii="Nimbus Roman No9 L" w:eastAsia="Nimbus Roman No9 L" w:hAnsi="Nimbus Roman No9 L" w:cs="Nimbus Roman No9 L"/>
          <w:color w:val="auto"/>
          <w:sz w:val="26"/>
          <w:szCs w:val="26"/>
        </w:rPr>
        <w:t>March 2022.</w:t>
      </w:r>
    </w:p>
    <w:p w:rsidR="000825AC" w:rsidRPr="0092543C" w:rsidRDefault="000825AC" w:rsidP="007E1692">
      <w:pPr>
        <w:widowControl w:val="0"/>
        <w:autoSpaceDE w:val="0"/>
        <w:autoSpaceDN w:val="0"/>
        <w:spacing w:after="0" w:line="240" w:lineRule="auto"/>
        <w:ind w:left="0" w:right="0" w:firstLine="0"/>
        <w:rPr>
          <w:rFonts w:ascii="Nimbus Roman No9 L" w:eastAsia="Nimbus Roman No9 L" w:hAnsi="Nimbus Roman No9 L" w:cs="Nimbus Roman No9 L"/>
          <w:color w:val="auto"/>
          <w:sz w:val="26"/>
          <w:szCs w:val="26"/>
        </w:rPr>
      </w:pPr>
    </w:p>
    <w:p w:rsidR="000825AC" w:rsidRPr="0092543C" w:rsidRDefault="000825AC" w:rsidP="007E1692">
      <w:pPr>
        <w:widowControl w:val="0"/>
        <w:autoSpaceDE w:val="0"/>
        <w:autoSpaceDN w:val="0"/>
        <w:spacing w:after="0" w:line="240" w:lineRule="auto"/>
        <w:ind w:left="0" w:right="0" w:firstLine="0"/>
        <w:rPr>
          <w:rFonts w:ascii="Nimbus Roman No9 L" w:eastAsia="Nimbus Roman No9 L" w:hAnsi="Nimbus Roman No9 L" w:cs="Nimbus Roman No9 L"/>
          <w:color w:val="auto"/>
          <w:sz w:val="26"/>
          <w:szCs w:val="26"/>
        </w:rPr>
      </w:pPr>
    </w:p>
    <w:p w:rsidR="000825AC" w:rsidRPr="0092543C" w:rsidRDefault="000825AC" w:rsidP="007E1692">
      <w:pPr>
        <w:widowControl w:val="0"/>
        <w:autoSpaceDE w:val="0"/>
        <w:autoSpaceDN w:val="0"/>
        <w:spacing w:after="0" w:line="240" w:lineRule="auto"/>
        <w:ind w:left="0" w:right="0" w:firstLine="0"/>
        <w:rPr>
          <w:rFonts w:ascii="Nimbus Roman No9 L" w:eastAsia="Nimbus Roman No9 L" w:hAnsi="Nimbus Roman No9 L" w:cs="Nimbus Roman No9 L"/>
          <w:color w:val="auto"/>
          <w:sz w:val="26"/>
          <w:szCs w:val="26"/>
        </w:rPr>
      </w:pPr>
      <w:r w:rsidRPr="0092543C">
        <w:rPr>
          <w:rFonts w:ascii="Nimbus Roman No9 L" w:eastAsia="Nimbus Roman No9 L" w:hAnsi="Nimbus Roman No9 L" w:cs="Nimbus Roman No9 L"/>
          <w:color w:val="auto"/>
          <w:sz w:val="26"/>
          <w:szCs w:val="26"/>
        </w:rPr>
        <w:t>Dear Respondent,</w:t>
      </w:r>
    </w:p>
    <w:p w:rsidR="000825AC" w:rsidRPr="0092543C" w:rsidRDefault="000825AC" w:rsidP="007E1692">
      <w:pPr>
        <w:widowControl w:val="0"/>
        <w:autoSpaceDE w:val="0"/>
        <w:autoSpaceDN w:val="0"/>
        <w:spacing w:after="0" w:line="240" w:lineRule="auto"/>
        <w:ind w:left="0" w:right="0" w:firstLine="0"/>
        <w:rPr>
          <w:rFonts w:ascii="Nimbus Roman No9 L" w:eastAsia="Nimbus Roman No9 L" w:hAnsi="Nimbus Roman No9 L" w:cs="Nimbus Roman No9 L"/>
          <w:color w:val="auto"/>
          <w:sz w:val="26"/>
          <w:szCs w:val="26"/>
        </w:rPr>
      </w:pPr>
    </w:p>
    <w:p w:rsidR="000825AC" w:rsidRPr="0092543C" w:rsidRDefault="000825AC" w:rsidP="007E1692">
      <w:pPr>
        <w:widowControl w:val="0"/>
        <w:autoSpaceDE w:val="0"/>
        <w:autoSpaceDN w:val="0"/>
        <w:spacing w:after="0" w:line="240" w:lineRule="auto"/>
        <w:ind w:left="0" w:right="0" w:firstLine="0"/>
        <w:rPr>
          <w:rFonts w:ascii="Nimbus Roman No9 L" w:eastAsia="Nimbus Roman No9 L" w:hAnsi="Nimbus Roman No9 L" w:cs="Nimbus Roman No9 L"/>
          <w:color w:val="auto"/>
          <w:sz w:val="26"/>
          <w:szCs w:val="26"/>
        </w:rPr>
      </w:pPr>
      <w:r w:rsidRPr="0092543C">
        <w:rPr>
          <w:rFonts w:ascii="Nimbus Roman No9 L" w:eastAsia="Nimbus Roman No9 L" w:hAnsi="Nimbus Roman No9 L" w:cs="Nimbus Roman No9 L"/>
          <w:color w:val="auto"/>
          <w:sz w:val="26"/>
          <w:szCs w:val="26"/>
        </w:rPr>
        <w:t xml:space="preserve">I am a final year student of department of business administration at Kwara State Polytechnic Ilorin, pursuing a Higher National Diploma Degree of Business Administration program. In partial fulfillment of my course work, I would like to conduct a research project to assess the impact of multiple pricing strategies on consumer purchasing </w:t>
      </w:r>
      <w:r w:rsidR="00EA7A1C" w:rsidRPr="0092543C">
        <w:rPr>
          <w:rFonts w:ascii="Nimbus Roman No9 L" w:eastAsia="Nimbus Roman No9 L" w:hAnsi="Nimbus Roman No9 L" w:cs="Nimbus Roman No9 L"/>
          <w:color w:val="auto"/>
          <w:sz w:val="26"/>
          <w:szCs w:val="26"/>
        </w:rPr>
        <w:t>behaviour</w:t>
      </w:r>
      <w:r w:rsidR="00CC4AF7" w:rsidRPr="0092543C">
        <w:rPr>
          <w:rFonts w:ascii="Nimbus Roman No9 L" w:eastAsia="Nimbus Roman No9 L" w:hAnsi="Nimbus Roman No9 L" w:cs="Nimbus Roman No9 L"/>
          <w:color w:val="auto"/>
          <w:sz w:val="26"/>
          <w:szCs w:val="26"/>
        </w:rPr>
        <w:t xml:space="preserve"> in </w:t>
      </w:r>
      <w:r w:rsidRPr="0092543C">
        <w:rPr>
          <w:rFonts w:ascii="Nimbus Roman No9 L" w:eastAsia="Nimbus Roman No9 L" w:hAnsi="Nimbus Roman No9 L" w:cs="Nimbus Roman No9 L"/>
          <w:color w:val="auto"/>
          <w:sz w:val="26"/>
          <w:szCs w:val="26"/>
        </w:rPr>
        <w:t>the telecommunication sector with a focus on MTN and Globacom Nigeria.</w:t>
      </w:r>
    </w:p>
    <w:p w:rsidR="000825AC" w:rsidRPr="0092543C" w:rsidRDefault="000825AC" w:rsidP="007E1692">
      <w:pPr>
        <w:widowControl w:val="0"/>
        <w:autoSpaceDE w:val="0"/>
        <w:autoSpaceDN w:val="0"/>
        <w:spacing w:after="0" w:line="240" w:lineRule="auto"/>
        <w:ind w:left="0" w:right="0" w:firstLine="0"/>
        <w:rPr>
          <w:rFonts w:ascii="Nimbus Roman No9 L" w:eastAsia="Nimbus Roman No9 L" w:hAnsi="Nimbus Roman No9 L" w:cs="Nimbus Roman No9 L"/>
          <w:color w:val="auto"/>
          <w:sz w:val="26"/>
          <w:szCs w:val="26"/>
        </w:rPr>
      </w:pPr>
      <w:r w:rsidRPr="0092543C">
        <w:rPr>
          <w:rFonts w:ascii="Nimbus Roman No9 L" w:eastAsia="Nimbus Roman No9 L" w:hAnsi="Nimbus Roman No9 L" w:cs="Nimbus Roman No9 L"/>
          <w:color w:val="auto"/>
          <w:sz w:val="26"/>
          <w:szCs w:val="26"/>
        </w:rPr>
        <w:t>The findings of this study will be used to improve the growth and sustainability of the telecommunication sector. Kindly therefore, complete the attached questionnaire with accurate information that will be used entirely for this research while observing utmost confidentiality. Your assistance is highly valued.</w:t>
      </w:r>
    </w:p>
    <w:p w:rsidR="000825AC" w:rsidRPr="0092543C" w:rsidRDefault="000825AC" w:rsidP="007E1692">
      <w:pPr>
        <w:widowControl w:val="0"/>
        <w:autoSpaceDE w:val="0"/>
        <w:autoSpaceDN w:val="0"/>
        <w:spacing w:after="0" w:line="240" w:lineRule="auto"/>
        <w:ind w:left="0" w:right="0" w:firstLine="0"/>
        <w:rPr>
          <w:rFonts w:ascii="Nimbus Roman No9 L" w:eastAsia="Nimbus Roman No9 L" w:hAnsi="Nimbus Roman No9 L" w:cs="Nimbus Roman No9 L"/>
          <w:color w:val="auto"/>
          <w:sz w:val="26"/>
          <w:szCs w:val="26"/>
        </w:rPr>
      </w:pPr>
    </w:p>
    <w:p w:rsidR="000825AC" w:rsidRPr="0092543C" w:rsidRDefault="000825AC" w:rsidP="007E1692">
      <w:pPr>
        <w:widowControl w:val="0"/>
        <w:autoSpaceDE w:val="0"/>
        <w:autoSpaceDN w:val="0"/>
        <w:spacing w:after="0" w:line="240" w:lineRule="auto"/>
        <w:ind w:left="0" w:right="0" w:firstLine="0"/>
        <w:rPr>
          <w:rFonts w:ascii="Nimbus Roman No9 L" w:eastAsia="Nimbus Roman No9 L" w:hAnsi="Nimbus Roman No9 L" w:cs="Nimbus Roman No9 L"/>
          <w:color w:val="auto"/>
          <w:sz w:val="26"/>
          <w:szCs w:val="26"/>
        </w:rPr>
      </w:pPr>
      <w:r w:rsidRPr="0092543C">
        <w:rPr>
          <w:rFonts w:ascii="Nimbus Roman No9 L" w:eastAsia="Nimbus Roman No9 L" w:hAnsi="Nimbus Roman No9 L" w:cs="Nimbus Roman No9 L"/>
          <w:color w:val="auto"/>
          <w:sz w:val="26"/>
          <w:szCs w:val="26"/>
        </w:rPr>
        <w:t xml:space="preserve">Thank you in advance. </w:t>
      </w:r>
    </w:p>
    <w:p w:rsidR="000825AC" w:rsidRPr="0092543C" w:rsidRDefault="000825AC" w:rsidP="007E1692">
      <w:pPr>
        <w:widowControl w:val="0"/>
        <w:autoSpaceDE w:val="0"/>
        <w:autoSpaceDN w:val="0"/>
        <w:spacing w:after="0" w:line="240" w:lineRule="auto"/>
        <w:ind w:left="0" w:right="0" w:firstLine="0"/>
        <w:rPr>
          <w:rFonts w:ascii="Nimbus Roman No9 L" w:eastAsia="Nimbus Roman No9 L" w:hAnsi="Nimbus Roman No9 L" w:cs="Nimbus Roman No9 L"/>
          <w:color w:val="auto"/>
          <w:sz w:val="26"/>
          <w:szCs w:val="26"/>
        </w:rPr>
      </w:pPr>
      <w:r w:rsidRPr="0092543C">
        <w:rPr>
          <w:rFonts w:ascii="Nimbus Roman No9 L" w:eastAsia="Nimbus Roman No9 L" w:hAnsi="Nimbus Roman No9 L" w:cs="Nimbus Roman No9 L"/>
          <w:color w:val="auto"/>
          <w:sz w:val="26"/>
          <w:szCs w:val="26"/>
        </w:rPr>
        <w:t>Yours faithfully,</w:t>
      </w:r>
    </w:p>
    <w:p w:rsidR="000825AC" w:rsidRPr="0092543C" w:rsidRDefault="000825AC" w:rsidP="007E1692">
      <w:pPr>
        <w:widowControl w:val="0"/>
        <w:autoSpaceDE w:val="0"/>
        <w:autoSpaceDN w:val="0"/>
        <w:spacing w:after="0" w:line="240" w:lineRule="auto"/>
        <w:ind w:left="0" w:right="0" w:firstLine="0"/>
        <w:rPr>
          <w:rFonts w:ascii="Nimbus Roman No9 L" w:eastAsia="Nimbus Roman No9 L" w:hAnsi="Nimbus Roman No9 L" w:cs="Nimbus Roman No9 L"/>
          <w:color w:val="auto"/>
          <w:sz w:val="26"/>
          <w:szCs w:val="26"/>
        </w:rPr>
      </w:pPr>
    </w:p>
    <w:p w:rsidR="000825AC" w:rsidRPr="0092543C" w:rsidRDefault="000825AC" w:rsidP="007E1692">
      <w:pPr>
        <w:widowControl w:val="0"/>
        <w:autoSpaceDE w:val="0"/>
        <w:autoSpaceDN w:val="0"/>
        <w:spacing w:after="0" w:line="240" w:lineRule="auto"/>
        <w:ind w:left="0" w:right="0" w:firstLine="0"/>
        <w:rPr>
          <w:rFonts w:ascii="Nimbus Roman No9 L" w:eastAsia="Nimbus Roman No9 L" w:hAnsi="Nimbus Roman No9 L" w:cs="Nimbus Roman No9 L"/>
          <w:color w:val="auto"/>
          <w:sz w:val="26"/>
          <w:szCs w:val="26"/>
        </w:rPr>
      </w:pPr>
      <w:r w:rsidRPr="0092543C">
        <w:rPr>
          <w:rFonts w:ascii="Nimbus Roman No9 L" w:eastAsia="Nimbus Roman No9 L" w:hAnsi="Nimbus Roman No9 L" w:cs="Nimbus Roman No9 L"/>
          <w:color w:val="auto"/>
          <w:sz w:val="26"/>
          <w:szCs w:val="26"/>
        </w:rPr>
        <w:t>………………………..</w:t>
      </w:r>
    </w:p>
    <w:p w:rsidR="000825AC" w:rsidRPr="0092543C" w:rsidRDefault="000825AC" w:rsidP="007E1692">
      <w:pPr>
        <w:widowControl w:val="0"/>
        <w:autoSpaceDE w:val="0"/>
        <w:autoSpaceDN w:val="0"/>
        <w:spacing w:after="0" w:line="240" w:lineRule="auto"/>
        <w:ind w:left="0" w:right="0" w:firstLine="0"/>
        <w:rPr>
          <w:rFonts w:ascii="Nimbus Roman No9 L" w:eastAsia="Nimbus Roman No9 L" w:hAnsi="Nimbus Roman No9 L" w:cs="Nimbus Roman No9 L"/>
          <w:color w:val="auto"/>
          <w:sz w:val="26"/>
          <w:szCs w:val="26"/>
        </w:rPr>
      </w:pPr>
      <w:r w:rsidRPr="0092543C">
        <w:rPr>
          <w:rFonts w:ascii="Nimbus Roman No9 L" w:eastAsia="Nimbus Roman No9 L" w:hAnsi="Nimbus Roman No9 L" w:cs="Nimbus Roman No9 L"/>
          <w:color w:val="auto"/>
          <w:sz w:val="26"/>
          <w:szCs w:val="26"/>
        </w:rPr>
        <w:t>Oseni Kamal</w:t>
      </w:r>
    </w:p>
    <w:p w:rsidR="000825AC" w:rsidRPr="0092543C" w:rsidRDefault="000825AC" w:rsidP="007E1692">
      <w:pPr>
        <w:widowControl w:val="0"/>
        <w:autoSpaceDE w:val="0"/>
        <w:autoSpaceDN w:val="0"/>
        <w:spacing w:after="0" w:line="308" w:lineRule="exact"/>
        <w:ind w:left="0" w:right="0" w:firstLine="0"/>
        <w:rPr>
          <w:rFonts w:ascii="Nimbus Roman No9 L" w:eastAsia="Nimbus Roman No9 L" w:hAnsi="Nimbus Roman No9 L" w:cs="Nimbus Roman No9 L"/>
          <w:color w:val="auto"/>
          <w:sz w:val="26"/>
          <w:szCs w:val="26"/>
        </w:rPr>
        <w:sectPr w:rsidR="000825AC" w:rsidRPr="0092543C" w:rsidSect="00643FB2">
          <w:headerReference w:type="default" r:id="rId23"/>
          <w:footerReference w:type="default" r:id="rId24"/>
          <w:pgSz w:w="12240" w:h="15840" w:code="1"/>
          <w:pgMar w:top="1440" w:right="1440" w:bottom="1440" w:left="1440" w:header="720" w:footer="720" w:gutter="0"/>
          <w:pgNumType w:start="1"/>
          <w:cols w:space="720"/>
          <w:docGrid w:linePitch="326"/>
        </w:sectPr>
      </w:pPr>
    </w:p>
    <w:p w:rsidR="000825AC" w:rsidRPr="0092543C" w:rsidRDefault="000825AC" w:rsidP="007E1692">
      <w:pPr>
        <w:widowControl w:val="0"/>
        <w:autoSpaceDE w:val="0"/>
        <w:autoSpaceDN w:val="0"/>
        <w:spacing w:after="0" w:line="240" w:lineRule="auto"/>
        <w:ind w:left="0" w:right="0" w:firstLine="0"/>
        <w:rPr>
          <w:rFonts w:eastAsia="Nimbus Roman No9 L"/>
          <w:b/>
          <w:color w:val="auto"/>
          <w:sz w:val="26"/>
          <w:szCs w:val="26"/>
        </w:rPr>
      </w:pPr>
      <w:bookmarkStart w:id="11" w:name="_TOC_250000"/>
      <w:bookmarkEnd w:id="11"/>
      <w:r w:rsidRPr="0092543C">
        <w:rPr>
          <w:rFonts w:eastAsia="Nimbus Roman No9 L"/>
          <w:b/>
          <w:color w:val="auto"/>
          <w:sz w:val="26"/>
          <w:szCs w:val="26"/>
        </w:rPr>
        <w:lastRenderedPageBreak/>
        <w:t>APPENDIX II: QUESTIONNAIRE</w:t>
      </w:r>
    </w:p>
    <w:p w:rsidR="000825AC" w:rsidRPr="0092543C" w:rsidRDefault="000825AC" w:rsidP="007E1692">
      <w:pPr>
        <w:widowControl w:val="0"/>
        <w:autoSpaceDE w:val="0"/>
        <w:autoSpaceDN w:val="0"/>
        <w:spacing w:after="0" w:line="240" w:lineRule="auto"/>
        <w:ind w:left="0" w:right="0" w:firstLine="0"/>
        <w:rPr>
          <w:rFonts w:eastAsia="Nimbus Roman No9 L"/>
          <w:color w:val="auto"/>
          <w:sz w:val="26"/>
          <w:szCs w:val="26"/>
        </w:rPr>
      </w:pPr>
      <w:r w:rsidRPr="0092543C">
        <w:rPr>
          <w:rFonts w:eastAsia="Nimbus Roman No9 L"/>
          <w:color w:val="auto"/>
          <w:sz w:val="26"/>
          <w:szCs w:val="26"/>
        </w:rPr>
        <w:t xml:space="preserve">The purpose of this questionnaire was to gather information on the impact of multiple pricing strategies on consumer purchasing </w:t>
      </w:r>
      <w:r w:rsidR="00EA7A1C" w:rsidRPr="0092543C">
        <w:rPr>
          <w:rFonts w:eastAsia="Nimbus Roman No9 L"/>
          <w:color w:val="auto"/>
          <w:sz w:val="26"/>
          <w:szCs w:val="26"/>
        </w:rPr>
        <w:t>behaviour</w:t>
      </w:r>
      <w:r w:rsidR="00CC4AF7" w:rsidRPr="0092543C">
        <w:rPr>
          <w:rFonts w:eastAsia="Nimbus Roman No9 L"/>
          <w:color w:val="auto"/>
          <w:sz w:val="26"/>
          <w:szCs w:val="26"/>
        </w:rPr>
        <w:t xml:space="preserve"> in </w:t>
      </w:r>
      <w:r w:rsidR="00C421FF" w:rsidRPr="0092543C">
        <w:rPr>
          <w:rFonts w:eastAsia="Nimbus Roman No9 L"/>
          <w:color w:val="auto"/>
          <w:sz w:val="26"/>
          <w:szCs w:val="26"/>
        </w:rPr>
        <w:t>the telecommunication</w:t>
      </w:r>
      <w:r w:rsidRPr="0092543C">
        <w:rPr>
          <w:rFonts w:eastAsia="Nimbus Roman No9 L"/>
          <w:color w:val="auto"/>
          <w:sz w:val="26"/>
          <w:szCs w:val="26"/>
        </w:rPr>
        <w:t xml:space="preserve"> sector with a focus on MTN and Globacom Nigeria.</w:t>
      </w:r>
    </w:p>
    <w:p w:rsidR="000825AC" w:rsidRPr="0092543C" w:rsidRDefault="000825AC" w:rsidP="007E1692">
      <w:pPr>
        <w:widowControl w:val="0"/>
        <w:autoSpaceDE w:val="0"/>
        <w:autoSpaceDN w:val="0"/>
        <w:spacing w:after="0" w:line="240" w:lineRule="auto"/>
        <w:ind w:left="0" w:right="0" w:firstLine="0"/>
        <w:rPr>
          <w:rFonts w:eastAsia="Nimbus Roman No9 L"/>
          <w:color w:val="auto"/>
          <w:sz w:val="26"/>
          <w:szCs w:val="26"/>
        </w:rPr>
      </w:pPr>
    </w:p>
    <w:p w:rsidR="000825AC" w:rsidRPr="0092543C" w:rsidRDefault="000825AC" w:rsidP="007E1692">
      <w:pPr>
        <w:widowControl w:val="0"/>
        <w:autoSpaceDE w:val="0"/>
        <w:autoSpaceDN w:val="0"/>
        <w:spacing w:after="0" w:line="240" w:lineRule="auto"/>
        <w:ind w:left="0" w:right="0" w:firstLine="0"/>
        <w:rPr>
          <w:rFonts w:eastAsia="Nimbus Roman No9 L"/>
          <w:b/>
          <w:color w:val="auto"/>
          <w:sz w:val="26"/>
          <w:szCs w:val="26"/>
        </w:rPr>
      </w:pPr>
      <w:r w:rsidRPr="0092543C">
        <w:rPr>
          <w:rFonts w:eastAsia="Nimbus Roman No9 L"/>
          <w:b/>
          <w:color w:val="auto"/>
          <w:sz w:val="26"/>
          <w:szCs w:val="26"/>
        </w:rPr>
        <w:t>SECTION A: General Information</w:t>
      </w:r>
    </w:p>
    <w:p w:rsidR="000825AC" w:rsidRPr="0092543C" w:rsidRDefault="000825AC" w:rsidP="007E1692">
      <w:pPr>
        <w:widowControl w:val="0"/>
        <w:autoSpaceDE w:val="0"/>
        <w:autoSpaceDN w:val="0"/>
        <w:spacing w:after="0" w:line="240" w:lineRule="auto"/>
        <w:ind w:left="0" w:right="0" w:firstLine="0"/>
        <w:rPr>
          <w:rFonts w:eastAsia="Nimbus Roman No9 L"/>
          <w:b/>
          <w:color w:val="auto"/>
          <w:sz w:val="26"/>
          <w:szCs w:val="26"/>
        </w:rPr>
      </w:pPr>
    </w:p>
    <w:p w:rsidR="000825AC" w:rsidRPr="0092543C" w:rsidRDefault="000825AC" w:rsidP="007E1692">
      <w:pPr>
        <w:widowControl w:val="0"/>
        <w:autoSpaceDE w:val="0"/>
        <w:autoSpaceDN w:val="0"/>
        <w:spacing w:after="0" w:line="240" w:lineRule="auto"/>
        <w:ind w:left="0" w:right="0" w:firstLine="0"/>
        <w:rPr>
          <w:rFonts w:eastAsia="Nimbus Roman No9 L"/>
          <w:color w:val="auto"/>
          <w:sz w:val="26"/>
          <w:szCs w:val="26"/>
        </w:rPr>
      </w:pPr>
      <w:r w:rsidRPr="0092543C">
        <w:rPr>
          <w:rFonts w:eastAsia="Nimbus Roman No9 L"/>
          <w:color w:val="auto"/>
          <w:sz w:val="26"/>
          <w:szCs w:val="26"/>
        </w:rPr>
        <w:t>This section gives details about the respondent’s general information with respect to their age, gender, level of education and number of years served. Please indicate with a tick inside the box the appropriate response from the alternatives provided.</w:t>
      </w:r>
    </w:p>
    <w:p w:rsidR="000825AC" w:rsidRPr="0092543C" w:rsidRDefault="000825AC" w:rsidP="007E1692">
      <w:pPr>
        <w:widowControl w:val="0"/>
        <w:autoSpaceDE w:val="0"/>
        <w:autoSpaceDN w:val="0"/>
        <w:spacing w:after="0" w:line="240" w:lineRule="auto"/>
        <w:ind w:left="0" w:right="0" w:firstLine="0"/>
        <w:rPr>
          <w:rFonts w:eastAsia="Nimbus Roman No9 L"/>
          <w:color w:val="auto"/>
          <w:sz w:val="26"/>
          <w:szCs w:val="26"/>
        </w:rPr>
      </w:pPr>
    </w:p>
    <w:p w:rsidR="000825AC" w:rsidRPr="0092543C" w:rsidRDefault="000825AC" w:rsidP="007E1692">
      <w:pPr>
        <w:widowControl w:val="0"/>
        <w:autoSpaceDE w:val="0"/>
        <w:autoSpaceDN w:val="0"/>
        <w:spacing w:after="0" w:line="240" w:lineRule="auto"/>
        <w:ind w:left="0" w:right="0" w:firstLine="0"/>
        <w:rPr>
          <w:rFonts w:eastAsia="Nimbus Roman No9 L"/>
          <w:color w:val="auto"/>
          <w:sz w:val="26"/>
          <w:szCs w:val="26"/>
        </w:rPr>
      </w:pPr>
      <w:r w:rsidRPr="0092543C">
        <w:rPr>
          <w:rFonts w:eastAsia="Nimbus Roman No9 L"/>
          <w:color w:val="auto"/>
          <w:sz w:val="26"/>
          <w:szCs w:val="26"/>
        </w:rPr>
        <w:t>1.</w:t>
      </w:r>
      <w:r w:rsidRPr="0092543C">
        <w:rPr>
          <w:rFonts w:eastAsia="Nimbus Roman No9 L"/>
          <w:color w:val="auto"/>
          <w:sz w:val="26"/>
          <w:szCs w:val="26"/>
        </w:rPr>
        <w:tab/>
        <w:t xml:space="preserve">Age (Yrs.) </w:t>
      </w:r>
      <w:r w:rsidRPr="0092543C">
        <w:rPr>
          <w:rFonts w:eastAsia="Nimbus Roman No9 L"/>
          <w:color w:val="auto"/>
          <w:sz w:val="26"/>
          <w:szCs w:val="26"/>
        </w:rPr>
        <w:t xml:space="preserve"> 25 </w:t>
      </w:r>
      <w:r w:rsidRPr="0092543C">
        <w:rPr>
          <w:rFonts w:eastAsia="Nimbus Roman No9 L"/>
          <w:noProof/>
          <w:color w:val="auto"/>
          <w:sz w:val="26"/>
          <w:szCs w:val="26"/>
        </w:rPr>
        <w:drawing>
          <wp:inline distT="0" distB="0" distL="0" distR="0" wp14:anchorId="0B2F6523" wp14:editId="3447A105">
            <wp:extent cx="231775" cy="140334"/>
            <wp:effectExtent l="0" t="0" r="0" b="0"/>
            <wp:docPr id="15"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0.png"/>
                    <pic:cNvPicPr/>
                  </pic:nvPicPr>
                  <pic:blipFill>
                    <a:blip r:embed="rId25" cstate="print"/>
                    <a:stretch>
                      <a:fillRect/>
                    </a:stretch>
                  </pic:blipFill>
                  <pic:spPr>
                    <a:xfrm>
                      <a:off x="0" y="0"/>
                      <a:ext cx="231775" cy="140334"/>
                    </a:xfrm>
                    <a:prstGeom prst="rect">
                      <a:avLst/>
                    </a:prstGeom>
                  </pic:spPr>
                </pic:pic>
              </a:graphicData>
            </a:graphic>
          </wp:inline>
        </w:drawing>
      </w:r>
      <w:r w:rsidRPr="0092543C">
        <w:rPr>
          <w:rFonts w:eastAsia="Nimbus Roman No9 L"/>
          <w:color w:val="auto"/>
          <w:sz w:val="26"/>
          <w:szCs w:val="26"/>
        </w:rPr>
        <w:t xml:space="preserve">   25-30 </w:t>
      </w:r>
      <w:r w:rsidRPr="0092543C">
        <w:rPr>
          <w:rFonts w:eastAsia="Nimbus Roman No9 L"/>
          <w:noProof/>
          <w:color w:val="auto"/>
          <w:sz w:val="26"/>
          <w:szCs w:val="26"/>
        </w:rPr>
        <w:drawing>
          <wp:inline distT="0" distB="0" distL="0" distR="0" wp14:anchorId="3AF90439" wp14:editId="7E23DC84">
            <wp:extent cx="231775" cy="140334"/>
            <wp:effectExtent l="0" t="0" r="0" b="0"/>
            <wp:docPr id="16"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0.png"/>
                    <pic:cNvPicPr/>
                  </pic:nvPicPr>
                  <pic:blipFill>
                    <a:blip r:embed="rId25" cstate="print"/>
                    <a:stretch>
                      <a:fillRect/>
                    </a:stretch>
                  </pic:blipFill>
                  <pic:spPr>
                    <a:xfrm>
                      <a:off x="0" y="0"/>
                      <a:ext cx="231775" cy="140334"/>
                    </a:xfrm>
                    <a:prstGeom prst="rect">
                      <a:avLst/>
                    </a:prstGeom>
                  </pic:spPr>
                </pic:pic>
              </a:graphicData>
            </a:graphic>
          </wp:inline>
        </w:drawing>
      </w:r>
      <w:r w:rsidRPr="0092543C">
        <w:rPr>
          <w:rFonts w:eastAsia="Nimbus Roman No9 L"/>
          <w:color w:val="auto"/>
          <w:sz w:val="26"/>
          <w:szCs w:val="26"/>
        </w:rPr>
        <w:t xml:space="preserve">  31-35 </w:t>
      </w:r>
      <w:r w:rsidRPr="0092543C">
        <w:rPr>
          <w:rFonts w:eastAsia="Nimbus Roman No9 L"/>
          <w:noProof/>
          <w:color w:val="auto"/>
          <w:sz w:val="26"/>
          <w:szCs w:val="26"/>
        </w:rPr>
        <w:drawing>
          <wp:inline distT="0" distB="0" distL="0" distR="0" wp14:anchorId="40CF9DAD" wp14:editId="77E0DB13">
            <wp:extent cx="231775" cy="140334"/>
            <wp:effectExtent l="0" t="0" r="0" b="0"/>
            <wp:docPr id="17"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0.png"/>
                    <pic:cNvPicPr/>
                  </pic:nvPicPr>
                  <pic:blipFill>
                    <a:blip r:embed="rId25" cstate="print"/>
                    <a:stretch>
                      <a:fillRect/>
                    </a:stretch>
                  </pic:blipFill>
                  <pic:spPr>
                    <a:xfrm>
                      <a:off x="0" y="0"/>
                      <a:ext cx="231775" cy="140334"/>
                    </a:xfrm>
                    <a:prstGeom prst="rect">
                      <a:avLst/>
                    </a:prstGeom>
                  </pic:spPr>
                </pic:pic>
              </a:graphicData>
            </a:graphic>
          </wp:inline>
        </w:drawing>
      </w:r>
      <w:r w:rsidRPr="0092543C">
        <w:rPr>
          <w:rFonts w:eastAsia="Nimbus Roman No9 L"/>
          <w:color w:val="auto"/>
          <w:sz w:val="26"/>
          <w:szCs w:val="26"/>
        </w:rPr>
        <w:t xml:space="preserve">  36-40 </w:t>
      </w:r>
      <w:r w:rsidRPr="0092543C">
        <w:rPr>
          <w:rFonts w:eastAsia="Nimbus Roman No9 L"/>
          <w:noProof/>
          <w:color w:val="auto"/>
          <w:sz w:val="26"/>
          <w:szCs w:val="26"/>
        </w:rPr>
        <w:drawing>
          <wp:inline distT="0" distB="0" distL="0" distR="0" wp14:anchorId="084150F5" wp14:editId="4CCB6D97">
            <wp:extent cx="231775" cy="140334"/>
            <wp:effectExtent l="0" t="0" r="0" b="0"/>
            <wp:docPr id="7"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0.png"/>
                    <pic:cNvPicPr/>
                  </pic:nvPicPr>
                  <pic:blipFill>
                    <a:blip r:embed="rId25" cstate="print"/>
                    <a:stretch>
                      <a:fillRect/>
                    </a:stretch>
                  </pic:blipFill>
                  <pic:spPr>
                    <a:xfrm>
                      <a:off x="0" y="0"/>
                      <a:ext cx="231775" cy="140334"/>
                    </a:xfrm>
                    <a:prstGeom prst="rect">
                      <a:avLst/>
                    </a:prstGeom>
                  </pic:spPr>
                </pic:pic>
              </a:graphicData>
            </a:graphic>
          </wp:inline>
        </w:drawing>
      </w:r>
      <w:r w:rsidRPr="0092543C">
        <w:rPr>
          <w:rFonts w:eastAsia="Nimbus Roman No9 L"/>
          <w:color w:val="auto"/>
          <w:sz w:val="26"/>
          <w:szCs w:val="26"/>
        </w:rPr>
        <w:t xml:space="preserve">  </w:t>
      </w:r>
      <w:r w:rsidRPr="0092543C">
        <w:rPr>
          <w:rFonts w:eastAsia="Nimbus Roman No9 L"/>
          <w:color w:val="auto"/>
          <w:sz w:val="26"/>
          <w:szCs w:val="26"/>
        </w:rPr>
        <w:t xml:space="preserve"> 40 </w:t>
      </w:r>
      <w:r w:rsidRPr="0092543C">
        <w:rPr>
          <w:rFonts w:eastAsia="Nimbus Roman No9 L"/>
          <w:noProof/>
          <w:color w:val="auto"/>
          <w:sz w:val="26"/>
          <w:szCs w:val="26"/>
        </w:rPr>
        <w:drawing>
          <wp:inline distT="0" distB="0" distL="0" distR="0" wp14:anchorId="3338289A" wp14:editId="0C7A6142">
            <wp:extent cx="231775" cy="140334"/>
            <wp:effectExtent l="0" t="0" r="0" b="0"/>
            <wp:docPr id="9"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0.png"/>
                    <pic:cNvPicPr/>
                  </pic:nvPicPr>
                  <pic:blipFill>
                    <a:blip r:embed="rId25" cstate="print"/>
                    <a:stretch>
                      <a:fillRect/>
                    </a:stretch>
                  </pic:blipFill>
                  <pic:spPr>
                    <a:xfrm>
                      <a:off x="0" y="0"/>
                      <a:ext cx="231775" cy="140334"/>
                    </a:xfrm>
                    <a:prstGeom prst="rect">
                      <a:avLst/>
                    </a:prstGeom>
                  </pic:spPr>
                </pic:pic>
              </a:graphicData>
            </a:graphic>
          </wp:inline>
        </w:drawing>
      </w:r>
    </w:p>
    <w:p w:rsidR="000825AC" w:rsidRPr="0092543C" w:rsidRDefault="000825AC" w:rsidP="007E1692">
      <w:pPr>
        <w:widowControl w:val="0"/>
        <w:autoSpaceDE w:val="0"/>
        <w:autoSpaceDN w:val="0"/>
        <w:spacing w:after="0" w:line="240" w:lineRule="auto"/>
        <w:ind w:left="0" w:right="0" w:firstLine="0"/>
        <w:rPr>
          <w:rFonts w:eastAsia="Nimbus Roman No9 L"/>
          <w:color w:val="auto"/>
          <w:sz w:val="26"/>
          <w:szCs w:val="26"/>
        </w:rPr>
      </w:pPr>
    </w:p>
    <w:p w:rsidR="000825AC" w:rsidRPr="0092543C" w:rsidRDefault="000825AC" w:rsidP="007E1692">
      <w:pPr>
        <w:widowControl w:val="0"/>
        <w:autoSpaceDE w:val="0"/>
        <w:autoSpaceDN w:val="0"/>
        <w:spacing w:after="0" w:line="240" w:lineRule="auto"/>
        <w:ind w:left="0" w:right="0" w:firstLine="0"/>
        <w:rPr>
          <w:rFonts w:eastAsia="Nimbus Roman No9 L"/>
          <w:color w:val="auto"/>
          <w:sz w:val="26"/>
          <w:szCs w:val="26"/>
        </w:rPr>
      </w:pPr>
      <w:r w:rsidRPr="0092543C">
        <w:rPr>
          <w:rFonts w:eastAsia="Nimbus Roman No9 L"/>
          <w:color w:val="auto"/>
          <w:sz w:val="26"/>
          <w:szCs w:val="26"/>
        </w:rPr>
        <w:t>2.</w:t>
      </w:r>
      <w:r w:rsidRPr="0092543C">
        <w:rPr>
          <w:rFonts w:eastAsia="Nimbus Roman No9 L"/>
          <w:color w:val="auto"/>
          <w:sz w:val="26"/>
          <w:szCs w:val="26"/>
        </w:rPr>
        <w:tab/>
        <w:t xml:space="preserve">Gender Male </w:t>
      </w:r>
      <w:r w:rsidRPr="0092543C">
        <w:rPr>
          <w:rFonts w:eastAsia="Nimbus Roman No9 L"/>
          <w:noProof/>
          <w:color w:val="auto"/>
          <w:sz w:val="26"/>
          <w:szCs w:val="26"/>
        </w:rPr>
        <w:drawing>
          <wp:inline distT="0" distB="0" distL="0" distR="0" wp14:anchorId="4DF1D520" wp14:editId="518A16A6">
            <wp:extent cx="231775" cy="140335"/>
            <wp:effectExtent l="0" t="0" r="0" b="0"/>
            <wp:docPr id="11"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0.png"/>
                    <pic:cNvPicPr/>
                  </pic:nvPicPr>
                  <pic:blipFill>
                    <a:blip r:embed="rId25" cstate="print"/>
                    <a:stretch>
                      <a:fillRect/>
                    </a:stretch>
                  </pic:blipFill>
                  <pic:spPr>
                    <a:xfrm>
                      <a:off x="0" y="0"/>
                      <a:ext cx="231775" cy="140335"/>
                    </a:xfrm>
                    <a:prstGeom prst="rect">
                      <a:avLst/>
                    </a:prstGeom>
                  </pic:spPr>
                </pic:pic>
              </a:graphicData>
            </a:graphic>
          </wp:inline>
        </w:drawing>
      </w:r>
      <w:r w:rsidRPr="0092543C">
        <w:rPr>
          <w:rFonts w:eastAsia="Nimbus Roman No9 L"/>
          <w:color w:val="auto"/>
          <w:sz w:val="26"/>
          <w:szCs w:val="26"/>
        </w:rPr>
        <w:t xml:space="preserve"> Female </w:t>
      </w:r>
      <w:r w:rsidRPr="0092543C">
        <w:rPr>
          <w:rFonts w:eastAsia="Nimbus Roman No9 L"/>
          <w:noProof/>
          <w:color w:val="auto"/>
          <w:sz w:val="26"/>
          <w:szCs w:val="26"/>
        </w:rPr>
        <w:drawing>
          <wp:inline distT="0" distB="0" distL="0" distR="0" wp14:anchorId="3993B8F8" wp14:editId="732BD3B0">
            <wp:extent cx="231775" cy="140335"/>
            <wp:effectExtent l="0" t="0" r="0" b="0"/>
            <wp:docPr id="13"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0.png"/>
                    <pic:cNvPicPr/>
                  </pic:nvPicPr>
                  <pic:blipFill>
                    <a:blip r:embed="rId25" cstate="print"/>
                    <a:stretch>
                      <a:fillRect/>
                    </a:stretch>
                  </pic:blipFill>
                  <pic:spPr>
                    <a:xfrm>
                      <a:off x="0" y="0"/>
                      <a:ext cx="231775" cy="140335"/>
                    </a:xfrm>
                    <a:prstGeom prst="rect">
                      <a:avLst/>
                    </a:prstGeom>
                  </pic:spPr>
                </pic:pic>
              </a:graphicData>
            </a:graphic>
          </wp:inline>
        </w:drawing>
      </w:r>
    </w:p>
    <w:p w:rsidR="000825AC" w:rsidRPr="0092543C" w:rsidRDefault="000825AC" w:rsidP="007E1692">
      <w:pPr>
        <w:widowControl w:val="0"/>
        <w:autoSpaceDE w:val="0"/>
        <w:autoSpaceDN w:val="0"/>
        <w:spacing w:after="0" w:line="240" w:lineRule="auto"/>
        <w:ind w:left="0" w:right="0" w:firstLine="0"/>
        <w:rPr>
          <w:rFonts w:eastAsia="Nimbus Roman No9 L"/>
          <w:color w:val="auto"/>
          <w:sz w:val="26"/>
          <w:szCs w:val="26"/>
        </w:rPr>
      </w:pPr>
    </w:p>
    <w:p w:rsidR="000825AC" w:rsidRPr="0092543C" w:rsidRDefault="000825AC" w:rsidP="007E1692">
      <w:pPr>
        <w:widowControl w:val="0"/>
        <w:autoSpaceDE w:val="0"/>
        <w:autoSpaceDN w:val="0"/>
        <w:spacing w:after="0" w:line="240" w:lineRule="auto"/>
        <w:ind w:left="0" w:right="0" w:firstLine="0"/>
        <w:rPr>
          <w:rFonts w:eastAsia="Nimbus Roman No9 L"/>
          <w:color w:val="auto"/>
          <w:sz w:val="26"/>
          <w:szCs w:val="26"/>
        </w:rPr>
      </w:pPr>
      <w:r w:rsidRPr="0092543C">
        <w:rPr>
          <w:rFonts w:eastAsia="Nimbus Roman No9 L"/>
          <w:color w:val="auto"/>
          <w:sz w:val="26"/>
          <w:szCs w:val="26"/>
        </w:rPr>
        <w:t>3.</w:t>
      </w:r>
      <w:r w:rsidRPr="0092543C">
        <w:rPr>
          <w:rFonts w:eastAsia="Nimbus Roman No9 L"/>
          <w:color w:val="auto"/>
          <w:sz w:val="26"/>
          <w:szCs w:val="26"/>
        </w:rPr>
        <w:tab/>
        <w:t>Level of education Diploma Level</w:t>
      </w:r>
    </w:p>
    <w:p w:rsidR="000825AC" w:rsidRPr="0092543C" w:rsidRDefault="000825AC" w:rsidP="007E1692">
      <w:pPr>
        <w:widowControl w:val="0"/>
        <w:autoSpaceDE w:val="0"/>
        <w:autoSpaceDN w:val="0"/>
        <w:spacing w:after="0" w:line="240" w:lineRule="auto"/>
        <w:ind w:left="0" w:right="0" w:firstLine="0"/>
        <w:rPr>
          <w:rFonts w:eastAsia="Nimbus Roman No9 L"/>
          <w:color w:val="auto"/>
          <w:sz w:val="26"/>
          <w:szCs w:val="26"/>
        </w:rPr>
      </w:pPr>
      <w:r w:rsidRPr="0092543C">
        <w:rPr>
          <w:rFonts w:eastAsia="Nimbus Roman No9 L"/>
          <w:color w:val="auto"/>
          <w:sz w:val="26"/>
          <w:szCs w:val="26"/>
        </w:rPr>
        <w:tab/>
      </w:r>
    </w:p>
    <w:p w:rsidR="000825AC" w:rsidRPr="0092543C" w:rsidRDefault="000825AC" w:rsidP="007E1692">
      <w:pPr>
        <w:widowControl w:val="0"/>
        <w:autoSpaceDE w:val="0"/>
        <w:autoSpaceDN w:val="0"/>
        <w:spacing w:after="0" w:line="240" w:lineRule="auto"/>
        <w:ind w:left="0" w:right="0" w:firstLine="0"/>
        <w:rPr>
          <w:rFonts w:eastAsia="Nimbus Roman No9 L"/>
          <w:color w:val="auto"/>
          <w:sz w:val="26"/>
          <w:szCs w:val="26"/>
        </w:rPr>
      </w:pPr>
      <w:r w:rsidRPr="0092543C">
        <w:rPr>
          <w:rFonts w:eastAsia="Nimbus Roman No9 L"/>
          <w:color w:val="auto"/>
          <w:sz w:val="26"/>
          <w:szCs w:val="26"/>
        </w:rPr>
        <w:t>B. Degree Level</w:t>
      </w:r>
      <w:r w:rsidRPr="0092543C">
        <w:rPr>
          <w:rFonts w:eastAsia="Nimbus Roman No9 L"/>
          <w:color w:val="auto"/>
          <w:sz w:val="26"/>
          <w:szCs w:val="26"/>
        </w:rPr>
        <w:tab/>
      </w:r>
      <w:r w:rsidRPr="0092543C">
        <w:rPr>
          <w:rFonts w:eastAsia="Nimbus Roman No9 L"/>
          <w:noProof/>
          <w:color w:val="auto"/>
          <w:sz w:val="26"/>
          <w:szCs w:val="26"/>
        </w:rPr>
        <w:drawing>
          <wp:inline distT="0" distB="0" distL="0" distR="0" wp14:anchorId="7364FFB8" wp14:editId="04B32E8F">
            <wp:extent cx="231775" cy="140335"/>
            <wp:effectExtent l="0" t="0" r="0" b="0"/>
            <wp:docPr id="18"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0.png"/>
                    <pic:cNvPicPr/>
                  </pic:nvPicPr>
                  <pic:blipFill>
                    <a:blip r:embed="rId25" cstate="print"/>
                    <a:stretch>
                      <a:fillRect/>
                    </a:stretch>
                  </pic:blipFill>
                  <pic:spPr>
                    <a:xfrm>
                      <a:off x="0" y="0"/>
                      <a:ext cx="231775" cy="140335"/>
                    </a:xfrm>
                    <a:prstGeom prst="rect">
                      <a:avLst/>
                    </a:prstGeom>
                  </pic:spPr>
                </pic:pic>
              </a:graphicData>
            </a:graphic>
          </wp:inline>
        </w:drawing>
      </w:r>
    </w:p>
    <w:p w:rsidR="000825AC" w:rsidRPr="0092543C" w:rsidRDefault="000825AC" w:rsidP="007E1692">
      <w:pPr>
        <w:widowControl w:val="0"/>
        <w:autoSpaceDE w:val="0"/>
        <w:autoSpaceDN w:val="0"/>
        <w:spacing w:after="0" w:line="240" w:lineRule="auto"/>
        <w:ind w:left="0" w:right="0" w:firstLine="0"/>
        <w:rPr>
          <w:rFonts w:eastAsia="Nimbus Roman No9 L"/>
          <w:color w:val="auto"/>
          <w:sz w:val="26"/>
          <w:szCs w:val="26"/>
        </w:rPr>
      </w:pPr>
      <w:r w:rsidRPr="0092543C">
        <w:rPr>
          <w:rFonts w:eastAsia="Nimbus Roman No9 L"/>
          <w:color w:val="auto"/>
          <w:sz w:val="26"/>
          <w:szCs w:val="26"/>
        </w:rPr>
        <w:t>Masters Level</w:t>
      </w:r>
      <w:r w:rsidRPr="0092543C">
        <w:rPr>
          <w:rFonts w:eastAsia="Nimbus Roman No9 L"/>
          <w:color w:val="auto"/>
          <w:sz w:val="26"/>
          <w:szCs w:val="26"/>
        </w:rPr>
        <w:tab/>
      </w:r>
      <w:r w:rsidRPr="0092543C">
        <w:rPr>
          <w:rFonts w:eastAsia="Nimbus Roman No9 L"/>
          <w:color w:val="auto"/>
          <w:sz w:val="26"/>
          <w:szCs w:val="26"/>
        </w:rPr>
        <w:tab/>
      </w:r>
      <w:r w:rsidRPr="0092543C">
        <w:rPr>
          <w:rFonts w:eastAsia="Nimbus Roman No9 L"/>
          <w:noProof/>
          <w:color w:val="auto"/>
          <w:sz w:val="26"/>
          <w:szCs w:val="26"/>
        </w:rPr>
        <w:drawing>
          <wp:inline distT="0" distB="0" distL="0" distR="0" wp14:anchorId="690DC909" wp14:editId="50E65B19">
            <wp:extent cx="231775" cy="140335"/>
            <wp:effectExtent l="0" t="0" r="0" b="0"/>
            <wp:docPr id="6"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0.png"/>
                    <pic:cNvPicPr/>
                  </pic:nvPicPr>
                  <pic:blipFill>
                    <a:blip r:embed="rId25" cstate="print"/>
                    <a:stretch>
                      <a:fillRect/>
                    </a:stretch>
                  </pic:blipFill>
                  <pic:spPr>
                    <a:xfrm>
                      <a:off x="0" y="0"/>
                      <a:ext cx="231775" cy="140335"/>
                    </a:xfrm>
                    <a:prstGeom prst="rect">
                      <a:avLst/>
                    </a:prstGeom>
                  </pic:spPr>
                </pic:pic>
              </a:graphicData>
            </a:graphic>
          </wp:inline>
        </w:drawing>
      </w:r>
    </w:p>
    <w:p w:rsidR="000825AC" w:rsidRPr="0092543C" w:rsidRDefault="000825AC" w:rsidP="007E1692">
      <w:pPr>
        <w:widowControl w:val="0"/>
        <w:autoSpaceDE w:val="0"/>
        <w:autoSpaceDN w:val="0"/>
        <w:spacing w:after="0" w:line="240" w:lineRule="auto"/>
        <w:ind w:left="0" w:right="0" w:firstLine="0"/>
        <w:rPr>
          <w:rFonts w:eastAsia="Nimbus Roman No9 L"/>
          <w:color w:val="auto"/>
          <w:sz w:val="26"/>
          <w:szCs w:val="26"/>
        </w:rPr>
      </w:pPr>
      <w:r w:rsidRPr="0092543C">
        <w:rPr>
          <w:rFonts w:eastAsia="Nimbus Roman No9 L"/>
          <w:color w:val="auto"/>
          <w:sz w:val="26"/>
          <w:szCs w:val="26"/>
        </w:rPr>
        <w:t>Diploma Level</w:t>
      </w:r>
      <w:r w:rsidRPr="0092543C">
        <w:rPr>
          <w:rFonts w:eastAsia="Nimbus Roman No9 L"/>
          <w:color w:val="auto"/>
          <w:sz w:val="26"/>
          <w:szCs w:val="26"/>
        </w:rPr>
        <w:tab/>
      </w:r>
      <w:r w:rsidRPr="0092543C">
        <w:rPr>
          <w:rFonts w:ascii="Nimbus Roman No9 L" w:eastAsia="Nimbus Roman No9 L" w:hAnsi="Nimbus Roman No9 L" w:cs="Nimbus Roman No9 L"/>
          <w:noProof/>
          <w:color w:val="auto"/>
          <w:sz w:val="26"/>
          <w:szCs w:val="26"/>
        </w:rPr>
        <w:drawing>
          <wp:inline distT="0" distB="0" distL="0" distR="0" wp14:anchorId="3041BF73" wp14:editId="655A71CC">
            <wp:extent cx="231775" cy="140335"/>
            <wp:effectExtent l="0" t="0" r="0" b="0"/>
            <wp:docPr id="21"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0.png"/>
                    <pic:cNvPicPr/>
                  </pic:nvPicPr>
                  <pic:blipFill>
                    <a:blip r:embed="rId25" cstate="print"/>
                    <a:stretch>
                      <a:fillRect/>
                    </a:stretch>
                  </pic:blipFill>
                  <pic:spPr>
                    <a:xfrm>
                      <a:off x="0" y="0"/>
                      <a:ext cx="231775" cy="140335"/>
                    </a:xfrm>
                    <a:prstGeom prst="rect">
                      <a:avLst/>
                    </a:prstGeom>
                  </pic:spPr>
                </pic:pic>
              </a:graphicData>
            </a:graphic>
          </wp:inline>
        </w:drawing>
      </w:r>
    </w:p>
    <w:p w:rsidR="000825AC" w:rsidRPr="0092543C" w:rsidRDefault="000825AC" w:rsidP="007E1692">
      <w:pPr>
        <w:widowControl w:val="0"/>
        <w:autoSpaceDE w:val="0"/>
        <w:autoSpaceDN w:val="0"/>
        <w:spacing w:after="0" w:line="240" w:lineRule="auto"/>
        <w:ind w:left="0" w:right="0" w:firstLine="0"/>
        <w:rPr>
          <w:rFonts w:eastAsia="Nimbus Roman No9 L"/>
          <w:color w:val="auto"/>
          <w:sz w:val="26"/>
          <w:szCs w:val="26"/>
        </w:rPr>
      </w:pPr>
      <w:r w:rsidRPr="0092543C">
        <w:rPr>
          <w:rFonts w:eastAsia="Nimbus Roman No9 L"/>
          <w:color w:val="auto"/>
          <w:sz w:val="26"/>
          <w:szCs w:val="26"/>
        </w:rPr>
        <w:t>Other professional qualifications (Specify if applicable)</w:t>
      </w:r>
      <w:r w:rsidRPr="0092543C">
        <w:rPr>
          <w:rFonts w:eastAsia="Nimbus Roman No9 L"/>
          <w:color w:val="auto"/>
          <w:sz w:val="26"/>
          <w:szCs w:val="26"/>
        </w:rPr>
        <w:t></w:t>
      </w:r>
      <w:r w:rsidRPr="0092543C">
        <w:rPr>
          <w:rFonts w:eastAsia="Nimbus Roman No9 L"/>
          <w:color w:val="auto"/>
          <w:sz w:val="26"/>
          <w:szCs w:val="26"/>
        </w:rPr>
        <w:t></w:t>
      </w:r>
      <w:r w:rsidRPr="0092543C">
        <w:rPr>
          <w:rFonts w:eastAsia="Nimbus Roman No9 L"/>
          <w:color w:val="auto"/>
          <w:sz w:val="26"/>
          <w:szCs w:val="26"/>
        </w:rPr>
        <w:t></w:t>
      </w:r>
      <w:r w:rsidRPr="0092543C">
        <w:rPr>
          <w:rFonts w:eastAsia="Nimbus Roman No9 L"/>
          <w:color w:val="auto"/>
          <w:sz w:val="26"/>
          <w:szCs w:val="26"/>
        </w:rPr>
        <w:t></w:t>
      </w:r>
      <w:r w:rsidRPr="0092543C">
        <w:rPr>
          <w:rFonts w:eastAsia="Nimbus Roman No9 L"/>
          <w:color w:val="auto"/>
          <w:sz w:val="26"/>
          <w:szCs w:val="26"/>
        </w:rPr>
        <w:t></w:t>
      </w:r>
      <w:r w:rsidRPr="0092543C">
        <w:rPr>
          <w:rFonts w:eastAsia="Nimbus Roman No9 L"/>
          <w:color w:val="auto"/>
          <w:sz w:val="26"/>
          <w:szCs w:val="26"/>
        </w:rPr>
        <w:t></w:t>
      </w:r>
      <w:r w:rsidRPr="0092543C">
        <w:rPr>
          <w:rFonts w:eastAsia="Nimbus Roman No9 L"/>
          <w:color w:val="auto"/>
          <w:sz w:val="26"/>
          <w:szCs w:val="26"/>
        </w:rPr>
        <w:t></w:t>
      </w:r>
      <w:r w:rsidRPr="0092543C">
        <w:rPr>
          <w:rFonts w:eastAsia="Nimbus Roman No9 L"/>
          <w:color w:val="auto"/>
          <w:sz w:val="26"/>
          <w:szCs w:val="26"/>
        </w:rPr>
        <w:t></w:t>
      </w:r>
      <w:r w:rsidRPr="0092543C">
        <w:rPr>
          <w:rFonts w:eastAsia="Nimbus Roman No9 L"/>
          <w:color w:val="auto"/>
          <w:sz w:val="26"/>
          <w:szCs w:val="26"/>
        </w:rPr>
        <w:t></w:t>
      </w:r>
      <w:r w:rsidRPr="0092543C">
        <w:rPr>
          <w:rFonts w:eastAsia="Nimbus Roman No9 L"/>
          <w:color w:val="auto"/>
          <w:sz w:val="26"/>
          <w:szCs w:val="26"/>
        </w:rPr>
        <w:t></w:t>
      </w:r>
      <w:r w:rsidRPr="0092543C">
        <w:rPr>
          <w:rFonts w:eastAsia="Nimbus Roman No9 L"/>
          <w:color w:val="auto"/>
          <w:sz w:val="26"/>
          <w:szCs w:val="26"/>
        </w:rPr>
        <w:t></w:t>
      </w:r>
      <w:r w:rsidRPr="0092543C">
        <w:rPr>
          <w:rFonts w:eastAsia="Nimbus Roman No9 L"/>
          <w:color w:val="auto"/>
          <w:sz w:val="26"/>
          <w:szCs w:val="26"/>
        </w:rPr>
        <w:t></w:t>
      </w:r>
      <w:r w:rsidRPr="0092543C">
        <w:rPr>
          <w:rFonts w:eastAsia="Nimbus Roman No9 L"/>
          <w:color w:val="auto"/>
          <w:sz w:val="26"/>
          <w:szCs w:val="26"/>
        </w:rPr>
        <w:t></w:t>
      </w:r>
      <w:r w:rsidRPr="0092543C">
        <w:rPr>
          <w:rFonts w:eastAsia="Nimbus Roman No9 L"/>
          <w:color w:val="auto"/>
          <w:sz w:val="26"/>
          <w:szCs w:val="26"/>
        </w:rPr>
        <w:t></w:t>
      </w:r>
      <w:r w:rsidRPr="0092543C">
        <w:rPr>
          <w:rFonts w:eastAsia="Nimbus Roman No9 L"/>
          <w:color w:val="auto"/>
          <w:sz w:val="26"/>
          <w:szCs w:val="26"/>
        </w:rPr>
        <w:t></w:t>
      </w:r>
      <w:r w:rsidRPr="0092543C">
        <w:rPr>
          <w:rFonts w:eastAsia="Nimbus Roman No9 L"/>
          <w:color w:val="auto"/>
          <w:sz w:val="26"/>
          <w:szCs w:val="26"/>
        </w:rPr>
        <w:t></w:t>
      </w:r>
      <w:r w:rsidRPr="0092543C">
        <w:rPr>
          <w:rFonts w:eastAsia="Nimbus Roman No9 L"/>
          <w:color w:val="auto"/>
          <w:sz w:val="26"/>
          <w:szCs w:val="26"/>
        </w:rPr>
        <w:t></w:t>
      </w:r>
      <w:r w:rsidRPr="0092543C">
        <w:rPr>
          <w:rFonts w:eastAsia="Nimbus Roman No9 L"/>
          <w:color w:val="auto"/>
          <w:sz w:val="26"/>
          <w:szCs w:val="26"/>
        </w:rPr>
        <w:t></w:t>
      </w:r>
      <w:r w:rsidRPr="0092543C">
        <w:rPr>
          <w:rFonts w:eastAsia="Nimbus Roman No9 L"/>
          <w:color w:val="auto"/>
          <w:sz w:val="26"/>
          <w:szCs w:val="26"/>
        </w:rPr>
        <w:t></w:t>
      </w:r>
      <w:r w:rsidRPr="0092543C">
        <w:rPr>
          <w:rFonts w:eastAsia="Nimbus Roman No9 L"/>
          <w:color w:val="auto"/>
          <w:sz w:val="26"/>
          <w:szCs w:val="26"/>
        </w:rPr>
        <w:t></w:t>
      </w:r>
      <w:r w:rsidRPr="0092543C">
        <w:rPr>
          <w:rFonts w:eastAsia="Nimbus Roman No9 L"/>
          <w:color w:val="auto"/>
          <w:sz w:val="26"/>
          <w:szCs w:val="26"/>
        </w:rPr>
        <w:t></w:t>
      </w:r>
    </w:p>
    <w:p w:rsidR="000825AC" w:rsidRPr="0092543C" w:rsidRDefault="000825AC" w:rsidP="007E1692">
      <w:pPr>
        <w:widowControl w:val="0"/>
        <w:autoSpaceDE w:val="0"/>
        <w:autoSpaceDN w:val="0"/>
        <w:spacing w:after="0" w:line="240" w:lineRule="auto"/>
        <w:ind w:left="0" w:right="0" w:firstLine="0"/>
        <w:rPr>
          <w:rFonts w:eastAsia="Nimbus Roman No9 L"/>
          <w:color w:val="auto"/>
          <w:sz w:val="26"/>
          <w:szCs w:val="26"/>
        </w:rPr>
      </w:pPr>
      <w:r w:rsidRPr="0092543C">
        <w:rPr>
          <w:rFonts w:eastAsia="Nimbus Roman No9 L"/>
          <w:color w:val="auto"/>
          <w:sz w:val="26"/>
          <w:szCs w:val="26"/>
        </w:rPr>
        <w:tab/>
      </w:r>
    </w:p>
    <w:p w:rsidR="000825AC" w:rsidRPr="0092543C" w:rsidRDefault="000825AC" w:rsidP="007E1692">
      <w:pPr>
        <w:widowControl w:val="0"/>
        <w:autoSpaceDE w:val="0"/>
        <w:autoSpaceDN w:val="0"/>
        <w:spacing w:after="0" w:line="240" w:lineRule="auto"/>
        <w:ind w:left="0" w:right="0" w:firstLine="0"/>
        <w:rPr>
          <w:rFonts w:ascii="Nimbus Roman No9 L" w:eastAsia="Nimbus Roman No9 L" w:hAnsi="Nimbus Roman No9 L" w:cs="Nimbus Roman No9 L"/>
          <w:color w:val="auto"/>
          <w:sz w:val="26"/>
          <w:szCs w:val="26"/>
        </w:rPr>
      </w:pPr>
      <w:r w:rsidRPr="0092543C">
        <w:rPr>
          <w:rFonts w:ascii="Nimbus Roman No9 L" w:eastAsia="Nimbus Roman No9 L" w:hAnsi="Nimbus Roman No9 L" w:cs="Nimbus Roman No9 L"/>
          <w:color w:val="auto"/>
          <w:sz w:val="26"/>
          <w:szCs w:val="26"/>
        </w:rPr>
        <w:t>4.</w:t>
      </w:r>
      <w:r w:rsidRPr="0092543C">
        <w:rPr>
          <w:rFonts w:ascii="Nimbus Roman No9 L" w:eastAsia="Nimbus Roman No9 L" w:hAnsi="Nimbus Roman No9 L" w:cs="Nimbus Roman No9 L"/>
          <w:color w:val="auto"/>
          <w:sz w:val="26"/>
          <w:szCs w:val="26"/>
        </w:rPr>
        <w:tab/>
        <w:t>Please indicate your department in the</w:t>
      </w:r>
      <w:r w:rsidRPr="0092543C">
        <w:rPr>
          <w:rFonts w:ascii="Nimbus Roman No9 L" w:eastAsia="Nimbus Roman No9 L" w:hAnsi="Nimbus Roman No9 L" w:cs="Nimbus Roman No9 L"/>
          <w:color w:val="auto"/>
          <w:spacing w:val="2"/>
          <w:sz w:val="26"/>
          <w:szCs w:val="26"/>
        </w:rPr>
        <w:t xml:space="preserve"> </w:t>
      </w:r>
      <w:r w:rsidRPr="0092543C">
        <w:rPr>
          <w:rFonts w:ascii="Nimbus Roman No9 L" w:eastAsia="Nimbus Roman No9 L" w:hAnsi="Nimbus Roman No9 L" w:cs="Nimbus Roman No9 L"/>
          <w:color w:val="auto"/>
          <w:sz w:val="26"/>
          <w:szCs w:val="26"/>
        </w:rPr>
        <w:t>organization</w:t>
      </w:r>
    </w:p>
    <w:p w:rsidR="000825AC" w:rsidRPr="0092543C" w:rsidRDefault="000825AC" w:rsidP="007E1692">
      <w:pPr>
        <w:widowControl w:val="0"/>
        <w:tabs>
          <w:tab w:val="left" w:pos="2436"/>
          <w:tab w:val="left" w:pos="4516"/>
          <w:tab w:val="left" w:pos="6408"/>
          <w:tab w:val="left" w:pos="7995"/>
        </w:tabs>
        <w:autoSpaceDE w:val="0"/>
        <w:autoSpaceDN w:val="0"/>
        <w:spacing w:before="130" w:after="0" w:line="240" w:lineRule="auto"/>
        <w:ind w:left="0" w:right="0" w:firstLine="0"/>
        <w:rPr>
          <w:rFonts w:ascii="Nimbus Roman No9 L" w:eastAsia="Nimbus Roman No9 L" w:hAnsi="Nimbus Roman No9 L" w:cs="Nimbus Roman No9 L"/>
          <w:color w:val="auto"/>
          <w:sz w:val="26"/>
          <w:szCs w:val="26"/>
        </w:rPr>
      </w:pPr>
      <w:r w:rsidRPr="0092543C">
        <w:rPr>
          <w:rFonts w:ascii="Nimbus Roman No9 L" w:eastAsia="Nimbus Roman No9 L" w:hAnsi="Nimbus Roman No9 L" w:cs="Nimbus Roman No9 L"/>
          <w:color w:val="auto"/>
          <w:spacing w:val="-1"/>
          <w:sz w:val="26"/>
          <w:szCs w:val="26"/>
        </w:rPr>
        <w:t>Subordinate</w:t>
      </w:r>
      <w:r w:rsidRPr="0092543C">
        <w:rPr>
          <w:rFonts w:ascii="Nimbus Roman No9 L" w:eastAsia="Nimbus Roman No9 L" w:hAnsi="Nimbus Roman No9 L" w:cs="Nimbus Roman No9 L"/>
          <w:color w:val="auto"/>
          <w:spacing w:val="-1"/>
          <w:sz w:val="26"/>
          <w:szCs w:val="26"/>
        </w:rPr>
        <w:tab/>
      </w:r>
      <w:r w:rsidRPr="0092543C">
        <w:rPr>
          <w:rFonts w:ascii="Nimbus Roman No9 L" w:eastAsia="Nimbus Roman No9 L" w:hAnsi="Nimbus Roman No9 L" w:cs="Nimbus Roman No9 L"/>
          <w:noProof/>
          <w:color w:val="auto"/>
          <w:sz w:val="26"/>
          <w:szCs w:val="26"/>
        </w:rPr>
        <w:drawing>
          <wp:inline distT="0" distB="0" distL="0" distR="0" wp14:anchorId="59CC82D6" wp14:editId="15C442E2">
            <wp:extent cx="231775" cy="140334"/>
            <wp:effectExtent l="0" t="0" r="0" b="0"/>
            <wp:docPr id="10"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0.png"/>
                    <pic:cNvPicPr/>
                  </pic:nvPicPr>
                  <pic:blipFill>
                    <a:blip r:embed="rId25" cstate="print"/>
                    <a:stretch>
                      <a:fillRect/>
                    </a:stretch>
                  </pic:blipFill>
                  <pic:spPr>
                    <a:xfrm>
                      <a:off x="0" y="0"/>
                      <a:ext cx="231775" cy="140334"/>
                    </a:xfrm>
                    <a:prstGeom prst="rect">
                      <a:avLst/>
                    </a:prstGeom>
                  </pic:spPr>
                </pic:pic>
              </a:graphicData>
            </a:graphic>
          </wp:inline>
        </w:drawing>
      </w:r>
      <w:r w:rsidRPr="0092543C">
        <w:rPr>
          <w:rFonts w:ascii="DejaVu Sans" w:eastAsia="Nimbus Roman No9 L" w:hAnsi="Nimbus Roman No9 L" w:cs="Nimbus Roman No9 L"/>
          <w:color w:val="auto"/>
          <w:sz w:val="26"/>
          <w:szCs w:val="26"/>
        </w:rPr>
        <w:t xml:space="preserve">     </w:t>
      </w:r>
      <w:r w:rsidRPr="0092543C">
        <w:rPr>
          <w:rFonts w:ascii="DejaVu Sans" w:eastAsia="Nimbus Roman No9 L" w:hAnsi="Nimbus Roman No9 L" w:cs="Nimbus Roman No9 L"/>
          <w:color w:val="auto"/>
          <w:spacing w:val="-23"/>
          <w:sz w:val="26"/>
          <w:szCs w:val="26"/>
        </w:rPr>
        <w:t xml:space="preserve"> </w:t>
      </w:r>
      <w:r w:rsidRPr="0092543C">
        <w:rPr>
          <w:rFonts w:ascii="Nimbus Roman No9 L" w:eastAsia="Nimbus Roman No9 L" w:hAnsi="Nimbus Roman No9 L" w:cs="Nimbus Roman No9 L"/>
          <w:color w:val="auto"/>
          <w:sz w:val="26"/>
          <w:szCs w:val="26"/>
        </w:rPr>
        <w:t>Supervisor</w:t>
      </w:r>
      <w:r w:rsidRPr="0092543C">
        <w:rPr>
          <w:rFonts w:ascii="Nimbus Roman No9 L" w:eastAsia="Nimbus Roman No9 L" w:hAnsi="Nimbus Roman No9 L" w:cs="Nimbus Roman No9 L"/>
          <w:color w:val="auto"/>
          <w:sz w:val="26"/>
          <w:szCs w:val="26"/>
        </w:rPr>
        <w:tab/>
      </w:r>
      <w:r w:rsidRPr="0092543C">
        <w:rPr>
          <w:rFonts w:ascii="Nimbus Roman No9 L" w:eastAsia="Nimbus Roman No9 L" w:hAnsi="Nimbus Roman No9 L" w:cs="Nimbus Roman No9 L"/>
          <w:noProof/>
          <w:color w:val="auto"/>
          <w:sz w:val="26"/>
          <w:szCs w:val="26"/>
        </w:rPr>
        <w:drawing>
          <wp:inline distT="0" distB="0" distL="0" distR="0" wp14:anchorId="2546843C" wp14:editId="1D4BCB1D">
            <wp:extent cx="231775" cy="140334"/>
            <wp:effectExtent l="0" t="0" r="0" b="0"/>
            <wp:docPr id="12"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30.png"/>
                    <pic:cNvPicPr/>
                  </pic:nvPicPr>
                  <pic:blipFill>
                    <a:blip r:embed="rId25" cstate="print"/>
                    <a:stretch>
                      <a:fillRect/>
                    </a:stretch>
                  </pic:blipFill>
                  <pic:spPr>
                    <a:xfrm>
                      <a:off x="0" y="0"/>
                      <a:ext cx="231775" cy="140334"/>
                    </a:xfrm>
                    <a:prstGeom prst="rect">
                      <a:avLst/>
                    </a:prstGeom>
                  </pic:spPr>
                </pic:pic>
              </a:graphicData>
            </a:graphic>
          </wp:inline>
        </w:drawing>
      </w:r>
      <w:r w:rsidRPr="0092543C">
        <w:rPr>
          <w:rFonts w:ascii="DejaVu Sans" w:eastAsia="Nimbus Roman No9 L" w:hAnsi="Nimbus Roman No9 L" w:cs="Nimbus Roman No9 L"/>
          <w:color w:val="auto"/>
          <w:sz w:val="26"/>
          <w:szCs w:val="26"/>
        </w:rPr>
        <w:t xml:space="preserve">     </w:t>
      </w:r>
      <w:r w:rsidRPr="0092543C">
        <w:rPr>
          <w:rFonts w:ascii="DejaVu Sans" w:eastAsia="Nimbus Roman No9 L" w:hAnsi="Nimbus Roman No9 L" w:cs="Nimbus Roman No9 L"/>
          <w:color w:val="auto"/>
          <w:spacing w:val="-21"/>
          <w:sz w:val="26"/>
          <w:szCs w:val="26"/>
        </w:rPr>
        <w:t xml:space="preserve"> </w:t>
      </w:r>
      <w:r w:rsidRPr="0092543C">
        <w:rPr>
          <w:rFonts w:ascii="Nimbus Roman No9 L" w:eastAsia="Nimbus Roman No9 L" w:hAnsi="Nimbus Roman No9 L" w:cs="Nimbus Roman No9 L"/>
          <w:color w:val="auto"/>
          <w:spacing w:val="-1"/>
          <w:sz w:val="26"/>
          <w:szCs w:val="26"/>
        </w:rPr>
        <w:t>Manager</w:t>
      </w:r>
      <w:r w:rsidRPr="0092543C">
        <w:rPr>
          <w:rFonts w:ascii="Nimbus Roman No9 L" w:eastAsia="Nimbus Roman No9 L" w:hAnsi="Nimbus Roman No9 L" w:cs="Nimbus Roman No9 L"/>
          <w:color w:val="auto"/>
          <w:spacing w:val="-1"/>
          <w:sz w:val="26"/>
          <w:szCs w:val="26"/>
        </w:rPr>
        <w:tab/>
      </w:r>
      <w:r w:rsidRPr="0092543C">
        <w:rPr>
          <w:rFonts w:ascii="Nimbus Roman No9 L" w:eastAsia="Nimbus Roman No9 L" w:hAnsi="Nimbus Roman No9 L" w:cs="Nimbus Roman No9 L"/>
          <w:noProof/>
          <w:color w:val="auto"/>
          <w:sz w:val="26"/>
          <w:szCs w:val="26"/>
        </w:rPr>
        <w:drawing>
          <wp:inline distT="0" distB="0" distL="0" distR="0" wp14:anchorId="7FBBDECA" wp14:editId="655EE19E">
            <wp:extent cx="231775" cy="140334"/>
            <wp:effectExtent l="0" t="0" r="0" b="0"/>
            <wp:docPr id="14"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30.png"/>
                    <pic:cNvPicPr/>
                  </pic:nvPicPr>
                  <pic:blipFill>
                    <a:blip r:embed="rId25" cstate="print"/>
                    <a:stretch>
                      <a:fillRect/>
                    </a:stretch>
                  </pic:blipFill>
                  <pic:spPr>
                    <a:xfrm>
                      <a:off x="0" y="0"/>
                      <a:ext cx="231775" cy="140334"/>
                    </a:xfrm>
                    <a:prstGeom prst="rect">
                      <a:avLst/>
                    </a:prstGeom>
                  </pic:spPr>
                </pic:pic>
              </a:graphicData>
            </a:graphic>
          </wp:inline>
        </w:drawing>
      </w:r>
      <w:r w:rsidRPr="0092543C">
        <w:rPr>
          <w:rFonts w:ascii="DejaVu Sans" w:eastAsia="Nimbus Roman No9 L" w:hAnsi="Nimbus Roman No9 L" w:cs="Nimbus Roman No9 L"/>
          <w:color w:val="auto"/>
          <w:sz w:val="26"/>
          <w:szCs w:val="26"/>
        </w:rPr>
        <w:t xml:space="preserve">     </w:t>
      </w:r>
      <w:r w:rsidRPr="0092543C">
        <w:rPr>
          <w:rFonts w:ascii="DejaVu Sans" w:eastAsia="Nimbus Roman No9 L" w:hAnsi="Nimbus Roman No9 L" w:cs="Nimbus Roman No9 L"/>
          <w:color w:val="auto"/>
          <w:spacing w:val="-21"/>
          <w:sz w:val="26"/>
          <w:szCs w:val="26"/>
        </w:rPr>
        <w:t xml:space="preserve"> </w:t>
      </w:r>
      <w:r w:rsidRPr="0092543C">
        <w:rPr>
          <w:rFonts w:ascii="Nimbus Roman No9 L" w:eastAsia="Nimbus Roman No9 L" w:hAnsi="Nimbus Roman No9 L" w:cs="Nimbus Roman No9 L"/>
          <w:color w:val="auto"/>
          <w:sz w:val="26"/>
          <w:szCs w:val="26"/>
        </w:rPr>
        <w:t>Other</w:t>
      </w:r>
      <w:r w:rsidRPr="0092543C">
        <w:rPr>
          <w:rFonts w:ascii="Nimbus Roman No9 L" w:eastAsia="Nimbus Roman No9 L" w:hAnsi="Nimbus Roman No9 L" w:cs="Nimbus Roman No9 L"/>
          <w:color w:val="auto"/>
          <w:sz w:val="26"/>
          <w:szCs w:val="26"/>
        </w:rPr>
        <w:tab/>
        <w:t>(Specify)</w:t>
      </w:r>
    </w:p>
    <w:p w:rsidR="000825AC" w:rsidRPr="0092543C" w:rsidRDefault="000825AC" w:rsidP="007E1692">
      <w:pPr>
        <w:widowControl w:val="0"/>
        <w:autoSpaceDE w:val="0"/>
        <w:autoSpaceDN w:val="0"/>
        <w:spacing w:before="9" w:after="0" w:line="240" w:lineRule="auto"/>
        <w:ind w:left="0" w:right="0" w:firstLine="0"/>
        <w:rPr>
          <w:rFonts w:ascii="Nimbus Roman No9 L" w:eastAsia="Nimbus Roman No9 L" w:hAnsi="Nimbus Roman No9 L" w:cs="Nimbus Roman No9 L"/>
          <w:color w:val="auto"/>
          <w:sz w:val="26"/>
          <w:szCs w:val="26"/>
        </w:rPr>
      </w:pPr>
      <w:r w:rsidRPr="0092543C">
        <w:rPr>
          <w:rFonts w:ascii="Nimbus Roman No9 L" w:eastAsia="Nimbus Roman No9 L" w:hAnsi="Nimbus Roman No9 L" w:cs="Nimbus Roman No9 L"/>
          <w:noProof/>
          <w:color w:val="auto"/>
          <w:sz w:val="26"/>
          <w:szCs w:val="26"/>
        </w:rPr>
        <mc:AlternateContent>
          <mc:Choice Requires="wps">
            <w:drawing>
              <wp:anchor distT="0" distB="0" distL="0" distR="0" simplePos="0" relativeHeight="251659264" behindDoc="1" locked="0" layoutInCell="1" allowOverlap="1" wp14:anchorId="04025C85" wp14:editId="69A3FFEE">
                <wp:simplePos x="0" y="0"/>
                <wp:positionH relativeFrom="page">
                  <wp:posOffset>1600200</wp:posOffset>
                </wp:positionH>
                <wp:positionV relativeFrom="paragraph">
                  <wp:posOffset>233680</wp:posOffset>
                </wp:positionV>
                <wp:extent cx="1371600" cy="1270"/>
                <wp:effectExtent l="0" t="0" r="0" b="0"/>
                <wp:wrapTopAndBottom/>
                <wp:docPr id="8"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1270"/>
                        </a:xfrm>
                        <a:custGeom>
                          <a:avLst/>
                          <a:gdLst>
                            <a:gd name="T0" fmla="+- 0 2520 2520"/>
                            <a:gd name="T1" fmla="*/ T0 w 2160"/>
                            <a:gd name="T2" fmla="+- 0 4680 2520"/>
                            <a:gd name="T3" fmla="*/ T2 w 2160"/>
                          </a:gdLst>
                          <a:ahLst/>
                          <a:cxnLst>
                            <a:cxn ang="0">
                              <a:pos x="T1" y="0"/>
                            </a:cxn>
                            <a:cxn ang="0">
                              <a:pos x="T3" y="0"/>
                            </a:cxn>
                          </a:cxnLst>
                          <a:rect l="0" t="0" r="r" b="b"/>
                          <a:pathLst>
                            <a:path w="2160">
                              <a:moveTo>
                                <a:pt x="0" y="0"/>
                              </a:moveTo>
                              <a:lnTo>
                                <a:pt x="21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D2EFF7" id="Freeform 22" o:spid="_x0000_s1026" style="position:absolute;margin-left:126pt;margin-top:18.4pt;width:108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" path="m,l2160,e" filled="f" strokeweight=".6pt">
                <v:path arrowok="t" o:connecttype="custom" o:connectlocs="0,0;1371600,0" o:connectangles="0,0"/>
                <w10:wrap type="topAndBottom" anchorx="page"/>
              </v:shape>
            </w:pict>
          </mc:Fallback>
        </mc:AlternateContent>
      </w:r>
    </w:p>
    <w:p w:rsidR="000825AC" w:rsidRPr="0092543C" w:rsidRDefault="000825AC" w:rsidP="007E1692">
      <w:pPr>
        <w:widowControl w:val="0"/>
        <w:autoSpaceDE w:val="0"/>
        <w:autoSpaceDN w:val="0"/>
        <w:spacing w:after="0" w:line="240" w:lineRule="auto"/>
        <w:ind w:left="0" w:right="0" w:firstLine="0"/>
        <w:rPr>
          <w:rFonts w:eastAsia="Nimbus Roman No9 L"/>
          <w:color w:val="auto"/>
          <w:sz w:val="26"/>
          <w:szCs w:val="26"/>
        </w:rPr>
      </w:pPr>
    </w:p>
    <w:p w:rsidR="000825AC" w:rsidRPr="0092543C" w:rsidRDefault="000825AC" w:rsidP="007E1692">
      <w:pPr>
        <w:widowControl w:val="0"/>
        <w:autoSpaceDE w:val="0"/>
        <w:autoSpaceDN w:val="0"/>
        <w:spacing w:after="0" w:line="240" w:lineRule="auto"/>
        <w:ind w:left="0" w:right="0" w:firstLine="0"/>
        <w:rPr>
          <w:rFonts w:eastAsia="Nimbus Roman No9 L"/>
          <w:color w:val="auto"/>
          <w:sz w:val="26"/>
          <w:szCs w:val="26"/>
        </w:rPr>
      </w:pPr>
      <w:r w:rsidRPr="0092543C">
        <w:rPr>
          <w:rFonts w:eastAsia="Nimbus Roman No9 L"/>
          <w:color w:val="auto"/>
          <w:sz w:val="26"/>
          <w:szCs w:val="26"/>
        </w:rPr>
        <w:t>5.</w:t>
      </w:r>
      <w:r w:rsidRPr="0092543C">
        <w:rPr>
          <w:rFonts w:eastAsia="Nimbus Roman No9 L"/>
          <w:color w:val="auto"/>
          <w:sz w:val="26"/>
          <w:szCs w:val="26"/>
        </w:rPr>
        <w:tab/>
        <w:t>No. of years in the organization</w:t>
      </w:r>
    </w:p>
    <w:p w:rsidR="000825AC" w:rsidRPr="0092543C" w:rsidRDefault="000825AC" w:rsidP="007E1692">
      <w:pPr>
        <w:widowControl w:val="0"/>
        <w:numPr>
          <w:ilvl w:val="0"/>
          <w:numId w:val="20"/>
        </w:numPr>
        <w:autoSpaceDE w:val="0"/>
        <w:autoSpaceDN w:val="0"/>
        <w:spacing w:after="0" w:line="240" w:lineRule="auto"/>
        <w:ind w:left="0" w:right="0" w:firstLine="0"/>
        <w:rPr>
          <w:rFonts w:eastAsia="Nimbus Roman No9 L"/>
          <w:color w:val="auto"/>
          <w:sz w:val="26"/>
          <w:szCs w:val="26"/>
        </w:rPr>
      </w:pPr>
      <w:r w:rsidRPr="0092543C">
        <w:rPr>
          <w:rFonts w:eastAsia="Nimbus Roman No9 L"/>
          <w:color w:val="auto"/>
          <w:sz w:val="26"/>
          <w:szCs w:val="26"/>
        </w:rPr>
        <w:t xml:space="preserve">2 yrs. </w:t>
      </w:r>
      <w:r w:rsidRPr="0092543C">
        <w:rPr>
          <w:rFonts w:ascii="Nimbus Roman No9 L" w:eastAsia="Nimbus Roman No9 L" w:hAnsi="Nimbus Roman No9 L" w:cs="Nimbus Roman No9 L"/>
          <w:noProof/>
          <w:color w:val="auto"/>
          <w:sz w:val="26"/>
          <w:szCs w:val="26"/>
        </w:rPr>
        <w:drawing>
          <wp:inline distT="0" distB="0" distL="0" distR="0" wp14:anchorId="539E2E58" wp14:editId="7664BA7C">
            <wp:extent cx="231775" cy="140335"/>
            <wp:effectExtent l="0" t="0" r="0" b="0"/>
            <wp:docPr id="29"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30.png"/>
                    <pic:cNvPicPr/>
                  </pic:nvPicPr>
                  <pic:blipFill>
                    <a:blip r:embed="rId25" cstate="print"/>
                    <a:stretch>
                      <a:fillRect/>
                    </a:stretch>
                  </pic:blipFill>
                  <pic:spPr>
                    <a:xfrm>
                      <a:off x="0" y="0"/>
                      <a:ext cx="231775" cy="140335"/>
                    </a:xfrm>
                    <a:prstGeom prst="rect">
                      <a:avLst/>
                    </a:prstGeom>
                  </pic:spPr>
                </pic:pic>
              </a:graphicData>
            </a:graphic>
          </wp:inline>
        </w:drawing>
      </w:r>
      <w:r w:rsidRPr="0092543C">
        <w:rPr>
          <w:rFonts w:eastAsia="Nimbus Roman No9 L"/>
          <w:color w:val="auto"/>
          <w:sz w:val="26"/>
          <w:szCs w:val="26"/>
        </w:rPr>
        <w:t xml:space="preserve">  3-5 yrs. </w:t>
      </w:r>
      <w:r w:rsidRPr="0092543C">
        <w:rPr>
          <w:rFonts w:ascii="Nimbus Roman No9 L" w:eastAsia="Nimbus Roman No9 L" w:hAnsi="Nimbus Roman No9 L" w:cs="Nimbus Roman No9 L"/>
          <w:noProof/>
          <w:color w:val="auto"/>
          <w:sz w:val="26"/>
          <w:szCs w:val="26"/>
        </w:rPr>
        <w:drawing>
          <wp:inline distT="0" distB="0" distL="0" distR="0" wp14:anchorId="1153230E" wp14:editId="3D749B3D">
            <wp:extent cx="231775" cy="140335"/>
            <wp:effectExtent l="0" t="0" r="0" b="0"/>
            <wp:docPr id="31"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0.png"/>
                    <pic:cNvPicPr/>
                  </pic:nvPicPr>
                  <pic:blipFill>
                    <a:blip r:embed="rId25" cstate="print"/>
                    <a:stretch>
                      <a:fillRect/>
                    </a:stretch>
                  </pic:blipFill>
                  <pic:spPr>
                    <a:xfrm>
                      <a:off x="0" y="0"/>
                      <a:ext cx="231775" cy="140335"/>
                    </a:xfrm>
                    <a:prstGeom prst="rect">
                      <a:avLst/>
                    </a:prstGeom>
                  </pic:spPr>
                </pic:pic>
              </a:graphicData>
            </a:graphic>
          </wp:inline>
        </w:drawing>
      </w:r>
      <w:r w:rsidRPr="0092543C">
        <w:rPr>
          <w:rFonts w:eastAsia="Nimbus Roman No9 L"/>
          <w:color w:val="auto"/>
          <w:sz w:val="26"/>
          <w:szCs w:val="26"/>
        </w:rPr>
        <w:t xml:space="preserve">  6-7 yrs. </w:t>
      </w:r>
      <w:r w:rsidRPr="0092543C">
        <w:rPr>
          <w:rFonts w:ascii="Nimbus Roman No9 L" w:eastAsia="Nimbus Roman No9 L" w:hAnsi="Nimbus Roman No9 L" w:cs="Nimbus Roman No9 L"/>
          <w:noProof/>
          <w:color w:val="auto"/>
          <w:sz w:val="26"/>
          <w:szCs w:val="26"/>
        </w:rPr>
        <w:drawing>
          <wp:inline distT="0" distB="0" distL="0" distR="0" wp14:anchorId="3D74541E" wp14:editId="32CBDE63">
            <wp:extent cx="231775" cy="140335"/>
            <wp:effectExtent l="0" t="0" r="0" b="0"/>
            <wp:docPr id="33"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0.png"/>
                    <pic:cNvPicPr/>
                  </pic:nvPicPr>
                  <pic:blipFill>
                    <a:blip r:embed="rId25" cstate="print"/>
                    <a:stretch>
                      <a:fillRect/>
                    </a:stretch>
                  </pic:blipFill>
                  <pic:spPr>
                    <a:xfrm>
                      <a:off x="0" y="0"/>
                      <a:ext cx="231775" cy="140335"/>
                    </a:xfrm>
                    <a:prstGeom prst="rect">
                      <a:avLst/>
                    </a:prstGeom>
                  </pic:spPr>
                </pic:pic>
              </a:graphicData>
            </a:graphic>
          </wp:inline>
        </w:drawing>
      </w:r>
      <w:r w:rsidRPr="0092543C">
        <w:rPr>
          <w:rFonts w:eastAsia="Nimbus Roman No9 L"/>
          <w:color w:val="auto"/>
          <w:sz w:val="26"/>
          <w:szCs w:val="26"/>
        </w:rPr>
        <w:t xml:space="preserve">   10 yrs. </w:t>
      </w:r>
      <w:r w:rsidRPr="0092543C">
        <w:rPr>
          <w:rFonts w:ascii="Nimbus Roman No9 L" w:eastAsia="Nimbus Roman No9 L" w:hAnsi="Nimbus Roman No9 L" w:cs="Nimbus Roman No9 L"/>
          <w:noProof/>
          <w:color w:val="auto"/>
          <w:sz w:val="26"/>
          <w:szCs w:val="26"/>
        </w:rPr>
        <w:drawing>
          <wp:inline distT="0" distB="0" distL="0" distR="0" wp14:anchorId="521F4D7C" wp14:editId="15EC7FDE">
            <wp:extent cx="231775" cy="140335"/>
            <wp:effectExtent l="0" t="0" r="0" b="0"/>
            <wp:docPr id="35"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0.png"/>
                    <pic:cNvPicPr/>
                  </pic:nvPicPr>
                  <pic:blipFill>
                    <a:blip r:embed="rId25" cstate="print"/>
                    <a:stretch>
                      <a:fillRect/>
                    </a:stretch>
                  </pic:blipFill>
                  <pic:spPr>
                    <a:xfrm>
                      <a:off x="0" y="0"/>
                      <a:ext cx="231775" cy="140335"/>
                    </a:xfrm>
                    <a:prstGeom prst="rect">
                      <a:avLst/>
                    </a:prstGeom>
                  </pic:spPr>
                </pic:pic>
              </a:graphicData>
            </a:graphic>
          </wp:inline>
        </w:drawing>
      </w:r>
    </w:p>
    <w:p w:rsidR="000825AC" w:rsidRPr="0092543C" w:rsidRDefault="000825AC" w:rsidP="007E1692">
      <w:pPr>
        <w:widowControl w:val="0"/>
        <w:autoSpaceDE w:val="0"/>
        <w:autoSpaceDN w:val="0"/>
        <w:spacing w:after="0" w:line="240" w:lineRule="auto"/>
        <w:ind w:left="0" w:right="0" w:firstLine="0"/>
        <w:rPr>
          <w:rFonts w:eastAsia="Nimbus Roman No9 L"/>
          <w:color w:val="auto"/>
          <w:sz w:val="26"/>
          <w:szCs w:val="26"/>
        </w:rPr>
        <w:sectPr w:rsidR="000825AC" w:rsidRPr="0092543C" w:rsidSect="00640219">
          <w:pgSz w:w="12240" w:h="15840" w:code="1"/>
          <w:pgMar w:top="1440" w:right="1440" w:bottom="1440" w:left="1440" w:header="720" w:footer="720" w:gutter="0"/>
          <w:cols w:space="720"/>
          <w:docGrid w:linePitch="326"/>
        </w:sectPr>
      </w:pPr>
    </w:p>
    <w:p w:rsidR="000825AC" w:rsidRPr="0092543C" w:rsidRDefault="000825AC" w:rsidP="007E1692">
      <w:pPr>
        <w:widowControl w:val="0"/>
        <w:autoSpaceDE w:val="0"/>
        <w:autoSpaceDN w:val="0"/>
        <w:spacing w:after="0" w:line="240" w:lineRule="auto"/>
        <w:ind w:left="0" w:right="0" w:firstLine="0"/>
        <w:rPr>
          <w:rFonts w:eastAsia="Nimbus Roman No9 L"/>
          <w:b/>
          <w:color w:val="auto"/>
          <w:sz w:val="26"/>
          <w:szCs w:val="26"/>
        </w:rPr>
      </w:pPr>
      <w:r w:rsidRPr="0092543C">
        <w:rPr>
          <w:rFonts w:eastAsia="Nimbus Roman No9 L"/>
          <w:b/>
          <w:color w:val="auto"/>
          <w:sz w:val="26"/>
          <w:szCs w:val="26"/>
        </w:rPr>
        <w:lastRenderedPageBreak/>
        <w:t>SECTION B</w:t>
      </w:r>
      <w:r w:rsidRPr="0092543C">
        <w:rPr>
          <w:rFonts w:eastAsia="Nimbus Roman No9 L"/>
          <w:b/>
          <w:color w:val="auto"/>
          <w:sz w:val="26"/>
          <w:szCs w:val="26"/>
          <w:vertAlign w:val="subscript"/>
        </w:rPr>
        <w:t>1</w:t>
      </w:r>
      <w:r w:rsidRPr="0092543C">
        <w:rPr>
          <w:rFonts w:eastAsia="Nimbus Roman No9 L"/>
          <w:b/>
          <w:color w:val="auto"/>
          <w:sz w:val="26"/>
          <w:szCs w:val="26"/>
        </w:rPr>
        <w:t>: Impacts of pricing strategies on consumer purchasing behavior</w:t>
      </w:r>
    </w:p>
    <w:p w:rsidR="000825AC" w:rsidRPr="0092543C" w:rsidRDefault="000825AC" w:rsidP="007E1692">
      <w:pPr>
        <w:widowControl w:val="0"/>
        <w:autoSpaceDE w:val="0"/>
        <w:autoSpaceDN w:val="0"/>
        <w:spacing w:after="0" w:line="240" w:lineRule="auto"/>
        <w:ind w:left="0" w:right="0" w:firstLine="0"/>
        <w:rPr>
          <w:rFonts w:eastAsia="Nimbus Roman No9 L"/>
          <w:color w:val="auto"/>
          <w:sz w:val="26"/>
          <w:szCs w:val="26"/>
        </w:rPr>
      </w:pPr>
    </w:p>
    <w:p w:rsidR="000825AC" w:rsidRPr="0092543C" w:rsidRDefault="000825AC" w:rsidP="007E1692">
      <w:pPr>
        <w:widowControl w:val="0"/>
        <w:autoSpaceDE w:val="0"/>
        <w:autoSpaceDN w:val="0"/>
        <w:spacing w:after="0" w:line="240" w:lineRule="auto"/>
        <w:ind w:left="0" w:right="0" w:firstLine="0"/>
        <w:rPr>
          <w:rFonts w:eastAsia="Nimbus Roman No9 L"/>
          <w:color w:val="auto"/>
          <w:sz w:val="26"/>
          <w:szCs w:val="26"/>
        </w:rPr>
      </w:pPr>
      <w:r w:rsidRPr="0092543C">
        <w:rPr>
          <w:rFonts w:eastAsia="Nimbus Roman No9 L"/>
          <w:color w:val="auto"/>
          <w:sz w:val="26"/>
          <w:szCs w:val="26"/>
        </w:rPr>
        <w:t xml:space="preserve">In this section, the researcher seeks to establish the impact of pricing strategies on consumer purchasing </w:t>
      </w:r>
      <w:r w:rsidR="00EA7A1C" w:rsidRPr="0092543C">
        <w:rPr>
          <w:rFonts w:eastAsia="Nimbus Roman No9 L"/>
          <w:color w:val="auto"/>
          <w:sz w:val="26"/>
          <w:szCs w:val="26"/>
        </w:rPr>
        <w:t>behaviour</w:t>
      </w:r>
      <w:r w:rsidR="00CC4AF7" w:rsidRPr="0092543C">
        <w:rPr>
          <w:rFonts w:eastAsia="Nimbus Roman No9 L"/>
          <w:color w:val="auto"/>
          <w:sz w:val="26"/>
          <w:szCs w:val="26"/>
        </w:rPr>
        <w:t xml:space="preserve"> in </w:t>
      </w:r>
      <w:r w:rsidR="00C421FF" w:rsidRPr="0092543C">
        <w:rPr>
          <w:rFonts w:eastAsia="Nimbus Roman No9 L"/>
          <w:color w:val="auto"/>
          <w:sz w:val="26"/>
          <w:szCs w:val="26"/>
        </w:rPr>
        <w:t>a scale</w:t>
      </w:r>
      <w:r w:rsidRPr="0092543C">
        <w:rPr>
          <w:rFonts w:eastAsia="Nimbus Roman No9 L"/>
          <w:color w:val="auto"/>
          <w:sz w:val="26"/>
          <w:szCs w:val="26"/>
        </w:rPr>
        <w:t xml:space="preserve"> of 1-5 where; 1 – Strongly Disagree, 2 – Disagree, 3 – </w:t>
      </w:r>
      <w:r w:rsidR="00C421FF" w:rsidRPr="0092543C">
        <w:rPr>
          <w:rFonts w:eastAsia="Nimbus Roman No9 L"/>
          <w:color w:val="auto"/>
          <w:sz w:val="26"/>
          <w:szCs w:val="26"/>
        </w:rPr>
        <w:t>Undecided, 4</w:t>
      </w:r>
      <w:r w:rsidRPr="0092543C">
        <w:rPr>
          <w:rFonts w:eastAsia="Nimbus Roman No9 L"/>
          <w:color w:val="auto"/>
          <w:sz w:val="26"/>
          <w:szCs w:val="26"/>
        </w:rPr>
        <w:t xml:space="preserve"> – Agree, 5 – Strongly Agree. Please indicate your level of agreement or disagreement by ticking the appropriate box.</w:t>
      </w:r>
    </w:p>
    <w:p w:rsidR="000825AC" w:rsidRPr="0092543C" w:rsidRDefault="000825AC" w:rsidP="007E1692">
      <w:pPr>
        <w:widowControl w:val="0"/>
        <w:autoSpaceDE w:val="0"/>
        <w:autoSpaceDN w:val="0"/>
        <w:spacing w:after="0" w:line="240" w:lineRule="auto"/>
        <w:ind w:left="0" w:right="0" w:firstLine="0"/>
        <w:rPr>
          <w:rFonts w:eastAsia="Nimbus Roman No9 L"/>
          <w:b/>
          <w:color w:val="auto"/>
          <w:sz w:val="26"/>
          <w:szCs w:val="26"/>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27"/>
        <w:gridCol w:w="5130"/>
        <w:gridCol w:w="630"/>
        <w:gridCol w:w="540"/>
        <w:gridCol w:w="540"/>
        <w:gridCol w:w="630"/>
        <w:gridCol w:w="630"/>
      </w:tblGrid>
      <w:tr w:rsidR="000825AC" w:rsidRPr="00C421FF" w:rsidTr="0092543C">
        <w:trPr>
          <w:trHeight w:val="381"/>
        </w:trPr>
        <w:tc>
          <w:tcPr>
            <w:tcW w:w="648" w:type="dxa"/>
            <w:vMerge w:val="restart"/>
          </w:tcPr>
          <w:p w:rsidR="000825AC" w:rsidRPr="00C421FF" w:rsidRDefault="000825AC" w:rsidP="007E1692">
            <w:pPr>
              <w:widowControl w:val="0"/>
              <w:autoSpaceDE w:val="0"/>
              <w:autoSpaceDN w:val="0"/>
              <w:spacing w:after="0" w:line="240" w:lineRule="auto"/>
              <w:ind w:left="0" w:right="0" w:firstLine="0"/>
              <w:rPr>
                <w:rFonts w:eastAsia="Nimbus Roman No9 L"/>
                <w:b/>
                <w:color w:val="auto"/>
                <w:szCs w:val="24"/>
              </w:rPr>
            </w:pPr>
          </w:p>
          <w:p w:rsidR="000825AC" w:rsidRPr="00C421FF" w:rsidRDefault="000825AC" w:rsidP="007E1692">
            <w:pPr>
              <w:widowControl w:val="0"/>
              <w:autoSpaceDE w:val="0"/>
              <w:autoSpaceDN w:val="0"/>
              <w:spacing w:after="0" w:line="240" w:lineRule="auto"/>
              <w:ind w:left="0" w:right="0" w:firstLine="0"/>
              <w:rPr>
                <w:rFonts w:eastAsia="Nimbus Roman No9 L"/>
                <w:b/>
                <w:color w:val="auto"/>
                <w:szCs w:val="24"/>
              </w:rPr>
            </w:pPr>
          </w:p>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r w:rsidRPr="00C421FF">
              <w:rPr>
                <w:rFonts w:eastAsia="Nimbus Roman No9 L"/>
                <w:color w:val="auto"/>
                <w:szCs w:val="24"/>
              </w:rPr>
              <w:t>No.</w:t>
            </w:r>
          </w:p>
        </w:tc>
        <w:tc>
          <w:tcPr>
            <w:tcW w:w="5157" w:type="dxa"/>
            <w:gridSpan w:val="2"/>
            <w:vMerge w:val="restart"/>
          </w:tcPr>
          <w:p w:rsidR="000825AC" w:rsidRPr="00C421FF" w:rsidRDefault="000825AC" w:rsidP="007E1692">
            <w:pPr>
              <w:widowControl w:val="0"/>
              <w:autoSpaceDE w:val="0"/>
              <w:autoSpaceDN w:val="0"/>
              <w:spacing w:after="0" w:line="240" w:lineRule="auto"/>
              <w:ind w:left="0" w:right="0" w:firstLine="0"/>
              <w:rPr>
                <w:rFonts w:eastAsia="Nimbus Roman No9 L"/>
                <w:b/>
                <w:color w:val="auto"/>
                <w:szCs w:val="24"/>
              </w:rPr>
            </w:pPr>
          </w:p>
          <w:p w:rsidR="000825AC" w:rsidRPr="00C421FF" w:rsidRDefault="000825AC" w:rsidP="007E1692">
            <w:pPr>
              <w:widowControl w:val="0"/>
              <w:autoSpaceDE w:val="0"/>
              <w:autoSpaceDN w:val="0"/>
              <w:spacing w:after="0" w:line="240" w:lineRule="auto"/>
              <w:ind w:left="0" w:right="0" w:firstLine="0"/>
              <w:rPr>
                <w:rFonts w:eastAsia="Nimbus Roman No9 L"/>
                <w:b/>
                <w:color w:val="auto"/>
                <w:szCs w:val="24"/>
              </w:rPr>
            </w:pPr>
          </w:p>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r w:rsidRPr="00C421FF">
              <w:rPr>
                <w:rFonts w:eastAsia="Nimbus Roman No9 L"/>
                <w:color w:val="auto"/>
                <w:szCs w:val="24"/>
              </w:rPr>
              <w:t>Questions</w:t>
            </w:r>
          </w:p>
        </w:tc>
        <w:tc>
          <w:tcPr>
            <w:tcW w:w="2970" w:type="dxa"/>
            <w:gridSpan w:val="5"/>
          </w:tcPr>
          <w:p w:rsidR="000825AC" w:rsidRPr="00C421FF" w:rsidRDefault="000825AC" w:rsidP="007E1692">
            <w:pPr>
              <w:widowControl w:val="0"/>
              <w:autoSpaceDE w:val="0"/>
              <w:autoSpaceDN w:val="0"/>
              <w:spacing w:after="0" w:line="240" w:lineRule="auto"/>
              <w:ind w:left="0" w:right="0" w:firstLine="0"/>
              <w:rPr>
                <w:rFonts w:eastAsia="Nimbus Roman No9 L"/>
                <w:b/>
                <w:color w:val="auto"/>
                <w:szCs w:val="24"/>
              </w:rPr>
            </w:pPr>
            <w:r w:rsidRPr="00C421FF">
              <w:rPr>
                <w:rFonts w:eastAsia="Nimbus Roman No9 L"/>
                <w:b/>
                <w:color w:val="auto"/>
                <w:szCs w:val="24"/>
              </w:rPr>
              <w:t>Responses</w:t>
            </w:r>
          </w:p>
        </w:tc>
      </w:tr>
      <w:tr w:rsidR="000825AC" w:rsidRPr="00C421FF" w:rsidTr="0092543C">
        <w:trPr>
          <w:trHeight w:val="560"/>
        </w:trPr>
        <w:tc>
          <w:tcPr>
            <w:tcW w:w="648" w:type="dxa"/>
            <w:vMerge/>
            <w:tcBorders>
              <w:top w:val="nil"/>
            </w:tcBorders>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5157" w:type="dxa"/>
            <w:gridSpan w:val="2"/>
            <w:vMerge/>
            <w:tcBorders>
              <w:top w:val="nil"/>
            </w:tcBorders>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63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r w:rsidRPr="00C421FF">
              <w:rPr>
                <w:rFonts w:eastAsia="Nimbus Roman No9 L"/>
                <w:color w:val="auto"/>
                <w:szCs w:val="24"/>
              </w:rPr>
              <w:t>1</w:t>
            </w:r>
          </w:p>
        </w:tc>
        <w:tc>
          <w:tcPr>
            <w:tcW w:w="54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r w:rsidRPr="00C421FF">
              <w:rPr>
                <w:rFonts w:eastAsia="Nimbus Roman No9 L"/>
                <w:color w:val="auto"/>
                <w:szCs w:val="24"/>
              </w:rPr>
              <w:t>2</w:t>
            </w:r>
          </w:p>
        </w:tc>
        <w:tc>
          <w:tcPr>
            <w:tcW w:w="54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r w:rsidRPr="00C421FF">
              <w:rPr>
                <w:rFonts w:eastAsia="Nimbus Roman No9 L"/>
                <w:color w:val="auto"/>
                <w:szCs w:val="24"/>
              </w:rPr>
              <w:t>3</w:t>
            </w:r>
          </w:p>
        </w:tc>
        <w:tc>
          <w:tcPr>
            <w:tcW w:w="63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r w:rsidRPr="00C421FF">
              <w:rPr>
                <w:rFonts w:eastAsia="Nimbus Roman No9 L"/>
                <w:color w:val="auto"/>
                <w:szCs w:val="24"/>
              </w:rPr>
              <w:t>4</w:t>
            </w:r>
          </w:p>
        </w:tc>
        <w:tc>
          <w:tcPr>
            <w:tcW w:w="63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r w:rsidRPr="00C421FF">
              <w:rPr>
                <w:rFonts w:eastAsia="Nimbus Roman No9 L"/>
                <w:color w:val="auto"/>
                <w:szCs w:val="24"/>
              </w:rPr>
              <w:t>5</w:t>
            </w:r>
          </w:p>
        </w:tc>
      </w:tr>
      <w:tr w:rsidR="000825AC" w:rsidRPr="00C421FF" w:rsidTr="0092543C">
        <w:trPr>
          <w:trHeight w:val="378"/>
        </w:trPr>
        <w:tc>
          <w:tcPr>
            <w:tcW w:w="5805" w:type="dxa"/>
            <w:gridSpan w:val="3"/>
          </w:tcPr>
          <w:p w:rsidR="000825AC" w:rsidRPr="00C421FF" w:rsidRDefault="000825AC" w:rsidP="007E1692">
            <w:pPr>
              <w:widowControl w:val="0"/>
              <w:autoSpaceDE w:val="0"/>
              <w:autoSpaceDN w:val="0"/>
              <w:spacing w:after="0" w:line="240" w:lineRule="auto"/>
              <w:ind w:left="0" w:right="0" w:firstLine="0"/>
              <w:rPr>
                <w:rFonts w:eastAsia="Nimbus Roman No9 L"/>
                <w:b/>
                <w:color w:val="auto"/>
                <w:szCs w:val="24"/>
              </w:rPr>
            </w:pPr>
            <w:r w:rsidRPr="00C421FF">
              <w:rPr>
                <w:rFonts w:eastAsia="Nimbus Roman No9 L"/>
                <w:b/>
                <w:color w:val="auto"/>
                <w:szCs w:val="24"/>
              </w:rPr>
              <w:t>Premium pricing</w:t>
            </w:r>
          </w:p>
        </w:tc>
        <w:tc>
          <w:tcPr>
            <w:tcW w:w="63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54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54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63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63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r>
      <w:tr w:rsidR="000825AC" w:rsidRPr="00C421FF" w:rsidTr="0092543C">
        <w:trPr>
          <w:trHeight w:val="757"/>
        </w:trPr>
        <w:tc>
          <w:tcPr>
            <w:tcW w:w="648"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r w:rsidRPr="00C421FF">
              <w:rPr>
                <w:rFonts w:eastAsia="Nimbus Roman No9 L"/>
                <w:color w:val="auto"/>
                <w:szCs w:val="24"/>
              </w:rPr>
              <w:t>1</w:t>
            </w:r>
          </w:p>
        </w:tc>
        <w:tc>
          <w:tcPr>
            <w:tcW w:w="5157" w:type="dxa"/>
            <w:gridSpan w:val="2"/>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r w:rsidRPr="00C421FF">
              <w:rPr>
                <w:rFonts w:eastAsia="Nimbus Roman No9 L"/>
                <w:color w:val="auto"/>
                <w:szCs w:val="24"/>
              </w:rPr>
              <w:t>Compared to other brands/operators,</w:t>
            </w:r>
          </w:p>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r w:rsidRPr="00C421FF">
              <w:rPr>
                <w:rFonts w:eastAsia="Nimbus Roman No9 L"/>
                <w:color w:val="auto"/>
                <w:szCs w:val="24"/>
              </w:rPr>
              <w:t>I think it is good to buy MTN/Globacom premium prices.</w:t>
            </w:r>
          </w:p>
        </w:tc>
        <w:tc>
          <w:tcPr>
            <w:tcW w:w="63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54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54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63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63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r>
      <w:tr w:rsidR="000825AC" w:rsidRPr="00C421FF" w:rsidTr="0092543C">
        <w:trPr>
          <w:trHeight w:val="758"/>
        </w:trPr>
        <w:tc>
          <w:tcPr>
            <w:tcW w:w="648"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r w:rsidRPr="00C421FF">
              <w:rPr>
                <w:rFonts w:eastAsia="Nimbus Roman No9 L"/>
                <w:color w:val="auto"/>
                <w:szCs w:val="24"/>
              </w:rPr>
              <w:t>2</w:t>
            </w:r>
          </w:p>
        </w:tc>
        <w:tc>
          <w:tcPr>
            <w:tcW w:w="5157" w:type="dxa"/>
            <w:gridSpan w:val="2"/>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r w:rsidRPr="00C421FF">
              <w:rPr>
                <w:rFonts w:eastAsia="Nimbus Roman No9 L"/>
                <w:color w:val="auto"/>
                <w:szCs w:val="24"/>
              </w:rPr>
              <w:t>I prefer MTN/Globacom products/services regardless of its premium prices.</w:t>
            </w:r>
          </w:p>
        </w:tc>
        <w:tc>
          <w:tcPr>
            <w:tcW w:w="63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54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54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63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63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r>
      <w:tr w:rsidR="000825AC" w:rsidRPr="00C421FF" w:rsidTr="0092543C">
        <w:trPr>
          <w:trHeight w:val="928"/>
        </w:trPr>
        <w:tc>
          <w:tcPr>
            <w:tcW w:w="648"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r w:rsidRPr="00C421FF">
              <w:rPr>
                <w:rFonts w:eastAsia="Nimbus Roman No9 L"/>
                <w:color w:val="auto"/>
                <w:szCs w:val="24"/>
              </w:rPr>
              <w:t>3</w:t>
            </w:r>
          </w:p>
        </w:tc>
        <w:tc>
          <w:tcPr>
            <w:tcW w:w="5157" w:type="dxa"/>
            <w:gridSpan w:val="2"/>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r w:rsidRPr="00C421FF">
              <w:rPr>
                <w:rFonts w:eastAsia="Nimbus Roman No9 L"/>
                <w:color w:val="auto"/>
                <w:szCs w:val="24"/>
              </w:rPr>
              <w:t>I prefer MTN/Globacom products by unique</w:t>
            </w:r>
          </w:p>
          <w:p w:rsidR="000825AC" w:rsidRPr="00C421FF" w:rsidRDefault="000825AC" w:rsidP="007E1692">
            <w:pPr>
              <w:widowControl w:val="0"/>
              <w:autoSpaceDE w:val="0"/>
              <w:autoSpaceDN w:val="0"/>
              <w:spacing w:after="0" w:line="240" w:lineRule="auto"/>
              <w:ind w:left="0" w:right="0" w:firstLine="0"/>
              <w:rPr>
                <w:rFonts w:ascii="Nimbus Roman No9 L" w:eastAsia="Nimbus Roman No9 L" w:hAnsi="Nimbus Roman No9 L" w:cs="Nimbus Roman No9 L"/>
                <w:color w:val="auto"/>
                <w:szCs w:val="24"/>
              </w:rPr>
            </w:pPr>
            <w:r w:rsidRPr="00C421FF">
              <w:rPr>
                <w:rFonts w:eastAsia="Nimbus Roman No9 L"/>
                <w:color w:val="auto"/>
                <w:szCs w:val="24"/>
              </w:rPr>
              <w:t>properties and better to buy with their premium price.</w:t>
            </w:r>
          </w:p>
        </w:tc>
        <w:tc>
          <w:tcPr>
            <w:tcW w:w="63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54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54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63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63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r>
      <w:tr w:rsidR="000825AC" w:rsidRPr="00C421FF" w:rsidTr="0092543C">
        <w:trPr>
          <w:trHeight w:val="378"/>
        </w:trPr>
        <w:tc>
          <w:tcPr>
            <w:tcW w:w="5805" w:type="dxa"/>
            <w:gridSpan w:val="3"/>
          </w:tcPr>
          <w:p w:rsidR="000825AC" w:rsidRPr="00C421FF" w:rsidRDefault="000825AC" w:rsidP="007E1692">
            <w:pPr>
              <w:widowControl w:val="0"/>
              <w:autoSpaceDE w:val="0"/>
              <w:autoSpaceDN w:val="0"/>
              <w:spacing w:after="0" w:line="240" w:lineRule="auto"/>
              <w:ind w:left="0" w:right="0" w:firstLine="0"/>
              <w:rPr>
                <w:rFonts w:eastAsia="Nimbus Roman No9 L"/>
                <w:b/>
                <w:color w:val="auto"/>
                <w:szCs w:val="24"/>
              </w:rPr>
            </w:pPr>
            <w:r w:rsidRPr="00C421FF">
              <w:rPr>
                <w:rFonts w:eastAsia="Nimbus Roman No9 L"/>
                <w:b/>
                <w:color w:val="auto"/>
                <w:szCs w:val="24"/>
              </w:rPr>
              <w:t>Price Skimming</w:t>
            </w:r>
          </w:p>
        </w:tc>
        <w:tc>
          <w:tcPr>
            <w:tcW w:w="63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54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54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63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63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r>
      <w:tr w:rsidR="000825AC" w:rsidRPr="00C421FF" w:rsidTr="0092543C">
        <w:trPr>
          <w:trHeight w:val="613"/>
        </w:trPr>
        <w:tc>
          <w:tcPr>
            <w:tcW w:w="675" w:type="dxa"/>
            <w:gridSpan w:val="2"/>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r w:rsidRPr="00C421FF">
              <w:rPr>
                <w:rFonts w:eastAsia="Nimbus Roman No9 L"/>
                <w:color w:val="auto"/>
                <w:szCs w:val="24"/>
              </w:rPr>
              <w:t>4</w:t>
            </w:r>
          </w:p>
        </w:tc>
        <w:tc>
          <w:tcPr>
            <w:tcW w:w="513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r w:rsidRPr="00C421FF">
              <w:rPr>
                <w:rFonts w:eastAsia="Nimbus Roman No9 L"/>
                <w:color w:val="auto"/>
                <w:szCs w:val="24"/>
              </w:rPr>
              <w:t>I am willing to pay higher price</w:t>
            </w:r>
            <w:r w:rsidRPr="00C421FF">
              <w:rPr>
                <w:rFonts w:eastAsia="Nimbus Roman No9 L"/>
                <w:color w:val="auto"/>
                <w:spacing w:val="44"/>
                <w:szCs w:val="24"/>
              </w:rPr>
              <w:t xml:space="preserve"> </w:t>
            </w:r>
            <w:r w:rsidRPr="00C421FF">
              <w:rPr>
                <w:rFonts w:eastAsia="Nimbus Roman No9 L"/>
                <w:color w:val="auto"/>
                <w:szCs w:val="24"/>
              </w:rPr>
              <w:t>for product(s)</w:t>
            </w:r>
            <w:r w:rsidRPr="00C421FF">
              <w:rPr>
                <w:rFonts w:eastAsia="Nimbus Roman No9 L"/>
                <w:color w:val="auto"/>
                <w:spacing w:val="-7"/>
                <w:szCs w:val="24"/>
              </w:rPr>
              <w:t xml:space="preserve"> </w:t>
            </w:r>
            <w:r w:rsidRPr="00C421FF">
              <w:rPr>
                <w:rFonts w:eastAsia="Nimbus Roman No9 L"/>
                <w:color w:val="auto"/>
                <w:szCs w:val="24"/>
              </w:rPr>
              <w:t>that</w:t>
            </w:r>
            <w:r w:rsidRPr="00C421FF">
              <w:rPr>
                <w:rFonts w:eastAsia="Nimbus Roman No9 L"/>
                <w:color w:val="auto"/>
                <w:spacing w:val="-7"/>
                <w:szCs w:val="24"/>
              </w:rPr>
              <w:t xml:space="preserve"> </w:t>
            </w:r>
            <w:r w:rsidRPr="00C421FF">
              <w:rPr>
                <w:rFonts w:eastAsia="Nimbus Roman No9 L"/>
                <w:color w:val="auto"/>
                <w:szCs w:val="24"/>
              </w:rPr>
              <w:t>is/are</w:t>
            </w:r>
            <w:r w:rsidRPr="00C421FF">
              <w:rPr>
                <w:rFonts w:eastAsia="Nimbus Roman No9 L"/>
                <w:color w:val="auto"/>
                <w:spacing w:val="-8"/>
                <w:szCs w:val="24"/>
              </w:rPr>
              <w:t xml:space="preserve"> </w:t>
            </w:r>
            <w:r w:rsidRPr="00C421FF">
              <w:rPr>
                <w:rFonts w:eastAsia="Nimbus Roman No9 L"/>
                <w:color w:val="auto"/>
                <w:szCs w:val="24"/>
              </w:rPr>
              <w:t>not</w:t>
            </w:r>
            <w:r w:rsidRPr="00C421FF">
              <w:rPr>
                <w:rFonts w:eastAsia="Nimbus Roman No9 L"/>
                <w:color w:val="auto"/>
                <w:spacing w:val="-8"/>
                <w:szCs w:val="24"/>
              </w:rPr>
              <w:t xml:space="preserve"> </w:t>
            </w:r>
            <w:r w:rsidRPr="00C421FF">
              <w:rPr>
                <w:rFonts w:eastAsia="Nimbus Roman No9 L"/>
                <w:color w:val="auto"/>
                <w:szCs w:val="24"/>
              </w:rPr>
              <w:t>available</w:t>
            </w:r>
            <w:r w:rsidRPr="00C421FF">
              <w:rPr>
                <w:rFonts w:eastAsia="Nimbus Roman No9 L"/>
                <w:color w:val="auto"/>
                <w:spacing w:val="-8"/>
                <w:szCs w:val="24"/>
              </w:rPr>
              <w:t xml:space="preserve"> </w:t>
            </w:r>
            <w:r w:rsidRPr="00C421FF">
              <w:rPr>
                <w:rFonts w:eastAsia="Nimbus Roman No9 L"/>
                <w:color w:val="auto"/>
                <w:szCs w:val="24"/>
              </w:rPr>
              <w:t>in</w:t>
            </w:r>
            <w:r w:rsidRPr="00C421FF">
              <w:rPr>
                <w:rFonts w:eastAsia="Nimbus Roman No9 L"/>
                <w:color w:val="auto"/>
                <w:spacing w:val="-9"/>
                <w:szCs w:val="24"/>
              </w:rPr>
              <w:t xml:space="preserve"> </w:t>
            </w:r>
            <w:r w:rsidRPr="00C421FF">
              <w:rPr>
                <w:rFonts w:eastAsia="Nimbus Roman No9 L"/>
                <w:color w:val="auto"/>
                <w:szCs w:val="24"/>
              </w:rPr>
              <w:t>solid</w:t>
            </w:r>
            <w:r w:rsidRPr="00C421FF">
              <w:rPr>
                <w:rFonts w:eastAsia="Nimbus Roman No9 L"/>
                <w:color w:val="auto"/>
                <w:spacing w:val="-9"/>
                <w:szCs w:val="24"/>
              </w:rPr>
              <w:t xml:space="preserve"> </w:t>
            </w:r>
            <w:r w:rsidRPr="00C421FF">
              <w:rPr>
                <w:rFonts w:eastAsia="Nimbus Roman No9 L"/>
                <w:color w:val="auto"/>
                <w:szCs w:val="24"/>
              </w:rPr>
              <w:t>shops.</w:t>
            </w:r>
          </w:p>
        </w:tc>
        <w:tc>
          <w:tcPr>
            <w:tcW w:w="63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54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54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63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63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r>
      <w:tr w:rsidR="000825AC" w:rsidRPr="00C421FF" w:rsidTr="0092543C">
        <w:trPr>
          <w:trHeight w:val="622"/>
        </w:trPr>
        <w:tc>
          <w:tcPr>
            <w:tcW w:w="675" w:type="dxa"/>
            <w:gridSpan w:val="2"/>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r w:rsidRPr="00C421FF">
              <w:rPr>
                <w:rFonts w:eastAsia="Nimbus Roman No9 L"/>
                <w:color w:val="auto"/>
                <w:szCs w:val="24"/>
              </w:rPr>
              <w:t>5</w:t>
            </w:r>
          </w:p>
        </w:tc>
        <w:tc>
          <w:tcPr>
            <w:tcW w:w="513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r w:rsidRPr="00C421FF">
              <w:rPr>
                <w:rFonts w:eastAsia="Nimbus Roman No9 L"/>
                <w:color w:val="auto"/>
                <w:szCs w:val="24"/>
              </w:rPr>
              <w:t>I prefer the firm that charges a high introductory price.</w:t>
            </w:r>
          </w:p>
        </w:tc>
        <w:tc>
          <w:tcPr>
            <w:tcW w:w="63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54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54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63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63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r>
      <w:tr w:rsidR="000825AC" w:rsidRPr="00C421FF" w:rsidTr="0092543C">
        <w:trPr>
          <w:trHeight w:val="613"/>
        </w:trPr>
        <w:tc>
          <w:tcPr>
            <w:tcW w:w="675" w:type="dxa"/>
            <w:gridSpan w:val="2"/>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r w:rsidRPr="00C421FF">
              <w:rPr>
                <w:rFonts w:eastAsia="Nimbus Roman No9 L"/>
                <w:color w:val="auto"/>
                <w:szCs w:val="24"/>
              </w:rPr>
              <w:t>6</w:t>
            </w:r>
          </w:p>
        </w:tc>
        <w:tc>
          <w:tcPr>
            <w:tcW w:w="513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r w:rsidRPr="00C421FF">
              <w:rPr>
                <w:rFonts w:eastAsia="Nimbus Roman No9 L"/>
                <w:color w:val="auto"/>
                <w:szCs w:val="24"/>
              </w:rPr>
              <w:t>I prefer high prices for new products rather than product attributes.</w:t>
            </w:r>
          </w:p>
        </w:tc>
        <w:tc>
          <w:tcPr>
            <w:tcW w:w="63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54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54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63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63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r>
      <w:tr w:rsidR="000825AC" w:rsidRPr="00C421FF" w:rsidTr="0092543C">
        <w:trPr>
          <w:trHeight w:val="378"/>
        </w:trPr>
        <w:tc>
          <w:tcPr>
            <w:tcW w:w="5805" w:type="dxa"/>
            <w:gridSpan w:val="3"/>
          </w:tcPr>
          <w:p w:rsidR="000825AC" w:rsidRPr="00C421FF" w:rsidRDefault="000825AC" w:rsidP="007E1692">
            <w:pPr>
              <w:widowControl w:val="0"/>
              <w:autoSpaceDE w:val="0"/>
              <w:autoSpaceDN w:val="0"/>
              <w:spacing w:after="0" w:line="240" w:lineRule="auto"/>
              <w:ind w:left="0" w:right="0" w:firstLine="0"/>
              <w:rPr>
                <w:rFonts w:eastAsia="Nimbus Roman No9 L"/>
                <w:b/>
                <w:color w:val="auto"/>
                <w:szCs w:val="24"/>
              </w:rPr>
            </w:pPr>
            <w:r w:rsidRPr="00C421FF">
              <w:rPr>
                <w:rFonts w:eastAsia="Nimbus Roman No9 L"/>
                <w:b/>
                <w:color w:val="auto"/>
                <w:szCs w:val="24"/>
              </w:rPr>
              <w:t>Discount Pricing strategy</w:t>
            </w:r>
          </w:p>
        </w:tc>
        <w:tc>
          <w:tcPr>
            <w:tcW w:w="63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54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54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63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63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r>
      <w:tr w:rsidR="000825AC" w:rsidRPr="00C421FF" w:rsidTr="0092543C">
        <w:trPr>
          <w:trHeight w:val="748"/>
        </w:trPr>
        <w:tc>
          <w:tcPr>
            <w:tcW w:w="648"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r w:rsidRPr="00C421FF">
              <w:rPr>
                <w:rFonts w:eastAsia="Nimbus Roman No9 L"/>
                <w:color w:val="auto"/>
                <w:szCs w:val="24"/>
              </w:rPr>
              <w:t>7</w:t>
            </w:r>
          </w:p>
        </w:tc>
        <w:tc>
          <w:tcPr>
            <w:tcW w:w="5157" w:type="dxa"/>
            <w:gridSpan w:val="2"/>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r w:rsidRPr="00C421FF">
              <w:rPr>
                <w:rFonts w:eastAsia="Nimbus Roman No9 L"/>
                <w:color w:val="auto"/>
                <w:szCs w:val="24"/>
              </w:rPr>
              <w:t>I may buy cheap products just because their</w:t>
            </w:r>
          </w:p>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r w:rsidRPr="00C421FF">
              <w:rPr>
                <w:rFonts w:eastAsia="Nimbus Roman No9 L"/>
                <w:color w:val="auto"/>
                <w:szCs w:val="24"/>
              </w:rPr>
              <w:t>prices are lower than the original price or expensive ones.</w:t>
            </w:r>
          </w:p>
        </w:tc>
        <w:tc>
          <w:tcPr>
            <w:tcW w:w="63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54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54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63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63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r>
      <w:tr w:rsidR="000825AC" w:rsidRPr="00C421FF" w:rsidTr="0092543C">
        <w:trPr>
          <w:trHeight w:val="640"/>
        </w:trPr>
        <w:tc>
          <w:tcPr>
            <w:tcW w:w="648"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r w:rsidRPr="00C421FF">
              <w:rPr>
                <w:rFonts w:eastAsia="Nimbus Roman No9 L"/>
                <w:color w:val="auto"/>
                <w:szCs w:val="24"/>
              </w:rPr>
              <w:t>8</w:t>
            </w:r>
          </w:p>
        </w:tc>
        <w:tc>
          <w:tcPr>
            <w:tcW w:w="5157" w:type="dxa"/>
            <w:gridSpan w:val="2"/>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r w:rsidRPr="00C421FF">
              <w:rPr>
                <w:rFonts w:eastAsia="Nimbus Roman No9 L"/>
                <w:color w:val="auto"/>
                <w:szCs w:val="24"/>
              </w:rPr>
              <w:t>Low prices of products increase my willingness to buy them.</w:t>
            </w:r>
          </w:p>
        </w:tc>
        <w:tc>
          <w:tcPr>
            <w:tcW w:w="63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54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54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63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63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r>
      <w:tr w:rsidR="000825AC" w:rsidRPr="00C421FF" w:rsidTr="0092543C">
        <w:trPr>
          <w:trHeight w:val="381"/>
        </w:trPr>
        <w:tc>
          <w:tcPr>
            <w:tcW w:w="648"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r w:rsidRPr="00C421FF">
              <w:rPr>
                <w:rFonts w:eastAsia="Nimbus Roman No9 L"/>
                <w:color w:val="auto"/>
                <w:szCs w:val="24"/>
              </w:rPr>
              <w:t>9</w:t>
            </w:r>
          </w:p>
        </w:tc>
        <w:tc>
          <w:tcPr>
            <w:tcW w:w="5157" w:type="dxa"/>
            <w:gridSpan w:val="2"/>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r w:rsidRPr="00C421FF">
              <w:rPr>
                <w:rFonts w:eastAsia="Nimbus Roman No9 L"/>
                <w:color w:val="auto"/>
                <w:szCs w:val="24"/>
              </w:rPr>
              <w:t>I prefer brands which have a steady low price.</w:t>
            </w:r>
          </w:p>
        </w:tc>
        <w:tc>
          <w:tcPr>
            <w:tcW w:w="63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54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54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63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63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r>
      <w:tr w:rsidR="000825AC" w:rsidRPr="00C421FF" w:rsidTr="0092543C">
        <w:trPr>
          <w:trHeight w:val="381"/>
        </w:trPr>
        <w:tc>
          <w:tcPr>
            <w:tcW w:w="648"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r w:rsidRPr="00C421FF">
              <w:rPr>
                <w:rFonts w:eastAsia="Nimbus Roman No9 L"/>
                <w:color w:val="auto"/>
                <w:szCs w:val="24"/>
              </w:rPr>
              <w:t>10</w:t>
            </w:r>
          </w:p>
        </w:tc>
        <w:tc>
          <w:tcPr>
            <w:tcW w:w="5157" w:type="dxa"/>
            <w:gridSpan w:val="2"/>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r w:rsidRPr="00C421FF">
              <w:rPr>
                <w:rFonts w:eastAsia="Nimbus Roman No9 L"/>
                <w:color w:val="auto"/>
                <w:szCs w:val="24"/>
              </w:rPr>
              <w:t>I choose MTN/Globacom products based on their low Prices</w:t>
            </w:r>
          </w:p>
        </w:tc>
        <w:tc>
          <w:tcPr>
            <w:tcW w:w="63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54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54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63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63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r>
      <w:tr w:rsidR="000825AC" w:rsidRPr="00C421FF" w:rsidTr="0092543C">
        <w:trPr>
          <w:trHeight w:val="381"/>
        </w:trPr>
        <w:tc>
          <w:tcPr>
            <w:tcW w:w="5805" w:type="dxa"/>
            <w:gridSpan w:val="3"/>
          </w:tcPr>
          <w:p w:rsidR="000825AC" w:rsidRPr="00C421FF" w:rsidRDefault="000825AC" w:rsidP="007E1692">
            <w:pPr>
              <w:widowControl w:val="0"/>
              <w:autoSpaceDE w:val="0"/>
              <w:autoSpaceDN w:val="0"/>
              <w:spacing w:after="0" w:line="240" w:lineRule="auto"/>
              <w:ind w:left="0" w:right="0" w:firstLine="0"/>
              <w:rPr>
                <w:rFonts w:eastAsia="Nimbus Roman No9 L"/>
                <w:b/>
                <w:color w:val="auto"/>
                <w:szCs w:val="24"/>
              </w:rPr>
            </w:pPr>
            <w:r w:rsidRPr="00C421FF">
              <w:rPr>
                <w:rFonts w:eastAsia="Nimbus Roman No9 L"/>
                <w:b/>
                <w:color w:val="auto"/>
                <w:szCs w:val="24"/>
              </w:rPr>
              <w:t>Bundle Pricing strategy</w:t>
            </w:r>
          </w:p>
        </w:tc>
        <w:tc>
          <w:tcPr>
            <w:tcW w:w="63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54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54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63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63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r>
      <w:tr w:rsidR="000825AC" w:rsidRPr="00C421FF" w:rsidTr="0092543C">
        <w:trPr>
          <w:trHeight w:val="758"/>
        </w:trPr>
        <w:tc>
          <w:tcPr>
            <w:tcW w:w="648"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r w:rsidRPr="00C421FF">
              <w:rPr>
                <w:rFonts w:eastAsia="Nimbus Roman No9 L"/>
                <w:color w:val="auto"/>
                <w:szCs w:val="24"/>
              </w:rPr>
              <w:t>11</w:t>
            </w:r>
          </w:p>
        </w:tc>
        <w:tc>
          <w:tcPr>
            <w:tcW w:w="5157" w:type="dxa"/>
            <w:gridSpan w:val="2"/>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r w:rsidRPr="00C421FF">
              <w:rPr>
                <w:rFonts w:eastAsia="Nimbus Roman No9 L"/>
                <w:color w:val="auto"/>
                <w:szCs w:val="24"/>
              </w:rPr>
              <w:t>Products that have bundle offers (Buy one and other</w:t>
            </w:r>
          </w:p>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r w:rsidRPr="00C421FF">
              <w:rPr>
                <w:rFonts w:eastAsia="Nimbus Roman No9 L"/>
                <w:color w:val="auto"/>
                <w:szCs w:val="24"/>
              </w:rPr>
              <w:t>free) attract me to buy more</w:t>
            </w:r>
          </w:p>
        </w:tc>
        <w:tc>
          <w:tcPr>
            <w:tcW w:w="63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54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54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63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63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r>
      <w:tr w:rsidR="000825AC" w:rsidRPr="00C421FF" w:rsidTr="0092543C">
        <w:trPr>
          <w:trHeight w:val="757"/>
        </w:trPr>
        <w:tc>
          <w:tcPr>
            <w:tcW w:w="648"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r w:rsidRPr="00C421FF">
              <w:rPr>
                <w:rFonts w:eastAsia="Nimbus Roman No9 L"/>
                <w:color w:val="auto"/>
                <w:szCs w:val="24"/>
              </w:rPr>
              <w:lastRenderedPageBreak/>
              <w:t>12</w:t>
            </w:r>
          </w:p>
        </w:tc>
        <w:tc>
          <w:tcPr>
            <w:tcW w:w="5157" w:type="dxa"/>
            <w:gridSpan w:val="2"/>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r w:rsidRPr="00C421FF">
              <w:rPr>
                <w:rFonts w:eastAsia="Nimbus Roman No9 L"/>
                <w:color w:val="auto"/>
                <w:szCs w:val="24"/>
              </w:rPr>
              <w:t>Products that have bundle offers ( Buy one and get</w:t>
            </w:r>
          </w:p>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r w:rsidRPr="00C421FF">
              <w:rPr>
                <w:rFonts w:eastAsia="Nimbus Roman No9 L"/>
                <w:color w:val="auto"/>
                <w:szCs w:val="24"/>
              </w:rPr>
              <w:t>gift) attracts me to buy the products</w:t>
            </w:r>
          </w:p>
        </w:tc>
        <w:tc>
          <w:tcPr>
            <w:tcW w:w="63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54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54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63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63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r>
      <w:tr w:rsidR="000825AC" w:rsidRPr="00C421FF" w:rsidTr="0092543C">
        <w:trPr>
          <w:trHeight w:val="378"/>
        </w:trPr>
        <w:tc>
          <w:tcPr>
            <w:tcW w:w="5805" w:type="dxa"/>
            <w:gridSpan w:val="3"/>
          </w:tcPr>
          <w:p w:rsidR="000825AC" w:rsidRPr="00C421FF" w:rsidRDefault="000825AC" w:rsidP="007E1692">
            <w:pPr>
              <w:widowControl w:val="0"/>
              <w:autoSpaceDE w:val="0"/>
              <w:autoSpaceDN w:val="0"/>
              <w:spacing w:after="0" w:line="240" w:lineRule="auto"/>
              <w:ind w:left="0" w:right="0" w:firstLine="0"/>
              <w:rPr>
                <w:rFonts w:eastAsia="Nimbus Roman No9 L"/>
                <w:b/>
                <w:color w:val="auto"/>
                <w:szCs w:val="24"/>
              </w:rPr>
            </w:pPr>
            <w:r w:rsidRPr="00C421FF">
              <w:rPr>
                <w:rFonts w:eastAsia="Nimbus Roman No9 L"/>
                <w:b/>
                <w:color w:val="auto"/>
                <w:szCs w:val="24"/>
              </w:rPr>
              <w:t>Odd pricing</w:t>
            </w:r>
          </w:p>
        </w:tc>
        <w:tc>
          <w:tcPr>
            <w:tcW w:w="63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54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54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63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63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r>
      <w:tr w:rsidR="000825AC" w:rsidRPr="00C421FF" w:rsidTr="0092543C">
        <w:trPr>
          <w:trHeight w:val="760"/>
        </w:trPr>
        <w:tc>
          <w:tcPr>
            <w:tcW w:w="648"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r w:rsidRPr="00C421FF">
              <w:rPr>
                <w:rFonts w:eastAsia="Nimbus Roman No9 L"/>
                <w:color w:val="auto"/>
                <w:szCs w:val="24"/>
              </w:rPr>
              <w:t>13</w:t>
            </w:r>
          </w:p>
        </w:tc>
        <w:tc>
          <w:tcPr>
            <w:tcW w:w="5157" w:type="dxa"/>
            <w:gridSpan w:val="2"/>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r w:rsidRPr="00C421FF">
              <w:rPr>
                <w:rFonts w:eastAsia="Nimbus Roman No9 L"/>
                <w:color w:val="auto"/>
                <w:szCs w:val="24"/>
              </w:rPr>
              <w:t>When buying, the way of writing the prices (e.g 13.99) attracts me to buy.</w:t>
            </w:r>
          </w:p>
        </w:tc>
        <w:tc>
          <w:tcPr>
            <w:tcW w:w="63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54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54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63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63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r>
      <w:tr w:rsidR="000825AC" w:rsidRPr="00C421FF" w:rsidTr="0092543C">
        <w:trPr>
          <w:trHeight w:val="758"/>
        </w:trPr>
        <w:tc>
          <w:tcPr>
            <w:tcW w:w="648"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r w:rsidRPr="00C421FF">
              <w:rPr>
                <w:rFonts w:eastAsia="Nimbus Roman No9 L"/>
                <w:color w:val="auto"/>
                <w:szCs w:val="24"/>
              </w:rPr>
              <w:t>14</w:t>
            </w:r>
          </w:p>
        </w:tc>
        <w:tc>
          <w:tcPr>
            <w:tcW w:w="5157" w:type="dxa"/>
            <w:gridSpan w:val="2"/>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r w:rsidRPr="00C421FF">
              <w:rPr>
                <w:rFonts w:eastAsia="Nimbus Roman No9 L"/>
                <w:color w:val="auto"/>
                <w:szCs w:val="24"/>
              </w:rPr>
              <w:t>I prefer to buy products that have odd prices</w:t>
            </w:r>
          </w:p>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r w:rsidRPr="00C421FF">
              <w:rPr>
                <w:rFonts w:eastAsia="Nimbus Roman No9 L"/>
                <w:color w:val="auto"/>
                <w:szCs w:val="24"/>
              </w:rPr>
              <w:t>(such as</w:t>
            </w:r>
            <w:r w:rsidRPr="00C421FF">
              <w:rPr>
                <w:rFonts w:eastAsia="Nimbus Roman No9 L"/>
                <w:color w:val="auto"/>
                <w:spacing w:val="-3"/>
                <w:szCs w:val="24"/>
              </w:rPr>
              <w:t xml:space="preserve"> </w:t>
            </w:r>
            <w:r w:rsidRPr="00C421FF">
              <w:rPr>
                <w:rFonts w:eastAsia="Nimbus Roman No9 L"/>
                <w:color w:val="auto"/>
                <w:spacing w:val="-1"/>
                <w:szCs w:val="24"/>
              </w:rPr>
              <w:t xml:space="preserve"> </w:t>
            </w:r>
            <w:r w:rsidRPr="00C421FF">
              <w:rPr>
                <w:rFonts w:eastAsia="Nimbus Roman No9 L"/>
                <w:color w:val="auto"/>
                <w:szCs w:val="24"/>
              </w:rPr>
              <w:t>19.29, 99.99etc).</w:t>
            </w:r>
          </w:p>
        </w:tc>
        <w:tc>
          <w:tcPr>
            <w:tcW w:w="63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54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54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63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63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r>
      <w:tr w:rsidR="000825AC" w:rsidRPr="00C421FF" w:rsidTr="0092543C">
        <w:trPr>
          <w:trHeight w:val="760"/>
        </w:trPr>
        <w:tc>
          <w:tcPr>
            <w:tcW w:w="648"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r w:rsidRPr="00C421FF">
              <w:rPr>
                <w:rFonts w:eastAsia="Nimbus Roman No9 L"/>
                <w:color w:val="auto"/>
                <w:szCs w:val="24"/>
              </w:rPr>
              <w:t>15</w:t>
            </w:r>
          </w:p>
        </w:tc>
        <w:tc>
          <w:tcPr>
            <w:tcW w:w="5157" w:type="dxa"/>
            <w:gridSpan w:val="2"/>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r w:rsidRPr="00C421FF">
              <w:rPr>
                <w:rFonts w:eastAsia="Nimbus Roman No9 L"/>
                <w:color w:val="auto"/>
                <w:szCs w:val="24"/>
              </w:rPr>
              <w:t>I can save money when buying products that</w:t>
            </w:r>
          </w:p>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r w:rsidRPr="00C421FF">
              <w:rPr>
                <w:rFonts w:eastAsia="Nimbus Roman No9 L"/>
                <w:color w:val="auto"/>
                <w:szCs w:val="24"/>
              </w:rPr>
              <w:t>have odd prices.</w:t>
            </w:r>
          </w:p>
        </w:tc>
        <w:tc>
          <w:tcPr>
            <w:tcW w:w="63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54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54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63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63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r>
    </w:tbl>
    <w:p w:rsidR="000825AC" w:rsidRPr="0092543C" w:rsidRDefault="000825AC" w:rsidP="007E1692">
      <w:pPr>
        <w:widowControl w:val="0"/>
        <w:autoSpaceDE w:val="0"/>
        <w:autoSpaceDN w:val="0"/>
        <w:spacing w:after="0" w:line="240" w:lineRule="auto"/>
        <w:ind w:left="0" w:right="0" w:firstLine="0"/>
        <w:rPr>
          <w:rFonts w:eastAsia="Nimbus Roman No9 L"/>
          <w:color w:val="auto"/>
          <w:sz w:val="26"/>
          <w:szCs w:val="26"/>
        </w:rPr>
      </w:pPr>
    </w:p>
    <w:p w:rsidR="000825AC" w:rsidRPr="0092543C" w:rsidRDefault="000825AC" w:rsidP="007E1692">
      <w:pPr>
        <w:widowControl w:val="0"/>
        <w:autoSpaceDE w:val="0"/>
        <w:autoSpaceDN w:val="0"/>
        <w:spacing w:after="0" w:line="240" w:lineRule="auto"/>
        <w:ind w:left="0" w:right="0" w:firstLine="0"/>
        <w:rPr>
          <w:rFonts w:eastAsia="Nimbus Roman No9 L"/>
          <w:color w:val="auto"/>
          <w:sz w:val="26"/>
          <w:szCs w:val="26"/>
        </w:rPr>
      </w:pPr>
    </w:p>
    <w:p w:rsidR="000825AC" w:rsidRPr="0092543C" w:rsidRDefault="000825AC" w:rsidP="007E1692">
      <w:pPr>
        <w:widowControl w:val="0"/>
        <w:autoSpaceDE w:val="0"/>
        <w:autoSpaceDN w:val="0"/>
        <w:spacing w:after="0" w:line="240" w:lineRule="auto"/>
        <w:ind w:left="0" w:right="0" w:firstLine="0"/>
        <w:rPr>
          <w:rFonts w:eastAsia="Nimbus Roman No9 L"/>
          <w:b/>
          <w:color w:val="auto"/>
          <w:sz w:val="26"/>
          <w:szCs w:val="26"/>
        </w:rPr>
      </w:pPr>
      <w:r w:rsidRPr="0092543C">
        <w:rPr>
          <w:rFonts w:eastAsia="Nimbus Roman No9 L"/>
          <w:b/>
          <w:color w:val="auto"/>
          <w:sz w:val="26"/>
          <w:szCs w:val="26"/>
        </w:rPr>
        <w:t>SECTION B</w:t>
      </w:r>
      <w:r w:rsidRPr="0092543C">
        <w:rPr>
          <w:rFonts w:eastAsia="Nimbus Roman No9 L"/>
          <w:b/>
          <w:color w:val="auto"/>
          <w:sz w:val="26"/>
          <w:szCs w:val="26"/>
          <w:vertAlign w:val="subscript"/>
        </w:rPr>
        <w:t>2</w:t>
      </w:r>
      <w:r w:rsidRPr="0092543C">
        <w:rPr>
          <w:rFonts w:eastAsia="Nimbus Roman No9 L"/>
          <w:b/>
          <w:color w:val="auto"/>
          <w:sz w:val="26"/>
          <w:szCs w:val="26"/>
        </w:rPr>
        <w:t>: How pricing strategies influence consumer behavior</w:t>
      </w:r>
    </w:p>
    <w:p w:rsidR="000825AC" w:rsidRPr="0092543C" w:rsidRDefault="000825AC" w:rsidP="007E1692">
      <w:pPr>
        <w:widowControl w:val="0"/>
        <w:autoSpaceDE w:val="0"/>
        <w:autoSpaceDN w:val="0"/>
        <w:spacing w:after="0" w:line="240" w:lineRule="auto"/>
        <w:ind w:left="0" w:right="0" w:firstLine="0"/>
        <w:rPr>
          <w:rFonts w:eastAsia="Nimbus Roman No9 L"/>
          <w:color w:val="auto"/>
          <w:sz w:val="26"/>
          <w:szCs w:val="26"/>
        </w:rPr>
      </w:pPr>
    </w:p>
    <w:p w:rsidR="000825AC" w:rsidRPr="0092543C" w:rsidRDefault="000825AC" w:rsidP="007E1692">
      <w:pPr>
        <w:widowControl w:val="0"/>
        <w:autoSpaceDE w:val="0"/>
        <w:autoSpaceDN w:val="0"/>
        <w:spacing w:after="0" w:line="240" w:lineRule="auto"/>
        <w:ind w:left="0" w:right="0" w:firstLine="0"/>
        <w:rPr>
          <w:rFonts w:eastAsia="Nimbus Roman No9 L"/>
          <w:color w:val="auto"/>
          <w:sz w:val="26"/>
          <w:szCs w:val="26"/>
        </w:rPr>
      </w:pPr>
      <w:r w:rsidRPr="0092543C">
        <w:rPr>
          <w:rFonts w:eastAsia="Nimbus Roman No9 L"/>
          <w:color w:val="auto"/>
          <w:sz w:val="26"/>
          <w:szCs w:val="26"/>
        </w:rPr>
        <w:t xml:space="preserve">This section was about how consumer </w:t>
      </w:r>
      <w:r w:rsidR="00EA7A1C" w:rsidRPr="0092543C">
        <w:rPr>
          <w:rFonts w:eastAsia="Nimbus Roman No9 L"/>
          <w:color w:val="auto"/>
          <w:sz w:val="26"/>
          <w:szCs w:val="26"/>
        </w:rPr>
        <w:t>behaviour</w:t>
      </w:r>
      <w:r w:rsidR="00CC4AF7" w:rsidRPr="0092543C">
        <w:rPr>
          <w:rFonts w:eastAsia="Nimbus Roman No9 L"/>
          <w:color w:val="auto"/>
          <w:sz w:val="26"/>
          <w:szCs w:val="26"/>
        </w:rPr>
        <w:t xml:space="preserve"> influence </w:t>
      </w:r>
      <w:r w:rsidRPr="0092543C">
        <w:rPr>
          <w:rFonts w:eastAsia="Nimbus Roman No9 L"/>
          <w:color w:val="auto"/>
          <w:sz w:val="26"/>
          <w:szCs w:val="26"/>
        </w:rPr>
        <w:t>pricing strategies. On a scale of 1-5 where 1 – Strongly Disagree 2 – Disagree 3 – Uncertain 4 – Agree 5 – Strongly Agree indicate your level of agreement or disagreement by ticking the appropriate box.</w:t>
      </w:r>
    </w:p>
    <w:p w:rsidR="000825AC" w:rsidRPr="0092543C" w:rsidRDefault="000825AC" w:rsidP="007E1692">
      <w:pPr>
        <w:widowControl w:val="0"/>
        <w:autoSpaceDE w:val="0"/>
        <w:autoSpaceDN w:val="0"/>
        <w:spacing w:after="0" w:line="240" w:lineRule="auto"/>
        <w:ind w:left="0" w:right="0" w:firstLine="0"/>
        <w:rPr>
          <w:rFonts w:eastAsia="Nimbus Roman No9 L"/>
          <w:color w:val="auto"/>
          <w:sz w:val="26"/>
          <w:szCs w:val="26"/>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10"/>
        <w:gridCol w:w="630"/>
        <w:gridCol w:w="540"/>
        <w:gridCol w:w="540"/>
        <w:gridCol w:w="630"/>
        <w:gridCol w:w="630"/>
      </w:tblGrid>
      <w:tr w:rsidR="000825AC" w:rsidRPr="00C421FF" w:rsidTr="0092543C">
        <w:trPr>
          <w:trHeight w:val="414"/>
        </w:trPr>
        <w:tc>
          <w:tcPr>
            <w:tcW w:w="581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r w:rsidRPr="00C421FF">
              <w:rPr>
                <w:rFonts w:eastAsia="Nimbus Roman No9 L"/>
                <w:b/>
                <w:color w:val="auto"/>
                <w:szCs w:val="24"/>
              </w:rPr>
              <w:t>Variables</w:t>
            </w:r>
          </w:p>
        </w:tc>
        <w:tc>
          <w:tcPr>
            <w:tcW w:w="63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r w:rsidRPr="00C421FF">
              <w:rPr>
                <w:rFonts w:eastAsia="Nimbus Roman No9 L"/>
                <w:color w:val="auto"/>
                <w:szCs w:val="24"/>
              </w:rPr>
              <w:t>1</w:t>
            </w:r>
          </w:p>
        </w:tc>
        <w:tc>
          <w:tcPr>
            <w:tcW w:w="54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r w:rsidRPr="00C421FF">
              <w:rPr>
                <w:rFonts w:eastAsia="Nimbus Roman No9 L"/>
                <w:color w:val="auto"/>
                <w:szCs w:val="24"/>
              </w:rPr>
              <w:t>2</w:t>
            </w:r>
          </w:p>
        </w:tc>
        <w:tc>
          <w:tcPr>
            <w:tcW w:w="54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r w:rsidRPr="00C421FF">
              <w:rPr>
                <w:rFonts w:eastAsia="Nimbus Roman No9 L"/>
                <w:color w:val="auto"/>
                <w:szCs w:val="24"/>
              </w:rPr>
              <w:t>3</w:t>
            </w:r>
          </w:p>
        </w:tc>
        <w:tc>
          <w:tcPr>
            <w:tcW w:w="63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r w:rsidRPr="00C421FF">
              <w:rPr>
                <w:rFonts w:eastAsia="Nimbus Roman No9 L"/>
                <w:color w:val="auto"/>
                <w:szCs w:val="24"/>
              </w:rPr>
              <w:t>4</w:t>
            </w:r>
          </w:p>
        </w:tc>
        <w:tc>
          <w:tcPr>
            <w:tcW w:w="63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r w:rsidRPr="00C421FF">
              <w:rPr>
                <w:rFonts w:eastAsia="Nimbus Roman No9 L"/>
                <w:color w:val="auto"/>
                <w:szCs w:val="24"/>
              </w:rPr>
              <w:t>5</w:t>
            </w:r>
          </w:p>
        </w:tc>
      </w:tr>
      <w:tr w:rsidR="000825AC" w:rsidRPr="00C421FF" w:rsidTr="0092543C">
        <w:trPr>
          <w:trHeight w:val="414"/>
        </w:trPr>
        <w:tc>
          <w:tcPr>
            <w:tcW w:w="581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r w:rsidRPr="00C421FF">
              <w:rPr>
                <w:rFonts w:eastAsia="Nimbus Roman No9 L"/>
                <w:color w:val="auto"/>
                <w:szCs w:val="24"/>
              </w:rPr>
              <w:t xml:space="preserve">Consumer purchasing decisions are influenced by pricing strategies. </w:t>
            </w:r>
          </w:p>
        </w:tc>
        <w:tc>
          <w:tcPr>
            <w:tcW w:w="63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54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54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63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63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r>
      <w:tr w:rsidR="000825AC" w:rsidRPr="00C421FF" w:rsidTr="0092543C">
        <w:trPr>
          <w:trHeight w:val="414"/>
        </w:trPr>
        <w:tc>
          <w:tcPr>
            <w:tcW w:w="5810" w:type="dxa"/>
          </w:tcPr>
          <w:p w:rsidR="000825AC" w:rsidRPr="00C421FF" w:rsidRDefault="000825AC" w:rsidP="007E1692">
            <w:pPr>
              <w:widowControl w:val="0"/>
              <w:autoSpaceDE w:val="0"/>
              <w:autoSpaceDN w:val="0"/>
              <w:spacing w:after="0" w:line="286" w:lineRule="exact"/>
              <w:ind w:left="0" w:right="0" w:firstLine="0"/>
              <w:rPr>
                <w:rFonts w:eastAsia="Nimbus Roman No9 L"/>
                <w:color w:val="auto"/>
                <w:szCs w:val="24"/>
              </w:rPr>
            </w:pPr>
            <w:r w:rsidRPr="00C421FF">
              <w:rPr>
                <w:rFonts w:eastAsia="Nimbus Roman No9 L"/>
                <w:color w:val="auto"/>
                <w:szCs w:val="24"/>
              </w:rPr>
              <w:t>Perceived price changes like price increases, rebates, or</w:t>
            </w:r>
          </w:p>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r w:rsidRPr="00C421FF">
              <w:rPr>
                <w:rFonts w:eastAsia="Nimbus Roman No9 L"/>
                <w:color w:val="auto"/>
                <w:szCs w:val="24"/>
              </w:rPr>
              <w:t>deviation from a reference price may elicit consumer feelings.</w:t>
            </w:r>
          </w:p>
        </w:tc>
        <w:tc>
          <w:tcPr>
            <w:tcW w:w="63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54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54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63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63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r>
      <w:tr w:rsidR="000825AC" w:rsidRPr="00C421FF" w:rsidTr="0092543C">
        <w:trPr>
          <w:trHeight w:val="712"/>
        </w:trPr>
        <w:tc>
          <w:tcPr>
            <w:tcW w:w="5810" w:type="dxa"/>
          </w:tcPr>
          <w:p w:rsidR="000825AC" w:rsidRPr="00C421FF" w:rsidRDefault="000825AC" w:rsidP="007E1692">
            <w:pPr>
              <w:widowControl w:val="0"/>
              <w:autoSpaceDE w:val="0"/>
              <w:autoSpaceDN w:val="0"/>
              <w:spacing w:after="0" w:line="286" w:lineRule="exact"/>
              <w:ind w:left="0" w:right="0" w:firstLine="0"/>
              <w:rPr>
                <w:rFonts w:eastAsia="Nimbus Roman No9 L"/>
                <w:color w:val="auto"/>
                <w:szCs w:val="24"/>
              </w:rPr>
            </w:pPr>
            <w:r w:rsidRPr="00C421FF">
              <w:rPr>
                <w:rFonts w:ascii="Nimbus Roman No9 L" w:eastAsia="Nimbus Roman No9 L" w:hAnsi="Nimbus Roman No9 L" w:cs="Nimbus Roman No9 L"/>
                <w:color w:val="auto"/>
                <w:szCs w:val="24"/>
              </w:rPr>
              <w:t>Consumers tend to make repeat purchases when they feel that product have a steady low price.</w:t>
            </w:r>
          </w:p>
        </w:tc>
        <w:tc>
          <w:tcPr>
            <w:tcW w:w="63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54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54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63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63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r>
      <w:tr w:rsidR="000825AC" w:rsidRPr="00C421FF" w:rsidTr="0092543C">
        <w:trPr>
          <w:trHeight w:val="412"/>
        </w:trPr>
        <w:tc>
          <w:tcPr>
            <w:tcW w:w="581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r w:rsidRPr="00C421FF">
              <w:rPr>
                <w:rFonts w:eastAsia="Nimbus Roman No9 L"/>
                <w:color w:val="auto"/>
                <w:szCs w:val="24"/>
              </w:rPr>
              <w:t>There was a high purchase intention of MTN/Globacom products due to multiple pricing strategies.</w:t>
            </w:r>
          </w:p>
        </w:tc>
        <w:tc>
          <w:tcPr>
            <w:tcW w:w="63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54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54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63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c>
          <w:tcPr>
            <w:tcW w:w="630" w:type="dxa"/>
          </w:tcPr>
          <w:p w:rsidR="000825AC" w:rsidRPr="00C421FF" w:rsidRDefault="000825AC" w:rsidP="007E1692">
            <w:pPr>
              <w:widowControl w:val="0"/>
              <w:autoSpaceDE w:val="0"/>
              <w:autoSpaceDN w:val="0"/>
              <w:spacing w:after="0" w:line="240" w:lineRule="auto"/>
              <w:ind w:left="0" w:right="0" w:firstLine="0"/>
              <w:rPr>
                <w:rFonts w:eastAsia="Nimbus Roman No9 L"/>
                <w:color w:val="auto"/>
                <w:szCs w:val="24"/>
              </w:rPr>
            </w:pPr>
          </w:p>
        </w:tc>
      </w:tr>
    </w:tbl>
    <w:p w:rsidR="000825AC" w:rsidRPr="0092543C" w:rsidRDefault="000825AC" w:rsidP="007E1692">
      <w:pPr>
        <w:widowControl w:val="0"/>
        <w:autoSpaceDE w:val="0"/>
        <w:autoSpaceDN w:val="0"/>
        <w:spacing w:after="0" w:line="240" w:lineRule="auto"/>
        <w:ind w:left="0" w:right="0" w:firstLine="0"/>
        <w:rPr>
          <w:rFonts w:eastAsia="Nimbus Roman No9 L"/>
          <w:color w:val="auto"/>
          <w:sz w:val="26"/>
          <w:szCs w:val="26"/>
        </w:rPr>
      </w:pPr>
    </w:p>
    <w:p w:rsidR="000825AC" w:rsidRPr="0092543C" w:rsidRDefault="000825AC" w:rsidP="007E1692">
      <w:pPr>
        <w:widowControl w:val="0"/>
        <w:autoSpaceDE w:val="0"/>
        <w:autoSpaceDN w:val="0"/>
        <w:spacing w:after="0" w:line="340" w:lineRule="auto"/>
        <w:ind w:left="0" w:right="1444" w:firstLine="0"/>
        <w:rPr>
          <w:rFonts w:eastAsia="Nimbus Roman No9 L"/>
          <w:color w:val="auto"/>
          <w:sz w:val="26"/>
          <w:szCs w:val="26"/>
        </w:rPr>
      </w:pPr>
    </w:p>
    <w:p w:rsidR="009C2420" w:rsidRPr="0092543C" w:rsidRDefault="009C2420" w:rsidP="007E1692">
      <w:pPr>
        <w:widowControl w:val="0"/>
        <w:autoSpaceDE w:val="0"/>
        <w:autoSpaceDN w:val="0"/>
        <w:spacing w:after="0" w:line="340" w:lineRule="auto"/>
        <w:ind w:left="0" w:right="1444" w:firstLine="0"/>
        <w:rPr>
          <w:rFonts w:eastAsia="Nimbus Roman No9 L"/>
          <w:color w:val="auto"/>
          <w:sz w:val="26"/>
          <w:szCs w:val="26"/>
        </w:rPr>
      </w:pPr>
    </w:p>
    <w:p w:rsidR="009C2420" w:rsidRPr="0092543C" w:rsidRDefault="009C2420" w:rsidP="007E1692">
      <w:pPr>
        <w:widowControl w:val="0"/>
        <w:autoSpaceDE w:val="0"/>
        <w:autoSpaceDN w:val="0"/>
        <w:spacing w:after="0" w:line="340" w:lineRule="auto"/>
        <w:ind w:left="0" w:right="1444" w:firstLine="0"/>
        <w:rPr>
          <w:rFonts w:ascii="Nimbus Roman No9 L" w:eastAsia="Nimbus Roman No9 L" w:hAnsi="Nimbus Roman No9 L" w:cs="Nimbus Roman No9 L"/>
          <w:color w:val="auto"/>
          <w:sz w:val="26"/>
          <w:szCs w:val="26"/>
        </w:rPr>
      </w:pPr>
    </w:p>
    <w:p w:rsidR="009C2420" w:rsidRPr="0092543C" w:rsidRDefault="009C2420" w:rsidP="007E1692">
      <w:pPr>
        <w:widowControl w:val="0"/>
        <w:autoSpaceDE w:val="0"/>
        <w:autoSpaceDN w:val="0"/>
        <w:spacing w:before="120" w:after="0" w:line="240" w:lineRule="auto"/>
        <w:ind w:left="0" w:right="0" w:firstLine="0"/>
        <w:rPr>
          <w:rFonts w:ascii="Nimbus Roman No9 L" w:eastAsia="Nimbus Roman No9 L" w:hAnsi="Nimbus Roman No9 L" w:cs="Nimbus Roman No9 L"/>
          <w:color w:val="auto"/>
          <w:sz w:val="26"/>
          <w:szCs w:val="26"/>
        </w:rPr>
      </w:pPr>
    </w:p>
    <w:p w:rsidR="004D4274" w:rsidRPr="0092543C" w:rsidRDefault="004D4274" w:rsidP="007E1692">
      <w:pPr>
        <w:ind w:left="0" w:firstLine="0"/>
        <w:rPr>
          <w:sz w:val="26"/>
          <w:szCs w:val="26"/>
        </w:rPr>
      </w:pPr>
    </w:p>
    <w:p w:rsidR="001D4606" w:rsidRPr="0092543C" w:rsidRDefault="001D4606" w:rsidP="007E1692">
      <w:pPr>
        <w:ind w:left="0" w:firstLine="0"/>
        <w:rPr>
          <w:sz w:val="26"/>
          <w:szCs w:val="26"/>
        </w:rPr>
      </w:pPr>
    </w:p>
    <w:p w:rsidR="007F663E" w:rsidRPr="0092543C" w:rsidRDefault="007F663E" w:rsidP="007E1692">
      <w:pPr>
        <w:ind w:left="0" w:firstLine="0"/>
        <w:rPr>
          <w:sz w:val="26"/>
          <w:szCs w:val="26"/>
        </w:rPr>
      </w:pPr>
    </w:p>
    <w:sectPr w:rsidR="007F663E" w:rsidRPr="0092543C" w:rsidSect="00640219">
      <w:pgSz w:w="12240" w:h="15840" w:code="1"/>
      <w:pgMar w:top="1440" w:right="1440" w:bottom="1440" w:left="1440" w:header="720" w:footer="720" w:gutter="0"/>
      <w:pgNumType w:start="4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314" w:rsidRDefault="00D67314" w:rsidP="00594DF3">
      <w:pPr>
        <w:spacing w:after="0" w:line="240" w:lineRule="auto"/>
      </w:pPr>
      <w:r>
        <w:separator/>
      </w:r>
    </w:p>
  </w:endnote>
  <w:endnote w:type="continuationSeparator" w:id="0">
    <w:p w:rsidR="00D67314" w:rsidRDefault="00D67314" w:rsidP="00594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Nimbus Roman No9 L">
    <w:altName w:val="Times New Roman"/>
    <w:charset w:val="01"/>
    <w:family w:val="auto"/>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DejaVu Sans">
    <w:altName w:val="Verdana"/>
    <w:charset w:val="01"/>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2235262"/>
      <w:docPartObj>
        <w:docPartGallery w:val="Page Numbers (Bottom of Page)"/>
        <w:docPartUnique/>
      </w:docPartObj>
    </w:sdtPr>
    <w:sdtEndPr>
      <w:rPr>
        <w:noProof/>
      </w:rPr>
    </w:sdtEndPr>
    <w:sdtContent>
      <w:p w:rsidR="00E470E0" w:rsidRDefault="00E470E0" w:rsidP="00640219">
        <w:pPr>
          <w:pStyle w:val="Footer"/>
          <w:jc w:val="center"/>
        </w:pPr>
        <w:r>
          <w:fldChar w:fldCharType="begin"/>
        </w:r>
        <w:r>
          <w:instrText xml:space="preserve"> PAGE   \* MERGEFORMAT </w:instrText>
        </w:r>
        <w:r>
          <w:fldChar w:fldCharType="separate"/>
        </w:r>
        <w:r w:rsidR="007D0CC7">
          <w:rPr>
            <w:noProof/>
          </w:rPr>
          <w:t>10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314" w:rsidRDefault="00D67314" w:rsidP="00594DF3">
      <w:pPr>
        <w:spacing w:after="0" w:line="240" w:lineRule="auto"/>
      </w:pPr>
      <w:r>
        <w:separator/>
      </w:r>
    </w:p>
  </w:footnote>
  <w:footnote w:type="continuationSeparator" w:id="0">
    <w:p w:rsidR="00D67314" w:rsidRDefault="00D67314" w:rsidP="00594D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0E0" w:rsidRPr="00640219" w:rsidRDefault="00E470E0" w:rsidP="00640219">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28.8pt;height:17.4pt;visibility:visible;mso-wrap-style:square" o:bullet="t">
        <v:imagedata r:id="rId1" o:title=""/>
      </v:shape>
    </w:pict>
  </w:numPicBullet>
  <w:abstractNum w:abstractNumId="0">
    <w:nsid w:val="006435C9"/>
    <w:multiLevelType w:val="hybridMultilevel"/>
    <w:tmpl w:val="2326F196"/>
    <w:lvl w:ilvl="0" w:tplc="91FCEA3A">
      <w:start w:val="1"/>
      <w:numFmt w:val="lowerRoman"/>
      <w:lvlText w:val="(%1)"/>
      <w:lvlJc w:val="left"/>
      <w:pPr>
        <w:ind w:left="112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53ECD5D4">
      <w:start w:val="1"/>
      <w:numFmt w:val="lowerLetter"/>
      <w:lvlText w:val="%2"/>
      <w:lvlJc w:val="left"/>
      <w:pPr>
        <w:ind w:left="148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D940EDD6">
      <w:start w:val="1"/>
      <w:numFmt w:val="lowerRoman"/>
      <w:lvlText w:val="%3"/>
      <w:lvlJc w:val="left"/>
      <w:pPr>
        <w:ind w:left="220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E8E2A7D8">
      <w:start w:val="1"/>
      <w:numFmt w:val="decimal"/>
      <w:lvlText w:val="%4"/>
      <w:lvlJc w:val="left"/>
      <w:pPr>
        <w:ind w:left="292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BE881DA6">
      <w:start w:val="1"/>
      <w:numFmt w:val="lowerLetter"/>
      <w:lvlText w:val="%5"/>
      <w:lvlJc w:val="left"/>
      <w:pPr>
        <w:ind w:left="364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F2483E84">
      <w:start w:val="1"/>
      <w:numFmt w:val="lowerRoman"/>
      <w:lvlText w:val="%6"/>
      <w:lvlJc w:val="left"/>
      <w:pPr>
        <w:ind w:left="436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B2C6050A">
      <w:start w:val="1"/>
      <w:numFmt w:val="decimal"/>
      <w:lvlText w:val="%7"/>
      <w:lvlJc w:val="left"/>
      <w:pPr>
        <w:ind w:left="508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A86263CC">
      <w:start w:val="1"/>
      <w:numFmt w:val="lowerLetter"/>
      <w:lvlText w:val="%8"/>
      <w:lvlJc w:val="left"/>
      <w:pPr>
        <w:ind w:left="580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FFFC0DD4">
      <w:start w:val="1"/>
      <w:numFmt w:val="lowerRoman"/>
      <w:lvlText w:val="%9"/>
      <w:lvlJc w:val="left"/>
      <w:pPr>
        <w:ind w:left="652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1">
    <w:nsid w:val="040B5077"/>
    <w:multiLevelType w:val="hybridMultilevel"/>
    <w:tmpl w:val="95AC6C2C"/>
    <w:lvl w:ilvl="0" w:tplc="37C019FE">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DC193F"/>
    <w:multiLevelType w:val="hybridMultilevel"/>
    <w:tmpl w:val="867A8B6E"/>
    <w:lvl w:ilvl="0" w:tplc="0409001B">
      <w:start w:val="1"/>
      <w:numFmt w:val="lowerRoman"/>
      <w:lvlText w:val="%1."/>
      <w:lvlJc w:val="righ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nsid w:val="06977747"/>
    <w:multiLevelType w:val="hybridMultilevel"/>
    <w:tmpl w:val="7E9ED232"/>
    <w:lvl w:ilvl="0" w:tplc="0409001B">
      <w:start w:val="1"/>
      <w:numFmt w:val="lowerRoman"/>
      <w:lvlText w:val="%1."/>
      <w:lvlJc w:val="righ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
    <w:nsid w:val="06F1690D"/>
    <w:multiLevelType w:val="multilevel"/>
    <w:tmpl w:val="7C4A7E6E"/>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07B7251C"/>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D702372"/>
    <w:multiLevelType w:val="multilevel"/>
    <w:tmpl w:val="29B8BDC8"/>
    <w:lvl w:ilvl="0">
      <w:start w:val="3"/>
      <w:numFmt w:val="decimal"/>
      <w:lvlText w:val="%1"/>
      <w:lvlJc w:val="left"/>
      <w:pPr>
        <w:ind w:left="360" w:hanging="360"/>
      </w:pPr>
      <w:rPr>
        <w:rFonts w:ascii="Nimbus Roman No9 L" w:eastAsia="Nimbus Roman No9 L" w:hAnsi="Nimbus Roman No9 L" w:cs="Nimbus Roman No9 L" w:hint="default"/>
        <w:color w:val="auto"/>
        <w:sz w:val="20"/>
      </w:rPr>
    </w:lvl>
    <w:lvl w:ilvl="1">
      <w:start w:val="1"/>
      <w:numFmt w:val="decimal"/>
      <w:lvlText w:val="%1.%2"/>
      <w:lvlJc w:val="left"/>
      <w:pPr>
        <w:ind w:left="360" w:hanging="360"/>
      </w:pPr>
      <w:rPr>
        <w:rFonts w:ascii="Nimbus Roman No9 L" w:eastAsia="Nimbus Roman No9 L" w:hAnsi="Nimbus Roman No9 L" w:cs="Nimbus Roman No9 L" w:hint="default"/>
        <w:color w:val="auto"/>
        <w:sz w:val="20"/>
      </w:rPr>
    </w:lvl>
    <w:lvl w:ilvl="2">
      <w:start w:val="1"/>
      <w:numFmt w:val="decimal"/>
      <w:lvlText w:val="%1.%2.%3"/>
      <w:lvlJc w:val="left"/>
      <w:pPr>
        <w:ind w:left="720" w:hanging="720"/>
      </w:pPr>
      <w:rPr>
        <w:rFonts w:ascii="Nimbus Roman No9 L" w:eastAsia="Nimbus Roman No9 L" w:hAnsi="Nimbus Roman No9 L" w:cs="Nimbus Roman No9 L" w:hint="default"/>
        <w:color w:val="auto"/>
        <w:sz w:val="20"/>
      </w:rPr>
    </w:lvl>
    <w:lvl w:ilvl="3">
      <w:start w:val="1"/>
      <w:numFmt w:val="decimal"/>
      <w:lvlText w:val="%1.%2.%3.%4"/>
      <w:lvlJc w:val="left"/>
      <w:pPr>
        <w:ind w:left="720" w:hanging="720"/>
      </w:pPr>
      <w:rPr>
        <w:rFonts w:ascii="Nimbus Roman No9 L" w:eastAsia="Nimbus Roman No9 L" w:hAnsi="Nimbus Roman No9 L" w:cs="Nimbus Roman No9 L" w:hint="default"/>
        <w:color w:val="auto"/>
        <w:sz w:val="20"/>
      </w:rPr>
    </w:lvl>
    <w:lvl w:ilvl="4">
      <w:start w:val="1"/>
      <w:numFmt w:val="decimal"/>
      <w:lvlText w:val="%1.%2.%3.%4.%5"/>
      <w:lvlJc w:val="left"/>
      <w:pPr>
        <w:ind w:left="1080" w:hanging="1080"/>
      </w:pPr>
      <w:rPr>
        <w:rFonts w:ascii="Nimbus Roman No9 L" w:eastAsia="Nimbus Roman No9 L" w:hAnsi="Nimbus Roman No9 L" w:cs="Nimbus Roman No9 L" w:hint="default"/>
        <w:color w:val="auto"/>
        <w:sz w:val="20"/>
      </w:rPr>
    </w:lvl>
    <w:lvl w:ilvl="5">
      <w:start w:val="1"/>
      <w:numFmt w:val="decimal"/>
      <w:lvlText w:val="%1.%2.%3.%4.%5.%6"/>
      <w:lvlJc w:val="left"/>
      <w:pPr>
        <w:ind w:left="1080" w:hanging="1080"/>
      </w:pPr>
      <w:rPr>
        <w:rFonts w:ascii="Nimbus Roman No9 L" w:eastAsia="Nimbus Roman No9 L" w:hAnsi="Nimbus Roman No9 L" w:cs="Nimbus Roman No9 L" w:hint="default"/>
        <w:color w:val="auto"/>
        <w:sz w:val="20"/>
      </w:rPr>
    </w:lvl>
    <w:lvl w:ilvl="6">
      <w:start w:val="1"/>
      <w:numFmt w:val="decimal"/>
      <w:lvlText w:val="%1.%2.%3.%4.%5.%6.%7"/>
      <w:lvlJc w:val="left"/>
      <w:pPr>
        <w:ind w:left="1440" w:hanging="1440"/>
      </w:pPr>
      <w:rPr>
        <w:rFonts w:ascii="Nimbus Roman No9 L" w:eastAsia="Nimbus Roman No9 L" w:hAnsi="Nimbus Roman No9 L" w:cs="Nimbus Roman No9 L" w:hint="default"/>
        <w:color w:val="auto"/>
        <w:sz w:val="20"/>
      </w:rPr>
    </w:lvl>
    <w:lvl w:ilvl="7">
      <w:start w:val="1"/>
      <w:numFmt w:val="decimal"/>
      <w:lvlText w:val="%1.%2.%3.%4.%5.%6.%7.%8"/>
      <w:lvlJc w:val="left"/>
      <w:pPr>
        <w:ind w:left="1440" w:hanging="1440"/>
      </w:pPr>
      <w:rPr>
        <w:rFonts w:ascii="Nimbus Roman No9 L" w:eastAsia="Nimbus Roman No9 L" w:hAnsi="Nimbus Roman No9 L" w:cs="Nimbus Roman No9 L" w:hint="default"/>
        <w:color w:val="auto"/>
        <w:sz w:val="20"/>
      </w:rPr>
    </w:lvl>
    <w:lvl w:ilvl="8">
      <w:start w:val="1"/>
      <w:numFmt w:val="decimal"/>
      <w:lvlText w:val="%1.%2.%3.%4.%5.%6.%7.%8.%9"/>
      <w:lvlJc w:val="left"/>
      <w:pPr>
        <w:ind w:left="1800" w:hanging="1800"/>
      </w:pPr>
      <w:rPr>
        <w:rFonts w:ascii="Nimbus Roman No9 L" w:eastAsia="Nimbus Roman No9 L" w:hAnsi="Nimbus Roman No9 L" w:cs="Nimbus Roman No9 L" w:hint="default"/>
        <w:color w:val="auto"/>
        <w:sz w:val="20"/>
      </w:rPr>
    </w:lvl>
  </w:abstractNum>
  <w:abstractNum w:abstractNumId="7">
    <w:nsid w:val="0DA65684"/>
    <w:multiLevelType w:val="hybridMultilevel"/>
    <w:tmpl w:val="0DB42B84"/>
    <w:lvl w:ilvl="0" w:tplc="C6763BE0">
      <w:start w:val="3"/>
      <w:numFmt w:val="decimal"/>
      <w:lvlText w:val="%1"/>
      <w:lvlJc w:val="left"/>
      <w:pPr>
        <w:ind w:left="580" w:hanging="360"/>
      </w:pPr>
      <w:rPr>
        <w:rFonts w:hint="default"/>
        <w:lang w:val="en-US" w:eastAsia="en-US" w:bidi="ar-SA"/>
      </w:rPr>
    </w:lvl>
    <w:lvl w:ilvl="1" w:tplc="8B12A49A">
      <w:numFmt w:val="none"/>
      <w:lvlText w:val=""/>
      <w:lvlJc w:val="left"/>
      <w:pPr>
        <w:tabs>
          <w:tab w:val="num" w:pos="360"/>
        </w:tabs>
      </w:pPr>
    </w:lvl>
    <w:lvl w:ilvl="2" w:tplc="5420AD3E">
      <w:numFmt w:val="none"/>
      <w:lvlText w:val=""/>
      <w:lvlJc w:val="left"/>
      <w:pPr>
        <w:tabs>
          <w:tab w:val="num" w:pos="360"/>
        </w:tabs>
      </w:pPr>
    </w:lvl>
    <w:lvl w:ilvl="3" w:tplc="B248E668">
      <w:numFmt w:val="none"/>
      <w:lvlText w:val=""/>
      <w:lvlJc w:val="left"/>
      <w:pPr>
        <w:tabs>
          <w:tab w:val="num" w:pos="360"/>
        </w:tabs>
      </w:pPr>
    </w:lvl>
    <w:lvl w:ilvl="4" w:tplc="D0028740">
      <w:numFmt w:val="bullet"/>
      <w:lvlText w:val="•"/>
      <w:lvlJc w:val="left"/>
      <w:pPr>
        <w:ind w:left="3031" w:hanging="720"/>
      </w:pPr>
      <w:rPr>
        <w:rFonts w:hint="default"/>
        <w:lang w:val="en-US" w:eastAsia="en-US" w:bidi="ar-SA"/>
      </w:rPr>
    </w:lvl>
    <w:lvl w:ilvl="5" w:tplc="041AAA1E">
      <w:numFmt w:val="bullet"/>
      <w:lvlText w:val="•"/>
      <w:lvlJc w:val="left"/>
      <w:pPr>
        <w:ind w:left="4077" w:hanging="720"/>
      </w:pPr>
      <w:rPr>
        <w:rFonts w:hint="default"/>
        <w:lang w:val="en-US" w:eastAsia="en-US" w:bidi="ar-SA"/>
      </w:rPr>
    </w:lvl>
    <w:lvl w:ilvl="6" w:tplc="EF28582A">
      <w:numFmt w:val="bullet"/>
      <w:lvlText w:val="•"/>
      <w:lvlJc w:val="left"/>
      <w:pPr>
        <w:ind w:left="5123" w:hanging="720"/>
      </w:pPr>
      <w:rPr>
        <w:rFonts w:hint="default"/>
        <w:lang w:val="en-US" w:eastAsia="en-US" w:bidi="ar-SA"/>
      </w:rPr>
    </w:lvl>
    <w:lvl w:ilvl="7" w:tplc="C2DCF6AC">
      <w:numFmt w:val="bullet"/>
      <w:lvlText w:val="•"/>
      <w:lvlJc w:val="left"/>
      <w:pPr>
        <w:ind w:left="6169" w:hanging="720"/>
      </w:pPr>
      <w:rPr>
        <w:rFonts w:hint="default"/>
        <w:lang w:val="en-US" w:eastAsia="en-US" w:bidi="ar-SA"/>
      </w:rPr>
    </w:lvl>
    <w:lvl w:ilvl="8" w:tplc="B5144B50">
      <w:numFmt w:val="bullet"/>
      <w:lvlText w:val="•"/>
      <w:lvlJc w:val="left"/>
      <w:pPr>
        <w:ind w:left="7214" w:hanging="720"/>
      </w:pPr>
      <w:rPr>
        <w:rFonts w:hint="default"/>
        <w:lang w:val="en-US" w:eastAsia="en-US" w:bidi="ar-SA"/>
      </w:rPr>
    </w:lvl>
  </w:abstractNum>
  <w:abstractNum w:abstractNumId="8">
    <w:nsid w:val="0E6D3030"/>
    <w:multiLevelType w:val="hybridMultilevel"/>
    <w:tmpl w:val="D3922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9D1BDD"/>
    <w:multiLevelType w:val="hybridMultilevel"/>
    <w:tmpl w:val="02ACBA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8034A9"/>
    <w:multiLevelType w:val="multilevel"/>
    <w:tmpl w:val="FFFFFFFF"/>
    <w:lvl w:ilvl="0">
      <w:start w:val="1"/>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10D61CEB"/>
    <w:multiLevelType w:val="hybridMultilevel"/>
    <w:tmpl w:val="D9169CC4"/>
    <w:lvl w:ilvl="0" w:tplc="808AC38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2">
    <w:nsid w:val="11B913C8"/>
    <w:multiLevelType w:val="multilevel"/>
    <w:tmpl w:val="FFFFFFFF"/>
    <w:lvl w:ilvl="0">
      <w:start w:val="1"/>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nsid w:val="134B4660"/>
    <w:multiLevelType w:val="multilevel"/>
    <w:tmpl w:val="1652972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ADB081F"/>
    <w:multiLevelType w:val="hybridMultilevel"/>
    <w:tmpl w:val="093CAA06"/>
    <w:lvl w:ilvl="0" w:tplc="9F5C1F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8C2115"/>
    <w:multiLevelType w:val="multilevel"/>
    <w:tmpl w:val="FFFFFFFF"/>
    <w:lvl w:ilvl="0">
      <w:start w:val="1"/>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nsid w:val="2DE273CA"/>
    <w:multiLevelType w:val="hybridMultilevel"/>
    <w:tmpl w:val="C6AA1A50"/>
    <w:lvl w:ilvl="0" w:tplc="BA56FA72">
      <w:start w:val="1"/>
      <w:numFmt w:val="bullet"/>
      <w:lvlText w:val=""/>
      <w:lvlPicBulletId w:val="0"/>
      <w:lvlJc w:val="left"/>
      <w:pPr>
        <w:tabs>
          <w:tab w:val="num" w:pos="720"/>
        </w:tabs>
        <w:ind w:left="720" w:hanging="360"/>
      </w:pPr>
      <w:rPr>
        <w:rFonts w:ascii="Symbol" w:hAnsi="Symbol" w:hint="default"/>
      </w:rPr>
    </w:lvl>
    <w:lvl w:ilvl="1" w:tplc="6B145A98" w:tentative="1">
      <w:start w:val="1"/>
      <w:numFmt w:val="bullet"/>
      <w:lvlText w:val=""/>
      <w:lvlJc w:val="left"/>
      <w:pPr>
        <w:tabs>
          <w:tab w:val="num" w:pos="1440"/>
        </w:tabs>
        <w:ind w:left="1440" w:hanging="360"/>
      </w:pPr>
      <w:rPr>
        <w:rFonts w:ascii="Symbol" w:hAnsi="Symbol" w:hint="default"/>
      </w:rPr>
    </w:lvl>
    <w:lvl w:ilvl="2" w:tplc="E70C7E3E" w:tentative="1">
      <w:start w:val="1"/>
      <w:numFmt w:val="bullet"/>
      <w:lvlText w:val=""/>
      <w:lvlJc w:val="left"/>
      <w:pPr>
        <w:tabs>
          <w:tab w:val="num" w:pos="2160"/>
        </w:tabs>
        <w:ind w:left="2160" w:hanging="360"/>
      </w:pPr>
      <w:rPr>
        <w:rFonts w:ascii="Symbol" w:hAnsi="Symbol" w:hint="default"/>
      </w:rPr>
    </w:lvl>
    <w:lvl w:ilvl="3" w:tplc="8FFC3E8E" w:tentative="1">
      <w:start w:val="1"/>
      <w:numFmt w:val="bullet"/>
      <w:lvlText w:val=""/>
      <w:lvlJc w:val="left"/>
      <w:pPr>
        <w:tabs>
          <w:tab w:val="num" w:pos="2880"/>
        </w:tabs>
        <w:ind w:left="2880" w:hanging="360"/>
      </w:pPr>
      <w:rPr>
        <w:rFonts w:ascii="Symbol" w:hAnsi="Symbol" w:hint="default"/>
      </w:rPr>
    </w:lvl>
    <w:lvl w:ilvl="4" w:tplc="243C8E88" w:tentative="1">
      <w:start w:val="1"/>
      <w:numFmt w:val="bullet"/>
      <w:lvlText w:val=""/>
      <w:lvlJc w:val="left"/>
      <w:pPr>
        <w:tabs>
          <w:tab w:val="num" w:pos="3600"/>
        </w:tabs>
        <w:ind w:left="3600" w:hanging="360"/>
      </w:pPr>
      <w:rPr>
        <w:rFonts w:ascii="Symbol" w:hAnsi="Symbol" w:hint="default"/>
      </w:rPr>
    </w:lvl>
    <w:lvl w:ilvl="5" w:tplc="7C52EB1A" w:tentative="1">
      <w:start w:val="1"/>
      <w:numFmt w:val="bullet"/>
      <w:lvlText w:val=""/>
      <w:lvlJc w:val="left"/>
      <w:pPr>
        <w:tabs>
          <w:tab w:val="num" w:pos="4320"/>
        </w:tabs>
        <w:ind w:left="4320" w:hanging="360"/>
      </w:pPr>
      <w:rPr>
        <w:rFonts w:ascii="Symbol" w:hAnsi="Symbol" w:hint="default"/>
      </w:rPr>
    </w:lvl>
    <w:lvl w:ilvl="6" w:tplc="0ACA46C4" w:tentative="1">
      <w:start w:val="1"/>
      <w:numFmt w:val="bullet"/>
      <w:lvlText w:val=""/>
      <w:lvlJc w:val="left"/>
      <w:pPr>
        <w:tabs>
          <w:tab w:val="num" w:pos="5040"/>
        </w:tabs>
        <w:ind w:left="5040" w:hanging="360"/>
      </w:pPr>
      <w:rPr>
        <w:rFonts w:ascii="Symbol" w:hAnsi="Symbol" w:hint="default"/>
      </w:rPr>
    </w:lvl>
    <w:lvl w:ilvl="7" w:tplc="33DCF718" w:tentative="1">
      <w:start w:val="1"/>
      <w:numFmt w:val="bullet"/>
      <w:lvlText w:val=""/>
      <w:lvlJc w:val="left"/>
      <w:pPr>
        <w:tabs>
          <w:tab w:val="num" w:pos="5760"/>
        </w:tabs>
        <w:ind w:left="5760" w:hanging="360"/>
      </w:pPr>
      <w:rPr>
        <w:rFonts w:ascii="Symbol" w:hAnsi="Symbol" w:hint="default"/>
      </w:rPr>
    </w:lvl>
    <w:lvl w:ilvl="8" w:tplc="E528B764" w:tentative="1">
      <w:start w:val="1"/>
      <w:numFmt w:val="bullet"/>
      <w:lvlText w:val=""/>
      <w:lvlJc w:val="left"/>
      <w:pPr>
        <w:tabs>
          <w:tab w:val="num" w:pos="6480"/>
        </w:tabs>
        <w:ind w:left="6480" w:hanging="360"/>
      </w:pPr>
      <w:rPr>
        <w:rFonts w:ascii="Symbol" w:hAnsi="Symbol" w:hint="default"/>
      </w:rPr>
    </w:lvl>
  </w:abstractNum>
  <w:abstractNum w:abstractNumId="17">
    <w:nsid w:val="2E886693"/>
    <w:multiLevelType w:val="hybridMultilevel"/>
    <w:tmpl w:val="0F80E30C"/>
    <w:lvl w:ilvl="0" w:tplc="4150EE14">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8">
    <w:nsid w:val="3727170E"/>
    <w:multiLevelType w:val="hybridMultilevel"/>
    <w:tmpl w:val="41B88BFA"/>
    <w:lvl w:ilvl="0" w:tplc="F2D67F40">
      <w:start w:val="1"/>
      <w:numFmt w:val="lowerRoman"/>
      <w:lvlText w:val="%1."/>
      <w:lvlJc w:val="left"/>
      <w:pPr>
        <w:ind w:left="1125" w:hanging="72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9">
    <w:nsid w:val="376258BF"/>
    <w:multiLevelType w:val="multilevel"/>
    <w:tmpl w:val="B6B4A26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9E52830"/>
    <w:multiLevelType w:val="multilevel"/>
    <w:tmpl w:val="DFEC025E"/>
    <w:lvl w:ilvl="0">
      <w:start w:val="3"/>
      <w:numFmt w:val="decimal"/>
      <w:lvlText w:val="%1"/>
      <w:lvlJc w:val="left"/>
      <w:pPr>
        <w:ind w:left="360" w:hanging="360"/>
      </w:pPr>
      <w:rPr>
        <w:rFonts w:ascii="Nimbus Roman No9 L" w:eastAsia="Nimbus Roman No9 L" w:hAnsi="Nimbus Roman No9 L" w:cs="Nimbus Roman No9 L" w:hint="default"/>
        <w:color w:val="auto"/>
      </w:rPr>
    </w:lvl>
    <w:lvl w:ilvl="1">
      <w:start w:val="2"/>
      <w:numFmt w:val="decimal"/>
      <w:lvlText w:val="%1.%2"/>
      <w:lvlJc w:val="left"/>
      <w:pPr>
        <w:ind w:left="360" w:hanging="360"/>
      </w:pPr>
      <w:rPr>
        <w:rFonts w:ascii="Nimbus Roman No9 L" w:eastAsia="Nimbus Roman No9 L" w:hAnsi="Nimbus Roman No9 L" w:cs="Nimbus Roman No9 L" w:hint="default"/>
        <w:color w:val="auto"/>
      </w:rPr>
    </w:lvl>
    <w:lvl w:ilvl="2">
      <w:start w:val="1"/>
      <w:numFmt w:val="decimal"/>
      <w:lvlText w:val="%1.%2.%3"/>
      <w:lvlJc w:val="left"/>
      <w:pPr>
        <w:ind w:left="720" w:hanging="720"/>
      </w:pPr>
      <w:rPr>
        <w:rFonts w:ascii="Nimbus Roman No9 L" w:eastAsia="Nimbus Roman No9 L" w:hAnsi="Nimbus Roman No9 L" w:cs="Nimbus Roman No9 L" w:hint="default"/>
        <w:color w:val="auto"/>
      </w:rPr>
    </w:lvl>
    <w:lvl w:ilvl="3">
      <w:start w:val="1"/>
      <w:numFmt w:val="decimal"/>
      <w:lvlText w:val="%1.%2.%3.%4"/>
      <w:lvlJc w:val="left"/>
      <w:pPr>
        <w:ind w:left="720" w:hanging="720"/>
      </w:pPr>
      <w:rPr>
        <w:rFonts w:ascii="Nimbus Roman No9 L" w:eastAsia="Nimbus Roman No9 L" w:hAnsi="Nimbus Roman No9 L" w:cs="Nimbus Roman No9 L" w:hint="default"/>
        <w:color w:val="auto"/>
      </w:rPr>
    </w:lvl>
    <w:lvl w:ilvl="4">
      <w:start w:val="1"/>
      <w:numFmt w:val="decimal"/>
      <w:lvlText w:val="%1.%2.%3.%4.%5"/>
      <w:lvlJc w:val="left"/>
      <w:pPr>
        <w:ind w:left="1080" w:hanging="1080"/>
      </w:pPr>
      <w:rPr>
        <w:rFonts w:ascii="Nimbus Roman No9 L" w:eastAsia="Nimbus Roman No9 L" w:hAnsi="Nimbus Roman No9 L" w:cs="Nimbus Roman No9 L" w:hint="default"/>
        <w:color w:val="auto"/>
      </w:rPr>
    </w:lvl>
    <w:lvl w:ilvl="5">
      <w:start w:val="1"/>
      <w:numFmt w:val="decimal"/>
      <w:lvlText w:val="%1.%2.%3.%4.%5.%6"/>
      <w:lvlJc w:val="left"/>
      <w:pPr>
        <w:ind w:left="1080" w:hanging="1080"/>
      </w:pPr>
      <w:rPr>
        <w:rFonts w:ascii="Nimbus Roman No9 L" w:eastAsia="Nimbus Roman No9 L" w:hAnsi="Nimbus Roman No9 L" w:cs="Nimbus Roman No9 L" w:hint="default"/>
        <w:color w:val="auto"/>
      </w:rPr>
    </w:lvl>
    <w:lvl w:ilvl="6">
      <w:start w:val="1"/>
      <w:numFmt w:val="decimal"/>
      <w:lvlText w:val="%1.%2.%3.%4.%5.%6.%7"/>
      <w:lvlJc w:val="left"/>
      <w:pPr>
        <w:ind w:left="1440" w:hanging="1440"/>
      </w:pPr>
      <w:rPr>
        <w:rFonts w:ascii="Nimbus Roman No9 L" w:eastAsia="Nimbus Roman No9 L" w:hAnsi="Nimbus Roman No9 L" w:cs="Nimbus Roman No9 L" w:hint="default"/>
        <w:color w:val="auto"/>
      </w:rPr>
    </w:lvl>
    <w:lvl w:ilvl="7">
      <w:start w:val="1"/>
      <w:numFmt w:val="decimal"/>
      <w:lvlText w:val="%1.%2.%3.%4.%5.%6.%7.%8"/>
      <w:lvlJc w:val="left"/>
      <w:pPr>
        <w:ind w:left="1440" w:hanging="1440"/>
      </w:pPr>
      <w:rPr>
        <w:rFonts w:ascii="Nimbus Roman No9 L" w:eastAsia="Nimbus Roman No9 L" w:hAnsi="Nimbus Roman No9 L" w:cs="Nimbus Roman No9 L" w:hint="default"/>
        <w:color w:val="auto"/>
      </w:rPr>
    </w:lvl>
    <w:lvl w:ilvl="8">
      <w:start w:val="1"/>
      <w:numFmt w:val="decimal"/>
      <w:lvlText w:val="%1.%2.%3.%4.%5.%6.%7.%8.%9"/>
      <w:lvlJc w:val="left"/>
      <w:pPr>
        <w:ind w:left="1800" w:hanging="1800"/>
      </w:pPr>
      <w:rPr>
        <w:rFonts w:ascii="Nimbus Roman No9 L" w:eastAsia="Nimbus Roman No9 L" w:hAnsi="Nimbus Roman No9 L" w:cs="Nimbus Roman No9 L" w:hint="default"/>
        <w:color w:val="auto"/>
      </w:rPr>
    </w:lvl>
  </w:abstractNum>
  <w:abstractNum w:abstractNumId="21">
    <w:nsid w:val="51543D94"/>
    <w:multiLevelType w:val="multilevel"/>
    <w:tmpl w:val="4F90DDEC"/>
    <w:lvl w:ilvl="0">
      <w:start w:val="1"/>
      <w:numFmt w:val="decimal"/>
      <w:lvlText w:val="%1"/>
      <w:lvlJc w:val="left"/>
      <w:pPr>
        <w:ind w:left="930" w:hanging="930"/>
      </w:pPr>
      <w:rPr>
        <w:rFonts w:hint="default"/>
      </w:rPr>
    </w:lvl>
    <w:lvl w:ilvl="1">
      <w:start w:val="1"/>
      <w:numFmt w:val="decimal"/>
      <w:lvlText w:val="%1.%2"/>
      <w:lvlJc w:val="left"/>
      <w:pPr>
        <w:ind w:left="1441" w:hanging="930"/>
      </w:pPr>
      <w:rPr>
        <w:rFonts w:hint="default"/>
      </w:rPr>
    </w:lvl>
    <w:lvl w:ilvl="2">
      <w:start w:val="1"/>
      <w:numFmt w:val="decimal"/>
      <w:lvlText w:val="%1.%2.%3"/>
      <w:lvlJc w:val="left"/>
      <w:pPr>
        <w:ind w:left="1952" w:hanging="930"/>
      </w:pPr>
      <w:rPr>
        <w:rFonts w:hint="default"/>
      </w:rPr>
    </w:lvl>
    <w:lvl w:ilvl="3">
      <w:start w:val="1"/>
      <w:numFmt w:val="decimal"/>
      <w:lvlText w:val="%1.%2.%3.%4"/>
      <w:lvlJc w:val="left"/>
      <w:pPr>
        <w:ind w:left="2463" w:hanging="930"/>
      </w:pPr>
      <w:rPr>
        <w:rFonts w:hint="default"/>
      </w:rPr>
    </w:lvl>
    <w:lvl w:ilvl="4">
      <w:start w:val="1"/>
      <w:numFmt w:val="decimal"/>
      <w:lvlText w:val="%1.%2.%3.%4.%5"/>
      <w:lvlJc w:val="left"/>
      <w:pPr>
        <w:ind w:left="3124" w:hanging="1080"/>
      </w:pPr>
      <w:rPr>
        <w:rFonts w:hint="default"/>
      </w:rPr>
    </w:lvl>
    <w:lvl w:ilvl="5">
      <w:start w:val="1"/>
      <w:numFmt w:val="decimal"/>
      <w:lvlText w:val="%1.%2.%3.%4.%5.%6"/>
      <w:lvlJc w:val="left"/>
      <w:pPr>
        <w:ind w:left="3635" w:hanging="1080"/>
      </w:pPr>
      <w:rPr>
        <w:rFonts w:hint="default"/>
      </w:rPr>
    </w:lvl>
    <w:lvl w:ilvl="6">
      <w:start w:val="1"/>
      <w:numFmt w:val="decimal"/>
      <w:lvlText w:val="%1.%2.%3.%4.%5.%6.%7"/>
      <w:lvlJc w:val="left"/>
      <w:pPr>
        <w:ind w:left="4506" w:hanging="1440"/>
      </w:pPr>
      <w:rPr>
        <w:rFonts w:hint="default"/>
      </w:rPr>
    </w:lvl>
    <w:lvl w:ilvl="7">
      <w:start w:val="1"/>
      <w:numFmt w:val="decimal"/>
      <w:lvlText w:val="%1.%2.%3.%4.%5.%6.%7.%8"/>
      <w:lvlJc w:val="left"/>
      <w:pPr>
        <w:ind w:left="5017" w:hanging="1440"/>
      </w:pPr>
      <w:rPr>
        <w:rFonts w:hint="default"/>
      </w:rPr>
    </w:lvl>
    <w:lvl w:ilvl="8">
      <w:start w:val="1"/>
      <w:numFmt w:val="decimal"/>
      <w:lvlText w:val="%1.%2.%3.%4.%5.%6.%7.%8.%9"/>
      <w:lvlJc w:val="left"/>
      <w:pPr>
        <w:ind w:left="5888" w:hanging="1800"/>
      </w:pPr>
      <w:rPr>
        <w:rFonts w:hint="default"/>
      </w:rPr>
    </w:lvl>
  </w:abstractNum>
  <w:abstractNum w:abstractNumId="22">
    <w:nsid w:val="52747963"/>
    <w:multiLevelType w:val="hybridMultilevel"/>
    <w:tmpl w:val="52F4BA00"/>
    <w:lvl w:ilvl="0" w:tplc="314A54B2">
      <w:start w:val="1"/>
      <w:numFmt w:val="lowerRoman"/>
      <w:lvlText w:val="%1."/>
      <w:lvlJc w:val="left"/>
      <w:pPr>
        <w:ind w:left="11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6082F7C">
      <w:start w:val="1"/>
      <w:numFmt w:val="lowerLetter"/>
      <w:lvlText w:val="%2"/>
      <w:lvlJc w:val="left"/>
      <w:pPr>
        <w:ind w:left="18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B16AAC6">
      <w:start w:val="1"/>
      <w:numFmt w:val="lowerRoman"/>
      <w:lvlText w:val="%3"/>
      <w:lvlJc w:val="left"/>
      <w:pPr>
        <w:ind w:left="25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D864184">
      <w:start w:val="1"/>
      <w:numFmt w:val="decimal"/>
      <w:lvlText w:val="%4"/>
      <w:lvlJc w:val="left"/>
      <w:pPr>
        <w:ind w:left="33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0343128">
      <w:start w:val="1"/>
      <w:numFmt w:val="lowerLetter"/>
      <w:lvlText w:val="%5"/>
      <w:lvlJc w:val="left"/>
      <w:pPr>
        <w:ind w:left="40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68CAF3C">
      <w:start w:val="1"/>
      <w:numFmt w:val="lowerRoman"/>
      <w:lvlText w:val="%6"/>
      <w:lvlJc w:val="left"/>
      <w:pPr>
        <w:ind w:left="47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2DE10A0">
      <w:start w:val="1"/>
      <w:numFmt w:val="decimal"/>
      <w:lvlText w:val="%7"/>
      <w:lvlJc w:val="left"/>
      <w:pPr>
        <w:ind w:left="54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49838F4">
      <w:start w:val="1"/>
      <w:numFmt w:val="lowerLetter"/>
      <w:lvlText w:val="%8"/>
      <w:lvlJc w:val="left"/>
      <w:pPr>
        <w:ind w:left="61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BDA7682">
      <w:start w:val="1"/>
      <w:numFmt w:val="lowerRoman"/>
      <w:lvlText w:val="%9"/>
      <w:lvlJc w:val="left"/>
      <w:pPr>
        <w:ind w:left="69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3">
    <w:nsid w:val="550E2FE2"/>
    <w:multiLevelType w:val="multilevel"/>
    <w:tmpl w:val="FFFFFFFF"/>
    <w:lvl w:ilvl="0">
      <w:start w:val="1"/>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nsid w:val="64902DED"/>
    <w:multiLevelType w:val="hybridMultilevel"/>
    <w:tmpl w:val="5EA2CBBA"/>
    <w:lvl w:ilvl="0" w:tplc="184C6E40">
      <w:start w:val="3"/>
      <w:numFmt w:val="decimal"/>
      <w:lvlText w:val="%1"/>
      <w:lvlJc w:val="left"/>
      <w:pPr>
        <w:ind w:left="3361" w:hanging="720"/>
      </w:pPr>
      <w:rPr>
        <w:rFonts w:hint="default"/>
        <w:lang w:val="en-US" w:eastAsia="en-US" w:bidi="ar-SA"/>
      </w:rPr>
    </w:lvl>
    <w:lvl w:ilvl="1" w:tplc="F3B4E6D0">
      <w:numFmt w:val="none"/>
      <w:lvlText w:val=""/>
      <w:lvlJc w:val="left"/>
      <w:pPr>
        <w:tabs>
          <w:tab w:val="num" w:pos="360"/>
        </w:tabs>
      </w:pPr>
    </w:lvl>
    <w:lvl w:ilvl="2" w:tplc="64BC0A64">
      <w:numFmt w:val="none"/>
      <w:lvlText w:val=""/>
      <w:lvlJc w:val="left"/>
      <w:pPr>
        <w:tabs>
          <w:tab w:val="num" w:pos="360"/>
        </w:tabs>
      </w:pPr>
    </w:lvl>
    <w:lvl w:ilvl="3" w:tplc="1C1240CC">
      <w:numFmt w:val="none"/>
      <w:lvlText w:val=""/>
      <w:lvlJc w:val="left"/>
      <w:pPr>
        <w:tabs>
          <w:tab w:val="num" w:pos="360"/>
        </w:tabs>
      </w:pPr>
    </w:lvl>
    <w:lvl w:ilvl="4" w:tplc="3794963C">
      <w:numFmt w:val="bullet"/>
      <w:lvlText w:val="•"/>
      <w:lvlJc w:val="left"/>
      <w:pPr>
        <w:ind w:left="5322" w:hanging="720"/>
      </w:pPr>
      <w:rPr>
        <w:rFonts w:hint="default"/>
        <w:lang w:val="en-US" w:eastAsia="en-US" w:bidi="ar-SA"/>
      </w:rPr>
    </w:lvl>
    <w:lvl w:ilvl="5" w:tplc="EDF0B06A">
      <w:numFmt w:val="bullet"/>
      <w:lvlText w:val="•"/>
      <w:lvlJc w:val="left"/>
      <w:pPr>
        <w:ind w:left="5977" w:hanging="720"/>
      </w:pPr>
      <w:rPr>
        <w:rFonts w:hint="default"/>
        <w:lang w:val="en-US" w:eastAsia="en-US" w:bidi="ar-SA"/>
      </w:rPr>
    </w:lvl>
    <w:lvl w:ilvl="6" w:tplc="48020BFE">
      <w:numFmt w:val="bullet"/>
      <w:lvlText w:val="•"/>
      <w:lvlJc w:val="left"/>
      <w:pPr>
        <w:ind w:left="6631" w:hanging="720"/>
      </w:pPr>
      <w:rPr>
        <w:rFonts w:hint="default"/>
        <w:lang w:val="en-US" w:eastAsia="en-US" w:bidi="ar-SA"/>
      </w:rPr>
    </w:lvl>
    <w:lvl w:ilvl="7" w:tplc="69D20A2E">
      <w:numFmt w:val="bullet"/>
      <w:lvlText w:val="•"/>
      <w:lvlJc w:val="left"/>
      <w:pPr>
        <w:ind w:left="7285" w:hanging="720"/>
      </w:pPr>
      <w:rPr>
        <w:rFonts w:hint="default"/>
        <w:lang w:val="en-US" w:eastAsia="en-US" w:bidi="ar-SA"/>
      </w:rPr>
    </w:lvl>
    <w:lvl w:ilvl="8" w:tplc="FEF23A60">
      <w:numFmt w:val="bullet"/>
      <w:lvlText w:val="•"/>
      <w:lvlJc w:val="left"/>
      <w:pPr>
        <w:ind w:left="7940" w:hanging="720"/>
      </w:pPr>
      <w:rPr>
        <w:rFonts w:hint="default"/>
        <w:lang w:val="en-US" w:eastAsia="en-US" w:bidi="ar-SA"/>
      </w:rPr>
    </w:lvl>
  </w:abstractNum>
  <w:abstractNum w:abstractNumId="25">
    <w:nsid w:val="6A3E0BF8"/>
    <w:multiLevelType w:val="hybridMultilevel"/>
    <w:tmpl w:val="A25C20B6"/>
    <w:lvl w:ilvl="0" w:tplc="682AB39C">
      <w:start w:val="1"/>
      <w:numFmt w:val="lowerRoman"/>
      <w:lvlText w:val="(%1)"/>
      <w:lvlJc w:val="left"/>
      <w:pPr>
        <w:ind w:left="11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99C7FA8">
      <w:start w:val="1"/>
      <w:numFmt w:val="lowerLetter"/>
      <w:lvlText w:val="%2"/>
      <w:lvlJc w:val="left"/>
      <w:pPr>
        <w:ind w:left="14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7241DEC">
      <w:start w:val="1"/>
      <w:numFmt w:val="lowerRoman"/>
      <w:lvlText w:val="%3"/>
      <w:lvlJc w:val="left"/>
      <w:pPr>
        <w:ind w:left="22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AEE304A">
      <w:start w:val="1"/>
      <w:numFmt w:val="decimal"/>
      <w:lvlText w:val="%4"/>
      <w:lvlJc w:val="left"/>
      <w:pPr>
        <w:ind w:left="29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206B98A">
      <w:start w:val="1"/>
      <w:numFmt w:val="lowerLetter"/>
      <w:lvlText w:val="%5"/>
      <w:lvlJc w:val="left"/>
      <w:pPr>
        <w:ind w:left="36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3B0EBBC">
      <w:start w:val="1"/>
      <w:numFmt w:val="lowerRoman"/>
      <w:lvlText w:val="%6"/>
      <w:lvlJc w:val="left"/>
      <w:pPr>
        <w:ind w:left="43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770EB06">
      <w:start w:val="1"/>
      <w:numFmt w:val="decimal"/>
      <w:lvlText w:val="%7"/>
      <w:lvlJc w:val="left"/>
      <w:pPr>
        <w:ind w:left="50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EC0B68E">
      <w:start w:val="1"/>
      <w:numFmt w:val="lowerLetter"/>
      <w:lvlText w:val="%8"/>
      <w:lvlJc w:val="left"/>
      <w:pPr>
        <w:ind w:left="58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A14CA72">
      <w:start w:val="1"/>
      <w:numFmt w:val="lowerRoman"/>
      <w:lvlText w:val="%9"/>
      <w:lvlJc w:val="left"/>
      <w:pPr>
        <w:ind w:left="65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6">
    <w:nsid w:val="715F22F9"/>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6E623BB"/>
    <w:multiLevelType w:val="multilevel"/>
    <w:tmpl w:val="FFFFFFFF"/>
    <w:lvl w:ilvl="0">
      <w:start w:val="1"/>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21"/>
  </w:num>
  <w:num w:numId="2">
    <w:abstractNumId w:val="18"/>
  </w:num>
  <w:num w:numId="3">
    <w:abstractNumId w:val="25"/>
  </w:num>
  <w:num w:numId="4">
    <w:abstractNumId w:val="2"/>
  </w:num>
  <w:num w:numId="5">
    <w:abstractNumId w:val="22"/>
  </w:num>
  <w:num w:numId="6">
    <w:abstractNumId w:val="3"/>
  </w:num>
  <w:num w:numId="7">
    <w:abstractNumId w:val="4"/>
  </w:num>
  <w:num w:numId="8">
    <w:abstractNumId w:val="0"/>
  </w:num>
  <w:num w:numId="9">
    <w:abstractNumId w:val="14"/>
  </w:num>
  <w:num w:numId="10">
    <w:abstractNumId w:val="1"/>
  </w:num>
  <w:num w:numId="11">
    <w:abstractNumId w:val="24"/>
  </w:num>
  <w:num w:numId="12">
    <w:abstractNumId w:val="7"/>
  </w:num>
  <w:num w:numId="13">
    <w:abstractNumId w:val="20"/>
  </w:num>
  <w:num w:numId="14">
    <w:abstractNumId w:val="6"/>
  </w:num>
  <w:num w:numId="15">
    <w:abstractNumId w:val="13"/>
  </w:num>
  <w:num w:numId="16">
    <w:abstractNumId w:val="19"/>
  </w:num>
  <w:num w:numId="17">
    <w:abstractNumId w:val="11"/>
  </w:num>
  <w:num w:numId="18">
    <w:abstractNumId w:val="17"/>
  </w:num>
  <w:num w:numId="19">
    <w:abstractNumId w:val="9"/>
  </w:num>
  <w:num w:numId="20">
    <w:abstractNumId w:val="16"/>
  </w:num>
  <w:num w:numId="21">
    <w:abstractNumId w:val="5"/>
  </w:num>
  <w:num w:numId="22">
    <w:abstractNumId w:val="26"/>
  </w:num>
  <w:num w:numId="23">
    <w:abstractNumId w:val="23"/>
  </w:num>
  <w:num w:numId="24">
    <w:abstractNumId w:val="12"/>
  </w:num>
  <w:num w:numId="25">
    <w:abstractNumId w:val="10"/>
  </w:num>
  <w:num w:numId="26">
    <w:abstractNumId w:val="15"/>
  </w:num>
  <w:num w:numId="27">
    <w:abstractNumId w:val="27"/>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32B"/>
    <w:rsid w:val="000020E2"/>
    <w:rsid w:val="000034BA"/>
    <w:rsid w:val="00004686"/>
    <w:rsid w:val="00011678"/>
    <w:rsid w:val="00013F34"/>
    <w:rsid w:val="0002097B"/>
    <w:rsid w:val="00020FCB"/>
    <w:rsid w:val="000224D0"/>
    <w:rsid w:val="00022765"/>
    <w:rsid w:val="00022C5B"/>
    <w:rsid w:val="00023176"/>
    <w:rsid w:val="000251E1"/>
    <w:rsid w:val="000258FE"/>
    <w:rsid w:val="00030F23"/>
    <w:rsid w:val="00033ECC"/>
    <w:rsid w:val="0003400C"/>
    <w:rsid w:val="0003460D"/>
    <w:rsid w:val="00034F0A"/>
    <w:rsid w:val="00040207"/>
    <w:rsid w:val="000414F9"/>
    <w:rsid w:val="00041C04"/>
    <w:rsid w:val="00044596"/>
    <w:rsid w:val="00044C0E"/>
    <w:rsid w:val="000465EF"/>
    <w:rsid w:val="000470DB"/>
    <w:rsid w:val="00047875"/>
    <w:rsid w:val="00053281"/>
    <w:rsid w:val="00061AF2"/>
    <w:rsid w:val="00062F7A"/>
    <w:rsid w:val="00063767"/>
    <w:rsid w:val="00065158"/>
    <w:rsid w:val="00065A76"/>
    <w:rsid w:val="00066BBC"/>
    <w:rsid w:val="00067DF2"/>
    <w:rsid w:val="00071923"/>
    <w:rsid w:val="000720E0"/>
    <w:rsid w:val="00074028"/>
    <w:rsid w:val="000752B3"/>
    <w:rsid w:val="00076CAA"/>
    <w:rsid w:val="0008014C"/>
    <w:rsid w:val="000825AC"/>
    <w:rsid w:val="00082F70"/>
    <w:rsid w:val="00087ECA"/>
    <w:rsid w:val="00091678"/>
    <w:rsid w:val="0009244B"/>
    <w:rsid w:val="0009309D"/>
    <w:rsid w:val="000A2AC6"/>
    <w:rsid w:val="000A2ACD"/>
    <w:rsid w:val="000A41D8"/>
    <w:rsid w:val="000A5750"/>
    <w:rsid w:val="000A5864"/>
    <w:rsid w:val="000A5F1A"/>
    <w:rsid w:val="000A7E07"/>
    <w:rsid w:val="000B17C1"/>
    <w:rsid w:val="000B1B21"/>
    <w:rsid w:val="000B50B4"/>
    <w:rsid w:val="000B76FE"/>
    <w:rsid w:val="000D11D0"/>
    <w:rsid w:val="000D1670"/>
    <w:rsid w:val="000D2ADE"/>
    <w:rsid w:val="000D4441"/>
    <w:rsid w:val="000D65C4"/>
    <w:rsid w:val="000E2F02"/>
    <w:rsid w:val="000E3355"/>
    <w:rsid w:val="000E46DA"/>
    <w:rsid w:val="000E606D"/>
    <w:rsid w:val="000E7D37"/>
    <w:rsid w:val="000F41E4"/>
    <w:rsid w:val="000F51A3"/>
    <w:rsid w:val="0010221E"/>
    <w:rsid w:val="00103BAA"/>
    <w:rsid w:val="00105962"/>
    <w:rsid w:val="00110BE8"/>
    <w:rsid w:val="00110DF7"/>
    <w:rsid w:val="001119C6"/>
    <w:rsid w:val="0011296E"/>
    <w:rsid w:val="0011682A"/>
    <w:rsid w:val="00116D34"/>
    <w:rsid w:val="001220F3"/>
    <w:rsid w:val="001231E8"/>
    <w:rsid w:val="001233CC"/>
    <w:rsid w:val="00123C82"/>
    <w:rsid w:val="00126720"/>
    <w:rsid w:val="00132760"/>
    <w:rsid w:val="00132DC9"/>
    <w:rsid w:val="00133C8D"/>
    <w:rsid w:val="001350AB"/>
    <w:rsid w:val="00135B79"/>
    <w:rsid w:val="001360D4"/>
    <w:rsid w:val="00136412"/>
    <w:rsid w:val="0013643C"/>
    <w:rsid w:val="001369D2"/>
    <w:rsid w:val="001373C4"/>
    <w:rsid w:val="00137AD7"/>
    <w:rsid w:val="00141635"/>
    <w:rsid w:val="0014244A"/>
    <w:rsid w:val="00144241"/>
    <w:rsid w:val="0014597B"/>
    <w:rsid w:val="0015027E"/>
    <w:rsid w:val="00151166"/>
    <w:rsid w:val="0015190D"/>
    <w:rsid w:val="001536EC"/>
    <w:rsid w:val="00155115"/>
    <w:rsid w:val="0016162C"/>
    <w:rsid w:val="00163D06"/>
    <w:rsid w:val="00165718"/>
    <w:rsid w:val="001716A9"/>
    <w:rsid w:val="0017246C"/>
    <w:rsid w:val="0017428E"/>
    <w:rsid w:val="001742AD"/>
    <w:rsid w:val="00176C60"/>
    <w:rsid w:val="0018142A"/>
    <w:rsid w:val="00182160"/>
    <w:rsid w:val="001821C5"/>
    <w:rsid w:val="00185159"/>
    <w:rsid w:val="00185E61"/>
    <w:rsid w:val="00186463"/>
    <w:rsid w:val="00186794"/>
    <w:rsid w:val="001879BF"/>
    <w:rsid w:val="00190B71"/>
    <w:rsid w:val="0019452C"/>
    <w:rsid w:val="001950AB"/>
    <w:rsid w:val="001A0638"/>
    <w:rsid w:val="001A1017"/>
    <w:rsid w:val="001A36C4"/>
    <w:rsid w:val="001A7A6E"/>
    <w:rsid w:val="001B13E3"/>
    <w:rsid w:val="001B1A75"/>
    <w:rsid w:val="001B1FE0"/>
    <w:rsid w:val="001B32A4"/>
    <w:rsid w:val="001B3CD8"/>
    <w:rsid w:val="001B7A49"/>
    <w:rsid w:val="001B7CE6"/>
    <w:rsid w:val="001C171C"/>
    <w:rsid w:val="001C224C"/>
    <w:rsid w:val="001C3ED5"/>
    <w:rsid w:val="001C451C"/>
    <w:rsid w:val="001C64EF"/>
    <w:rsid w:val="001C79B4"/>
    <w:rsid w:val="001D03F0"/>
    <w:rsid w:val="001D4606"/>
    <w:rsid w:val="001D48E4"/>
    <w:rsid w:val="001D5C68"/>
    <w:rsid w:val="001D7570"/>
    <w:rsid w:val="001D77C0"/>
    <w:rsid w:val="001D7DF1"/>
    <w:rsid w:val="001E0DAF"/>
    <w:rsid w:val="001E1244"/>
    <w:rsid w:val="001E23EF"/>
    <w:rsid w:val="001E36F8"/>
    <w:rsid w:val="001E4981"/>
    <w:rsid w:val="001F0F7F"/>
    <w:rsid w:val="001F26EC"/>
    <w:rsid w:val="001F2B2F"/>
    <w:rsid w:val="001F3495"/>
    <w:rsid w:val="001F7B9B"/>
    <w:rsid w:val="001F7CA6"/>
    <w:rsid w:val="0020004E"/>
    <w:rsid w:val="0020245D"/>
    <w:rsid w:val="00202F61"/>
    <w:rsid w:val="00203675"/>
    <w:rsid w:val="00205C5F"/>
    <w:rsid w:val="00205FB1"/>
    <w:rsid w:val="0021015F"/>
    <w:rsid w:val="00211E5D"/>
    <w:rsid w:val="0021302D"/>
    <w:rsid w:val="0021306C"/>
    <w:rsid w:val="00213D6C"/>
    <w:rsid w:val="00213F93"/>
    <w:rsid w:val="00220757"/>
    <w:rsid w:val="00221FB7"/>
    <w:rsid w:val="002224EA"/>
    <w:rsid w:val="002225EA"/>
    <w:rsid w:val="00222CEF"/>
    <w:rsid w:val="00223D0F"/>
    <w:rsid w:val="002307A2"/>
    <w:rsid w:val="0023278A"/>
    <w:rsid w:val="002354BD"/>
    <w:rsid w:val="00236836"/>
    <w:rsid w:val="00237BFA"/>
    <w:rsid w:val="00241120"/>
    <w:rsid w:val="00241207"/>
    <w:rsid w:val="002414EB"/>
    <w:rsid w:val="00243E45"/>
    <w:rsid w:val="002465E3"/>
    <w:rsid w:val="002522E9"/>
    <w:rsid w:val="00254C15"/>
    <w:rsid w:val="00257CA1"/>
    <w:rsid w:val="00262500"/>
    <w:rsid w:val="00263D17"/>
    <w:rsid w:val="0026431A"/>
    <w:rsid w:val="00273F7D"/>
    <w:rsid w:val="0027431B"/>
    <w:rsid w:val="0027460F"/>
    <w:rsid w:val="002748FB"/>
    <w:rsid w:val="002805DB"/>
    <w:rsid w:val="00281163"/>
    <w:rsid w:val="0028278C"/>
    <w:rsid w:val="0028410C"/>
    <w:rsid w:val="0029087E"/>
    <w:rsid w:val="0029502E"/>
    <w:rsid w:val="00295A34"/>
    <w:rsid w:val="00295D49"/>
    <w:rsid w:val="002A1711"/>
    <w:rsid w:val="002A728F"/>
    <w:rsid w:val="002A7A5B"/>
    <w:rsid w:val="002B3EFC"/>
    <w:rsid w:val="002B4C69"/>
    <w:rsid w:val="002B6590"/>
    <w:rsid w:val="002B665E"/>
    <w:rsid w:val="002B6EE8"/>
    <w:rsid w:val="002C1073"/>
    <w:rsid w:val="002C168C"/>
    <w:rsid w:val="002C357E"/>
    <w:rsid w:val="002C66B8"/>
    <w:rsid w:val="002C750E"/>
    <w:rsid w:val="002D22FD"/>
    <w:rsid w:val="002D3D5C"/>
    <w:rsid w:val="002D41AA"/>
    <w:rsid w:val="002D56D3"/>
    <w:rsid w:val="002D5CC9"/>
    <w:rsid w:val="002D68D8"/>
    <w:rsid w:val="002E41A2"/>
    <w:rsid w:val="002E6452"/>
    <w:rsid w:val="002E6D61"/>
    <w:rsid w:val="002E6E2F"/>
    <w:rsid w:val="002E74B1"/>
    <w:rsid w:val="002E7824"/>
    <w:rsid w:val="002F0923"/>
    <w:rsid w:val="002F2351"/>
    <w:rsid w:val="002F571C"/>
    <w:rsid w:val="002F7C15"/>
    <w:rsid w:val="00302C7C"/>
    <w:rsid w:val="00303C75"/>
    <w:rsid w:val="00304B65"/>
    <w:rsid w:val="00305728"/>
    <w:rsid w:val="003101D6"/>
    <w:rsid w:val="003111ED"/>
    <w:rsid w:val="0031581B"/>
    <w:rsid w:val="00317F02"/>
    <w:rsid w:val="00320622"/>
    <w:rsid w:val="003211FF"/>
    <w:rsid w:val="00323D79"/>
    <w:rsid w:val="0032409B"/>
    <w:rsid w:val="00324627"/>
    <w:rsid w:val="003268A1"/>
    <w:rsid w:val="003332DE"/>
    <w:rsid w:val="00340735"/>
    <w:rsid w:val="00346C26"/>
    <w:rsid w:val="00350144"/>
    <w:rsid w:val="00351FB2"/>
    <w:rsid w:val="00353877"/>
    <w:rsid w:val="00354CB6"/>
    <w:rsid w:val="00361DBF"/>
    <w:rsid w:val="003661AD"/>
    <w:rsid w:val="00367FF7"/>
    <w:rsid w:val="00370D0E"/>
    <w:rsid w:val="00370F3A"/>
    <w:rsid w:val="00371FF7"/>
    <w:rsid w:val="003728E6"/>
    <w:rsid w:val="00375800"/>
    <w:rsid w:val="00382296"/>
    <w:rsid w:val="00384C40"/>
    <w:rsid w:val="00385A25"/>
    <w:rsid w:val="003862E1"/>
    <w:rsid w:val="003914EA"/>
    <w:rsid w:val="00392DD0"/>
    <w:rsid w:val="00392EEF"/>
    <w:rsid w:val="00396957"/>
    <w:rsid w:val="00396FCE"/>
    <w:rsid w:val="003A0040"/>
    <w:rsid w:val="003A04BF"/>
    <w:rsid w:val="003A090F"/>
    <w:rsid w:val="003A190B"/>
    <w:rsid w:val="003A1E88"/>
    <w:rsid w:val="003A2B88"/>
    <w:rsid w:val="003A3639"/>
    <w:rsid w:val="003A457A"/>
    <w:rsid w:val="003A6494"/>
    <w:rsid w:val="003A7D15"/>
    <w:rsid w:val="003B0F3C"/>
    <w:rsid w:val="003B101A"/>
    <w:rsid w:val="003B3C86"/>
    <w:rsid w:val="003B73BE"/>
    <w:rsid w:val="003B7A6A"/>
    <w:rsid w:val="003B7EDC"/>
    <w:rsid w:val="003C2C45"/>
    <w:rsid w:val="003C32D3"/>
    <w:rsid w:val="003C670F"/>
    <w:rsid w:val="003C6E7D"/>
    <w:rsid w:val="003D097D"/>
    <w:rsid w:val="003D21B9"/>
    <w:rsid w:val="003D6B0B"/>
    <w:rsid w:val="003E1361"/>
    <w:rsid w:val="003E15F3"/>
    <w:rsid w:val="003E2C12"/>
    <w:rsid w:val="003E2EFB"/>
    <w:rsid w:val="003E3544"/>
    <w:rsid w:val="003E3EED"/>
    <w:rsid w:val="003E5D9E"/>
    <w:rsid w:val="003E6C04"/>
    <w:rsid w:val="003F1A03"/>
    <w:rsid w:val="003F3B0B"/>
    <w:rsid w:val="003F4C9D"/>
    <w:rsid w:val="003F5D78"/>
    <w:rsid w:val="003F7236"/>
    <w:rsid w:val="003F7CC3"/>
    <w:rsid w:val="0040134D"/>
    <w:rsid w:val="004033B9"/>
    <w:rsid w:val="00405978"/>
    <w:rsid w:val="00405EE0"/>
    <w:rsid w:val="0040715E"/>
    <w:rsid w:val="00410599"/>
    <w:rsid w:val="00412A85"/>
    <w:rsid w:val="004133B5"/>
    <w:rsid w:val="00413810"/>
    <w:rsid w:val="0041538B"/>
    <w:rsid w:val="004178DF"/>
    <w:rsid w:val="00417AE5"/>
    <w:rsid w:val="0042141A"/>
    <w:rsid w:val="00427E6A"/>
    <w:rsid w:val="00430B67"/>
    <w:rsid w:val="00434875"/>
    <w:rsid w:val="004364F9"/>
    <w:rsid w:val="004376D7"/>
    <w:rsid w:val="00440CD4"/>
    <w:rsid w:val="004413B4"/>
    <w:rsid w:val="00444E79"/>
    <w:rsid w:val="00447215"/>
    <w:rsid w:val="004527DE"/>
    <w:rsid w:val="004578FB"/>
    <w:rsid w:val="004606D0"/>
    <w:rsid w:val="004614BB"/>
    <w:rsid w:val="00462BE8"/>
    <w:rsid w:val="004635F0"/>
    <w:rsid w:val="00471EFD"/>
    <w:rsid w:val="004726BC"/>
    <w:rsid w:val="00474B75"/>
    <w:rsid w:val="00474F34"/>
    <w:rsid w:val="00476427"/>
    <w:rsid w:val="00483C54"/>
    <w:rsid w:val="0048584F"/>
    <w:rsid w:val="00486422"/>
    <w:rsid w:val="004902E3"/>
    <w:rsid w:val="00490788"/>
    <w:rsid w:val="004908B6"/>
    <w:rsid w:val="004A0724"/>
    <w:rsid w:val="004A26CF"/>
    <w:rsid w:val="004A63FC"/>
    <w:rsid w:val="004B0162"/>
    <w:rsid w:val="004B01D2"/>
    <w:rsid w:val="004B2D19"/>
    <w:rsid w:val="004C05CD"/>
    <w:rsid w:val="004C3269"/>
    <w:rsid w:val="004C56FB"/>
    <w:rsid w:val="004D2CC1"/>
    <w:rsid w:val="004D4274"/>
    <w:rsid w:val="004D62A7"/>
    <w:rsid w:val="004D706D"/>
    <w:rsid w:val="004E6A9C"/>
    <w:rsid w:val="004E6CB5"/>
    <w:rsid w:val="004F06FF"/>
    <w:rsid w:val="004F0BCD"/>
    <w:rsid w:val="004F0E9C"/>
    <w:rsid w:val="004F516C"/>
    <w:rsid w:val="004F6546"/>
    <w:rsid w:val="004F6A05"/>
    <w:rsid w:val="004F6B97"/>
    <w:rsid w:val="004F7095"/>
    <w:rsid w:val="005017DB"/>
    <w:rsid w:val="00502443"/>
    <w:rsid w:val="00505C0B"/>
    <w:rsid w:val="00505CA6"/>
    <w:rsid w:val="00506F42"/>
    <w:rsid w:val="00507A44"/>
    <w:rsid w:val="00507BD9"/>
    <w:rsid w:val="00512EEA"/>
    <w:rsid w:val="00517307"/>
    <w:rsid w:val="00517426"/>
    <w:rsid w:val="00521053"/>
    <w:rsid w:val="00523466"/>
    <w:rsid w:val="00523B32"/>
    <w:rsid w:val="00527970"/>
    <w:rsid w:val="00530A64"/>
    <w:rsid w:val="005334AC"/>
    <w:rsid w:val="00534B3E"/>
    <w:rsid w:val="00536B84"/>
    <w:rsid w:val="00540A4D"/>
    <w:rsid w:val="00540EBC"/>
    <w:rsid w:val="00541D0F"/>
    <w:rsid w:val="00542406"/>
    <w:rsid w:val="00542FC2"/>
    <w:rsid w:val="005455AB"/>
    <w:rsid w:val="00545A65"/>
    <w:rsid w:val="00546938"/>
    <w:rsid w:val="00547C64"/>
    <w:rsid w:val="0055371F"/>
    <w:rsid w:val="00560248"/>
    <w:rsid w:val="00564497"/>
    <w:rsid w:val="00573538"/>
    <w:rsid w:val="00581FE6"/>
    <w:rsid w:val="00582319"/>
    <w:rsid w:val="0058303B"/>
    <w:rsid w:val="005832A1"/>
    <w:rsid w:val="0059020D"/>
    <w:rsid w:val="00591770"/>
    <w:rsid w:val="00594DF3"/>
    <w:rsid w:val="005960F3"/>
    <w:rsid w:val="00596F11"/>
    <w:rsid w:val="005A0E0D"/>
    <w:rsid w:val="005A11A5"/>
    <w:rsid w:val="005A52DB"/>
    <w:rsid w:val="005A56AA"/>
    <w:rsid w:val="005A7899"/>
    <w:rsid w:val="005B2DB8"/>
    <w:rsid w:val="005B38C1"/>
    <w:rsid w:val="005B4CC0"/>
    <w:rsid w:val="005B560B"/>
    <w:rsid w:val="005B78BE"/>
    <w:rsid w:val="005C0543"/>
    <w:rsid w:val="005C1698"/>
    <w:rsid w:val="005C22C6"/>
    <w:rsid w:val="005C2EA2"/>
    <w:rsid w:val="005C687E"/>
    <w:rsid w:val="005D0051"/>
    <w:rsid w:val="005D01C7"/>
    <w:rsid w:val="005D0AAF"/>
    <w:rsid w:val="005D17E0"/>
    <w:rsid w:val="005D377C"/>
    <w:rsid w:val="005D3B5B"/>
    <w:rsid w:val="005D69B5"/>
    <w:rsid w:val="005D7788"/>
    <w:rsid w:val="005D7DA6"/>
    <w:rsid w:val="005E0A47"/>
    <w:rsid w:val="005E167F"/>
    <w:rsid w:val="005E21D2"/>
    <w:rsid w:val="005E2FB9"/>
    <w:rsid w:val="005E4D65"/>
    <w:rsid w:val="005E7C54"/>
    <w:rsid w:val="005F10D9"/>
    <w:rsid w:val="005F1593"/>
    <w:rsid w:val="005F3C28"/>
    <w:rsid w:val="005F6BDE"/>
    <w:rsid w:val="005F6C15"/>
    <w:rsid w:val="005F7E4B"/>
    <w:rsid w:val="00603195"/>
    <w:rsid w:val="00603982"/>
    <w:rsid w:val="00603F79"/>
    <w:rsid w:val="006105FD"/>
    <w:rsid w:val="00610A30"/>
    <w:rsid w:val="00612BFA"/>
    <w:rsid w:val="00615A20"/>
    <w:rsid w:val="00615D26"/>
    <w:rsid w:val="006167E5"/>
    <w:rsid w:val="0061738E"/>
    <w:rsid w:val="00621BB4"/>
    <w:rsid w:val="006246C3"/>
    <w:rsid w:val="0062526A"/>
    <w:rsid w:val="00627549"/>
    <w:rsid w:val="00627D44"/>
    <w:rsid w:val="00630394"/>
    <w:rsid w:val="00630BF4"/>
    <w:rsid w:val="00631074"/>
    <w:rsid w:val="0063309F"/>
    <w:rsid w:val="00634AC7"/>
    <w:rsid w:val="00634C9B"/>
    <w:rsid w:val="00640219"/>
    <w:rsid w:val="0064035D"/>
    <w:rsid w:val="00640CEE"/>
    <w:rsid w:val="00641591"/>
    <w:rsid w:val="00642456"/>
    <w:rsid w:val="00643FB2"/>
    <w:rsid w:val="00652BE9"/>
    <w:rsid w:val="00653D22"/>
    <w:rsid w:val="006548BB"/>
    <w:rsid w:val="0065561D"/>
    <w:rsid w:val="00655CE8"/>
    <w:rsid w:val="0065795A"/>
    <w:rsid w:val="00660825"/>
    <w:rsid w:val="00660BE4"/>
    <w:rsid w:val="00660CD7"/>
    <w:rsid w:val="00662D64"/>
    <w:rsid w:val="00663152"/>
    <w:rsid w:val="0066484D"/>
    <w:rsid w:val="00671714"/>
    <w:rsid w:val="006736E8"/>
    <w:rsid w:val="00675D9B"/>
    <w:rsid w:val="00676006"/>
    <w:rsid w:val="00677C90"/>
    <w:rsid w:val="0068317D"/>
    <w:rsid w:val="0068638C"/>
    <w:rsid w:val="00686B2B"/>
    <w:rsid w:val="00687B09"/>
    <w:rsid w:val="0069109C"/>
    <w:rsid w:val="006911D0"/>
    <w:rsid w:val="0069182C"/>
    <w:rsid w:val="00692820"/>
    <w:rsid w:val="0069407A"/>
    <w:rsid w:val="00694B7B"/>
    <w:rsid w:val="00695BFE"/>
    <w:rsid w:val="0069652A"/>
    <w:rsid w:val="00696AFA"/>
    <w:rsid w:val="006A3359"/>
    <w:rsid w:val="006B03D9"/>
    <w:rsid w:val="006B22E6"/>
    <w:rsid w:val="006B2683"/>
    <w:rsid w:val="006B3162"/>
    <w:rsid w:val="006B3AFB"/>
    <w:rsid w:val="006B6AEE"/>
    <w:rsid w:val="006B70E3"/>
    <w:rsid w:val="006C0573"/>
    <w:rsid w:val="006C0CB3"/>
    <w:rsid w:val="006C2F31"/>
    <w:rsid w:val="006C3D6F"/>
    <w:rsid w:val="006C695C"/>
    <w:rsid w:val="006C7AC3"/>
    <w:rsid w:val="006D0CAA"/>
    <w:rsid w:val="006D33ED"/>
    <w:rsid w:val="006D4527"/>
    <w:rsid w:val="006D5100"/>
    <w:rsid w:val="006D596D"/>
    <w:rsid w:val="006D7328"/>
    <w:rsid w:val="006E1136"/>
    <w:rsid w:val="006E1277"/>
    <w:rsid w:val="006E129C"/>
    <w:rsid w:val="006E13D3"/>
    <w:rsid w:val="006E2A31"/>
    <w:rsid w:val="006E4E5E"/>
    <w:rsid w:val="006E5483"/>
    <w:rsid w:val="006E5BBE"/>
    <w:rsid w:val="006E77EE"/>
    <w:rsid w:val="006E7B78"/>
    <w:rsid w:val="006F04B4"/>
    <w:rsid w:val="006F0896"/>
    <w:rsid w:val="006F08BF"/>
    <w:rsid w:val="006F3938"/>
    <w:rsid w:val="006F629B"/>
    <w:rsid w:val="006F64B3"/>
    <w:rsid w:val="006F7BC3"/>
    <w:rsid w:val="006F7F71"/>
    <w:rsid w:val="007003CD"/>
    <w:rsid w:val="00704B97"/>
    <w:rsid w:val="00705803"/>
    <w:rsid w:val="00706B2E"/>
    <w:rsid w:val="00710457"/>
    <w:rsid w:val="00710537"/>
    <w:rsid w:val="00710B8F"/>
    <w:rsid w:val="00710E5B"/>
    <w:rsid w:val="007132DD"/>
    <w:rsid w:val="00713956"/>
    <w:rsid w:val="00717D0A"/>
    <w:rsid w:val="00721AA6"/>
    <w:rsid w:val="00723662"/>
    <w:rsid w:val="007301E7"/>
    <w:rsid w:val="00734012"/>
    <w:rsid w:val="00734B73"/>
    <w:rsid w:val="00735D31"/>
    <w:rsid w:val="007404EB"/>
    <w:rsid w:val="0074182F"/>
    <w:rsid w:val="00743BB1"/>
    <w:rsid w:val="00744589"/>
    <w:rsid w:val="00745175"/>
    <w:rsid w:val="00754880"/>
    <w:rsid w:val="007550BE"/>
    <w:rsid w:val="00756711"/>
    <w:rsid w:val="00757198"/>
    <w:rsid w:val="00757F72"/>
    <w:rsid w:val="0076088A"/>
    <w:rsid w:val="00761609"/>
    <w:rsid w:val="00762686"/>
    <w:rsid w:val="0076386E"/>
    <w:rsid w:val="00764040"/>
    <w:rsid w:val="0076513D"/>
    <w:rsid w:val="007668BA"/>
    <w:rsid w:val="00771BA3"/>
    <w:rsid w:val="00772BFC"/>
    <w:rsid w:val="00774933"/>
    <w:rsid w:val="007769AB"/>
    <w:rsid w:val="00780A76"/>
    <w:rsid w:val="00781128"/>
    <w:rsid w:val="00782D52"/>
    <w:rsid w:val="00782D68"/>
    <w:rsid w:val="00783618"/>
    <w:rsid w:val="00783C35"/>
    <w:rsid w:val="00783D27"/>
    <w:rsid w:val="00785351"/>
    <w:rsid w:val="00785F65"/>
    <w:rsid w:val="00790129"/>
    <w:rsid w:val="00792391"/>
    <w:rsid w:val="00795DD2"/>
    <w:rsid w:val="007A2551"/>
    <w:rsid w:val="007A6B9F"/>
    <w:rsid w:val="007B03C1"/>
    <w:rsid w:val="007B0DA3"/>
    <w:rsid w:val="007B3267"/>
    <w:rsid w:val="007B6CAF"/>
    <w:rsid w:val="007B7E06"/>
    <w:rsid w:val="007C0077"/>
    <w:rsid w:val="007C0358"/>
    <w:rsid w:val="007C0373"/>
    <w:rsid w:val="007C2737"/>
    <w:rsid w:val="007C3D82"/>
    <w:rsid w:val="007C505D"/>
    <w:rsid w:val="007C5D13"/>
    <w:rsid w:val="007C7AB4"/>
    <w:rsid w:val="007C7FAE"/>
    <w:rsid w:val="007D0CC7"/>
    <w:rsid w:val="007D21B2"/>
    <w:rsid w:val="007D29E6"/>
    <w:rsid w:val="007D37E1"/>
    <w:rsid w:val="007D4553"/>
    <w:rsid w:val="007E12E9"/>
    <w:rsid w:val="007E1692"/>
    <w:rsid w:val="007E34B4"/>
    <w:rsid w:val="007E3AAE"/>
    <w:rsid w:val="007E4237"/>
    <w:rsid w:val="007F016F"/>
    <w:rsid w:val="007F5724"/>
    <w:rsid w:val="007F663E"/>
    <w:rsid w:val="00801A56"/>
    <w:rsid w:val="00801F07"/>
    <w:rsid w:val="00803FA0"/>
    <w:rsid w:val="0080530F"/>
    <w:rsid w:val="008059B3"/>
    <w:rsid w:val="0080621A"/>
    <w:rsid w:val="0081031C"/>
    <w:rsid w:val="008119F3"/>
    <w:rsid w:val="00811BC4"/>
    <w:rsid w:val="008126CF"/>
    <w:rsid w:val="008150BD"/>
    <w:rsid w:val="008158C4"/>
    <w:rsid w:val="008228D4"/>
    <w:rsid w:val="00822B04"/>
    <w:rsid w:val="0082346F"/>
    <w:rsid w:val="00824638"/>
    <w:rsid w:val="0082671E"/>
    <w:rsid w:val="0083092F"/>
    <w:rsid w:val="00831FEE"/>
    <w:rsid w:val="0083311C"/>
    <w:rsid w:val="008348A1"/>
    <w:rsid w:val="00835FC9"/>
    <w:rsid w:val="00837B86"/>
    <w:rsid w:val="0084369A"/>
    <w:rsid w:val="0084382D"/>
    <w:rsid w:val="008438EE"/>
    <w:rsid w:val="00843D4A"/>
    <w:rsid w:val="00844661"/>
    <w:rsid w:val="00852B95"/>
    <w:rsid w:val="008541BB"/>
    <w:rsid w:val="00855ABB"/>
    <w:rsid w:val="0086098D"/>
    <w:rsid w:val="008609C4"/>
    <w:rsid w:val="008613FD"/>
    <w:rsid w:val="00861E79"/>
    <w:rsid w:val="00864927"/>
    <w:rsid w:val="0086541F"/>
    <w:rsid w:val="008671C9"/>
    <w:rsid w:val="008707E6"/>
    <w:rsid w:val="00870A96"/>
    <w:rsid w:val="00873761"/>
    <w:rsid w:val="00873DC7"/>
    <w:rsid w:val="00874D9E"/>
    <w:rsid w:val="00882F07"/>
    <w:rsid w:val="00883334"/>
    <w:rsid w:val="00886163"/>
    <w:rsid w:val="00887BE9"/>
    <w:rsid w:val="00891C8F"/>
    <w:rsid w:val="00892051"/>
    <w:rsid w:val="00894FF4"/>
    <w:rsid w:val="00897489"/>
    <w:rsid w:val="00897E5E"/>
    <w:rsid w:val="008A0F1A"/>
    <w:rsid w:val="008A1396"/>
    <w:rsid w:val="008A2730"/>
    <w:rsid w:val="008A3F97"/>
    <w:rsid w:val="008A4877"/>
    <w:rsid w:val="008A4C9A"/>
    <w:rsid w:val="008B2168"/>
    <w:rsid w:val="008B511F"/>
    <w:rsid w:val="008B5E53"/>
    <w:rsid w:val="008B652F"/>
    <w:rsid w:val="008B7785"/>
    <w:rsid w:val="008C3C3F"/>
    <w:rsid w:val="008C444E"/>
    <w:rsid w:val="008C4692"/>
    <w:rsid w:val="008C477F"/>
    <w:rsid w:val="008C69F9"/>
    <w:rsid w:val="008C7884"/>
    <w:rsid w:val="008D0C7C"/>
    <w:rsid w:val="008D3A71"/>
    <w:rsid w:val="008D501E"/>
    <w:rsid w:val="008D64E7"/>
    <w:rsid w:val="008E199E"/>
    <w:rsid w:val="008E2E4D"/>
    <w:rsid w:val="008E53EA"/>
    <w:rsid w:val="008F032B"/>
    <w:rsid w:val="008F31D8"/>
    <w:rsid w:val="008F5106"/>
    <w:rsid w:val="008F536B"/>
    <w:rsid w:val="008F67EA"/>
    <w:rsid w:val="00911902"/>
    <w:rsid w:val="00914ADF"/>
    <w:rsid w:val="00917ED2"/>
    <w:rsid w:val="00920383"/>
    <w:rsid w:val="009238D1"/>
    <w:rsid w:val="00924255"/>
    <w:rsid w:val="00924ABA"/>
    <w:rsid w:val="0092543C"/>
    <w:rsid w:val="00925443"/>
    <w:rsid w:val="00930F86"/>
    <w:rsid w:val="00931DB3"/>
    <w:rsid w:val="0093530B"/>
    <w:rsid w:val="009367CE"/>
    <w:rsid w:val="00937450"/>
    <w:rsid w:val="009379C5"/>
    <w:rsid w:val="00940C49"/>
    <w:rsid w:val="0094153D"/>
    <w:rsid w:val="0094434C"/>
    <w:rsid w:val="00945352"/>
    <w:rsid w:val="009456B1"/>
    <w:rsid w:val="00947E15"/>
    <w:rsid w:val="0095218C"/>
    <w:rsid w:val="00954625"/>
    <w:rsid w:val="00954C0B"/>
    <w:rsid w:val="0095648C"/>
    <w:rsid w:val="00960D0B"/>
    <w:rsid w:val="00961980"/>
    <w:rsid w:val="009634FE"/>
    <w:rsid w:val="0096508D"/>
    <w:rsid w:val="00966005"/>
    <w:rsid w:val="009679C5"/>
    <w:rsid w:val="00972511"/>
    <w:rsid w:val="00972987"/>
    <w:rsid w:val="009744E2"/>
    <w:rsid w:val="00980B09"/>
    <w:rsid w:val="00983EDC"/>
    <w:rsid w:val="00984C02"/>
    <w:rsid w:val="00987840"/>
    <w:rsid w:val="00991EE6"/>
    <w:rsid w:val="00993FC5"/>
    <w:rsid w:val="00995CFC"/>
    <w:rsid w:val="009A0AE0"/>
    <w:rsid w:val="009A1E4E"/>
    <w:rsid w:val="009A4DC3"/>
    <w:rsid w:val="009B0DEE"/>
    <w:rsid w:val="009B4894"/>
    <w:rsid w:val="009C2420"/>
    <w:rsid w:val="009C29E6"/>
    <w:rsid w:val="009C345B"/>
    <w:rsid w:val="009C4151"/>
    <w:rsid w:val="009C67DE"/>
    <w:rsid w:val="009D09E2"/>
    <w:rsid w:val="009D186A"/>
    <w:rsid w:val="009D22D7"/>
    <w:rsid w:val="009D6F9C"/>
    <w:rsid w:val="009D7A34"/>
    <w:rsid w:val="009E255B"/>
    <w:rsid w:val="009E4B5F"/>
    <w:rsid w:val="009E5E32"/>
    <w:rsid w:val="009E616B"/>
    <w:rsid w:val="009F0A33"/>
    <w:rsid w:val="009F0DAA"/>
    <w:rsid w:val="009F1311"/>
    <w:rsid w:val="009F3B77"/>
    <w:rsid w:val="009F4BCC"/>
    <w:rsid w:val="009F58A6"/>
    <w:rsid w:val="00A0229A"/>
    <w:rsid w:val="00A023C2"/>
    <w:rsid w:val="00A04287"/>
    <w:rsid w:val="00A04525"/>
    <w:rsid w:val="00A0523E"/>
    <w:rsid w:val="00A054C4"/>
    <w:rsid w:val="00A071A1"/>
    <w:rsid w:val="00A07BCE"/>
    <w:rsid w:val="00A07C63"/>
    <w:rsid w:val="00A231EC"/>
    <w:rsid w:val="00A2742B"/>
    <w:rsid w:val="00A302E5"/>
    <w:rsid w:val="00A306C1"/>
    <w:rsid w:val="00A31D50"/>
    <w:rsid w:val="00A336BB"/>
    <w:rsid w:val="00A35565"/>
    <w:rsid w:val="00A36F56"/>
    <w:rsid w:val="00A41499"/>
    <w:rsid w:val="00A47759"/>
    <w:rsid w:val="00A50A84"/>
    <w:rsid w:val="00A5242A"/>
    <w:rsid w:val="00A526A2"/>
    <w:rsid w:val="00A52E9C"/>
    <w:rsid w:val="00A5535B"/>
    <w:rsid w:val="00A55A58"/>
    <w:rsid w:val="00A56198"/>
    <w:rsid w:val="00A57CA3"/>
    <w:rsid w:val="00A6506A"/>
    <w:rsid w:val="00A655D2"/>
    <w:rsid w:val="00A6599A"/>
    <w:rsid w:val="00A6778A"/>
    <w:rsid w:val="00A67FC0"/>
    <w:rsid w:val="00A74824"/>
    <w:rsid w:val="00A76246"/>
    <w:rsid w:val="00A77116"/>
    <w:rsid w:val="00A82339"/>
    <w:rsid w:val="00A84214"/>
    <w:rsid w:val="00A86BD1"/>
    <w:rsid w:val="00A87296"/>
    <w:rsid w:val="00A8768E"/>
    <w:rsid w:val="00A90686"/>
    <w:rsid w:val="00A95311"/>
    <w:rsid w:val="00A959B6"/>
    <w:rsid w:val="00A97DC3"/>
    <w:rsid w:val="00AA0170"/>
    <w:rsid w:val="00AA106F"/>
    <w:rsid w:val="00AA1E8E"/>
    <w:rsid w:val="00AA3D4F"/>
    <w:rsid w:val="00AA6199"/>
    <w:rsid w:val="00AA69A4"/>
    <w:rsid w:val="00AA7623"/>
    <w:rsid w:val="00AB26E9"/>
    <w:rsid w:val="00AB2C0A"/>
    <w:rsid w:val="00AB34B3"/>
    <w:rsid w:val="00AB3593"/>
    <w:rsid w:val="00AB3E39"/>
    <w:rsid w:val="00AB45B7"/>
    <w:rsid w:val="00AB5434"/>
    <w:rsid w:val="00AB6009"/>
    <w:rsid w:val="00AB6159"/>
    <w:rsid w:val="00AC047F"/>
    <w:rsid w:val="00AC1607"/>
    <w:rsid w:val="00AC33CB"/>
    <w:rsid w:val="00AC35B4"/>
    <w:rsid w:val="00AC6522"/>
    <w:rsid w:val="00AC672E"/>
    <w:rsid w:val="00AD1B0E"/>
    <w:rsid w:val="00AD1F24"/>
    <w:rsid w:val="00AD2522"/>
    <w:rsid w:val="00AD7687"/>
    <w:rsid w:val="00AE005B"/>
    <w:rsid w:val="00AE06D3"/>
    <w:rsid w:val="00AE2EE8"/>
    <w:rsid w:val="00AE3DC1"/>
    <w:rsid w:val="00AE3E47"/>
    <w:rsid w:val="00AE4545"/>
    <w:rsid w:val="00AE67E6"/>
    <w:rsid w:val="00AE695A"/>
    <w:rsid w:val="00AE6CE2"/>
    <w:rsid w:val="00AF1643"/>
    <w:rsid w:val="00AF2EC8"/>
    <w:rsid w:val="00AF3E92"/>
    <w:rsid w:val="00AF4183"/>
    <w:rsid w:val="00AF5843"/>
    <w:rsid w:val="00AF59B4"/>
    <w:rsid w:val="00AF6B81"/>
    <w:rsid w:val="00AF73A9"/>
    <w:rsid w:val="00AF766A"/>
    <w:rsid w:val="00AF776F"/>
    <w:rsid w:val="00B00AD9"/>
    <w:rsid w:val="00B01132"/>
    <w:rsid w:val="00B03E6B"/>
    <w:rsid w:val="00B04552"/>
    <w:rsid w:val="00B05D67"/>
    <w:rsid w:val="00B06764"/>
    <w:rsid w:val="00B06DAF"/>
    <w:rsid w:val="00B1303C"/>
    <w:rsid w:val="00B13922"/>
    <w:rsid w:val="00B13E4E"/>
    <w:rsid w:val="00B15656"/>
    <w:rsid w:val="00B16BAC"/>
    <w:rsid w:val="00B22679"/>
    <w:rsid w:val="00B22E1B"/>
    <w:rsid w:val="00B27A95"/>
    <w:rsid w:val="00B27BBD"/>
    <w:rsid w:val="00B27D47"/>
    <w:rsid w:val="00B31C2F"/>
    <w:rsid w:val="00B33176"/>
    <w:rsid w:val="00B342BA"/>
    <w:rsid w:val="00B35FD0"/>
    <w:rsid w:val="00B37020"/>
    <w:rsid w:val="00B4213B"/>
    <w:rsid w:val="00B429D7"/>
    <w:rsid w:val="00B43EA1"/>
    <w:rsid w:val="00B4771D"/>
    <w:rsid w:val="00B479EA"/>
    <w:rsid w:val="00B50871"/>
    <w:rsid w:val="00B5231D"/>
    <w:rsid w:val="00B53758"/>
    <w:rsid w:val="00B55EE4"/>
    <w:rsid w:val="00B57321"/>
    <w:rsid w:val="00B60416"/>
    <w:rsid w:val="00B61466"/>
    <w:rsid w:val="00B6300F"/>
    <w:rsid w:val="00B65D08"/>
    <w:rsid w:val="00B72575"/>
    <w:rsid w:val="00B74201"/>
    <w:rsid w:val="00B80EEC"/>
    <w:rsid w:val="00B8109E"/>
    <w:rsid w:val="00B81119"/>
    <w:rsid w:val="00B816B3"/>
    <w:rsid w:val="00B845CD"/>
    <w:rsid w:val="00B90ECE"/>
    <w:rsid w:val="00B911A9"/>
    <w:rsid w:val="00B9162F"/>
    <w:rsid w:val="00B9299C"/>
    <w:rsid w:val="00B93BB3"/>
    <w:rsid w:val="00BA505C"/>
    <w:rsid w:val="00BA5802"/>
    <w:rsid w:val="00BA61EA"/>
    <w:rsid w:val="00BA7856"/>
    <w:rsid w:val="00BA7CFE"/>
    <w:rsid w:val="00BB0252"/>
    <w:rsid w:val="00BB1F60"/>
    <w:rsid w:val="00BB49D4"/>
    <w:rsid w:val="00BB78E3"/>
    <w:rsid w:val="00BB7DCE"/>
    <w:rsid w:val="00BC0F7D"/>
    <w:rsid w:val="00BC4EB4"/>
    <w:rsid w:val="00BD2E5A"/>
    <w:rsid w:val="00BD3AD3"/>
    <w:rsid w:val="00BD6ED0"/>
    <w:rsid w:val="00BD73A9"/>
    <w:rsid w:val="00BE0432"/>
    <w:rsid w:val="00BE17B4"/>
    <w:rsid w:val="00BE2481"/>
    <w:rsid w:val="00BE2D10"/>
    <w:rsid w:val="00BE3130"/>
    <w:rsid w:val="00BE4B9C"/>
    <w:rsid w:val="00BE5429"/>
    <w:rsid w:val="00BF01CF"/>
    <w:rsid w:val="00BF0D6C"/>
    <w:rsid w:val="00BF288A"/>
    <w:rsid w:val="00BF2FDD"/>
    <w:rsid w:val="00BF4E4C"/>
    <w:rsid w:val="00BF54CB"/>
    <w:rsid w:val="00BF6982"/>
    <w:rsid w:val="00BF7F92"/>
    <w:rsid w:val="00C00013"/>
    <w:rsid w:val="00C02A8A"/>
    <w:rsid w:val="00C04622"/>
    <w:rsid w:val="00C049C8"/>
    <w:rsid w:val="00C04E49"/>
    <w:rsid w:val="00C0538F"/>
    <w:rsid w:val="00C07304"/>
    <w:rsid w:val="00C1114F"/>
    <w:rsid w:val="00C1195E"/>
    <w:rsid w:val="00C128A9"/>
    <w:rsid w:val="00C13D50"/>
    <w:rsid w:val="00C14425"/>
    <w:rsid w:val="00C1562C"/>
    <w:rsid w:val="00C16783"/>
    <w:rsid w:val="00C23D45"/>
    <w:rsid w:val="00C2505B"/>
    <w:rsid w:val="00C25530"/>
    <w:rsid w:val="00C2593B"/>
    <w:rsid w:val="00C25C52"/>
    <w:rsid w:val="00C27B49"/>
    <w:rsid w:val="00C311DE"/>
    <w:rsid w:val="00C31CB6"/>
    <w:rsid w:val="00C3213F"/>
    <w:rsid w:val="00C34027"/>
    <w:rsid w:val="00C3477E"/>
    <w:rsid w:val="00C36C57"/>
    <w:rsid w:val="00C3700A"/>
    <w:rsid w:val="00C372FD"/>
    <w:rsid w:val="00C405E8"/>
    <w:rsid w:val="00C41342"/>
    <w:rsid w:val="00C421FF"/>
    <w:rsid w:val="00C42570"/>
    <w:rsid w:val="00C4393B"/>
    <w:rsid w:val="00C46939"/>
    <w:rsid w:val="00C51577"/>
    <w:rsid w:val="00C5362F"/>
    <w:rsid w:val="00C558BB"/>
    <w:rsid w:val="00C55B68"/>
    <w:rsid w:val="00C56360"/>
    <w:rsid w:val="00C6117E"/>
    <w:rsid w:val="00C657AA"/>
    <w:rsid w:val="00C662E8"/>
    <w:rsid w:val="00C7140F"/>
    <w:rsid w:val="00C73327"/>
    <w:rsid w:val="00C741AB"/>
    <w:rsid w:val="00C74976"/>
    <w:rsid w:val="00C76484"/>
    <w:rsid w:val="00C76F3E"/>
    <w:rsid w:val="00C815F4"/>
    <w:rsid w:val="00C83186"/>
    <w:rsid w:val="00C83C43"/>
    <w:rsid w:val="00C8610D"/>
    <w:rsid w:val="00C8700D"/>
    <w:rsid w:val="00C911D0"/>
    <w:rsid w:val="00C97CB8"/>
    <w:rsid w:val="00CA0558"/>
    <w:rsid w:val="00CA1138"/>
    <w:rsid w:val="00CA77BD"/>
    <w:rsid w:val="00CA7A80"/>
    <w:rsid w:val="00CB0BE9"/>
    <w:rsid w:val="00CB1134"/>
    <w:rsid w:val="00CB119C"/>
    <w:rsid w:val="00CB1400"/>
    <w:rsid w:val="00CB2094"/>
    <w:rsid w:val="00CB2202"/>
    <w:rsid w:val="00CB25A7"/>
    <w:rsid w:val="00CB2F1F"/>
    <w:rsid w:val="00CB3766"/>
    <w:rsid w:val="00CC11F1"/>
    <w:rsid w:val="00CC25FE"/>
    <w:rsid w:val="00CC4AF7"/>
    <w:rsid w:val="00CC5D71"/>
    <w:rsid w:val="00CD316E"/>
    <w:rsid w:val="00CD3F21"/>
    <w:rsid w:val="00CD58E5"/>
    <w:rsid w:val="00CD5AB0"/>
    <w:rsid w:val="00CE074B"/>
    <w:rsid w:val="00CE4B0F"/>
    <w:rsid w:val="00CE6A97"/>
    <w:rsid w:val="00CE78DB"/>
    <w:rsid w:val="00CE79E6"/>
    <w:rsid w:val="00CF05F1"/>
    <w:rsid w:val="00CF12A0"/>
    <w:rsid w:val="00CF1B8C"/>
    <w:rsid w:val="00CF2131"/>
    <w:rsid w:val="00CF2AAB"/>
    <w:rsid w:val="00CF53D0"/>
    <w:rsid w:val="00CF543A"/>
    <w:rsid w:val="00CF5B22"/>
    <w:rsid w:val="00D00DFC"/>
    <w:rsid w:val="00D02EE4"/>
    <w:rsid w:val="00D038E6"/>
    <w:rsid w:val="00D039D2"/>
    <w:rsid w:val="00D0779F"/>
    <w:rsid w:val="00D1096D"/>
    <w:rsid w:val="00D10FFF"/>
    <w:rsid w:val="00D12593"/>
    <w:rsid w:val="00D20FB1"/>
    <w:rsid w:val="00D22193"/>
    <w:rsid w:val="00D22EE0"/>
    <w:rsid w:val="00D237E2"/>
    <w:rsid w:val="00D24051"/>
    <w:rsid w:val="00D25308"/>
    <w:rsid w:val="00D25C3D"/>
    <w:rsid w:val="00D32BC5"/>
    <w:rsid w:val="00D34793"/>
    <w:rsid w:val="00D35699"/>
    <w:rsid w:val="00D35855"/>
    <w:rsid w:val="00D40684"/>
    <w:rsid w:val="00D40CE5"/>
    <w:rsid w:val="00D41934"/>
    <w:rsid w:val="00D42AB1"/>
    <w:rsid w:val="00D454F3"/>
    <w:rsid w:val="00D50D2B"/>
    <w:rsid w:val="00D50D2F"/>
    <w:rsid w:val="00D513A6"/>
    <w:rsid w:val="00D5151B"/>
    <w:rsid w:val="00D51C73"/>
    <w:rsid w:val="00D5292F"/>
    <w:rsid w:val="00D53C15"/>
    <w:rsid w:val="00D53F9D"/>
    <w:rsid w:val="00D54BB8"/>
    <w:rsid w:val="00D5506B"/>
    <w:rsid w:val="00D56072"/>
    <w:rsid w:val="00D57584"/>
    <w:rsid w:val="00D641BA"/>
    <w:rsid w:val="00D655D0"/>
    <w:rsid w:val="00D65E64"/>
    <w:rsid w:val="00D67314"/>
    <w:rsid w:val="00D72A04"/>
    <w:rsid w:val="00D829D4"/>
    <w:rsid w:val="00D83194"/>
    <w:rsid w:val="00D83ACC"/>
    <w:rsid w:val="00D87D42"/>
    <w:rsid w:val="00D9222D"/>
    <w:rsid w:val="00D93A08"/>
    <w:rsid w:val="00D94372"/>
    <w:rsid w:val="00D9609E"/>
    <w:rsid w:val="00D97B13"/>
    <w:rsid w:val="00DA0AAE"/>
    <w:rsid w:val="00DA0B5F"/>
    <w:rsid w:val="00DB195C"/>
    <w:rsid w:val="00DB1A06"/>
    <w:rsid w:val="00DB1F3D"/>
    <w:rsid w:val="00DB2C0C"/>
    <w:rsid w:val="00DB3676"/>
    <w:rsid w:val="00DB4A76"/>
    <w:rsid w:val="00DB666E"/>
    <w:rsid w:val="00DC0A61"/>
    <w:rsid w:val="00DC613C"/>
    <w:rsid w:val="00DD00DF"/>
    <w:rsid w:val="00DD04B4"/>
    <w:rsid w:val="00DD1012"/>
    <w:rsid w:val="00DD239F"/>
    <w:rsid w:val="00DD7294"/>
    <w:rsid w:val="00DD75CA"/>
    <w:rsid w:val="00DE03A6"/>
    <w:rsid w:val="00DE0851"/>
    <w:rsid w:val="00DE1C0A"/>
    <w:rsid w:val="00DE2DBC"/>
    <w:rsid w:val="00DE343B"/>
    <w:rsid w:val="00DE38C5"/>
    <w:rsid w:val="00DE39B5"/>
    <w:rsid w:val="00DE4570"/>
    <w:rsid w:val="00DE48DC"/>
    <w:rsid w:val="00DE58AD"/>
    <w:rsid w:val="00DE599D"/>
    <w:rsid w:val="00DE6FAA"/>
    <w:rsid w:val="00DF2810"/>
    <w:rsid w:val="00DF3754"/>
    <w:rsid w:val="00DF39E5"/>
    <w:rsid w:val="00DF61E7"/>
    <w:rsid w:val="00E02639"/>
    <w:rsid w:val="00E02A39"/>
    <w:rsid w:val="00E10445"/>
    <w:rsid w:val="00E11FDF"/>
    <w:rsid w:val="00E13A53"/>
    <w:rsid w:val="00E1446C"/>
    <w:rsid w:val="00E16829"/>
    <w:rsid w:val="00E17AA6"/>
    <w:rsid w:val="00E2205E"/>
    <w:rsid w:val="00E22AD0"/>
    <w:rsid w:val="00E25E6E"/>
    <w:rsid w:val="00E26C83"/>
    <w:rsid w:val="00E27FCA"/>
    <w:rsid w:val="00E32BC2"/>
    <w:rsid w:val="00E332CD"/>
    <w:rsid w:val="00E340F5"/>
    <w:rsid w:val="00E354E5"/>
    <w:rsid w:val="00E35D6D"/>
    <w:rsid w:val="00E37BA4"/>
    <w:rsid w:val="00E40D01"/>
    <w:rsid w:val="00E44037"/>
    <w:rsid w:val="00E44129"/>
    <w:rsid w:val="00E44E30"/>
    <w:rsid w:val="00E46FCA"/>
    <w:rsid w:val="00E470E0"/>
    <w:rsid w:val="00E47656"/>
    <w:rsid w:val="00E53243"/>
    <w:rsid w:val="00E533F2"/>
    <w:rsid w:val="00E5463B"/>
    <w:rsid w:val="00E56A68"/>
    <w:rsid w:val="00E63C27"/>
    <w:rsid w:val="00E6417E"/>
    <w:rsid w:val="00E64257"/>
    <w:rsid w:val="00E667D5"/>
    <w:rsid w:val="00E6721C"/>
    <w:rsid w:val="00E70AB2"/>
    <w:rsid w:val="00E70F1B"/>
    <w:rsid w:val="00E71F64"/>
    <w:rsid w:val="00E73815"/>
    <w:rsid w:val="00E74024"/>
    <w:rsid w:val="00E7471B"/>
    <w:rsid w:val="00E75946"/>
    <w:rsid w:val="00E81D27"/>
    <w:rsid w:val="00E8347F"/>
    <w:rsid w:val="00E84343"/>
    <w:rsid w:val="00E85D22"/>
    <w:rsid w:val="00E935CA"/>
    <w:rsid w:val="00E93634"/>
    <w:rsid w:val="00E940EB"/>
    <w:rsid w:val="00EA01F9"/>
    <w:rsid w:val="00EA2D81"/>
    <w:rsid w:val="00EA2D8F"/>
    <w:rsid w:val="00EA33C5"/>
    <w:rsid w:val="00EA77E4"/>
    <w:rsid w:val="00EA7A1C"/>
    <w:rsid w:val="00EA7E29"/>
    <w:rsid w:val="00EB0354"/>
    <w:rsid w:val="00EB2A2A"/>
    <w:rsid w:val="00EC1F9B"/>
    <w:rsid w:val="00EC6285"/>
    <w:rsid w:val="00ED59DD"/>
    <w:rsid w:val="00ED7A62"/>
    <w:rsid w:val="00EE14CE"/>
    <w:rsid w:val="00EE1607"/>
    <w:rsid w:val="00EE26C6"/>
    <w:rsid w:val="00EE65F0"/>
    <w:rsid w:val="00EF2592"/>
    <w:rsid w:val="00EF396B"/>
    <w:rsid w:val="00EF41BD"/>
    <w:rsid w:val="00EF6443"/>
    <w:rsid w:val="00EF6AE0"/>
    <w:rsid w:val="00F0023E"/>
    <w:rsid w:val="00F00BB7"/>
    <w:rsid w:val="00F013AA"/>
    <w:rsid w:val="00F03076"/>
    <w:rsid w:val="00F06C09"/>
    <w:rsid w:val="00F10387"/>
    <w:rsid w:val="00F11EE8"/>
    <w:rsid w:val="00F13FFE"/>
    <w:rsid w:val="00F14B7E"/>
    <w:rsid w:val="00F15634"/>
    <w:rsid w:val="00F20394"/>
    <w:rsid w:val="00F20F33"/>
    <w:rsid w:val="00F22B3F"/>
    <w:rsid w:val="00F22D31"/>
    <w:rsid w:val="00F23324"/>
    <w:rsid w:val="00F24354"/>
    <w:rsid w:val="00F255F5"/>
    <w:rsid w:val="00F30983"/>
    <w:rsid w:val="00F30FD2"/>
    <w:rsid w:val="00F31533"/>
    <w:rsid w:val="00F32A68"/>
    <w:rsid w:val="00F331BE"/>
    <w:rsid w:val="00F34D5F"/>
    <w:rsid w:val="00F34E45"/>
    <w:rsid w:val="00F34F2F"/>
    <w:rsid w:val="00F4080D"/>
    <w:rsid w:val="00F4203B"/>
    <w:rsid w:val="00F43438"/>
    <w:rsid w:val="00F43F06"/>
    <w:rsid w:val="00F449A0"/>
    <w:rsid w:val="00F471A8"/>
    <w:rsid w:val="00F47663"/>
    <w:rsid w:val="00F545D1"/>
    <w:rsid w:val="00F54DA4"/>
    <w:rsid w:val="00F56198"/>
    <w:rsid w:val="00F5630B"/>
    <w:rsid w:val="00F56BEC"/>
    <w:rsid w:val="00F57B1E"/>
    <w:rsid w:val="00F616A6"/>
    <w:rsid w:val="00F62CB1"/>
    <w:rsid w:val="00F65887"/>
    <w:rsid w:val="00F675ED"/>
    <w:rsid w:val="00F72065"/>
    <w:rsid w:val="00F72930"/>
    <w:rsid w:val="00F767A7"/>
    <w:rsid w:val="00F76EC7"/>
    <w:rsid w:val="00F77226"/>
    <w:rsid w:val="00F831F8"/>
    <w:rsid w:val="00F83465"/>
    <w:rsid w:val="00F835AE"/>
    <w:rsid w:val="00F84852"/>
    <w:rsid w:val="00F874F7"/>
    <w:rsid w:val="00F87F87"/>
    <w:rsid w:val="00F902AE"/>
    <w:rsid w:val="00F90F7D"/>
    <w:rsid w:val="00F92C34"/>
    <w:rsid w:val="00F942A5"/>
    <w:rsid w:val="00F94B70"/>
    <w:rsid w:val="00F96313"/>
    <w:rsid w:val="00F9645F"/>
    <w:rsid w:val="00F972BB"/>
    <w:rsid w:val="00FA00B7"/>
    <w:rsid w:val="00FA012B"/>
    <w:rsid w:val="00FA4DC8"/>
    <w:rsid w:val="00FB3300"/>
    <w:rsid w:val="00FB4A0C"/>
    <w:rsid w:val="00FB6186"/>
    <w:rsid w:val="00FB7D64"/>
    <w:rsid w:val="00FC2A71"/>
    <w:rsid w:val="00FC4856"/>
    <w:rsid w:val="00FC689F"/>
    <w:rsid w:val="00FC6F35"/>
    <w:rsid w:val="00FC75F9"/>
    <w:rsid w:val="00FE0167"/>
    <w:rsid w:val="00FE337E"/>
    <w:rsid w:val="00FE6AA7"/>
    <w:rsid w:val="00FE6B15"/>
    <w:rsid w:val="00FE6C9F"/>
    <w:rsid w:val="00FE7433"/>
    <w:rsid w:val="00FE7E8B"/>
    <w:rsid w:val="00FF11AD"/>
    <w:rsid w:val="00FF2340"/>
    <w:rsid w:val="00FF314E"/>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4B2453-5FD1-104F-9602-F8D159C4A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32B"/>
    <w:pPr>
      <w:spacing w:after="276" w:line="246" w:lineRule="auto"/>
      <w:ind w:left="415" w:righ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1"/>
    <w:unhideWhenUsed/>
    <w:qFormat/>
    <w:rsid w:val="008F032B"/>
    <w:pPr>
      <w:keepNext/>
      <w:keepLines/>
      <w:spacing w:after="277" w:line="246" w:lineRule="auto"/>
      <w:ind w:left="415"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rsid w:val="008F032B"/>
    <w:pPr>
      <w:keepNext/>
      <w:keepLines/>
      <w:spacing w:after="277" w:line="246" w:lineRule="auto"/>
      <w:ind w:left="415" w:hanging="10"/>
      <w:outlineLvl w:val="1"/>
    </w:pPr>
    <w:rPr>
      <w:rFonts w:ascii="Times New Roman" w:eastAsia="Times New Roman" w:hAnsi="Times New Roman" w:cs="Times New Roman"/>
      <w:b/>
      <w:color w:val="000000"/>
      <w:sz w:val="24"/>
    </w:rPr>
  </w:style>
  <w:style w:type="paragraph" w:styleId="Heading3">
    <w:name w:val="heading 3"/>
    <w:basedOn w:val="Normal"/>
    <w:next w:val="Normal"/>
    <w:link w:val="Heading3Char"/>
    <w:uiPriority w:val="9"/>
    <w:semiHidden/>
    <w:unhideWhenUsed/>
    <w:qFormat/>
    <w:rsid w:val="000B1B21"/>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F032B"/>
    <w:rPr>
      <w:rFonts w:ascii="Times New Roman" w:eastAsia="Times New Roman" w:hAnsi="Times New Roman" w:cs="Times New Roman"/>
      <w:b/>
      <w:color w:val="000000"/>
      <w:sz w:val="24"/>
    </w:rPr>
  </w:style>
  <w:style w:type="character" w:customStyle="1" w:styleId="Heading2Char">
    <w:name w:val="Heading 2 Char"/>
    <w:basedOn w:val="DefaultParagraphFont"/>
    <w:link w:val="Heading2"/>
    <w:rsid w:val="008F032B"/>
    <w:rPr>
      <w:rFonts w:ascii="Times New Roman" w:eastAsia="Times New Roman" w:hAnsi="Times New Roman" w:cs="Times New Roman"/>
      <w:b/>
      <w:color w:val="000000"/>
      <w:sz w:val="24"/>
    </w:rPr>
  </w:style>
  <w:style w:type="paragraph" w:styleId="NoSpacing">
    <w:name w:val="No Spacing"/>
    <w:uiPriority w:val="1"/>
    <w:qFormat/>
    <w:rsid w:val="008F032B"/>
    <w:pPr>
      <w:spacing w:after="0" w:line="240" w:lineRule="auto"/>
      <w:ind w:left="415" w:right="10" w:hanging="10"/>
      <w:jc w:val="both"/>
    </w:pPr>
    <w:rPr>
      <w:rFonts w:ascii="Times New Roman" w:eastAsia="Times New Roman" w:hAnsi="Times New Roman" w:cs="Times New Roman"/>
      <w:color w:val="000000"/>
      <w:sz w:val="24"/>
    </w:rPr>
  </w:style>
  <w:style w:type="paragraph" w:styleId="ListParagraph">
    <w:name w:val="List Paragraph"/>
    <w:basedOn w:val="Normal"/>
    <w:uiPriority w:val="1"/>
    <w:qFormat/>
    <w:rsid w:val="005C22C6"/>
    <w:pPr>
      <w:ind w:left="720"/>
      <w:contextualSpacing/>
    </w:pPr>
  </w:style>
  <w:style w:type="character" w:customStyle="1" w:styleId="Heading3Char">
    <w:name w:val="Heading 3 Char"/>
    <w:basedOn w:val="DefaultParagraphFont"/>
    <w:link w:val="Heading3"/>
    <w:uiPriority w:val="9"/>
    <w:semiHidden/>
    <w:rsid w:val="000B1B21"/>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594D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4DF3"/>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594D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DF3"/>
    <w:rPr>
      <w:rFonts w:ascii="Times New Roman" w:eastAsia="Times New Roman" w:hAnsi="Times New Roman" w:cs="Times New Roman"/>
      <w:color w:val="000000"/>
      <w:sz w:val="24"/>
    </w:rPr>
  </w:style>
  <w:style w:type="character" w:styleId="Hyperlink">
    <w:name w:val="Hyperlink"/>
    <w:basedOn w:val="DefaultParagraphFont"/>
    <w:uiPriority w:val="99"/>
    <w:semiHidden/>
    <w:unhideWhenUsed/>
    <w:rsid w:val="00F14B7E"/>
    <w:rPr>
      <w:color w:val="0000FF"/>
      <w:u w:val="single"/>
    </w:rPr>
  </w:style>
  <w:style w:type="paragraph" w:styleId="NormalWeb">
    <w:name w:val="Normal (Web)"/>
    <w:basedOn w:val="Normal"/>
    <w:uiPriority w:val="99"/>
    <w:semiHidden/>
    <w:unhideWhenUsed/>
    <w:rsid w:val="00D97B13"/>
    <w:pPr>
      <w:spacing w:before="100" w:beforeAutospacing="1" w:after="100" w:afterAutospacing="1" w:line="240" w:lineRule="auto"/>
      <w:ind w:left="0" w:right="0" w:firstLine="0"/>
      <w:jc w:val="left"/>
    </w:pPr>
    <w:rPr>
      <w:color w:val="auto"/>
      <w:szCs w:val="24"/>
    </w:rPr>
  </w:style>
  <w:style w:type="paragraph" w:styleId="BodyText">
    <w:name w:val="Body Text"/>
    <w:basedOn w:val="Normal"/>
    <w:link w:val="BodyTextChar"/>
    <w:uiPriority w:val="1"/>
    <w:qFormat/>
    <w:rsid w:val="000D11D0"/>
    <w:pPr>
      <w:widowControl w:val="0"/>
      <w:autoSpaceDE w:val="0"/>
      <w:autoSpaceDN w:val="0"/>
      <w:spacing w:after="0" w:line="240" w:lineRule="auto"/>
      <w:ind w:left="0" w:right="0" w:firstLine="0"/>
      <w:jc w:val="left"/>
    </w:pPr>
    <w:rPr>
      <w:rFonts w:ascii="Nimbus Roman No9 L" w:eastAsia="Nimbus Roman No9 L" w:hAnsi="Nimbus Roman No9 L" w:cs="Nimbus Roman No9 L"/>
      <w:color w:val="auto"/>
      <w:szCs w:val="24"/>
    </w:rPr>
  </w:style>
  <w:style w:type="character" w:customStyle="1" w:styleId="BodyTextChar">
    <w:name w:val="Body Text Char"/>
    <w:basedOn w:val="DefaultParagraphFont"/>
    <w:link w:val="BodyText"/>
    <w:uiPriority w:val="1"/>
    <w:rsid w:val="000D11D0"/>
    <w:rPr>
      <w:rFonts w:ascii="Nimbus Roman No9 L" w:eastAsia="Nimbus Roman No9 L" w:hAnsi="Nimbus Roman No9 L" w:cs="Nimbus Roman No9 L"/>
      <w:sz w:val="24"/>
      <w:szCs w:val="24"/>
    </w:rPr>
  </w:style>
  <w:style w:type="table" w:styleId="TableGrid">
    <w:name w:val="Table Grid"/>
    <w:basedOn w:val="TableNormal"/>
    <w:uiPriority w:val="59"/>
    <w:rsid w:val="005F10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40134D"/>
    <w:pPr>
      <w:widowControl w:val="0"/>
      <w:autoSpaceDE w:val="0"/>
      <w:autoSpaceDN w:val="0"/>
      <w:spacing w:after="0" w:line="240" w:lineRule="auto"/>
      <w:ind w:left="0" w:right="0" w:firstLine="0"/>
      <w:jc w:val="left"/>
    </w:pPr>
    <w:rPr>
      <w:rFonts w:ascii="Nimbus Roman No9 L" w:eastAsia="Nimbus Roman No9 L" w:hAnsi="Nimbus Roman No9 L" w:cs="Nimbus Roman No9 L"/>
      <w:color w:val="auto"/>
      <w:sz w:val="22"/>
    </w:rPr>
  </w:style>
  <w:style w:type="paragraph" w:styleId="BalloonText">
    <w:name w:val="Balloon Text"/>
    <w:basedOn w:val="Normal"/>
    <w:link w:val="BalloonTextChar"/>
    <w:uiPriority w:val="99"/>
    <w:semiHidden/>
    <w:unhideWhenUsed/>
    <w:rsid w:val="00634A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AC7"/>
    <w:rPr>
      <w:rFonts w:ascii="Tahoma" w:eastAsia="Times New Roman" w:hAnsi="Tahoma" w:cs="Tahoma"/>
      <w:color w:val="000000"/>
      <w:sz w:val="16"/>
      <w:szCs w:val="16"/>
    </w:rPr>
  </w:style>
  <w:style w:type="character" w:styleId="PlaceholderText">
    <w:name w:val="Placeholder Text"/>
    <w:basedOn w:val="DefaultParagraphFont"/>
    <w:uiPriority w:val="99"/>
    <w:semiHidden/>
    <w:rsid w:val="0007192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52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inessdictionary.com/definition/customer.html" TargetMode="External"/><Relationship Id="rId13" Type="http://schemas.openxmlformats.org/officeDocument/2006/relationships/hyperlink" Target="http://en.wikipedia.org/wiki/Preference_(economics)" TargetMode="External"/><Relationship Id="rId18" Type="http://schemas.openxmlformats.org/officeDocument/2006/relationships/chart" Target="charts/chart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endnotes" Target="endnotes.xml"/><Relationship Id="rId12" Type="http://schemas.openxmlformats.org/officeDocument/2006/relationships/hyperlink" Target="http://en.wikipedia.org/wiki/Microeconomics" TargetMode="External"/><Relationship Id="rId17" Type="http://schemas.openxmlformats.org/officeDocument/2006/relationships/hyperlink" Target="http://en.wikipedia.org/wiki/Budget_constraint" TargetMode="External"/><Relationship Id="rId25"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en.wikipedia.org/wiki/Utility" TargetMode="External"/><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usinessdictionary.com/definition/payment-terms.htm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en.wikipedia.org/wiki/Equilibrium_(economics)" TargetMode="External"/><Relationship Id="rId23" Type="http://schemas.openxmlformats.org/officeDocument/2006/relationships/header" Target="header1.xml"/><Relationship Id="rId10" Type="http://schemas.openxmlformats.org/officeDocument/2006/relationships/hyperlink" Target="http://www.businessdictionary.com/definition/delivery-time.html" TargetMode="Externa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yperlink" Target="http://www.businessdictionary.com/definition/quantity.html" TargetMode="External"/><Relationship Id="rId14" Type="http://schemas.openxmlformats.org/officeDocument/2006/relationships/hyperlink" Target="http://en.wikipedia.org/wiki/Good_(economics)" TargetMode="External"/><Relationship Id="rId22" Type="http://schemas.openxmlformats.org/officeDocument/2006/relationships/chart" Target="charts/chart5.xm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a:pPr>
            <a:r>
              <a:rPr lang="en-US" sz="1200" b="1">
                <a:latin typeface="Times New Roman" pitchFamily="18" charset="0"/>
                <a:cs typeface="Times New Roman" pitchFamily="18" charset="0"/>
              </a:rPr>
              <a:t>Respondents</a:t>
            </a:r>
            <a:r>
              <a:rPr lang="en-US" sz="1200" b="1" baseline="0">
                <a:latin typeface="Times New Roman" pitchFamily="18" charset="0"/>
                <a:cs typeface="Times New Roman" pitchFamily="18" charset="0"/>
              </a:rPr>
              <a:t> age</a:t>
            </a:r>
            <a:endParaRPr lang="en-US" sz="1200" b="1">
              <a:latin typeface="Times New Roman" pitchFamily="18" charset="0"/>
              <a:cs typeface="Times New Roman" pitchFamily="18" charset="0"/>
            </a:endParaRPr>
          </a:p>
        </c:rich>
      </c:tx>
      <c:overlay val="0"/>
    </c:title>
    <c:autoTitleDeleted val="0"/>
    <c:plotArea>
      <c:layout/>
      <c:barChart>
        <c:barDir val="col"/>
        <c:grouping val="clustered"/>
        <c:varyColors val="0"/>
        <c:ser>
          <c:idx val="0"/>
          <c:order val="0"/>
          <c:tx>
            <c:strRef>
              <c:f>Sheet1!$B$1</c:f>
              <c:strCache>
                <c:ptCount val="1"/>
                <c:pt idx="0">
                  <c:v>Frequency</c:v>
                </c:pt>
              </c:strCache>
            </c:strRef>
          </c:tx>
          <c:invertIfNegative val="0"/>
          <c:cat>
            <c:strRef>
              <c:f>Sheet1!$A$2:$A$6</c:f>
              <c:strCache>
                <c:ptCount val="4"/>
                <c:pt idx="0">
                  <c:v>Below 25 years</c:v>
                </c:pt>
                <c:pt idx="1">
                  <c:v>25-30 years</c:v>
                </c:pt>
                <c:pt idx="2">
                  <c:v>31-35 years</c:v>
                </c:pt>
                <c:pt idx="3">
                  <c:v>36-40 years</c:v>
                </c:pt>
              </c:strCache>
            </c:strRef>
          </c:cat>
          <c:val>
            <c:numRef>
              <c:f>Sheet1!$B$2:$B$6</c:f>
              <c:numCache>
                <c:formatCode>General</c:formatCode>
                <c:ptCount val="5"/>
                <c:pt idx="0">
                  <c:v>24</c:v>
                </c:pt>
                <c:pt idx="1">
                  <c:v>46</c:v>
                </c:pt>
                <c:pt idx="2">
                  <c:v>32</c:v>
                </c:pt>
                <c:pt idx="3">
                  <c:v>26</c:v>
                </c:pt>
              </c:numCache>
            </c:numRef>
          </c:val>
          <c:extLst xmlns:c16r2="http://schemas.microsoft.com/office/drawing/2015/06/chart">
            <c:ext xmlns:c16="http://schemas.microsoft.com/office/drawing/2014/chart" uri="{C3380CC4-5D6E-409C-BE32-E72D297353CC}">
              <c16:uniqueId val="{00000000-37D9-3A4C-906A-7798C93E6658}"/>
            </c:ext>
          </c:extLst>
        </c:ser>
        <c:ser>
          <c:idx val="1"/>
          <c:order val="1"/>
          <c:tx>
            <c:strRef>
              <c:f>Sheet1!$C$1</c:f>
              <c:strCache>
                <c:ptCount val="1"/>
                <c:pt idx="0">
                  <c:v>Percentage</c:v>
                </c:pt>
              </c:strCache>
            </c:strRef>
          </c:tx>
          <c:invertIfNegative val="0"/>
          <c:cat>
            <c:strRef>
              <c:f>Sheet1!$A$2:$A$6</c:f>
              <c:strCache>
                <c:ptCount val="4"/>
                <c:pt idx="0">
                  <c:v>Below 25 years</c:v>
                </c:pt>
                <c:pt idx="1">
                  <c:v>25-30 years</c:v>
                </c:pt>
                <c:pt idx="2">
                  <c:v>31-35 years</c:v>
                </c:pt>
                <c:pt idx="3">
                  <c:v>36-40 years</c:v>
                </c:pt>
              </c:strCache>
            </c:strRef>
          </c:cat>
          <c:val>
            <c:numRef>
              <c:f>Sheet1!$C$2:$C$6</c:f>
              <c:numCache>
                <c:formatCode>General</c:formatCode>
                <c:ptCount val="5"/>
                <c:pt idx="0">
                  <c:v>19</c:v>
                </c:pt>
                <c:pt idx="1">
                  <c:v>36</c:v>
                </c:pt>
                <c:pt idx="2">
                  <c:v>25</c:v>
                </c:pt>
                <c:pt idx="3">
                  <c:v>20</c:v>
                </c:pt>
              </c:numCache>
            </c:numRef>
          </c:val>
          <c:extLst xmlns:c16r2="http://schemas.microsoft.com/office/drawing/2015/06/chart">
            <c:ext xmlns:c16="http://schemas.microsoft.com/office/drawing/2014/chart" uri="{C3380CC4-5D6E-409C-BE32-E72D297353CC}">
              <c16:uniqueId val="{00000001-37D9-3A4C-906A-7798C93E6658}"/>
            </c:ext>
          </c:extLst>
        </c:ser>
        <c:dLbls>
          <c:showLegendKey val="0"/>
          <c:showVal val="0"/>
          <c:showCatName val="0"/>
          <c:showSerName val="0"/>
          <c:showPercent val="0"/>
          <c:showBubbleSize val="0"/>
        </c:dLbls>
        <c:gapWidth val="150"/>
        <c:axId val="588124560"/>
        <c:axId val="538651432"/>
      </c:barChart>
      <c:catAx>
        <c:axId val="588124560"/>
        <c:scaling>
          <c:orientation val="minMax"/>
        </c:scaling>
        <c:delete val="0"/>
        <c:axPos val="b"/>
        <c:numFmt formatCode="General" sourceLinked="0"/>
        <c:majorTickMark val="none"/>
        <c:minorTickMark val="none"/>
        <c:tickLblPos val="nextTo"/>
        <c:crossAx val="538651432"/>
        <c:crosses val="autoZero"/>
        <c:auto val="1"/>
        <c:lblAlgn val="ctr"/>
        <c:lblOffset val="100"/>
        <c:noMultiLvlLbl val="0"/>
      </c:catAx>
      <c:valAx>
        <c:axId val="538651432"/>
        <c:scaling>
          <c:orientation val="minMax"/>
        </c:scaling>
        <c:delete val="0"/>
        <c:axPos val="l"/>
        <c:majorGridlines/>
        <c:numFmt formatCode="General" sourceLinked="1"/>
        <c:majorTickMark val="none"/>
        <c:minorTickMark val="none"/>
        <c:tickLblPos val="nextTo"/>
        <c:crossAx val="588124560"/>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Respondents sex</a:t>
            </a:r>
          </a:p>
        </c:rich>
      </c:tx>
      <c:overlay val="0"/>
    </c:title>
    <c:autoTitleDeleted val="0"/>
    <c:plotArea>
      <c:layout>
        <c:manualLayout>
          <c:layoutTarget val="inner"/>
          <c:xMode val="edge"/>
          <c:yMode val="edge"/>
          <c:x val="0.27398027347829301"/>
          <c:y val="0.18571108763657468"/>
          <c:w val="0.41908683541238068"/>
          <c:h val="0.76029616671089773"/>
        </c:manualLayout>
      </c:layout>
      <c:pieChart>
        <c:varyColors val="1"/>
        <c:ser>
          <c:idx val="0"/>
          <c:order val="0"/>
          <c:tx>
            <c:strRef>
              <c:f>Sheet1!$B$1</c:f>
              <c:strCache>
                <c:ptCount val="1"/>
                <c:pt idx="0">
                  <c:v>Respondents sex</c:v>
                </c:pt>
              </c:strCache>
            </c:strRef>
          </c:tx>
          <c:dLbls>
            <c:spPr>
              <a:noFill/>
              <a:ln>
                <a:noFill/>
              </a:ln>
              <a:effectLst/>
            </c:spPr>
            <c:showLegendKey val="0"/>
            <c:showVal val="0"/>
            <c:showCatName val="0"/>
            <c:showSerName val="0"/>
            <c:showPercent val="1"/>
            <c:showBubbleSize val="0"/>
            <c:showLeaderLines val="0"/>
            <c:extLst xmlns:c16r2="http://schemas.microsoft.com/office/drawing/2015/06/chart">
              <c:ext xmlns:c15="http://schemas.microsoft.com/office/drawing/2012/chart" uri="{CE6537A1-D6FC-4f65-9D91-7224C49458BB}"/>
            </c:extLst>
          </c:dLbls>
          <c:cat>
            <c:strRef>
              <c:f>Sheet1!$A$2:$A$6</c:f>
              <c:strCache>
                <c:ptCount val="2"/>
                <c:pt idx="0">
                  <c:v>Female</c:v>
                </c:pt>
                <c:pt idx="1">
                  <c:v>Male</c:v>
                </c:pt>
              </c:strCache>
            </c:strRef>
          </c:cat>
          <c:val>
            <c:numRef>
              <c:f>Sheet1!$B$2:$B$6</c:f>
              <c:numCache>
                <c:formatCode>General</c:formatCode>
                <c:ptCount val="5"/>
                <c:pt idx="0">
                  <c:v>58</c:v>
                </c:pt>
                <c:pt idx="1">
                  <c:v>42</c:v>
                </c:pt>
              </c:numCache>
            </c:numRef>
          </c:val>
          <c:extLst xmlns:c16r2="http://schemas.microsoft.com/office/drawing/2015/06/chart">
            <c:ext xmlns:c16="http://schemas.microsoft.com/office/drawing/2014/chart" uri="{C3380CC4-5D6E-409C-BE32-E72D297353CC}">
              <c16:uniqueId val="{00000000-86EC-634B-8BFC-A0C148FC6094}"/>
            </c:ext>
          </c:extLst>
        </c:ser>
        <c:dLbls>
          <c:showLegendKey val="0"/>
          <c:showVal val="0"/>
          <c:showCatName val="0"/>
          <c:showSerName val="0"/>
          <c:showPercent val="1"/>
          <c:showBubbleSize val="0"/>
          <c:showLeaderLines val="0"/>
        </c:dLbls>
        <c:firstSliceAng val="0"/>
      </c:pieChart>
    </c:plotArea>
    <c:legend>
      <c:legendPos val="r"/>
      <c:legendEntry>
        <c:idx val="2"/>
        <c:delete val="1"/>
      </c:legendEntry>
      <c:legendEntry>
        <c:idx val="3"/>
        <c:delete val="1"/>
      </c:legendEntry>
      <c:legendEntry>
        <c:idx val="4"/>
        <c:delete val="1"/>
      </c:legendEntry>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Respondents</a:t>
            </a:r>
            <a:r>
              <a:rPr lang="en-US" sz="1200" baseline="0"/>
              <a:t> education</a:t>
            </a:r>
            <a:endParaRPr lang="en-US" sz="1200"/>
          </a:p>
        </c:rich>
      </c:tx>
      <c:overlay val="0"/>
    </c:title>
    <c:autoTitleDeleted val="0"/>
    <c:plotArea>
      <c:layout/>
      <c:barChart>
        <c:barDir val="col"/>
        <c:grouping val="clustered"/>
        <c:varyColors val="0"/>
        <c:ser>
          <c:idx val="0"/>
          <c:order val="0"/>
          <c:tx>
            <c:strRef>
              <c:f>Sheet1!$B$1</c:f>
              <c:strCache>
                <c:ptCount val="1"/>
                <c:pt idx="0">
                  <c:v>Frequency</c:v>
                </c:pt>
              </c:strCache>
            </c:strRef>
          </c:tx>
          <c:invertIfNegative val="0"/>
          <c:cat>
            <c:strRef>
              <c:f>Sheet1!$A$2:$A$5</c:f>
              <c:strCache>
                <c:ptCount val="4"/>
                <c:pt idx="0">
                  <c:v>Degree level</c:v>
                </c:pt>
                <c:pt idx="1">
                  <c:v>Diploma level</c:v>
                </c:pt>
                <c:pt idx="2">
                  <c:v>Master level</c:v>
                </c:pt>
                <c:pt idx="3">
                  <c:v>Professional qualification</c:v>
                </c:pt>
              </c:strCache>
            </c:strRef>
          </c:cat>
          <c:val>
            <c:numRef>
              <c:f>Sheet1!$B$2:$B$5</c:f>
              <c:numCache>
                <c:formatCode>General</c:formatCode>
                <c:ptCount val="4"/>
                <c:pt idx="0">
                  <c:v>44</c:v>
                </c:pt>
                <c:pt idx="1">
                  <c:v>38</c:v>
                </c:pt>
                <c:pt idx="2">
                  <c:v>29</c:v>
                </c:pt>
                <c:pt idx="3">
                  <c:v>17</c:v>
                </c:pt>
              </c:numCache>
            </c:numRef>
          </c:val>
          <c:extLst xmlns:c16r2="http://schemas.microsoft.com/office/drawing/2015/06/chart">
            <c:ext xmlns:c16="http://schemas.microsoft.com/office/drawing/2014/chart" uri="{C3380CC4-5D6E-409C-BE32-E72D297353CC}">
              <c16:uniqueId val="{00000000-1448-F246-A66D-965217EC6B30}"/>
            </c:ext>
          </c:extLst>
        </c:ser>
        <c:ser>
          <c:idx val="1"/>
          <c:order val="1"/>
          <c:tx>
            <c:strRef>
              <c:f>Sheet1!$C$1</c:f>
              <c:strCache>
                <c:ptCount val="1"/>
                <c:pt idx="0">
                  <c:v>Percentage</c:v>
                </c:pt>
              </c:strCache>
            </c:strRef>
          </c:tx>
          <c:invertIfNegative val="0"/>
          <c:cat>
            <c:strRef>
              <c:f>Sheet1!$A$2:$A$5</c:f>
              <c:strCache>
                <c:ptCount val="4"/>
                <c:pt idx="0">
                  <c:v>Degree level</c:v>
                </c:pt>
                <c:pt idx="1">
                  <c:v>Diploma level</c:v>
                </c:pt>
                <c:pt idx="2">
                  <c:v>Master level</c:v>
                </c:pt>
                <c:pt idx="3">
                  <c:v>Professional qualification</c:v>
                </c:pt>
              </c:strCache>
            </c:strRef>
          </c:cat>
          <c:val>
            <c:numRef>
              <c:f>Sheet1!$C$2:$C$5</c:f>
              <c:numCache>
                <c:formatCode>General</c:formatCode>
                <c:ptCount val="4"/>
                <c:pt idx="0">
                  <c:v>34</c:v>
                </c:pt>
                <c:pt idx="1">
                  <c:v>30</c:v>
                </c:pt>
                <c:pt idx="2">
                  <c:v>23</c:v>
                </c:pt>
                <c:pt idx="3">
                  <c:v>13</c:v>
                </c:pt>
              </c:numCache>
            </c:numRef>
          </c:val>
          <c:extLst xmlns:c16r2="http://schemas.microsoft.com/office/drawing/2015/06/chart">
            <c:ext xmlns:c16="http://schemas.microsoft.com/office/drawing/2014/chart" uri="{C3380CC4-5D6E-409C-BE32-E72D297353CC}">
              <c16:uniqueId val="{00000001-1448-F246-A66D-965217EC6B30}"/>
            </c:ext>
          </c:extLst>
        </c:ser>
        <c:dLbls>
          <c:showLegendKey val="0"/>
          <c:showVal val="0"/>
          <c:showCatName val="0"/>
          <c:showSerName val="0"/>
          <c:showPercent val="0"/>
          <c:showBubbleSize val="0"/>
        </c:dLbls>
        <c:gapWidth val="150"/>
        <c:axId val="421241056"/>
        <c:axId val="421239488"/>
      </c:barChart>
      <c:catAx>
        <c:axId val="421241056"/>
        <c:scaling>
          <c:orientation val="minMax"/>
        </c:scaling>
        <c:delete val="0"/>
        <c:axPos val="b"/>
        <c:numFmt formatCode="General" sourceLinked="0"/>
        <c:majorTickMark val="none"/>
        <c:minorTickMark val="none"/>
        <c:tickLblPos val="nextTo"/>
        <c:crossAx val="421239488"/>
        <c:crosses val="autoZero"/>
        <c:auto val="1"/>
        <c:lblAlgn val="ctr"/>
        <c:lblOffset val="100"/>
        <c:noMultiLvlLbl val="0"/>
      </c:catAx>
      <c:valAx>
        <c:axId val="421239488"/>
        <c:scaling>
          <c:orientation val="minMax"/>
        </c:scaling>
        <c:delete val="0"/>
        <c:axPos val="l"/>
        <c:majorGridlines/>
        <c:numFmt formatCode="General" sourceLinked="1"/>
        <c:majorTickMark val="none"/>
        <c:minorTickMark val="none"/>
        <c:tickLblPos val="nextTo"/>
        <c:crossAx val="421241056"/>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Department worked</a:t>
            </a:r>
          </a:p>
        </c:rich>
      </c:tx>
      <c:overlay val="0"/>
    </c:title>
    <c:autoTitleDeleted val="0"/>
    <c:plotArea>
      <c:layout/>
      <c:barChart>
        <c:barDir val="col"/>
        <c:grouping val="clustered"/>
        <c:varyColors val="0"/>
        <c:ser>
          <c:idx val="0"/>
          <c:order val="0"/>
          <c:tx>
            <c:strRef>
              <c:f>Sheet1!$B$1</c:f>
              <c:strCache>
                <c:ptCount val="1"/>
                <c:pt idx="0">
                  <c:v>Frequency</c:v>
                </c:pt>
              </c:strCache>
            </c:strRef>
          </c:tx>
          <c:invertIfNegative val="0"/>
          <c:cat>
            <c:strRef>
              <c:f>Sheet1!$A$2:$A$5</c:f>
              <c:strCache>
                <c:ptCount val="4"/>
                <c:pt idx="0">
                  <c:v>Marketing/Sales</c:v>
                </c:pt>
                <c:pt idx="1">
                  <c:v>Research</c:v>
                </c:pt>
                <c:pt idx="2">
                  <c:v>New product development</c:v>
                </c:pt>
                <c:pt idx="3">
                  <c:v>Others</c:v>
                </c:pt>
              </c:strCache>
            </c:strRef>
          </c:cat>
          <c:val>
            <c:numRef>
              <c:f>Sheet1!$B$2:$B$5</c:f>
              <c:numCache>
                <c:formatCode>General</c:formatCode>
                <c:ptCount val="4"/>
                <c:pt idx="0">
                  <c:v>58</c:v>
                </c:pt>
                <c:pt idx="1">
                  <c:v>25</c:v>
                </c:pt>
                <c:pt idx="2">
                  <c:v>17</c:v>
                </c:pt>
                <c:pt idx="3">
                  <c:v>28</c:v>
                </c:pt>
              </c:numCache>
            </c:numRef>
          </c:val>
          <c:extLst xmlns:c16r2="http://schemas.microsoft.com/office/drawing/2015/06/chart">
            <c:ext xmlns:c16="http://schemas.microsoft.com/office/drawing/2014/chart" uri="{C3380CC4-5D6E-409C-BE32-E72D297353CC}">
              <c16:uniqueId val="{00000000-42EB-534D-87DB-B1F50E078386}"/>
            </c:ext>
          </c:extLst>
        </c:ser>
        <c:ser>
          <c:idx val="1"/>
          <c:order val="1"/>
          <c:tx>
            <c:strRef>
              <c:f>Sheet1!$C$1</c:f>
              <c:strCache>
                <c:ptCount val="1"/>
                <c:pt idx="0">
                  <c:v>Percentage</c:v>
                </c:pt>
              </c:strCache>
            </c:strRef>
          </c:tx>
          <c:invertIfNegative val="0"/>
          <c:cat>
            <c:strRef>
              <c:f>Sheet1!$A$2:$A$5</c:f>
              <c:strCache>
                <c:ptCount val="4"/>
                <c:pt idx="0">
                  <c:v>Marketing/Sales</c:v>
                </c:pt>
                <c:pt idx="1">
                  <c:v>Research</c:v>
                </c:pt>
                <c:pt idx="2">
                  <c:v>New product development</c:v>
                </c:pt>
                <c:pt idx="3">
                  <c:v>Others</c:v>
                </c:pt>
              </c:strCache>
            </c:strRef>
          </c:cat>
          <c:val>
            <c:numRef>
              <c:f>Sheet1!$C$2:$C$5</c:f>
              <c:numCache>
                <c:formatCode>General</c:formatCode>
                <c:ptCount val="4"/>
                <c:pt idx="0">
                  <c:v>45</c:v>
                </c:pt>
                <c:pt idx="1">
                  <c:v>20</c:v>
                </c:pt>
                <c:pt idx="2">
                  <c:v>13</c:v>
                </c:pt>
                <c:pt idx="3">
                  <c:v>22</c:v>
                </c:pt>
              </c:numCache>
            </c:numRef>
          </c:val>
          <c:extLst xmlns:c16r2="http://schemas.microsoft.com/office/drawing/2015/06/chart">
            <c:ext xmlns:c16="http://schemas.microsoft.com/office/drawing/2014/chart" uri="{C3380CC4-5D6E-409C-BE32-E72D297353CC}">
              <c16:uniqueId val="{00000001-42EB-534D-87DB-B1F50E078386}"/>
            </c:ext>
          </c:extLst>
        </c:ser>
        <c:dLbls>
          <c:showLegendKey val="0"/>
          <c:showVal val="0"/>
          <c:showCatName val="0"/>
          <c:showSerName val="0"/>
          <c:showPercent val="0"/>
          <c:showBubbleSize val="0"/>
        </c:dLbls>
        <c:gapWidth val="150"/>
        <c:axId val="420592280"/>
        <c:axId val="597046784"/>
      </c:barChart>
      <c:catAx>
        <c:axId val="420592280"/>
        <c:scaling>
          <c:orientation val="minMax"/>
        </c:scaling>
        <c:delete val="0"/>
        <c:axPos val="b"/>
        <c:numFmt formatCode="General" sourceLinked="0"/>
        <c:majorTickMark val="none"/>
        <c:minorTickMark val="none"/>
        <c:tickLblPos val="nextTo"/>
        <c:crossAx val="597046784"/>
        <c:crosses val="autoZero"/>
        <c:auto val="1"/>
        <c:lblAlgn val="ctr"/>
        <c:lblOffset val="100"/>
        <c:noMultiLvlLbl val="0"/>
      </c:catAx>
      <c:valAx>
        <c:axId val="597046784"/>
        <c:scaling>
          <c:orientation val="minMax"/>
        </c:scaling>
        <c:delete val="0"/>
        <c:axPos val="l"/>
        <c:majorGridlines/>
        <c:numFmt formatCode="General" sourceLinked="1"/>
        <c:majorTickMark val="none"/>
        <c:minorTickMark val="none"/>
        <c:tickLblPos val="nextTo"/>
        <c:crossAx val="420592280"/>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Years worked and lenght of product's</a:t>
            </a:r>
            <a:r>
              <a:rPr lang="en-US" sz="1200" baseline="0"/>
              <a:t> usage</a:t>
            </a:r>
            <a:endParaRPr lang="en-US" sz="1200"/>
          </a:p>
        </c:rich>
      </c:tx>
      <c:overlay val="0"/>
    </c:title>
    <c:autoTitleDeleted val="0"/>
    <c:plotArea>
      <c:layout/>
      <c:barChart>
        <c:barDir val="col"/>
        <c:grouping val="clustered"/>
        <c:varyColors val="0"/>
        <c:ser>
          <c:idx val="0"/>
          <c:order val="0"/>
          <c:tx>
            <c:strRef>
              <c:f>Sheet1!$B$1</c:f>
              <c:strCache>
                <c:ptCount val="1"/>
                <c:pt idx="0">
                  <c:v>Frequency</c:v>
                </c:pt>
              </c:strCache>
            </c:strRef>
          </c:tx>
          <c:invertIfNegative val="0"/>
          <c:cat>
            <c:strRef>
              <c:f>Sheet1!$A$2:$A$5</c:f>
              <c:strCache>
                <c:ptCount val="4"/>
                <c:pt idx="0">
                  <c:v>Less than 2 Years</c:v>
                </c:pt>
                <c:pt idx="1">
                  <c:v>2-5 Years</c:v>
                </c:pt>
                <c:pt idx="2">
                  <c:v>5-10 Years</c:v>
                </c:pt>
                <c:pt idx="3">
                  <c:v>More than 10 Years</c:v>
                </c:pt>
              </c:strCache>
            </c:strRef>
          </c:cat>
          <c:val>
            <c:numRef>
              <c:f>Sheet1!$B$2:$B$5</c:f>
              <c:numCache>
                <c:formatCode>General</c:formatCode>
                <c:ptCount val="4"/>
                <c:pt idx="0">
                  <c:v>28</c:v>
                </c:pt>
                <c:pt idx="1">
                  <c:v>46</c:v>
                </c:pt>
                <c:pt idx="2">
                  <c:v>39</c:v>
                </c:pt>
                <c:pt idx="3">
                  <c:v>15</c:v>
                </c:pt>
              </c:numCache>
            </c:numRef>
          </c:val>
          <c:extLst xmlns:c16r2="http://schemas.microsoft.com/office/drawing/2015/06/chart">
            <c:ext xmlns:c16="http://schemas.microsoft.com/office/drawing/2014/chart" uri="{C3380CC4-5D6E-409C-BE32-E72D297353CC}">
              <c16:uniqueId val="{00000000-652C-4A44-B771-3A7EC09D3FDF}"/>
            </c:ext>
          </c:extLst>
        </c:ser>
        <c:ser>
          <c:idx val="1"/>
          <c:order val="1"/>
          <c:tx>
            <c:strRef>
              <c:f>Sheet1!$C$1</c:f>
              <c:strCache>
                <c:ptCount val="1"/>
                <c:pt idx="0">
                  <c:v>Percentage</c:v>
                </c:pt>
              </c:strCache>
            </c:strRef>
          </c:tx>
          <c:invertIfNegative val="0"/>
          <c:cat>
            <c:strRef>
              <c:f>Sheet1!$A$2:$A$5</c:f>
              <c:strCache>
                <c:ptCount val="4"/>
                <c:pt idx="0">
                  <c:v>Less than 2 Years</c:v>
                </c:pt>
                <c:pt idx="1">
                  <c:v>2-5 Years</c:v>
                </c:pt>
                <c:pt idx="2">
                  <c:v>5-10 Years</c:v>
                </c:pt>
                <c:pt idx="3">
                  <c:v>More than 10 Years</c:v>
                </c:pt>
              </c:strCache>
            </c:strRef>
          </c:cat>
          <c:val>
            <c:numRef>
              <c:f>Sheet1!$C$2:$C$5</c:f>
              <c:numCache>
                <c:formatCode>General</c:formatCode>
                <c:ptCount val="4"/>
                <c:pt idx="0">
                  <c:v>22</c:v>
                </c:pt>
                <c:pt idx="1">
                  <c:v>36</c:v>
                </c:pt>
                <c:pt idx="2">
                  <c:v>30</c:v>
                </c:pt>
                <c:pt idx="3">
                  <c:v>12</c:v>
                </c:pt>
              </c:numCache>
            </c:numRef>
          </c:val>
          <c:extLst xmlns:c16r2="http://schemas.microsoft.com/office/drawing/2015/06/chart">
            <c:ext xmlns:c16="http://schemas.microsoft.com/office/drawing/2014/chart" uri="{C3380CC4-5D6E-409C-BE32-E72D297353CC}">
              <c16:uniqueId val="{00000001-652C-4A44-B771-3A7EC09D3FDF}"/>
            </c:ext>
          </c:extLst>
        </c:ser>
        <c:dLbls>
          <c:showLegendKey val="0"/>
          <c:showVal val="0"/>
          <c:showCatName val="0"/>
          <c:showSerName val="0"/>
          <c:showPercent val="0"/>
          <c:showBubbleSize val="0"/>
        </c:dLbls>
        <c:gapWidth val="150"/>
        <c:axId val="611813936"/>
        <c:axId val="611814328"/>
      </c:barChart>
      <c:catAx>
        <c:axId val="611813936"/>
        <c:scaling>
          <c:orientation val="minMax"/>
        </c:scaling>
        <c:delete val="0"/>
        <c:axPos val="b"/>
        <c:numFmt formatCode="General" sourceLinked="0"/>
        <c:majorTickMark val="none"/>
        <c:minorTickMark val="none"/>
        <c:tickLblPos val="nextTo"/>
        <c:crossAx val="611814328"/>
        <c:crosses val="autoZero"/>
        <c:auto val="1"/>
        <c:lblAlgn val="ctr"/>
        <c:lblOffset val="100"/>
        <c:noMultiLvlLbl val="0"/>
      </c:catAx>
      <c:valAx>
        <c:axId val="611814328"/>
        <c:scaling>
          <c:orientation val="minMax"/>
        </c:scaling>
        <c:delete val="0"/>
        <c:axPos val="l"/>
        <c:majorGridlines/>
        <c:numFmt formatCode="General" sourceLinked="1"/>
        <c:majorTickMark val="none"/>
        <c:minorTickMark val="none"/>
        <c:tickLblPos val="nextTo"/>
        <c:crossAx val="611813936"/>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C99EC-D078-402B-88EB-41463D485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15051</Words>
  <Characters>85795</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2</cp:revision>
  <cp:lastPrinted>2022-07-13T15:10:00Z</cp:lastPrinted>
  <dcterms:created xsi:type="dcterms:W3CDTF">2025-05-19T14:39:00Z</dcterms:created>
  <dcterms:modified xsi:type="dcterms:W3CDTF">2025-05-19T14:39:00Z</dcterms:modified>
</cp:coreProperties>
</file>