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F61C9" w14:textId="77777777" w:rsidR="00C37378" w:rsidRDefault="00C23C03" w:rsidP="00C37378">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CHAPTER ONE</w:t>
      </w:r>
    </w:p>
    <w:p w14:paraId="0C774A51" w14:textId="77777777" w:rsidR="00C23C03" w:rsidRPr="00DC268F" w:rsidRDefault="007B58F2" w:rsidP="00C37378">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INTRODUCTION TO THE STUDY</w:t>
      </w:r>
    </w:p>
    <w:p w14:paraId="576AC749" w14:textId="316D227A" w:rsidR="007B58F2" w:rsidRPr="00DC268F" w:rsidRDefault="007B58F2"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1.1</w:t>
      </w:r>
      <w:r w:rsidRPr="00DC268F">
        <w:rPr>
          <w:rFonts w:ascii="Times New Roman" w:hAnsi="Times New Roman" w:cs="Times New Roman"/>
          <w:b/>
          <w:sz w:val="24"/>
          <w:szCs w:val="24"/>
        </w:rPr>
        <w:tab/>
        <w:t xml:space="preserve">BACKGROUND </w:t>
      </w:r>
      <w:r w:rsidR="00B05953">
        <w:rPr>
          <w:rFonts w:ascii="Times New Roman" w:hAnsi="Times New Roman" w:cs="Times New Roman"/>
          <w:b/>
          <w:sz w:val="24"/>
          <w:szCs w:val="24"/>
        </w:rPr>
        <w:t>TO</w:t>
      </w:r>
      <w:r w:rsidR="00B05953" w:rsidRPr="00DC268F">
        <w:rPr>
          <w:rFonts w:ascii="Times New Roman" w:hAnsi="Times New Roman" w:cs="Times New Roman"/>
          <w:b/>
          <w:sz w:val="24"/>
          <w:szCs w:val="24"/>
        </w:rPr>
        <w:t xml:space="preserve"> </w:t>
      </w:r>
      <w:r w:rsidRPr="00DC268F">
        <w:rPr>
          <w:rFonts w:ascii="Times New Roman" w:hAnsi="Times New Roman" w:cs="Times New Roman"/>
          <w:b/>
          <w:sz w:val="24"/>
          <w:szCs w:val="24"/>
        </w:rPr>
        <w:t>THE STUDY</w:t>
      </w:r>
    </w:p>
    <w:p w14:paraId="366C2EC3" w14:textId="77777777" w:rsidR="007B58F2" w:rsidRPr="00DC268F" w:rsidRDefault="007B58F2"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w:t>
      </w:r>
      <w:r w:rsidR="00FF6BF2" w:rsidRPr="00DC268F">
        <w:rPr>
          <w:rFonts w:ascii="Times New Roman" w:hAnsi="Times New Roman" w:cs="Times New Roman"/>
          <w:sz w:val="24"/>
          <w:szCs w:val="24"/>
        </w:rPr>
        <w:t xml:space="preserve"> has recently become an important discussion with respect to any issues concerning financial transaction in any public sector in </w:t>
      </w:r>
      <w:r w:rsidR="00361693" w:rsidRPr="00DC268F">
        <w:rPr>
          <w:rFonts w:ascii="Times New Roman" w:hAnsi="Times New Roman" w:cs="Times New Roman"/>
          <w:sz w:val="24"/>
          <w:szCs w:val="24"/>
        </w:rPr>
        <w:t>Nigeria</w:t>
      </w:r>
      <w:r w:rsidR="00FF6BF2" w:rsidRPr="00DC268F">
        <w:rPr>
          <w:rFonts w:ascii="Times New Roman" w:hAnsi="Times New Roman" w:cs="Times New Roman"/>
          <w:sz w:val="24"/>
          <w:szCs w:val="24"/>
        </w:rPr>
        <w:t xml:space="preserve">. </w:t>
      </w:r>
      <w:r w:rsidR="00D4552C" w:rsidRPr="00DC268F">
        <w:rPr>
          <w:rFonts w:ascii="Times New Roman" w:hAnsi="Times New Roman" w:cs="Times New Roman"/>
          <w:sz w:val="24"/>
          <w:szCs w:val="24"/>
        </w:rPr>
        <w:t xml:space="preserve">Numerous stakeholders in the Nigeria banking sector has also show various degree of fear concerning the different government account previous </w:t>
      </w:r>
      <w:r w:rsidR="0091270A" w:rsidRPr="00DC268F">
        <w:rPr>
          <w:rFonts w:ascii="Times New Roman" w:hAnsi="Times New Roman" w:cs="Times New Roman"/>
          <w:sz w:val="24"/>
          <w:szCs w:val="24"/>
        </w:rPr>
        <w:t>domicile</w:t>
      </w:r>
      <w:r w:rsidR="00D4552C" w:rsidRPr="00DC268F">
        <w:rPr>
          <w:rFonts w:ascii="Times New Roman" w:hAnsi="Times New Roman" w:cs="Times New Roman"/>
          <w:sz w:val="24"/>
          <w:szCs w:val="24"/>
        </w:rPr>
        <w:t xml:space="preserve"> across different money deposit banking </w:t>
      </w:r>
      <w:r w:rsidR="00603713" w:rsidRPr="00DC268F">
        <w:rPr>
          <w:rFonts w:ascii="Times New Roman" w:hAnsi="Times New Roman" w:cs="Times New Roman"/>
          <w:sz w:val="24"/>
          <w:szCs w:val="24"/>
        </w:rPr>
        <w:t xml:space="preserve">institutions in Nigeria. Some of the major questions being asked is the relevance of money deposit bank in </w:t>
      </w:r>
      <w:r w:rsidR="00361693" w:rsidRPr="00DC268F">
        <w:rPr>
          <w:rFonts w:ascii="Times New Roman" w:hAnsi="Times New Roman" w:cs="Times New Roman"/>
          <w:sz w:val="24"/>
          <w:szCs w:val="24"/>
        </w:rPr>
        <w:t>Nigeria</w:t>
      </w:r>
      <w:r w:rsidR="00603713" w:rsidRPr="00DC268F">
        <w:rPr>
          <w:rFonts w:ascii="Times New Roman" w:hAnsi="Times New Roman" w:cs="Times New Roman"/>
          <w:sz w:val="24"/>
          <w:szCs w:val="24"/>
        </w:rPr>
        <w:t xml:space="preserve"> Treasury Single Account scheme. It is therefore very important to run an appraisal of the roles of deposit money banks in the implementation of Treasury Single Account in Nigeria. Treasury Single Account is a public </w:t>
      </w:r>
      <w:r w:rsidR="0046227E" w:rsidRPr="00DC268F">
        <w:rPr>
          <w:rFonts w:ascii="Times New Roman" w:hAnsi="Times New Roman" w:cs="Times New Roman"/>
          <w:sz w:val="24"/>
          <w:szCs w:val="24"/>
        </w:rPr>
        <w:t xml:space="preserve">accounting system under </w:t>
      </w:r>
      <w:r w:rsidR="00384763" w:rsidRPr="00DC268F">
        <w:rPr>
          <w:rFonts w:ascii="Times New Roman" w:hAnsi="Times New Roman" w:cs="Times New Roman"/>
          <w:sz w:val="24"/>
          <w:szCs w:val="24"/>
        </w:rPr>
        <w:t>which all government revenue receipts and income are collected into single account, usually maintained by the country’s Central Bank and all payment done through this account as well</w:t>
      </w:r>
      <w:r w:rsidR="009A6029" w:rsidRPr="00DC268F">
        <w:rPr>
          <w:rFonts w:ascii="Times New Roman" w:hAnsi="Times New Roman" w:cs="Times New Roman"/>
          <w:sz w:val="24"/>
          <w:szCs w:val="24"/>
        </w:rPr>
        <w:t>. The purpose is primarily to ensure accountability of government revenue, enhance transparency and misapplication of public funds. The maintenance of Treasury Single Account will help to ensure proper cash management by eliminating idle funds usually left with different money deposit banks and in a way to enhance reconciliation of revenue collection and payment. Section 80(1) of the 1999 constitution as amended states.</w:t>
      </w:r>
    </w:p>
    <w:p w14:paraId="6F4AB040" w14:textId="77777777" w:rsidR="00B31BA4" w:rsidRPr="00DC268F" w:rsidRDefault="009A6029"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All revenues or other moneys raise or received by the federation (not being revenues or other moneys payable under this constitution or any Act of the National Assembly into any other public fund of the federation successive government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#500 billion in frivolous spending.</w:t>
      </w:r>
      <w:r w:rsidR="0087586A" w:rsidRPr="00DC268F">
        <w:rPr>
          <w:rFonts w:ascii="Times New Roman" w:hAnsi="Times New Roman" w:cs="Times New Roman"/>
          <w:sz w:val="24"/>
          <w:szCs w:val="24"/>
        </w:rPr>
        <w:t xml:space="preserve">     The success of the plot scheme motivated the government to fully implement TSA, leading to the directives to bank to implement the technology platform. This will help accommodate the TSA </w:t>
      </w:r>
      <w:r w:rsidR="007133EE" w:rsidRPr="00DC268F">
        <w:rPr>
          <w:rFonts w:ascii="Times New Roman" w:hAnsi="Times New Roman" w:cs="Times New Roman"/>
          <w:sz w:val="24"/>
          <w:szCs w:val="24"/>
        </w:rPr>
        <w:t xml:space="preserve">scheme. The recent directives by President Muhammed Buhari </w:t>
      </w:r>
      <w:r w:rsidR="00AF1599" w:rsidRPr="00DC268F">
        <w:rPr>
          <w:rFonts w:ascii="Times New Roman" w:hAnsi="Times New Roman" w:cs="Times New Roman"/>
          <w:sz w:val="24"/>
          <w:szCs w:val="24"/>
        </w:rPr>
        <w:t>that all government revenues should be remitted to a Treasury Single Accounts in consonance with this programme and in compliance with the pr</w:t>
      </w:r>
      <w:r w:rsidR="00077B71" w:rsidRPr="00DC268F">
        <w:rPr>
          <w:rFonts w:ascii="Times New Roman" w:hAnsi="Times New Roman" w:cs="Times New Roman"/>
          <w:sz w:val="24"/>
          <w:szCs w:val="24"/>
        </w:rPr>
        <w:t>ovision of the 1999 constitution.     1.2</w:t>
      </w:r>
      <w:r w:rsidR="00277A38" w:rsidRPr="00DC268F">
        <w:rPr>
          <w:rFonts w:ascii="Times New Roman" w:hAnsi="Times New Roman" w:cs="Times New Roman"/>
          <w:sz w:val="24"/>
          <w:szCs w:val="24"/>
        </w:rPr>
        <w:tab/>
        <w:t xml:space="preserve">Statement </w:t>
      </w:r>
      <w:r w:rsidR="00B21245" w:rsidRPr="00DC268F">
        <w:rPr>
          <w:rFonts w:ascii="Times New Roman" w:hAnsi="Times New Roman" w:cs="Times New Roman"/>
          <w:sz w:val="24"/>
          <w:szCs w:val="24"/>
        </w:rPr>
        <w:t xml:space="preserve">of the problem    as the federal </w:t>
      </w:r>
      <w:r w:rsidR="004D2873" w:rsidRPr="00DC268F">
        <w:rPr>
          <w:rFonts w:ascii="Times New Roman" w:hAnsi="Times New Roman" w:cs="Times New Roman"/>
          <w:sz w:val="24"/>
          <w:szCs w:val="24"/>
        </w:rPr>
        <w:t xml:space="preserve">government of Nigeria introduces Treasury Single Account, bank will continue to device means of mobilizing fund from the various parastatals in the Nigerian public sectors. Fund and revenue generated by different parastatals must be lodged </w:t>
      </w:r>
      <w:r w:rsidR="00F427E6" w:rsidRPr="00DC268F">
        <w:rPr>
          <w:rFonts w:ascii="Times New Roman" w:hAnsi="Times New Roman" w:cs="Times New Roman"/>
          <w:sz w:val="24"/>
          <w:szCs w:val="24"/>
        </w:rPr>
        <w:t xml:space="preserve">and deposited into a centralized single the collection account mobilization of these funds into the centralized single the collection </w:t>
      </w:r>
      <w:r w:rsidR="002C37F4" w:rsidRPr="00DC268F">
        <w:rPr>
          <w:rFonts w:ascii="Times New Roman" w:hAnsi="Times New Roman" w:cs="Times New Roman"/>
          <w:sz w:val="24"/>
          <w:szCs w:val="24"/>
        </w:rPr>
        <w:t>account usually requires a technical fund switching system</w:t>
      </w:r>
      <w:r w:rsidR="003965F9" w:rsidRPr="00DC268F">
        <w:rPr>
          <w:rFonts w:ascii="Times New Roman" w:hAnsi="Times New Roman" w:cs="Times New Roman"/>
          <w:sz w:val="24"/>
          <w:szCs w:val="24"/>
        </w:rPr>
        <w:t xml:space="preserve">. Thus, the statement of the research system is to view the roles of money </w:t>
      </w:r>
      <w:r w:rsidR="00EA249C" w:rsidRPr="00DC268F">
        <w:rPr>
          <w:rFonts w:ascii="Times New Roman" w:hAnsi="Times New Roman" w:cs="Times New Roman"/>
          <w:sz w:val="24"/>
          <w:szCs w:val="24"/>
        </w:rPr>
        <w:t xml:space="preserve">deposit banks in assisting their customers in making </w:t>
      </w:r>
      <w:r w:rsidR="00262E8F" w:rsidRPr="00DC268F">
        <w:rPr>
          <w:rFonts w:ascii="Times New Roman" w:hAnsi="Times New Roman" w:cs="Times New Roman"/>
          <w:sz w:val="24"/>
          <w:szCs w:val="24"/>
        </w:rPr>
        <w:t>lodgment</w:t>
      </w:r>
      <w:r w:rsidR="00EA249C" w:rsidRPr="00DC268F">
        <w:rPr>
          <w:rFonts w:ascii="Times New Roman" w:hAnsi="Times New Roman" w:cs="Times New Roman"/>
          <w:sz w:val="24"/>
          <w:szCs w:val="24"/>
        </w:rPr>
        <w:t xml:space="preserve"> and switching fund into the Nigeria Treasury Single </w:t>
      </w:r>
      <w:r w:rsidR="00EA249C" w:rsidRPr="00DC268F">
        <w:rPr>
          <w:rFonts w:ascii="Times New Roman" w:hAnsi="Times New Roman" w:cs="Times New Roman"/>
          <w:sz w:val="24"/>
          <w:szCs w:val="24"/>
        </w:rPr>
        <w:lastRenderedPageBreak/>
        <w:t xml:space="preserve">Account. However, it should be noted that the implementation </w:t>
      </w:r>
      <w:r w:rsidR="009066EE" w:rsidRPr="00DC268F">
        <w:rPr>
          <w:rFonts w:ascii="Times New Roman" w:hAnsi="Times New Roman" w:cs="Times New Roman"/>
          <w:sz w:val="24"/>
          <w:szCs w:val="24"/>
        </w:rPr>
        <w:t xml:space="preserve">of this programme is a critical step towards curbing corruption in public finance. This is a tool to combat corrupt practices eliminate indiscipline in public finance and ensure adequate fund flow that will be channeled to critical sectors of the economy to catalyze Nigeria development.   </w:t>
      </w:r>
    </w:p>
    <w:p w14:paraId="1F58770C" w14:textId="77777777" w:rsidR="00EB0B03" w:rsidRPr="00DC268F" w:rsidRDefault="00EB0B03"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1.2</w:t>
      </w:r>
      <w:r w:rsidRPr="00DC268F">
        <w:rPr>
          <w:rFonts w:ascii="Times New Roman" w:hAnsi="Times New Roman" w:cs="Times New Roman"/>
          <w:b/>
          <w:sz w:val="24"/>
          <w:szCs w:val="24"/>
        </w:rPr>
        <w:tab/>
        <w:t>STATEMENT OF THE PROBLEM</w:t>
      </w:r>
    </w:p>
    <w:p w14:paraId="1FDBBB23" w14:textId="77777777" w:rsidR="00EB0B03" w:rsidRPr="00DC268F" w:rsidRDefault="00EB0B03"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As the federal government of Nigeria introduces Treasury Single Account, bank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w:t>
      </w:r>
      <w:r w:rsidR="0091270A">
        <w:rPr>
          <w:rFonts w:ascii="Times New Roman" w:hAnsi="Times New Roman" w:cs="Times New Roman"/>
          <w:sz w:val="24"/>
          <w:szCs w:val="24"/>
        </w:rPr>
        <w:t xml:space="preserve">the impact of the </w:t>
      </w:r>
      <w:r w:rsidRPr="00DC268F">
        <w:rPr>
          <w:rFonts w:ascii="Times New Roman" w:hAnsi="Times New Roman" w:cs="Times New Roman"/>
          <w:sz w:val="24"/>
          <w:szCs w:val="24"/>
        </w:rPr>
        <w:t>policy and begin to properly position themselves for true banking business. Ultimately, we see the share price of these banks falling as investors attempt to price in the policy impact. However, the implementation of this programme is a critical step toward curbing corruption in public finance. This is a tool to combat corrupt practices, eliminate indiscipline in public finance and ensure fund flow that will be channeled to ensure adequate fund flow that will be channeled to critical sectors of the economy to catalyze development.</w:t>
      </w:r>
      <w:r w:rsidR="000D17DB" w:rsidRPr="00DC268F">
        <w:rPr>
          <w:rFonts w:ascii="Times New Roman" w:hAnsi="Times New Roman" w:cs="Times New Roman"/>
          <w:sz w:val="24"/>
          <w:szCs w:val="24"/>
        </w:rPr>
        <w:t xml:space="preserve"> However, </w:t>
      </w:r>
      <w:r w:rsidR="002F6E52" w:rsidRPr="00DC268F">
        <w:rPr>
          <w:rFonts w:ascii="Times New Roman" w:hAnsi="Times New Roman" w:cs="Times New Roman"/>
          <w:sz w:val="24"/>
          <w:szCs w:val="24"/>
        </w:rPr>
        <w:t>researches</w:t>
      </w:r>
      <w:r w:rsidR="000D17DB" w:rsidRPr="00DC268F">
        <w:rPr>
          <w:rFonts w:ascii="Times New Roman" w:hAnsi="Times New Roman" w:cs="Times New Roman"/>
          <w:sz w:val="24"/>
          <w:szCs w:val="24"/>
        </w:rPr>
        <w:t xml:space="preserve"> are yet conducted on the role of central bank in the implementation of treasury single account. It is against </w:t>
      </w:r>
      <w:r w:rsidR="000D17DB" w:rsidRPr="00DC268F">
        <w:rPr>
          <w:rFonts w:ascii="Times New Roman" w:hAnsi="Times New Roman" w:cs="Times New Roman"/>
          <w:sz w:val="24"/>
          <w:szCs w:val="24"/>
        </w:rPr>
        <w:lastRenderedPageBreak/>
        <w:t xml:space="preserve">this backdrop that the researcher plans to evaluate the role of central bank of Nigeria in the implementation of treasury single account. </w:t>
      </w:r>
    </w:p>
    <w:p w14:paraId="4BA6F4E5" w14:textId="77777777" w:rsidR="008C05D1" w:rsidRPr="00DC268F" w:rsidRDefault="008C05D1"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 xml:space="preserve">  1.3</w:t>
      </w:r>
      <w:r w:rsidRPr="00DC268F">
        <w:rPr>
          <w:rFonts w:ascii="Times New Roman" w:hAnsi="Times New Roman" w:cs="Times New Roman"/>
          <w:b/>
          <w:sz w:val="24"/>
          <w:szCs w:val="24"/>
        </w:rPr>
        <w:tab/>
        <w:t>RESEARCH QUESTIONS</w:t>
      </w:r>
    </w:p>
    <w:p w14:paraId="5F0DE475" w14:textId="77777777" w:rsidR="00B31BA4" w:rsidRPr="00DC268F" w:rsidRDefault="00B31BA4" w:rsidP="00552182">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 xml:space="preserve">The researcher will </w:t>
      </w:r>
      <w:r w:rsidR="00B76CE9" w:rsidRPr="00DC268F">
        <w:rPr>
          <w:rFonts w:ascii="Times New Roman" w:hAnsi="Times New Roman" w:cs="Times New Roman"/>
          <w:sz w:val="24"/>
          <w:szCs w:val="24"/>
        </w:rPr>
        <w:t>attempt to find answers to the following research problems:</w:t>
      </w:r>
    </w:p>
    <w:p w14:paraId="33025298" w14:textId="77777777" w:rsidR="00B76CE9" w:rsidRPr="00DC268F" w:rsidRDefault="00560C0A" w:rsidP="00552182">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roles of Nigeria banks in funding the Treasury Single Account?</w:t>
      </w:r>
    </w:p>
    <w:p w14:paraId="7B274EE2" w14:textId="77777777" w:rsidR="00560C0A" w:rsidRPr="00DC268F" w:rsidRDefault="0069418B" w:rsidP="00552182">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on the economic development of banking sector in Nigeria?</w:t>
      </w:r>
    </w:p>
    <w:p w14:paraId="2E0A20C0" w14:textId="77777777" w:rsidR="0069418B" w:rsidRPr="00DC268F" w:rsidRDefault="0069418B" w:rsidP="00552182">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in curbing practices in Nigeria Public Sector?</w:t>
      </w:r>
    </w:p>
    <w:p w14:paraId="559727E9" w14:textId="77777777" w:rsidR="0069418B" w:rsidRPr="00DC268F" w:rsidRDefault="008477F0" w:rsidP="00552182">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benefits of Treasury Single Account to Nigerian fund switching companies?</w:t>
      </w:r>
    </w:p>
    <w:p w14:paraId="22E2FE65" w14:textId="77777777" w:rsidR="008477F0" w:rsidRPr="00DC268F" w:rsidRDefault="008477F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1.4</w:t>
      </w:r>
      <w:r w:rsidRPr="00DC268F">
        <w:rPr>
          <w:rFonts w:ascii="Times New Roman" w:hAnsi="Times New Roman" w:cs="Times New Roman"/>
          <w:b/>
          <w:sz w:val="24"/>
          <w:szCs w:val="24"/>
        </w:rPr>
        <w:tab/>
        <w:t xml:space="preserve">OBJECTIVES OF THE STUDY </w:t>
      </w:r>
    </w:p>
    <w:p w14:paraId="79463FFB" w14:textId="77777777" w:rsidR="008477F0" w:rsidRPr="00DC268F" w:rsidRDefault="008477F0" w:rsidP="00552182">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following ate the objectives of this study:</w:t>
      </w:r>
    </w:p>
    <w:p w14:paraId="1711717A" w14:textId="77777777" w:rsidR="008477F0" w:rsidRPr="00DC268F" w:rsidRDefault="008477F0" w:rsidP="00552182">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 examine the roles of Nigerian bank in funding the treasury single account </w:t>
      </w:r>
    </w:p>
    <w:p w14:paraId="133B2160" w14:textId="77777777" w:rsidR="008477F0" w:rsidRPr="00DC268F" w:rsidRDefault="008477F0" w:rsidP="00552182">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examine the implication of Treasury Single Account in curbing corrupt practices in Nigerian Public Sector.</w:t>
      </w:r>
    </w:p>
    <w:p w14:paraId="5E7C215C" w14:textId="77777777" w:rsidR="008477F0" w:rsidRDefault="008477F0" w:rsidP="00552182">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identify the benefits of Treasury Single Account to Nigerian fund switching companies.</w:t>
      </w:r>
    </w:p>
    <w:p w14:paraId="5B18BD2F" w14:textId="77777777" w:rsidR="00262E8F" w:rsidRPr="00DC268F" w:rsidRDefault="00262E8F" w:rsidP="00552182">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To examine the implications of Treasury Single Account on the economic development of banking sector in Nigeria</w:t>
      </w:r>
    </w:p>
    <w:p w14:paraId="5F1E8A17" w14:textId="511E91C1" w:rsidR="008477F0" w:rsidRPr="00DC268F" w:rsidRDefault="008477F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1.5</w:t>
      </w:r>
      <w:r w:rsidRPr="00DC268F">
        <w:rPr>
          <w:rFonts w:ascii="Times New Roman" w:hAnsi="Times New Roman" w:cs="Times New Roman"/>
          <w:b/>
          <w:sz w:val="24"/>
          <w:szCs w:val="24"/>
        </w:rPr>
        <w:tab/>
        <w:t>RESEARCH HYPOTHES</w:t>
      </w:r>
      <w:r w:rsidR="00B05953">
        <w:rPr>
          <w:rFonts w:ascii="Times New Roman" w:hAnsi="Times New Roman" w:cs="Times New Roman"/>
          <w:b/>
          <w:sz w:val="24"/>
          <w:szCs w:val="24"/>
        </w:rPr>
        <w:t>E</w:t>
      </w:r>
      <w:r w:rsidRPr="00DC268F">
        <w:rPr>
          <w:rFonts w:ascii="Times New Roman" w:hAnsi="Times New Roman" w:cs="Times New Roman"/>
          <w:b/>
          <w:sz w:val="24"/>
          <w:szCs w:val="24"/>
        </w:rPr>
        <w:t xml:space="preserve">S </w:t>
      </w:r>
    </w:p>
    <w:p w14:paraId="31A48247" w14:textId="77777777" w:rsidR="008477F0" w:rsidRPr="00DC268F" w:rsidRDefault="008477F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hypotheses are formulated for this research project:</w:t>
      </w:r>
    </w:p>
    <w:p w14:paraId="0F26A32E" w14:textId="77777777" w:rsidR="008477F0" w:rsidRPr="00DC268F" w:rsidRDefault="008477F0" w:rsidP="00552182">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One</w:t>
      </w:r>
    </w:p>
    <w:p w14:paraId="584ED6D4" w14:textId="77777777" w:rsidR="008477F0" w:rsidRPr="00DC268F" w:rsidRDefault="008477F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Nigerian deposit money bank does not play positive role in the Treasury Single Account Funding </w:t>
      </w:r>
    </w:p>
    <w:p w14:paraId="639468EB" w14:textId="77777777" w:rsidR="00F81402" w:rsidRPr="00DC268F" w:rsidRDefault="00F81402"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Nigerian deposit money bank plays positive role in the Treasury Single Account Funding </w:t>
      </w:r>
    </w:p>
    <w:p w14:paraId="4F89DA69" w14:textId="77777777" w:rsidR="00F81402" w:rsidRPr="00DC268F" w:rsidRDefault="00F81402" w:rsidP="00552182">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Two</w:t>
      </w:r>
    </w:p>
    <w:p w14:paraId="768CBC38" w14:textId="77777777" w:rsidR="00F81402" w:rsidRPr="00DC268F" w:rsidRDefault="00F81402"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Treasury Single Account </w:t>
      </w:r>
      <w:r w:rsidR="00165F9B" w:rsidRPr="00DC268F">
        <w:rPr>
          <w:rFonts w:ascii="Times New Roman" w:hAnsi="Times New Roman" w:cs="Times New Roman"/>
          <w:sz w:val="24"/>
          <w:szCs w:val="24"/>
        </w:rPr>
        <w:t>will not enhance the development of Nigerian economy</w:t>
      </w:r>
    </w:p>
    <w:p w14:paraId="101D9487" w14:textId="77777777" w:rsidR="00E235B3" w:rsidRPr="00DC268F" w:rsidRDefault="00E235B3"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enhances the development of Nigerian economy</w:t>
      </w:r>
    </w:p>
    <w:p w14:paraId="59D7ACF9" w14:textId="77777777" w:rsidR="00E235B3" w:rsidRPr="00DC268F" w:rsidRDefault="00E235B3"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1.6</w:t>
      </w:r>
      <w:r w:rsidRPr="00DC268F">
        <w:rPr>
          <w:rFonts w:ascii="Times New Roman" w:hAnsi="Times New Roman" w:cs="Times New Roman"/>
          <w:b/>
          <w:sz w:val="24"/>
          <w:szCs w:val="24"/>
        </w:rPr>
        <w:tab/>
        <w:t>SIGNIFICANCE OF THE STUDY</w:t>
      </w:r>
    </w:p>
    <w:p w14:paraId="4213B38F" w14:textId="77777777" w:rsidR="00E235B3" w:rsidRPr="00DC268F" w:rsidRDefault="00E235B3"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following are the significance of this study:</w:t>
      </w:r>
    </w:p>
    <w:p w14:paraId="08DC4C65" w14:textId="77777777" w:rsidR="00E235B3" w:rsidRPr="00DC268F" w:rsidRDefault="00E235B3"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results from this study will educate the general public on the benefits of Treasury Single Account to the economy of the country. It will also emphasise the roles of banks </w:t>
      </w:r>
      <w:r w:rsidRPr="00DC268F">
        <w:rPr>
          <w:rFonts w:ascii="Times New Roman" w:hAnsi="Times New Roman" w:cs="Times New Roman"/>
          <w:sz w:val="24"/>
          <w:szCs w:val="24"/>
        </w:rPr>
        <w:lastRenderedPageBreak/>
        <w:t>in TSA implementation while at the same time it will also educate on its temporary effect on the banking industry as huge sum of money will be leaving the sector suddenly.</w:t>
      </w:r>
    </w:p>
    <w:p w14:paraId="066B7132" w14:textId="77777777" w:rsidR="00603992" w:rsidRPr="00DC268F" w:rsidRDefault="004136A2"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This research will also serve as a resource base to other scholars and researchers interested in carrying out further researchers in this field subsequently, if applied will go to an extent to provide new explanation to the topic.</w:t>
      </w:r>
    </w:p>
    <w:p w14:paraId="62E24EF9" w14:textId="77777777" w:rsidR="004136A2" w:rsidRPr="00DC268F" w:rsidRDefault="004136A2"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1.7</w:t>
      </w:r>
      <w:r w:rsidRPr="00DC268F">
        <w:rPr>
          <w:rFonts w:ascii="Times New Roman" w:hAnsi="Times New Roman" w:cs="Times New Roman"/>
          <w:b/>
          <w:sz w:val="24"/>
          <w:szCs w:val="24"/>
        </w:rPr>
        <w:tab/>
        <w:t>SCOPE AND LIMITATIONS OF THE STUDY</w:t>
      </w:r>
    </w:p>
    <w:p w14:paraId="1EFC8F0F" w14:textId="77777777" w:rsidR="004136A2" w:rsidRPr="00DC268F" w:rsidRDefault="004136A2"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research focuses on the relevance of money deposit banks in payment into the</w:t>
      </w:r>
      <w:r w:rsidR="00C810BE" w:rsidRPr="00DC268F">
        <w:rPr>
          <w:rFonts w:ascii="Times New Roman" w:hAnsi="Times New Roman" w:cs="Times New Roman"/>
          <w:sz w:val="24"/>
          <w:szCs w:val="24"/>
        </w:rPr>
        <w:t xml:space="preserve"> Nigeria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 in the scheme.</w:t>
      </w:r>
    </w:p>
    <w:p w14:paraId="5A08FBCE" w14:textId="77777777" w:rsidR="00C810BE" w:rsidRPr="00DC268F" w:rsidRDefault="00C810BE"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To carry out this research effective therefore, survey method will be used questionnaire will be administered as an instrument to gather their opinions of </w:t>
      </w:r>
      <w:r w:rsidR="00DE36A6" w:rsidRPr="00DC268F">
        <w:rPr>
          <w:rFonts w:ascii="Times New Roman" w:hAnsi="Times New Roman" w:cs="Times New Roman"/>
          <w:sz w:val="24"/>
          <w:szCs w:val="24"/>
        </w:rPr>
        <w:t xml:space="preserve">stakeholders in the Nigerian money deposit </w:t>
      </w:r>
      <w:r w:rsidR="00262E8F" w:rsidRPr="00DC268F">
        <w:rPr>
          <w:rFonts w:ascii="Times New Roman" w:hAnsi="Times New Roman" w:cs="Times New Roman"/>
          <w:sz w:val="24"/>
          <w:szCs w:val="24"/>
        </w:rPr>
        <w:t>banks concerning</w:t>
      </w:r>
      <w:r w:rsidR="00DE36A6" w:rsidRPr="00DC268F">
        <w:rPr>
          <w:rFonts w:ascii="Times New Roman" w:hAnsi="Times New Roman" w:cs="Times New Roman"/>
          <w:sz w:val="24"/>
          <w:szCs w:val="24"/>
        </w:rPr>
        <w:t xml:space="preserve"> the subject matter.</w:t>
      </w:r>
    </w:p>
    <w:p w14:paraId="25B0E102" w14:textId="77777777" w:rsidR="00DE36A6" w:rsidRPr="00DC268F" w:rsidRDefault="00DE36A6"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1.8</w:t>
      </w:r>
      <w:r w:rsidRPr="00DC268F">
        <w:rPr>
          <w:rFonts w:ascii="Times New Roman" w:hAnsi="Times New Roman" w:cs="Times New Roman"/>
          <w:b/>
          <w:sz w:val="24"/>
          <w:szCs w:val="24"/>
        </w:rPr>
        <w:tab/>
        <w:t>DEFINITION OF TERMS</w:t>
      </w:r>
    </w:p>
    <w:p w14:paraId="0DB4D508" w14:textId="77777777" w:rsidR="00DE36A6" w:rsidRPr="00DC268F" w:rsidRDefault="00DE36A6"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operational terms are frequently used in this research project:</w:t>
      </w:r>
    </w:p>
    <w:p w14:paraId="6D5D5C6F" w14:textId="77777777" w:rsidR="00DE36A6" w:rsidRPr="00DC268F" w:rsidRDefault="00262E8F" w:rsidP="00552182">
      <w:pPr>
        <w:spacing w:line="480" w:lineRule="auto"/>
        <w:jc w:val="both"/>
        <w:rPr>
          <w:rFonts w:ascii="Times New Roman" w:hAnsi="Times New Roman" w:cs="Times New Roman"/>
          <w:sz w:val="24"/>
          <w:szCs w:val="24"/>
        </w:rPr>
      </w:pPr>
      <w:r>
        <w:rPr>
          <w:rFonts w:ascii="Times New Roman" w:hAnsi="Times New Roman" w:cs="Times New Roman"/>
          <w:b/>
          <w:sz w:val="24"/>
          <w:szCs w:val="24"/>
        </w:rPr>
        <w:t>Treasury Single Account</w:t>
      </w:r>
      <w:r w:rsidR="00DE36A6" w:rsidRPr="00DC268F">
        <w:rPr>
          <w:rFonts w:ascii="Times New Roman" w:hAnsi="Times New Roman" w:cs="Times New Roman"/>
          <w:b/>
          <w:sz w:val="24"/>
          <w:szCs w:val="24"/>
        </w:rPr>
        <w:t xml:space="preserve">: </w:t>
      </w:r>
      <w:r w:rsidR="00DE36A6" w:rsidRPr="00DC268F">
        <w:rPr>
          <w:rFonts w:ascii="Times New Roman" w:hAnsi="Times New Roman" w:cs="Times New Roman"/>
          <w:sz w:val="24"/>
          <w:szCs w:val="24"/>
        </w:rPr>
        <w:t xml:space="preserve">This is a public accounting system under which all government revenue receipts and income are collected into one single account. Usually </w:t>
      </w:r>
      <w:r w:rsidR="00DE36A6" w:rsidRPr="00DC268F">
        <w:rPr>
          <w:rFonts w:ascii="Times New Roman" w:hAnsi="Times New Roman" w:cs="Times New Roman"/>
          <w:sz w:val="24"/>
          <w:szCs w:val="24"/>
        </w:rPr>
        <w:lastRenderedPageBreak/>
        <w:t>maintained by the country’s central bank and all payment done through this account as well.</w:t>
      </w:r>
    </w:p>
    <w:p w14:paraId="31B007EF" w14:textId="77777777" w:rsidR="00DE36A6" w:rsidRPr="00DC268F" w:rsidRDefault="00DE36A6"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Banking Sector </w:t>
      </w:r>
      <w:r w:rsidRPr="00DC268F">
        <w:rPr>
          <w:rFonts w:ascii="Times New Roman" w:hAnsi="Times New Roman" w:cs="Times New Roman"/>
          <w:sz w:val="24"/>
          <w:szCs w:val="24"/>
        </w:rPr>
        <w:t>The banking sector is the section of the economy devoted to the holding of financial assets for other, investing those financial assets as leverage to create more wealth and the regulation of those activities by government agencies.</w:t>
      </w:r>
    </w:p>
    <w:p w14:paraId="492D2E2C" w14:textId="77777777" w:rsidR="00DE36A6" w:rsidRPr="00DC268F" w:rsidRDefault="00DE36A6"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Tax: </w:t>
      </w:r>
      <w:r w:rsidRPr="00DC268F">
        <w:rPr>
          <w:rFonts w:ascii="Times New Roman" w:hAnsi="Times New Roman" w:cs="Times New Roman"/>
          <w:sz w:val="24"/>
          <w:szCs w:val="24"/>
        </w:rPr>
        <w:t xml:space="preserve">A tax is a financial charge or other levy imposed upon a taxpayer (an individual or legal entity) by a state or the functional equivalent of a state to fund various public expenditures. </w:t>
      </w:r>
    </w:p>
    <w:p w14:paraId="6551195C" w14:textId="77777777" w:rsidR="00C32229" w:rsidRPr="00DC268F" w:rsidRDefault="00FE67BE"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Accounting Policy: </w:t>
      </w:r>
      <w:r w:rsidRPr="00DC268F">
        <w:rPr>
          <w:rFonts w:ascii="Times New Roman" w:hAnsi="Times New Roman" w:cs="Times New Roman"/>
          <w:sz w:val="24"/>
          <w:szCs w:val="24"/>
        </w:rPr>
        <w:t>Accounting policies are the specific policies and procedures used by a company to prepare its financial statement</w:t>
      </w:r>
    </w:p>
    <w:p w14:paraId="7346D448" w14:textId="77777777" w:rsidR="00BD0F9E" w:rsidRPr="00DC268F" w:rsidRDefault="00BD0F9E"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Public Sector Accounting: </w:t>
      </w:r>
      <w:r w:rsidRPr="00DC268F">
        <w:rPr>
          <w:rFonts w:ascii="Times New Roman" w:hAnsi="Times New Roman" w:cs="Times New Roman"/>
          <w:sz w:val="24"/>
          <w:szCs w:val="24"/>
        </w:rPr>
        <w:t xml:space="preserve">Public Sector Accounting in an accounting method applied to non-profit pursuing entities in the public sector including central and local governments. </w:t>
      </w:r>
    </w:p>
    <w:p w14:paraId="7F4AC3A4" w14:textId="77777777" w:rsidR="00BD0F9E" w:rsidRPr="00DC268F" w:rsidRDefault="00BD0F9E"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Central Bank of Nigeria: </w:t>
      </w:r>
      <w:r w:rsidR="00E802C6" w:rsidRPr="00DC268F">
        <w:rPr>
          <w:rFonts w:ascii="Times New Roman" w:hAnsi="Times New Roman" w:cs="Times New Roman"/>
          <w:sz w:val="24"/>
          <w:szCs w:val="24"/>
        </w:rPr>
        <w:t>This is the main regulatory bank coordinating the affairs of other money deposit banks in Nigeria</w:t>
      </w:r>
    </w:p>
    <w:p w14:paraId="72406396" w14:textId="77777777" w:rsidR="00E802C6" w:rsidRPr="00DC268F" w:rsidRDefault="00F93582"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Government Revenue: </w:t>
      </w:r>
      <w:r w:rsidRPr="00DC268F">
        <w:rPr>
          <w:rFonts w:ascii="Times New Roman" w:hAnsi="Times New Roman" w:cs="Times New Roman"/>
          <w:sz w:val="24"/>
          <w:szCs w:val="24"/>
        </w:rPr>
        <w:t>Government revenue is money perceived by a government. It is an important tool of the fiscal policy of the government and is the opposit</w:t>
      </w:r>
      <w:r w:rsidR="00A60237" w:rsidRPr="00DC268F">
        <w:rPr>
          <w:rFonts w:ascii="Times New Roman" w:hAnsi="Times New Roman" w:cs="Times New Roman"/>
          <w:sz w:val="24"/>
          <w:szCs w:val="24"/>
        </w:rPr>
        <w:t>e factor of government spending.</w:t>
      </w:r>
    </w:p>
    <w:p w14:paraId="0E888376" w14:textId="77777777" w:rsidR="00DA1DE0" w:rsidRPr="00DC268F" w:rsidRDefault="004C6DB9" w:rsidP="00552182">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TWO</w:t>
      </w:r>
    </w:p>
    <w:p w14:paraId="26280170" w14:textId="77777777" w:rsidR="004C6DB9" w:rsidRPr="00DC268F" w:rsidRDefault="004C6DB9" w:rsidP="00C37378">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LITERATURE REVIEW</w:t>
      </w:r>
    </w:p>
    <w:p w14:paraId="67CBE8AC" w14:textId="77777777" w:rsidR="004C6DB9" w:rsidRPr="00DC268F" w:rsidRDefault="004C6DB9"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2.1</w:t>
      </w:r>
      <w:r w:rsidRPr="00DC268F">
        <w:rPr>
          <w:rFonts w:ascii="Times New Roman" w:hAnsi="Times New Roman" w:cs="Times New Roman"/>
          <w:b/>
          <w:sz w:val="24"/>
          <w:szCs w:val="24"/>
        </w:rPr>
        <w:tab/>
        <w:t xml:space="preserve">INTRODUCTION </w:t>
      </w:r>
    </w:p>
    <w:p w14:paraId="14A9F72A" w14:textId="77777777" w:rsidR="004C6DB9" w:rsidRPr="00DC268F" w:rsidRDefault="004C6DB9"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essence of good accounting system cannot be overemphasized in any organization much in a developing country like Nigeria. Accounting system has been defined as the system which involves the preparation of accounting documents relating to accounting transactions book and records which the business keeps. </w:t>
      </w:r>
      <w:r w:rsidR="00585053" w:rsidRPr="00DC268F">
        <w:rPr>
          <w:rFonts w:ascii="Times New Roman" w:hAnsi="Times New Roman" w:cs="Times New Roman"/>
          <w:sz w:val="24"/>
          <w:szCs w:val="24"/>
        </w:rPr>
        <w:t xml:space="preserve">A large company must have a </w:t>
      </w:r>
      <w:r w:rsidR="0091270A" w:rsidRPr="00DC268F">
        <w:rPr>
          <w:rFonts w:ascii="Times New Roman" w:hAnsi="Times New Roman" w:cs="Times New Roman"/>
          <w:sz w:val="24"/>
          <w:szCs w:val="24"/>
        </w:rPr>
        <w:t>well-defined</w:t>
      </w:r>
      <w:r w:rsidR="00585053" w:rsidRPr="00DC268F">
        <w:rPr>
          <w:rFonts w:ascii="Times New Roman" w:hAnsi="Times New Roman" w:cs="Times New Roman"/>
          <w:sz w:val="24"/>
          <w:szCs w:val="24"/>
        </w:rPr>
        <w:t xml:space="preserve">, organized strictly controlled accounting system </w:t>
      </w:r>
      <w:r w:rsidR="003625A9" w:rsidRPr="00DC268F">
        <w:rPr>
          <w:rFonts w:ascii="Times New Roman" w:hAnsi="Times New Roman" w:cs="Times New Roman"/>
          <w:sz w:val="24"/>
          <w:szCs w:val="24"/>
        </w:rPr>
        <w:t xml:space="preserve">to make sure that it can provide information when required. However, in establishing a good accounting system, an internal control system must be set both in principle and application. </w:t>
      </w:r>
      <w:r w:rsidR="00603992" w:rsidRPr="00DC268F">
        <w:rPr>
          <w:rFonts w:ascii="Times New Roman" w:hAnsi="Times New Roman" w:cs="Times New Roman"/>
          <w:sz w:val="24"/>
          <w:szCs w:val="24"/>
        </w:rPr>
        <w:t>An internal</w:t>
      </w:r>
      <w:r w:rsidR="00D64243" w:rsidRPr="00DC268F">
        <w:rPr>
          <w:rFonts w:ascii="Times New Roman" w:hAnsi="Times New Roman" w:cs="Times New Roman"/>
          <w:sz w:val="24"/>
          <w:szCs w:val="24"/>
        </w:rPr>
        <w:t xml:space="preserve"> control system has been defined as being not only internal check and system has been defined as being not only internal check and internal audit but also the whole system of control financial and otherwise established by the management in order to carry on the business of the organization in an orderly manner, </w:t>
      </w:r>
      <w:r w:rsidR="00A76F81" w:rsidRPr="00DC268F">
        <w:rPr>
          <w:rFonts w:ascii="Times New Roman" w:hAnsi="Times New Roman" w:cs="Times New Roman"/>
          <w:sz w:val="24"/>
          <w:szCs w:val="24"/>
        </w:rPr>
        <w:t>safeguard its assets and secure as for possible the accuracy and reliability of records.</w:t>
      </w:r>
    </w:p>
    <w:p w14:paraId="577BB037" w14:textId="77777777" w:rsidR="00A76F81" w:rsidRPr="00DC268F" w:rsidRDefault="00A76F81"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Mahmud Tukur (2008) emphasized that poverty and dividing scarce resources (finance, manpower and leadership) relative in elasticity of income and local revenue are largely responsible for the stagnation it has faced and instead of responsible of the </w:t>
      </w:r>
      <w:r w:rsidRPr="00DC268F">
        <w:rPr>
          <w:rFonts w:ascii="Times New Roman" w:hAnsi="Times New Roman" w:cs="Times New Roman"/>
          <w:sz w:val="24"/>
          <w:szCs w:val="24"/>
        </w:rPr>
        <w:lastRenderedPageBreak/>
        <w:t>pressures of services. Things general seem to be retrogressing</w:t>
      </w:r>
      <w:r w:rsidR="009F3E9E" w:rsidRPr="00DC268F">
        <w:rPr>
          <w:rFonts w:ascii="Times New Roman" w:hAnsi="Times New Roman" w:cs="Times New Roman"/>
          <w:sz w:val="24"/>
          <w:szCs w:val="24"/>
        </w:rPr>
        <w:t>, Adenolekun L.A and Rowland L. (2006). If that are to be successful, more on persuasion than coercion.</w:t>
      </w:r>
    </w:p>
    <w:p w14:paraId="3F242365" w14:textId="77777777" w:rsidR="009F3E9E" w:rsidRPr="00DC268F" w:rsidRDefault="009F3E9E"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w:t>
      </w:r>
      <w:r w:rsidRPr="00DC268F">
        <w:rPr>
          <w:rFonts w:ascii="Times New Roman" w:hAnsi="Times New Roman" w:cs="Times New Roman"/>
          <w:b/>
          <w:sz w:val="24"/>
          <w:szCs w:val="24"/>
        </w:rPr>
        <w:tab/>
        <w:t>CONCEPTUAL FRAMEWORK</w:t>
      </w:r>
    </w:p>
    <w:p w14:paraId="686EA55E" w14:textId="77777777" w:rsidR="009F3E9E" w:rsidRPr="00DC268F" w:rsidRDefault="009F3E9E"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(TSA) is one of the financial policies implemented by the Federal Government of Nigeria to consolidate all in flows from all the ministries, departments and agencies (MDAs) in the country by way of deposit into money deposit banks traceable into a single account as the Apex bank in the country, central bank of Nigeria (Ademolakun, 2015).</w:t>
      </w:r>
    </w:p>
    <w:p w14:paraId="77CAF285" w14:textId="77777777" w:rsidR="009F3E9E" w:rsidRPr="00DC268F" w:rsidRDefault="009F3E9E"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Ademolakun (2015), also opined that the policy was established in order to reduce proliferation of bank operated by </w:t>
      </w:r>
      <w:r w:rsidR="0094046F" w:rsidRPr="00DC268F">
        <w:rPr>
          <w:rFonts w:ascii="Times New Roman" w:hAnsi="Times New Roman" w:cs="Times New Roman"/>
          <w:sz w:val="24"/>
          <w:szCs w:val="24"/>
        </w:rPr>
        <w:t xml:space="preserve">MDAs and also to promote financial accountability among all </w:t>
      </w:r>
      <w:r w:rsidR="00E33805" w:rsidRPr="00DC268F">
        <w:rPr>
          <w:rFonts w:ascii="Times New Roman" w:hAnsi="Times New Roman" w:cs="Times New Roman"/>
          <w:sz w:val="24"/>
          <w:szCs w:val="24"/>
        </w:rPr>
        <w:t>organs of the government. The government starts full compliance of this policy from the 15</w:t>
      </w:r>
      <w:r w:rsidR="00E33805" w:rsidRPr="00DC268F">
        <w:rPr>
          <w:rFonts w:ascii="Times New Roman" w:hAnsi="Times New Roman" w:cs="Times New Roman"/>
          <w:sz w:val="24"/>
          <w:szCs w:val="24"/>
          <w:vertAlign w:val="superscript"/>
        </w:rPr>
        <w:t>th</w:t>
      </w:r>
      <w:r w:rsidR="00E33805" w:rsidRPr="00DC268F">
        <w:rPr>
          <w:rFonts w:ascii="Times New Roman" w:hAnsi="Times New Roman" w:cs="Times New Roman"/>
          <w:sz w:val="24"/>
          <w:szCs w:val="24"/>
        </w:rPr>
        <w:t xml:space="preserve"> of September, 2015. The compliance of the policy faces challenges from majority of the MDAs. The money deposit banks in the countries will love over 2 </w:t>
      </w:r>
      <w:r w:rsidR="00262E8F" w:rsidRPr="00DC268F">
        <w:rPr>
          <w:rFonts w:ascii="Times New Roman" w:hAnsi="Times New Roman" w:cs="Times New Roman"/>
          <w:sz w:val="24"/>
          <w:szCs w:val="24"/>
        </w:rPr>
        <w:t>trillion-naira</w:t>
      </w:r>
      <w:r w:rsidR="00E33805" w:rsidRPr="00DC268F">
        <w:rPr>
          <w:rFonts w:ascii="Times New Roman" w:hAnsi="Times New Roman" w:cs="Times New Roman"/>
          <w:sz w:val="24"/>
          <w:szCs w:val="24"/>
        </w:rPr>
        <w:t xml:space="preserve"> worth of deposit with full implementation of this policy. Meanwhile, the bankers</w:t>
      </w:r>
      <w:r w:rsidR="00262E8F">
        <w:rPr>
          <w:rFonts w:ascii="Times New Roman" w:hAnsi="Times New Roman" w:cs="Times New Roman"/>
          <w:sz w:val="24"/>
          <w:szCs w:val="24"/>
        </w:rPr>
        <w:t xml:space="preserve">’ </w:t>
      </w:r>
      <w:r w:rsidR="00E33805" w:rsidRPr="00DC268F">
        <w:rPr>
          <w:rFonts w:ascii="Times New Roman" w:hAnsi="Times New Roman" w:cs="Times New Roman"/>
          <w:sz w:val="24"/>
          <w:szCs w:val="24"/>
        </w:rPr>
        <w:t xml:space="preserve">committee of the country has </w:t>
      </w:r>
      <w:r w:rsidR="00C954A0" w:rsidRPr="00DC268F">
        <w:rPr>
          <w:rFonts w:ascii="Times New Roman" w:hAnsi="Times New Roman" w:cs="Times New Roman"/>
          <w:sz w:val="24"/>
          <w:szCs w:val="24"/>
        </w:rPr>
        <w:t>declared</w:t>
      </w:r>
      <w:r w:rsidR="00E33805" w:rsidRPr="00DC268F">
        <w:rPr>
          <w:rFonts w:ascii="Times New Roman" w:hAnsi="Times New Roman" w:cs="Times New Roman"/>
          <w:sz w:val="24"/>
          <w:szCs w:val="24"/>
        </w:rPr>
        <w:t xml:space="preserve"> their support for the policy.</w:t>
      </w:r>
    </w:p>
    <w:p w14:paraId="3FC6BD52" w14:textId="77777777" w:rsidR="00C37378" w:rsidRDefault="00C37378" w:rsidP="00552182">
      <w:pPr>
        <w:spacing w:line="480" w:lineRule="auto"/>
        <w:jc w:val="both"/>
        <w:rPr>
          <w:rFonts w:ascii="Times New Roman" w:hAnsi="Times New Roman" w:cs="Times New Roman"/>
          <w:b/>
          <w:sz w:val="24"/>
          <w:szCs w:val="24"/>
        </w:rPr>
      </w:pPr>
    </w:p>
    <w:p w14:paraId="4659C6EF" w14:textId="77777777" w:rsidR="00C37378" w:rsidRDefault="00C37378" w:rsidP="00552182">
      <w:pPr>
        <w:spacing w:line="480" w:lineRule="auto"/>
        <w:jc w:val="both"/>
        <w:rPr>
          <w:rFonts w:ascii="Times New Roman" w:hAnsi="Times New Roman" w:cs="Times New Roman"/>
          <w:b/>
          <w:sz w:val="24"/>
          <w:szCs w:val="24"/>
        </w:rPr>
      </w:pPr>
    </w:p>
    <w:p w14:paraId="7D3197FC" w14:textId="77777777" w:rsidR="00C37378" w:rsidRDefault="00C37378" w:rsidP="00552182">
      <w:pPr>
        <w:spacing w:line="480" w:lineRule="auto"/>
        <w:jc w:val="both"/>
        <w:rPr>
          <w:rFonts w:ascii="Times New Roman" w:hAnsi="Times New Roman" w:cs="Times New Roman"/>
          <w:b/>
          <w:sz w:val="24"/>
          <w:szCs w:val="24"/>
        </w:rPr>
      </w:pPr>
    </w:p>
    <w:p w14:paraId="72A0A497" w14:textId="77777777" w:rsidR="00C954A0" w:rsidRPr="00DC268F" w:rsidRDefault="00603992"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2.2.1</w:t>
      </w:r>
      <w:r w:rsidRPr="00DC268F">
        <w:rPr>
          <w:rFonts w:ascii="Times New Roman" w:hAnsi="Times New Roman" w:cs="Times New Roman"/>
          <w:b/>
          <w:sz w:val="24"/>
          <w:szCs w:val="24"/>
        </w:rPr>
        <w:tab/>
      </w:r>
      <w:r w:rsidR="00C954A0" w:rsidRPr="00DC268F">
        <w:rPr>
          <w:rFonts w:ascii="Times New Roman" w:hAnsi="Times New Roman" w:cs="Times New Roman"/>
          <w:b/>
          <w:sz w:val="24"/>
          <w:szCs w:val="24"/>
        </w:rPr>
        <w:t>OBJECTIVES OF TREASURY SINGLE ACCOUNT</w:t>
      </w:r>
    </w:p>
    <w:p w14:paraId="17D7336A" w14:textId="77777777" w:rsidR="00DC268F" w:rsidRDefault="00C954A0" w:rsidP="00C37378">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According to Oyedele (2015), one of the main objectives of TSA should be to eliminate or shorten any delay in payments.</w:t>
      </w:r>
    </w:p>
    <w:p w14:paraId="35DC150B" w14:textId="77777777" w:rsidR="00C954A0" w:rsidRPr="00DC268F" w:rsidRDefault="00C954A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However, for the purpose of clarity other objectives of TSA are:</w:t>
      </w:r>
    </w:p>
    <w:p w14:paraId="57200EED" w14:textId="77777777" w:rsidR="00C954A0" w:rsidRPr="00DC268F" w:rsidRDefault="00C954A0" w:rsidP="00552182">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greater transparency in the public financial management (PFM)</w:t>
      </w:r>
    </w:p>
    <w:p w14:paraId="03E98254" w14:textId="77777777" w:rsidR="00C954A0" w:rsidRPr="00DC268F" w:rsidRDefault="00262E8F" w:rsidP="0055218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C954A0" w:rsidRPr="00DC268F">
        <w:rPr>
          <w:rFonts w:ascii="Times New Roman" w:hAnsi="Times New Roman" w:cs="Times New Roman"/>
          <w:sz w:val="24"/>
          <w:szCs w:val="24"/>
        </w:rPr>
        <w:t>gain greater clarity of national financing needs and the management of the public debt.</w:t>
      </w:r>
    </w:p>
    <w:p w14:paraId="30397708" w14:textId="77777777" w:rsidR="00C954A0" w:rsidRPr="00DC268F" w:rsidRDefault="00C954A0" w:rsidP="00552182">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increase fiscal savings (less transaction charges more revenue)</w:t>
      </w:r>
    </w:p>
    <w:p w14:paraId="27982F52" w14:textId="77777777" w:rsidR="00C86CA6" w:rsidRPr="00DC268F" w:rsidRDefault="00C86CA6" w:rsidP="00552182">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improve financial markets</w:t>
      </w:r>
    </w:p>
    <w:p w14:paraId="145C2639" w14:textId="77777777" w:rsidR="00C86CA6" w:rsidRPr="00DC268F" w:rsidRDefault="00C86CA6" w:rsidP="00552182">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more accurate accounting and improved reporting for TSA to work effectively there must be daily clearing of and</w:t>
      </w:r>
      <w:r w:rsidR="00191FEE" w:rsidRPr="00DC268F">
        <w:rPr>
          <w:rFonts w:ascii="Times New Roman" w:hAnsi="Times New Roman" w:cs="Times New Roman"/>
          <w:sz w:val="24"/>
          <w:szCs w:val="24"/>
        </w:rPr>
        <w:t xml:space="preserve"> consolidation of cash balances into the central account even where the MDAs account are already </w:t>
      </w:r>
      <w:r w:rsidR="00A47E57" w:rsidRPr="00DC268F">
        <w:rPr>
          <w:rFonts w:ascii="Times New Roman" w:hAnsi="Times New Roman" w:cs="Times New Roman"/>
          <w:sz w:val="24"/>
          <w:szCs w:val="24"/>
        </w:rPr>
        <w:t>held at the CBN such as the FIRS</w:t>
      </w:r>
      <w:r w:rsidR="00BA5C05" w:rsidRPr="00DC268F">
        <w:rPr>
          <w:rFonts w:ascii="Times New Roman" w:hAnsi="Times New Roman" w:cs="Times New Roman"/>
          <w:sz w:val="24"/>
          <w:szCs w:val="24"/>
        </w:rPr>
        <w:t xml:space="preserve">. Many argued that it is necessary to separate the cash transactions of each </w:t>
      </w:r>
      <w:r w:rsidR="00BA5866" w:rsidRPr="00DC268F">
        <w:rPr>
          <w:rFonts w:ascii="Times New Roman" w:hAnsi="Times New Roman" w:cs="Times New Roman"/>
          <w:sz w:val="24"/>
          <w:szCs w:val="24"/>
        </w:rPr>
        <w:t xml:space="preserve">MDA for control and reporting purpose, however, this objective can be achieved through proper accounting rather than by holding cash in separate bank accounts. In any case, the various bank accounts held by MDAs in money deposit banks do not necessarily have to be closed but they must be operated as zero-balance account where any closing </w:t>
      </w:r>
      <w:r w:rsidR="006C77F1" w:rsidRPr="00DC268F">
        <w:rPr>
          <w:rFonts w:ascii="Times New Roman" w:hAnsi="Times New Roman" w:cs="Times New Roman"/>
          <w:sz w:val="24"/>
          <w:szCs w:val="24"/>
        </w:rPr>
        <w:t>balance must be swept to TSA at the central bank of Nigeria (CBN) on a daily to give government a consolidated cash position.</w:t>
      </w:r>
    </w:p>
    <w:p w14:paraId="2E330C7C" w14:textId="77777777" w:rsidR="006C77F1" w:rsidRPr="00DC268F" w:rsidRDefault="006C77F1" w:rsidP="00552182">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lastRenderedPageBreak/>
        <w:t>Oyedele (2015)</w:t>
      </w:r>
      <w:r w:rsidR="00F70582" w:rsidRPr="00DC268F">
        <w:rPr>
          <w:rFonts w:ascii="Times New Roman" w:hAnsi="Times New Roman" w:cs="Times New Roman"/>
          <w:sz w:val="24"/>
          <w:szCs w:val="24"/>
        </w:rPr>
        <w:t xml:space="preserve"> further stress that TSA can therefore coverall funds including earmark and extra-budgetary accounts or even internationally will do to consolidate its funds rather than fragment then by division or sub entities. Hence, a company will only borr</w:t>
      </w:r>
      <w:r w:rsidR="0091270A">
        <w:rPr>
          <w:rFonts w:ascii="Times New Roman" w:hAnsi="Times New Roman" w:cs="Times New Roman"/>
          <w:sz w:val="24"/>
          <w:szCs w:val="24"/>
        </w:rPr>
        <w:t>ow externally if and only if it</w:t>
      </w:r>
      <w:r w:rsidR="00F70582" w:rsidRPr="00DC268F">
        <w:rPr>
          <w:rFonts w:ascii="Times New Roman" w:hAnsi="Times New Roman" w:cs="Times New Roman"/>
          <w:sz w:val="24"/>
          <w:szCs w:val="24"/>
        </w:rPr>
        <w:t>s overall cash position is negative rather than when a division has a deficit even though other may have surpluses. I should quickly point out that TSA is not a new concept</w:t>
      </w:r>
      <w:r w:rsidR="00D16BA6" w:rsidRPr="00DC268F">
        <w:rPr>
          <w:rFonts w:ascii="Times New Roman" w:hAnsi="Times New Roman" w:cs="Times New Roman"/>
          <w:sz w:val="24"/>
          <w:szCs w:val="24"/>
        </w:rPr>
        <w:t>, it has been adopted for decades in many countries both in the developed world such as the United States</w:t>
      </w:r>
      <w:r w:rsidR="00C40308" w:rsidRPr="00DC268F">
        <w:rPr>
          <w:rFonts w:ascii="Times New Roman" w:hAnsi="Times New Roman" w:cs="Times New Roman"/>
          <w:sz w:val="24"/>
          <w:szCs w:val="24"/>
        </w:rPr>
        <w:t xml:space="preserve"> like France and developing economies like India and Indonesia.</w:t>
      </w:r>
    </w:p>
    <w:p w14:paraId="7772B83A" w14:textId="77777777" w:rsidR="00C40308" w:rsidRPr="00DC268F" w:rsidRDefault="00603992"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r>
      <w:r w:rsidR="00C40308" w:rsidRPr="00DC268F">
        <w:rPr>
          <w:rFonts w:ascii="Times New Roman" w:hAnsi="Times New Roman" w:cs="Times New Roman"/>
          <w:b/>
          <w:sz w:val="24"/>
          <w:szCs w:val="24"/>
        </w:rPr>
        <w:t xml:space="preserve">APPRAISAL OF THE IMPLEMENTATION OF TREASURY SINGLE ACCOUNT IN NIGERIA </w:t>
      </w:r>
    </w:p>
    <w:p w14:paraId="07127858" w14:textId="77777777" w:rsidR="00C40308" w:rsidRPr="00DC268F" w:rsidRDefault="00C4030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According to Babajide (2015), the operation of TSA has been targeted as a fraud,</w:t>
      </w:r>
      <w:r w:rsidR="00603992" w:rsidRPr="00DC268F">
        <w:rPr>
          <w:rFonts w:ascii="Times New Roman" w:hAnsi="Times New Roman" w:cs="Times New Roman"/>
          <w:sz w:val="24"/>
          <w:szCs w:val="24"/>
        </w:rPr>
        <w:t xml:space="preserve"> this is </w:t>
      </w:r>
      <w:r w:rsidRPr="00DC268F">
        <w:rPr>
          <w:rFonts w:ascii="Times New Roman" w:hAnsi="Times New Roman" w:cs="Times New Roman"/>
          <w:sz w:val="24"/>
          <w:szCs w:val="24"/>
        </w:rPr>
        <w:t>the conclusion of Senator Dino Melaye</w:t>
      </w:r>
      <w:r w:rsidR="00733D7D" w:rsidRPr="00DC268F">
        <w:rPr>
          <w:rFonts w:ascii="Times New Roman" w:hAnsi="Times New Roman" w:cs="Times New Roman"/>
          <w:sz w:val="24"/>
          <w:szCs w:val="24"/>
        </w:rPr>
        <w:t>, he contested the outrageous commission of 25 billion naira received by system specs, the organization in charge of the operation of TSA. His po</w:t>
      </w:r>
      <w:r w:rsidR="002A79B7" w:rsidRPr="00DC268F">
        <w:rPr>
          <w:rFonts w:ascii="Times New Roman" w:hAnsi="Times New Roman" w:cs="Times New Roman"/>
          <w:sz w:val="24"/>
          <w:szCs w:val="24"/>
        </w:rPr>
        <w:t>sition necessitated the Nat</w:t>
      </w:r>
      <w:r w:rsidR="00603992" w:rsidRPr="00DC268F">
        <w:rPr>
          <w:rFonts w:ascii="Times New Roman" w:hAnsi="Times New Roman" w:cs="Times New Roman"/>
          <w:sz w:val="24"/>
          <w:szCs w:val="24"/>
        </w:rPr>
        <w:t>ional Assembly of Nigeria (NAN)</w:t>
      </w:r>
      <w:r w:rsidR="002A79B7" w:rsidRPr="00DC268F">
        <w:rPr>
          <w:rFonts w:ascii="Times New Roman" w:hAnsi="Times New Roman" w:cs="Times New Roman"/>
          <w:sz w:val="24"/>
          <w:szCs w:val="24"/>
        </w:rPr>
        <w:t xml:space="preserve"> to summon a committee of enquiry to investigate the operation of the</w:t>
      </w:r>
      <w:r w:rsidR="00262E8F">
        <w:rPr>
          <w:rFonts w:ascii="Times New Roman" w:hAnsi="Times New Roman" w:cs="Times New Roman"/>
          <w:sz w:val="24"/>
          <w:szCs w:val="24"/>
        </w:rPr>
        <w:t xml:space="preserve"> project since its </w:t>
      </w:r>
      <w:r w:rsidR="002A79B7" w:rsidRPr="00DC268F">
        <w:rPr>
          <w:rFonts w:ascii="Times New Roman" w:hAnsi="Times New Roman" w:cs="Times New Roman"/>
          <w:sz w:val="24"/>
          <w:szCs w:val="24"/>
        </w:rPr>
        <w:t>inception. The central bank of Nigeria (CBN) in the same vein, requested the return of all the commissions charged and received by system specs.</w:t>
      </w:r>
    </w:p>
    <w:p w14:paraId="6A9F7167" w14:textId="77777777" w:rsidR="002A79B7" w:rsidRPr="00DC268F" w:rsidRDefault="002A79B7"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According to the sun Newspaper (2015), the Federal Government of Nigeria (FGN)</w:t>
      </w:r>
      <w:r w:rsidR="005B0DE1" w:rsidRPr="00DC268F">
        <w:rPr>
          <w:rFonts w:ascii="Times New Roman" w:hAnsi="Times New Roman" w:cs="Times New Roman"/>
          <w:sz w:val="24"/>
          <w:szCs w:val="24"/>
        </w:rPr>
        <w:t xml:space="preserve"> through the office of the minister of information and culture, Lai Muhammed described as </w:t>
      </w:r>
      <w:r w:rsidR="00262E8F" w:rsidRPr="00DC268F">
        <w:rPr>
          <w:rFonts w:ascii="Times New Roman" w:hAnsi="Times New Roman" w:cs="Times New Roman"/>
          <w:sz w:val="24"/>
          <w:szCs w:val="24"/>
        </w:rPr>
        <w:t>rumor</w:t>
      </w:r>
      <w:r w:rsidR="005B0DE1" w:rsidRPr="00DC268F">
        <w:rPr>
          <w:rFonts w:ascii="Times New Roman" w:hAnsi="Times New Roman" w:cs="Times New Roman"/>
          <w:sz w:val="24"/>
          <w:szCs w:val="24"/>
        </w:rPr>
        <w:t xml:space="preserve"> the information flying around that TSA is a project meant to siphon </w:t>
      </w:r>
      <w:r w:rsidR="005B0DE1" w:rsidRPr="00DC268F">
        <w:rPr>
          <w:rFonts w:ascii="Times New Roman" w:hAnsi="Times New Roman" w:cs="Times New Roman"/>
          <w:sz w:val="24"/>
          <w:szCs w:val="24"/>
        </w:rPr>
        <w:lastRenderedPageBreak/>
        <w:t>the Nigeria Treasury and also that the 1% being charged as commission by system specs can</w:t>
      </w:r>
      <w:r w:rsidR="00262E8F">
        <w:rPr>
          <w:rFonts w:ascii="Times New Roman" w:hAnsi="Times New Roman" w:cs="Times New Roman"/>
          <w:sz w:val="24"/>
          <w:szCs w:val="24"/>
        </w:rPr>
        <w:t>no</w:t>
      </w:r>
      <w:r w:rsidR="005B0DE1" w:rsidRPr="00DC268F">
        <w:rPr>
          <w:rFonts w:ascii="Times New Roman" w:hAnsi="Times New Roman" w:cs="Times New Roman"/>
          <w:sz w:val="24"/>
          <w:szCs w:val="24"/>
        </w:rPr>
        <w:t>t be justified.</w:t>
      </w:r>
      <w:r w:rsidR="00161CBE" w:rsidRPr="00DC268F">
        <w:rPr>
          <w:rFonts w:ascii="Times New Roman" w:hAnsi="Times New Roman" w:cs="Times New Roman"/>
          <w:sz w:val="24"/>
          <w:szCs w:val="24"/>
        </w:rPr>
        <w:t xml:space="preserve"> The minister in his statement cleared the administration of president Muhammed Buhari from the signing of the contract that led to the operation of TSA</w:t>
      </w:r>
      <w:r w:rsidR="00053E64" w:rsidRPr="00DC268F">
        <w:rPr>
          <w:rFonts w:ascii="Times New Roman" w:hAnsi="Times New Roman" w:cs="Times New Roman"/>
          <w:sz w:val="24"/>
          <w:szCs w:val="24"/>
        </w:rPr>
        <w:t>. The platform owner of the project, system specs, explained the distribution of the 1% commission charged as portion being shared between (system specs) money deposit and CBN in the ration of 5:40:10 respectively.</w:t>
      </w:r>
    </w:p>
    <w:p w14:paraId="01CE676B" w14:textId="77777777" w:rsidR="00DB023D" w:rsidRPr="00DC268F" w:rsidRDefault="00053E64"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On 11 November, 2015, senator Malaye representing Kogi West</w:t>
      </w:r>
      <w:r w:rsidR="002A6CFE" w:rsidRPr="00DC268F">
        <w:rPr>
          <w:rFonts w:ascii="Times New Roman" w:hAnsi="Times New Roman" w:cs="Times New Roman"/>
          <w:sz w:val="24"/>
          <w:szCs w:val="24"/>
        </w:rPr>
        <w:t xml:space="preserve"> requested that a panel of enquiry should be set up to investigate the operation of TSA. By his submission, the use of Remita</w:t>
      </w:r>
      <w:r w:rsidR="00A84C5E" w:rsidRPr="00DC268F">
        <w:rPr>
          <w:rFonts w:ascii="Times New Roman" w:hAnsi="Times New Roman" w:cs="Times New Roman"/>
          <w:sz w:val="24"/>
          <w:szCs w:val="24"/>
        </w:rPr>
        <w:t xml:space="preserve"> as a collection  medium is again</w:t>
      </w:r>
      <w:r w:rsidR="00D12DA2" w:rsidRPr="00DC268F">
        <w:rPr>
          <w:rFonts w:ascii="Times New Roman" w:hAnsi="Times New Roman" w:cs="Times New Roman"/>
          <w:sz w:val="24"/>
          <w:szCs w:val="24"/>
        </w:rPr>
        <w:t>s</w:t>
      </w:r>
      <w:r w:rsidR="00A84C5E" w:rsidRPr="00DC268F">
        <w:rPr>
          <w:rFonts w:ascii="Times New Roman" w:hAnsi="Times New Roman" w:cs="Times New Roman"/>
          <w:sz w:val="24"/>
          <w:szCs w:val="24"/>
        </w:rPr>
        <w:t xml:space="preserve">t the lay down </w:t>
      </w:r>
      <w:r w:rsidR="00CA619E" w:rsidRPr="00DC268F">
        <w:rPr>
          <w:rFonts w:ascii="Times New Roman" w:hAnsi="Times New Roman" w:cs="Times New Roman"/>
          <w:sz w:val="24"/>
          <w:szCs w:val="24"/>
        </w:rPr>
        <w:t>principle in the constitution of the Federal Republic of Nigeria sated in section 162(1)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w:t>
      </w:r>
      <w:r w:rsidR="00262E8F">
        <w:rPr>
          <w:rFonts w:ascii="Times New Roman" w:hAnsi="Times New Roman" w:cs="Times New Roman"/>
          <w:sz w:val="24"/>
          <w:szCs w:val="24"/>
        </w:rPr>
        <w:t xml:space="preserve">cognized a banking institution </w:t>
      </w:r>
      <w:r w:rsidR="00CA619E" w:rsidRPr="00DC268F">
        <w:rPr>
          <w:rFonts w:ascii="Times New Roman" w:hAnsi="Times New Roman" w:cs="Times New Roman"/>
          <w:sz w:val="24"/>
          <w:szCs w:val="24"/>
        </w:rPr>
        <w:t xml:space="preserve">to be </w:t>
      </w:r>
      <w:r w:rsidR="00E5003E" w:rsidRPr="00DC268F">
        <w:rPr>
          <w:rFonts w:ascii="Times New Roman" w:hAnsi="Times New Roman" w:cs="Times New Roman"/>
          <w:sz w:val="24"/>
          <w:szCs w:val="24"/>
        </w:rPr>
        <w:t xml:space="preserve">the collector of government funds. Therefore, since Remita </w:t>
      </w:r>
      <w:r w:rsidR="00ED0FBE" w:rsidRPr="00DC268F">
        <w:rPr>
          <w:rFonts w:ascii="Times New Roman" w:hAnsi="Times New Roman" w:cs="Times New Roman"/>
          <w:sz w:val="24"/>
          <w:szCs w:val="24"/>
        </w:rPr>
        <w:t xml:space="preserve">is not a bank, the establishment of such platform to collect government fund is against the dictate of the constitution. He also alleged the total inflow of 1% commission being charged and received by </w:t>
      </w:r>
      <w:r w:rsidR="00DB023D" w:rsidRPr="00DC268F">
        <w:rPr>
          <w:rFonts w:ascii="Times New Roman" w:hAnsi="Times New Roman" w:cs="Times New Roman"/>
          <w:sz w:val="24"/>
          <w:szCs w:val="24"/>
        </w:rPr>
        <w:t xml:space="preserve">system specs for all revenue collected on behalf of the government from the various ministries, departments and agencies to be 25 billion naira as of November, 2015. </w:t>
      </w:r>
      <w:r w:rsidR="00DB023D" w:rsidRPr="00DC268F">
        <w:rPr>
          <w:rFonts w:ascii="Times New Roman" w:hAnsi="Times New Roman" w:cs="Times New Roman"/>
          <w:sz w:val="24"/>
          <w:szCs w:val="24"/>
        </w:rPr>
        <w:lastRenderedPageBreak/>
        <w:t>He claimed the fee is a fraud and must be returned to the account of the central bank of Nigeria.</w:t>
      </w:r>
    </w:p>
    <w:p w14:paraId="66623608" w14:textId="77777777" w:rsidR="00053E64" w:rsidRPr="00DC268F" w:rsidRDefault="00DB023D"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the daily newspaper, vanguard Nigeria in her letter dated 27 October, 2015 the CBN instructed system specs to return all the revenue made so far on the contract. </w:t>
      </w:r>
      <w:r w:rsidR="00791E85" w:rsidRPr="00DC268F">
        <w:rPr>
          <w:rFonts w:ascii="Times New Roman" w:hAnsi="Times New Roman" w:cs="Times New Roman"/>
          <w:sz w:val="24"/>
          <w:szCs w:val="24"/>
        </w:rPr>
        <w:t>The CBN in her letter said “I have been directed to inform you that you should refund all charge 1% cost of collection made into MDAs account as a result of the implementation of the TSA. The total amount should be credited into the account, FGN Revenue, Collection Pool Account at the central bank of Nigeria Account No: 0020054161043”.</w:t>
      </w:r>
    </w:p>
    <w:p w14:paraId="60BFB9A8" w14:textId="77777777" w:rsidR="00791E85" w:rsidRPr="00DC268F" w:rsidRDefault="00791E85"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 (Azimazi, 2015).</w:t>
      </w:r>
    </w:p>
    <w:p w14:paraId="36425054" w14:textId="77777777" w:rsidR="00791E85" w:rsidRPr="00DC268F" w:rsidRDefault="00791E85"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another development, the premium time reported a counter claim by Ibrahim Muazu, the Director of communication of CBN said “completely misleading” that is false. That is false, it is grossly exaggerated. We are talking of one percent. What is one percent </w:t>
      </w:r>
      <w:r w:rsidR="00262E8F">
        <w:rPr>
          <w:rFonts w:ascii="Times New Roman" w:hAnsi="Times New Roman" w:cs="Times New Roman"/>
          <w:sz w:val="24"/>
          <w:szCs w:val="24"/>
        </w:rPr>
        <w:t>of the money? Have we collected</w:t>
      </w:r>
      <w:r w:rsidRPr="00DC268F">
        <w:rPr>
          <w:rFonts w:ascii="Times New Roman" w:hAnsi="Times New Roman" w:cs="Times New Roman"/>
          <w:sz w:val="24"/>
          <w:szCs w:val="24"/>
        </w:rPr>
        <w:t xml:space="preserve"> up to a trillion? That is a completely misleading information event at the beginning </w:t>
      </w:r>
      <w:r w:rsidR="00FD61AD" w:rsidRPr="00DC268F">
        <w:rPr>
          <w:rFonts w:ascii="Times New Roman" w:hAnsi="Times New Roman" w:cs="Times New Roman"/>
          <w:sz w:val="24"/>
          <w:szCs w:val="24"/>
        </w:rPr>
        <w:t>of the TSA, the estimation of all the movement of Federal Government funds into the account is 1.2 trillion naira....”</w:t>
      </w:r>
    </w:p>
    <w:p w14:paraId="29106861" w14:textId="77777777" w:rsidR="00FD61AD" w:rsidRPr="00DC268F" w:rsidRDefault="00FD61AD"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The Ekiti State Government Ayo Fayose accused the Federal Government of Nigeria of using the funds collected through </w:t>
      </w:r>
      <w:r w:rsidR="000D5AF6" w:rsidRPr="00DC268F">
        <w:rPr>
          <w:rFonts w:ascii="Times New Roman" w:hAnsi="Times New Roman" w:cs="Times New Roman"/>
          <w:sz w:val="24"/>
          <w:szCs w:val="24"/>
        </w:rPr>
        <w:t>TSA to finance the Bayelsa and Kogi states gubernatorial elections.</w:t>
      </w:r>
      <w:r w:rsidR="005F167F" w:rsidRPr="00DC268F">
        <w:rPr>
          <w:rFonts w:ascii="Times New Roman" w:hAnsi="Times New Roman" w:cs="Times New Roman"/>
          <w:sz w:val="24"/>
          <w:szCs w:val="24"/>
        </w:rPr>
        <w:t xml:space="preserve"> Fayose also rejected all call by the federal government of Nigeria to attend a meeting conveyed to deliberate on the operation of this system among the state governments. He said in vanguard that from all intent and purpose, this TSA policy is aimed at recouping money spent on the last general elections by the APC</w:t>
      </w:r>
      <w:r w:rsidR="00603E38" w:rsidRPr="00DC268F">
        <w:rPr>
          <w:rFonts w:ascii="Times New Roman" w:hAnsi="Times New Roman" w:cs="Times New Roman"/>
          <w:sz w:val="24"/>
          <w:szCs w:val="24"/>
        </w:rPr>
        <w:t xml:space="preserve"> as well as raise money for future elections, especially the Kogi and Bayelsa states gubernatorial polls. It is also meant to enrich some individuals for doing virtually nothing and that can be seen from the discovery of #25 billion that already accru</w:t>
      </w:r>
      <w:r w:rsidR="00DC268F">
        <w:rPr>
          <w:rFonts w:ascii="Times New Roman" w:hAnsi="Times New Roman" w:cs="Times New Roman"/>
          <w:sz w:val="24"/>
          <w:szCs w:val="24"/>
        </w:rPr>
        <w:t xml:space="preserve">ed to just a single company in </w:t>
      </w:r>
      <w:r w:rsidR="00603E38" w:rsidRPr="00DC268F">
        <w:rPr>
          <w:rFonts w:ascii="Times New Roman" w:hAnsi="Times New Roman" w:cs="Times New Roman"/>
          <w:sz w:val="24"/>
          <w:szCs w:val="24"/>
        </w:rPr>
        <w:t>one month.</w:t>
      </w:r>
    </w:p>
    <w:p w14:paraId="75811E1D" w14:textId="77777777" w:rsidR="00603E38" w:rsidRPr="00DC268F" w:rsidRDefault="00603E3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 (Wole, 2015).</w:t>
      </w:r>
    </w:p>
    <w:p w14:paraId="756D264F" w14:textId="77777777" w:rsidR="00791E85" w:rsidRPr="00DC268F" w:rsidRDefault="00603E3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a fresh report by vanguard on the 9</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December, 2015, the Accountant General of the Federation </w:t>
      </w:r>
      <w:r w:rsidR="00985F74" w:rsidRPr="00DC268F">
        <w:rPr>
          <w:rFonts w:ascii="Times New Roman" w:hAnsi="Times New Roman" w:cs="Times New Roman"/>
          <w:sz w:val="24"/>
          <w:szCs w:val="24"/>
        </w:rPr>
        <w:t xml:space="preserve">(AGF) Ahmed Idris and the CBN </w:t>
      </w:r>
      <w:r w:rsidR="00350062" w:rsidRPr="00DC268F">
        <w:rPr>
          <w:rFonts w:ascii="Times New Roman" w:hAnsi="Times New Roman" w:cs="Times New Roman"/>
          <w:sz w:val="24"/>
          <w:szCs w:val="24"/>
        </w:rPr>
        <w:t>Governor Godwin Emefiele denied being privy to the agreement signed by system spec. The AGF said</w:t>
      </w:r>
      <w:r w:rsidR="00334478" w:rsidRPr="00DC268F">
        <w:rPr>
          <w:rFonts w:ascii="Times New Roman" w:hAnsi="Times New Roman" w:cs="Times New Roman"/>
          <w:sz w:val="24"/>
          <w:szCs w:val="24"/>
        </w:rPr>
        <w:t xml:space="preserve"> “Since my assumption as AGF, no money has been sent via the OAGF” There was no agreement between the OAGF and the central bank. I am not part and my office is not part of this </w:t>
      </w:r>
      <w:r w:rsidR="00334478" w:rsidRPr="00DC268F">
        <w:rPr>
          <w:rFonts w:ascii="Times New Roman" w:hAnsi="Times New Roman" w:cs="Times New Roman"/>
          <w:sz w:val="24"/>
          <w:szCs w:val="24"/>
        </w:rPr>
        <w:lastRenderedPageBreak/>
        <w:t>payment. We have not engaged anybody and have not paid anybody. I have also what I know.</w:t>
      </w:r>
    </w:p>
    <w:p w14:paraId="77639490" w14:textId="77777777" w:rsidR="00334478" w:rsidRPr="00DC268F" w:rsidRDefault="00334478"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w:t>
      </w:r>
      <w:r w:rsidRPr="00DC268F">
        <w:rPr>
          <w:rFonts w:ascii="Times New Roman" w:hAnsi="Times New Roman" w:cs="Times New Roman"/>
          <w:b/>
          <w:sz w:val="24"/>
          <w:szCs w:val="24"/>
        </w:rPr>
        <w:tab/>
        <w:t>THEORETICAL FRAMEWORK</w:t>
      </w:r>
    </w:p>
    <w:p w14:paraId="42475FDC" w14:textId="77777777" w:rsidR="00334478" w:rsidRPr="00DC268F" w:rsidRDefault="00334478"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2.3.1</w:t>
      </w:r>
      <w:r w:rsidRPr="00DC268F">
        <w:rPr>
          <w:rFonts w:ascii="Times New Roman" w:hAnsi="Times New Roman" w:cs="Times New Roman"/>
          <w:b/>
          <w:sz w:val="24"/>
          <w:szCs w:val="24"/>
        </w:rPr>
        <w:tab/>
        <w:t>STAKEHOLDERS THEORY</w:t>
      </w:r>
    </w:p>
    <w:p w14:paraId="47354507" w14:textId="77777777" w:rsidR="00334478" w:rsidRPr="00DC268F" w:rsidRDefault="00262E8F" w:rsidP="005521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stakeholder is any group o</w:t>
      </w:r>
      <w:r w:rsidR="00334478" w:rsidRPr="00DC268F">
        <w:rPr>
          <w:rFonts w:ascii="Times New Roman" w:hAnsi="Times New Roman" w:cs="Times New Roman"/>
          <w:sz w:val="24"/>
          <w:szCs w:val="24"/>
        </w:rPr>
        <w:t>r individual who can affect or is affected by the achievement of the organization objectives (Freeman, 1984). Stakeholders are people who have classifiable relationships with the organization. The purpose of an organization is an organization (Friedman &amp; Miles, 2006).</w:t>
      </w:r>
    </w:p>
    <w:p w14:paraId="61A5E9AB" w14:textId="77777777" w:rsidR="00334478" w:rsidRPr="00DC268F" w:rsidRDefault="0033447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implementation of Treasury Single Account could be </w:t>
      </w:r>
      <w:r w:rsidR="00770C20" w:rsidRPr="00DC268F">
        <w:rPr>
          <w:rFonts w:ascii="Times New Roman" w:hAnsi="Times New Roman" w:cs="Times New Roman"/>
          <w:sz w:val="24"/>
          <w:szCs w:val="24"/>
        </w:rPr>
        <w:t xml:space="preserve">likened to </w:t>
      </w:r>
      <w:r w:rsidR="00DC268F" w:rsidRPr="00DC268F">
        <w:rPr>
          <w:rFonts w:ascii="Times New Roman" w:hAnsi="Times New Roman" w:cs="Times New Roman"/>
          <w:sz w:val="24"/>
          <w:szCs w:val="24"/>
        </w:rPr>
        <w:t>stakeholder’s</w:t>
      </w:r>
      <w:r w:rsidR="00770C20" w:rsidRPr="00DC268F">
        <w:rPr>
          <w:rFonts w:ascii="Times New Roman" w:hAnsi="Times New Roman" w:cs="Times New Roman"/>
          <w:sz w:val="24"/>
          <w:szCs w:val="24"/>
        </w:rPr>
        <w:t xml:space="preserve"> theory: this is because the adoption of treasury single account was as a result of the pressure from stakeholders/citizens </w:t>
      </w:r>
      <w:r w:rsidR="0043062A" w:rsidRPr="00DC268F">
        <w:rPr>
          <w:rFonts w:ascii="Times New Roman" w:hAnsi="Times New Roman" w:cs="Times New Roman"/>
          <w:sz w:val="24"/>
          <w:szCs w:val="24"/>
        </w:rPr>
        <w:t xml:space="preserve">who are majorly against corruption. The </w:t>
      </w:r>
      <w:r w:rsidR="00DC268F" w:rsidRPr="00DC268F">
        <w:rPr>
          <w:rFonts w:ascii="Times New Roman" w:hAnsi="Times New Roman" w:cs="Times New Roman"/>
          <w:sz w:val="24"/>
          <w:szCs w:val="24"/>
        </w:rPr>
        <w:t>stakeholder’s</w:t>
      </w:r>
      <w:r w:rsidR="0043062A" w:rsidRPr="00DC268F">
        <w:rPr>
          <w:rFonts w:ascii="Times New Roman" w:hAnsi="Times New Roman" w:cs="Times New Roman"/>
          <w:sz w:val="24"/>
          <w:szCs w:val="24"/>
        </w:rPr>
        <w:t xml:space="preserve"> theory suggests that government should take into consideration the interests, needs and viewpoints of the stakeholders/citizens and some responses should be informed of strategic opinions. It also provides insight to factors that motivate the Federal Government to implement Treasury Single Account (Ekubiat &amp; Ime, 2020).</w:t>
      </w:r>
    </w:p>
    <w:p w14:paraId="350233F1" w14:textId="77777777" w:rsidR="0043062A" w:rsidRPr="00DC268F" w:rsidRDefault="00851CB8"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PUBLIC FINANCE MANAGEMENT THEORY</w:t>
      </w:r>
    </w:p>
    <w:p w14:paraId="308F70D4" w14:textId="77777777" w:rsidR="00851CB8" w:rsidRPr="00DC268F" w:rsidRDefault="00851CB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theory deals with matters relevant to the financing of public sector.</w:t>
      </w:r>
      <w:r w:rsidR="0037327D" w:rsidRPr="00DC268F">
        <w:rPr>
          <w:rFonts w:ascii="Times New Roman" w:hAnsi="Times New Roman" w:cs="Times New Roman"/>
          <w:sz w:val="24"/>
          <w:szCs w:val="24"/>
        </w:rPr>
        <w:t xml:space="preserve"> The theory presumes that all </w:t>
      </w:r>
      <w:r w:rsidR="00603992" w:rsidRPr="00DC268F">
        <w:rPr>
          <w:rFonts w:ascii="Times New Roman" w:hAnsi="Times New Roman" w:cs="Times New Roman"/>
          <w:sz w:val="24"/>
          <w:szCs w:val="24"/>
        </w:rPr>
        <w:t xml:space="preserve">aspects of resource mobilizing </w:t>
      </w:r>
      <w:r w:rsidR="0037327D" w:rsidRPr="00DC268F">
        <w:rPr>
          <w:rFonts w:ascii="Times New Roman" w:hAnsi="Times New Roman" w:cs="Times New Roman"/>
          <w:sz w:val="24"/>
          <w:szCs w:val="24"/>
        </w:rPr>
        <w:t>and expenditure management should be properly considered</w:t>
      </w:r>
      <w:r w:rsidR="00344AB9" w:rsidRPr="00DC268F">
        <w:rPr>
          <w:rFonts w:ascii="Times New Roman" w:hAnsi="Times New Roman" w:cs="Times New Roman"/>
          <w:sz w:val="24"/>
          <w:szCs w:val="24"/>
        </w:rPr>
        <w:t xml:space="preserve"> by government for the benefits of the citizens. Public </w:t>
      </w:r>
      <w:r w:rsidR="00344AB9" w:rsidRPr="00DC268F">
        <w:rPr>
          <w:rFonts w:ascii="Times New Roman" w:hAnsi="Times New Roman" w:cs="Times New Roman"/>
          <w:sz w:val="24"/>
          <w:szCs w:val="24"/>
        </w:rPr>
        <w:lastRenderedPageBreak/>
        <w:t>finance management are laws, rules and process that are used by sovereign nations for revenue mobilization, allocation of public funds,</w:t>
      </w:r>
      <w:r w:rsidR="00996AE8" w:rsidRPr="00DC268F">
        <w:rPr>
          <w:rFonts w:ascii="Times New Roman" w:hAnsi="Times New Roman" w:cs="Times New Roman"/>
          <w:sz w:val="24"/>
          <w:szCs w:val="24"/>
        </w:rPr>
        <w:t xml:space="preserve"> undertaking of public spending, accounting for such funds and auditing of the result. </w:t>
      </w:r>
      <w:r w:rsidR="00245335" w:rsidRPr="00DC268F">
        <w:rPr>
          <w:rFonts w:ascii="Times New Roman" w:hAnsi="Times New Roman" w:cs="Times New Roman"/>
          <w:sz w:val="24"/>
          <w:szCs w:val="24"/>
        </w:rPr>
        <w:t>It plays an important role in governance process.</w:t>
      </w:r>
      <w:r w:rsidR="00AA4D2C" w:rsidRPr="00DC268F">
        <w:rPr>
          <w:rFonts w:ascii="Times New Roman" w:hAnsi="Times New Roman" w:cs="Times New Roman"/>
          <w:sz w:val="24"/>
          <w:szCs w:val="24"/>
        </w:rPr>
        <w:t xml:space="preserve"> The collection of sufficient resources from the economy in an appropriate manner and the efficient use of collected resources constitute a good public financial management. The major aim for the implementation of treasury single account is to avoid misappropriation of public funds (Ekubiat &amp; Ime, 2020).</w:t>
      </w:r>
    </w:p>
    <w:p w14:paraId="09E84B69" w14:textId="77777777" w:rsidR="009D61B0" w:rsidRPr="00DC268F" w:rsidRDefault="009D61B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2.2.3</w:t>
      </w:r>
      <w:r w:rsidRPr="00DC268F">
        <w:rPr>
          <w:rFonts w:ascii="Times New Roman" w:hAnsi="Times New Roman" w:cs="Times New Roman"/>
          <w:b/>
          <w:sz w:val="24"/>
          <w:szCs w:val="24"/>
        </w:rPr>
        <w:tab/>
        <w:t>MODERN MONEY THEORY (MMT)</w:t>
      </w:r>
    </w:p>
    <w:p w14:paraId="2FA1BF2E" w14:textId="77777777" w:rsidR="009D61B0" w:rsidRPr="00DC268F" w:rsidRDefault="009D61B0"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This is a macro-economic theory that analyses and describes the modern </w:t>
      </w:r>
      <w:r w:rsidR="00634066" w:rsidRPr="00DC268F">
        <w:rPr>
          <w:rFonts w:ascii="Times New Roman" w:hAnsi="Times New Roman" w:cs="Times New Roman"/>
          <w:sz w:val="24"/>
          <w:szCs w:val="24"/>
        </w:rPr>
        <w:t>economies as the economy in which the national currency is flat money.</w:t>
      </w:r>
      <w:r w:rsidR="002D1BE9" w:rsidRPr="00DC268F">
        <w:rPr>
          <w:rFonts w:ascii="Times New Roman" w:hAnsi="Times New Roman" w:cs="Times New Roman"/>
          <w:sz w:val="24"/>
          <w:szCs w:val="24"/>
        </w:rPr>
        <w:t xml:space="preserve"> That is a currency established and created as money by the government. The modern money theory, majorly </w:t>
      </w:r>
      <w:r w:rsidR="00E45424" w:rsidRPr="00DC268F">
        <w:rPr>
          <w:rFonts w:ascii="Times New Roman" w:hAnsi="Times New Roman" w:cs="Times New Roman"/>
          <w:sz w:val="24"/>
          <w:szCs w:val="24"/>
        </w:rPr>
        <w:t>contributed in the study of the relationship between the treasury and the central bank. The central bank is the treasury’s bank; it receives payments o</w:t>
      </w:r>
      <w:r w:rsidR="00262E8F">
        <w:rPr>
          <w:rFonts w:ascii="Times New Roman" w:hAnsi="Times New Roman" w:cs="Times New Roman"/>
          <w:sz w:val="24"/>
          <w:szCs w:val="24"/>
        </w:rPr>
        <w:t>n behalf o</w:t>
      </w:r>
      <w:r w:rsidR="00E45424" w:rsidRPr="00DC268F">
        <w:rPr>
          <w:rFonts w:ascii="Times New Roman" w:hAnsi="Times New Roman" w:cs="Times New Roman"/>
          <w:sz w:val="24"/>
          <w:szCs w:val="24"/>
        </w:rPr>
        <w:t>f the treasury. The central bank stands between the treasury and the spending unit as well as the treasury and tax payers making payment to the government (L. Dandall, 1998).</w:t>
      </w:r>
    </w:p>
    <w:p w14:paraId="6B301EDA" w14:textId="77777777" w:rsidR="00F81402" w:rsidRPr="00DC268F" w:rsidRDefault="0054215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modern monetary theory gives insights on how </w:t>
      </w:r>
      <w:r w:rsidR="00603992" w:rsidRPr="00DC268F">
        <w:rPr>
          <w:rFonts w:ascii="Times New Roman" w:hAnsi="Times New Roman" w:cs="Times New Roman"/>
          <w:sz w:val="24"/>
          <w:szCs w:val="24"/>
        </w:rPr>
        <w:t>monetarily</w:t>
      </w:r>
      <w:r w:rsidRPr="00DC268F">
        <w:rPr>
          <w:rFonts w:ascii="Times New Roman" w:hAnsi="Times New Roman" w:cs="Times New Roman"/>
          <w:sz w:val="24"/>
          <w:szCs w:val="24"/>
        </w:rPr>
        <w:t xml:space="preserve"> sovereign governments operate and their impacts on </w:t>
      </w:r>
      <w:r w:rsidR="00603992" w:rsidRPr="00DC268F">
        <w:rPr>
          <w:rFonts w:ascii="Times New Roman" w:hAnsi="Times New Roman" w:cs="Times New Roman"/>
          <w:sz w:val="24"/>
          <w:szCs w:val="24"/>
        </w:rPr>
        <w:t>the economy</w:t>
      </w:r>
      <w:r w:rsidRPr="00DC268F">
        <w:rPr>
          <w:rFonts w:ascii="Times New Roman" w:hAnsi="Times New Roman" w:cs="Times New Roman"/>
          <w:sz w:val="24"/>
          <w:szCs w:val="24"/>
        </w:rPr>
        <w:t xml:space="preserve">. The modern monetary theory claims that a </w:t>
      </w:r>
      <w:r w:rsidR="00603992" w:rsidRPr="00DC268F">
        <w:rPr>
          <w:rFonts w:ascii="Times New Roman" w:hAnsi="Times New Roman" w:cs="Times New Roman"/>
          <w:sz w:val="24"/>
          <w:szCs w:val="24"/>
        </w:rPr>
        <w:t>severing</w:t>
      </w:r>
      <w:r w:rsidRPr="00DC268F">
        <w:rPr>
          <w:rFonts w:ascii="Times New Roman" w:hAnsi="Times New Roman" w:cs="Times New Roman"/>
          <w:sz w:val="24"/>
          <w:szCs w:val="24"/>
        </w:rPr>
        <w:t xml:space="preserve"> government’s finances are nothing compared those of households and firms the </w:t>
      </w:r>
      <w:r w:rsidR="00603992" w:rsidRPr="00DC268F">
        <w:rPr>
          <w:rFonts w:ascii="Times New Roman" w:hAnsi="Times New Roman" w:cs="Times New Roman"/>
          <w:sz w:val="24"/>
          <w:szCs w:val="24"/>
        </w:rPr>
        <w:t>sovereign</w:t>
      </w:r>
      <w:r w:rsidRPr="00DC268F">
        <w:rPr>
          <w:rFonts w:ascii="Times New Roman" w:hAnsi="Times New Roman" w:cs="Times New Roman"/>
          <w:sz w:val="24"/>
          <w:szCs w:val="24"/>
        </w:rPr>
        <w:t xml:space="preserve"> government cannot be insolvent in its own currency thus it can alw</w:t>
      </w:r>
      <w:r w:rsidR="00262E8F">
        <w:rPr>
          <w:rFonts w:ascii="Times New Roman" w:hAnsi="Times New Roman" w:cs="Times New Roman"/>
          <w:sz w:val="24"/>
          <w:szCs w:val="24"/>
        </w:rPr>
        <w:t>ays make payment when due in it</w:t>
      </w:r>
      <w:r w:rsidRPr="00DC268F">
        <w:rPr>
          <w:rFonts w:ascii="Times New Roman" w:hAnsi="Times New Roman" w:cs="Times New Roman"/>
          <w:sz w:val="24"/>
          <w:szCs w:val="24"/>
        </w:rPr>
        <w:t xml:space="preserve">s own currency. </w:t>
      </w:r>
      <w:r w:rsidR="00603992" w:rsidRPr="00DC268F">
        <w:rPr>
          <w:rFonts w:ascii="Times New Roman" w:hAnsi="Times New Roman" w:cs="Times New Roman"/>
          <w:sz w:val="24"/>
          <w:szCs w:val="24"/>
        </w:rPr>
        <w:t>Government doesn’t</w:t>
      </w:r>
      <w:r w:rsidRPr="00DC268F">
        <w:rPr>
          <w:rFonts w:ascii="Times New Roman" w:hAnsi="Times New Roman" w:cs="Times New Roman"/>
          <w:sz w:val="24"/>
          <w:szCs w:val="24"/>
        </w:rPr>
        <w:t xml:space="preserve"> need to borrow </w:t>
      </w:r>
      <w:r w:rsidRPr="00DC268F">
        <w:rPr>
          <w:rFonts w:ascii="Times New Roman" w:hAnsi="Times New Roman" w:cs="Times New Roman"/>
          <w:sz w:val="24"/>
          <w:szCs w:val="24"/>
        </w:rPr>
        <w:lastRenderedPageBreak/>
        <w:t>their own currency in order to spend (L. Bandall, 2012). This theory shows the relevance of aggregating the central bank and the treasury into a government sector that finances itself through the creation of money. In order to ensure the smooth running of the monetary and fiscal policy (Kubrat &amp; Ime, 2020).</w:t>
      </w:r>
    </w:p>
    <w:p w14:paraId="301C748D" w14:textId="77777777" w:rsidR="00542158" w:rsidRPr="00DC268F" w:rsidRDefault="00542158"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2.4</w:t>
      </w:r>
      <w:r w:rsidRPr="00DC268F">
        <w:rPr>
          <w:rFonts w:ascii="Times New Roman" w:hAnsi="Times New Roman" w:cs="Times New Roman"/>
          <w:b/>
          <w:sz w:val="24"/>
          <w:szCs w:val="24"/>
        </w:rPr>
        <w:tab/>
        <w:t>EMPIRICAL REVIEW</w:t>
      </w:r>
    </w:p>
    <w:p w14:paraId="4EB019AB" w14:textId="77777777" w:rsidR="00542158" w:rsidRPr="00DC268F" w:rsidRDefault="0054215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Udo and Esara (2020) carried out a research on the “Adoption of treasury single account (TSA) by state government of Nigeria: benefits, challenges and prospects” the descriptive cross-sectional survey was used and the representative sample of 133 respondents were administered questionnaire.</w:t>
      </w:r>
    </w:p>
    <w:p w14:paraId="54D583CB" w14:textId="77777777" w:rsidR="00542158" w:rsidRPr="00DC268F" w:rsidRDefault="0054215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 The findings reveal that TSA adoption and full implementation by the state government will be of greatest benefit as showed in the weighted mean score of 4.20 and </w:t>
      </w:r>
      <w:r w:rsidR="00970918" w:rsidRPr="00DC268F">
        <w:rPr>
          <w:rFonts w:ascii="Times New Roman" w:hAnsi="Times New Roman" w:cs="Times New Roman"/>
          <w:sz w:val="24"/>
          <w:szCs w:val="24"/>
        </w:rPr>
        <w:t>cal of 24.87; there will be challenges in the short run but the benefits in the long run will outweigh the challenges. They concluded that the state government should adopt and fully implement TSA for successful control and accountability of public funds so as to avoid bailout funds always from any source.</w:t>
      </w:r>
    </w:p>
    <w:p w14:paraId="1E2DF850" w14:textId="77777777" w:rsidR="00970918" w:rsidRPr="00DC268F" w:rsidRDefault="00970918"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Kanu (2020) assessed the positive effect of implementation of treasury single account and economy, the public accounting system and the undesired consequences on the liquidity base and performance of banking sector in </w:t>
      </w:r>
      <w:r w:rsidR="00AF1DA0" w:rsidRPr="00DC268F">
        <w:rPr>
          <w:rFonts w:ascii="Times New Roman" w:hAnsi="Times New Roman" w:cs="Times New Roman"/>
          <w:sz w:val="24"/>
          <w:szCs w:val="24"/>
        </w:rPr>
        <w:t>Nigeria</w:t>
      </w:r>
      <w:r w:rsidRPr="00DC268F">
        <w:rPr>
          <w:rFonts w:ascii="Times New Roman" w:hAnsi="Times New Roman" w:cs="Times New Roman"/>
          <w:sz w:val="24"/>
          <w:szCs w:val="24"/>
        </w:rPr>
        <w:t xml:space="preserve">. The study was done by questionnaire targeted to the management staff of ten banks and chi-square statistical tool </w:t>
      </w:r>
      <w:r w:rsidRPr="00DC268F">
        <w:rPr>
          <w:rFonts w:ascii="Times New Roman" w:hAnsi="Times New Roman" w:cs="Times New Roman"/>
          <w:sz w:val="24"/>
          <w:szCs w:val="24"/>
        </w:rPr>
        <w:lastRenderedPageBreak/>
        <w:t>was used to analyse the data. The findings revealed that the implementation of treasury single ac</w:t>
      </w:r>
      <w:r w:rsidR="00DC268F">
        <w:rPr>
          <w:rFonts w:ascii="Times New Roman" w:hAnsi="Times New Roman" w:cs="Times New Roman"/>
          <w:sz w:val="24"/>
          <w:szCs w:val="24"/>
        </w:rPr>
        <w:t xml:space="preserve">count in the public accounting </w:t>
      </w:r>
      <w:r w:rsidRPr="00DC268F">
        <w:rPr>
          <w:rFonts w:ascii="Times New Roman" w:hAnsi="Times New Roman" w:cs="Times New Roman"/>
          <w:sz w:val="24"/>
          <w:szCs w:val="24"/>
        </w:rPr>
        <w:t xml:space="preserve">system </w:t>
      </w:r>
      <w:r w:rsidR="00D332DE" w:rsidRPr="00DC268F">
        <w:rPr>
          <w:rFonts w:ascii="Times New Roman" w:hAnsi="Times New Roman" w:cs="Times New Roman"/>
          <w:sz w:val="24"/>
          <w:szCs w:val="24"/>
        </w:rPr>
        <w:t>impacted negatively on the liquidity base and the performance of banking sector in Nigeria. Oti, Igbeng and Obin (2012)</w:t>
      </w:r>
      <w:r w:rsidR="00120D45" w:rsidRPr="00DC268F">
        <w:rPr>
          <w:rFonts w:ascii="Times New Roman" w:hAnsi="Times New Roman" w:cs="Times New Roman"/>
          <w:sz w:val="24"/>
          <w:szCs w:val="24"/>
        </w:rPr>
        <w:t xml:space="preserve"> examined the “appraisal of policy impact of treasury single account in Nigeria”. The objective of this research was to appraise the </w:t>
      </w:r>
      <w:r w:rsidR="00AF1DA0" w:rsidRPr="00DC268F">
        <w:rPr>
          <w:rFonts w:ascii="Times New Roman" w:hAnsi="Times New Roman" w:cs="Times New Roman"/>
          <w:sz w:val="24"/>
          <w:szCs w:val="24"/>
        </w:rPr>
        <w:t>policy impact with a view to pro</w:t>
      </w:r>
      <w:r w:rsidR="00120D45" w:rsidRPr="00DC268F">
        <w:rPr>
          <w:rFonts w:ascii="Times New Roman" w:hAnsi="Times New Roman" w:cs="Times New Roman"/>
          <w:sz w:val="24"/>
          <w:szCs w:val="24"/>
        </w:rPr>
        <w:t xml:space="preserve">ffering solution to the identified gaps. Questionnaires were administered to gather views of individuals and institutions. The data were analysed using survey and exploratory research design. </w:t>
      </w:r>
      <w:r w:rsidR="00AF26B8" w:rsidRPr="00DC268F">
        <w:rPr>
          <w:rFonts w:ascii="Times New Roman" w:hAnsi="Times New Roman" w:cs="Times New Roman"/>
          <w:sz w:val="24"/>
          <w:szCs w:val="24"/>
        </w:rPr>
        <w:t>The study revealed various sheds of opinions; while bankers decry the distortion of their liquidity management plan, the federal government on the other hand claims a huge success because it can now comment on its aggregate cash holding without the drudgery hitherto associated with getting to all money deposit bank or MDAs with multiple accounts.</w:t>
      </w:r>
    </w:p>
    <w:p w14:paraId="649BC850" w14:textId="77777777" w:rsidR="00AF1DA0" w:rsidRPr="00DC268F" w:rsidRDefault="00AF1DA0" w:rsidP="00552182">
      <w:pPr>
        <w:spacing w:line="480" w:lineRule="auto"/>
        <w:jc w:val="center"/>
        <w:rPr>
          <w:rFonts w:ascii="Times New Roman" w:hAnsi="Times New Roman" w:cs="Times New Roman"/>
          <w:b/>
          <w:sz w:val="24"/>
          <w:szCs w:val="24"/>
        </w:rPr>
      </w:pPr>
    </w:p>
    <w:p w14:paraId="47608831" w14:textId="77777777" w:rsidR="00AF1DA0" w:rsidRPr="00DC268F" w:rsidRDefault="00AF1DA0" w:rsidP="00552182">
      <w:pPr>
        <w:spacing w:line="480" w:lineRule="auto"/>
        <w:jc w:val="center"/>
        <w:rPr>
          <w:rFonts w:ascii="Times New Roman" w:hAnsi="Times New Roman" w:cs="Times New Roman"/>
          <w:b/>
          <w:sz w:val="24"/>
          <w:szCs w:val="24"/>
        </w:rPr>
      </w:pPr>
    </w:p>
    <w:p w14:paraId="5D55A58D" w14:textId="77777777" w:rsidR="00AF1DA0" w:rsidRPr="00DC268F" w:rsidRDefault="00AF1DA0" w:rsidP="00552182">
      <w:pPr>
        <w:spacing w:line="480" w:lineRule="auto"/>
        <w:jc w:val="center"/>
        <w:rPr>
          <w:rFonts w:ascii="Times New Roman" w:hAnsi="Times New Roman" w:cs="Times New Roman"/>
          <w:b/>
          <w:sz w:val="24"/>
          <w:szCs w:val="24"/>
        </w:rPr>
      </w:pPr>
    </w:p>
    <w:p w14:paraId="39BD05B0" w14:textId="77777777" w:rsidR="00AF1DA0" w:rsidRPr="00DC268F" w:rsidRDefault="00AF1DA0" w:rsidP="00552182">
      <w:pPr>
        <w:spacing w:line="480" w:lineRule="auto"/>
        <w:jc w:val="center"/>
        <w:rPr>
          <w:rFonts w:ascii="Times New Roman" w:hAnsi="Times New Roman" w:cs="Times New Roman"/>
          <w:b/>
          <w:sz w:val="24"/>
          <w:szCs w:val="24"/>
        </w:rPr>
      </w:pPr>
    </w:p>
    <w:p w14:paraId="23900742" w14:textId="77777777" w:rsidR="00AF1DA0" w:rsidRPr="00DC268F" w:rsidRDefault="00AF1DA0" w:rsidP="00552182">
      <w:pPr>
        <w:spacing w:line="480" w:lineRule="auto"/>
        <w:jc w:val="center"/>
        <w:rPr>
          <w:rFonts w:ascii="Times New Roman" w:hAnsi="Times New Roman" w:cs="Times New Roman"/>
          <w:b/>
          <w:sz w:val="24"/>
          <w:szCs w:val="24"/>
        </w:rPr>
      </w:pPr>
    </w:p>
    <w:p w14:paraId="67732C0B" w14:textId="77777777" w:rsidR="00AF1DA0" w:rsidRPr="00DC268F" w:rsidRDefault="00AF1DA0" w:rsidP="00C37378">
      <w:pPr>
        <w:spacing w:line="480" w:lineRule="auto"/>
        <w:rPr>
          <w:rFonts w:ascii="Times New Roman" w:hAnsi="Times New Roman" w:cs="Times New Roman"/>
          <w:b/>
          <w:sz w:val="24"/>
          <w:szCs w:val="24"/>
        </w:rPr>
      </w:pPr>
    </w:p>
    <w:p w14:paraId="486D7D42" w14:textId="77777777" w:rsidR="00AF26B8" w:rsidRPr="00DC268F" w:rsidRDefault="00A47B27" w:rsidP="00552182">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THREE</w:t>
      </w:r>
    </w:p>
    <w:p w14:paraId="2B6B2FF5" w14:textId="77777777" w:rsidR="00A47B27" w:rsidRPr="00DC268F" w:rsidRDefault="00A47B27" w:rsidP="00C37378">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RESEARCH METHODOLOGY</w:t>
      </w:r>
    </w:p>
    <w:p w14:paraId="4A1BA1D2" w14:textId="77777777" w:rsidR="00A47B27" w:rsidRPr="00DC268F" w:rsidRDefault="00A47B27"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Survey research methodology was adopted for this study. The desig</w:t>
      </w:r>
      <w:r w:rsidR="00DC268F">
        <w:rPr>
          <w:rFonts w:ascii="Times New Roman" w:hAnsi="Times New Roman" w:cs="Times New Roman"/>
          <w:sz w:val="24"/>
          <w:szCs w:val="24"/>
        </w:rPr>
        <w:t xml:space="preserve">n according to Creswell (2012) </w:t>
      </w:r>
      <w:r w:rsidRPr="00DC268F">
        <w:rPr>
          <w:rFonts w:ascii="Times New Roman" w:hAnsi="Times New Roman" w:cs="Times New Roman"/>
          <w:sz w:val="24"/>
          <w:szCs w:val="24"/>
        </w:rPr>
        <w:t xml:space="preserve">is a survey design which enables the researcher to describe an event, </w:t>
      </w:r>
      <w:r w:rsidR="00262E8F" w:rsidRPr="00DC268F">
        <w:rPr>
          <w:rFonts w:ascii="Times New Roman" w:hAnsi="Times New Roman" w:cs="Times New Roman"/>
          <w:sz w:val="24"/>
          <w:szCs w:val="24"/>
        </w:rPr>
        <w:t>opinion</w:t>
      </w:r>
      <w:r w:rsidRPr="00DC268F">
        <w:rPr>
          <w:rFonts w:ascii="Times New Roman" w:hAnsi="Times New Roman" w:cs="Times New Roman"/>
          <w:sz w:val="24"/>
          <w:szCs w:val="24"/>
        </w:rPr>
        <w:t xml:space="preserve"> or situation as at the time of study. Survey design is a very effective means of gathering data from different sources within a short period of time. The data thus gathered will be used for strict examination of how TSA</w:t>
      </w:r>
      <w:r w:rsidR="00333139" w:rsidRPr="00DC268F">
        <w:rPr>
          <w:rFonts w:ascii="Times New Roman" w:hAnsi="Times New Roman" w:cs="Times New Roman"/>
          <w:sz w:val="24"/>
          <w:szCs w:val="24"/>
        </w:rPr>
        <w:t xml:space="preserve"> has affected the banking sector in Nigeria.</w:t>
      </w:r>
    </w:p>
    <w:p w14:paraId="211BCAA2" w14:textId="77777777" w:rsidR="00333139" w:rsidRPr="00DC268F" w:rsidRDefault="00333139"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3.1</w:t>
      </w:r>
      <w:r w:rsidRPr="00DC268F">
        <w:rPr>
          <w:rFonts w:ascii="Times New Roman" w:hAnsi="Times New Roman" w:cs="Times New Roman"/>
          <w:b/>
          <w:sz w:val="24"/>
          <w:szCs w:val="24"/>
        </w:rPr>
        <w:tab/>
        <w:t>SOURCES OF DATA</w:t>
      </w:r>
    </w:p>
    <w:p w14:paraId="42397E6B" w14:textId="77777777" w:rsidR="00333139" w:rsidRPr="00DC268F" w:rsidRDefault="00333139"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chosen topic, cognizance has been accorded the types of data collecting techniques suitable for this research work.</w:t>
      </w:r>
    </w:p>
    <w:p w14:paraId="32B3B958" w14:textId="77777777" w:rsidR="00333139" w:rsidRPr="00DC268F" w:rsidRDefault="00333139"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 Primary Source: </w:t>
      </w:r>
      <w:r w:rsidRPr="00DC268F">
        <w:rPr>
          <w:rFonts w:ascii="Times New Roman" w:hAnsi="Times New Roman" w:cs="Times New Roman"/>
          <w:sz w:val="24"/>
          <w:szCs w:val="24"/>
        </w:rPr>
        <w:t>This has to do with raw information collected directly from the staff in the course of their routine activities. It includes questionnaire.</w:t>
      </w:r>
    </w:p>
    <w:p w14:paraId="33DA4314" w14:textId="77777777" w:rsidR="00333139" w:rsidRPr="00DC268F" w:rsidRDefault="00333139" w:rsidP="00552182">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 Secondary Source: </w:t>
      </w:r>
      <w:r w:rsidRPr="00DC268F">
        <w:rPr>
          <w:rFonts w:ascii="Times New Roman" w:hAnsi="Times New Roman" w:cs="Times New Roman"/>
          <w:sz w:val="24"/>
          <w:szCs w:val="24"/>
        </w:rPr>
        <w:t>The secondary source is the data that have been collected and documented. In this research work; consultation was made in textbooks, business journals, handbills, websites and other literatures which could be of help for the purpose of this research work.</w:t>
      </w:r>
    </w:p>
    <w:p w14:paraId="574C3580" w14:textId="77777777" w:rsidR="00333139" w:rsidRPr="00DC268F" w:rsidRDefault="0033313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Some of the information gathered was also from the institution’s library information unit about the customers’ satisfaction.</w:t>
      </w:r>
    </w:p>
    <w:p w14:paraId="21AD442C" w14:textId="77777777" w:rsidR="00333139" w:rsidRPr="00DC268F" w:rsidRDefault="00333139"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3.2</w:t>
      </w:r>
      <w:r w:rsidRPr="00DC268F">
        <w:rPr>
          <w:rFonts w:ascii="Times New Roman" w:hAnsi="Times New Roman" w:cs="Times New Roman"/>
          <w:b/>
          <w:sz w:val="24"/>
          <w:szCs w:val="24"/>
        </w:rPr>
        <w:tab/>
        <w:t>POPULATION OF THE STUDY</w:t>
      </w:r>
    </w:p>
    <w:p w14:paraId="0F1D0934" w14:textId="77777777" w:rsidR="00333139" w:rsidRPr="00DC268F" w:rsidRDefault="00333139"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population for the study comprised of staff of central bank of Nigeria.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14:paraId="67F6D2B9" w14:textId="77777777" w:rsidR="00333139" w:rsidRPr="00DC268F" w:rsidRDefault="00333139"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3.3</w:t>
      </w:r>
      <w:r w:rsidRPr="00DC268F">
        <w:rPr>
          <w:rFonts w:ascii="Times New Roman" w:hAnsi="Times New Roman" w:cs="Times New Roman"/>
          <w:b/>
          <w:sz w:val="24"/>
          <w:szCs w:val="24"/>
        </w:rPr>
        <w:tab/>
        <w:t>SAMPLE SIZE</w:t>
      </w:r>
    </w:p>
    <w:p w14:paraId="02FF0450" w14:textId="77777777" w:rsidR="00333139" w:rsidRPr="00DC268F" w:rsidRDefault="0033313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sampling group comprises staff of central bank of Nigeria while the </w:t>
      </w:r>
      <w:r w:rsidR="00CE27A8" w:rsidRPr="00DC268F">
        <w:rPr>
          <w:rFonts w:ascii="Times New Roman" w:hAnsi="Times New Roman" w:cs="Times New Roman"/>
          <w:sz w:val="24"/>
          <w:szCs w:val="24"/>
        </w:rPr>
        <w:t xml:space="preserve">sample </w:t>
      </w:r>
      <w:r w:rsidR="00B22EB1" w:rsidRPr="00DC268F">
        <w:rPr>
          <w:rFonts w:ascii="Times New Roman" w:hAnsi="Times New Roman" w:cs="Times New Roman"/>
          <w:sz w:val="24"/>
          <w:szCs w:val="24"/>
        </w:rPr>
        <w:t xml:space="preserve">size consist of a total of seventy </w:t>
      </w:r>
      <w:r w:rsidR="00FB557D" w:rsidRPr="00DC268F">
        <w:rPr>
          <w:rFonts w:ascii="Times New Roman" w:hAnsi="Times New Roman" w:cs="Times New Roman"/>
          <w:sz w:val="24"/>
          <w:szCs w:val="24"/>
        </w:rPr>
        <w:t>five (75) respondents including senior and junior cadre in the organization</w:t>
      </w:r>
      <w:r w:rsidR="00235AC2" w:rsidRPr="00DC268F">
        <w:rPr>
          <w:rFonts w:ascii="Times New Roman" w:hAnsi="Times New Roman" w:cs="Times New Roman"/>
          <w:sz w:val="24"/>
          <w:szCs w:val="24"/>
        </w:rPr>
        <w:t xml:space="preserve">.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 such staff are randomly </w:t>
      </w:r>
      <w:r w:rsidR="00434407" w:rsidRPr="00DC268F">
        <w:rPr>
          <w:rFonts w:ascii="Times New Roman" w:hAnsi="Times New Roman" w:cs="Times New Roman"/>
          <w:sz w:val="24"/>
          <w:szCs w:val="24"/>
        </w:rPr>
        <w:t>selected from the major branches of first bank plc in Ilorin metropolis. It should also be noted that random sampling techniques was adopted for accuracy and appropriateness of data collected and used for data analysis in chapter four of this research project.</w:t>
      </w:r>
    </w:p>
    <w:p w14:paraId="0C552345" w14:textId="77777777" w:rsidR="00434407" w:rsidRPr="00DC268F" w:rsidRDefault="00F2393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3.4</w:t>
      </w:r>
      <w:r w:rsidRPr="00DC268F">
        <w:rPr>
          <w:rFonts w:ascii="Times New Roman" w:hAnsi="Times New Roman" w:cs="Times New Roman"/>
          <w:b/>
          <w:sz w:val="24"/>
          <w:szCs w:val="24"/>
        </w:rPr>
        <w:tab/>
        <w:t xml:space="preserve">METHOD OF DATA COLLECTION </w:t>
      </w:r>
    </w:p>
    <w:p w14:paraId="3936B602" w14:textId="77777777" w:rsidR="00F23930" w:rsidRPr="00DC268F" w:rsidRDefault="00F23930"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main instrument of data collection in this study was questionnaire. The items in the questionnaire were structured (closed ended) and unstructured (open ended). The structured questions measured the subjective responses to clarify the objectives</w:t>
      </w:r>
      <w:r w:rsidR="00AF1DA0" w:rsidRPr="00DC268F">
        <w:rPr>
          <w:rFonts w:ascii="Times New Roman" w:hAnsi="Times New Roman" w:cs="Times New Roman"/>
          <w:sz w:val="24"/>
          <w:szCs w:val="24"/>
        </w:rPr>
        <w:t xml:space="preserve"> responses and at the same time</w:t>
      </w:r>
      <w:r w:rsidRPr="00DC268F">
        <w:rPr>
          <w:rFonts w:ascii="Times New Roman" w:hAnsi="Times New Roman" w:cs="Times New Roman"/>
          <w:sz w:val="24"/>
          <w:szCs w:val="24"/>
        </w:rPr>
        <w:t>, enhances formulation of recommendations of the study.</w:t>
      </w:r>
    </w:p>
    <w:p w14:paraId="02F12E15" w14:textId="77777777" w:rsidR="00F23930" w:rsidRPr="00DC268F" w:rsidRDefault="00802F2E"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3.5</w:t>
      </w:r>
      <w:r w:rsidRPr="00DC268F">
        <w:rPr>
          <w:rFonts w:ascii="Times New Roman" w:hAnsi="Times New Roman" w:cs="Times New Roman"/>
          <w:b/>
          <w:sz w:val="24"/>
          <w:szCs w:val="24"/>
        </w:rPr>
        <w:tab/>
        <w:t xml:space="preserve">METHOD OF DATA ANALYSIS </w:t>
      </w:r>
    </w:p>
    <w:p w14:paraId="79818B21" w14:textId="77777777" w:rsidR="00802F2E" w:rsidRPr="00DC268F" w:rsidRDefault="00802F2E"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data collected would be analysed using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14:paraId="79C37755" w14:textId="77777777" w:rsidR="00802F2E" w:rsidRPr="00DC268F" w:rsidRDefault="00802F2E"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procedure entails expressing the number of respondents as a percentage of the total number of available respondents. The formular used for the simple percentage is as shown below: Total number of respondents.</w:t>
      </w:r>
    </w:p>
    <w:p w14:paraId="5AC602DF" w14:textId="77777777" w:rsidR="00802F2E" w:rsidRPr="00DC268F" w:rsidRDefault="00802F2E"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Where:</w:t>
      </w:r>
    </w:p>
    <w:p w14:paraId="7968FCC0" w14:textId="77777777" w:rsidR="00802F2E" w:rsidRPr="00DC268F" w:rsidRDefault="00802F2E"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Number of responses = </w:t>
      </w:r>
      <w:r w:rsidR="00AF1DA0" w:rsidRPr="00DC268F">
        <w:rPr>
          <w:rFonts w:ascii="Times New Roman" w:hAnsi="Times New Roman" w:cs="Times New Roman"/>
          <w:sz w:val="24"/>
          <w:szCs w:val="24"/>
        </w:rPr>
        <w:t>50</w:t>
      </w:r>
    </w:p>
    <w:p w14:paraId="4BB5467D" w14:textId="77777777" w:rsidR="00802F2E" w:rsidRPr="00DC268F" w:rsidRDefault="00802F2E"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Total number of respondents = 50</w:t>
      </w:r>
    </w:p>
    <w:p w14:paraId="045E0341" w14:textId="77777777" w:rsidR="00DC268F" w:rsidRDefault="00DC268F" w:rsidP="00552182">
      <w:pPr>
        <w:spacing w:line="480" w:lineRule="auto"/>
        <w:jc w:val="both"/>
        <w:rPr>
          <w:rFonts w:ascii="Times New Roman" w:hAnsi="Times New Roman" w:cs="Times New Roman"/>
          <w:b/>
          <w:sz w:val="24"/>
          <w:szCs w:val="24"/>
        </w:rPr>
      </w:pPr>
    </w:p>
    <w:p w14:paraId="25AF7FEC" w14:textId="77777777" w:rsidR="00F81402" w:rsidRPr="00DC268F" w:rsidRDefault="0028782F"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3.6</w:t>
      </w:r>
      <w:r w:rsidRPr="00DC268F">
        <w:rPr>
          <w:rFonts w:ascii="Times New Roman" w:hAnsi="Times New Roman" w:cs="Times New Roman"/>
          <w:b/>
          <w:sz w:val="24"/>
          <w:szCs w:val="24"/>
        </w:rPr>
        <w:tab/>
      </w:r>
      <w:r w:rsidR="00AF1DA0" w:rsidRPr="00DC268F">
        <w:rPr>
          <w:rFonts w:ascii="Times New Roman" w:hAnsi="Times New Roman" w:cs="Times New Roman"/>
          <w:b/>
          <w:sz w:val="24"/>
          <w:szCs w:val="24"/>
        </w:rPr>
        <w:t>LIMITATION OF</w:t>
      </w:r>
      <w:r w:rsidRPr="00DC268F">
        <w:rPr>
          <w:rFonts w:ascii="Times New Roman" w:hAnsi="Times New Roman" w:cs="Times New Roman"/>
          <w:b/>
          <w:sz w:val="24"/>
          <w:szCs w:val="24"/>
        </w:rPr>
        <w:t xml:space="preserve"> METHODOLOGY </w:t>
      </w:r>
    </w:p>
    <w:p w14:paraId="58CB5A1F" w14:textId="77777777" w:rsidR="0028782F" w:rsidRPr="00DC268F" w:rsidRDefault="004634AA"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There are certain limitations that affect the success of any research work to which this project is no exception. However, the main limitation of the methodology will be sample size and population, mainly due to inadequate finance and the fact that a study of the entire population which is central bank of Nigeria.</w:t>
      </w:r>
    </w:p>
    <w:p w14:paraId="0C4D4BDB" w14:textId="77777777" w:rsidR="00D02839" w:rsidRPr="00DC268F" w:rsidRDefault="00D02839" w:rsidP="00552182">
      <w:pPr>
        <w:spacing w:line="480" w:lineRule="auto"/>
        <w:jc w:val="center"/>
        <w:rPr>
          <w:rFonts w:ascii="Times New Roman" w:hAnsi="Times New Roman" w:cs="Times New Roman"/>
          <w:b/>
          <w:sz w:val="24"/>
          <w:szCs w:val="24"/>
        </w:rPr>
      </w:pPr>
    </w:p>
    <w:p w14:paraId="0C63B5F4" w14:textId="77777777" w:rsidR="007708B7" w:rsidRPr="00DC268F" w:rsidRDefault="007708B7" w:rsidP="00552182">
      <w:pPr>
        <w:spacing w:line="480" w:lineRule="auto"/>
        <w:jc w:val="center"/>
        <w:rPr>
          <w:rFonts w:ascii="Times New Roman" w:hAnsi="Times New Roman" w:cs="Times New Roman"/>
          <w:b/>
          <w:sz w:val="24"/>
          <w:szCs w:val="24"/>
        </w:rPr>
      </w:pPr>
    </w:p>
    <w:p w14:paraId="6847F741" w14:textId="77777777" w:rsidR="007708B7" w:rsidRPr="00DC268F" w:rsidRDefault="007708B7" w:rsidP="00552182">
      <w:pPr>
        <w:spacing w:line="480" w:lineRule="auto"/>
        <w:jc w:val="center"/>
        <w:rPr>
          <w:rFonts w:ascii="Times New Roman" w:hAnsi="Times New Roman" w:cs="Times New Roman"/>
          <w:b/>
          <w:sz w:val="24"/>
          <w:szCs w:val="24"/>
        </w:rPr>
      </w:pPr>
    </w:p>
    <w:p w14:paraId="2BE5597F" w14:textId="77777777" w:rsidR="007708B7" w:rsidRPr="00DC268F" w:rsidRDefault="007708B7" w:rsidP="00552182">
      <w:pPr>
        <w:spacing w:line="480" w:lineRule="auto"/>
        <w:jc w:val="center"/>
        <w:rPr>
          <w:rFonts w:ascii="Times New Roman" w:hAnsi="Times New Roman" w:cs="Times New Roman"/>
          <w:b/>
          <w:sz w:val="24"/>
          <w:szCs w:val="24"/>
        </w:rPr>
      </w:pPr>
    </w:p>
    <w:p w14:paraId="18A731A9" w14:textId="77777777" w:rsidR="007708B7" w:rsidRPr="00DC268F" w:rsidRDefault="007708B7" w:rsidP="00552182">
      <w:pPr>
        <w:spacing w:line="480" w:lineRule="auto"/>
        <w:jc w:val="center"/>
        <w:rPr>
          <w:rFonts w:ascii="Times New Roman" w:hAnsi="Times New Roman" w:cs="Times New Roman"/>
          <w:b/>
          <w:sz w:val="24"/>
          <w:szCs w:val="24"/>
        </w:rPr>
      </w:pPr>
    </w:p>
    <w:p w14:paraId="6128CFAC" w14:textId="77777777" w:rsidR="007708B7" w:rsidRPr="00DC268F" w:rsidRDefault="007708B7" w:rsidP="00552182">
      <w:pPr>
        <w:spacing w:line="480" w:lineRule="auto"/>
        <w:jc w:val="center"/>
        <w:rPr>
          <w:rFonts w:ascii="Times New Roman" w:hAnsi="Times New Roman" w:cs="Times New Roman"/>
          <w:b/>
          <w:sz w:val="24"/>
          <w:szCs w:val="24"/>
        </w:rPr>
      </w:pPr>
    </w:p>
    <w:p w14:paraId="75B3EAEC" w14:textId="77777777" w:rsidR="007708B7" w:rsidRPr="00DC268F" w:rsidRDefault="007708B7" w:rsidP="00552182">
      <w:pPr>
        <w:spacing w:line="480" w:lineRule="auto"/>
        <w:jc w:val="center"/>
        <w:rPr>
          <w:rFonts w:ascii="Times New Roman" w:hAnsi="Times New Roman" w:cs="Times New Roman"/>
          <w:b/>
          <w:sz w:val="24"/>
          <w:szCs w:val="24"/>
        </w:rPr>
      </w:pPr>
    </w:p>
    <w:p w14:paraId="12486017" w14:textId="77777777" w:rsidR="00DC268F" w:rsidRDefault="00DC268F" w:rsidP="0055218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D9B0BAC" w14:textId="77777777" w:rsidR="0075049F" w:rsidRPr="00DC268F" w:rsidRDefault="0075049F" w:rsidP="00552182">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FOUR</w:t>
      </w:r>
    </w:p>
    <w:p w14:paraId="401BC3F7" w14:textId="77777777" w:rsidR="0075049F" w:rsidRPr="00DC268F" w:rsidRDefault="0075049F" w:rsidP="00C37378">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DATA PRESENTATION, ANALYSIS AND INTERPRETATION</w:t>
      </w:r>
    </w:p>
    <w:p w14:paraId="0439A596" w14:textId="77777777" w:rsidR="007708B7" w:rsidRPr="00DC268F" w:rsidRDefault="007708B7"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4.1</w:t>
      </w:r>
      <w:r w:rsidRPr="00DC268F">
        <w:rPr>
          <w:rFonts w:ascii="Times New Roman" w:hAnsi="Times New Roman" w:cs="Times New Roman"/>
          <w:b/>
          <w:sz w:val="24"/>
          <w:szCs w:val="24"/>
        </w:rPr>
        <w:tab/>
        <w:t xml:space="preserve">INTRODUCTION </w:t>
      </w:r>
    </w:p>
    <w:p w14:paraId="32923094" w14:textId="77777777" w:rsidR="0075049F" w:rsidRPr="00DC268F" w:rsidRDefault="007708B7"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w:t>
      </w:r>
      <w:r w:rsidR="0075049F" w:rsidRPr="00DC268F">
        <w:rPr>
          <w:rFonts w:ascii="Times New Roman" w:hAnsi="Times New Roman" w:cs="Times New Roman"/>
          <w:sz w:val="24"/>
          <w:szCs w:val="24"/>
        </w:rPr>
        <w:t xml:space="preserve">this chapter, data </w:t>
      </w:r>
      <w:r w:rsidR="007C6A7B" w:rsidRPr="00DC268F">
        <w:rPr>
          <w:rFonts w:ascii="Times New Roman" w:hAnsi="Times New Roman" w:cs="Times New Roman"/>
          <w:sz w:val="24"/>
          <w:szCs w:val="24"/>
        </w:rPr>
        <w:t>collected using the instrument of data collection were presented and analysed. The data such presented were based on the responses from the respondents through the use of carefully administered questionnaire which was completed and returned to the researcher.</w:t>
      </w:r>
    </w:p>
    <w:p w14:paraId="2D5E6360" w14:textId="77777777" w:rsidR="007C6A7B" w:rsidRPr="00DC268F" w:rsidRDefault="007C6A7B"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4.2</w:t>
      </w:r>
      <w:r w:rsidRPr="00DC268F">
        <w:rPr>
          <w:rFonts w:ascii="Times New Roman" w:hAnsi="Times New Roman" w:cs="Times New Roman"/>
          <w:b/>
          <w:sz w:val="24"/>
          <w:szCs w:val="24"/>
        </w:rPr>
        <w:tab/>
        <w:t xml:space="preserve">DATA PRESENTATION </w:t>
      </w:r>
    </w:p>
    <w:p w14:paraId="191729E7" w14:textId="77777777" w:rsidR="007C6A7B" w:rsidRPr="00DC268F" w:rsidRDefault="007C6A7B"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As explain</w:t>
      </w:r>
      <w:r w:rsidR="00DC268F">
        <w:rPr>
          <w:rFonts w:ascii="Times New Roman" w:hAnsi="Times New Roman" w:cs="Times New Roman"/>
          <w:sz w:val="24"/>
          <w:szCs w:val="24"/>
        </w:rPr>
        <w:t>ed in the last chapter, seventy-</w:t>
      </w:r>
      <w:r w:rsidRPr="00DC268F">
        <w:rPr>
          <w:rFonts w:ascii="Times New Roman" w:hAnsi="Times New Roman" w:cs="Times New Roman"/>
          <w:sz w:val="24"/>
          <w:szCs w:val="24"/>
        </w:rPr>
        <w:t>five copies of the questionnaire were distributed and only fifty (50) questionnaire</w:t>
      </w:r>
      <w:r w:rsidR="007708B7" w:rsidRPr="00DC268F">
        <w:rPr>
          <w:rFonts w:ascii="Times New Roman" w:hAnsi="Times New Roman" w:cs="Times New Roman"/>
          <w:sz w:val="24"/>
          <w:szCs w:val="24"/>
        </w:rPr>
        <w:t>s</w:t>
      </w:r>
      <w:r w:rsidRPr="00DC268F">
        <w:rPr>
          <w:rFonts w:ascii="Times New Roman" w:hAnsi="Times New Roman" w:cs="Times New Roman"/>
          <w:sz w:val="24"/>
          <w:szCs w:val="24"/>
        </w:rPr>
        <w:t xml:space="preserve"> were successfully completed and returned. The data are thus presented under two (2) sections.</w:t>
      </w:r>
    </w:p>
    <w:p w14:paraId="28AF3619" w14:textId="77777777" w:rsidR="007C6A7B" w:rsidRPr="00DC268F" w:rsidRDefault="00DC268F" w:rsidP="00552182">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being the Bio Data o</w:t>
      </w:r>
      <w:r w:rsidR="007C6A7B" w:rsidRPr="00DC268F">
        <w:rPr>
          <w:rFonts w:ascii="Times New Roman" w:hAnsi="Times New Roman" w:cs="Times New Roman"/>
          <w:sz w:val="24"/>
          <w:szCs w:val="24"/>
        </w:rPr>
        <w:t>f respondents and Section B being</w:t>
      </w:r>
      <w:r w:rsidR="007708B7" w:rsidRPr="00DC268F">
        <w:rPr>
          <w:rFonts w:ascii="Times New Roman" w:hAnsi="Times New Roman" w:cs="Times New Roman"/>
          <w:sz w:val="24"/>
          <w:szCs w:val="24"/>
        </w:rPr>
        <w:t xml:space="preserve"> the research question analysis</w:t>
      </w:r>
      <w:r w:rsidR="007C6A7B" w:rsidRPr="00DC268F">
        <w:rPr>
          <w:rFonts w:ascii="Times New Roman" w:hAnsi="Times New Roman" w:cs="Times New Roman"/>
          <w:sz w:val="24"/>
          <w:szCs w:val="24"/>
        </w:rPr>
        <w:t>.</w:t>
      </w:r>
    </w:p>
    <w:p w14:paraId="64BB12E1" w14:textId="77777777" w:rsidR="00DC268F" w:rsidRDefault="00DC268F" w:rsidP="0055218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7D02B9C" w14:textId="77777777" w:rsidR="007C6A7B" w:rsidRPr="00DC268F" w:rsidRDefault="007C6A7B"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4.3</w:t>
      </w:r>
      <w:r w:rsidRPr="00DC268F">
        <w:rPr>
          <w:rFonts w:ascii="Times New Roman" w:hAnsi="Times New Roman" w:cs="Times New Roman"/>
          <w:b/>
          <w:sz w:val="24"/>
          <w:szCs w:val="24"/>
        </w:rPr>
        <w:tab/>
        <w:t>DATA ANALYSIS</w:t>
      </w:r>
    </w:p>
    <w:p w14:paraId="0825F2C4" w14:textId="77777777" w:rsidR="007C6A7B" w:rsidRPr="00DC268F" w:rsidRDefault="007C6A7B"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fifty (50) questionnaires are thus analysed as shown below:</w:t>
      </w:r>
    </w:p>
    <w:p w14:paraId="32DEFCAE" w14:textId="77777777" w:rsidR="007C6A7B" w:rsidRPr="00DC268F" w:rsidRDefault="007C6A7B"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917"/>
        <w:gridCol w:w="2980"/>
        <w:gridCol w:w="2959"/>
      </w:tblGrid>
      <w:tr w:rsidR="006D13CA" w:rsidRPr="00DC268F" w14:paraId="1CCA9AC1" w14:textId="77777777" w:rsidTr="006D13CA">
        <w:tc>
          <w:tcPr>
            <w:tcW w:w="3192" w:type="dxa"/>
          </w:tcPr>
          <w:p w14:paraId="2F9070E2"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Sex</w:t>
            </w:r>
          </w:p>
        </w:tc>
        <w:tc>
          <w:tcPr>
            <w:tcW w:w="3192" w:type="dxa"/>
          </w:tcPr>
          <w:p w14:paraId="5347677D"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755A1AFF"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w:t>
            </w:r>
            <w:r w:rsidR="002064C0" w:rsidRPr="00DC268F">
              <w:rPr>
                <w:rFonts w:ascii="Times New Roman" w:hAnsi="Times New Roman" w:cs="Times New Roman"/>
                <w:sz w:val="24"/>
                <w:szCs w:val="24"/>
              </w:rPr>
              <w:t xml:space="preserve"> (%)</w:t>
            </w:r>
          </w:p>
        </w:tc>
      </w:tr>
      <w:tr w:rsidR="006D13CA" w:rsidRPr="00DC268F" w14:paraId="7F44CE0E" w14:textId="77777777" w:rsidTr="006D13CA">
        <w:tc>
          <w:tcPr>
            <w:tcW w:w="3192" w:type="dxa"/>
          </w:tcPr>
          <w:p w14:paraId="239FAA2B"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Male</w:t>
            </w:r>
          </w:p>
        </w:tc>
        <w:tc>
          <w:tcPr>
            <w:tcW w:w="3192" w:type="dxa"/>
          </w:tcPr>
          <w:p w14:paraId="3F4FF51C"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14:paraId="797B0391"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6D13CA" w:rsidRPr="00DC268F" w14:paraId="18D0B077" w14:textId="77777777" w:rsidTr="006D13CA">
        <w:tc>
          <w:tcPr>
            <w:tcW w:w="3192" w:type="dxa"/>
          </w:tcPr>
          <w:p w14:paraId="0DA1DD02"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Female</w:t>
            </w:r>
          </w:p>
        </w:tc>
        <w:tc>
          <w:tcPr>
            <w:tcW w:w="3192" w:type="dxa"/>
          </w:tcPr>
          <w:p w14:paraId="15A85B30" w14:textId="77777777" w:rsidR="006D13CA" w:rsidRPr="00DC268F" w:rsidRDefault="006D13C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35</w:t>
            </w:r>
          </w:p>
        </w:tc>
        <w:tc>
          <w:tcPr>
            <w:tcW w:w="3192" w:type="dxa"/>
          </w:tcPr>
          <w:p w14:paraId="76BF0285" w14:textId="77777777" w:rsidR="006D13CA" w:rsidRPr="00DC268F" w:rsidRDefault="002064C0"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70</w:t>
            </w:r>
          </w:p>
        </w:tc>
      </w:tr>
      <w:tr w:rsidR="006D13CA" w:rsidRPr="00DC268F" w14:paraId="6380E398" w14:textId="77777777" w:rsidTr="006D13CA">
        <w:tc>
          <w:tcPr>
            <w:tcW w:w="3192" w:type="dxa"/>
          </w:tcPr>
          <w:p w14:paraId="190E7A5B" w14:textId="77777777" w:rsidR="006D13CA" w:rsidRPr="00DC268F" w:rsidRDefault="002064C0"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5B78C694" w14:textId="77777777" w:rsidR="006D13CA" w:rsidRPr="00DC268F" w:rsidRDefault="002064C0"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43670D95" w14:textId="77777777" w:rsidR="006D13CA" w:rsidRPr="00DC268F" w:rsidRDefault="002064C0"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62A82F95" w14:textId="29EA683C" w:rsidR="007C6A7B" w:rsidRPr="00DC268F" w:rsidRDefault="007708B7"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sidR="009A240E">
        <w:rPr>
          <w:rFonts w:ascii="Times New Roman" w:hAnsi="Times New Roman" w:cs="Times New Roman"/>
          <w:sz w:val="24"/>
          <w:szCs w:val="24"/>
        </w:rPr>
        <w:t>, 2025</w:t>
      </w:r>
    </w:p>
    <w:p w14:paraId="69366083" w14:textId="77777777" w:rsidR="00F81402" w:rsidRPr="00DC268F" w:rsidRDefault="002064C0"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Table 4.1 shows that 15 respondents representing 30% of the total respondents were males while 35 respondents representing 70% of the total respondents were females. The significance of the result was that more women are involved in this survey than men.</w:t>
      </w:r>
    </w:p>
    <w:p w14:paraId="66216551" w14:textId="77777777" w:rsidR="002064C0" w:rsidRPr="00DC268F" w:rsidRDefault="002064C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4.2: Educational Qualification of the Respondents</w:t>
      </w:r>
    </w:p>
    <w:tbl>
      <w:tblPr>
        <w:tblStyle w:val="TableGrid"/>
        <w:tblW w:w="0" w:type="auto"/>
        <w:tblLook w:val="04A0" w:firstRow="1" w:lastRow="0" w:firstColumn="1" w:lastColumn="0" w:noHBand="0" w:noVBand="1"/>
      </w:tblPr>
      <w:tblGrid>
        <w:gridCol w:w="2963"/>
        <w:gridCol w:w="2958"/>
        <w:gridCol w:w="2935"/>
      </w:tblGrid>
      <w:tr w:rsidR="002064C0" w:rsidRPr="00DC268F" w14:paraId="4D084236" w14:textId="77777777" w:rsidTr="00D02839">
        <w:tc>
          <w:tcPr>
            <w:tcW w:w="3192" w:type="dxa"/>
          </w:tcPr>
          <w:p w14:paraId="2A38CB90"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Qualification </w:t>
            </w:r>
          </w:p>
        </w:tc>
        <w:tc>
          <w:tcPr>
            <w:tcW w:w="3192" w:type="dxa"/>
          </w:tcPr>
          <w:p w14:paraId="5FE625CF"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1B454F84"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064C0" w:rsidRPr="00DC268F" w14:paraId="794E91EA" w14:textId="77777777" w:rsidTr="00D02839">
        <w:tc>
          <w:tcPr>
            <w:tcW w:w="3192" w:type="dxa"/>
          </w:tcPr>
          <w:p w14:paraId="50E0E17D"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O’level</w:t>
            </w:r>
          </w:p>
        </w:tc>
        <w:tc>
          <w:tcPr>
            <w:tcW w:w="3192" w:type="dxa"/>
          </w:tcPr>
          <w:p w14:paraId="5E376A60"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14:paraId="0EF8C948"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2064C0" w:rsidRPr="00DC268F" w14:paraId="39F49603" w14:textId="77777777" w:rsidTr="00D02839">
        <w:tc>
          <w:tcPr>
            <w:tcW w:w="3192" w:type="dxa"/>
          </w:tcPr>
          <w:p w14:paraId="5640B824"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OND/NCE</w:t>
            </w:r>
          </w:p>
        </w:tc>
        <w:tc>
          <w:tcPr>
            <w:tcW w:w="3192" w:type="dxa"/>
          </w:tcPr>
          <w:p w14:paraId="0BE519EB"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c>
          <w:tcPr>
            <w:tcW w:w="3192" w:type="dxa"/>
          </w:tcPr>
          <w:p w14:paraId="6F2001DE" w14:textId="77777777" w:rsidR="002064C0" w:rsidRPr="00DC268F" w:rsidRDefault="002064C0"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28</w:t>
            </w:r>
          </w:p>
        </w:tc>
      </w:tr>
      <w:tr w:rsidR="002064C0" w:rsidRPr="00DC268F" w14:paraId="62728B93" w14:textId="77777777" w:rsidTr="00D02839">
        <w:tc>
          <w:tcPr>
            <w:tcW w:w="3192" w:type="dxa"/>
          </w:tcPr>
          <w:p w14:paraId="772BCE5F" w14:textId="77777777" w:rsidR="002064C0"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Bsc/HND</w:t>
            </w:r>
          </w:p>
        </w:tc>
        <w:tc>
          <w:tcPr>
            <w:tcW w:w="3192" w:type="dxa"/>
          </w:tcPr>
          <w:p w14:paraId="6699182F" w14:textId="77777777" w:rsidR="002064C0"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36</w:t>
            </w:r>
          </w:p>
        </w:tc>
        <w:tc>
          <w:tcPr>
            <w:tcW w:w="3192" w:type="dxa"/>
          </w:tcPr>
          <w:p w14:paraId="1A419EB7" w14:textId="77777777" w:rsidR="002064C0"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72</w:t>
            </w:r>
          </w:p>
        </w:tc>
      </w:tr>
      <w:tr w:rsidR="003D642A" w:rsidRPr="00DC268F" w14:paraId="35F85765" w14:textId="77777777" w:rsidTr="00D02839">
        <w:tc>
          <w:tcPr>
            <w:tcW w:w="3192" w:type="dxa"/>
          </w:tcPr>
          <w:p w14:paraId="5F616FFA"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Other</w:t>
            </w:r>
          </w:p>
        </w:tc>
        <w:tc>
          <w:tcPr>
            <w:tcW w:w="3192" w:type="dxa"/>
          </w:tcPr>
          <w:p w14:paraId="3811A10A"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14:paraId="175BC098"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3D642A" w:rsidRPr="00DC268F" w14:paraId="597C0E58" w14:textId="77777777" w:rsidTr="00D02839">
        <w:tc>
          <w:tcPr>
            <w:tcW w:w="3192" w:type="dxa"/>
          </w:tcPr>
          <w:p w14:paraId="133D7ECF"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393678C2"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79C36EBC" w14:textId="77777777" w:rsidR="003D642A" w:rsidRPr="00DC268F" w:rsidRDefault="003D642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073F1D1D" w14:textId="7553E852" w:rsidR="002064C0" w:rsidRPr="00DC268F" w:rsidRDefault="007708B7"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sidR="009A240E">
        <w:rPr>
          <w:rFonts w:ascii="Times New Roman" w:hAnsi="Times New Roman" w:cs="Times New Roman"/>
          <w:sz w:val="24"/>
          <w:szCs w:val="24"/>
        </w:rPr>
        <w:t>, 2025</w:t>
      </w:r>
    </w:p>
    <w:p w14:paraId="1B4C9E88" w14:textId="77777777" w:rsidR="002064C0" w:rsidRPr="00DC268F" w:rsidRDefault="003D642A"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Tab</w:t>
      </w:r>
      <w:r w:rsidR="007708B7" w:rsidRPr="00DC268F">
        <w:rPr>
          <w:rFonts w:ascii="Times New Roman" w:hAnsi="Times New Roman" w:cs="Times New Roman"/>
          <w:sz w:val="24"/>
          <w:szCs w:val="24"/>
        </w:rPr>
        <w:t>le</w:t>
      </w:r>
      <w:r w:rsidRPr="00DC268F">
        <w:rPr>
          <w:rFonts w:ascii="Times New Roman" w:hAnsi="Times New Roman" w:cs="Times New Roman"/>
          <w:sz w:val="24"/>
          <w:szCs w:val="24"/>
        </w:rPr>
        <w:t xml:space="preserve"> 4.2 shows that 14 </w:t>
      </w:r>
      <w:r w:rsidR="007708B7" w:rsidRPr="00DC268F">
        <w:rPr>
          <w:rFonts w:ascii="Times New Roman" w:hAnsi="Times New Roman" w:cs="Times New Roman"/>
          <w:sz w:val="24"/>
          <w:szCs w:val="24"/>
        </w:rPr>
        <w:t>respondents representing</w:t>
      </w:r>
      <w:r w:rsidRPr="00DC268F">
        <w:rPr>
          <w:rFonts w:ascii="Times New Roman" w:hAnsi="Times New Roman" w:cs="Times New Roman"/>
          <w:sz w:val="24"/>
          <w:szCs w:val="24"/>
        </w:rPr>
        <w:t xml:space="preserve"> 28% of the total respondents were holders of either National Diploma (ND) Certificate or NCE certificate while 36 respondents representing 72% of the total respondents were holders of either Bsc or HND certificate. None of the respondents were holders of O’level certificate and none of the respondents were holders of other qualifications. The significance of the result was that respondent with higher qualifications and thus better knowledge and experience were used for the study. This will enhance the reliability of the result and findings obtained from the study. </w:t>
      </w:r>
    </w:p>
    <w:p w14:paraId="656A7556" w14:textId="77777777" w:rsidR="003D642A" w:rsidRPr="00DC268F" w:rsidRDefault="003D642A"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4.3: Marital Status of the Respondents</w:t>
      </w:r>
    </w:p>
    <w:tbl>
      <w:tblPr>
        <w:tblStyle w:val="TableGrid"/>
        <w:tblW w:w="0" w:type="auto"/>
        <w:tblLook w:val="04A0" w:firstRow="1" w:lastRow="0" w:firstColumn="1" w:lastColumn="0" w:noHBand="0" w:noVBand="1"/>
      </w:tblPr>
      <w:tblGrid>
        <w:gridCol w:w="2934"/>
        <w:gridCol w:w="2972"/>
        <w:gridCol w:w="2950"/>
      </w:tblGrid>
      <w:tr w:rsidR="003D642A" w:rsidRPr="00DC268F" w14:paraId="56754DE6" w14:textId="77777777" w:rsidTr="00D02839">
        <w:tc>
          <w:tcPr>
            <w:tcW w:w="3192" w:type="dxa"/>
          </w:tcPr>
          <w:p w14:paraId="40244B58"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Response </w:t>
            </w:r>
          </w:p>
        </w:tc>
        <w:tc>
          <w:tcPr>
            <w:tcW w:w="3192" w:type="dxa"/>
          </w:tcPr>
          <w:p w14:paraId="4B6B4669"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6D790302"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D642A" w:rsidRPr="00DC268F" w14:paraId="1CB49FCC" w14:textId="77777777" w:rsidTr="00D02839">
        <w:tc>
          <w:tcPr>
            <w:tcW w:w="3192" w:type="dxa"/>
          </w:tcPr>
          <w:p w14:paraId="6D3A593A"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Single </w:t>
            </w:r>
          </w:p>
        </w:tc>
        <w:tc>
          <w:tcPr>
            <w:tcW w:w="3192" w:type="dxa"/>
          </w:tcPr>
          <w:p w14:paraId="727DFCC1"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14:paraId="66566D86"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3D642A" w:rsidRPr="00DC268F" w14:paraId="40EE08D6" w14:textId="77777777" w:rsidTr="00D02839">
        <w:tc>
          <w:tcPr>
            <w:tcW w:w="3192" w:type="dxa"/>
          </w:tcPr>
          <w:p w14:paraId="58632116"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Married </w:t>
            </w:r>
          </w:p>
        </w:tc>
        <w:tc>
          <w:tcPr>
            <w:tcW w:w="3192" w:type="dxa"/>
          </w:tcPr>
          <w:p w14:paraId="6DF929DF"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14:paraId="0AC84AE6"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3D642A" w:rsidRPr="00DC268F" w14:paraId="5BBC0D90" w14:textId="77777777" w:rsidTr="00D02839">
        <w:tc>
          <w:tcPr>
            <w:tcW w:w="3192" w:type="dxa"/>
          </w:tcPr>
          <w:p w14:paraId="06D5C4D3"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Others </w:t>
            </w:r>
          </w:p>
        </w:tc>
        <w:tc>
          <w:tcPr>
            <w:tcW w:w="3192" w:type="dxa"/>
          </w:tcPr>
          <w:p w14:paraId="51EC8647"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14:paraId="79E83166"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3D642A" w:rsidRPr="00DC268F" w14:paraId="4D81C1FB" w14:textId="77777777" w:rsidTr="00D02839">
        <w:tc>
          <w:tcPr>
            <w:tcW w:w="3192" w:type="dxa"/>
          </w:tcPr>
          <w:p w14:paraId="586142B9"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2649A540"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72554D42" w14:textId="77777777" w:rsidR="003D642A" w:rsidRPr="00DC268F" w:rsidRDefault="003D642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05FB8E55" w14:textId="6AECF98D" w:rsidR="003D642A" w:rsidRPr="00DC268F" w:rsidRDefault="007708B7"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sidR="009A240E">
        <w:rPr>
          <w:rFonts w:ascii="Times New Roman" w:hAnsi="Times New Roman" w:cs="Times New Roman"/>
          <w:sz w:val="24"/>
          <w:szCs w:val="24"/>
        </w:rPr>
        <w:t>, 2025</w:t>
      </w:r>
    </w:p>
    <w:p w14:paraId="1E9005AF" w14:textId="77777777" w:rsidR="003D642A" w:rsidRPr="00DC268F" w:rsidRDefault="003D642A"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Table 4.3 shows </w:t>
      </w:r>
      <w:r w:rsidR="008F7F92" w:rsidRPr="00DC268F">
        <w:rPr>
          <w:rFonts w:ascii="Times New Roman" w:hAnsi="Times New Roman" w:cs="Times New Roman"/>
          <w:sz w:val="24"/>
          <w:szCs w:val="24"/>
        </w:rPr>
        <w:t xml:space="preserve">that 10 respondents representing 20% of the total respondents were single while 40 respondents representing 80% of the total respondents were married. No respondent </w:t>
      </w:r>
      <w:r w:rsidR="00DC268F" w:rsidRPr="00DC268F">
        <w:rPr>
          <w:rFonts w:ascii="Times New Roman" w:hAnsi="Times New Roman" w:cs="Times New Roman"/>
          <w:sz w:val="24"/>
          <w:szCs w:val="24"/>
        </w:rPr>
        <w:t>indicates</w:t>
      </w:r>
      <w:r w:rsidR="008F7F92" w:rsidRPr="00DC268F">
        <w:rPr>
          <w:rFonts w:ascii="Times New Roman" w:hAnsi="Times New Roman" w:cs="Times New Roman"/>
          <w:sz w:val="24"/>
          <w:szCs w:val="24"/>
        </w:rPr>
        <w:t xml:space="preserve"> other status. The significance of this result was that more married perso</w:t>
      </w:r>
      <w:r w:rsidR="007708B7" w:rsidRPr="00DC268F">
        <w:rPr>
          <w:rFonts w:ascii="Times New Roman" w:hAnsi="Times New Roman" w:cs="Times New Roman"/>
          <w:sz w:val="24"/>
          <w:szCs w:val="24"/>
        </w:rPr>
        <w:t>n</w:t>
      </w:r>
      <w:r w:rsidR="008F7F92" w:rsidRPr="00DC268F">
        <w:rPr>
          <w:rFonts w:ascii="Times New Roman" w:hAnsi="Times New Roman" w:cs="Times New Roman"/>
          <w:sz w:val="24"/>
          <w:szCs w:val="24"/>
        </w:rPr>
        <w:t>nel participated in the survey, thus, responsible people were involved in the research work.</w:t>
      </w:r>
    </w:p>
    <w:p w14:paraId="1636C3E6" w14:textId="77777777" w:rsidR="008F7F92" w:rsidRPr="00DC268F" w:rsidRDefault="008F7F92" w:rsidP="00552182">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lastRenderedPageBreak/>
        <w:t>Section B: Research Questions</w:t>
      </w:r>
    </w:p>
    <w:p w14:paraId="4E06004E" w14:textId="77777777" w:rsidR="008F7F92" w:rsidRPr="00DC268F" w:rsidRDefault="008F7F92" w:rsidP="00552182">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4.4: Do you agree that TSA will solve Nigerian economic problem?</w:t>
      </w:r>
    </w:p>
    <w:tbl>
      <w:tblPr>
        <w:tblStyle w:val="TableGrid"/>
        <w:tblW w:w="0" w:type="auto"/>
        <w:tblLook w:val="04A0" w:firstRow="1" w:lastRow="0" w:firstColumn="1" w:lastColumn="0" w:noHBand="0" w:noVBand="1"/>
      </w:tblPr>
      <w:tblGrid>
        <w:gridCol w:w="2928"/>
        <w:gridCol w:w="2975"/>
        <w:gridCol w:w="2953"/>
      </w:tblGrid>
      <w:tr w:rsidR="00677FBA" w:rsidRPr="00DC268F" w14:paraId="2A99D5BE" w14:textId="77777777" w:rsidTr="00D02839">
        <w:tc>
          <w:tcPr>
            <w:tcW w:w="3192" w:type="dxa"/>
          </w:tcPr>
          <w:p w14:paraId="5746A18D"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14:paraId="4BB089AB"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4E9E5118"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677FBA" w:rsidRPr="00DC268F" w14:paraId="0DF8261C" w14:textId="77777777" w:rsidTr="00D02839">
        <w:tc>
          <w:tcPr>
            <w:tcW w:w="3192" w:type="dxa"/>
          </w:tcPr>
          <w:p w14:paraId="6AA9B38F"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14:paraId="0B5A777A"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14:paraId="28A646D5"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677FBA" w:rsidRPr="00DC268F" w14:paraId="1F9E6DEB" w14:textId="77777777" w:rsidTr="00D02839">
        <w:tc>
          <w:tcPr>
            <w:tcW w:w="3192" w:type="dxa"/>
          </w:tcPr>
          <w:p w14:paraId="03DAB3A7"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14:paraId="782AB8F9"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14:paraId="1A072836"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677FBA" w:rsidRPr="00DC268F" w14:paraId="17F1FB65" w14:textId="77777777" w:rsidTr="00D02839">
        <w:tc>
          <w:tcPr>
            <w:tcW w:w="3192" w:type="dxa"/>
          </w:tcPr>
          <w:p w14:paraId="1BEBA318"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14:paraId="39DC9793"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14:paraId="5EAFC3A8"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677FBA" w:rsidRPr="00DC268F" w14:paraId="43FAA224" w14:textId="77777777" w:rsidTr="00D02839">
        <w:tc>
          <w:tcPr>
            <w:tcW w:w="3192" w:type="dxa"/>
          </w:tcPr>
          <w:p w14:paraId="394612BB"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14:paraId="50495CE2"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14:paraId="297D38D9"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677FBA" w:rsidRPr="00DC268F" w14:paraId="32DC2D8E" w14:textId="77777777" w:rsidTr="00D02839">
        <w:tc>
          <w:tcPr>
            <w:tcW w:w="3192" w:type="dxa"/>
          </w:tcPr>
          <w:p w14:paraId="012B1998"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6D819FE0"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20DF5568" w14:textId="77777777" w:rsidR="00677FBA" w:rsidRPr="00DC268F" w:rsidRDefault="00677FBA" w:rsidP="00016BEF">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43CC71F5" w14:textId="100667AC" w:rsidR="00677FBA" w:rsidRPr="00DC268F" w:rsidRDefault="00635C83"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sidR="009A240E">
        <w:rPr>
          <w:rFonts w:ascii="Times New Roman" w:hAnsi="Times New Roman" w:cs="Times New Roman"/>
          <w:sz w:val="24"/>
          <w:szCs w:val="24"/>
        </w:rPr>
        <w:t>, 2025</w:t>
      </w:r>
    </w:p>
    <w:p w14:paraId="153CA7E3" w14:textId="77777777" w:rsidR="00C37378" w:rsidRPr="00DC268F" w:rsidRDefault="006F5D27" w:rsidP="00016BEF">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40 respondents representing 80% of the total respondents strongly agreed that TSA will solve Nigerian Economic Problems, 10 respondents representing 20% also agreed to the question. No respondent disagree</w:t>
      </w:r>
      <w:r w:rsidR="00635C83" w:rsidRPr="00DC268F">
        <w:rPr>
          <w:rFonts w:ascii="Times New Roman" w:hAnsi="Times New Roman" w:cs="Times New Roman"/>
          <w:sz w:val="24"/>
          <w:szCs w:val="24"/>
        </w:rPr>
        <w:t xml:space="preserve">d to the posed question and no </w:t>
      </w:r>
      <w:r w:rsidRPr="00DC268F">
        <w:rPr>
          <w:rFonts w:ascii="Times New Roman" w:hAnsi="Times New Roman" w:cs="Times New Roman"/>
          <w:sz w:val="24"/>
          <w:szCs w:val="24"/>
        </w:rPr>
        <w:t xml:space="preserve">respondent strongly disagree that TSA </w:t>
      </w:r>
      <w:r w:rsidR="0055401A" w:rsidRPr="00DC268F">
        <w:rPr>
          <w:rFonts w:ascii="Times New Roman" w:hAnsi="Times New Roman" w:cs="Times New Roman"/>
          <w:sz w:val="24"/>
          <w:szCs w:val="24"/>
        </w:rPr>
        <w:t>will solve Nigerian Economic Problems.</w:t>
      </w:r>
    </w:p>
    <w:p w14:paraId="530167CF" w14:textId="77777777" w:rsidR="00A702E2" w:rsidRPr="00DC268F" w:rsidRDefault="00A702E2" w:rsidP="00552182">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4.5: Do you agree that implementation of TSA is a fraud?</w:t>
      </w:r>
    </w:p>
    <w:tbl>
      <w:tblPr>
        <w:tblStyle w:val="TableGrid"/>
        <w:tblW w:w="0" w:type="auto"/>
        <w:tblLook w:val="04A0" w:firstRow="1" w:lastRow="0" w:firstColumn="1" w:lastColumn="0" w:noHBand="0" w:noVBand="1"/>
      </w:tblPr>
      <w:tblGrid>
        <w:gridCol w:w="2928"/>
        <w:gridCol w:w="2975"/>
        <w:gridCol w:w="2953"/>
      </w:tblGrid>
      <w:tr w:rsidR="00A702E2" w:rsidRPr="00DC268F" w14:paraId="10C17B2E" w14:textId="77777777" w:rsidTr="00D02839">
        <w:tc>
          <w:tcPr>
            <w:tcW w:w="3192" w:type="dxa"/>
          </w:tcPr>
          <w:p w14:paraId="77F860D0"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14:paraId="0EA70BFE"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3983CFA3"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A702E2" w:rsidRPr="00DC268F" w14:paraId="229134AA" w14:textId="77777777" w:rsidTr="00D02839">
        <w:tc>
          <w:tcPr>
            <w:tcW w:w="3192" w:type="dxa"/>
          </w:tcPr>
          <w:p w14:paraId="699F5AD1"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14:paraId="216BEC3A"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14:paraId="445240EA"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A702E2" w:rsidRPr="00DC268F" w14:paraId="4503CE32" w14:textId="77777777" w:rsidTr="00D02839">
        <w:tc>
          <w:tcPr>
            <w:tcW w:w="3192" w:type="dxa"/>
          </w:tcPr>
          <w:p w14:paraId="379E2790"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14:paraId="496095EE"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14:paraId="1964A467"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r>
      <w:tr w:rsidR="00A702E2" w:rsidRPr="00DC268F" w14:paraId="4B78666A" w14:textId="77777777" w:rsidTr="00D02839">
        <w:tc>
          <w:tcPr>
            <w:tcW w:w="3192" w:type="dxa"/>
          </w:tcPr>
          <w:p w14:paraId="3E0A38A5"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c>
          <w:tcPr>
            <w:tcW w:w="3192" w:type="dxa"/>
          </w:tcPr>
          <w:p w14:paraId="292BDBAC"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14:paraId="12972523"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A702E2" w:rsidRPr="00DC268F" w14:paraId="612A2DA4" w14:textId="77777777" w:rsidTr="00D02839">
        <w:tc>
          <w:tcPr>
            <w:tcW w:w="3192" w:type="dxa"/>
          </w:tcPr>
          <w:p w14:paraId="64FDBAE9"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14:paraId="74F864A4"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14:paraId="7839EC46"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A702E2" w:rsidRPr="00DC268F" w14:paraId="05033F1F" w14:textId="77777777" w:rsidTr="00D02839">
        <w:tc>
          <w:tcPr>
            <w:tcW w:w="3192" w:type="dxa"/>
          </w:tcPr>
          <w:p w14:paraId="2A25E24B"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0A671870"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30213537" w14:textId="77777777" w:rsidR="00A702E2" w:rsidRPr="00DC268F" w:rsidRDefault="00A702E2"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68994E51" w14:textId="623C5C28" w:rsidR="00A702E2" w:rsidRPr="00DC268F" w:rsidRDefault="00C27904"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sidR="009A240E">
        <w:rPr>
          <w:rFonts w:ascii="Times New Roman" w:hAnsi="Times New Roman" w:cs="Times New Roman"/>
          <w:sz w:val="24"/>
          <w:szCs w:val="24"/>
        </w:rPr>
        <w:t>, 2025</w:t>
      </w:r>
    </w:p>
    <w:p w14:paraId="5C5E7342" w14:textId="77777777" w:rsidR="00A702E2" w:rsidRPr="00DC268F" w:rsidRDefault="00A702E2"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From t</w:t>
      </w:r>
      <w:r w:rsidR="00635C83" w:rsidRPr="00DC268F">
        <w:rPr>
          <w:rFonts w:ascii="Times New Roman" w:hAnsi="Times New Roman" w:cs="Times New Roman"/>
          <w:sz w:val="24"/>
          <w:szCs w:val="24"/>
        </w:rPr>
        <w:t>able 4.5</w:t>
      </w:r>
      <w:r w:rsidRPr="00DC268F">
        <w:rPr>
          <w:rFonts w:ascii="Times New Roman" w:hAnsi="Times New Roman" w:cs="Times New Roman"/>
          <w:sz w:val="24"/>
          <w:szCs w:val="24"/>
        </w:rPr>
        <w:t>,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implementation of TSA is a fraud.</w:t>
      </w:r>
    </w:p>
    <w:p w14:paraId="2E789227" w14:textId="77777777" w:rsidR="00A702E2" w:rsidRPr="00DC268F" w:rsidRDefault="00A702E2" w:rsidP="00552182">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4.6: Do you agree that TSA has long term benefits than short term benefits?</w:t>
      </w:r>
    </w:p>
    <w:tbl>
      <w:tblPr>
        <w:tblStyle w:val="TableGrid"/>
        <w:tblW w:w="0" w:type="auto"/>
        <w:tblLook w:val="04A0" w:firstRow="1" w:lastRow="0" w:firstColumn="1" w:lastColumn="0" w:noHBand="0" w:noVBand="1"/>
      </w:tblPr>
      <w:tblGrid>
        <w:gridCol w:w="2928"/>
        <w:gridCol w:w="2975"/>
        <w:gridCol w:w="2953"/>
      </w:tblGrid>
      <w:tr w:rsidR="00A702E2" w:rsidRPr="00DC268F" w14:paraId="449E9402" w14:textId="77777777" w:rsidTr="00D02839">
        <w:tc>
          <w:tcPr>
            <w:tcW w:w="3192" w:type="dxa"/>
          </w:tcPr>
          <w:p w14:paraId="628BC093"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14:paraId="2667C283"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759DDFC6"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A702E2" w:rsidRPr="00DC268F" w14:paraId="4773BC15" w14:textId="77777777" w:rsidTr="00D02839">
        <w:tc>
          <w:tcPr>
            <w:tcW w:w="3192" w:type="dxa"/>
          </w:tcPr>
          <w:p w14:paraId="12A0EBEB"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14:paraId="42874C05" w14:textId="77777777" w:rsidR="00A702E2" w:rsidRPr="00DC268F" w:rsidRDefault="00C94B6A"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14:paraId="5B7C37C1" w14:textId="77777777" w:rsidR="00A702E2" w:rsidRPr="00DC268F" w:rsidRDefault="00C94B6A"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A702E2" w:rsidRPr="00DC268F" w14:paraId="522052EA" w14:textId="77777777" w:rsidTr="00D02839">
        <w:tc>
          <w:tcPr>
            <w:tcW w:w="3192" w:type="dxa"/>
          </w:tcPr>
          <w:p w14:paraId="3E034AB8"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14:paraId="1F564D90" w14:textId="77777777" w:rsidR="00A702E2" w:rsidRPr="00DC268F" w:rsidRDefault="00C94B6A"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25</w:t>
            </w:r>
          </w:p>
        </w:tc>
        <w:tc>
          <w:tcPr>
            <w:tcW w:w="3192" w:type="dxa"/>
          </w:tcPr>
          <w:p w14:paraId="4CEA432F" w14:textId="77777777" w:rsidR="00A702E2" w:rsidRPr="00DC268F" w:rsidRDefault="00C94B6A"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r>
      <w:tr w:rsidR="00A702E2" w:rsidRPr="00DC268F" w14:paraId="79E2A504" w14:textId="77777777" w:rsidTr="00D02839">
        <w:tc>
          <w:tcPr>
            <w:tcW w:w="3192" w:type="dxa"/>
          </w:tcPr>
          <w:p w14:paraId="3D19C9FA"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14:paraId="21665609" w14:textId="77777777" w:rsidR="00A702E2" w:rsidRPr="00DC268F" w:rsidRDefault="00AB7609"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w:t>
            </w:r>
          </w:p>
        </w:tc>
        <w:tc>
          <w:tcPr>
            <w:tcW w:w="3192" w:type="dxa"/>
          </w:tcPr>
          <w:p w14:paraId="6DFF656B" w14:textId="77777777" w:rsidR="00A702E2" w:rsidRPr="00DC268F" w:rsidRDefault="00AB7609"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6</w:t>
            </w:r>
          </w:p>
        </w:tc>
      </w:tr>
      <w:tr w:rsidR="00A702E2" w:rsidRPr="00DC268F" w14:paraId="1D7E80D2" w14:textId="77777777" w:rsidTr="00D02839">
        <w:tc>
          <w:tcPr>
            <w:tcW w:w="3192" w:type="dxa"/>
          </w:tcPr>
          <w:p w14:paraId="06E18112"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14:paraId="14213156" w14:textId="77777777" w:rsidR="00A702E2" w:rsidRPr="00DC268F" w:rsidRDefault="00AB7609"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w:t>
            </w:r>
          </w:p>
        </w:tc>
        <w:tc>
          <w:tcPr>
            <w:tcW w:w="3192" w:type="dxa"/>
          </w:tcPr>
          <w:p w14:paraId="586E60A5" w14:textId="77777777" w:rsidR="00A702E2" w:rsidRPr="00DC268F" w:rsidRDefault="00AB7609"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r>
      <w:tr w:rsidR="00A702E2" w:rsidRPr="00DC268F" w14:paraId="3378AF2F" w14:textId="77777777" w:rsidTr="00D02839">
        <w:tc>
          <w:tcPr>
            <w:tcW w:w="3192" w:type="dxa"/>
          </w:tcPr>
          <w:p w14:paraId="1920BAD4"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17AC15E2"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3FD041CA" w14:textId="77777777" w:rsidR="00A702E2" w:rsidRPr="00DC268F" w:rsidRDefault="00A702E2" w:rsidP="00C37378">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37E57EE2" w14:textId="6DE2E0E8" w:rsidR="00A702E2" w:rsidRPr="00DC268F" w:rsidRDefault="00A702E2"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Source: Researcher’s </w:t>
      </w:r>
      <w:r w:rsidR="00635C83" w:rsidRPr="00DC268F">
        <w:rPr>
          <w:rFonts w:ascii="Times New Roman" w:hAnsi="Times New Roman" w:cs="Times New Roman"/>
          <w:sz w:val="24"/>
          <w:szCs w:val="24"/>
        </w:rPr>
        <w:t>Field</w:t>
      </w:r>
      <w:r w:rsidRPr="00DC268F">
        <w:rPr>
          <w:rFonts w:ascii="Times New Roman" w:hAnsi="Times New Roman" w:cs="Times New Roman"/>
          <w:sz w:val="24"/>
          <w:szCs w:val="24"/>
        </w:rPr>
        <w:t>work, 20</w:t>
      </w:r>
      <w:r w:rsidR="009A240E">
        <w:rPr>
          <w:rFonts w:ascii="Times New Roman" w:hAnsi="Times New Roman" w:cs="Times New Roman"/>
          <w:sz w:val="24"/>
          <w:szCs w:val="24"/>
        </w:rPr>
        <w:t>25</w:t>
      </w:r>
    </w:p>
    <w:p w14:paraId="7A4171A6" w14:textId="77777777" w:rsidR="00A702E2" w:rsidRPr="00DC268F" w:rsidRDefault="00AB7609"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above table, 15 respondents representing 30</w:t>
      </w:r>
      <w:r w:rsidR="00D01226" w:rsidRPr="00DC268F">
        <w:rPr>
          <w:rFonts w:ascii="Times New Roman" w:hAnsi="Times New Roman" w:cs="Times New Roman"/>
          <w:sz w:val="24"/>
          <w:szCs w:val="24"/>
        </w:rPr>
        <w:t>%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term benefits that short term benefits.</w:t>
      </w:r>
    </w:p>
    <w:p w14:paraId="3BB1ED6F" w14:textId="77777777" w:rsidR="00016BEF" w:rsidRDefault="00016BEF" w:rsidP="00C37378">
      <w:pPr>
        <w:spacing w:line="480" w:lineRule="auto"/>
        <w:rPr>
          <w:rFonts w:ascii="Times New Roman" w:hAnsi="Times New Roman" w:cs="Times New Roman"/>
          <w:b/>
          <w:sz w:val="24"/>
          <w:szCs w:val="24"/>
        </w:rPr>
      </w:pPr>
    </w:p>
    <w:p w14:paraId="33EE862E" w14:textId="77777777" w:rsidR="00016BEF" w:rsidRDefault="00016BEF" w:rsidP="00C37378">
      <w:pPr>
        <w:spacing w:line="480" w:lineRule="auto"/>
        <w:rPr>
          <w:rFonts w:ascii="Times New Roman" w:hAnsi="Times New Roman" w:cs="Times New Roman"/>
          <w:b/>
          <w:sz w:val="24"/>
          <w:szCs w:val="24"/>
        </w:rPr>
      </w:pPr>
    </w:p>
    <w:p w14:paraId="609E57CB" w14:textId="77777777" w:rsidR="00D01226" w:rsidRPr="00DC268F" w:rsidRDefault="00D01226" w:rsidP="00C37378">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lastRenderedPageBreak/>
        <w:t>Table 4.7: Do you agree that effective handling of TSA can prevent fraudulent activities in ministries?</w:t>
      </w:r>
    </w:p>
    <w:tbl>
      <w:tblPr>
        <w:tblStyle w:val="TableGrid"/>
        <w:tblW w:w="0" w:type="auto"/>
        <w:tblLook w:val="04A0" w:firstRow="1" w:lastRow="0" w:firstColumn="1" w:lastColumn="0" w:noHBand="0" w:noVBand="1"/>
      </w:tblPr>
      <w:tblGrid>
        <w:gridCol w:w="2928"/>
        <w:gridCol w:w="2975"/>
        <w:gridCol w:w="2953"/>
      </w:tblGrid>
      <w:tr w:rsidR="00D01226" w:rsidRPr="00DC268F" w14:paraId="236E9F9A" w14:textId="77777777" w:rsidTr="00D02839">
        <w:tc>
          <w:tcPr>
            <w:tcW w:w="3192" w:type="dxa"/>
          </w:tcPr>
          <w:p w14:paraId="359AF2B8"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14:paraId="145E4CDF"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14:paraId="00B7BA31"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D01226" w:rsidRPr="00DC268F" w14:paraId="6FFB6961" w14:textId="77777777" w:rsidTr="00D02839">
        <w:tc>
          <w:tcPr>
            <w:tcW w:w="3192" w:type="dxa"/>
          </w:tcPr>
          <w:p w14:paraId="65ED9A74"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14:paraId="674B52BB"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14:paraId="4FB1B862"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D01226" w:rsidRPr="00DC268F" w14:paraId="6DFC8010" w14:textId="77777777" w:rsidTr="00D02839">
        <w:tc>
          <w:tcPr>
            <w:tcW w:w="3192" w:type="dxa"/>
          </w:tcPr>
          <w:p w14:paraId="1B06B004"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14:paraId="6A9B5401"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14:paraId="63F2A04C"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D01226" w:rsidRPr="00DC268F" w14:paraId="1B1A8B37" w14:textId="77777777" w:rsidTr="00D02839">
        <w:tc>
          <w:tcPr>
            <w:tcW w:w="3192" w:type="dxa"/>
          </w:tcPr>
          <w:p w14:paraId="0AC9DAB4"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14:paraId="7CD7ECA6"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14:paraId="029EA487"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D01226" w:rsidRPr="00DC268F" w14:paraId="35EEF385" w14:textId="77777777" w:rsidTr="00D02839">
        <w:tc>
          <w:tcPr>
            <w:tcW w:w="3192" w:type="dxa"/>
          </w:tcPr>
          <w:p w14:paraId="645B6AFD"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14:paraId="22244A9F"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14:paraId="654F8004"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D01226" w:rsidRPr="00DC268F" w14:paraId="770EA208" w14:textId="77777777" w:rsidTr="00D02839">
        <w:tc>
          <w:tcPr>
            <w:tcW w:w="3192" w:type="dxa"/>
          </w:tcPr>
          <w:p w14:paraId="2B00F588"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14:paraId="5ED82F6E"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14:paraId="26A084AD" w14:textId="77777777" w:rsidR="00D01226" w:rsidRPr="00DC268F" w:rsidRDefault="00D01226"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14:paraId="076B0E29" w14:textId="12E7FD84" w:rsidR="00D01226" w:rsidRPr="00DC268F" w:rsidRDefault="00D01226"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w:t>
      </w:r>
      <w:r w:rsidR="009A240E">
        <w:rPr>
          <w:rFonts w:ascii="Times New Roman" w:hAnsi="Times New Roman" w:cs="Times New Roman"/>
          <w:sz w:val="24"/>
          <w:szCs w:val="24"/>
        </w:rPr>
        <w:t>e: Researcher’s field work, 2025</w:t>
      </w:r>
    </w:p>
    <w:p w14:paraId="310AFB1C" w14:textId="77777777" w:rsidR="00D01226" w:rsidRPr="00DC268F" w:rsidRDefault="00D01226" w:rsidP="00552182">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20 respondents representing 40% of the total respondents strongly agreed that effect</w:t>
      </w:r>
      <w:r w:rsidR="007F51F4" w:rsidRPr="00DC268F">
        <w:rPr>
          <w:rFonts w:ascii="Times New Roman" w:hAnsi="Times New Roman" w:cs="Times New Roman"/>
          <w:sz w:val="24"/>
          <w:szCs w:val="24"/>
        </w:rPr>
        <w:t>ive handling of TSA can prevent fraudulent activities in ministries, 15 respondents representing 30% also agreed to the question, 5 respondents representing 10% of the total respondent strongly disagreed while 10 respondents representing 20% also disagree that effective handling of TSA can prevent fraudulent activities in ministries.</w:t>
      </w:r>
    </w:p>
    <w:p w14:paraId="0D502E34" w14:textId="77777777" w:rsidR="007F51F4" w:rsidRPr="00DC268F" w:rsidRDefault="007F51F4"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w:t>
      </w:r>
      <w:r w:rsidR="00C43E49" w:rsidRPr="00DC268F">
        <w:rPr>
          <w:rFonts w:ascii="Times New Roman" w:hAnsi="Times New Roman" w:cs="Times New Roman"/>
          <w:b/>
          <w:sz w:val="24"/>
          <w:szCs w:val="24"/>
        </w:rPr>
        <w:t>4</w:t>
      </w:r>
      <w:r w:rsidRPr="00DC268F">
        <w:rPr>
          <w:rFonts w:ascii="Times New Roman" w:hAnsi="Times New Roman" w:cs="Times New Roman"/>
          <w:b/>
          <w:sz w:val="24"/>
          <w:szCs w:val="24"/>
        </w:rPr>
        <w:tab/>
        <w:t xml:space="preserve">TEST OF HYPOTHESES </w:t>
      </w:r>
    </w:p>
    <w:p w14:paraId="580929E0" w14:textId="77777777" w:rsidR="007F51F4" w:rsidRPr="00DC268F" w:rsidRDefault="007F51F4" w:rsidP="00552182">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Testing of the hypothesis formulated for this study will be done using the t-test hypothesis</w:t>
      </w:r>
      <w:r w:rsidR="006475B8" w:rsidRPr="00DC268F">
        <w:rPr>
          <w:rFonts w:ascii="Times New Roman" w:hAnsi="Times New Roman" w:cs="Times New Roman"/>
          <w:sz w:val="24"/>
          <w:szCs w:val="24"/>
        </w:rPr>
        <w:t xml:space="preserve"> testing method. Willian (2006) </w:t>
      </w:r>
      <w:r w:rsidRPr="00DC268F">
        <w:rPr>
          <w:rFonts w:ascii="Times New Roman" w:hAnsi="Times New Roman" w:cs="Times New Roman"/>
          <w:sz w:val="24"/>
          <w:szCs w:val="24"/>
        </w:rPr>
        <w:t>define</w:t>
      </w:r>
      <w:r w:rsidR="006475B8" w:rsidRPr="00DC268F">
        <w:rPr>
          <w:rFonts w:ascii="Times New Roman" w:hAnsi="Times New Roman" w:cs="Times New Roman"/>
          <w:sz w:val="24"/>
          <w:szCs w:val="24"/>
        </w:rPr>
        <w:t>s</w:t>
      </w:r>
      <w:r w:rsidRPr="00DC268F">
        <w:rPr>
          <w:rFonts w:ascii="Times New Roman" w:hAnsi="Times New Roman" w:cs="Times New Roman"/>
          <w:sz w:val="24"/>
          <w:szCs w:val="24"/>
        </w:rPr>
        <w:t xml:space="preserve"> t-test as a test that assess whether the means of two groups are statistically different from each other. It examines whether two </w:t>
      </w:r>
      <w:r w:rsidRPr="00DC268F">
        <w:rPr>
          <w:rFonts w:ascii="Times New Roman" w:hAnsi="Times New Roman" w:cs="Times New Roman"/>
          <w:sz w:val="24"/>
          <w:szCs w:val="24"/>
        </w:rPr>
        <w:lastRenderedPageBreak/>
        <w:t>samples are different and is commonly used when the variance of two normal distributions are unknown and when an experiment uses a small sample size.</w:t>
      </w:r>
    </w:p>
    <w:p w14:paraId="72985DEC" w14:textId="77777777" w:rsidR="00B35C01" w:rsidRPr="00DC268F" w:rsidRDefault="00B35C01"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formular is:</w:t>
      </w:r>
    </w:p>
    <w:p w14:paraId="5A5827FC" w14:textId="77777777" w:rsidR="00B35C01" w:rsidRPr="00DC268F" w:rsidRDefault="00B35C01" w:rsidP="00552182">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14:paraId="0302D521" w14:textId="77777777" w:rsidR="00B35C01" w:rsidRPr="00DC268F" w:rsidRDefault="00B35C01" w:rsidP="00552182">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where X= sample mean</w:t>
      </w:r>
    </w:p>
    <w:p w14:paraId="1EB6F9A7" w14:textId="77777777" w:rsidR="00B35C01" w:rsidRPr="00DC268F" w:rsidRDefault="00B35C01" w:rsidP="00552182">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U= population mean</w:t>
      </w:r>
    </w:p>
    <w:p w14:paraId="6C944B04" w14:textId="77777777" w:rsidR="00B35C01" w:rsidRPr="00DC268F" w:rsidRDefault="00B35C01" w:rsidP="00552182">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Distribution test</w:t>
      </w:r>
    </w:p>
    <w:p w14:paraId="100ED703" w14:textId="77777777" w:rsidR="00B35C01" w:rsidRPr="00DC268F" w:rsidRDefault="0007598E" w:rsidP="00552182">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 standard deviation</w:t>
      </w:r>
    </w:p>
    <w:p w14:paraId="245B39A0" w14:textId="77777777" w:rsidR="00B35C01" w:rsidRPr="00DC268F" w:rsidRDefault="00B35C01" w:rsidP="00552182">
      <w:pPr>
        <w:spacing w:line="480" w:lineRule="auto"/>
        <w:jc w:val="both"/>
        <w:rPr>
          <w:rFonts w:ascii="Times New Roman" w:hAnsi="Times New Roman" w:cs="Times New Roman"/>
          <w:sz w:val="24"/>
          <w:szCs w:val="24"/>
        </w:rPr>
      </w:pPr>
      <w:r w:rsidRPr="00DC268F">
        <w:rPr>
          <w:rFonts w:ascii="Times New Roman" w:eastAsiaTheme="minorEastAsia" w:hAnsi="Times New Roman" w:cs="Times New Roman"/>
          <w:sz w:val="24"/>
          <w:szCs w:val="24"/>
        </w:rPr>
        <w:t xml:space="preserve">N= sample size or number of sample </w:t>
      </w:r>
    </w:p>
    <w:p w14:paraId="5ABE770E" w14:textId="77777777" w:rsidR="00F81402" w:rsidRPr="00DC268F" w:rsidRDefault="0007598E"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Decision Rule</w:t>
      </w:r>
    </w:p>
    <w:p w14:paraId="57EA3C4F" w14:textId="77777777" w:rsidR="00BC3E65" w:rsidRDefault="0007598E" w:rsidP="00C37378">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level of significance for testing the hypothesis was 5%. Hence, if the calculated value is less than the table value, then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accepted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will be rejected if the calculated value is greater </w:t>
      </w:r>
      <w:r w:rsidR="0037373D" w:rsidRPr="00DC268F">
        <w:rPr>
          <w:rFonts w:ascii="Times New Roman" w:hAnsi="Times New Roman" w:cs="Times New Roman"/>
          <w:sz w:val="24"/>
          <w:szCs w:val="24"/>
        </w:rPr>
        <w:t>than the table value, the null hypothesis (H</w:t>
      </w:r>
      <w:r w:rsidR="0037373D" w:rsidRPr="00DC268F">
        <w:rPr>
          <w:rFonts w:ascii="Times New Roman" w:hAnsi="Times New Roman" w:cs="Times New Roman"/>
          <w:sz w:val="24"/>
          <w:szCs w:val="24"/>
          <w:vertAlign w:val="subscript"/>
        </w:rPr>
        <w:t>0</w:t>
      </w:r>
      <w:r w:rsidR="0037373D" w:rsidRPr="00DC268F">
        <w:rPr>
          <w:rFonts w:ascii="Times New Roman" w:hAnsi="Times New Roman" w:cs="Times New Roman"/>
          <w:sz w:val="24"/>
          <w:szCs w:val="24"/>
        </w:rPr>
        <w:t>) will be rejected and the alternative hypothesis (H</w:t>
      </w:r>
      <w:r w:rsidR="0037373D" w:rsidRPr="00DC268F">
        <w:rPr>
          <w:rFonts w:ascii="Times New Roman" w:hAnsi="Times New Roman" w:cs="Times New Roman"/>
          <w:sz w:val="24"/>
          <w:szCs w:val="24"/>
          <w:vertAlign w:val="subscript"/>
        </w:rPr>
        <w:t>1</w:t>
      </w:r>
      <w:r w:rsidR="0037373D" w:rsidRPr="00DC268F">
        <w:rPr>
          <w:rFonts w:ascii="Times New Roman" w:hAnsi="Times New Roman" w:cs="Times New Roman"/>
          <w:sz w:val="24"/>
          <w:szCs w:val="24"/>
        </w:rPr>
        <w:t>) will be accepted</w:t>
      </w:r>
      <w:r w:rsidR="001A19DC" w:rsidRPr="00DC268F">
        <w:rPr>
          <w:rFonts w:ascii="Times New Roman" w:hAnsi="Times New Roman" w:cs="Times New Roman"/>
          <w:sz w:val="24"/>
          <w:szCs w:val="24"/>
        </w:rPr>
        <w:t xml:space="preserve">. </w:t>
      </w:r>
    </w:p>
    <w:p w14:paraId="501895F0" w14:textId="77777777" w:rsidR="00016BEF" w:rsidRDefault="00016BEF" w:rsidP="00C37378">
      <w:pPr>
        <w:spacing w:line="480" w:lineRule="auto"/>
        <w:ind w:firstLine="720"/>
        <w:jc w:val="both"/>
        <w:rPr>
          <w:rFonts w:ascii="Times New Roman" w:hAnsi="Times New Roman" w:cs="Times New Roman"/>
          <w:sz w:val="24"/>
          <w:szCs w:val="24"/>
        </w:rPr>
      </w:pPr>
    </w:p>
    <w:p w14:paraId="5A3CFFF6" w14:textId="77777777" w:rsidR="00016BEF" w:rsidRPr="00C37378" w:rsidRDefault="00016BEF" w:rsidP="00C37378">
      <w:pPr>
        <w:spacing w:line="480" w:lineRule="auto"/>
        <w:ind w:firstLine="720"/>
        <w:jc w:val="both"/>
        <w:rPr>
          <w:rFonts w:ascii="Times New Roman" w:hAnsi="Times New Roman" w:cs="Times New Roman"/>
          <w:sz w:val="24"/>
          <w:szCs w:val="24"/>
        </w:rPr>
      </w:pPr>
    </w:p>
    <w:p w14:paraId="71347028" w14:textId="77777777" w:rsidR="001A19DC" w:rsidRPr="00DC268F" w:rsidRDefault="001A19DC"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4.4.1</w:t>
      </w:r>
      <w:r w:rsidRPr="00DC268F">
        <w:rPr>
          <w:rFonts w:ascii="Times New Roman" w:hAnsi="Times New Roman" w:cs="Times New Roman"/>
          <w:b/>
          <w:sz w:val="24"/>
          <w:szCs w:val="24"/>
        </w:rPr>
        <w:tab/>
        <w:t xml:space="preserve">TESTING OF HYPOTHESIS </w:t>
      </w:r>
      <w:r w:rsidR="00C43E49" w:rsidRPr="00DC268F">
        <w:rPr>
          <w:rFonts w:ascii="Times New Roman" w:hAnsi="Times New Roman" w:cs="Times New Roman"/>
          <w:b/>
          <w:sz w:val="24"/>
          <w:szCs w:val="24"/>
        </w:rPr>
        <w:t>I</w:t>
      </w:r>
    </w:p>
    <w:p w14:paraId="03BFAF0A" w14:textId="77777777" w:rsidR="001A19DC" w:rsidRPr="00DC268F" w:rsidRDefault="001A19DC"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Implementation of Treasury Single Account has positively affected the Nigerian Banking Industry.</w:t>
      </w:r>
    </w:p>
    <w:p w14:paraId="6BAAB386" w14:textId="77777777" w:rsidR="001A19DC" w:rsidRPr="00DC268F" w:rsidRDefault="001A19DC"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Implementation of Treasury Single Account has negatively affected the Nigerian Banking Industry.</w:t>
      </w:r>
    </w:p>
    <w:p w14:paraId="0EB611EB" w14:textId="77777777" w:rsidR="00B31BA4" w:rsidRPr="00DC268F" w:rsidRDefault="00D34C7E"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4.9: RESULT OF HYPOTHESIS TESTING</w:t>
      </w:r>
    </w:p>
    <w:tbl>
      <w:tblPr>
        <w:tblStyle w:val="TableGrid"/>
        <w:tblW w:w="0" w:type="auto"/>
        <w:tblLook w:val="04A0" w:firstRow="1" w:lastRow="0" w:firstColumn="1" w:lastColumn="0" w:noHBand="0" w:noVBand="1"/>
      </w:tblPr>
      <w:tblGrid>
        <w:gridCol w:w="1523"/>
        <w:gridCol w:w="584"/>
        <w:gridCol w:w="585"/>
        <w:gridCol w:w="517"/>
        <w:gridCol w:w="517"/>
        <w:gridCol w:w="517"/>
        <w:gridCol w:w="936"/>
        <w:gridCol w:w="1257"/>
        <w:gridCol w:w="1110"/>
        <w:gridCol w:w="1310"/>
      </w:tblGrid>
      <w:tr w:rsidR="00134260" w:rsidRPr="00DC268F" w14:paraId="5AB77D31" w14:textId="77777777" w:rsidTr="00D02839">
        <w:tc>
          <w:tcPr>
            <w:tcW w:w="1404" w:type="dxa"/>
          </w:tcPr>
          <w:p w14:paraId="79DA301F" w14:textId="77777777" w:rsidR="00134260" w:rsidRPr="00DC268F" w:rsidRDefault="0013426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Respondents</w:t>
            </w:r>
          </w:p>
        </w:tc>
        <w:tc>
          <w:tcPr>
            <w:tcW w:w="3766" w:type="dxa"/>
            <w:gridSpan w:val="5"/>
          </w:tcPr>
          <w:p w14:paraId="4275079A" w14:textId="77777777" w:rsidR="00134260" w:rsidRPr="00DC268F" w:rsidRDefault="00134260" w:rsidP="00552182">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Response(s) Scale</w:t>
            </w:r>
          </w:p>
        </w:tc>
        <w:tc>
          <w:tcPr>
            <w:tcW w:w="3232" w:type="dxa"/>
            <w:gridSpan w:val="3"/>
          </w:tcPr>
          <w:p w14:paraId="1EB17FFB" w14:textId="77777777" w:rsidR="00134260" w:rsidRPr="00DC268F" w:rsidRDefault="00134260" w:rsidP="00552182">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Respondents statistics</w:t>
            </w:r>
          </w:p>
        </w:tc>
        <w:tc>
          <w:tcPr>
            <w:tcW w:w="1174" w:type="dxa"/>
          </w:tcPr>
          <w:p w14:paraId="1A877C47" w14:textId="77777777" w:rsidR="00134260" w:rsidRPr="00DC268F" w:rsidRDefault="00134260" w:rsidP="00552182">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Inferential statistics</w:t>
            </w:r>
          </w:p>
        </w:tc>
      </w:tr>
      <w:tr w:rsidR="00134260" w:rsidRPr="00DC268F" w14:paraId="502F1A82" w14:textId="77777777" w:rsidTr="00134260">
        <w:tc>
          <w:tcPr>
            <w:tcW w:w="1404" w:type="dxa"/>
          </w:tcPr>
          <w:p w14:paraId="4C4AB2FE" w14:textId="77777777" w:rsidR="00134260" w:rsidRPr="00DC268F" w:rsidRDefault="00134260" w:rsidP="00552182">
            <w:pPr>
              <w:spacing w:line="480" w:lineRule="auto"/>
              <w:jc w:val="both"/>
              <w:rPr>
                <w:rFonts w:ascii="Times New Roman" w:hAnsi="Times New Roman" w:cs="Times New Roman"/>
                <w:sz w:val="24"/>
                <w:szCs w:val="24"/>
              </w:rPr>
            </w:pPr>
          </w:p>
        </w:tc>
        <w:tc>
          <w:tcPr>
            <w:tcW w:w="752" w:type="dxa"/>
          </w:tcPr>
          <w:p w14:paraId="68C18D38"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14:paraId="64537A1A"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14:paraId="718032B3"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14:paraId="5E25F583"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14:paraId="71487F6C"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14:paraId="054D5477"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14:paraId="02AE0105"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14:paraId="6869E199"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14:paraId="4100A10C"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134260" w:rsidRPr="00DC268F" w14:paraId="5AC4B562" w14:textId="77777777" w:rsidTr="00134260">
        <w:tc>
          <w:tcPr>
            <w:tcW w:w="1404" w:type="dxa"/>
          </w:tcPr>
          <w:p w14:paraId="3A18BC34"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4</w:t>
            </w:r>
          </w:p>
        </w:tc>
        <w:tc>
          <w:tcPr>
            <w:tcW w:w="752" w:type="dxa"/>
          </w:tcPr>
          <w:p w14:paraId="61F8DB99"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753" w:type="dxa"/>
          </w:tcPr>
          <w:p w14:paraId="230D6C14"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753" w:type="dxa"/>
          </w:tcPr>
          <w:p w14:paraId="54F7F988"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14:paraId="482CAE12"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14:paraId="751ED64E"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936" w:type="dxa"/>
          </w:tcPr>
          <w:p w14:paraId="3B107283"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4.8</w:t>
            </w:r>
          </w:p>
        </w:tc>
        <w:tc>
          <w:tcPr>
            <w:tcW w:w="1217" w:type="dxa"/>
          </w:tcPr>
          <w:p w14:paraId="0105CEF4"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14:paraId="56E1256E"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0.4</w:t>
            </w:r>
          </w:p>
        </w:tc>
        <w:tc>
          <w:tcPr>
            <w:tcW w:w="1174" w:type="dxa"/>
          </w:tcPr>
          <w:p w14:paraId="1665CF0C"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30</w:t>
            </w:r>
          </w:p>
        </w:tc>
      </w:tr>
    </w:tbl>
    <w:p w14:paraId="476F4904" w14:textId="7DB79D3D" w:rsidR="00D34C7E" w:rsidRPr="00DC268F" w:rsidRDefault="009A240E" w:rsidP="00552182">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1351052F"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14:paraId="264090AD" w14:textId="77777777" w:rsidR="00134260" w:rsidRPr="00DC268F" w:rsidRDefault="00134260"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Calculation </w:t>
      </w:r>
      <w:r w:rsidR="00C62B1F" w:rsidRPr="00DC268F">
        <w:rPr>
          <w:rFonts w:ascii="Times New Roman" w:hAnsi="Times New Roman" w:cs="Times New Roman"/>
          <w:sz w:val="24"/>
          <w:szCs w:val="24"/>
        </w:rPr>
        <w:t>of hypothesis one:</w:t>
      </w:r>
    </w:p>
    <w:p w14:paraId="15FB03F5" w14:textId="77777777" w:rsidR="00BC3E65" w:rsidRDefault="00C62B1F" w:rsidP="00C37378">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14:paraId="59D38FF1" w14:textId="77777777" w:rsidR="00016BEF" w:rsidRDefault="00016BEF" w:rsidP="00C37378">
      <w:pPr>
        <w:spacing w:line="480" w:lineRule="auto"/>
        <w:jc w:val="both"/>
        <w:rPr>
          <w:rFonts w:ascii="Times New Roman" w:eastAsiaTheme="minorEastAsia" w:hAnsi="Times New Roman" w:cs="Times New Roman"/>
          <w:sz w:val="24"/>
          <w:szCs w:val="24"/>
        </w:rPr>
      </w:pPr>
    </w:p>
    <w:p w14:paraId="2445E466" w14:textId="77777777" w:rsidR="00016BEF" w:rsidRPr="00DC268F" w:rsidRDefault="00016BEF" w:rsidP="00C37378">
      <w:pPr>
        <w:spacing w:line="48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1553"/>
        <w:gridCol w:w="1440"/>
        <w:gridCol w:w="1449"/>
        <w:gridCol w:w="1464"/>
        <w:gridCol w:w="1472"/>
        <w:gridCol w:w="1478"/>
      </w:tblGrid>
      <w:tr w:rsidR="006B7809" w:rsidRPr="00DC268F" w14:paraId="2B8DB20F" w14:textId="77777777" w:rsidTr="00D85112">
        <w:tc>
          <w:tcPr>
            <w:tcW w:w="1553" w:type="dxa"/>
          </w:tcPr>
          <w:p w14:paraId="2857DA59"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Responses </w:t>
            </w:r>
          </w:p>
        </w:tc>
        <w:tc>
          <w:tcPr>
            <w:tcW w:w="1440" w:type="dxa"/>
          </w:tcPr>
          <w:p w14:paraId="4D605223"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449" w:type="dxa"/>
          </w:tcPr>
          <w:p w14:paraId="033BDF56"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464" w:type="dxa"/>
          </w:tcPr>
          <w:p w14:paraId="2AF398D2"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472" w:type="dxa"/>
          </w:tcPr>
          <w:p w14:paraId="5E3A7B11"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478" w:type="dxa"/>
          </w:tcPr>
          <w:p w14:paraId="049036A9"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6B7809" w:rsidRPr="00DC268F" w14:paraId="6A573E88" w14:textId="77777777" w:rsidTr="00D85112">
        <w:tc>
          <w:tcPr>
            <w:tcW w:w="1553" w:type="dxa"/>
          </w:tcPr>
          <w:p w14:paraId="75F4B9EB"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440" w:type="dxa"/>
          </w:tcPr>
          <w:p w14:paraId="488D6FB8"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449" w:type="dxa"/>
          </w:tcPr>
          <w:p w14:paraId="7503CFB7"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64" w:type="dxa"/>
          </w:tcPr>
          <w:p w14:paraId="2E449292"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200</w:t>
            </w:r>
          </w:p>
        </w:tc>
        <w:tc>
          <w:tcPr>
            <w:tcW w:w="1472" w:type="dxa"/>
          </w:tcPr>
          <w:p w14:paraId="17B7C4E2"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0.20</w:t>
            </w:r>
          </w:p>
        </w:tc>
        <w:tc>
          <w:tcPr>
            <w:tcW w:w="1478" w:type="dxa"/>
          </w:tcPr>
          <w:p w14:paraId="0008BD6A"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w:t>
            </w:r>
          </w:p>
        </w:tc>
      </w:tr>
      <w:tr w:rsidR="006B7809" w:rsidRPr="00DC268F" w14:paraId="0FDD9F84" w14:textId="77777777" w:rsidTr="00D85112">
        <w:tc>
          <w:tcPr>
            <w:tcW w:w="1553" w:type="dxa"/>
          </w:tcPr>
          <w:p w14:paraId="3006DBFF"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440" w:type="dxa"/>
          </w:tcPr>
          <w:p w14:paraId="12329F07"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449" w:type="dxa"/>
          </w:tcPr>
          <w:p w14:paraId="3B0B9DC5"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1464" w:type="dxa"/>
          </w:tcPr>
          <w:p w14:paraId="47B05A52"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72" w:type="dxa"/>
          </w:tcPr>
          <w:p w14:paraId="5385C7C4"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-0.8</w:t>
            </w:r>
          </w:p>
        </w:tc>
        <w:tc>
          <w:tcPr>
            <w:tcW w:w="1478" w:type="dxa"/>
          </w:tcPr>
          <w:p w14:paraId="4E4D8B16"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-6.4</w:t>
            </w:r>
          </w:p>
        </w:tc>
      </w:tr>
      <w:tr w:rsidR="006B7809" w:rsidRPr="00DC268F" w14:paraId="466FC88A" w14:textId="77777777" w:rsidTr="00D85112">
        <w:tc>
          <w:tcPr>
            <w:tcW w:w="1553" w:type="dxa"/>
          </w:tcPr>
          <w:p w14:paraId="443D3A3C"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440" w:type="dxa"/>
          </w:tcPr>
          <w:p w14:paraId="7BEFDADF"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449" w:type="dxa"/>
          </w:tcPr>
          <w:p w14:paraId="3BAC9D5D"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14:paraId="681DD877"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14:paraId="5C064BB5"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c>
          <w:tcPr>
            <w:tcW w:w="1478" w:type="dxa"/>
          </w:tcPr>
          <w:p w14:paraId="78934FF8"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6B7809" w:rsidRPr="00DC268F" w14:paraId="39E77D74" w14:textId="77777777" w:rsidTr="00D85112">
        <w:tc>
          <w:tcPr>
            <w:tcW w:w="1553" w:type="dxa"/>
          </w:tcPr>
          <w:p w14:paraId="496D4241"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440" w:type="dxa"/>
          </w:tcPr>
          <w:p w14:paraId="7F939592"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449" w:type="dxa"/>
          </w:tcPr>
          <w:p w14:paraId="5BDDF9B3"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14:paraId="6DC12503"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14:paraId="25B5CDE4"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-2.8</w:t>
            </w:r>
          </w:p>
        </w:tc>
        <w:tc>
          <w:tcPr>
            <w:tcW w:w="1478" w:type="dxa"/>
          </w:tcPr>
          <w:p w14:paraId="4AA86996"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6B7809" w:rsidRPr="00DC268F" w14:paraId="2C37D66D" w14:textId="77777777" w:rsidTr="00D85112">
        <w:tc>
          <w:tcPr>
            <w:tcW w:w="1553" w:type="dxa"/>
          </w:tcPr>
          <w:p w14:paraId="00C49C71"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440" w:type="dxa"/>
          </w:tcPr>
          <w:p w14:paraId="11B2519A"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449" w:type="dxa"/>
          </w:tcPr>
          <w:p w14:paraId="00F13D6B"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14:paraId="41CDE0E4"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14:paraId="123950B4"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-3.8</w:t>
            </w:r>
          </w:p>
        </w:tc>
        <w:tc>
          <w:tcPr>
            <w:tcW w:w="1478" w:type="dxa"/>
          </w:tcPr>
          <w:p w14:paraId="3BD9C3C3" w14:textId="77777777" w:rsidR="006B7809"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bl>
    <w:p w14:paraId="7529CB1E" w14:textId="6F0EB6D7" w:rsidR="00266DA1" w:rsidRPr="00DC268F" w:rsidRDefault="006B7809"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w:t>
      </w:r>
      <w:r w:rsidR="009A240E">
        <w:rPr>
          <w:rFonts w:ascii="Times New Roman" w:hAnsi="Times New Roman" w:cs="Times New Roman"/>
          <w:sz w:val="24"/>
          <w:szCs w:val="24"/>
        </w:rPr>
        <w:t>: Researcher’s computation, 2025</w:t>
      </w:r>
    </w:p>
    <w:p w14:paraId="5F622E97" w14:textId="77777777" w:rsidR="006B7809" w:rsidRPr="00DC268F" w:rsidRDefault="00B84F36" w:rsidP="00552182">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6B7809"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000C3233"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240</m:t>
            </m:r>
          </m:num>
          <m:den>
            <m:r>
              <w:rPr>
                <w:rFonts w:ascii="Cambria Math" w:eastAsiaTheme="minorEastAsia" w:hAnsi="Cambria Math" w:cs="Times New Roman"/>
                <w:sz w:val="24"/>
                <w:szCs w:val="24"/>
              </w:rPr>
              <m:t>50</m:t>
            </m:r>
          </m:den>
        </m:f>
      </m:oMath>
      <w:r w:rsidR="000C3233" w:rsidRPr="00DC268F">
        <w:rPr>
          <w:rFonts w:ascii="Times New Roman" w:eastAsiaTheme="minorEastAsia" w:hAnsi="Times New Roman" w:cs="Times New Roman"/>
          <w:sz w:val="24"/>
          <w:szCs w:val="24"/>
        </w:rPr>
        <w:t xml:space="preserve"> = 4.80</w:t>
      </w:r>
    </w:p>
    <w:p w14:paraId="54A237E3" w14:textId="77777777" w:rsidR="000C3233" w:rsidRPr="00DC268F" w:rsidRDefault="000C3233"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14:paraId="6E46E1EB" w14:textId="77777777" w:rsidR="000C3233" w:rsidRPr="00DC268F" w:rsidRDefault="000C3233"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oMath>
      <w:r w:rsidRPr="00DC268F">
        <w:rPr>
          <w:rFonts w:ascii="Times New Roman" w:eastAsiaTheme="minorEastAsia" w:hAnsi="Times New Roman" w:cs="Times New Roman"/>
          <w:sz w:val="24"/>
          <w:szCs w:val="24"/>
        </w:rPr>
        <w:t xml:space="preserve"> = 0.4</w:t>
      </w:r>
    </w:p>
    <w:p w14:paraId="3055E823" w14:textId="77777777" w:rsidR="007452E0" w:rsidRPr="00DC268F" w:rsidRDefault="007452E0"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14:paraId="6AB7529D" w14:textId="77777777" w:rsidR="007452E0" w:rsidRPr="00DC268F" w:rsidRDefault="007452E0"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14:paraId="15E95151" w14:textId="77777777" w:rsidR="007452E0" w:rsidRPr="00DC268F" w:rsidRDefault="007452E0"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14:paraId="32E142B4" w14:textId="77777777" w:rsidR="007452E0" w:rsidRPr="00DC268F" w:rsidRDefault="000D32BA"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14:paraId="06C8C8AA" w14:textId="77777777" w:rsidR="000D32BA" w:rsidRPr="00DC268F" w:rsidRDefault="000D32B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14:paraId="5FC6C9FE" w14:textId="77777777" w:rsidR="000D32BA" w:rsidRPr="00DC268F" w:rsidRDefault="000D32BA" w:rsidP="00552182">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14:paraId="684003DE" w14:textId="77777777" w:rsidR="000D32BA" w:rsidRPr="00DC268F" w:rsidRDefault="00C12E45"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Calculated </w:t>
      </w:r>
      <w:r w:rsidR="000D32BA" w:rsidRPr="00DC268F">
        <w:rPr>
          <w:rFonts w:ascii="Times New Roman" w:eastAsiaTheme="minorEastAsia" w:hAnsi="Times New Roman" w:cs="Times New Roman"/>
          <w:sz w:val="24"/>
          <w:szCs w:val="24"/>
        </w:rPr>
        <w:t>value= 40</w:t>
      </w:r>
    </w:p>
    <w:p w14:paraId="7AE13961" w14:textId="77777777" w:rsidR="000C0167" w:rsidRPr="00DC268F" w:rsidRDefault="000C0167" w:rsidP="00552182">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Decision Rule</w:t>
      </w:r>
    </w:p>
    <w:p w14:paraId="2D63475C" w14:textId="77777777" w:rsidR="000C0167" w:rsidRPr="00DC268F" w:rsidRDefault="000C0167" w:rsidP="00552182">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which state that: </w:t>
      </w:r>
      <w:r w:rsidR="00BC1944" w:rsidRPr="00DC268F">
        <w:rPr>
          <w:rFonts w:ascii="Times New Roman" w:eastAsiaTheme="minorEastAsia" w:hAnsi="Times New Roman" w:cs="Times New Roman"/>
          <w:sz w:val="24"/>
          <w:szCs w:val="24"/>
        </w:rPr>
        <w:t>implementation of Treasury Single Account has negatively affected the Nigerian banking industry.</w:t>
      </w:r>
    </w:p>
    <w:p w14:paraId="54B5577B" w14:textId="77777777" w:rsidR="00BC1944" w:rsidRPr="00DC268F" w:rsidRDefault="00BC1944" w:rsidP="00552182">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4.4.2: Testing of hypothesis </w:t>
      </w:r>
      <w:r w:rsidR="00A54D46" w:rsidRPr="00DC268F">
        <w:rPr>
          <w:rFonts w:ascii="Times New Roman" w:eastAsiaTheme="minorEastAsia" w:hAnsi="Times New Roman" w:cs="Times New Roman"/>
          <w:b/>
          <w:sz w:val="24"/>
          <w:szCs w:val="24"/>
        </w:rPr>
        <w:t>Two</w:t>
      </w:r>
    </w:p>
    <w:p w14:paraId="4BE9F954" w14:textId="77777777" w:rsidR="00A54D46" w:rsidRPr="00DC268F" w:rsidRDefault="00A54D46"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Treasury single account will not enhance the economy of Nigeria </w:t>
      </w:r>
    </w:p>
    <w:p w14:paraId="6A0ED7B7" w14:textId="77777777" w:rsidR="00D85112" w:rsidRPr="00016BEF" w:rsidRDefault="00A54D46" w:rsidP="00016BEF">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Treasury single account will enhance the economy of Nigeria </w:t>
      </w:r>
    </w:p>
    <w:p w14:paraId="56767D44" w14:textId="77777777" w:rsidR="00D83FBF" w:rsidRPr="00DC268F" w:rsidRDefault="00D83FBF" w:rsidP="00552182">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TABLE 4.10: RESULTS OF HYPOTHESIS TESTING </w:t>
      </w:r>
    </w:p>
    <w:tbl>
      <w:tblPr>
        <w:tblStyle w:val="TableGrid"/>
        <w:tblW w:w="0" w:type="auto"/>
        <w:tblLook w:val="04A0" w:firstRow="1" w:lastRow="0" w:firstColumn="1" w:lastColumn="0" w:noHBand="0" w:noVBand="1"/>
      </w:tblPr>
      <w:tblGrid>
        <w:gridCol w:w="1443"/>
        <w:gridCol w:w="567"/>
        <w:gridCol w:w="568"/>
        <w:gridCol w:w="568"/>
        <w:gridCol w:w="569"/>
        <w:gridCol w:w="622"/>
        <w:gridCol w:w="936"/>
        <w:gridCol w:w="1257"/>
        <w:gridCol w:w="1110"/>
        <w:gridCol w:w="1216"/>
      </w:tblGrid>
      <w:tr w:rsidR="00F1169A" w:rsidRPr="00DC268F" w14:paraId="4D27CD7C" w14:textId="77777777" w:rsidTr="00D02839">
        <w:tc>
          <w:tcPr>
            <w:tcW w:w="1404" w:type="dxa"/>
          </w:tcPr>
          <w:p w14:paraId="1AB0883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Respondents</w:t>
            </w:r>
          </w:p>
        </w:tc>
        <w:tc>
          <w:tcPr>
            <w:tcW w:w="3766" w:type="dxa"/>
            <w:gridSpan w:val="5"/>
          </w:tcPr>
          <w:p w14:paraId="0166C97A" w14:textId="77777777" w:rsidR="00F1169A" w:rsidRPr="00DC268F" w:rsidRDefault="00F1169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Response(s) Scale</w:t>
            </w:r>
          </w:p>
        </w:tc>
        <w:tc>
          <w:tcPr>
            <w:tcW w:w="3232" w:type="dxa"/>
            <w:gridSpan w:val="3"/>
          </w:tcPr>
          <w:p w14:paraId="5F4C0DD5" w14:textId="77777777" w:rsidR="00F1169A" w:rsidRPr="00DC268F" w:rsidRDefault="00F1169A" w:rsidP="00552182">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Respondents statistics</w:t>
            </w:r>
          </w:p>
        </w:tc>
        <w:tc>
          <w:tcPr>
            <w:tcW w:w="1174" w:type="dxa"/>
          </w:tcPr>
          <w:p w14:paraId="03BB8D49"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Inferential statistics</w:t>
            </w:r>
          </w:p>
        </w:tc>
      </w:tr>
      <w:tr w:rsidR="00F1169A" w:rsidRPr="00DC268F" w14:paraId="573BEF45" w14:textId="77777777" w:rsidTr="00D02839">
        <w:tc>
          <w:tcPr>
            <w:tcW w:w="1404" w:type="dxa"/>
          </w:tcPr>
          <w:p w14:paraId="0B02EF15" w14:textId="77777777" w:rsidR="00F1169A" w:rsidRPr="00DC268F" w:rsidRDefault="00F1169A" w:rsidP="00552182">
            <w:pPr>
              <w:spacing w:line="480" w:lineRule="auto"/>
              <w:jc w:val="both"/>
              <w:rPr>
                <w:rFonts w:ascii="Times New Roman" w:hAnsi="Times New Roman" w:cs="Times New Roman"/>
                <w:sz w:val="24"/>
                <w:szCs w:val="24"/>
              </w:rPr>
            </w:pPr>
          </w:p>
        </w:tc>
        <w:tc>
          <w:tcPr>
            <w:tcW w:w="752" w:type="dxa"/>
          </w:tcPr>
          <w:p w14:paraId="0A9AB4B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14:paraId="6C13EA9B"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14:paraId="531C2E80"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14:paraId="7B30B771"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14:paraId="16FA6D2E"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14:paraId="203B2C65"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14:paraId="1922D864"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14:paraId="68D4228F"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14:paraId="2D3EA490"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F1169A" w:rsidRPr="00DC268F" w14:paraId="73DC1C24" w14:textId="77777777" w:rsidTr="00D02839">
        <w:tc>
          <w:tcPr>
            <w:tcW w:w="1404" w:type="dxa"/>
          </w:tcPr>
          <w:p w14:paraId="3157046E"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EM </w:t>
            </w:r>
            <w:r w:rsidR="002F05BF" w:rsidRPr="00DC268F">
              <w:rPr>
                <w:rFonts w:ascii="Times New Roman" w:hAnsi="Times New Roman" w:cs="Times New Roman"/>
                <w:sz w:val="24"/>
                <w:szCs w:val="24"/>
              </w:rPr>
              <w:t>10</w:t>
            </w:r>
          </w:p>
        </w:tc>
        <w:tc>
          <w:tcPr>
            <w:tcW w:w="752" w:type="dxa"/>
          </w:tcPr>
          <w:p w14:paraId="7251CC0C"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753" w:type="dxa"/>
          </w:tcPr>
          <w:p w14:paraId="470DCB44"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3" w:type="dxa"/>
          </w:tcPr>
          <w:p w14:paraId="773BC08C"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14:paraId="4A56BAB0"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14:paraId="7C44C747"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936" w:type="dxa"/>
          </w:tcPr>
          <w:p w14:paraId="759DEAB9"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3.30</w:t>
            </w:r>
          </w:p>
        </w:tc>
        <w:tc>
          <w:tcPr>
            <w:tcW w:w="1217" w:type="dxa"/>
          </w:tcPr>
          <w:p w14:paraId="4642A5D4"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14:paraId="05E0A224"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1.42</w:t>
            </w:r>
          </w:p>
        </w:tc>
        <w:tc>
          <w:tcPr>
            <w:tcW w:w="1174" w:type="dxa"/>
          </w:tcPr>
          <w:p w14:paraId="15B8F6AE"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r>
      <w:tr w:rsidR="002F05BF" w:rsidRPr="00DC268F" w14:paraId="1A6F7A9F" w14:textId="77777777" w:rsidTr="00D02839">
        <w:tc>
          <w:tcPr>
            <w:tcW w:w="1404" w:type="dxa"/>
          </w:tcPr>
          <w:p w14:paraId="5E30945A" w14:textId="77777777" w:rsidR="002F05BF" w:rsidRPr="00DC268F" w:rsidRDefault="002F05BF" w:rsidP="00552182">
            <w:pPr>
              <w:spacing w:line="480" w:lineRule="auto"/>
              <w:jc w:val="both"/>
              <w:rPr>
                <w:rFonts w:ascii="Times New Roman" w:hAnsi="Times New Roman" w:cs="Times New Roman"/>
                <w:sz w:val="24"/>
                <w:szCs w:val="24"/>
              </w:rPr>
            </w:pPr>
          </w:p>
        </w:tc>
        <w:tc>
          <w:tcPr>
            <w:tcW w:w="752" w:type="dxa"/>
          </w:tcPr>
          <w:p w14:paraId="08B82388" w14:textId="77777777" w:rsidR="002F05BF"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w:t>
            </w:r>
          </w:p>
        </w:tc>
        <w:tc>
          <w:tcPr>
            <w:tcW w:w="753" w:type="dxa"/>
          </w:tcPr>
          <w:p w14:paraId="1B37BBED" w14:textId="77777777" w:rsidR="002F05BF"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3" w:type="dxa"/>
          </w:tcPr>
          <w:p w14:paraId="44312A52" w14:textId="77777777" w:rsidR="002F05BF" w:rsidRPr="00DC268F" w:rsidRDefault="002F05BF" w:rsidP="00552182">
            <w:pPr>
              <w:spacing w:line="480" w:lineRule="auto"/>
              <w:jc w:val="both"/>
              <w:rPr>
                <w:rFonts w:ascii="Times New Roman" w:hAnsi="Times New Roman" w:cs="Times New Roman"/>
                <w:sz w:val="24"/>
                <w:szCs w:val="24"/>
              </w:rPr>
            </w:pPr>
          </w:p>
        </w:tc>
        <w:tc>
          <w:tcPr>
            <w:tcW w:w="754" w:type="dxa"/>
          </w:tcPr>
          <w:p w14:paraId="2D31609C" w14:textId="77777777" w:rsidR="002F05BF" w:rsidRPr="00DC268F" w:rsidRDefault="002F05BF" w:rsidP="00552182">
            <w:pPr>
              <w:spacing w:line="480" w:lineRule="auto"/>
              <w:jc w:val="both"/>
              <w:rPr>
                <w:rFonts w:ascii="Times New Roman" w:hAnsi="Times New Roman" w:cs="Times New Roman"/>
                <w:sz w:val="24"/>
                <w:szCs w:val="24"/>
              </w:rPr>
            </w:pPr>
          </w:p>
        </w:tc>
        <w:tc>
          <w:tcPr>
            <w:tcW w:w="754" w:type="dxa"/>
          </w:tcPr>
          <w:p w14:paraId="5A540BD3" w14:textId="77777777" w:rsidR="002F05BF" w:rsidRPr="00DC268F" w:rsidRDefault="002F05BF" w:rsidP="00552182">
            <w:pPr>
              <w:spacing w:line="480" w:lineRule="auto"/>
              <w:jc w:val="both"/>
              <w:rPr>
                <w:rFonts w:ascii="Times New Roman" w:hAnsi="Times New Roman" w:cs="Times New Roman"/>
                <w:sz w:val="24"/>
                <w:szCs w:val="24"/>
              </w:rPr>
            </w:pPr>
          </w:p>
        </w:tc>
        <w:tc>
          <w:tcPr>
            <w:tcW w:w="936" w:type="dxa"/>
          </w:tcPr>
          <w:p w14:paraId="65567E9C" w14:textId="77777777" w:rsidR="002F05BF" w:rsidRPr="00DC268F" w:rsidRDefault="002F05BF" w:rsidP="00552182">
            <w:pPr>
              <w:spacing w:line="480" w:lineRule="auto"/>
              <w:jc w:val="both"/>
              <w:rPr>
                <w:rFonts w:ascii="Times New Roman" w:hAnsi="Times New Roman" w:cs="Times New Roman"/>
                <w:sz w:val="24"/>
                <w:szCs w:val="24"/>
              </w:rPr>
            </w:pPr>
          </w:p>
        </w:tc>
        <w:tc>
          <w:tcPr>
            <w:tcW w:w="1217" w:type="dxa"/>
          </w:tcPr>
          <w:p w14:paraId="42440229" w14:textId="77777777" w:rsidR="002F05BF" w:rsidRPr="00DC268F" w:rsidRDefault="002F05BF" w:rsidP="00552182">
            <w:pPr>
              <w:spacing w:line="480" w:lineRule="auto"/>
              <w:jc w:val="both"/>
              <w:rPr>
                <w:rFonts w:ascii="Times New Roman" w:hAnsi="Times New Roman" w:cs="Times New Roman"/>
                <w:sz w:val="24"/>
                <w:szCs w:val="24"/>
              </w:rPr>
            </w:pPr>
          </w:p>
        </w:tc>
        <w:tc>
          <w:tcPr>
            <w:tcW w:w="1079" w:type="dxa"/>
          </w:tcPr>
          <w:p w14:paraId="4613B06B" w14:textId="77777777" w:rsidR="002F05BF" w:rsidRPr="00DC268F" w:rsidRDefault="002F05BF" w:rsidP="00552182">
            <w:pPr>
              <w:spacing w:line="480" w:lineRule="auto"/>
              <w:jc w:val="both"/>
              <w:rPr>
                <w:rFonts w:ascii="Times New Roman" w:hAnsi="Times New Roman" w:cs="Times New Roman"/>
                <w:sz w:val="24"/>
                <w:szCs w:val="24"/>
              </w:rPr>
            </w:pPr>
          </w:p>
        </w:tc>
        <w:tc>
          <w:tcPr>
            <w:tcW w:w="1174" w:type="dxa"/>
          </w:tcPr>
          <w:p w14:paraId="7C63C452" w14:textId="77777777" w:rsidR="002F05BF" w:rsidRPr="00DC268F" w:rsidRDefault="002F05BF" w:rsidP="00552182">
            <w:pPr>
              <w:spacing w:line="480" w:lineRule="auto"/>
              <w:jc w:val="both"/>
              <w:rPr>
                <w:rFonts w:ascii="Times New Roman" w:hAnsi="Times New Roman" w:cs="Times New Roman"/>
                <w:sz w:val="24"/>
                <w:szCs w:val="24"/>
              </w:rPr>
            </w:pPr>
          </w:p>
        </w:tc>
      </w:tr>
    </w:tbl>
    <w:p w14:paraId="41BFF0EA" w14:textId="395C9D7A" w:rsidR="00F1169A" w:rsidRPr="00DC268F" w:rsidRDefault="009A240E" w:rsidP="005521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7B8A21F6" w14:textId="77777777" w:rsidR="00F1169A" w:rsidRPr="00DC268F" w:rsidRDefault="00F1169A"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14:paraId="7D45DC37" w14:textId="77777777" w:rsidR="00F1169A" w:rsidRPr="00DC268F" w:rsidRDefault="00F1169A"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14:paraId="7C1E21F0"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32"/>
        <w:gridCol w:w="1470"/>
        <w:gridCol w:w="1463"/>
        <w:gridCol w:w="1519"/>
        <w:gridCol w:w="1413"/>
        <w:gridCol w:w="1459"/>
      </w:tblGrid>
      <w:tr w:rsidR="00F1169A" w:rsidRPr="00DC268F" w14:paraId="78B29998" w14:textId="77777777" w:rsidTr="00D02839">
        <w:tc>
          <w:tcPr>
            <w:tcW w:w="1596" w:type="dxa"/>
          </w:tcPr>
          <w:p w14:paraId="2B08ED0C"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596" w:type="dxa"/>
          </w:tcPr>
          <w:p w14:paraId="107ABEC1"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596" w:type="dxa"/>
          </w:tcPr>
          <w:p w14:paraId="4FF499F9"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596" w:type="dxa"/>
          </w:tcPr>
          <w:p w14:paraId="75C3D792"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596" w:type="dxa"/>
          </w:tcPr>
          <w:p w14:paraId="7531EE60"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596" w:type="dxa"/>
          </w:tcPr>
          <w:p w14:paraId="1792E046"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F1169A" w:rsidRPr="00DC268F" w14:paraId="138E9CD0" w14:textId="77777777" w:rsidTr="00D02839">
        <w:tc>
          <w:tcPr>
            <w:tcW w:w="1596" w:type="dxa"/>
          </w:tcPr>
          <w:p w14:paraId="76BB56F3"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596" w:type="dxa"/>
          </w:tcPr>
          <w:p w14:paraId="0C039680"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596" w:type="dxa"/>
          </w:tcPr>
          <w:p w14:paraId="00B16779"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14:paraId="30DB3E90"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80</w:t>
            </w:r>
          </w:p>
        </w:tc>
        <w:tc>
          <w:tcPr>
            <w:tcW w:w="1596" w:type="dxa"/>
          </w:tcPr>
          <w:p w14:paraId="65FBD73A"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1.70</w:t>
            </w:r>
          </w:p>
        </w:tc>
        <w:tc>
          <w:tcPr>
            <w:tcW w:w="1596" w:type="dxa"/>
          </w:tcPr>
          <w:p w14:paraId="097CCB44"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46.24</w:t>
            </w:r>
          </w:p>
        </w:tc>
      </w:tr>
      <w:tr w:rsidR="00F1169A" w:rsidRPr="00DC268F" w14:paraId="01CA57B8" w14:textId="77777777" w:rsidTr="00D02839">
        <w:tc>
          <w:tcPr>
            <w:tcW w:w="1596" w:type="dxa"/>
          </w:tcPr>
          <w:p w14:paraId="61229860"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596" w:type="dxa"/>
          </w:tcPr>
          <w:p w14:paraId="073C794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596" w:type="dxa"/>
          </w:tcPr>
          <w:p w14:paraId="3605BA44"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32</w:t>
            </w:r>
          </w:p>
        </w:tc>
        <w:tc>
          <w:tcPr>
            <w:tcW w:w="1596" w:type="dxa"/>
          </w:tcPr>
          <w:p w14:paraId="14C786E4"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128</w:t>
            </w:r>
          </w:p>
        </w:tc>
        <w:tc>
          <w:tcPr>
            <w:tcW w:w="1596" w:type="dxa"/>
          </w:tcPr>
          <w:p w14:paraId="458E978B"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0.70</w:t>
            </w:r>
          </w:p>
        </w:tc>
        <w:tc>
          <w:tcPr>
            <w:tcW w:w="1596" w:type="dxa"/>
          </w:tcPr>
          <w:p w14:paraId="0A588A9D"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15.68</w:t>
            </w:r>
          </w:p>
        </w:tc>
      </w:tr>
      <w:tr w:rsidR="00F1169A" w:rsidRPr="00DC268F" w14:paraId="5D901C39" w14:textId="77777777" w:rsidTr="00D02839">
        <w:tc>
          <w:tcPr>
            <w:tcW w:w="1596" w:type="dxa"/>
          </w:tcPr>
          <w:p w14:paraId="4A93E78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596" w:type="dxa"/>
          </w:tcPr>
          <w:p w14:paraId="27266DBB"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596" w:type="dxa"/>
          </w:tcPr>
          <w:p w14:paraId="084C6C30"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14:paraId="76DF2B53"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24</w:t>
            </w:r>
          </w:p>
        </w:tc>
        <w:tc>
          <w:tcPr>
            <w:tcW w:w="1596" w:type="dxa"/>
          </w:tcPr>
          <w:p w14:paraId="6A8E10B3"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-0.30</w:t>
            </w:r>
          </w:p>
        </w:tc>
        <w:tc>
          <w:tcPr>
            <w:tcW w:w="1596" w:type="dxa"/>
          </w:tcPr>
          <w:p w14:paraId="6723A57A"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0.72</w:t>
            </w:r>
          </w:p>
        </w:tc>
      </w:tr>
      <w:tr w:rsidR="00F1169A" w:rsidRPr="00DC268F" w14:paraId="066584DC" w14:textId="77777777" w:rsidTr="00D02839">
        <w:tc>
          <w:tcPr>
            <w:tcW w:w="1596" w:type="dxa"/>
          </w:tcPr>
          <w:p w14:paraId="7C97ADE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596" w:type="dxa"/>
          </w:tcPr>
          <w:p w14:paraId="61F7E9D5"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596" w:type="dxa"/>
          </w:tcPr>
          <w:p w14:paraId="7ED28C15"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14:paraId="6E54FD8F"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14:paraId="4D904192"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-1.30</w:t>
            </w:r>
          </w:p>
        </w:tc>
        <w:tc>
          <w:tcPr>
            <w:tcW w:w="1596" w:type="dxa"/>
          </w:tcPr>
          <w:p w14:paraId="32306A29"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13.52</w:t>
            </w:r>
          </w:p>
        </w:tc>
      </w:tr>
      <w:tr w:rsidR="00F1169A" w:rsidRPr="00DC268F" w14:paraId="4D5BE799" w14:textId="77777777" w:rsidTr="00D02839">
        <w:tc>
          <w:tcPr>
            <w:tcW w:w="1596" w:type="dxa"/>
          </w:tcPr>
          <w:p w14:paraId="7FA696DA"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596" w:type="dxa"/>
          </w:tcPr>
          <w:p w14:paraId="34F62C78" w14:textId="77777777" w:rsidR="00F1169A" w:rsidRPr="00DC268F" w:rsidRDefault="00F1169A"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596" w:type="dxa"/>
          </w:tcPr>
          <w:p w14:paraId="6314DA6C"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14:paraId="320C517A"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14:paraId="1D9E92E8"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-2.30</w:t>
            </w:r>
          </w:p>
        </w:tc>
        <w:tc>
          <w:tcPr>
            <w:tcW w:w="1596" w:type="dxa"/>
          </w:tcPr>
          <w:p w14:paraId="6776A319" w14:textId="77777777" w:rsidR="00F1169A"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84.64</w:t>
            </w:r>
          </w:p>
        </w:tc>
      </w:tr>
      <w:tr w:rsidR="002F05BF" w:rsidRPr="00DC268F" w14:paraId="71014334" w14:textId="77777777" w:rsidTr="00D02839">
        <w:tc>
          <w:tcPr>
            <w:tcW w:w="1596" w:type="dxa"/>
          </w:tcPr>
          <w:p w14:paraId="59D0B98A" w14:textId="77777777" w:rsidR="002F05BF" w:rsidRPr="00DC268F" w:rsidRDefault="002F05BF"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1596" w:type="dxa"/>
          </w:tcPr>
          <w:p w14:paraId="376ABE9F" w14:textId="77777777" w:rsidR="002F05BF" w:rsidRPr="00DC268F" w:rsidRDefault="00B609FC"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∑X=15</w:t>
            </w:r>
          </w:p>
        </w:tc>
        <w:tc>
          <w:tcPr>
            <w:tcW w:w="1596" w:type="dxa"/>
          </w:tcPr>
          <w:p w14:paraId="151FAB49" w14:textId="77777777" w:rsidR="002F05BF" w:rsidRPr="00DC268F" w:rsidRDefault="00B97D5D"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∑F=80</w:t>
            </w:r>
          </w:p>
        </w:tc>
        <w:tc>
          <w:tcPr>
            <w:tcW w:w="1596" w:type="dxa"/>
          </w:tcPr>
          <w:p w14:paraId="7AFADAF8" w14:textId="77777777" w:rsidR="002F05BF" w:rsidRPr="00DC268F" w:rsidRDefault="00B97D5D"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∑FX=264</w:t>
            </w:r>
          </w:p>
        </w:tc>
        <w:tc>
          <w:tcPr>
            <w:tcW w:w="1596" w:type="dxa"/>
          </w:tcPr>
          <w:p w14:paraId="04AF58EE" w14:textId="77777777" w:rsidR="002F05BF" w:rsidRPr="00DC268F" w:rsidRDefault="002F05BF" w:rsidP="00552182">
            <w:pPr>
              <w:spacing w:line="480" w:lineRule="auto"/>
              <w:jc w:val="both"/>
              <w:rPr>
                <w:rFonts w:ascii="Times New Roman" w:hAnsi="Times New Roman" w:cs="Times New Roman"/>
                <w:sz w:val="24"/>
                <w:szCs w:val="24"/>
              </w:rPr>
            </w:pPr>
          </w:p>
        </w:tc>
        <w:tc>
          <w:tcPr>
            <w:tcW w:w="1596" w:type="dxa"/>
          </w:tcPr>
          <w:p w14:paraId="55F34740" w14:textId="77777777" w:rsidR="002F05BF" w:rsidRPr="00DC268F" w:rsidRDefault="00B97D5D" w:rsidP="00552182">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160.80</w:t>
            </w:r>
          </w:p>
        </w:tc>
      </w:tr>
    </w:tbl>
    <w:p w14:paraId="587C23BD" w14:textId="3A3C789E" w:rsidR="00F1169A" w:rsidRPr="00DC268F" w:rsidRDefault="00F1169A"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Source: Researcher’s </w:t>
      </w:r>
      <w:r w:rsidR="00204327" w:rsidRPr="00DC268F">
        <w:rPr>
          <w:rFonts w:ascii="Times New Roman" w:hAnsi="Times New Roman" w:cs="Times New Roman"/>
          <w:sz w:val="24"/>
          <w:szCs w:val="24"/>
        </w:rPr>
        <w:t>Computation</w:t>
      </w:r>
      <w:r w:rsidR="009A240E">
        <w:rPr>
          <w:rFonts w:ascii="Times New Roman" w:hAnsi="Times New Roman" w:cs="Times New Roman"/>
          <w:sz w:val="24"/>
          <w:szCs w:val="24"/>
        </w:rPr>
        <w:t>, 2025</w:t>
      </w:r>
    </w:p>
    <w:p w14:paraId="2D74019F" w14:textId="77777777" w:rsidR="00F1169A" w:rsidRPr="00DC268F" w:rsidRDefault="00B84F36" w:rsidP="00552182">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F1169A"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00F1169A"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50</m:t>
            </m:r>
          </m:den>
        </m:f>
      </m:oMath>
      <w:r w:rsidR="00B97D5D" w:rsidRPr="00DC268F">
        <w:rPr>
          <w:rFonts w:ascii="Times New Roman" w:eastAsiaTheme="minorEastAsia" w:hAnsi="Times New Roman" w:cs="Times New Roman"/>
          <w:sz w:val="24"/>
          <w:szCs w:val="24"/>
        </w:rPr>
        <w:t xml:space="preserve"> = 43.30</w:t>
      </w:r>
    </w:p>
    <w:p w14:paraId="566F032F"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14:paraId="7BD9F46B"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160.80</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80</m:t>
                </m:r>
              </m:e>
            </m:rad>
          </m:den>
        </m:f>
      </m:oMath>
      <w:r w:rsidR="00B97D5D" w:rsidRPr="00DC268F">
        <w:rPr>
          <w:rFonts w:ascii="Times New Roman" w:eastAsiaTheme="minorEastAsia" w:hAnsi="Times New Roman" w:cs="Times New Roman"/>
          <w:sz w:val="24"/>
          <w:szCs w:val="24"/>
        </w:rPr>
        <w:t xml:space="preserve"> = 1.42</w:t>
      </w:r>
    </w:p>
    <w:p w14:paraId="73829E9C"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14:paraId="750BBCAE"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14:paraId="5E5262B5"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14:paraId="19A1B191" w14:textId="77777777" w:rsidR="00F1169A" w:rsidRPr="00DC268F" w:rsidRDefault="00F1169A"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14:paraId="6B25CC28"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14:paraId="24161B7C"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14:paraId="7F292EBF" w14:textId="77777777" w:rsidR="00F1169A" w:rsidRPr="00DC268F" w:rsidRDefault="00F1169A"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14:paraId="69F35942" w14:textId="77777777" w:rsidR="00F1169A" w:rsidRPr="00DC268F" w:rsidRDefault="00F1169A" w:rsidP="00552182">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14:paraId="37B42D31" w14:textId="77777777" w:rsidR="00F1169A" w:rsidRPr="00DC268F" w:rsidRDefault="00F1169A" w:rsidP="00552182">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14:paraId="16368014" w14:textId="77777777" w:rsidR="00AB6C65" w:rsidRPr="00DC268F" w:rsidRDefault="003C770D"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14:paraId="43DC397C" w14:textId="77777777" w:rsidR="003C770D" w:rsidRPr="00DC268F" w:rsidRDefault="003C770D"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14:paraId="7296290E" w14:textId="77777777" w:rsidR="00C97EB9" w:rsidRPr="00DC268F" w:rsidRDefault="00C97EB9"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14:paraId="05B1E438" w14:textId="77777777" w:rsidR="00C97EB9" w:rsidRPr="00DC268F" w:rsidRDefault="00C97EB9" w:rsidP="00552182">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14:paraId="148CDBA3" w14:textId="77777777" w:rsidR="00C97EB9" w:rsidRPr="00DC268F" w:rsidRDefault="00C97EB9" w:rsidP="00552182">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14:paraId="7AD2C4E4" w14:textId="77777777" w:rsidR="00C97EB9" w:rsidRPr="00DC268F" w:rsidRDefault="00C97EB9" w:rsidP="00552182">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14:paraId="02D86661" w14:textId="77777777" w:rsidR="003C770D" w:rsidRPr="00DC268F" w:rsidRDefault="00B84F36" w:rsidP="00552182">
      <w:pPr>
        <w:spacing w:after="0" w:line="48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3.30-3</m:t>
            </m:r>
          </m:num>
          <m:den>
            <m:r>
              <w:rPr>
                <w:rFonts w:ascii="Cambria Math" w:eastAsiaTheme="minorEastAsia" w:hAnsi="Cambria Math" w:cs="Times New Roman"/>
                <w:sz w:val="24"/>
                <w:szCs w:val="24"/>
              </w:rPr>
              <m:t>1.42</m:t>
            </m:r>
          </m:den>
        </m:f>
      </m:oMath>
      <w:r w:rsidR="0013415E" w:rsidRPr="00DC268F">
        <w:rPr>
          <w:rFonts w:ascii="Times New Roman" w:eastAsiaTheme="minorEastAsia" w:hAnsi="Times New Roman" w:cs="Times New Roman"/>
          <w:sz w:val="24"/>
          <w:szCs w:val="24"/>
        </w:rPr>
        <w:t xml:space="preserve"> = 8.18</w:t>
      </w:r>
    </w:p>
    <w:p w14:paraId="42DC3AFB" w14:textId="77777777" w:rsidR="00204327" w:rsidRPr="00D85112" w:rsidRDefault="00D85112" w:rsidP="00552182">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Calculated value =8.18</w:t>
      </w:r>
    </w:p>
    <w:p w14:paraId="15CF7B51" w14:textId="77777777" w:rsidR="0013415E" w:rsidRPr="00DC268F" w:rsidRDefault="0013415E" w:rsidP="00552182">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DECISION RULE </w:t>
      </w:r>
    </w:p>
    <w:p w14:paraId="53BA8B85" w14:textId="77777777" w:rsidR="0013415E" w:rsidRPr="00DC268F" w:rsidRDefault="0013415E" w:rsidP="00552182">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results obtained as showed in table 4.17 above, the calculated result (tc</w:t>
      </w:r>
      <w:r w:rsidRPr="00DC268F">
        <w:rPr>
          <w:rFonts w:ascii="Times New Roman" w:eastAsiaTheme="minorEastAsia" w:hAnsi="Times New Roman" w:cs="Times New Roman"/>
          <w:sz w:val="24"/>
          <w:szCs w:val="24"/>
          <w:vertAlign w:val="subscript"/>
        </w:rPr>
        <w:t>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xml:space="preserve">) </w:t>
      </w:r>
      <w:r w:rsidR="00CC2766" w:rsidRPr="00DC268F">
        <w:rPr>
          <w:rFonts w:ascii="Times New Roman" w:eastAsiaTheme="minorEastAsia" w:hAnsi="Times New Roman" w:cs="Times New Roman"/>
          <w:sz w:val="24"/>
          <w:szCs w:val="24"/>
        </w:rPr>
        <w:t>that is t</w:t>
      </w:r>
      <w:r w:rsidR="00CC2766" w:rsidRPr="00DC268F">
        <w:rPr>
          <w:rFonts w:ascii="Times New Roman" w:eastAsiaTheme="minorEastAsia" w:hAnsi="Times New Roman" w:cs="Times New Roman"/>
          <w:sz w:val="24"/>
          <w:szCs w:val="24"/>
          <w:vertAlign w:val="subscript"/>
        </w:rPr>
        <w:t>cal</w:t>
      </w:r>
      <w:r w:rsidR="00CC2766" w:rsidRPr="00DC268F">
        <w:rPr>
          <w:rFonts w:ascii="Times New Roman" w:eastAsiaTheme="minorEastAsia" w:hAnsi="Times New Roman" w:cs="Times New Roman"/>
          <w:sz w:val="24"/>
          <w:szCs w:val="24"/>
        </w:rPr>
        <w:t xml:space="preserve"> (8. 18)</w:t>
      </w:r>
      <w:r w:rsidR="00934661" w:rsidRPr="00DC268F">
        <w:rPr>
          <w:rFonts w:ascii="Times New Roman" w:eastAsiaTheme="minorEastAsia" w:hAnsi="Times New Roman" w:cs="Times New Roman"/>
          <w:sz w:val="24"/>
          <w:szCs w:val="24"/>
        </w:rPr>
        <w:t>&gt;t</w:t>
      </w:r>
      <w:r w:rsidR="00934661" w:rsidRPr="00DC268F">
        <w:rPr>
          <w:rFonts w:ascii="Times New Roman" w:eastAsiaTheme="minorEastAsia" w:hAnsi="Times New Roman" w:cs="Times New Roman"/>
          <w:sz w:val="24"/>
          <w:szCs w:val="24"/>
          <w:vertAlign w:val="subscript"/>
        </w:rPr>
        <w:t>tab</w:t>
      </w:r>
      <w:r w:rsidR="00934661" w:rsidRPr="00DC268F">
        <w:rPr>
          <w:rFonts w:ascii="Times New Roman" w:eastAsiaTheme="minorEastAsia" w:hAnsi="Times New Roman" w:cs="Times New Roman"/>
          <w:sz w:val="24"/>
          <w:szCs w:val="24"/>
        </w:rPr>
        <w:t xml:space="preserve">(1.71), we will therefore </w:t>
      </w:r>
      <w:r w:rsidR="00934661" w:rsidRPr="00DC268F">
        <w:rPr>
          <w:rFonts w:ascii="Times New Roman" w:eastAsiaTheme="minorEastAsia" w:hAnsi="Times New Roman" w:cs="Times New Roman"/>
          <w:sz w:val="24"/>
          <w:szCs w:val="24"/>
        </w:rPr>
        <w:lastRenderedPageBreak/>
        <w:t xml:space="preserve">reject </w:t>
      </w:r>
      <w:r w:rsidR="004278C1" w:rsidRPr="00DC268F">
        <w:rPr>
          <w:rFonts w:ascii="Times New Roman" w:eastAsiaTheme="minorEastAsia" w:hAnsi="Times New Roman" w:cs="Times New Roman"/>
          <w:sz w:val="24"/>
          <w:szCs w:val="24"/>
        </w:rPr>
        <w:t>the null hypothesis (H</w:t>
      </w:r>
      <w:r w:rsidR="004278C1" w:rsidRPr="00DC268F">
        <w:rPr>
          <w:rFonts w:ascii="Times New Roman" w:eastAsiaTheme="minorEastAsia" w:hAnsi="Times New Roman" w:cs="Times New Roman"/>
          <w:sz w:val="24"/>
          <w:szCs w:val="24"/>
          <w:vertAlign w:val="subscript"/>
        </w:rPr>
        <w:t>0</w:t>
      </w:r>
      <w:r w:rsidR="004278C1" w:rsidRPr="00DC268F">
        <w:rPr>
          <w:rFonts w:ascii="Times New Roman" w:eastAsiaTheme="minorEastAsia" w:hAnsi="Times New Roman" w:cs="Times New Roman"/>
          <w:sz w:val="24"/>
          <w:szCs w:val="24"/>
        </w:rPr>
        <w:t xml:space="preserve">) that states that treasury single account will not enhance the economy of Nigeria </w:t>
      </w:r>
      <w:r w:rsidR="00280CFC" w:rsidRPr="00DC268F">
        <w:rPr>
          <w:rFonts w:ascii="Times New Roman" w:eastAsiaTheme="minorEastAsia" w:hAnsi="Times New Roman" w:cs="Times New Roman"/>
          <w:sz w:val="24"/>
          <w:szCs w:val="24"/>
        </w:rPr>
        <w:t>and accept the alternative hypothesis (H</w:t>
      </w:r>
      <w:r w:rsidR="00280CFC" w:rsidRPr="00DC268F">
        <w:rPr>
          <w:rFonts w:ascii="Times New Roman" w:eastAsiaTheme="minorEastAsia" w:hAnsi="Times New Roman" w:cs="Times New Roman"/>
          <w:sz w:val="24"/>
          <w:szCs w:val="24"/>
          <w:vertAlign w:val="subscript"/>
        </w:rPr>
        <w:t>1</w:t>
      </w:r>
      <w:r w:rsidR="00280CFC" w:rsidRPr="00DC268F">
        <w:rPr>
          <w:rFonts w:ascii="Times New Roman" w:eastAsiaTheme="minorEastAsia" w:hAnsi="Times New Roman" w:cs="Times New Roman"/>
          <w:sz w:val="24"/>
          <w:szCs w:val="24"/>
        </w:rPr>
        <w:t>) which states that treasury single account will enhance the economy of Nigeria.</w:t>
      </w:r>
    </w:p>
    <w:p w14:paraId="368756E4" w14:textId="77777777" w:rsidR="00280CFC" w:rsidRPr="00DC268F" w:rsidRDefault="00280CFC" w:rsidP="00552182">
      <w:pPr>
        <w:spacing w:after="0" w:line="480" w:lineRule="auto"/>
        <w:jc w:val="both"/>
        <w:rPr>
          <w:rFonts w:ascii="Times New Roman" w:eastAsiaTheme="minorEastAsia" w:hAnsi="Times New Roman" w:cs="Times New Roman"/>
          <w:sz w:val="24"/>
          <w:szCs w:val="24"/>
        </w:rPr>
      </w:pPr>
    </w:p>
    <w:p w14:paraId="011D400C" w14:textId="77777777" w:rsidR="00204327" w:rsidRPr="00DC268F" w:rsidRDefault="00204327" w:rsidP="00552182">
      <w:pPr>
        <w:spacing w:line="480" w:lineRule="auto"/>
        <w:jc w:val="center"/>
        <w:rPr>
          <w:rFonts w:ascii="Times New Roman" w:eastAsiaTheme="minorEastAsia" w:hAnsi="Times New Roman" w:cs="Times New Roman"/>
          <w:b/>
          <w:sz w:val="24"/>
          <w:szCs w:val="24"/>
        </w:rPr>
      </w:pPr>
    </w:p>
    <w:p w14:paraId="5A2ED051" w14:textId="77777777" w:rsidR="00204327" w:rsidRPr="00DC268F" w:rsidRDefault="00204327" w:rsidP="00552182">
      <w:pPr>
        <w:spacing w:line="480" w:lineRule="auto"/>
        <w:jc w:val="center"/>
        <w:rPr>
          <w:rFonts w:ascii="Times New Roman" w:eastAsiaTheme="minorEastAsia" w:hAnsi="Times New Roman" w:cs="Times New Roman"/>
          <w:b/>
          <w:sz w:val="24"/>
          <w:szCs w:val="24"/>
        </w:rPr>
      </w:pPr>
    </w:p>
    <w:p w14:paraId="50FAA9F6" w14:textId="77777777" w:rsidR="00204327" w:rsidRDefault="00204327" w:rsidP="00552182">
      <w:pPr>
        <w:spacing w:line="480" w:lineRule="auto"/>
        <w:jc w:val="center"/>
        <w:rPr>
          <w:rFonts w:ascii="Times New Roman" w:eastAsiaTheme="minorEastAsia" w:hAnsi="Times New Roman" w:cs="Times New Roman"/>
          <w:b/>
          <w:sz w:val="24"/>
          <w:szCs w:val="24"/>
        </w:rPr>
      </w:pPr>
    </w:p>
    <w:p w14:paraId="3B57354F" w14:textId="77777777" w:rsidR="00016BEF" w:rsidRDefault="00016BEF" w:rsidP="00552182">
      <w:pPr>
        <w:spacing w:line="480" w:lineRule="auto"/>
        <w:jc w:val="center"/>
        <w:rPr>
          <w:rFonts w:ascii="Times New Roman" w:eastAsiaTheme="minorEastAsia" w:hAnsi="Times New Roman" w:cs="Times New Roman"/>
          <w:b/>
          <w:sz w:val="24"/>
          <w:szCs w:val="24"/>
        </w:rPr>
      </w:pPr>
    </w:p>
    <w:p w14:paraId="1BA4E39B" w14:textId="77777777" w:rsidR="00016BEF" w:rsidRDefault="00016BEF" w:rsidP="00552182">
      <w:pPr>
        <w:spacing w:line="480" w:lineRule="auto"/>
        <w:jc w:val="center"/>
        <w:rPr>
          <w:rFonts w:ascii="Times New Roman" w:eastAsiaTheme="minorEastAsia" w:hAnsi="Times New Roman" w:cs="Times New Roman"/>
          <w:b/>
          <w:sz w:val="24"/>
          <w:szCs w:val="24"/>
        </w:rPr>
      </w:pPr>
    </w:p>
    <w:p w14:paraId="1FBC64DD" w14:textId="77777777" w:rsidR="00016BEF" w:rsidRDefault="00016BEF" w:rsidP="00552182">
      <w:pPr>
        <w:spacing w:line="480" w:lineRule="auto"/>
        <w:jc w:val="center"/>
        <w:rPr>
          <w:rFonts w:ascii="Times New Roman" w:eastAsiaTheme="minorEastAsia" w:hAnsi="Times New Roman" w:cs="Times New Roman"/>
          <w:b/>
          <w:sz w:val="24"/>
          <w:szCs w:val="24"/>
        </w:rPr>
      </w:pPr>
    </w:p>
    <w:p w14:paraId="19762491" w14:textId="77777777" w:rsidR="00016BEF" w:rsidRDefault="00016BEF" w:rsidP="00552182">
      <w:pPr>
        <w:spacing w:line="480" w:lineRule="auto"/>
        <w:jc w:val="center"/>
        <w:rPr>
          <w:rFonts w:ascii="Times New Roman" w:eastAsiaTheme="minorEastAsia" w:hAnsi="Times New Roman" w:cs="Times New Roman"/>
          <w:b/>
          <w:sz w:val="24"/>
          <w:szCs w:val="24"/>
        </w:rPr>
      </w:pPr>
    </w:p>
    <w:p w14:paraId="64657D94" w14:textId="77777777" w:rsidR="00016BEF" w:rsidRDefault="00016BEF" w:rsidP="00552182">
      <w:pPr>
        <w:spacing w:line="480" w:lineRule="auto"/>
        <w:jc w:val="center"/>
        <w:rPr>
          <w:rFonts w:ascii="Times New Roman" w:eastAsiaTheme="minorEastAsia" w:hAnsi="Times New Roman" w:cs="Times New Roman"/>
          <w:b/>
          <w:sz w:val="24"/>
          <w:szCs w:val="24"/>
        </w:rPr>
      </w:pPr>
    </w:p>
    <w:p w14:paraId="248F8BBB" w14:textId="77777777" w:rsidR="00016BEF" w:rsidRDefault="00016BEF" w:rsidP="00552182">
      <w:pPr>
        <w:spacing w:line="480" w:lineRule="auto"/>
        <w:jc w:val="center"/>
        <w:rPr>
          <w:rFonts w:ascii="Times New Roman" w:eastAsiaTheme="minorEastAsia" w:hAnsi="Times New Roman" w:cs="Times New Roman"/>
          <w:b/>
          <w:sz w:val="24"/>
          <w:szCs w:val="24"/>
        </w:rPr>
      </w:pPr>
    </w:p>
    <w:p w14:paraId="31F04D2A" w14:textId="77777777" w:rsidR="00016BEF" w:rsidRPr="00DC268F" w:rsidRDefault="00016BEF" w:rsidP="00552182">
      <w:pPr>
        <w:spacing w:line="480" w:lineRule="auto"/>
        <w:jc w:val="center"/>
        <w:rPr>
          <w:rFonts w:ascii="Times New Roman" w:eastAsiaTheme="minorEastAsia" w:hAnsi="Times New Roman" w:cs="Times New Roman"/>
          <w:b/>
          <w:sz w:val="24"/>
          <w:szCs w:val="24"/>
        </w:rPr>
      </w:pPr>
    </w:p>
    <w:p w14:paraId="6ACD21FE" w14:textId="77777777" w:rsidR="00204327" w:rsidRDefault="00204327" w:rsidP="00C37378">
      <w:pPr>
        <w:spacing w:line="480" w:lineRule="auto"/>
        <w:rPr>
          <w:rFonts w:ascii="Times New Roman" w:eastAsiaTheme="minorEastAsia" w:hAnsi="Times New Roman" w:cs="Times New Roman"/>
          <w:b/>
          <w:sz w:val="24"/>
          <w:szCs w:val="24"/>
        </w:rPr>
      </w:pPr>
    </w:p>
    <w:p w14:paraId="5A9DF007" w14:textId="77777777" w:rsidR="00C37378" w:rsidRDefault="00C37378" w:rsidP="00C37378">
      <w:pPr>
        <w:spacing w:line="480" w:lineRule="auto"/>
        <w:rPr>
          <w:rFonts w:ascii="Times New Roman" w:eastAsiaTheme="minorEastAsia" w:hAnsi="Times New Roman" w:cs="Times New Roman"/>
          <w:b/>
          <w:sz w:val="24"/>
          <w:szCs w:val="24"/>
        </w:rPr>
      </w:pPr>
    </w:p>
    <w:p w14:paraId="780E25F7" w14:textId="77777777" w:rsidR="00016BEF" w:rsidRPr="00DC268F" w:rsidRDefault="00016BEF" w:rsidP="00C37378">
      <w:pPr>
        <w:spacing w:line="480" w:lineRule="auto"/>
        <w:rPr>
          <w:rFonts w:ascii="Times New Roman" w:eastAsiaTheme="minorEastAsia" w:hAnsi="Times New Roman" w:cs="Times New Roman"/>
          <w:b/>
          <w:sz w:val="24"/>
          <w:szCs w:val="24"/>
        </w:rPr>
      </w:pPr>
    </w:p>
    <w:p w14:paraId="51D3645F" w14:textId="77777777" w:rsidR="005E59D4" w:rsidRPr="00DC268F" w:rsidRDefault="005E59D4" w:rsidP="00552182">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CHAPTER FIVE</w:t>
      </w:r>
    </w:p>
    <w:p w14:paraId="35BE833A" w14:textId="77777777" w:rsidR="005E59D4" w:rsidRPr="00DC268F" w:rsidRDefault="005E59D4" w:rsidP="00552182">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SUMMARY, CONCLUSION AND RECOMMENDATIONS</w:t>
      </w:r>
    </w:p>
    <w:p w14:paraId="68BD256E" w14:textId="77777777" w:rsidR="005E59D4" w:rsidRPr="00DC268F" w:rsidRDefault="005E59D4" w:rsidP="00552182">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5.1</w:t>
      </w:r>
      <w:r w:rsidRPr="00DC268F">
        <w:rPr>
          <w:rFonts w:ascii="Times New Roman" w:eastAsiaTheme="minorEastAsia" w:hAnsi="Times New Roman" w:cs="Times New Roman"/>
          <w:b/>
          <w:sz w:val="24"/>
          <w:szCs w:val="24"/>
        </w:rPr>
        <w:tab/>
        <w:t>SUMMARY</w:t>
      </w:r>
    </w:p>
    <w:p w14:paraId="3B51D33D" w14:textId="77777777" w:rsidR="005E59D4" w:rsidRPr="00DC268F" w:rsidRDefault="005E59D4" w:rsidP="00552182">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From the research so far, it has been gathered that the directive that the from the federal government </w:t>
      </w:r>
      <w:r w:rsidR="001A569A" w:rsidRPr="00DC268F">
        <w:rPr>
          <w:rFonts w:ascii="Times New Roman" w:eastAsiaTheme="minorEastAsia" w:hAnsi="Times New Roman" w:cs="Times New Roman"/>
          <w:sz w:val="24"/>
          <w:szCs w:val="24"/>
        </w:rPr>
        <w:t>that every federal government ministry, parastatal and agencies should begin remitting its earnings into Treasury Single Account (TSA)</w:t>
      </w:r>
      <w:r w:rsidR="00DB5E62" w:rsidRPr="00DC268F">
        <w:rPr>
          <w:rFonts w:ascii="Times New Roman" w:eastAsiaTheme="minorEastAsia" w:hAnsi="Times New Roman" w:cs="Times New Roman"/>
          <w:sz w:val="24"/>
          <w:szCs w:val="24"/>
        </w:rPr>
        <w:t xml:space="preserve"> have had a spiral effect on the Nigerian banking industry and as such the roles of deposit money bank in the implementation of Treasury Single Account in Nigeria (TSA) cannot be ruled out.</w:t>
      </w:r>
    </w:p>
    <w:p w14:paraId="4D21A2AD" w14:textId="77777777" w:rsidR="00DB5E62" w:rsidRPr="00DC268F" w:rsidRDefault="00DB5E62" w:rsidP="00552182">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Since the </w:t>
      </w:r>
      <w:r w:rsidR="00A851C4" w:rsidRPr="00DC268F">
        <w:rPr>
          <w:rFonts w:ascii="Times New Roman" w:eastAsiaTheme="minorEastAsia" w:hAnsi="Times New Roman" w:cs="Times New Roman"/>
          <w:sz w:val="24"/>
          <w:szCs w:val="24"/>
        </w:rPr>
        <w:t xml:space="preserve">announcement, money deposit banks in the country have reportedly started sacking some of their staff as they can no longer afford to keep them. This is because </w:t>
      </w:r>
      <w:r w:rsidR="00204327" w:rsidRPr="00DC268F">
        <w:rPr>
          <w:rFonts w:ascii="Times New Roman" w:eastAsiaTheme="minorEastAsia" w:hAnsi="Times New Roman" w:cs="Times New Roman"/>
          <w:sz w:val="24"/>
          <w:szCs w:val="24"/>
        </w:rPr>
        <w:t>of the</w:t>
      </w:r>
      <w:r w:rsidR="00A851C4" w:rsidRPr="00DC268F">
        <w:rPr>
          <w:rFonts w:ascii="Times New Roman" w:eastAsiaTheme="minorEastAsia" w:hAnsi="Times New Roman" w:cs="Times New Roman"/>
          <w:sz w:val="24"/>
          <w:szCs w:val="24"/>
        </w:rPr>
        <w:t xml:space="preserve"> massive withdraws of fund by the agencies from their existing account in compliance with the government’s directive.</w:t>
      </w:r>
    </w:p>
    <w:p w14:paraId="1E6AA6AF" w14:textId="77777777" w:rsidR="00A851C4" w:rsidRPr="00DC268F" w:rsidRDefault="00A851C4" w:rsidP="00552182">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There </w:t>
      </w:r>
      <w:r w:rsidR="003733B1" w:rsidRPr="00DC268F">
        <w:rPr>
          <w:rFonts w:ascii="Times New Roman" w:eastAsiaTheme="minorEastAsia" w:hAnsi="Times New Roman" w:cs="Times New Roman"/>
          <w:sz w:val="24"/>
          <w:szCs w:val="24"/>
        </w:rPr>
        <w:t xml:space="preserve">is the fear </w:t>
      </w:r>
      <w:r w:rsidR="00B56619" w:rsidRPr="00DC268F">
        <w:rPr>
          <w:rFonts w:ascii="Times New Roman" w:eastAsiaTheme="minorEastAsia" w:hAnsi="Times New Roman" w:cs="Times New Roman"/>
          <w:sz w:val="24"/>
          <w:szCs w:val="24"/>
        </w:rPr>
        <w:t xml:space="preserve">of liquidity due to TSA implementation. The fear is borne out of the fact that with the monetary policy rate </w:t>
      </w:r>
      <w:r w:rsidR="00896494" w:rsidRPr="00DC268F">
        <w:rPr>
          <w:rFonts w:ascii="Times New Roman" w:eastAsiaTheme="minorEastAsia" w:hAnsi="Times New Roman" w:cs="Times New Roman"/>
          <w:sz w:val="24"/>
          <w:szCs w:val="24"/>
        </w:rPr>
        <w:t>at 13% cash reserve ratio (CRR) at 20% and 75% for private and public sector deposits respectively, the implementation of TSA would be tough for banks survival.</w:t>
      </w:r>
    </w:p>
    <w:p w14:paraId="7C894743" w14:textId="77777777" w:rsidR="00D85112" w:rsidRDefault="00D85112" w:rsidP="00552182">
      <w:pPr>
        <w:spacing w:line="480" w:lineRule="auto"/>
        <w:jc w:val="both"/>
        <w:rPr>
          <w:rFonts w:ascii="Times New Roman" w:eastAsiaTheme="minorEastAsia" w:hAnsi="Times New Roman" w:cs="Times New Roman"/>
          <w:b/>
          <w:sz w:val="24"/>
          <w:szCs w:val="24"/>
        </w:rPr>
      </w:pPr>
    </w:p>
    <w:p w14:paraId="397FBE51" w14:textId="77777777" w:rsidR="00D85112" w:rsidRDefault="00D85112" w:rsidP="00552182">
      <w:pPr>
        <w:spacing w:line="480" w:lineRule="auto"/>
        <w:jc w:val="both"/>
        <w:rPr>
          <w:rFonts w:ascii="Times New Roman" w:eastAsiaTheme="minorEastAsia" w:hAnsi="Times New Roman" w:cs="Times New Roman"/>
          <w:b/>
          <w:sz w:val="24"/>
          <w:szCs w:val="24"/>
        </w:rPr>
      </w:pPr>
    </w:p>
    <w:p w14:paraId="74B4EF55" w14:textId="77777777" w:rsidR="00896494" w:rsidRPr="00DC268F" w:rsidRDefault="00896494" w:rsidP="00552182">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5.2</w:t>
      </w:r>
      <w:r w:rsidRPr="00DC268F">
        <w:rPr>
          <w:rFonts w:ascii="Times New Roman" w:eastAsiaTheme="minorEastAsia" w:hAnsi="Times New Roman" w:cs="Times New Roman"/>
          <w:b/>
          <w:sz w:val="24"/>
          <w:szCs w:val="24"/>
        </w:rPr>
        <w:tab/>
        <w:t xml:space="preserve">CONCLUSION </w:t>
      </w:r>
    </w:p>
    <w:p w14:paraId="5C4E7BC6" w14:textId="77777777" w:rsidR="00896494" w:rsidRPr="00DC268F" w:rsidRDefault="00896494" w:rsidP="00552182">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Overall, the adoption of TSA should be positive for the economy in general and also the tax system in particular. The appropriate authorities will have to now embrace transparency and accountability more than ever before. </w:t>
      </w:r>
      <w:r w:rsidR="004C0938" w:rsidRPr="00DC268F">
        <w:rPr>
          <w:rFonts w:ascii="Times New Roman" w:eastAsiaTheme="minorEastAsia" w:hAnsi="Times New Roman" w:cs="Times New Roman"/>
          <w:sz w:val="24"/>
          <w:szCs w:val="24"/>
        </w:rPr>
        <w:t xml:space="preserve">To cushion the liquidity impact on the financial system an orderly migration of such cash balances from the commercial bank accounts to the TSA </w:t>
      </w:r>
      <w:r w:rsidR="006E6DDC" w:rsidRPr="00DC268F">
        <w:rPr>
          <w:rFonts w:ascii="Times New Roman" w:eastAsiaTheme="minorEastAsia" w:hAnsi="Times New Roman" w:cs="Times New Roman"/>
          <w:sz w:val="24"/>
          <w:szCs w:val="24"/>
        </w:rPr>
        <w:t xml:space="preserve">should be considered and complemented with monetary policy measures. Also the </w:t>
      </w:r>
      <w:r w:rsidR="007F636F" w:rsidRPr="00DC268F">
        <w:rPr>
          <w:rFonts w:ascii="Times New Roman" w:eastAsiaTheme="minorEastAsia" w:hAnsi="Times New Roman" w:cs="Times New Roman"/>
          <w:sz w:val="24"/>
          <w:szCs w:val="24"/>
        </w:rPr>
        <w:t>legal framework should be reviewed and amended where necessary while training should be provided to relevant staff of CBN</w:t>
      </w:r>
      <w:r w:rsidR="00B41ED2" w:rsidRPr="00DC268F">
        <w:rPr>
          <w:rFonts w:ascii="Times New Roman" w:eastAsiaTheme="minorEastAsia" w:hAnsi="Times New Roman" w:cs="Times New Roman"/>
          <w:sz w:val="24"/>
          <w:szCs w:val="24"/>
        </w:rPr>
        <w:t xml:space="preserve"> and MDAs to ensure efficient implementation.</w:t>
      </w:r>
    </w:p>
    <w:p w14:paraId="49EF4A59" w14:textId="77777777" w:rsidR="00B41ED2" w:rsidRPr="00DC268F" w:rsidRDefault="00B41ED2" w:rsidP="00552182">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Tax authorities should use the opportunity to start presenting robust tax revenue reporting to include tax collection by tax types, industry sectors, states, number of taxpayers, demograph, tax credits, unpaid refunds, value of tax incentives granted</w:t>
      </w:r>
      <w:r w:rsidR="009C1984" w:rsidRPr="00DC268F">
        <w:rPr>
          <w:rFonts w:ascii="Times New Roman" w:eastAsiaTheme="minorEastAsia" w:hAnsi="Times New Roman" w:cs="Times New Roman"/>
          <w:sz w:val="24"/>
          <w:szCs w:val="24"/>
        </w:rPr>
        <w:t xml:space="preserve"> and so on</w:t>
      </w:r>
      <w:r w:rsidR="007D64F2" w:rsidRPr="00DC268F">
        <w:rPr>
          <w:rFonts w:ascii="Times New Roman" w:eastAsiaTheme="minorEastAsia" w:hAnsi="Times New Roman" w:cs="Times New Roman"/>
          <w:sz w:val="24"/>
          <w:szCs w:val="24"/>
        </w:rPr>
        <w:t xml:space="preserve">. The FIRS and joint tax board should fast-track the implementation of their e-filling project which should help ultimately in ensuring that instant credits are granted to taxpayers for remittances to TSA </w:t>
      </w:r>
      <w:r w:rsidR="004E7D8B" w:rsidRPr="00DC268F">
        <w:rPr>
          <w:rFonts w:ascii="Times New Roman" w:eastAsiaTheme="minorEastAsia" w:hAnsi="Times New Roman" w:cs="Times New Roman"/>
          <w:sz w:val="24"/>
          <w:szCs w:val="24"/>
        </w:rPr>
        <w:t>via commercial banks.</w:t>
      </w:r>
    </w:p>
    <w:p w14:paraId="7C0415FD" w14:textId="77777777" w:rsidR="00BC3E65" w:rsidRDefault="00BC3E65" w:rsidP="00552182">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14:paraId="43CC8D10" w14:textId="77777777" w:rsidR="004E7D8B" w:rsidRPr="00DC268F" w:rsidRDefault="004E7D8B" w:rsidP="00552182">
      <w:pPr>
        <w:spacing w:line="480" w:lineRule="auto"/>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5.3</w:t>
      </w:r>
      <w:r w:rsidRPr="00DC268F">
        <w:rPr>
          <w:rFonts w:ascii="Times New Roman" w:eastAsiaTheme="minorEastAsia" w:hAnsi="Times New Roman" w:cs="Times New Roman"/>
          <w:b/>
          <w:sz w:val="24"/>
          <w:szCs w:val="24"/>
        </w:rPr>
        <w:tab/>
        <w:t xml:space="preserve">RECOMMENDATIONS </w:t>
      </w:r>
    </w:p>
    <w:p w14:paraId="194C65EC" w14:textId="77777777" w:rsidR="004E7D8B" w:rsidRPr="00DC268F" w:rsidRDefault="00D85112" w:rsidP="00552182">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4E7D8B" w:rsidRPr="00DC268F">
        <w:rPr>
          <w:rFonts w:ascii="Times New Roman" w:eastAsiaTheme="minorEastAsia" w:hAnsi="Times New Roman" w:cs="Times New Roman"/>
          <w:sz w:val="24"/>
          <w:szCs w:val="24"/>
        </w:rPr>
        <w:t>Based</w:t>
      </w:r>
      <w:r w:rsidR="00204327" w:rsidRPr="00DC268F">
        <w:rPr>
          <w:rFonts w:ascii="Times New Roman" w:eastAsiaTheme="minorEastAsia" w:hAnsi="Times New Roman" w:cs="Times New Roman"/>
          <w:sz w:val="24"/>
          <w:szCs w:val="24"/>
        </w:rPr>
        <w:t xml:space="preserve"> on findings from this research</w:t>
      </w:r>
      <w:r w:rsidR="004E7D8B" w:rsidRPr="00DC268F">
        <w:rPr>
          <w:rFonts w:ascii="Times New Roman" w:eastAsiaTheme="minorEastAsia" w:hAnsi="Times New Roman" w:cs="Times New Roman"/>
          <w:sz w:val="24"/>
          <w:szCs w:val="24"/>
        </w:rPr>
        <w:t>, the researcher will like to make the following recommendations to stakeholders in the implementation of TSA:</w:t>
      </w:r>
    </w:p>
    <w:p w14:paraId="22EED0AC" w14:textId="77777777" w:rsidR="00D85112" w:rsidRDefault="00D85112" w:rsidP="00552182">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prevent delays in reconciling taxpayers account which historically has been the case where taxes paid by companies are not remitted promptly to tax authorities of the authorities do not have visibility on collections to indicate taxpayers’ records. This leads to delays in obtaining tax credits or even tax clearance certificates.</w:t>
      </w:r>
    </w:p>
    <w:p w14:paraId="3EC82A54" w14:textId="77777777" w:rsidR="00D85112" w:rsidRPr="00D85112" w:rsidRDefault="00D85112" w:rsidP="00552182">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Each day, all banks involved in revenues collection should remit taxes collected to the tax authorities’ accounts linked to TSA and provide information to the tax authorities to update taxpayers’ records.</w:t>
      </w:r>
    </w:p>
    <w:p w14:paraId="200CBC2C" w14:textId="77777777" w:rsidR="00AE44C1" w:rsidRPr="00DC268F" w:rsidRDefault="00AE44C1" w:rsidP="00552182">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lead to better fiscal and monetary policy coordination as better transparency is achieve through reconciliation of fiscal and banking data which in turn improves the quality of fiscal information.</w:t>
      </w:r>
    </w:p>
    <w:p w14:paraId="239BADCA" w14:textId="77777777" w:rsidR="00AE44C1" w:rsidRPr="00DC268F" w:rsidRDefault="00AE748F" w:rsidP="00552182">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It may be necessary to introduce codes within TSA to provide required geographical and organizational information for taxes where derivation is one of the factors for revenue sharing.</w:t>
      </w:r>
    </w:p>
    <w:p w14:paraId="2666F500" w14:textId="77777777" w:rsidR="00A1217E" w:rsidRPr="00DC268F" w:rsidRDefault="00AF6E85" w:rsidP="00552182">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Hopefully once the ongoing implementation of electronic tax </w:t>
      </w:r>
      <w:r w:rsidR="00C74B8C" w:rsidRPr="00DC268F">
        <w:rPr>
          <w:rFonts w:ascii="Times New Roman" w:eastAsiaTheme="minorEastAsia" w:hAnsi="Times New Roman" w:cs="Times New Roman"/>
          <w:sz w:val="24"/>
          <w:szCs w:val="24"/>
        </w:rPr>
        <w:t>filing</w:t>
      </w:r>
      <w:r w:rsidRPr="00DC268F">
        <w:rPr>
          <w:rFonts w:ascii="Times New Roman" w:eastAsiaTheme="minorEastAsia" w:hAnsi="Times New Roman" w:cs="Times New Roman"/>
          <w:sz w:val="24"/>
          <w:szCs w:val="24"/>
        </w:rPr>
        <w:t xml:space="preserve"> is fully implemented, this process should happen automatically with little or no human intervention.</w:t>
      </w:r>
    </w:p>
    <w:p w14:paraId="56D1D9F0" w14:textId="77777777" w:rsidR="00A54D46" w:rsidRPr="00DC268F" w:rsidRDefault="00344891" w:rsidP="00552182">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REFERENCES</w:t>
      </w:r>
    </w:p>
    <w:p w14:paraId="4BA2BD54" w14:textId="77777777" w:rsidR="00D85112" w:rsidRPr="00DC268F" w:rsidRDefault="00344891" w:rsidP="00C37378">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Adeolu, I.A (2015): Understanding the Treasury Single Account System</w:t>
      </w:r>
      <w:r w:rsidR="00201F06" w:rsidRPr="00DC268F">
        <w:rPr>
          <w:rFonts w:ascii="Times New Roman" w:eastAsiaTheme="minorEastAsia" w:hAnsi="Times New Roman" w:cs="Times New Roman"/>
          <w:sz w:val="24"/>
          <w:szCs w:val="24"/>
        </w:rPr>
        <w:t>- Things you should know. Business &amp; Economy Market Development</w:t>
      </w:r>
    </w:p>
    <w:p w14:paraId="3D4623FF" w14:textId="77777777" w:rsidR="00D85112" w:rsidRPr="00DC268F" w:rsidRDefault="00EB5BF4" w:rsidP="00C37378">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Azimazi, M.J (</w:t>
      </w:r>
      <w:r w:rsidR="00571009" w:rsidRPr="00DC268F">
        <w:rPr>
          <w:rFonts w:ascii="Times New Roman" w:eastAsiaTheme="minorEastAsia" w:hAnsi="Times New Roman" w:cs="Times New Roman"/>
          <w:sz w:val="24"/>
          <w:szCs w:val="24"/>
        </w:rPr>
        <w:t>2015</w:t>
      </w:r>
      <w:r w:rsidRPr="00DC268F">
        <w:rPr>
          <w:rFonts w:ascii="Times New Roman" w:eastAsiaTheme="minorEastAsia" w:hAnsi="Times New Roman" w:cs="Times New Roman"/>
          <w:sz w:val="24"/>
          <w:szCs w:val="24"/>
        </w:rPr>
        <w:t>)</w:t>
      </w:r>
      <w:r w:rsidR="00571009" w:rsidRPr="00DC268F">
        <w:rPr>
          <w:rFonts w:ascii="Times New Roman" w:eastAsiaTheme="minorEastAsia" w:hAnsi="Times New Roman" w:cs="Times New Roman"/>
          <w:sz w:val="24"/>
          <w:szCs w:val="24"/>
        </w:rPr>
        <w:t>: “AGF, Emefiele disown TSA Contracts Payments” Guardian Newspaper. Retrieved 22 December, 2015</w:t>
      </w:r>
    </w:p>
    <w:p w14:paraId="46DFB75E" w14:textId="77777777" w:rsidR="00D85112" w:rsidRPr="00DC268F" w:rsidRDefault="00004AE9" w:rsidP="00C37378">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Babajide, K (2015): “TSA 1% transaction changes is revenue for Remitta, CBN, bank” Vanguard Newspaper Retrieved 22 December, 2015</w:t>
      </w:r>
    </w:p>
    <w:p w14:paraId="0F8A60CD" w14:textId="77777777" w:rsidR="00D85112" w:rsidRPr="00DC268F" w:rsidRDefault="00EA11AB" w:rsidP="00C37378">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CBN (2015): “Revised </w:t>
      </w:r>
      <w:r w:rsidR="00063EA0" w:rsidRPr="00DC268F">
        <w:rPr>
          <w:rFonts w:ascii="Times New Roman" w:eastAsiaTheme="minorEastAsia" w:hAnsi="Times New Roman" w:cs="Times New Roman"/>
          <w:sz w:val="24"/>
          <w:szCs w:val="24"/>
        </w:rPr>
        <w:t>Guidelines</w:t>
      </w:r>
      <w:r w:rsidRPr="00DC268F">
        <w:rPr>
          <w:rFonts w:ascii="Times New Roman" w:eastAsiaTheme="minorEastAsia" w:hAnsi="Times New Roman" w:cs="Times New Roman"/>
          <w:sz w:val="24"/>
          <w:szCs w:val="24"/>
        </w:rPr>
        <w:t xml:space="preserve"> for Compliance with Treasury Single Account by banks in Nigeria”</w:t>
      </w:r>
    </w:p>
    <w:p w14:paraId="4AB04F2C" w14:textId="77777777" w:rsidR="00D85112" w:rsidRPr="00DC268F" w:rsidRDefault="00063EA0" w:rsidP="00C37378">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Oyedele T (2015): Nigeria what does the new Treasury Single Account (TSA) hold for tax? PWC publications, Lagos. The sum Newspaper (2015). TSA Saga: </w:t>
      </w:r>
      <w:r w:rsidR="00060661" w:rsidRPr="00DC268F">
        <w:rPr>
          <w:rFonts w:ascii="Times New Roman" w:eastAsiaTheme="minorEastAsia" w:hAnsi="Times New Roman" w:cs="Times New Roman"/>
          <w:sz w:val="24"/>
          <w:szCs w:val="24"/>
        </w:rPr>
        <w:t xml:space="preserve">Lai Muhammed, Fayose’s aide in verbal </w:t>
      </w:r>
      <w:r w:rsidR="00290D98" w:rsidRPr="00DC268F">
        <w:rPr>
          <w:rFonts w:ascii="Times New Roman" w:eastAsiaTheme="minorEastAsia" w:hAnsi="Times New Roman" w:cs="Times New Roman"/>
          <w:sz w:val="24"/>
          <w:szCs w:val="24"/>
        </w:rPr>
        <w:t>war”. The sun Newspaper. Retrieved 22 December, 2015.</w:t>
      </w:r>
    </w:p>
    <w:p w14:paraId="68DA1563" w14:textId="77777777" w:rsidR="00204327" w:rsidRPr="00DC268F" w:rsidRDefault="00290D98" w:rsidP="002E70AB">
      <w:pPr>
        <w:spacing w:before="240"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Wole, B (201</w:t>
      </w:r>
      <w:r w:rsidR="00BC3E65">
        <w:rPr>
          <w:rFonts w:ascii="Times New Roman" w:eastAsiaTheme="minorEastAsia" w:hAnsi="Times New Roman" w:cs="Times New Roman"/>
          <w:sz w:val="24"/>
          <w:szCs w:val="24"/>
        </w:rPr>
        <w:t xml:space="preserve">5): “Fayose: TSA is fraud” sun </w:t>
      </w:r>
      <w:r w:rsidRPr="00DC268F">
        <w:rPr>
          <w:rFonts w:ascii="Times New Roman" w:eastAsiaTheme="minorEastAsia" w:hAnsi="Times New Roman" w:cs="Times New Roman"/>
          <w:sz w:val="24"/>
          <w:szCs w:val="24"/>
        </w:rPr>
        <w:t>news</w:t>
      </w:r>
      <w:r w:rsidR="004005CA" w:rsidRPr="00DC268F">
        <w:rPr>
          <w:rFonts w:ascii="Times New Roman" w:eastAsiaTheme="minorEastAsia" w:hAnsi="Times New Roman" w:cs="Times New Roman"/>
          <w:sz w:val="24"/>
          <w:szCs w:val="24"/>
        </w:rPr>
        <w:t xml:space="preserve"> online. Retrieve</w:t>
      </w:r>
      <w:bookmarkStart w:id="0" w:name="_GoBack"/>
      <w:bookmarkEnd w:id="0"/>
      <w:r w:rsidR="004005CA" w:rsidRPr="00DC268F">
        <w:rPr>
          <w:rFonts w:ascii="Times New Roman" w:eastAsiaTheme="minorEastAsia" w:hAnsi="Times New Roman" w:cs="Times New Roman"/>
          <w:sz w:val="24"/>
          <w:szCs w:val="24"/>
        </w:rPr>
        <w:t>d 22 December, 2015</w:t>
      </w:r>
    </w:p>
    <w:sectPr w:rsidR="00204327" w:rsidRPr="00DC268F" w:rsidSect="00262E8F">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07B16" w14:textId="77777777" w:rsidR="00B84F36" w:rsidRDefault="00B84F36" w:rsidP="009F689A">
      <w:pPr>
        <w:spacing w:after="0" w:line="240" w:lineRule="auto"/>
      </w:pPr>
      <w:r>
        <w:separator/>
      </w:r>
    </w:p>
  </w:endnote>
  <w:endnote w:type="continuationSeparator" w:id="0">
    <w:p w14:paraId="6D3C3B90" w14:textId="77777777" w:rsidR="00B84F36" w:rsidRDefault="00B84F36" w:rsidP="009F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278752"/>
      <w:docPartObj>
        <w:docPartGallery w:val="Page Numbers (Bottom of Page)"/>
        <w:docPartUnique/>
      </w:docPartObj>
    </w:sdtPr>
    <w:sdtEndPr>
      <w:rPr>
        <w:noProof/>
      </w:rPr>
    </w:sdtEndPr>
    <w:sdtContent>
      <w:p w14:paraId="283877A9" w14:textId="77777777" w:rsidR="00262E8F" w:rsidRDefault="00262E8F">
        <w:pPr>
          <w:pStyle w:val="Footer"/>
          <w:jc w:val="center"/>
        </w:pPr>
        <w:r>
          <w:fldChar w:fldCharType="begin"/>
        </w:r>
        <w:r>
          <w:instrText xml:space="preserve"> PAGE   \* MERGEFORMAT </w:instrText>
        </w:r>
        <w:r>
          <w:fldChar w:fldCharType="separate"/>
        </w:r>
        <w:r w:rsidR="002E70AB">
          <w:rPr>
            <w:noProof/>
          </w:rPr>
          <w:t>37</w:t>
        </w:r>
        <w:r>
          <w:rPr>
            <w:noProof/>
          </w:rPr>
          <w:fldChar w:fldCharType="end"/>
        </w:r>
      </w:p>
    </w:sdtContent>
  </w:sdt>
  <w:p w14:paraId="19535F52" w14:textId="77777777" w:rsidR="00DC268F" w:rsidRDefault="00DC2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C68D" w14:textId="77777777" w:rsidR="00B84F36" w:rsidRDefault="00B84F36" w:rsidP="009F689A">
      <w:pPr>
        <w:spacing w:after="0" w:line="240" w:lineRule="auto"/>
      </w:pPr>
      <w:r>
        <w:separator/>
      </w:r>
    </w:p>
  </w:footnote>
  <w:footnote w:type="continuationSeparator" w:id="0">
    <w:p w14:paraId="745FE293" w14:textId="77777777" w:rsidR="00B84F36" w:rsidRDefault="00B84F36" w:rsidP="009F6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36F1"/>
    <w:multiLevelType w:val="hybridMultilevel"/>
    <w:tmpl w:val="F0D8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03A67"/>
    <w:multiLevelType w:val="hybridMultilevel"/>
    <w:tmpl w:val="905A3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E3E77"/>
    <w:multiLevelType w:val="hybridMultilevel"/>
    <w:tmpl w:val="527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D5A3E"/>
    <w:multiLevelType w:val="hybridMultilevel"/>
    <w:tmpl w:val="7890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3C03"/>
    <w:rsid w:val="00004AE9"/>
    <w:rsid w:val="00016BEF"/>
    <w:rsid w:val="000422DD"/>
    <w:rsid w:val="00053E64"/>
    <w:rsid w:val="00060661"/>
    <w:rsid w:val="00063EA0"/>
    <w:rsid w:val="00070A65"/>
    <w:rsid w:val="0007113C"/>
    <w:rsid w:val="0007598E"/>
    <w:rsid w:val="00077B71"/>
    <w:rsid w:val="00092D02"/>
    <w:rsid w:val="000A7455"/>
    <w:rsid w:val="000C0167"/>
    <w:rsid w:val="000C3233"/>
    <w:rsid w:val="000C3F26"/>
    <w:rsid w:val="000C63FF"/>
    <w:rsid w:val="000D17DB"/>
    <w:rsid w:val="000D244D"/>
    <w:rsid w:val="000D32BA"/>
    <w:rsid w:val="000D5AF6"/>
    <w:rsid w:val="000E23F8"/>
    <w:rsid w:val="00120D45"/>
    <w:rsid w:val="00130849"/>
    <w:rsid w:val="0013415E"/>
    <w:rsid w:val="00134260"/>
    <w:rsid w:val="0013542F"/>
    <w:rsid w:val="00161CBE"/>
    <w:rsid w:val="00165F9B"/>
    <w:rsid w:val="001719A9"/>
    <w:rsid w:val="00181492"/>
    <w:rsid w:val="00191FEE"/>
    <w:rsid w:val="001A19DC"/>
    <w:rsid w:val="001A569A"/>
    <w:rsid w:val="001E2EC6"/>
    <w:rsid w:val="001E3299"/>
    <w:rsid w:val="001E5326"/>
    <w:rsid w:val="00201F06"/>
    <w:rsid w:val="00204327"/>
    <w:rsid w:val="002064C0"/>
    <w:rsid w:val="00223578"/>
    <w:rsid w:val="00235AC2"/>
    <w:rsid w:val="00245335"/>
    <w:rsid w:val="00261CCE"/>
    <w:rsid w:val="00262E8F"/>
    <w:rsid w:val="00266DA1"/>
    <w:rsid w:val="00277A38"/>
    <w:rsid w:val="00280CFC"/>
    <w:rsid w:val="0028782F"/>
    <w:rsid w:val="00290D98"/>
    <w:rsid w:val="00297447"/>
    <w:rsid w:val="002A6CFE"/>
    <w:rsid w:val="002A79B7"/>
    <w:rsid w:val="002C37F4"/>
    <w:rsid w:val="002D1BE9"/>
    <w:rsid w:val="002E70AB"/>
    <w:rsid w:val="002F05BF"/>
    <w:rsid w:val="002F6E52"/>
    <w:rsid w:val="00317D5F"/>
    <w:rsid w:val="00333139"/>
    <w:rsid w:val="00334478"/>
    <w:rsid w:val="0033691F"/>
    <w:rsid w:val="00344891"/>
    <w:rsid w:val="00344AB9"/>
    <w:rsid w:val="00350062"/>
    <w:rsid w:val="00361693"/>
    <w:rsid w:val="003625A9"/>
    <w:rsid w:val="0036382C"/>
    <w:rsid w:val="0037327D"/>
    <w:rsid w:val="003733B1"/>
    <w:rsid w:val="0037373D"/>
    <w:rsid w:val="00384763"/>
    <w:rsid w:val="003965F9"/>
    <w:rsid w:val="003C770D"/>
    <w:rsid w:val="003D642A"/>
    <w:rsid w:val="004005CA"/>
    <w:rsid w:val="004136A2"/>
    <w:rsid w:val="00413B7F"/>
    <w:rsid w:val="004207F8"/>
    <w:rsid w:val="004278C1"/>
    <w:rsid w:val="0043062A"/>
    <w:rsid w:val="00434407"/>
    <w:rsid w:val="0046227E"/>
    <w:rsid w:val="004634AA"/>
    <w:rsid w:val="004C0938"/>
    <w:rsid w:val="004C6DB9"/>
    <w:rsid w:val="004C75EA"/>
    <w:rsid w:val="004D2873"/>
    <w:rsid w:val="004D3B69"/>
    <w:rsid w:val="004D5961"/>
    <w:rsid w:val="004E7D8B"/>
    <w:rsid w:val="004F5F63"/>
    <w:rsid w:val="00542158"/>
    <w:rsid w:val="00552182"/>
    <w:rsid w:val="0055401A"/>
    <w:rsid w:val="00560C0A"/>
    <w:rsid w:val="00571009"/>
    <w:rsid w:val="00585053"/>
    <w:rsid w:val="005A0831"/>
    <w:rsid w:val="005B0DE1"/>
    <w:rsid w:val="005D0000"/>
    <w:rsid w:val="005E59D4"/>
    <w:rsid w:val="005F167F"/>
    <w:rsid w:val="00603713"/>
    <w:rsid w:val="00603992"/>
    <w:rsid w:val="00603E38"/>
    <w:rsid w:val="00611880"/>
    <w:rsid w:val="00634066"/>
    <w:rsid w:val="00635C83"/>
    <w:rsid w:val="006475B8"/>
    <w:rsid w:val="00664AF6"/>
    <w:rsid w:val="00677FBA"/>
    <w:rsid w:val="0069418B"/>
    <w:rsid w:val="006B5736"/>
    <w:rsid w:val="006B7809"/>
    <w:rsid w:val="006B7D7C"/>
    <w:rsid w:val="006C77F1"/>
    <w:rsid w:val="006D13CA"/>
    <w:rsid w:val="006E6DDC"/>
    <w:rsid w:val="006F5D27"/>
    <w:rsid w:val="007133EE"/>
    <w:rsid w:val="00733D7D"/>
    <w:rsid w:val="007452E0"/>
    <w:rsid w:val="0075049F"/>
    <w:rsid w:val="007708B7"/>
    <w:rsid w:val="00770C20"/>
    <w:rsid w:val="007800FA"/>
    <w:rsid w:val="00791E85"/>
    <w:rsid w:val="007B58F2"/>
    <w:rsid w:val="007C6A7B"/>
    <w:rsid w:val="007D386B"/>
    <w:rsid w:val="007D64F2"/>
    <w:rsid w:val="007E789E"/>
    <w:rsid w:val="007F51F4"/>
    <w:rsid w:val="007F636F"/>
    <w:rsid w:val="00802F2E"/>
    <w:rsid w:val="008477F0"/>
    <w:rsid w:val="00851CB8"/>
    <w:rsid w:val="00866D92"/>
    <w:rsid w:val="0087586A"/>
    <w:rsid w:val="00885134"/>
    <w:rsid w:val="00896494"/>
    <w:rsid w:val="008C05D1"/>
    <w:rsid w:val="008C687A"/>
    <w:rsid w:val="008F7F92"/>
    <w:rsid w:val="009066EE"/>
    <w:rsid w:val="0091270A"/>
    <w:rsid w:val="00934661"/>
    <w:rsid w:val="0094046F"/>
    <w:rsid w:val="00970918"/>
    <w:rsid w:val="00985F74"/>
    <w:rsid w:val="00996AE8"/>
    <w:rsid w:val="009A240E"/>
    <w:rsid w:val="009A6029"/>
    <w:rsid w:val="009C1984"/>
    <w:rsid w:val="009D61B0"/>
    <w:rsid w:val="009D7CBA"/>
    <w:rsid w:val="009F3E9E"/>
    <w:rsid w:val="009F689A"/>
    <w:rsid w:val="00A1217E"/>
    <w:rsid w:val="00A47B27"/>
    <w:rsid w:val="00A47E57"/>
    <w:rsid w:val="00A540DC"/>
    <w:rsid w:val="00A5443C"/>
    <w:rsid w:val="00A54D46"/>
    <w:rsid w:val="00A60237"/>
    <w:rsid w:val="00A702E2"/>
    <w:rsid w:val="00A76140"/>
    <w:rsid w:val="00A76F81"/>
    <w:rsid w:val="00A84C5E"/>
    <w:rsid w:val="00A851C4"/>
    <w:rsid w:val="00AA4D2C"/>
    <w:rsid w:val="00AB6C65"/>
    <w:rsid w:val="00AB7609"/>
    <w:rsid w:val="00AC52CC"/>
    <w:rsid w:val="00AE44C1"/>
    <w:rsid w:val="00AE748F"/>
    <w:rsid w:val="00AF1599"/>
    <w:rsid w:val="00AF1DA0"/>
    <w:rsid w:val="00AF26B8"/>
    <w:rsid w:val="00AF6E85"/>
    <w:rsid w:val="00B02E43"/>
    <w:rsid w:val="00B05953"/>
    <w:rsid w:val="00B21245"/>
    <w:rsid w:val="00B22EB1"/>
    <w:rsid w:val="00B31BA4"/>
    <w:rsid w:val="00B35C01"/>
    <w:rsid w:val="00B41ED2"/>
    <w:rsid w:val="00B43206"/>
    <w:rsid w:val="00B56619"/>
    <w:rsid w:val="00B609FC"/>
    <w:rsid w:val="00B76A47"/>
    <w:rsid w:val="00B76CE9"/>
    <w:rsid w:val="00B82A2A"/>
    <w:rsid w:val="00B84F36"/>
    <w:rsid w:val="00B97D5D"/>
    <w:rsid w:val="00BA5866"/>
    <w:rsid w:val="00BA5C05"/>
    <w:rsid w:val="00BC1944"/>
    <w:rsid w:val="00BC3E65"/>
    <w:rsid w:val="00BC52C7"/>
    <w:rsid w:val="00BD0F9E"/>
    <w:rsid w:val="00BF0252"/>
    <w:rsid w:val="00BF2A8B"/>
    <w:rsid w:val="00C12E45"/>
    <w:rsid w:val="00C23C03"/>
    <w:rsid w:val="00C27904"/>
    <w:rsid w:val="00C32229"/>
    <w:rsid w:val="00C366E2"/>
    <w:rsid w:val="00C37378"/>
    <w:rsid w:val="00C40308"/>
    <w:rsid w:val="00C43E49"/>
    <w:rsid w:val="00C62B1F"/>
    <w:rsid w:val="00C64453"/>
    <w:rsid w:val="00C74B8C"/>
    <w:rsid w:val="00C810BE"/>
    <w:rsid w:val="00C86CA6"/>
    <w:rsid w:val="00C929E9"/>
    <w:rsid w:val="00C94B6A"/>
    <w:rsid w:val="00C954A0"/>
    <w:rsid w:val="00C97EB9"/>
    <w:rsid w:val="00CA619E"/>
    <w:rsid w:val="00CB1DC9"/>
    <w:rsid w:val="00CB7DAD"/>
    <w:rsid w:val="00CC2766"/>
    <w:rsid w:val="00CE27A8"/>
    <w:rsid w:val="00D01226"/>
    <w:rsid w:val="00D02839"/>
    <w:rsid w:val="00D12DA2"/>
    <w:rsid w:val="00D16BA6"/>
    <w:rsid w:val="00D332DE"/>
    <w:rsid w:val="00D34C7E"/>
    <w:rsid w:val="00D4552C"/>
    <w:rsid w:val="00D55957"/>
    <w:rsid w:val="00D60EE7"/>
    <w:rsid w:val="00D64243"/>
    <w:rsid w:val="00D678F0"/>
    <w:rsid w:val="00D80E41"/>
    <w:rsid w:val="00D83FBF"/>
    <w:rsid w:val="00D85112"/>
    <w:rsid w:val="00DA1DE0"/>
    <w:rsid w:val="00DA2698"/>
    <w:rsid w:val="00DB023D"/>
    <w:rsid w:val="00DB5E62"/>
    <w:rsid w:val="00DC268F"/>
    <w:rsid w:val="00DE36A6"/>
    <w:rsid w:val="00DF08D4"/>
    <w:rsid w:val="00DF0FE3"/>
    <w:rsid w:val="00E235B3"/>
    <w:rsid w:val="00E33805"/>
    <w:rsid w:val="00E45424"/>
    <w:rsid w:val="00E5003E"/>
    <w:rsid w:val="00E802C6"/>
    <w:rsid w:val="00EA11AB"/>
    <w:rsid w:val="00EA249C"/>
    <w:rsid w:val="00EB0B03"/>
    <w:rsid w:val="00EB5BF4"/>
    <w:rsid w:val="00ED0FBE"/>
    <w:rsid w:val="00EF1B9D"/>
    <w:rsid w:val="00EF237E"/>
    <w:rsid w:val="00F1169A"/>
    <w:rsid w:val="00F23930"/>
    <w:rsid w:val="00F427E6"/>
    <w:rsid w:val="00F70582"/>
    <w:rsid w:val="00F81402"/>
    <w:rsid w:val="00F93582"/>
    <w:rsid w:val="00FB557D"/>
    <w:rsid w:val="00FD61AD"/>
    <w:rsid w:val="00FE67BE"/>
    <w:rsid w:val="00FF6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86EDA"/>
  <w15:docId w15:val="{1BC832B6-3D40-493B-9820-2493D637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0A"/>
    <w:pPr>
      <w:ind w:left="720"/>
      <w:contextualSpacing/>
    </w:pPr>
  </w:style>
  <w:style w:type="table" w:styleId="TableGrid">
    <w:name w:val="Table Grid"/>
    <w:basedOn w:val="TableNormal"/>
    <w:uiPriority w:val="59"/>
    <w:rsid w:val="006D13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35C01"/>
    <w:rPr>
      <w:color w:val="808080"/>
    </w:rPr>
  </w:style>
  <w:style w:type="paragraph" w:styleId="BalloonText">
    <w:name w:val="Balloon Text"/>
    <w:basedOn w:val="Normal"/>
    <w:link w:val="BalloonTextChar"/>
    <w:uiPriority w:val="99"/>
    <w:semiHidden/>
    <w:unhideWhenUsed/>
    <w:rsid w:val="00B3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C01"/>
    <w:rPr>
      <w:rFonts w:ascii="Tahoma" w:hAnsi="Tahoma" w:cs="Tahoma"/>
      <w:sz w:val="16"/>
      <w:szCs w:val="16"/>
    </w:rPr>
  </w:style>
  <w:style w:type="paragraph" w:styleId="Header">
    <w:name w:val="header"/>
    <w:basedOn w:val="Normal"/>
    <w:link w:val="HeaderChar"/>
    <w:uiPriority w:val="99"/>
    <w:unhideWhenUsed/>
    <w:rsid w:val="009F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9A"/>
  </w:style>
  <w:style w:type="paragraph" w:styleId="Footer">
    <w:name w:val="footer"/>
    <w:basedOn w:val="Normal"/>
    <w:link w:val="FooterChar"/>
    <w:uiPriority w:val="99"/>
    <w:unhideWhenUsed/>
    <w:rsid w:val="009F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6765</Words>
  <Characters>35790</Characters>
  <Application>Microsoft Office Word</Application>
  <DocSecurity>0</DocSecurity>
  <Lines>941</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2020-11-18T10:50:00Z</cp:lastPrinted>
  <dcterms:created xsi:type="dcterms:W3CDTF">2021-07-13T16:36:00Z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7b995ce561aa56c952b4ae5fde80977b9ebf4618d7e90f29dd2914fe353c43ee</vt:lpwstr>
  </property>
</Properties>
</file>