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EFFECTS OF WORK LIFE BALANCE ON THE EMPLOYEES’ PERFORMANCE IN BANKING INDUSTRY</w:t>
      </w:r>
    </w:p>
    <w:p w:rsidR="00000000" w:rsidDel="00000000" w:rsidP="00000000" w:rsidRDefault="00000000" w:rsidRPr="00000000" w14:paraId="00000002">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(A CASE STUDY OF SELECTED DEPOSIT MONEY BANKS IN ILORIN METROPOLIS)</w:t>
      </w:r>
    </w:p>
    <w:p w:rsidR="00000000" w:rsidDel="00000000" w:rsidP="00000000" w:rsidRDefault="00000000" w:rsidRPr="00000000" w14:paraId="00000003">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rPr>
          <w:sz w:val="20"/>
          <w:szCs w:val="20"/>
        </w:rPr>
      </w:pPr>
      <w:r w:rsidDel="00000000" w:rsidR="00000000" w:rsidRPr="00000000">
        <w:rPr>
          <w:rtl w:val="0"/>
        </w:rPr>
      </w:r>
    </w:p>
    <w:p w:rsidR="00000000" w:rsidDel="00000000" w:rsidP="00000000" w:rsidRDefault="00000000" w:rsidRPr="00000000" w14:paraId="00000005">
      <w:pPr>
        <w:spacing w:after="0" w:line="240" w:lineRule="auto"/>
        <w:rPr>
          <w:sz w:val="20"/>
          <w:szCs w:val="20"/>
        </w:rPr>
      </w:pPr>
      <w:r w:rsidDel="00000000" w:rsidR="00000000" w:rsidRPr="00000000">
        <w:rPr>
          <w:rtl w:val="0"/>
        </w:rPr>
      </w:r>
    </w:p>
    <w:p w:rsidR="00000000" w:rsidDel="00000000" w:rsidP="00000000" w:rsidRDefault="00000000" w:rsidRPr="00000000" w14:paraId="00000006">
      <w:pPr>
        <w:spacing w:after="0" w:line="240" w:lineRule="auto"/>
        <w:rPr>
          <w:sz w:val="20"/>
          <w:szCs w:val="20"/>
        </w:rPr>
      </w:pPr>
      <w:r w:rsidDel="00000000" w:rsidR="00000000" w:rsidRPr="00000000">
        <w:rPr>
          <w:rtl w:val="0"/>
        </w:rPr>
      </w:r>
    </w:p>
    <w:p w:rsidR="00000000" w:rsidDel="00000000" w:rsidP="00000000" w:rsidRDefault="00000000" w:rsidRPr="00000000" w14:paraId="00000007">
      <w:pPr>
        <w:spacing w:after="0" w:line="240" w:lineRule="auto"/>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SEYIFUNMI ISAIAH MOSES</w:t>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ND/23/BAM/PT/0652</w:t>
      </w:r>
    </w:p>
    <w:p w:rsidR="00000000" w:rsidDel="00000000" w:rsidP="00000000" w:rsidRDefault="00000000" w:rsidRPr="00000000" w14:paraId="0000000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C">
      <w:pPr>
        <w:spacing w:line="360" w:lineRule="auto"/>
        <w:ind w:left="390" w:firstLine="2.0000000000000284"/>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360" w:lineRule="auto"/>
        <w:ind w:left="390" w:firstLine="2.000000000000028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BEING A RESEARCH PROJECT SUBMITTED TO THE DEPARTMENT OF BUSINESS ADMINISTRATION AND MANAGEMENT, INSTITUTE OF FINANCE AND MANAGEMENT STUDIES.</w:t>
      </w:r>
    </w:p>
    <w:p w:rsidR="00000000" w:rsidDel="00000000" w:rsidP="00000000" w:rsidRDefault="00000000" w:rsidRPr="00000000" w14:paraId="0000000E">
      <w:pPr>
        <w:spacing w:line="360" w:lineRule="auto"/>
        <w:ind w:left="473" w:firstLine="12.99999999999997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360" w:lineRule="auto"/>
        <w:ind w:left="473" w:firstLine="12.99999999999997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FULFILLMENT OF THE REQUIREMENT FOR THE AWARD OF NATIONAL DIPLOMA (ND) IN BUSINESS  ADMINISTRATION AND MANAGEMENT, KWARA STATE POLYTECHNIC, ILORIN.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ab/>
        <w:tab/>
        <w:tab/>
        <w:tab/>
        <w:tab/>
        <w:tab/>
        <w:tab/>
        <w:t xml:space="preserve">                    JULY, 202</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tl w:val="0"/>
        </w:rPr>
      </w:r>
    </w:p>
    <w:p w:rsidR="00000000" w:rsidDel="00000000" w:rsidP="00000000" w:rsidRDefault="00000000" w:rsidRPr="00000000" w14:paraId="00000014">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480" w:lineRule="auto"/>
        <w:jc w:val="center"/>
        <w:rPr>
          <w:b w:val="1"/>
          <w:sz w:val="16"/>
          <w:szCs w:val="16"/>
        </w:rPr>
      </w:pPr>
      <w:r w:rsidDel="00000000" w:rsidR="00000000" w:rsidRPr="00000000">
        <w:rPr>
          <w:b w:val="1"/>
          <w:sz w:val="28"/>
          <w:szCs w:val="28"/>
          <w:rtl w:val="0"/>
        </w:rPr>
        <w:t xml:space="preserve">CERTIFICATION</w:t>
      </w:r>
      <w:r w:rsidDel="00000000" w:rsidR="00000000" w:rsidRPr="00000000">
        <w:rPr>
          <w:rtl w:val="0"/>
        </w:rPr>
      </w:r>
    </w:p>
    <w:p w:rsidR="00000000" w:rsidDel="00000000" w:rsidP="00000000" w:rsidRDefault="00000000" w:rsidRPr="00000000" w14:paraId="00000016">
      <w:pPr>
        <w:spacing w:line="480" w:lineRule="auto"/>
        <w:jc w:val="both"/>
        <w:rPr>
          <w:sz w:val="28"/>
          <w:szCs w:val="28"/>
        </w:rPr>
      </w:pPr>
      <w:r w:rsidDel="00000000" w:rsidR="00000000" w:rsidRPr="00000000">
        <w:rPr>
          <w:sz w:val="28"/>
          <w:szCs w:val="28"/>
          <w:rtl w:val="0"/>
        </w:rPr>
        <w:tab/>
        <w:t xml:space="preserve">This is to certify that this project has been read and approved as meeting part of the requirements for the award of National Diploma (ND) in Business Administration in the Department of Business Administration and Management, Institute of Finance and Management Studies (IFMS), Kwara State Polytechnic, Ilorin.</w:t>
      </w:r>
    </w:p>
    <w:p w:rsidR="00000000" w:rsidDel="00000000" w:rsidP="00000000" w:rsidRDefault="00000000" w:rsidRPr="00000000" w14:paraId="00000017">
      <w:pPr>
        <w:rPr>
          <w:b w:val="1"/>
          <w:sz w:val="28"/>
          <w:szCs w:val="28"/>
        </w:rPr>
      </w:pPr>
      <w:r w:rsidDel="00000000" w:rsidR="00000000" w:rsidRPr="00000000">
        <w:rPr>
          <w:b w:val="1"/>
          <w:sz w:val="28"/>
          <w:szCs w:val="28"/>
          <w:rtl w:val="0"/>
        </w:rPr>
        <w:t xml:space="preserve">--------------------------</w:t>
        <w:tab/>
        <w:tab/>
        <w:tab/>
        <w:tab/>
        <w:tab/>
        <w:t xml:space="preserve">--------------------------</w:t>
      </w:r>
    </w:p>
    <w:p w:rsidR="00000000" w:rsidDel="00000000" w:rsidP="00000000" w:rsidRDefault="00000000" w:rsidRPr="00000000" w14:paraId="00000018">
      <w:pPr>
        <w:rPr>
          <w:b w:val="1"/>
          <w:sz w:val="28"/>
          <w:szCs w:val="28"/>
        </w:rPr>
      </w:pPr>
      <w:r w:rsidDel="00000000" w:rsidR="00000000" w:rsidRPr="00000000">
        <w:rPr>
          <w:b w:val="1"/>
          <w:sz w:val="26"/>
          <w:szCs w:val="26"/>
          <w:rtl w:val="0"/>
        </w:rPr>
        <w:t xml:space="preserve">MR. OLAGUNJU S.A.     </w:t>
      </w:r>
      <w:r w:rsidDel="00000000" w:rsidR="00000000" w:rsidRPr="00000000">
        <w:rPr>
          <w:sz w:val="26"/>
          <w:szCs w:val="26"/>
          <w:rtl w:val="0"/>
        </w:rPr>
        <w:tab/>
      </w:r>
      <w:r w:rsidDel="00000000" w:rsidR="00000000" w:rsidRPr="00000000">
        <w:rPr>
          <w:b w:val="1"/>
          <w:sz w:val="28"/>
          <w:szCs w:val="28"/>
          <w:rtl w:val="0"/>
        </w:rPr>
        <w:t xml:space="preserve">Date</w:t>
      </w:r>
    </w:p>
    <w:p w:rsidR="00000000" w:rsidDel="00000000" w:rsidP="00000000" w:rsidRDefault="00000000" w:rsidRPr="00000000" w14:paraId="00000019">
      <w:pPr>
        <w:rPr>
          <w:b w:val="1"/>
          <w:sz w:val="28"/>
          <w:szCs w:val="28"/>
        </w:rPr>
      </w:pPr>
      <w:r w:rsidDel="00000000" w:rsidR="00000000" w:rsidRPr="00000000">
        <w:rPr>
          <w:b w:val="1"/>
          <w:sz w:val="28"/>
          <w:szCs w:val="28"/>
          <w:rtl w:val="0"/>
        </w:rPr>
        <w:t xml:space="preserve">(Project Supervisor)</w:t>
        <w:tab/>
      </w:r>
    </w:p>
    <w:p w:rsidR="00000000" w:rsidDel="00000000" w:rsidP="00000000" w:rsidRDefault="00000000" w:rsidRPr="00000000" w14:paraId="0000001A">
      <w:pPr>
        <w:rPr>
          <w:b w:val="1"/>
          <w:sz w:val="28"/>
          <w:szCs w:val="28"/>
        </w:rPr>
      </w:pPr>
      <w:r w:rsidDel="00000000" w:rsidR="00000000" w:rsidRPr="00000000">
        <w:rPr>
          <w:rtl w:val="0"/>
        </w:rPr>
      </w:r>
    </w:p>
    <w:p w:rsidR="00000000" w:rsidDel="00000000" w:rsidP="00000000" w:rsidRDefault="00000000" w:rsidRPr="00000000" w14:paraId="0000001B">
      <w:pPr>
        <w:rPr>
          <w:b w:val="1"/>
          <w:sz w:val="28"/>
          <w:szCs w:val="28"/>
        </w:rPr>
      </w:pPr>
      <w:r w:rsidDel="00000000" w:rsidR="00000000" w:rsidRPr="00000000">
        <w:rPr>
          <w:b w:val="1"/>
          <w:sz w:val="28"/>
          <w:szCs w:val="28"/>
          <w:rtl w:val="0"/>
        </w:rPr>
        <w:t xml:space="preserve">--------------------------</w:t>
        <w:tab/>
        <w:tab/>
        <w:tab/>
        <w:tab/>
        <w:tab/>
        <w:t xml:space="preserve">--------------------------</w:t>
      </w:r>
    </w:p>
    <w:p w:rsidR="00000000" w:rsidDel="00000000" w:rsidP="00000000" w:rsidRDefault="00000000" w:rsidRPr="00000000" w14:paraId="0000001C">
      <w:pPr>
        <w:rPr>
          <w:b w:val="1"/>
          <w:sz w:val="28"/>
          <w:szCs w:val="28"/>
        </w:rPr>
      </w:pPr>
      <w:r w:rsidDel="00000000" w:rsidR="00000000" w:rsidRPr="00000000">
        <w:rPr>
          <w:b w:val="1"/>
          <w:sz w:val="26"/>
          <w:szCs w:val="26"/>
          <w:rtl w:val="0"/>
        </w:rPr>
        <w:t xml:space="preserve">MR. KUDABO I. M. </w:t>
      </w:r>
      <w:r w:rsidDel="00000000" w:rsidR="00000000" w:rsidRPr="00000000">
        <w:rPr>
          <w:b w:val="1"/>
          <w:sz w:val="28"/>
          <w:szCs w:val="28"/>
          <w:rtl w:val="0"/>
        </w:rPr>
        <w:tab/>
        <w:tab/>
        <w:tab/>
        <w:tab/>
        <w:tab/>
        <w:tab/>
        <w:tab/>
        <w:t xml:space="preserve">Date</w:t>
      </w:r>
    </w:p>
    <w:p w:rsidR="00000000" w:rsidDel="00000000" w:rsidP="00000000" w:rsidRDefault="00000000" w:rsidRPr="00000000" w14:paraId="0000001D">
      <w:pPr>
        <w:rPr>
          <w:b w:val="1"/>
          <w:sz w:val="28"/>
          <w:szCs w:val="28"/>
        </w:rPr>
      </w:pPr>
      <w:r w:rsidDel="00000000" w:rsidR="00000000" w:rsidRPr="00000000">
        <w:rPr>
          <w:b w:val="1"/>
          <w:sz w:val="28"/>
          <w:szCs w:val="28"/>
          <w:rtl w:val="0"/>
        </w:rPr>
        <w:t xml:space="preserve">(Project Coordinator)</w:t>
        <w:tab/>
      </w:r>
    </w:p>
    <w:p w:rsidR="00000000" w:rsidDel="00000000" w:rsidP="00000000" w:rsidRDefault="00000000" w:rsidRPr="00000000" w14:paraId="0000001E">
      <w:pPr>
        <w:rPr>
          <w:b w:val="1"/>
          <w:sz w:val="28"/>
          <w:szCs w:val="28"/>
        </w:rPr>
      </w:pPr>
      <w:r w:rsidDel="00000000" w:rsidR="00000000" w:rsidRPr="00000000">
        <w:rPr>
          <w:rtl w:val="0"/>
        </w:rPr>
      </w:r>
    </w:p>
    <w:p w:rsidR="00000000" w:rsidDel="00000000" w:rsidP="00000000" w:rsidRDefault="00000000" w:rsidRPr="00000000" w14:paraId="0000001F">
      <w:pPr>
        <w:rPr>
          <w:b w:val="1"/>
          <w:sz w:val="28"/>
          <w:szCs w:val="28"/>
        </w:rPr>
      </w:pPr>
      <w:r w:rsidDel="00000000" w:rsidR="00000000" w:rsidRPr="00000000">
        <w:rPr>
          <w:b w:val="1"/>
          <w:sz w:val="28"/>
          <w:szCs w:val="28"/>
          <w:rtl w:val="0"/>
        </w:rPr>
        <w:t xml:space="preserve">--------------------------</w:t>
        <w:tab/>
        <w:tab/>
        <w:tab/>
        <w:tab/>
        <w:tab/>
        <w:t xml:space="preserve">--------------------------</w:t>
      </w:r>
    </w:p>
    <w:p w:rsidR="00000000" w:rsidDel="00000000" w:rsidP="00000000" w:rsidRDefault="00000000" w:rsidRPr="00000000" w14:paraId="00000020">
      <w:pPr>
        <w:rPr>
          <w:b w:val="1"/>
          <w:sz w:val="28"/>
          <w:szCs w:val="28"/>
        </w:rPr>
      </w:pPr>
      <w:r w:rsidDel="00000000" w:rsidR="00000000" w:rsidRPr="00000000">
        <w:rPr>
          <w:b w:val="1"/>
          <w:sz w:val="26"/>
          <w:szCs w:val="26"/>
          <w:rtl w:val="0"/>
        </w:rPr>
        <w:t xml:space="preserve"> DR. ABDUS-SALAM F.A</w:t>
      </w:r>
      <w:r w:rsidDel="00000000" w:rsidR="00000000" w:rsidRPr="00000000">
        <w:rPr>
          <w:b w:val="1"/>
          <w:sz w:val="28"/>
          <w:szCs w:val="28"/>
          <w:rtl w:val="0"/>
        </w:rPr>
        <w:tab/>
        <w:tab/>
        <w:tab/>
        <w:tab/>
        <w:tab/>
        <w:t xml:space="preserve">Date</w:t>
      </w:r>
    </w:p>
    <w:p w:rsidR="00000000" w:rsidDel="00000000" w:rsidP="00000000" w:rsidRDefault="00000000" w:rsidRPr="00000000" w14:paraId="00000021">
      <w:pPr>
        <w:rPr>
          <w:b w:val="1"/>
          <w:sz w:val="28"/>
          <w:szCs w:val="28"/>
        </w:rPr>
      </w:pPr>
      <w:r w:rsidDel="00000000" w:rsidR="00000000" w:rsidRPr="00000000">
        <w:rPr>
          <w:b w:val="1"/>
          <w:sz w:val="28"/>
          <w:szCs w:val="28"/>
          <w:rtl w:val="0"/>
        </w:rPr>
        <w:t xml:space="preserve">Head of Department (HOD)</w:t>
      </w:r>
    </w:p>
    <w:p w:rsidR="00000000" w:rsidDel="00000000" w:rsidP="00000000" w:rsidRDefault="00000000" w:rsidRPr="00000000" w14:paraId="00000022">
      <w:pPr>
        <w:rPr>
          <w:b w:val="1"/>
          <w:sz w:val="28"/>
          <w:szCs w:val="28"/>
        </w:rPr>
      </w:pPr>
      <w:r w:rsidDel="00000000" w:rsidR="00000000" w:rsidRPr="00000000">
        <w:rPr>
          <w:rtl w:val="0"/>
        </w:rPr>
      </w:r>
    </w:p>
    <w:p w:rsidR="00000000" w:rsidDel="00000000" w:rsidP="00000000" w:rsidRDefault="00000000" w:rsidRPr="00000000" w14:paraId="00000023">
      <w:pPr>
        <w:rPr>
          <w:b w:val="1"/>
          <w:sz w:val="28"/>
          <w:szCs w:val="28"/>
        </w:rPr>
      </w:pPr>
      <w:r w:rsidDel="00000000" w:rsidR="00000000" w:rsidRPr="00000000">
        <w:rPr>
          <w:b w:val="1"/>
          <w:sz w:val="28"/>
          <w:szCs w:val="28"/>
          <w:rtl w:val="0"/>
        </w:rPr>
        <w:t xml:space="preserve">--------------------------</w:t>
        <w:tab/>
        <w:tab/>
        <w:tab/>
        <w:tab/>
        <w:tab/>
        <w:t xml:space="preserve">--------------------------</w:t>
      </w:r>
    </w:p>
    <w:p w:rsidR="00000000" w:rsidDel="00000000" w:rsidP="00000000" w:rsidRDefault="00000000" w:rsidRPr="00000000" w14:paraId="00000024">
      <w:pPr>
        <w:tabs>
          <w:tab w:val="left" w:leader="none" w:pos="1440"/>
        </w:tabs>
        <w:jc w:val="both"/>
        <w:rPr>
          <w:b w:val="1"/>
          <w:sz w:val="28"/>
          <w:szCs w:val="28"/>
        </w:rPr>
      </w:pPr>
      <w:r w:rsidDel="00000000" w:rsidR="00000000" w:rsidRPr="00000000">
        <w:rPr>
          <w:b w:val="1"/>
          <w:sz w:val="28"/>
          <w:szCs w:val="28"/>
          <w:rtl w:val="0"/>
        </w:rPr>
        <w:t xml:space="preserve">External Examiner</w:t>
        <w:tab/>
        <w:tab/>
        <w:tab/>
        <w:tab/>
        <w:tab/>
        <w:tab/>
        <w:t xml:space="preserve">Date</w:t>
      </w:r>
    </w:p>
    <w:p w:rsidR="00000000" w:rsidDel="00000000" w:rsidP="00000000" w:rsidRDefault="00000000" w:rsidRPr="00000000" w14:paraId="00000025">
      <w:pPr>
        <w:tabs>
          <w:tab w:val="left" w:leader="none" w:pos="1440"/>
        </w:tabs>
        <w:jc w:val="both"/>
        <w:rPr>
          <w:b w:val="1"/>
          <w:sz w:val="28"/>
          <w:szCs w:val="28"/>
        </w:rPr>
      </w:pPr>
      <w:r w:rsidDel="00000000" w:rsidR="00000000" w:rsidRPr="00000000">
        <w:rPr>
          <w:rtl w:val="0"/>
        </w:rPr>
      </w:r>
    </w:p>
    <w:p w:rsidR="00000000" w:rsidDel="00000000" w:rsidP="00000000" w:rsidRDefault="00000000" w:rsidRPr="00000000" w14:paraId="00000026">
      <w:pPr>
        <w:tabs>
          <w:tab w:val="left" w:leader="none" w:pos="1440"/>
        </w:tabs>
        <w:jc w:val="center"/>
        <w:rPr>
          <w:sz w:val="28"/>
          <w:szCs w:val="28"/>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tl w:val="0"/>
        </w:rPr>
      </w:r>
    </w:p>
    <w:p w:rsidR="00000000" w:rsidDel="00000000" w:rsidP="00000000" w:rsidRDefault="00000000" w:rsidRPr="00000000" w14:paraId="00000027">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research work is dedicated to Almighty Allah, the most beneficent, the most merciful, who has given me the opportunity to complete my course of study. I also dedicate this work to my Beloved parents.</w:t>
      </w: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ACKNOWLEDGMENTS</w:t>
      </w:r>
    </w:p>
    <w:p w:rsidR="00000000" w:rsidDel="00000000" w:rsidP="00000000" w:rsidRDefault="00000000" w:rsidRPr="00000000" w14:paraId="00000036">
      <w:pPr>
        <w:spacing w:after="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 way or the other assisted my academic pursuit.</w:t>
      </w:r>
    </w:p>
    <w:p w:rsidR="00000000" w:rsidDel="00000000" w:rsidP="00000000" w:rsidRDefault="00000000" w:rsidRPr="00000000" w14:paraId="00000037">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am very grateful to my dearest and lovely parent Mr. and Mrs. </w:t>
      </w:r>
      <w:r w:rsidDel="00000000" w:rsidR="00000000" w:rsidRPr="00000000">
        <w:rPr>
          <w:rFonts w:ascii="Bookman Old Style" w:cs="Bookman Old Style" w:eastAsia="Bookman Old Style" w:hAnsi="Bookman Old Style"/>
          <w:b w:val="1"/>
          <w:rtl w:val="0"/>
        </w:rPr>
        <w:t xml:space="preserve">SEYIFUNMI</w:t>
      </w:r>
      <w:r w:rsidDel="00000000" w:rsidR="00000000" w:rsidRPr="00000000">
        <w:rPr>
          <w:rFonts w:ascii="Bookman Old Style" w:cs="Bookman Old Style" w:eastAsia="Bookman Old Style" w:hAnsi="Bookman Old Style"/>
          <w:rtl w:val="0"/>
        </w:rPr>
        <w:t xml:space="preserve"> for how they nurtured me from infancy, prayer, encouragement and financial assistance. May your days be long to reap the fruit of your labor.</w:t>
      </w:r>
    </w:p>
    <w:p w:rsidR="00000000" w:rsidDel="00000000" w:rsidP="00000000" w:rsidRDefault="00000000" w:rsidRPr="00000000" w14:paraId="00000038">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also use this medium to thank my Supervisor </w:t>
      </w:r>
      <w:r w:rsidDel="00000000" w:rsidR="00000000" w:rsidRPr="00000000">
        <w:rPr>
          <w:b w:val="1"/>
          <w:sz w:val="26"/>
          <w:szCs w:val="26"/>
          <w:rtl w:val="0"/>
        </w:rPr>
        <w:t xml:space="preserve">MR. OLAGUNJU S. A. </w:t>
      </w:r>
      <w:r w:rsidDel="00000000" w:rsidR="00000000" w:rsidRPr="00000000">
        <w:rPr>
          <w:rFonts w:ascii="Bookman Old Style" w:cs="Bookman Old Style" w:eastAsia="Bookman Old Style" w:hAnsi="Bookman Old Style"/>
          <w:rtl w:val="0"/>
        </w:rPr>
        <w:t xml:space="preserve"> For his patience and constant kindness which he shown to me throughout this program, and I pray both will eat the true work of his hands (Amen).</w:t>
      </w:r>
    </w:p>
    <w:p w:rsidR="00000000" w:rsidDel="00000000" w:rsidP="00000000" w:rsidRDefault="00000000" w:rsidRPr="00000000" w14:paraId="00000039">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May God almighty bless u all </w:t>
      </w:r>
    </w:p>
    <w:p w:rsidR="00000000" w:rsidDel="00000000" w:rsidP="00000000" w:rsidRDefault="00000000" w:rsidRPr="00000000" w14:paraId="0000003A">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Amen</w:t>
      </w:r>
    </w:p>
    <w:p w:rsidR="00000000" w:rsidDel="00000000" w:rsidP="00000000" w:rsidRDefault="00000000" w:rsidRPr="00000000" w14:paraId="0000003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42">
      <w:pPr>
        <w:spacing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TABLE OF CONTENT</w:t>
      </w:r>
    </w:p>
    <w:p w:rsidR="00000000" w:rsidDel="00000000" w:rsidP="00000000" w:rsidRDefault="00000000" w:rsidRPr="00000000" w14:paraId="0000004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Cover page .....................................................................................................................</w:t>
      </w:r>
    </w:p>
    <w:p w:rsidR="00000000" w:rsidDel="00000000" w:rsidP="00000000" w:rsidRDefault="00000000" w:rsidRPr="00000000" w14:paraId="0000004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Title page ...................................................................................................................... </w:t>
      </w:r>
    </w:p>
    <w:p w:rsidR="00000000" w:rsidDel="00000000" w:rsidP="00000000" w:rsidRDefault="00000000" w:rsidRPr="00000000" w14:paraId="0000004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Declaration ................................................................................................................... </w:t>
      </w:r>
    </w:p>
    <w:p w:rsidR="00000000" w:rsidDel="00000000" w:rsidP="00000000" w:rsidRDefault="00000000" w:rsidRPr="00000000" w14:paraId="0000004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Certification</w:t>
        <w:tab/>
        <w:t xml:space="preserve"> ................................................................................................................</w:t>
      </w:r>
    </w:p>
    <w:p w:rsidR="00000000" w:rsidDel="00000000" w:rsidP="00000000" w:rsidRDefault="00000000" w:rsidRPr="00000000" w14:paraId="0000004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Dedication .....................................................................................................................</w:t>
      </w:r>
    </w:p>
    <w:p w:rsidR="00000000" w:rsidDel="00000000" w:rsidP="00000000" w:rsidRDefault="00000000" w:rsidRPr="00000000" w14:paraId="0000004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Acknowledgement ........................................................................................................</w:t>
      </w:r>
    </w:p>
    <w:p w:rsidR="00000000" w:rsidDel="00000000" w:rsidP="00000000" w:rsidRDefault="00000000" w:rsidRPr="00000000" w14:paraId="0000004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Abstract .........................................................................................................................</w:t>
      </w:r>
    </w:p>
    <w:p w:rsidR="00000000" w:rsidDel="00000000" w:rsidP="00000000" w:rsidRDefault="00000000" w:rsidRPr="00000000" w14:paraId="0000004A">
      <w:pPr>
        <w:spacing w:after="0"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of Content ..................................................................................................</w:t>
      </w:r>
    </w:p>
    <w:p w:rsidR="00000000" w:rsidDel="00000000" w:rsidP="00000000" w:rsidRDefault="00000000" w:rsidRPr="00000000" w14:paraId="0000004B">
      <w:pPr>
        <w:spacing w:after="0"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List of Tables ..............................................................................................................</w:t>
      </w:r>
    </w:p>
    <w:p w:rsidR="00000000" w:rsidDel="00000000" w:rsidP="00000000" w:rsidRDefault="00000000" w:rsidRPr="00000000" w14:paraId="0000004C">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ONE: INTRODUCTION</w:t>
      </w:r>
    </w:p>
    <w:p w:rsidR="00000000" w:rsidDel="00000000" w:rsidP="00000000" w:rsidRDefault="00000000" w:rsidRPr="00000000" w14:paraId="0000004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tab/>
        <w:t xml:space="preserve">Background to the Study………………........................................................... </w:t>
      </w:r>
    </w:p>
    <w:p w:rsidR="00000000" w:rsidDel="00000000" w:rsidP="00000000" w:rsidRDefault="00000000" w:rsidRPr="00000000" w14:paraId="0000004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tab/>
        <w:t xml:space="preserve">Statement of the Study.......................................................................................</w:t>
      </w:r>
    </w:p>
    <w:p w:rsidR="00000000" w:rsidDel="00000000" w:rsidP="00000000" w:rsidRDefault="00000000" w:rsidRPr="00000000" w14:paraId="0000004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tab/>
        <w:t xml:space="preserve">Research Questions...........................................................................................</w:t>
      </w:r>
    </w:p>
    <w:p w:rsidR="00000000" w:rsidDel="00000000" w:rsidP="00000000" w:rsidRDefault="00000000" w:rsidRPr="00000000" w14:paraId="0000005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tab/>
        <w:t xml:space="preserve">Objectives of the Study......................................................................................</w:t>
      </w:r>
    </w:p>
    <w:p w:rsidR="00000000" w:rsidDel="00000000" w:rsidP="00000000" w:rsidRDefault="00000000" w:rsidRPr="00000000" w14:paraId="0000005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tab/>
        <w:t xml:space="preserve">Research Hypotheses.........................................................................................</w:t>
      </w:r>
    </w:p>
    <w:p w:rsidR="00000000" w:rsidDel="00000000" w:rsidP="00000000" w:rsidRDefault="00000000" w:rsidRPr="00000000" w14:paraId="0000005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tab/>
        <w:t xml:space="preserve">Significant of the study.............................................................................</w:t>
      </w:r>
    </w:p>
    <w:p w:rsidR="00000000" w:rsidDel="00000000" w:rsidP="00000000" w:rsidRDefault="00000000" w:rsidRPr="00000000" w14:paraId="0000005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tab/>
        <w:t xml:space="preserve">Scope of the study …….....................................................................</w:t>
      </w:r>
    </w:p>
    <w:p w:rsidR="00000000" w:rsidDel="00000000" w:rsidP="00000000" w:rsidRDefault="00000000" w:rsidRPr="00000000" w14:paraId="0000005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tab/>
      </w:r>
      <w:r w:rsidDel="00000000" w:rsidR="00000000" w:rsidRPr="00000000">
        <w:rPr>
          <w:rFonts w:ascii="Times New Roman" w:cs="Times New Roman" w:eastAsia="Times New Roman" w:hAnsi="Times New Roman"/>
          <w:sz w:val="24"/>
          <w:szCs w:val="24"/>
          <w:rtl w:val="0"/>
        </w:rPr>
        <w:t xml:space="preserve">Definition of Terms</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5">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TWO: LITERATURE REVIEW</w:t>
      </w:r>
    </w:p>
    <w:p w:rsidR="00000000" w:rsidDel="00000000" w:rsidP="00000000" w:rsidRDefault="00000000" w:rsidRPr="00000000" w14:paraId="0000005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 Preamble.........................................................................................................</w:t>
      </w:r>
    </w:p>
    <w:p w:rsidR="00000000" w:rsidDel="00000000" w:rsidP="00000000" w:rsidRDefault="00000000" w:rsidRPr="00000000" w14:paraId="00000057">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Conceptual Review…...........................................................................................</w:t>
      </w:r>
    </w:p>
    <w:p w:rsidR="00000000" w:rsidDel="00000000" w:rsidP="00000000" w:rsidRDefault="00000000" w:rsidRPr="00000000" w14:paraId="0000005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 Theoretical Review......................................................................................</w:t>
      </w:r>
    </w:p>
    <w:p w:rsidR="00000000" w:rsidDel="00000000" w:rsidP="00000000" w:rsidRDefault="00000000" w:rsidRPr="00000000" w14:paraId="0000005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 Empirical Review...............................................................................................</w:t>
      </w:r>
    </w:p>
    <w:p w:rsidR="00000000" w:rsidDel="00000000" w:rsidP="00000000" w:rsidRDefault="00000000" w:rsidRPr="00000000" w14:paraId="0000005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 Gaps in Literature.........................................................................................;......</w:t>
      </w:r>
    </w:p>
    <w:p w:rsidR="00000000" w:rsidDel="00000000" w:rsidP="00000000" w:rsidRDefault="00000000" w:rsidRPr="00000000" w14:paraId="0000005B">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THREE: METHODOLOGY</w:t>
      </w:r>
    </w:p>
    <w:p w:rsidR="00000000" w:rsidDel="00000000" w:rsidP="00000000" w:rsidRDefault="00000000" w:rsidRPr="00000000" w14:paraId="0000005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 Preamble.........................................................................................,...............</w:t>
      </w:r>
    </w:p>
    <w:p w:rsidR="00000000" w:rsidDel="00000000" w:rsidP="00000000" w:rsidRDefault="00000000" w:rsidRPr="00000000" w14:paraId="0000005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 Research Design ............................................................................................</w:t>
      </w:r>
    </w:p>
    <w:p w:rsidR="00000000" w:rsidDel="00000000" w:rsidP="00000000" w:rsidRDefault="00000000" w:rsidRPr="00000000" w14:paraId="0000005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3.2</w:t>
      </w:r>
      <w:r w:rsidDel="00000000" w:rsidR="00000000" w:rsidRPr="00000000">
        <w:rPr>
          <w:rFonts w:ascii="Times New Roman" w:cs="Times New Roman" w:eastAsia="Times New Roman" w:hAnsi="Times New Roman"/>
          <w:sz w:val="26"/>
          <w:szCs w:val="26"/>
          <w:rtl w:val="0"/>
        </w:rPr>
        <w:t xml:space="preserve"> Population of the Study..................................................................................</w:t>
      </w:r>
    </w:p>
    <w:p w:rsidR="00000000" w:rsidDel="00000000" w:rsidP="00000000" w:rsidRDefault="00000000" w:rsidRPr="00000000" w14:paraId="0000005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 Sample size and Sampling Techniques……………………………………</w:t>
      </w:r>
    </w:p>
    <w:p w:rsidR="00000000" w:rsidDel="00000000" w:rsidP="00000000" w:rsidRDefault="00000000" w:rsidRPr="00000000" w14:paraId="0000006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 Methods of Data Collection …….....................................................................</w:t>
      </w:r>
    </w:p>
    <w:p w:rsidR="00000000" w:rsidDel="00000000" w:rsidP="00000000" w:rsidRDefault="00000000" w:rsidRPr="00000000" w14:paraId="00000061">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Research Instrument…………………………………………………………………</w:t>
      </w:r>
    </w:p>
    <w:p w:rsidR="00000000" w:rsidDel="00000000" w:rsidP="00000000" w:rsidRDefault="00000000" w:rsidRPr="00000000" w14:paraId="0000006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3.6 Methods of Data Analysis…………………………………………………………..</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3">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FOUR: </w:t>
      </w:r>
      <w:r w:rsidDel="00000000" w:rsidR="00000000" w:rsidRPr="00000000">
        <w:rPr>
          <w:rFonts w:ascii="Times New Roman" w:cs="Times New Roman" w:eastAsia="Times New Roman" w:hAnsi="Times New Roman"/>
          <w:b w:val="1"/>
          <w:sz w:val="24"/>
          <w:szCs w:val="24"/>
          <w:rtl w:val="0"/>
        </w:rPr>
        <w:t xml:space="preserve">DATA PRESENTATION, ANALYSES AND INTERPRETATION</w:t>
      </w: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 Preamble........................................................................................................</w:t>
      </w:r>
    </w:p>
    <w:p w:rsidR="00000000" w:rsidDel="00000000" w:rsidP="00000000" w:rsidRDefault="00000000" w:rsidRPr="00000000" w14:paraId="0000006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Presentation of Data……………………………………………………….</w:t>
      </w:r>
    </w:p>
    <w:p w:rsidR="00000000" w:rsidDel="00000000" w:rsidP="00000000" w:rsidRDefault="00000000" w:rsidRPr="00000000" w14:paraId="00000066">
      <w:pPr>
        <w:spacing w:after="0" w:line="2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4.2 Test of Hypotheses........................................................................................</w:t>
      </w:r>
    </w:p>
    <w:p w:rsidR="00000000" w:rsidDel="00000000" w:rsidP="00000000" w:rsidRDefault="00000000" w:rsidRPr="00000000" w14:paraId="00000067">
      <w:pPr>
        <w:spacing w:after="0" w:line="240" w:lineRule="auto"/>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color w:val="000000"/>
          <w:sz w:val="10"/>
          <w:szCs w:val="10"/>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 SUMMARY, CONCLUSION AND RECOMMENDATIONS</w:t>
      </w:r>
    </w:p>
    <w:p w:rsidR="00000000" w:rsidDel="00000000" w:rsidP="00000000" w:rsidRDefault="00000000" w:rsidRPr="00000000" w14:paraId="0000006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 Preamble ......................................................................................................</w:t>
      </w:r>
    </w:p>
    <w:p w:rsidR="00000000" w:rsidDel="00000000" w:rsidP="00000000" w:rsidRDefault="00000000" w:rsidRPr="00000000" w14:paraId="0000006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 Summary </w:t>
      </w:r>
      <w:r w:rsidDel="00000000" w:rsidR="00000000" w:rsidRPr="00000000">
        <w:rPr>
          <w:rFonts w:ascii="Times New Roman" w:cs="Times New Roman" w:eastAsia="Times New Roman" w:hAnsi="Times New Roman"/>
          <w:sz w:val="24"/>
          <w:szCs w:val="24"/>
          <w:rtl w:val="0"/>
        </w:rPr>
        <w:t xml:space="preserve">of Findings</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6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 Conclusion.............................................................................................</w:t>
      </w:r>
    </w:p>
    <w:p w:rsidR="00000000" w:rsidDel="00000000" w:rsidP="00000000" w:rsidRDefault="00000000" w:rsidRPr="00000000" w14:paraId="0000006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 Recommendations...................................................................................</w:t>
      </w:r>
    </w:p>
    <w:p w:rsidR="00000000" w:rsidDel="00000000" w:rsidP="00000000" w:rsidRDefault="00000000" w:rsidRPr="00000000" w14:paraId="0000006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References...........................................................................................................</w:t>
      </w:r>
    </w:p>
    <w:p w:rsidR="00000000" w:rsidDel="00000000" w:rsidP="00000000" w:rsidRDefault="00000000" w:rsidRPr="00000000" w14:paraId="0000006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Appendix............................................................................................................</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74">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evolving nature of work, technological advancements, and changing societal expectations have heightened the significance of work-life balance. Employees are increasingly seeking harmony between their professional and personal lives, recognizing its profound impact on their overall well-being and job satisfaction. This study delves into the intricate dynamics between work-life balance and employee satisfaction, aiming to offer valuable insights for both employees and employers. This research employs a quantitative survey method. A diverse sample of employees across various banking organizations participated in the study, offering quantitative data. Consequently, a total number of 284 respondents were involved in this study. Data gathered were analyzed through multiple linear regression analysis. Findings revealed that work life balance through work responsibility, working hours had significant effects on employees’ satisfaction of selected</w:t>
        <w:tab/>
        <w:t xml:space="preserve">Deposit Money Banks in Ilorin Metropolis. Also, it was discovered that work life balance through work responsibility, working hours had significant effect on employees’ commitment of selected Deposit Money Banks in Ilorin Metropolis. The study therefore concluded that the research conducted on work-life balance and employee performance underscores the profound impact of work-life balance on employees' emotional attachment and loyalty to their organizations. The study recommends among others, that organizations should provide a stress-free mode of carrying out task for the workforces and also provide minimum working hours suitable for its workers so as for them to be able to retain enough energy and time to cater for their personnel’s life and family.</w:t>
      </w:r>
    </w:p>
    <w:p w:rsidR="00000000" w:rsidDel="00000000" w:rsidP="00000000" w:rsidRDefault="00000000" w:rsidRPr="00000000" w14:paraId="00000075">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F">
      <w:pPr>
        <w:spacing w:after="16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80">
      <w:pPr>
        <w:spacing w:after="16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81">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60" w:before="24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Background to the Study </w:t>
      </w:r>
    </w:p>
    <w:p w:rsidR="00000000" w:rsidDel="00000000" w:rsidP="00000000" w:rsidRDefault="00000000" w:rsidRPr="00000000" w14:paraId="00000082">
      <w:pPr>
        <w:spacing w:after="0" w:before="24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Work-life balance practices are organizational culture that is designed to reduce work-life conflict and enable employees to be more effective at work and in other roles. The transition from viewing work-life balance practices solely as a means of accommodating individual employees with care giving responsibilities to recognizing their contribution to organizational performance and employee engagement is an important paradigm shift that is still very much ‘in process. Competing and multi-faced demands between work and home responsibilities have assumed increased relevance for employees in recent years, due in large part to demographic and workplace changes.</w:t>
      </w:r>
    </w:p>
    <w:p w:rsidR="00000000" w:rsidDel="00000000" w:rsidP="00000000" w:rsidRDefault="00000000" w:rsidRPr="00000000" w14:paraId="00000083">
      <w:pPr>
        <w:spacing w:after="0" w:before="24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modern time, there has been an increase in the thought of the burdens that work has on family as well as life of employees. This has prompted exploration bordering on Work-Life Balance (WLB). In an environment where there is high level of competitive weights stemming largely from labours to bring excellence service, the weightiness of this on workers are massive. This is so because the question of conflict or line between people’s private lives and occupational stress is critical to understanding how organizational can leverage on their performance and productivity levels as well as motivating staff for employee commitment (Deery, 2008; Cannon, 1998; Aluko, 2009). Till recently, the subject of WLB was regarded mostly as a Western idea; but this has drastically changed as African (Nigerian) women have taken up paid employment in the contemporary era in order to be part of provision of family needs. Nevertheless, this has also come with a huge price as families, organizations and social lives are impacted in the process (Muse, Carlson &amp; Kacmar , 2008). Thus, organizational efforts for ensuring employees’ work-life balance are needed and valued more than ever.</w:t>
      </w:r>
    </w:p>
    <w:p w:rsidR="00000000" w:rsidDel="00000000" w:rsidP="00000000" w:rsidRDefault="00000000" w:rsidRPr="00000000" w14:paraId="00000084">
      <w:pPr>
        <w:spacing w:after="0" w:before="24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researchers (Clark, 2000; Marks &amp; MacDermid, 1996) have generally agreed on the important role of work-life balance as it is related with an individual’s psychological well-being and overall sense of harmony in life, which is an indicator of balance between the workplace role and the role in family (Clark, 2000; Marks &amp; Mac Dermid, 1996). Recent research shows that both employees and organizations benefit from successfully balanced work and family life (Greenhaus &amp; Powell, 2006; Hammer, Champoux &amp; Clark., 2005). Work-life balance enhances their well-being and family satisfaction (Grzywacz, 2000). In work domains, the absence of work-life balance causes poor performance and more absenteeism of employees (Frone, Russell &amp; Copper, 1997), but balanced work and family life is associated with increased job satisfaction and organizational commitment (Cegarra</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Leiva, Sánchez</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Vidal, &amp; Gabriel Cegarra</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Navarro, 2012; Wayne, Koch, &amp; Hill, 2004). In other words, employees’ work-life balance experiences deepen their role-related engagement, which is related to organizational performance improvement (Carlson ,Kacmar, Wayne &amp; Grzywacz, 2006).</w:t>
      </w:r>
    </w:p>
    <w:p w:rsidR="00000000" w:rsidDel="00000000" w:rsidP="00000000" w:rsidRDefault="00000000" w:rsidRPr="00000000" w14:paraId="00000085">
      <w:pPr>
        <w:spacing w:after="0" w:before="24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important to note that employees play multiple roles in their lives. An employee can be a father, husband, wife, mother, brother, uncle, nephew, son and in-law at home, while he/she could also be a boss, subordinate or super-ordinate at work. Within his immediate society, he is a neighbor, community leader or a leader in the church and member of a social or sports club. All these roles have significant influence on the personality of the individual and whether collectively or individually, they all have serious implications for his health, temperament at home and work and ultimately on his overall performance in both spheres. These divergent role demands could be broadly categorized into two: work roles and personal-life roles. These two categories of roles exert pressure on the individual as each role imposes demands that require time, energy and commitment to fulfill. Where the cumulative demands of these work and non-work roles become incompatible, work-life conflict sets in. This means that, work-life conflict sets in where participation in one role is made more difficult by participating in the other role. In response to these changes and the conflict they generate among the multiple roles that individuals occupy, organizations are increasingly pressured to design various kinds of practices, intended to facilitate employees' efforts to fulfil both their employment related and their personal commitments. </w:t>
      </w:r>
    </w:p>
    <w:p w:rsidR="00000000" w:rsidDel="00000000" w:rsidP="00000000" w:rsidRDefault="00000000" w:rsidRPr="00000000" w14:paraId="00000086">
      <w:pPr>
        <w:spacing w:after="0" w:before="24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way of how work-life balance can be achieved and enhanced is an important issue in the field of human resource management and has received significant attention from employers, workers, government, academic researchers, and the popular media (McPherson &amp; Reed, 2013). It is on this note that this research work titled the effects of work life balance organizational performance is being laid to be study. </w:t>
      </w:r>
    </w:p>
    <w:p w:rsidR="00000000" w:rsidDel="00000000" w:rsidP="00000000" w:rsidRDefault="00000000" w:rsidRPr="00000000" w14:paraId="00000087">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60" w:before="24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Statements of the Research Problem</w:t>
      </w:r>
    </w:p>
    <w:p w:rsidR="00000000" w:rsidDel="00000000" w:rsidP="00000000" w:rsidRDefault="00000000" w:rsidRPr="00000000" w14:paraId="00000088">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pressure of work, for those in work place has been escalating over the latest decades. Factors such as the advances in information technology, and information load, the need for speedy response, the importance attached to the quality of customer service and its implication for constant availability and the pace of change all demand our time and can be sources of pressure. In Nigeria today, enough emphasis is not placed on employees balance between work and family and the effect it has on the employee’s stability which in turn affect the productivity which also affects the turnover in the organization as there in no balance. Changing demographics are behind the move to embrace work-life programs. The decline of the traditional family, and increase in dual-career couples, and a rise in the number of single parents mean that employees are juggling more responsibilities outside work. </w:t>
      </w:r>
    </w:p>
    <w:p w:rsidR="00000000" w:rsidDel="00000000" w:rsidP="00000000" w:rsidRDefault="00000000" w:rsidRPr="00000000" w14:paraId="0000008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Work-life balance has started giving organizations and homes concern due to its importance; it has effects on various sectors of both the employees which eventually affect the organizations. Negligence of work-life balance of employees have cost organizations, hence the need to prioritize it. Some people have debunked the notion that work-life balance can be attained Alain, (2001) who posit that “There is no such thing as work-life balance. Everything worth fighting for unbalances your life.” While some have supported the notion like: Heather (2011) “You will never feel truly satisfied by work until you are satisfied by life.</w:t>
      </w:r>
    </w:p>
    <w:p w:rsidR="00000000" w:rsidDel="00000000" w:rsidP="00000000" w:rsidRDefault="00000000" w:rsidRPr="00000000" w14:paraId="0000008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growing concern that an imbalanced distribution of work responsibilities within organizations may contribute to employee burnout. High levels of work responsibility, when not managed effectively, can lead to physical and mental exhaustion, diminishing employees' efficiency. Ambiguity and lack of clarity regarding work responsibilities can hinder employees from performing at their optimal level.</w:t>
      </w:r>
    </w:p>
    <w:p w:rsidR="00000000" w:rsidDel="00000000" w:rsidP="00000000" w:rsidRDefault="00000000" w:rsidRPr="00000000" w14:paraId="0000008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problem at hand centers on the complex interplay between working hours and employees' efficiency, encompassing various aspects such as productivity, job satisfaction, mental health, and work-life balance. It is imperative to understand how different working hour arrangements, including standard 40-hour weeks, extended hours, part-time schedules, and flexible work arrangements, influence employees' performance and well-being.</w:t>
      </w:r>
    </w:p>
    <w:p w:rsidR="00000000" w:rsidDel="00000000" w:rsidP="00000000" w:rsidRDefault="00000000" w:rsidRPr="00000000" w14:paraId="0000008F">
      <w:pPr>
        <w:keepNext w:val="1"/>
        <w:keepLines w:val="1"/>
        <w:tabs>
          <w:tab w:val="center" w:leader="none" w:pos="434"/>
          <w:tab w:val="center" w:leader="none" w:pos="2011"/>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w:t>
        <w:tab/>
        <w:tab/>
        <w:t xml:space="preserve">Research Questions</w:t>
      </w:r>
      <w:r w:rsidDel="00000000" w:rsidR="00000000" w:rsidRPr="00000000">
        <w:rPr>
          <w:rtl w:val="0"/>
        </w:rPr>
      </w:r>
    </w:p>
    <w:p w:rsidR="00000000" w:rsidDel="00000000" w:rsidP="00000000" w:rsidRDefault="00000000" w:rsidRPr="00000000" w14:paraId="0000009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questions guide the study and some of which are.</w:t>
      </w:r>
    </w:p>
    <w:p w:rsidR="00000000" w:rsidDel="00000000" w:rsidP="00000000" w:rsidRDefault="00000000" w:rsidRPr="00000000" w14:paraId="0000009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0"/>
        </w:tabs>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does work life balance affects employees’ satisfaction of selected Deposit Money Banks in Ilorin Metropolis?</w:t>
      </w:r>
    </w:p>
    <w:p w:rsidR="00000000" w:rsidDel="00000000" w:rsidP="00000000" w:rsidRDefault="00000000" w:rsidRPr="00000000" w14:paraId="0000009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does work life balance affect the employees’ commitment of selected Deposit Money Banks in Ilorin Metropolis?</w:t>
      </w:r>
    </w:p>
    <w:p w:rsidR="00000000" w:rsidDel="00000000" w:rsidP="00000000" w:rsidRDefault="00000000" w:rsidRPr="00000000" w14:paraId="0000009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0"/>
        </w:tabs>
        <w:spacing w:after="4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relationship between work life balance and employees’ satisfaction of selected money bank in Ilorin metropolis?</w:t>
      </w:r>
    </w:p>
    <w:p w:rsidR="00000000" w:rsidDel="00000000" w:rsidP="00000000" w:rsidRDefault="00000000" w:rsidRPr="00000000" w14:paraId="00000094">
      <w:pPr>
        <w:spacing w:after="113"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 Research Objectives</w:t>
      </w:r>
    </w:p>
    <w:p w:rsidR="00000000" w:rsidDel="00000000" w:rsidP="00000000" w:rsidRDefault="00000000" w:rsidRPr="00000000" w14:paraId="0000009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this research is to investigate the effects of work life balance on the employees’ performance selected Deposit Money Banks in Ilorin Metropolis. While other objectives are to;</w:t>
      </w:r>
    </w:p>
    <w:p w:rsidR="00000000" w:rsidDel="00000000" w:rsidP="00000000" w:rsidRDefault="00000000" w:rsidRPr="00000000" w14:paraId="0000009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effect of work life balance on employees’ satisfaction of selected Deposit Money Banks in Ilorin Metropolis.</w:t>
      </w:r>
    </w:p>
    <w:p w:rsidR="00000000" w:rsidDel="00000000" w:rsidP="00000000" w:rsidRDefault="00000000" w:rsidRPr="00000000" w14:paraId="0000009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4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Determines the extent at which work life balance affect the employees’ commitment of selected Deposit Money Banks in Ilorin Metropolis.</w:t>
      </w:r>
    </w:p>
    <w:p w:rsidR="00000000" w:rsidDel="00000000" w:rsidP="00000000" w:rsidRDefault="00000000" w:rsidRPr="00000000" w14:paraId="00000098">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w:t>
        <w:tab/>
        <w:t xml:space="preserve">Research Hypotheses </w:t>
      </w:r>
      <w:r w:rsidDel="00000000" w:rsidR="00000000" w:rsidRPr="00000000">
        <w:rPr>
          <w:rtl w:val="0"/>
        </w:rPr>
      </w:r>
    </w:p>
    <w:p w:rsidR="00000000" w:rsidDel="00000000" w:rsidP="00000000" w:rsidRDefault="00000000" w:rsidRPr="00000000" w14:paraId="00000099">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hypotheses were formulated for the study. </w:t>
      </w:r>
    </w:p>
    <w:p w:rsidR="00000000" w:rsidDel="00000000" w:rsidP="00000000" w:rsidRDefault="00000000" w:rsidRPr="00000000" w14:paraId="0000009A">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o1</w:t>
      </w:r>
      <w:r w:rsidDel="00000000" w:rsidR="00000000" w:rsidRPr="00000000">
        <w:rPr>
          <w:rFonts w:ascii="Times New Roman" w:cs="Times New Roman" w:eastAsia="Times New Roman" w:hAnsi="Times New Roman"/>
          <w:sz w:val="24"/>
          <w:szCs w:val="24"/>
          <w:vertAlign w:val="subscript"/>
          <w:rtl w:val="0"/>
        </w:rPr>
        <w:tab/>
      </w:r>
      <w:r w:rsidDel="00000000" w:rsidR="00000000" w:rsidRPr="00000000">
        <w:rPr>
          <w:rFonts w:ascii="Times New Roman" w:cs="Times New Roman" w:eastAsia="Times New Roman" w:hAnsi="Times New Roman"/>
          <w:sz w:val="24"/>
          <w:szCs w:val="24"/>
          <w:rtl w:val="0"/>
        </w:rPr>
        <w:t xml:space="preserve">Work life balance has no significant effects on employees’ satisfaction of selected</w:t>
        <w:tab/>
        <w:t xml:space="preserve">Deposit Money Banks in Ilorin Metropolis</w:t>
      </w:r>
    </w:p>
    <w:p w:rsidR="00000000" w:rsidDel="00000000" w:rsidP="00000000" w:rsidRDefault="00000000" w:rsidRPr="00000000" w14:paraId="0000009B">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o2</w:t>
      </w:r>
      <w:r w:rsidDel="00000000" w:rsidR="00000000" w:rsidRPr="00000000">
        <w:rPr>
          <w:rFonts w:ascii="Times New Roman" w:cs="Times New Roman" w:eastAsia="Times New Roman" w:hAnsi="Times New Roman"/>
          <w:sz w:val="24"/>
          <w:szCs w:val="24"/>
          <w:rtl w:val="0"/>
        </w:rPr>
        <w:tab/>
        <w:t xml:space="preserve">Work life balance has no significant effect on employees’ commitment of selected</w:t>
        <w:tab/>
        <w:t xml:space="preserve">Deposit Money Banks in Ilorin Metropolis. </w:t>
      </w:r>
    </w:p>
    <w:p w:rsidR="00000000" w:rsidDel="00000000" w:rsidP="00000000" w:rsidRDefault="00000000" w:rsidRPr="00000000" w14:paraId="0000009C">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Significant of the Study</w:t>
      </w:r>
    </w:p>
    <w:p w:rsidR="00000000" w:rsidDel="00000000" w:rsidP="00000000" w:rsidRDefault="00000000" w:rsidRPr="00000000" w14:paraId="0000009D">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provides suitable suggestions to the effect of work life balance on the employees’ performance of selected Deposit Money Banks in Ilorin metropolis. This research will be suitable for selected Deposit Money Banks in Ilorin metropolis and beyond to take necessary steps to find out the negative effect and positive effect of work life balance and its effects on the performance of employee towards the general objectives of the organization. This research study will contribute to the existing body of knowledge by providing a comprehensive analysis of the significance of work-life balance on employees' performance. The findings will be beneficial for employees, employers, and policymakers, offering insights into the development of workplace policies and practices that support a healthier work-life balance. Ultimately, this research aims to foster a more sustainable and productive work environment for all stakeholders involved.</w:t>
      </w:r>
    </w:p>
    <w:p w:rsidR="00000000" w:rsidDel="00000000" w:rsidP="00000000" w:rsidRDefault="00000000" w:rsidRPr="00000000" w14:paraId="0000009E">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   Scope of the Study</w:t>
      </w:r>
    </w:p>
    <w:p w:rsidR="00000000" w:rsidDel="00000000" w:rsidP="00000000" w:rsidRDefault="00000000" w:rsidRPr="00000000" w14:paraId="000000A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focuses on work life balance and its effects on the employees’ performance of selected Deposit Money Banks in Ilorin metropolis, Kwara State. Additionally, attention shall be given to areas such as work responsibility, working hours and how these variables affect the employees’ satisfaction and commitment of these selected deposit money banks. This stud in addition pays attention to how employees feel about the concept in their respective work place. These selected Deposit Money Banks are Access Bank Plc., First Bank Limited, Guaranty Trust Bank Plc., Sterling Bank Plc., and Polaris Bank Plc. </w:t>
      </w:r>
    </w:p>
    <w:p w:rsidR="00000000" w:rsidDel="00000000" w:rsidP="00000000" w:rsidRDefault="00000000" w:rsidRPr="00000000" w14:paraId="000000A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Operationalization of the Study</w:t>
      </w:r>
      <w:r w:rsidDel="00000000" w:rsidR="00000000" w:rsidRPr="00000000">
        <w:rPr>
          <w:rtl w:val="0"/>
        </w:rPr>
      </w:r>
    </w:p>
    <w:p w:rsidR="00000000" w:rsidDel="00000000" w:rsidP="00000000" w:rsidRDefault="00000000" w:rsidRPr="00000000" w14:paraId="000000A2">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i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)X</w:t>
      </w:r>
    </w:p>
    <w:p w:rsidR="00000000" w:rsidDel="00000000" w:rsidP="00000000" w:rsidRDefault="00000000" w:rsidRPr="00000000" w14:paraId="000000A3">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Where: X= </w:t>
      </w:r>
      <w:r w:rsidDel="00000000" w:rsidR="00000000" w:rsidRPr="00000000">
        <w:rPr>
          <w:rFonts w:ascii="Times New Roman" w:cs="Times New Roman" w:eastAsia="Times New Roman" w:hAnsi="Times New Roman"/>
          <w:b w:val="1"/>
          <w:sz w:val="24"/>
          <w:szCs w:val="24"/>
          <w:rtl w:val="0"/>
        </w:rPr>
        <w:t xml:space="preserve">Work Life Balance </w:t>
        <w:tab/>
      </w:r>
    </w:p>
    <w:p w:rsidR="00000000" w:rsidDel="00000000" w:rsidP="00000000" w:rsidRDefault="00000000" w:rsidRPr="00000000" w14:paraId="000000A4">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 Performance</w:t>
      </w:r>
    </w:p>
    <w:p w:rsidR="00000000" w:rsidDel="00000000" w:rsidP="00000000" w:rsidRDefault="00000000" w:rsidRPr="00000000" w14:paraId="000000A5">
      <w:pPr>
        <w:spacing w:after="160" w:before="24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 Life Balance </w:t>
        <w:tab/>
        <w:tab/>
        <w:tab/>
        <w:tab/>
        <w:t xml:space="preserve">Employees’ Performance</w:t>
      </w:r>
    </w:p>
    <w:p w:rsidR="00000000" w:rsidDel="00000000" w:rsidP="00000000" w:rsidRDefault="00000000" w:rsidRPr="00000000" w14:paraId="000000A6">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ab/>
        <w:t xml:space="preserve">Work Responsibility</w:t>
        <w:tab/>
        <w:tab/>
        <w:tab/>
        <w:tab/>
        <w:t xml:space="preserve">   y</w:t>
      </w:r>
      <w:r w:rsidDel="00000000" w:rsidR="00000000" w:rsidRPr="00000000">
        <w:rPr>
          <w:rFonts w:ascii="Times New Roman" w:cs="Times New Roman" w:eastAsia="Times New Roman" w:hAnsi="Times New Roman"/>
          <w:sz w:val="24"/>
          <w:szCs w:val="24"/>
          <w:vertAlign w:val="subscript"/>
          <w:rtl w:val="0"/>
        </w:rPr>
        <w:t xml:space="preserve">1 </w:t>
        <w:tab/>
      </w:r>
      <w:r w:rsidDel="00000000" w:rsidR="00000000" w:rsidRPr="00000000">
        <w:rPr>
          <w:rFonts w:ascii="Times New Roman" w:cs="Times New Roman" w:eastAsia="Times New Roman" w:hAnsi="Times New Roman"/>
          <w:sz w:val="24"/>
          <w:szCs w:val="24"/>
          <w:rtl w:val="0"/>
        </w:rPr>
        <w:t xml:space="preserve">Employees’ Satisfaction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1778000</wp:posOffset>
                </wp:positionH>
                <wp:positionV relativeFrom="paragraph">
                  <wp:posOffset>152400</wp:posOffset>
                </wp:positionV>
                <wp:extent cx="1510030" cy="459740"/>
                <wp:effectExtent b="0" l="0" r="0" t="0"/>
                <wp:wrapNone/>
                <wp:docPr id="5" name=""/>
                <a:graphic>
                  <a:graphicData uri="http://schemas.microsoft.com/office/word/2010/wordprocessingShape">
                    <wps:wsp>
                      <wps:cNvCnPr/>
                      <wps:spPr>
                        <a:xfrm>
                          <a:off x="4595748" y="3554893"/>
                          <a:ext cx="1500505" cy="450215"/>
                        </a:xfrm>
                        <a:prstGeom prst="straightConnector1">
                          <a:avLst/>
                        </a:prstGeom>
                        <a:noFill/>
                        <a:ln cap="flat" cmpd="sng" w="9525">
                          <a:solidFill>
                            <a:srgbClr val="4A7DBA"/>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1778000</wp:posOffset>
                </wp:positionH>
                <wp:positionV relativeFrom="paragraph">
                  <wp:posOffset>152400</wp:posOffset>
                </wp:positionV>
                <wp:extent cx="1510030" cy="459740"/>
                <wp:effectExtent b="0" l="0" r="0" t="0"/>
                <wp:wrapNone/>
                <wp:docPr id="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510030" cy="45974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1778000</wp:posOffset>
                </wp:positionH>
                <wp:positionV relativeFrom="paragraph">
                  <wp:posOffset>152400</wp:posOffset>
                </wp:positionV>
                <wp:extent cx="13335" cy="25400"/>
                <wp:effectExtent b="0" l="0" r="0" t="0"/>
                <wp:wrapNone/>
                <wp:docPr id="6" name=""/>
                <a:graphic>
                  <a:graphicData uri="http://schemas.microsoft.com/office/word/2010/wordprocessingShape">
                    <wps:wsp>
                      <wps:cNvCnPr/>
                      <wps:spPr>
                        <a:xfrm flipH="1" rot="10800000">
                          <a:off x="4595430" y="3773333"/>
                          <a:ext cx="1501140" cy="13335"/>
                        </a:xfrm>
                        <a:prstGeom prst="straightConnector1">
                          <a:avLst/>
                        </a:prstGeom>
                        <a:noFill/>
                        <a:ln cap="flat" cmpd="sng" w="9525">
                          <a:solidFill>
                            <a:srgbClr val="4A7DBA"/>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1778000</wp:posOffset>
                </wp:positionH>
                <wp:positionV relativeFrom="paragraph">
                  <wp:posOffset>152400</wp:posOffset>
                </wp:positionV>
                <wp:extent cx="13335" cy="25400"/>
                <wp:effectExtent b="0" l="0" r="0" t="0"/>
                <wp:wrapNone/>
                <wp:docPr id="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3335"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1930400</wp:posOffset>
                </wp:positionH>
                <wp:positionV relativeFrom="paragraph">
                  <wp:posOffset>152400</wp:posOffset>
                </wp:positionV>
                <wp:extent cx="1360170" cy="459105"/>
                <wp:effectExtent b="0" l="0" r="0" t="0"/>
                <wp:wrapNone/>
                <wp:docPr id="8" name=""/>
                <a:graphic>
                  <a:graphicData uri="http://schemas.microsoft.com/office/word/2010/wordprocessingShape">
                    <wps:wsp>
                      <wps:cNvCnPr/>
                      <wps:spPr>
                        <a:xfrm flipH="1" rot="10800000">
                          <a:off x="4670678" y="3555210"/>
                          <a:ext cx="1350645" cy="449580"/>
                        </a:xfrm>
                        <a:prstGeom prst="straightConnector1">
                          <a:avLst/>
                        </a:prstGeom>
                        <a:noFill/>
                        <a:ln cap="flat" cmpd="sng" w="9525">
                          <a:solidFill>
                            <a:srgbClr val="4A7DBA"/>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1930400</wp:posOffset>
                </wp:positionH>
                <wp:positionV relativeFrom="paragraph">
                  <wp:posOffset>152400</wp:posOffset>
                </wp:positionV>
                <wp:extent cx="1360170" cy="459105"/>
                <wp:effectExtent b="0" l="0" r="0" t="0"/>
                <wp:wrapNone/>
                <wp:docPr id="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360170" cy="459105"/>
                        </a:xfrm>
                        <a:prstGeom prst="rect"/>
                        <a:ln/>
                      </pic:spPr>
                    </pic:pic>
                  </a:graphicData>
                </a:graphic>
              </wp:anchor>
            </w:drawing>
          </mc:Fallback>
        </mc:AlternateContent>
      </w:r>
    </w:p>
    <w:p w:rsidR="00000000" w:rsidDel="00000000" w:rsidP="00000000" w:rsidRDefault="00000000" w:rsidRPr="00000000" w14:paraId="000000A7">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ab/>
        <w:t xml:space="preserve">Working Hours</w:t>
        <w:tab/>
        <w:tab/>
        <w:tab/>
        <w:tab/>
        <w:t xml:space="preserve">   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ab/>
        <w:t xml:space="preserve">Employees’ Commitment</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1866900</wp:posOffset>
                </wp:positionH>
                <wp:positionV relativeFrom="paragraph">
                  <wp:posOffset>195596</wp:posOffset>
                </wp:positionV>
                <wp:extent cx="0" cy="25400"/>
                <wp:effectExtent b="0" l="0" r="0" t="0"/>
                <wp:wrapNone/>
                <wp:docPr id="7" name=""/>
                <a:graphic>
                  <a:graphicData uri="http://schemas.microsoft.com/office/word/2010/wordprocessingShape">
                    <wps:wsp>
                      <wps:cNvCnPr/>
                      <wps:spPr>
                        <a:xfrm>
                          <a:off x="4636388" y="3780000"/>
                          <a:ext cx="1419225" cy="0"/>
                        </a:xfrm>
                        <a:prstGeom prst="straightConnector1">
                          <a:avLst/>
                        </a:prstGeom>
                        <a:noFill/>
                        <a:ln cap="flat" cmpd="sng" w="9525">
                          <a:solidFill>
                            <a:srgbClr val="4A7DBA"/>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1866900</wp:posOffset>
                </wp:positionH>
                <wp:positionV relativeFrom="paragraph">
                  <wp:posOffset>195596</wp:posOffset>
                </wp:positionV>
                <wp:extent cx="0" cy="25400"/>
                <wp:effectExtent b="0" l="0" r="0" t="0"/>
                <wp:wrapNone/>
                <wp:docPr id="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A8">
      <w:pPr>
        <w:spacing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spacing w:after="16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AC">
      <w:pPr>
        <w:spacing w:after="16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AD">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Preamble</w:t>
      </w:r>
    </w:p>
    <w:p w:rsidR="00000000" w:rsidDel="00000000" w:rsidP="00000000" w:rsidRDefault="00000000" w:rsidRPr="00000000" w14:paraId="000000AE">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chapter seeks to explain the literature review of the research work and was divided into three sections which are; conceptual review, theoretical review, and empirical review. The conceptual review discusses concepts and definitions of the subject matter, the theoretical review describes the impending theories in relations to the subject matter, while, the last section which is empirical review explains previous works on the subject.</w:t>
      </w:r>
      <w:r w:rsidDel="00000000" w:rsidR="00000000" w:rsidRPr="00000000">
        <w:rPr>
          <w:rtl w:val="0"/>
        </w:rPr>
      </w:r>
    </w:p>
    <w:p w:rsidR="00000000" w:rsidDel="00000000" w:rsidP="00000000" w:rsidRDefault="00000000" w:rsidRPr="00000000" w14:paraId="000000AF">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Conceptual Review  </w:t>
      </w:r>
    </w:p>
    <w:p w:rsidR="00000000" w:rsidDel="00000000" w:rsidP="00000000" w:rsidRDefault="00000000" w:rsidRPr="00000000" w14:paraId="000000B0">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Definition and Concept of Life</w:t>
      </w:r>
    </w:p>
    <w:p w:rsidR="00000000" w:rsidDel="00000000" w:rsidP="00000000" w:rsidRDefault="00000000" w:rsidRPr="00000000" w14:paraId="000000B1">
      <w:pPr>
        <w:spacing w:after="9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the Equal Employment Opportunity Trust of New Zealand (2000) report, the term life applies to any non-paid activities or commitments such as social work; child care and so on, in essence, the term could be extended to cover unpaid work. Contextually, the relationship between work and life is that of complementary opposites. In this study therefore, life encompasses all activities outside paid, formal work and may include such activities as painting ones house; car washing; leisure gardening; babysitting ones baby and other directly beneficial effort requiring no compensation or emoluments.</w:t>
      </w:r>
    </w:p>
    <w:p w:rsidR="00000000" w:rsidDel="00000000" w:rsidP="00000000" w:rsidRDefault="00000000" w:rsidRPr="00000000" w14:paraId="000000B2">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Concept of Work Life Balance (WLB)</w:t>
      </w:r>
    </w:p>
    <w:p w:rsidR="00000000" w:rsidDel="00000000" w:rsidP="00000000" w:rsidRDefault="00000000" w:rsidRPr="00000000" w14:paraId="000000B3">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understand the concept of WLB, it is reasonable to address the issues WLB is not about. First of all, work-life balance does not mean an equal balance (Bird, 2003). This means that the purpose of balancing your life is not about sharing the available daily hours in terms of equal number per activity. Furthermore, it should be understood that the best individual WLB is not solid. Quite the contrary, it changes over time depending on the life situation we are living in; today you may be single but in five years maybe a mother or father of two children. The situation is also different if you are starting your career path or planning to retire. Therefore, it should be remembered that there is no perfect, one-size fits all, balance you should be striving for (Bird, 2003).</w:t>
      </w:r>
    </w:p>
    <w:p w:rsidR="00000000" w:rsidDel="00000000" w:rsidP="00000000" w:rsidRDefault="00000000" w:rsidRPr="00000000" w14:paraId="000000B4">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Maxwell (2005), WLB is defined as being about adjusting working patterns regardless of age, race or gender so that everyone can find a rhythm to help combine work with their other responsibilities or aspirations. This statement addresses WLB issue today as concerning each and every of us and is not only limited to women. The issue has become universal. Also, the nature of WLB does not only concern working fewer hours, it has become more multi-faceted. It can be stated to include the following issues:</w:t>
      </w:r>
    </w:p>
    <w:p w:rsidR="00000000" w:rsidDel="00000000" w:rsidP="00000000" w:rsidRDefault="00000000" w:rsidRPr="00000000" w14:paraId="000000B5">
      <w:pPr>
        <w:numPr>
          <w:ilvl w:val="0"/>
          <w:numId w:val="29"/>
        </w:numPr>
        <w:spacing w:after="8"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long people work (flexibility in the number of hours worked)</w:t>
      </w:r>
    </w:p>
    <w:p w:rsidR="00000000" w:rsidDel="00000000" w:rsidP="00000000" w:rsidRDefault="00000000" w:rsidRPr="00000000" w14:paraId="000000B6">
      <w:pPr>
        <w:numPr>
          <w:ilvl w:val="0"/>
          <w:numId w:val="29"/>
        </w:numPr>
        <w:spacing w:after="8"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people work (flexibility in the arrangement of hours)</w:t>
      </w:r>
    </w:p>
    <w:p w:rsidR="00000000" w:rsidDel="00000000" w:rsidP="00000000" w:rsidRDefault="00000000" w:rsidRPr="00000000" w14:paraId="000000B7">
      <w:pPr>
        <w:numPr>
          <w:ilvl w:val="0"/>
          <w:numId w:val="29"/>
        </w:numPr>
        <w:spacing w:after="8"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people work (flexibility in the place of work)</w:t>
      </w:r>
    </w:p>
    <w:p w:rsidR="00000000" w:rsidDel="00000000" w:rsidP="00000000" w:rsidRDefault="00000000" w:rsidRPr="00000000" w14:paraId="000000B8">
      <w:pPr>
        <w:numPr>
          <w:ilvl w:val="0"/>
          <w:numId w:val="29"/>
        </w:numPr>
        <w:spacing w:after="8"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Developing people through training so that they can manage the balance better - Providing back-up support breaks from work (Maxwell, 2005).</w:t>
      </w:r>
    </w:p>
    <w:p w:rsidR="00000000" w:rsidDel="00000000" w:rsidP="00000000" w:rsidRDefault="00000000" w:rsidRPr="00000000" w14:paraId="000000B9">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Clark (2000) defines balance as satisfaction and good functioning at work and at Home, with a minimum of role conflict WLB is an area of increasing importance to both employees and employers. Employees need it to balance work and non-work roles and employers require it to increase productively and reduce cost (Abbott &amp; De Cieri, 2008). The drivers for WLB can be attributed to changes in the demographic distribution of the labour force, technological advancement and the 24/7 opening hour’s culture in Modern society (Beauregard &amp; Henry, 2009).</w:t>
      </w:r>
    </w:p>
    <w:p w:rsidR="00000000" w:rsidDel="00000000" w:rsidP="00000000" w:rsidRDefault="00000000" w:rsidRPr="00000000" w14:paraId="000000BA">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Balance between work and personal life was defined by the Irish National Framework Committee for Work-life Balance Policy as work balance between an individual’s work and their life outside work. The point here is that the worker has certain control over his working time. Working time means any period during which the individual is working, is at the employer’s disposal and is carrying out activities or duties assigned to him by the employer (CIPD, 2007). Working time is however not limited simply to the hours of 8 to 5 that one is officially expected to work, but includes the time spent commuting between work and home (David, 2009). Work-life balance is achieved when an individual’s right to a fulfilled life inside and outside paid work is accepted and respected as the norm, to the mutual benefit of the individual, business and society (The Work Foundation, 2005).</w:t>
      </w:r>
    </w:p>
    <w:p w:rsidR="00000000" w:rsidDel="00000000" w:rsidP="00000000" w:rsidRDefault="00000000" w:rsidRPr="00000000" w14:paraId="000000BB">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w:t>
      </w:r>
      <w:r w:rsidDel="00000000" w:rsidR="00000000" w:rsidRPr="00000000">
        <w:rPr>
          <w:rFonts w:ascii="Times New Roman" w:cs="Times New Roman" w:eastAsia="Times New Roman" w:hAnsi="Times New Roman"/>
          <w:b w:val="1"/>
          <w:color w:val="ff0000"/>
          <w:sz w:val="24"/>
          <w:szCs w:val="24"/>
          <w:rtl w:val="0"/>
        </w:rPr>
        <w:tab/>
      </w:r>
      <w:r w:rsidDel="00000000" w:rsidR="00000000" w:rsidRPr="00000000">
        <w:rPr>
          <w:rFonts w:ascii="Times New Roman" w:cs="Times New Roman" w:eastAsia="Times New Roman" w:hAnsi="Times New Roman"/>
          <w:b w:val="1"/>
          <w:sz w:val="24"/>
          <w:szCs w:val="24"/>
          <w:rtl w:val="0"/>
        </w:rPr>
        <w:t xml:space="preserve">Factors of Work Life Balance</w:t>
      </w:r>
    </w:p>
    <w:p w:rsidR="00000000" w:rsidDel="00000000" w:rsidP="00000000" w:rsidRDefault="00000000" w:rsidRPr="00000000" w14:paraId="000000BC">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2.2.3.1</w:t>
        <w:tab/>
        <w:tab/>
        <w:t xml:space="preserve">Work Responsibilities </w:t>
      </w:r>
    </w:p>
    <w:p w:rsidR="00000000" w:rsidDel="00000000" w:rsidP="00000000" w:rsidRDefault="00000000" w:rsidRPr="00000000" w14:paraId="000000BD">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Tetrick and Buffardi (2006) explained that work life balance may be affected by the individual difference between the propensity for work involvement and job commitment. Higher levels of involvement may negatively affect employees work life balance. In this study, a second model was tested that examined job involvement as a potential moderator of the relationship between emotional labour and work life balance. Tetrick and Buffardi (2006), results showed that emotional labour could bring conflict on work life. Teachers who were more involved in their work tended to have a stronger conflict between emotional labour and work-life balance. Findings suggest that interventions are required to enhance the emotion management skills of teachers. The development of healthy work role separation between work and home responsibilities should be encouraged to ensure that the negative impact of emotional labour does not manifest itself as negative spill over.  </w:t>
      </w:r>
    </w:p>
    <w:p w:rsidR="00000000" w:rsidDel="00000000" w:rsidP="00000000" w:rsidRDefault="00000000" w:rsidRPr="00000000" w14:paraId="000000BE">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Frone (2003), study on the examination of the factors that may help employees to manage the work-home interface (such as social support) as well as increase work-life conflict (such as long working hours). The study revealed that there was a negative association between levels of professional commitment and work life balance. As professional commitment might increase the risk of work demands spilling over into non-work activities due to excessive involvement in the work role, it led to a negative work life balance. Work role conflict as occurring when different people or different work functions, for instance, two supervisors making conflicting demands on an employee. These results to negative work life balance by not meeting one or other the supervisor expectations. In addition, there will be negative work life balance when there are conflicting demands between work and non-work responsibilities. Some work role may lead to stressful job situations that may affect work life balance.  </w:t>
      </w:r>
    </w:p>
    <w:p w:rsidR="00000000" w:rsidDel="00000000" w:rsidP="00000000" w:rsidRDefault="00000000" w:rsidRPr="00000000" w14:paraId="000000BF">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2.2.3.2</w:t>
        <w:tab/>
        <w:t xml:space="preserve">Working Hours</w:t>
      </w:r>
    </w:p>
    <w:p w:rsidR="00000000" w:rsidDel="00000000" w:rsidP="00000000" w:rsidRDefault="00000000" w:rsidRPr="00000000" w14:paraId="000000C3">
      <w:pPr>
        <w:keepNext w:val="1"/>
        <w:keepLines w:val="1"/>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hours are a critical aspect of employment that significantly impact employees' well-being, productivity, and work-life balance. This section provides an overview of working hours and their implications, supported by relevant citations from academic and industry sources. Working hours represent the time employees devote to their jobs, and they play a significant role in shaping employees' lives. In recent years, changes in work patterns, such as long working hours, irregular schedules, and remote work, have sparked discussions on their effects on employee well-being. Working hours have a substantial impact on employee productivity, health, and job satisfaction. Excessive working hours can lead to negative outcomes, including decreased productivity and adverse health effects. On the other hand, flexible working arrangements and adherence to labor laws can contribute to improved job satisfaction and overall well-being among employees. It is essential for employers and policymakers to consider these factors when establishing working hour policies to ensure a balanced and productive workforce.</w:t>
      </w:r>
    </w:p>
    <w:p w:rsidR="00000000" w:rsidDel="00000000" w:rsidP="00000000" w:rsidRDefault="00000000" w:rsidRPr="00000000" w14:paraId="000000C4">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w:t>
        <w:tab/>
        <w:t xml:space="preserve">Ways to Encourage Work-Life Balance Among Employees</w:t>
      </w:r>
    </w:p>
    <w:p w:rsidR="00000000" w:rsidDel="00000000" w:rsidP="00000000" w:rsidRDefault="00000000" w:rsidRPr="00000000" w14:paraId="000000C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sustain for work-life balance is significant and it ought to approach from the top. In addition, a lot, the discernment that rigid work is the merely mode to grow in a company stays employees at the grindstone, working them into sickness. Top executives could set cases of fine work-life stabilities and create it known that the alike is estimated from rank and file employees.</w:t>
      </w:r>
    </w:p>
    <w:p w:rsidR="00000000" w:rsidDel="00000000" w:rsidP="00000000" w:rsidRDefault="00000000" w:rsidRPr="00000000" w14:paraId="000000C7">
      <w:pPr>
        <w:numPr>
          <w:ilvl w:val="0"/>
          <w:numId w:val="30"/>
        </w:numPr>
        <w:spacing w:after="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Reviews of employee’s work-life concerns be able to assist a company identify with workers' and propose apposite policies to congregate them. Studies have given away that esteem for work-life balance desires are soaring on employee’s records.</w:t>
      </w:r>
    </w:p>
    <w:p w:rsidR="00000000" w:rsidDel="00000000" w:rsidP="00000000" w:rsidRDefault="00000000" w:rsidRPr="00000000" w14:paraId="000000C8">
      <w:pPr>
        <w:numPr>
          <w:ilvl w:val="0"/>
          <w:numId w:val="30"/>
        </w:numPr>
        <w:spacing w:after="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 line managers to recognize signs of overwork. Supervisors can spot increasing error rates, absenteeism and signs of stress-related burnout more easily than anyone else in the organization. Workers who show these signs of a poor work/life balance can be referred to employee-assistance programs.</w:t>
      </w:r>
    </w:p>
    <w:p w:rsidR="00000000" w:rsidDel="00000000" w:rsidP="00000000" w:rsidRDefault="00000000" w:rsidRPr="00000000" w14:paraId="000000C9">
      <w:pPr>
        <w:numPr>
          <w:ilvl w:val="0"/>
          <w:numId w:val="30"/>
        </w:numPr>
        <w:spacing w:after="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Flextime is one of the most useful tools in helping workers achieve a good work/life balance. Companies are supposed to recognize which jobs provide them to flexible work setting up and put into practice proper policies for coordinating stretchy schedules by way of an employee's supervisors as well as co-workers.</w:t>
      </w:r>
    </w:p>
    <w:p w:rsidR="00000000" w:rsidDel="00000000" w:rsidP="00000000" w:rsidRDefault="00000000" w:rsidRPr="00000000" w14:paraId="000000CA">
      <w:pPr>
        <w:numPr>
          <w:ilvl w:val="0"/>
          <w:numId w:val="30"/>
        </w:numPr>
        <w:spacing w:after="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Job sharing can keep two valuable employees busy while reducing work-related stress. In a job-sharing arrangement, two workers work part-time and share the workload of one job. Careful coordination between the two workers, their supervisor and their co-workers is necessary to make job sharing work.</w:t>
      </w:r>
    </w:p>
    <w:p w:rsidR="00000000" w:rsidDel="00000000" w:rsidP="00000000" w:rsidRDefault="00000000" w:rsidRPr="00000000" w14:paraId="000000CB">
      <w:pPr>
        <w:numPr>
          <w:ilvl w:val="0"/>
          <w:numId w:val="30"/>
        </w:numPr>
        <w:spacing w:after="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 the use of vacation and sick-leave time. Supervisors should advise employees to use their vacation and sick-leave benefits when signs of burnout or illness arise. Companies can implement use-it-or-lose-it policies to encourage employees to take time off when it is necessary.</w:t>
      </w:r>
    </w:p>
    <w:p w:rsidR="00000000" w:rsidDel="00000000" w:rsidP="00000000" w:rsidRDefault="00000000" w:rsidRPr="00000000" w14:paraId="000000CC">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2.2.5</w:t>
        <w:tab/>
        <w:t xml:space="preserve">Concepts of Employees’ Performance</w:t>
      </w:r>
    </w:p>
    <w:p w:rsidR="00000000" w:rsidDel="00000000" w:rsidP="00000000" w:rsidRDefault="00000000" w:rsidRPr="00000000" w14:paraId="000000CD">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Muchinsky (2004) in his views said that job performance is the set of worker’s behaviour that can be monitored, measured and assessed in terms of achievement at individual level. Moreover, these behaviour must also be in tandem with the organizational goals. In order words, worker’s performance is an important factor to be considered for any organization claiming to be excellent. Thus, it could be inferred from this assertion that organization’s success or failure depends, to a large extent, on job performance of the individuals working for the organization. In industrial and organizational psychology, it is frequently expressed that job performance is a function of ability and motivation (Pritchard, 2006). In essence, it commonly refers to whether a person performs his/her job well or not. Hence, performance can be regarded as almost any behavior directed toward a task or being seen as a satisfactory performer by one’s boss.</w:t>
      </w:r>
    </w:p>
    <w:p w:rsidR="00000000" w:rsidDel="00000000" w:rsidP="00000000" w:rsidRDefault="00000000" w:rsidRPr="00000000" w14:paraId="000000CE">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Job performance could also be regarded as goal relevant actions that are under the control of the individual and directed toward some objectives of the organization. Viswesvaran (2009) introduced a more recent definition of job performance as “scalable actions” that is, behavior and outcomes that employees engage in or bring about that are linked with and contribute to organizational goals. The central theme of all the definitions revolves round behavior that is relevant and contributes to the realization of the organizational goals and objectives.</w:t>
      </w:r>
    </w:p>
    <w:p w:rsidR="00000000" w:rsidDel="00000000" w:rsidP="00000000" w:rsidRDefault="00000000" w:rsidRPr="00000000" w14:paraId="000000CF">
      <w:pPr>
        <w:spacing w:after="83"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after="83"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2.2.6 Employees’ Satisfaction</w:t>
      </w:r>
    </w:p>
    <w:p w:rsidR="00000000" w:rsidDel="00000000" w:rsidP="00000000" w:rsidRDefault="00000000" w:rsidRPr="00000000" w14:paraId="000000D1">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satisfaction is a crucial concept in the field of human resources and organizational management. It refers to the level of contentment and fulfillment that employees experience in their jobs and within their organizations. Employee satisfaction can be defined as "the pleasurable or positive emotional state resulting from an individual's appraisal of their job or job experiences" (Locke, 1976). Employee satisfaction is influenced by a variety of factors, including job characteristics, compensation, work-life balance, and organizational culture. High levels of employee satisfaction have been linked to numerous positive outcomes, including increased productivity, lower turnover rates, and enhanced organizational performance.</w:t>
      </w:r>
    </w:p>
    <w:p w:rsidR="00000000" w:rsidDel="00000000" w:rsidP="00000000" w:rsidRDefault="00000000" w:rsidRPr="00000000" w14:paraId="000000D2">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summary, employee satisfaction is a multifaceted concept that plays a crucial role in organizational success. It is influenced by a range of factors and has a significant impact on individual and organizational outcomes. Organizations that prioritize employee satisfaction are likely to experience improved performance, reduced turnover, and enhanced overall well-being among their employees.</w:t>
      </w:r>
    </w:p>
    <w:p w:rsidR="00000000" w:rsidDel="00000000" w:rsidP="00000000" w:rsidRDefault="00000000" w:rsidRPr="00000000" w14:paraId="000000D3">
      <w:pPr>
        <w:spacing w:after="83"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2.2.7 Employees’ Commitment</w:t>
      </w:r>
    </w:p>
    <w:p w:rsidR="00000000" w:rsidDel="00000000" w:rsidP="00000000" w:rsidRDefault="00000000" w:rsidRPr="00000000" w14:paraId="000000D4">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commitment is a critical concept in the field of human resource management and organizational behavior. It refers to an employee's emotional attachment, loyalty, and dedication to their organization. Committed employees are more likely to be engaged, productive, and willing to go the extra mile to achieve the organization's goals. Employee commitment can be categorized into different types, including affective commitment, continuance commitment, and normative commitment, as proposed by Meyer and Allen (1991).</w:t>
      </w:r>
    </w:p>
    <w:p w:rsidR="00000000" w:rsidDel="00000000" w:rsidP="00000000" w:rsidRDefault="00000000" w:rsidRPr="00000000" w14:paraId="000000D5">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Affective Commitment:</w:t>
      </w:r>
      <w:r w:rsidDel="00000000" w:rsidR="00000000" w:rsidRPr="00000000">
        <w:rPr>
          <w:rFonts w:ascii="Times New Roman" w:cs="Times New Roman" w:eastAsia="Times New Roman" w:hAnsi="Times New Roman"/>
          <w:sz w:val="24"/>
          <w:szCs w:val="24"/>
          <w:rtl w:val="0"/>
        </w:rPr>
        <w:t xml:space="preserve"> Affective commitment represents an employee's emotional attachment to the organization. Employees with high affective commitment stay with the organization because they want to.</w:t>
      </w:r>
    </w:p>
    <w:p w:rsidR="00000000" w:rsidDel="00000000" w:rsidP="00000000" w:rsidRDefault="00000000" w:rsidRPr="00000000" w14:paraId="000000D6">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Continuance Commitment:</w:t>
      </w:r>
      <w:r w:rsidDel="00000000" w:rsidR="00000000" w:rsidRPr="00000000">
        <w:rPr>
          <w:rFonts w:ascii="Times New Roman" w:cs="Times New Roman" w:eastAsia="Times New Roman" w:hAnsi="Times New Roman"/>
          <w:sz w:val="24"/>
          <w:szCs w:val="24"/>
          <w:rtl w:val="0"/>
        </w:rPr>
        <w:t xml:space="preserve"> Continuance commitment reflects an employee's commitment based on the perceived costs associated with leaving the organization. Employees with high continuance commitment stay because they believe they cannot afford to leave.</w:t>
      </w:r>
    </w:p>
    <w:p w:rsidR="00000000" w:rsidDel="00000000" w:rsidP="00000000" w:rsidRDefault="00000000" w:rsidRPr="00000000" w14:paraId="000000D7">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Normative Commitment:</w:t>
      </w:r>
      <w:r w:rsidDel="00000000" w:rsidR="00000000" w:rsidRPr="00000000">
        <w:rPr>
          <w:rFonts w:ascii="Times New Roman" w:cs="Times New Roman" w:eastAsia="Times New Roman" w:hAnsi="Times New Roman"/>
          <w:sz w:val="24"/>
          <w:szCs w:val="24"/>
          <w:rtl w:val="0"/>
        </w:rPr>
        <w:t xml:space="preserve"> Normative commitment is based on a sense of obligation to stay with the organization. Employees with high normative commitment feel they should stay because it's the right thing to do.</w:t>
      </w:r>
    </w:p>
    <w:p w:rsidR="00000000" w:rsidDel="00000000" w:rsidP="00000000" w:rsidRDefault="00000000" w:rsidRPr="00000000" w14:paraId="000000D8">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Theoretical Review</w:t>
      </w:r>
    </w:p>
    <w:p w:rsidR="00000000" w:rsidDel="00000000" w:rsidP="00000000" w:rsidRDefault="00000000" w:rsidRPr="00000000" w14:paraId="000000D9">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2.3.1</w:t>
        <w:tab/>
        <w:t xml:space="preserve">Work/Family Border Theory </w:t>
      </w:r>
    </w:p>
    <w:p w:rsidR="00000000" w:rsidDel="00000000" w:rsidP="00000000" w:rsidRDefault="00000000" w:rsidRPr="00000000" w14:paraId="000000DA">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work-family border theory was pioneered by Clark in the year 2000. The theory explains how an individual manages and negotiates the work and family domains and the borders between them in order to attain balance. Central to the model, is the concept of work and family constituting different spheres which influence each other. According to Clark (2000) the outcome of interest in this theory is work-family balance, which refers to satisfaction and good functioning at work and at home, with a minimum of role conflict. The theory states that each person’s role takes place within a specific domain of life, and these domains are separated by borders that may be physical, temporal, or psychological. The theory addresses the issue of “crossing borders” between spheres of life, especially the spheres of home and work. Hence, this theory shows that there should be a proper balance between work and non-work activities like social life, family life, and health.</w:t>
      </w:r>
    </w:p>
    <w:p w:rsidR="00000000" w:rsidDel="00000000" w:rsidP="00000000" w:rsidRDefault="00000000" w:rsidRPr="00000000" w14:paraId="000000DB">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however on this theory that this study rest on as it best explains grating the relationship between integrating the affairs of work and family together in order to attain optimum performance on the job by the employees.</w:t>
      </w:r>
    </w:p>
    <w:p w:rsidR="00000000" w:rsidDel="00000000" w:rsidP="00000000" w:rsidRDefault="00000000" w:rsidRPr="00000000" w14:paraId="000000DC">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2.3.2</w:t>
        <w:tab/>
        <w:t xml:space="preserve">Transaction Cost Theory</w:t>
      </w:r>
    </w:p>
    <w:p w:rsidR="00000000" w:rsidDel="00000000" w:rsidP="00000000" w:rsidRDefault="00000000" w:rsidRPr="00000000" w14:paraId="000000D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 Smith’s pioneering work “An Inquiry into the Nature and Causes of The Wealth of Nations”, put prices and price mechanisms into the focus of economic theory, while the nature and effects of transaction costs were first presented by (Coase, 1973). He saw markets and organizations as alternative mechanisms for transaction implementation. The actual theory of the role on transaction costs and prices in market was to a large extent developed by Oliver Williamson.</w:t>
      </w:r>
    </w:p>
    <w:p w:rsidR="00000000" w:rsidDel="00000000" w:rsidP="00000000" w:rsidRDefault="00000000" w:rsidRPr="00000000" w14:paraId="000000D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Williamson (2001), market transactions or exchanges are at the core of transaction cost theory, while the firm is seen as a system of contracts between its interest groups. That means that internal structure of the firm; factors influencing efficiency as well as incentives are in the focus of study. The frequencies of transactions, the uncertainty related to them as well as the specificity of resources, are the key elements of transaction. If transaction is predictable, it is possible to aim at scale benefits. Utilization of scale is a crucial element in franchising. Transaction also involves possible opportunistic behavior of the parties involved. They must guard against potential consequences of opportunism, which gives rise to costs. Transaction takes place in circumstances characterized by uncertainty, and contracts remain incomplete, because the information between the parties is asymmetrical and it is impossible to fully predict the future. Being prepared for uncertainty causes a problem of adaptation, and being prepared for that also gives rise to costs. Establishment of transaction calls for resources, material and immaterial investments, which are always specific and therefore bounded in nature. The greater the specificity of resources, the threat of opportunism and uncertainty, the more likely it is that transaction takes place internally, i.e. the control system is in that case hierarchy.</w:t>
      </w:r>
    </w:p>
    <w:p w:rsidR="00000000" w:rsidDel="00000000" w:rsidP="00000000" w:rsidRDefault="00000000" w:rsidRPr="00000000" w14:paraId="000000E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 theory has been criticized from various points of view. Because the theory focuses on cost minimization and economic relations, the psychological and social aspects of the relations receive no attention. In addition, the firm’s interest groups are largely ignored, because the owner’s perspective concerning profit maximization is the dominant one. Looking at costs also ignores the value creation perspective and the innovations that result from relationship interaction and learning. In addition, the focus is only on two extremes, markets and hierarchies, even though these two do not even occur in their pure forms. An intermediate form, i.e. hybrid organizations, is ignored. (Mitronen &amp; Möller, 2002)</w:t>
      </w:r>
    </w:p>
    <w:p w:rsidR="00000000" w:rsidDel="00000000" w:rsidP="00000000" w:rsidRDefault="00000000" w:rsidRPr="00000000" w14:paraId="000000E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hybrid organization, the best mechanisms of different forms of organization or control system are combined, while avoiding their weaknesses. As an intermediate form between markets and hierarchies, hybrids have more effective incentives and better capability to adapt as well as stronger control and coordination mechanisms than markets. According to Powell (2001), accumulation and utilization of competence, speed of change and flexibility as well as trust are the most important characteristics of hybrids. Bradach (2000) emphasizes the capacity for uniform, albeit independent operation within a hybrid.</w:t>
      </w:r>
    </w:p>
    <w:p w:rsidR="00000000" w:rsidDel="00000000" w:rsidP="00000000" w:rsidRDefault="00000000" w:rsidRPr="00000000" w14:paraId="000000E2">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2.3.3</w:t>
        <w:tab/>
        <w:t xml:space="preserve">Component Theory                        </w:t>
      </w:r>
    </w:p>
    <w:p w:rsidR="00000000" w:rsidDel="00000000" w:rsidP="00000000" w:rsidRDefault="00000000" w:rsidRPr="00000000" w14:paraId="000000E3">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Edwards and Bagozzi (2000) present the component approach to work life balance as a theory that emphasizes balance as a direct formative latent construct. According to Grzywacz and Carlson (2007) this means that work life balance consists of multiple facts that precede balance and give meaning to it. Greenhaus, Collins, and Shaw (2003) assert that work life balance consists of time balance, involvement balance and satisfaction balance. Time balance refers to the equal time devoted, while involvement balance refers to the equal psychological effort and presence invested. Satisfaction balance refers to equal satisfaction expressed across the work and family roles. Frone (2003) holds that work life balance consists of work life conflict and work life facilitation corresponding with role conflict and enhancement respectively. The advantage of the component approach over the overall appraisals approach to work life balance is that one can use conceptually based measures of balance that tap into the different aspects of work life balance. Grzywacz and Carlson (2007), says that these aspects form the overall valuation of how well an individual is meeting role related responsibilities.</w:t>
      </w:r>
    </w:p>
    <w:p w:rsidR="00000000" w:rsidDel="00000000" w:rsidP="00000000" w:rsidRDefault="00000000" w:rsidRPr="00000000" w14:paraId="000000E4">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tab/>
        <w:t xml:space="preserve">Empirical Review </w:t>
      </w:r>
    </w:p>
    <w:p w:rsidR="00000000" w:rsidDel="00000000" w:rsidP="00000000" w:rsidRDefault="00000000" w:rsidRPr="00000000" w14:paraId="000000E5">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research study titled influence of work life balance on employees performance by Muhammad (2015) opined that university managements have the responsibility to ensure that their employees’ work-life balance is improved, not only for the mere compliance of laws and statutes but rather to mitigate the pitfalls of high turnover and high health care costs associated with work-family conflicts, which are proven to be financially disadvantageous over putting into place a healthy human resources recruitment and retention strategy. The present study investigates the influence of work life balance on employee performance in education sector of Pakistan. The study also investigates the moderating effect of transactional leadership on relationship between work life balance and employee performance. The study used sample of 150 respondents from eight universities of Islamabad and Rawalpindi. The regression and moderation analysis are performed by using the SPSS 22. The findings of study reveal the work life balance has significant positive effect on employee performance. The results also present that transactional leadership has significant moderating effect. The study recommends that management of universities should consider the effect of work life balance while making polices about leave and working load etc. The findings of study have important policy implications for policy makers and government to increase the employee performance.</w:t>
      </w:r>
    </w:p>
    <w:p w:rsidR="00000000" w:rsidDel="00000000" w:rsidP="00000000" w:rsidRDefault="00000000" w:rsidRPr="00000000" w14:paraId="000000E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Obianuju, Hope, Gerald and Comfort (2016) through their research studies find out that lack of work flexibility, high work pressure and very long working hours are stressing out many Nigerian workers, reducing their job performances and productivities as well as causing broken homes. This study assessed the extent to which Work-Life Balance (WLB) influences job performance of selected commercial banks in Anambra state, Nigeria. The study employed descriptive research design. Both primary and secondary sources of data collection were used. Pearson’s product moment correlation was used to test the formulated hypothesis. Findings revealed that WLB does not contribute to organizational performance. The study concludes that inability to accomplish preferred balance in work and personal life has dire consequences hinging on the general welfare and development of individual workers and organizations. Organizations’ working environments have to respond to global challenges faster than ever. An organization that does not have WLB for its employees may have other strategies that will facilitate productivity of its employees. The study recommended that organizations should promote WLB by presenting variety of programs and schemes. Management should include work life balance policies in strategic plans of organizations as it helps organizations gain competitive edge.</w:t>
      </w:r>
    </w:p>
    <w:p w:rsidR="00000000" w:rsidDel="00000000" w:rsidP="00000000" w:rsidRDefault="00000000" w:rsidRPr="00000000" w14:paraId="000000E7">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research carried out by Mulanya and Kagiri (2018) titled effect of work life balance on employee performance in constitutional commissions in Kenya which objective was to determine the extent to which work life balance affects employee performance. Specifically, the study determined the extent to which flexible work schedules, job sharing among employees, employee breaks and employee assistance programs affect employee performance in the organization. The study adopted descriptive survey and case study design and targets 68 employees of the Commission on Revenue Allocation. All the 68 employees of the target population were considered. The study found that the organization lacked effective flexible working arrangements that assisted in the performance improvement. Lack of flexible work schedule had reduced encouragement to continue performing well for the organization as well the employees’ degreed of independence with their working arrangements. Successful job sharing arrangements served the needs both of individual employees and their work unit/departments. The commission did not encourage job sharing. There was a significance effect of employee breaks on employee performance. Employees felt re-energized and worked better after their annual leave. The employees were more committed because they were not denied any benefit because of taking leaves as demonstrated. There lacked effective employee assistance programs in the organization. The study recommended that the commission should establish effective flexible work schedules to enable employees attend to work and personal matters. There lacked adequate job sharing in the commission. The study therefore recommended that the commission should embrace job sharing and provide team building programs. The study recommended that the leave package should be enhanced to suit the current life styles. The commission should provide employee assistance programs such as child care unity which ensured that employees are not bothered about their children since they were assured of their care. This would improve their concentration and performance on their work.</w:t>
      </w:r>
    </w:p>
    <w:p w:rsidR="00000000" w:rsidDel="00000000" w:rsidP="00000000" w:rsidRDefault="00000000" w:rsidRPr="00000000" w14:paraId="000000E8">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Dinah and Peter (2016) opined that Work life balance practices have positive impact on employee performance in an organization in as much as work life imbalance has also been proved to have side effects of wellbeing of employees. This study looked at the effect of work life balance on staff performance in the telecommunication sector in Kenya. It used role theory and spill over  theory  to  support  the  research.  Descriptive research design was adopted  in  order  to  provide  a  framework  to  examine  current conditions, trends and status of events regarding work life balance. The  target population of the study was 390 senior staff working at Safaricom, Airtel,  Telkom  Kenya’s  Orange  and  Essar  Kenya’s  Yu  Headquarters  in  Nairobi.  The  study focused on the three levels of management who are directly dealing with  the  day  to  day  management  of  the  companies.  Stratified  random  sampling  technique was used since population of interest is not homogeneous and could  be  subdivided  into  groups  or  strata  to  obtain  a  representative  sample.  Structured  questionnaires  were  used  as  method  of  data  collection.  Data analysis was done  using  both qualitative and quantitative methods.  From  the  findings,  it  was  evident  that  work  life  balance  factors  such  as  long  working  hours,  overtime,  lack  of  vacation,  family  responsibilities  and  family  work  conflict  all  negatively  affects  staff  performance  at  work.  The  study  recommended among  others  that companies  in  the  telecommunication  sector  in Kenya need  to  review overtime working  policy;  introduce rotational work;  adopt  use  of  delegation  and  support  employees  through  counselling  and  resources  to meet  family  expectations and  responsibilities.  Finally,  this  study  suggests that future studies explore other work life balance factors that could  affect staff performance.</w:t>
      </w:r>
    </w:p>
    <w:p w:rsidR="00000000" w:rsidDel="00000000" w:rsidP="00000000" w:rsidRDefault="00000000" w:rsidRPr="00000000" w14:paraId="000000E9">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research paper conducted by Akinyele, Peters and Akinyele (2016) which is directed to examines work-life balance practices as a panacea for employee performance. The core objective of this study is to assess the effect of work life balance on employee performance in Rivers State Television. The target population used to survey the effects of work life on employee performance was one hundred and seventy (170). The research work sought to determine the relationship between work flexibility and quality of output, employer/employee relationship and increased productivity, working environment and the rate of turnover and lastly job security and employee retention. Quantitative data was collected using self-administered questionnaires. One hundred and twenty (120) questionnaires were administered, out of which one hundred and eight (108) were returned and collated for analysis. Pearson's Correlation at 0.01 level of significance shows that there is a close relationship between the dependent variables and independent variables. Therefore, the study indicated that work flexibility, employer/employee relationship, working environment and job security have a positive effect on improved quality of output, increased productivity, rate of turnover among employees, employee retention. The findings showed that: employees react negatively when they experience work life imbalance and that management should adopt work life balance initiatives to improve employee performance. From the research findings, it is concluded that work life balance is of paramount importance to the organization.</w:t>
      </w:r>
    </w:p>
    <w:p w:rsidR="00000000" w:rsidDel="00000000" w:rsidP="00000000" w:rsidRDefault="00000000" w:rsidRPr="00000000" w14:paraId="000000EA">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Mendis and Weerakkody (2017), conducted a research study titled the impact of work life balance on employee performance with reference to telecommunication industry opined that in today's dynamic business environment, work life balance has become one of the key issues faced by many employees all over the world. Maintaining work life balance is an issue increasingly recognized as of strategic importance to organization and of significance to employees. A lack of work life balance also has an adverse effect on their employer's prospects for success in many respects. The main objective of this study is to carry out research on the Sri Lankan telecommunication industry and recognize the impact of work life balance on the employee performance. And also to identify whether the work life balance leads to higher employee performance through employee job satisfaction. The target population of this research is executive level married employees in telecommunication industry in Sri Lanka. This investigation area is used Cluster sampling method to select 2 major companies in telecommunication industry (i.e., Dialog Axiata PLC and Sri Lanka Telecom - Sample Size 100). Data were gathered through questionnaire method. In this study, for the purpose of hypothesis testing the researcher used univariate, bivariate and multivariate statistics methods. The Data were analyzed through SPSS 15.0 software to find out the relationship between variables. Findings of the study reveal that there is a strong relationship between work life balance and employee performance, a strong relationship between work life balance and employee job satisfaction and a strong relationship between employee job satisfaction and employee performance. All these relationships are positive and have significant levels. The research findings give evidence that the better work life balance of the employees leads to increased employee performance and employee job satisfaction.</w:t>
      </w:r>
    </w:p>
    <w:p w:rsidR="00000000" w:rsidDel="00000000" w:rsidP="00000000" w:rsidRDefault="00000000" w:rsidRPr="00000000" w14:paraId="000000EB">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study conducted by Maruthamuthu, Chitra, Pramothine and Surendar (2018) finds out that the effect of quality of work-life is one the most important for all human beings and it will lead to the success of any organization for the outcome. Work-life balance policies are the key factors for the success of an organization on employees are balancing their working life as well as personal life also. Hence the researcher focusing on employees are how to consider the importance of their personal situations and organization welfare policies towards effective performance management on balancing their work-life that helps to reduce the stress. Based on the previous studies, organization policies assist to employees for their quality of work-life. This study aims to suggest suitable solutions for overcoming the problems and reduce the stress which leads to encouraging the employee’s better performance for organizational output.</w:t>
      </w:r>
    </w:p>
    <w:p w:rsidR="00000000" w:rsidDel="00000000" w:rsidP="00000000" w:rsidRDefault="00000000" w:rsidRPr="00000000" w14:paraId="000000EC">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D">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w:t>
        <w:tab/>
        <w:t xml:space="preserve">Gaps in Literature</w:t>
      </w:r>
    </w:p>
    <w:p w:rsidR="00000000" w:rsidDel="00000000" w:rsidP="00000000" w:rsidRDefault="00000000" w:rsidRPr="00000000" w14:paraId="000000E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empirical review of past researcher, evidence has shown that most of the results obtain from various authors do not correlated with one another, some with positive relationship and some reveals negative relationship. This indicate that judgment cannot be made perfectly and  moreover some of the empirical are from foreign authors, meaning less research in relation to the adopted variables  have been carry out from the subject matter in Nigeria. Additionally, this study intends to cover the geographical vacuum in this space by domesticating it in this local terrain and with the inclusion of the selected organizations as case studies.</w:t>
      </w:r>
    </w:p>
    <w:p w:rsidR="00000000" w:rsidDel="00000000" w:rsidP="00000000" w:rsidRDefault="00000000" w:rsidRPr="00000000" w14:paraId="000000EF">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0">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1">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2">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3">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4">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5">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6">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7">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8">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9">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A">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B">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C">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D">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E">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F">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0">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1">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2">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3">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4">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5">
      <w:pPr>
        <w:spacing w:after="16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06">
      <w:pPr>
        <w:spacing w:after="16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07">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Preamble</w:t>
      </w:r>
    </w:p>
    <w:p w:rsidR="00000000" w:rsidDel="00000000" w:rsidP="00000000" w:rsidRDefault="00000000" w:rsidRPr="00000000" w14:paraId="0000010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discussed the methodology embraced in carrying out the research work. The research philosophy adopted for the research work was discussed, the research strategy of the study was examined, the approach taken in the research work, also discussing the source (s) in which the data were collected, not forgetting the method of data collection. Furthermore, it converse the population of the case study and how the sample size was finally arrived at. In addition, this chapter also argues out the method of analysing the data collected. Also, the validity of the research instrument shall be adhered to; not forgetting the reliability of the research instrument and finally the ethical consideration in the research work shall be strictly held in utmost confident.</w:t>
      </w:r>
    </w:p>
    <w:p w:rsidR="00000000" w:rsidDel="00000000" w:rsidP="00000000" w:rsidRDefault="00000000" w:rsidRPr="00000000" w14:paraId="00000109">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Research Design</w:t>
      </w:r>
    </w:p>
    <w:p w:rsidR="00000000" w:rsidDel="00000000" w:rsidP="00000000" w:rsidRDefault="00000000" w:rsidRPr="00000000" w14:paraId="0000010A">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design is said to be a plan that guides the researcher in data collection step by step and analytical phases of research work. Hence, for this research purpose, the research design was also be supported with exploratory and survey to analyze the definite answer to the research question and primary data was strictly adhered to in collecting data from primary, the primary source entails collecting information directly from the respondents for the purpose of this study, a close ended questionnaire was adopted for data collection.</w:t>
      </w:r>
    </w:p>
    <w:p w:rsidR="00000000" w:rsidDel="00000000" w:rsidP="00000000" w:rsidRDefault="00000000" w:rsidRPr="00000000" w14:paraId="0000010B">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200" w:before="24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Population of Study</w:t>
      </w:r>
    </w:p>
    <w:p w:rsidR="00000000" w:rsidDel="00000000" w:rsidP="00000000" w:rsidRDefault="00000000" w:rsidRPr="00000000" w14:paraId="0000010C">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Population of the study is said to be made up of all conceivable elements, subject or observations relating to a particular phenomenon of interest to the researcher (Asika, 2006; Otokiti, 2007). Therefore, for the purpose of this study, the population of the research consist of number of employees of these selected branches of selected Deposit Money Banks in Ilorin metropolis and these are; Access Bank Plc., First Bank Limited, Guaranty Trust Bank Plc., Sterling Bank Plc., and Polaris Bank Plc., and these selected Deposit Money Banks were selected on the basis of information sorting and the appear to be the most sort after banks according to observation. Hence, the populations of these employees were given to be 284 as derived from the respective branches in Ilorin.</w:t>
      </w:r>
    </w:p>
    <w:p w:rsidR="00000000" w:rsidDel="00000000" w:rsidP="00000000" w:rsidRDefault="00000000" w:rsidRPr="00000000" w14:paraId="0000010D">
      <w:pPr>
        <w:tabs>
          <w:tab w:val="left" w:leader="none" w:pos="1080"/>
          <w:tab w:val="left" w:leader="none" w:pos="7650"/>
        </w:tabs>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3.1</w:t>
        <w:tab/>
        <w:t xml:space="preserve">Table of Population and Sample Size Distribution</w:t>
      </w:r>
    </w:p>
    <w:tbl>
      <w:tblPr>
        <w:tblStyle w:val="Table1"/>
        <w:tblW w:w="9350.0" w:type="dxa"/>
        <w:jc w:val="left"/>
        <w:tblLayout w:type="fixed"/>
        <w:tblLook w:val="0000"/>
      </w:tblPr>
      <w:tblGrid>
        <w:gridCol w:w="1775"/>
        <w:gridCol w:w="4690"/>
        <w:gridCol w:w="2885"/>
        <w:tblGridChange w:id="0">
          <w:tblGrid>
            <w:gridCol w:w="1775"/>
            <w:gridCol w:w="4690"/>
            <w:gridCol w:w="2885"/>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E">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F">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Bank Branches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0">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Population</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7650"/>
              </w:tabs>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2">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Guaranty Trust Bank Plc.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3">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4">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7650"/>
              </w:tabs>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5">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 Bank Plc.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6">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7650"/>
              </w:tabs>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8">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Polaris Bank, Plc.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9">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7650"/>
              </w:tabs>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B">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Bank, Limited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C">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7650"/>
              </w:tabs>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E">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Sterling Bank, Plc.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F">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0">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1">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2">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284</w:t>
            </w:r>
            <w:r w:rsidDel="00000000" w:rsidR="00000000" w:rsidRPr="00000000">
              <w:rPr>
                <w:rtl w:val="0"/>
              </w:rPr>
            </w:r>
          </w:p>
        </w:tc>
      </w:tr>
    </w:tbl>
    <w:p w:rsidR="00000000" w:rsidDel="00000000" w:rsidP="00000000" w:rsidRDefault="00000000" w:rsidRPr="00000000" w14:paraId="00000123">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Researcher’s Computation, 2024</w:t>
      </w:r>
    </w:p>
    <w:p w:rsidR="00000000" w:rsidDel="00000000" w:rsidP="00000000" w:rsidRDefault="00000000" w:rsidRPr="00000000" w14:paraId="0000012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it is pertinent to state that the study considered studying the total population.</w:t>
      </w:r>
    </w:p>
    <w:p w:rsidR="00000000" w:rsidDel="00000000" w:rsidP="00000000" w:rsidRDefault="00000000" w:rsidRPr="00000000" w14:paraId="00000125">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Method of Collection Data</w:t>
      </w:r>
    </w:p>
    <w:p w:rsidR="00000000" w:rsidDel="00000000" w:rsidP="00000000" w:rsidRDefault="00000000" w:rsidRPr="00000000" w14:paraId="0000012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research work has a framework for collecting data. Hence, in this study, the primary type of data was gathered. Primary data are those which are afresh and for the first time, and thus happen to be original in character (Asika, 2006; Otokiti, 2010). To obtain the required data, a well-structured close ended questionnaire was administered to the employees of selected Deposit Money Banks in Ilorin metropolis and these are; Access Bank Plc., First Bank Limited, Guaranty Trust Bank Plc., Sterling Bank Plc., and Polaris Bank Plc, and this set of respondents constitutes the study frame.</w:t>
      </w:r>
    </w:p>
    <w:p w:rsidR="00000000" w:rsidDel="00000000" w:rsidP="00000000" w:rsidRDefault="00000000" w:rsidRPr="00000000" w14:paraId="00000127">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Research Instrument</w:t>
      </w:r>
    </w:p>
    <w:p w:rsidR="00000000" w:rsidDel="00000000" w:rsidP="00000000" w:rsidRDefault="00000000" w:rsidRPr="00000000" w14:paraId="00000128">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instrument to be used in this study was close ended questionnaire and this was employed in order to draw responses from the identified respondents. The questionnaire consists of a number of statements printed in a definite order on a form or set of forms distributed to the respondents. The questionnaire was divided into two sections A and B, with section A containing the respondent’s Demographic-Data while section B consists of the research statements aimed at finding out the purpose of the study. However, for clarity purpose a 5-point Likert scale was adopted. Each level of the scale was represented as SD, Strongly Disagreed, D, Disagree, N, Neutral, A, Agreed and SA, Strongly Agreed.</w:t>
      </w:r>
    </w:p>
    <w:p w:rsidR="00000000" w:rsidDel="00000000" w:rsidP="00000000" w:rsidRDefault="00000000" w:rsidRPr="00000000" w14:paraId="00000129">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Method of Data Analysis</w:t>
      </w:r>
    </w:p>
    <w:p w:rsidR="00000000" w:rsidDel="00000000" w:rsidP="00000000" w:rsidRDefault="00000000" w:rsidRPr="00000000" w14:paraId="0000012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study, the multiple linear regression analysis was employed in order to test the effects of the independent construct (i.e. work life balance) on the dependent construct (i.e. employees’ performance) with the aid of Statistical Package for Social Sciences (SPSS, version 20). Additionally, the demographic data was analyzed using frequency tables and figures for explanations. </w:t>
      </w:r>
    </w:p>
    <w:p w:rsidR="00000000" w:rsidDel="00000000" w:rsidP="00000000" w:rsidRDefault="00000000" w:rsidRPr="00000000" w14:paraId="0000012B">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Validity of Research Instrument</w:t>
      </w:r>
    </w:p>
    <w:p w:rsidR="00000000" w:rsidDel="00000000" w:rsidP="00000000" w:rsidRDefault="00000000" w:rsidRPr="00000000" w14:paraId="0000012C">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 of validity is ability of the various instrument proposed in this study to measure what we have designed in order to answer the questions and hypotheses. It also represents the degree to which this work measures how statistically strong the hypotheses formulated were. Consequently the instrument was subjected to expert validation in the department and researcher equally compared the instrument with previous empirical researches such as (Mccarthy&amp;Aalbers, 2015; Gallardo, 2013), thus statistical evidence supported the correlation between research question and outcome of investigation on variable.</w:t>
      </w:r>
    </w:p>
    <w:p w:rsidR="00000000" w:rsidDel="00000000" w:rsidP="00000000" w:rsidRDefault="00000000" w:rsidRPr="00000000" w14:paraId="0000012D">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w:t>
        <w:tab/>
        <w:t xml:space="preserve">Reliability of Research Instrument</w:t>
      </w:r>
    </w:p>
    <w:p w:rsidR="00000000" w:rsidDel="00000000" w:rsidP="00000000" w:rsidRDefault="00000000" w:rsidRPr="00000000" w14:paraId="0000012E">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management and business circle, (Otokiti, 2010) argued that reliability of the research has it’s distinctiveness to ensure stability or consistency of measurement of the instrument as compared to similar study on the field of management. The instrument adopted, (precisely questionnaire) was subjected to test retest method to ensure the constant and steadiness of respondent’s response to the statements of research stated in the questionnaire.</w:t>
      </w:r>
    </w:p>
    <w:p w:rsidR="00000000" w:rsidDel="00000000" w:rsidP="00000000" w:rsidRDefault="00000000" w:rsidRPr="00000000" w14:paraId="0000012F">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w:t>
        <w:tab/>
        <w:t xml:space="preserve">Ethical Consideration</w:t>
      </w:r>
    </w:p>
    <w:p w:rsidR="00000000" w:rsidDel="00000000" w:rsidP="00000000" w:rsidRDefault="00000000" w:rsidRPr="00000000" w14:paraId="0000013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ethical consideration demonstrated the researcher’s commitment to professionalism by undertaking research practices that develop rapport and build a good relationship between the researcher and the respondents. The researcher ensured the research sample of their confidentiality in line with submissions of Creswell (2009). This is to comply with the guideline and procedure of undertaking research in the study area. More so, the researcher also informed the respondent that the data collected will used for the benefit of knowledge and academic purposes and will not be used for the manner that the respondents will object to. The ethical considerations was not only be for the data collection, but also throughout the research process including in the data analysis and interpretation, the research organizations, potential readers and the researcher that the research contains fundamental ethical values and practices which can measure the quality of the research as a whole.</w:t>
      </w:r>
    </w:p>
    <w:p w:rsidR="00000000" w:rsidDel="00000000" w:rsidP="00000000" w:rsidRDefault="00000000" w:rsidRPr="00000000" w14:paraId="00000131">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3">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4">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5">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6">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7">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8">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9">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A">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B">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C">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D">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E">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F">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0">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42">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AND INTERPRETATION </w:t>
      </w:r>
    </w:p>
    <w:p w:rsidR="00000000" w:rsidDel="00000000" w:rsidP="00000000" w:rsidRDefault="00000000" w:rsidRPr="00000000" w14:paraId="0000014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Preamble</w:t>
      </w:r>
    </w:p>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chapter shows the primary purpose of this study, the research purpose is to examine the effect of work life balance on the employees' performance. However data were collected from the relevant sources through questionnaire and were analyzed. The hypotheses formulated for this study actually guided the arrangement of the tables, each hypotheses focuses on variable identify. A summary of the main findings follow each hypothesis and in addition, where required sustained by presentation of data and analysis through regression analysis.</w:t>
      </w:r>
    </w:p>
    <w:p w:rsidR="00000000" w:rsidDel="00000000" w:rsidP="00000000" w:rsidRDefault="00000000" w:rsidRPr="00000000" w14:paraId="0000014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Questionnaire Rate</w:t>
      </w:r>
    </w:p>
    <w:p w:rsidR="00000000" w:rsidDel="00000000" w:rsidP="00000000" w:rsidRDefault="00000000" w:rsidRPr="00000000" w14:paraId="000001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total copies of 284 (Two hundred and eighty four), questionnaire were distributed among employees of selected Deposit Money Banks in Ilorin Metropolis of which 273 (Two hundred and seventy three) copies were returned and 11 (Eleven) copies of the questionnaire were either not returned or not filled appropriately.  </w:t>
      </w:r>
    </w:p>
    <w:p w:rsidR="00000000" w:rsidDel="00000000" w:rsidP="00000000" w:rsidRDefault="00000000" w:rsidRPr="00000000" w14:paraId="0000014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w:t>
        <w:tab/>
        <w:t xml:space="preserve">Questionnaire Return Rate</w:t>
      </w:r>
    </w:p>
    <w:tbl>
      <w:tblPr>
        <w:tblStyle w:val="Table2"/>
        <w:tblW w:w="9350.0" w:type="dxa"/>
        <w:jc w:val="left"/>
        <w:tblLayout w:type="fixed"/>
        <w:tblLook w:val="0000"/>
      </w:tblPr>
      <w:tblGrid>
        <w:gridCol w:w="2771"/>
        <w:gridCol w:w="3157"/>
        <w:gridCol w:w="3422"/>
        <w:tblGridChange w:id="0">
          <w:tblGrid>
            <w:gridCol w:w="2771"/>
            <w:gridCol w:w="3157"/>
            <w:gridCol w:w="3422"/>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Returned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95.8%</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returned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5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6">
      <w:pPr>
        <w:tabs>
          <w:tab w:val="left" w:leader="none" w:pos="0"/>
          <w:tab w:val="left" w:leader="none" w:pos="720"/>
          <w:tab w:val="left" w:leader="none" w:pos="1440"/>
          <w:tab w:val="left" w:leader="none" w:pos="2160"/>
          <w:tab w:val="left" w:leader="none" w:pos="2880"/>
          <w:tab w:val="left" w:leader="none" w:pos="4320"/>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ab/>
        <w:tab/>
        <w:tab/>
        <w:tab/>
        <w:tab/>
      </w:r>
    </w:p>
    <w:p w:rsidR="00000000" w:rsidDel="00000000" w:rsidP="00000000" w:rsidRDefault="00000000" w:rsidRPr="00000000" w14:paraId="0000015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Presentation of Data</w:t>
      </w:r>
    </w:p>
    <w:p w:rsidR="00000000" w:rsidDel="00000000" w:rsidP="00000000" w:rsidRDefault="00000000" w:rsidRPr="00000000" w14:paraId="0000015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w:t>
        <w:tab/>
        <w:t xml:space="preserve">Distribution table for Demographic of the Respondents</w:t>
      </w:r>
    </w:p>
    <w:tbl>
      <w:tblPr>
        <w:tblStyle w:val="Table3"/>
        <w:tblW w:w="9252.0" w:type="dxa"/>
        <w:jc w:val="left"/>
        <w:tblInd w:w="98.0" w:type="dxa"/>
        <w:tblLayout w:type="fixed"/>
        <w:tblLook w:val="0000"/>
      </w:tblPr>
      <w:tblGrid>
        <w:gridCol w:w="981"/>
        <w:gridCol w:w="2315"/>
        <w:gridCol w:w="2722"/>
        <w:gridCol w:w="1401"/>
        <w:gridCol w:w="1833"/>
        <w:tblGridChange w:id="0">
          <w:tblGrid>
            <w:gridCol w:w="981"/>
            <w:gridCol w:w="2315"/>
            <w:gridCol w:w="2722"/>
            <w:gridCol w:w="1401"/>
            <w:gridCol w:w="1833"/>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4">
            <w:pPr>
              <w:numPr>
                <w:ilvl w:val="0"/>
                <w:numId w:val="1"/>
              </w:num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p w:rsidR="00000000" w:rsidDel="00000000" w:rsidP="00000000" w:rsidRDefault="00000000" w:rsidRPr="00000000" w14:paraId="0000016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p w:rsidR="00000000" w:rsidDel="00000000" w:rsidP="00000000" w:rsidRDefault="00000000" w:rsidRPr="00000000" w14:paraId="0000016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w:t>
            </w:r>
          </w:p>
          <w:p w:rsidR="00000000" w:rsidDel="00000000" w:rsidP="00000000" w:rsidRDefault="00000000" w:rsidRPr="00000000" w14:paraId="0000016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w:t>
            </w:r>
          </w:p>
          <w:p w:rsidR="00000000" w:rsidDel="00000000" w:rsidP="00000000" w:rsidRDefault="00000000" w:rsidRPr="00000000" w14:paraId="0000016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55.7</w:t>
            </w:r>
          </w:p>
          <w:p w:rsidR="00000000" w:rsidDel="00000000" w:rsidP="00000000" w:rsidRDefault="00000000" w:rsidRPr="00000000" w14:paraId="0000016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44.3</w:t>
            </w:r>
          </w:p>
          <w:p w:rsidR="00000000" w:rsidDel="00000000" w:rsidP="00000000" w:rsidRDefault="00000000" w:rsidRPr="00000000" w14:paraId="0000016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F">
            <w:pPr>
              <w:numPr>
                <w:ilvl w:val="0"/>
                <w:numId w:val="2"/>
              </w:num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1">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21-30</w:t>
            </w:r>
          </w:p>
          <w:p w:rsidR="00000000" w:rsidDel="00000000" w:rsidP="00000000" w:rsidRDefault="00000000" w:rsidRPr="00000000" w14:paraId="0000017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31-40</w:t>
            </w:r>
          </w:p>
          <w:p w:rsidR="00000000" w:rsidDel="00000000" w:rsidP="00000000" w:rsidRDefault="00000000" w:rsidRPr="00000000" w14:paraId="0000017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41-50</w:t>
            </w:r>
          </w:p>
          <w:p w:rsidR="00000000" w:rsidDel="00000000" w:rsidP="00000000" w:rsidRDefault="00000000" w:rsidRPr="00000000" w14:paraId="0000017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51-60</w:t>
            </w:r>
          </w:p>
          <w:p w:rsidR="00000000" w:rsidDel="00000000" w:rsidP="00000000" w:rsidRDefault="00000000" w:rsidRPr="00000000" w14:paraId="0000017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p w:rsidR="00000000" w:rsidDel="00000000" w:rsidP="00000000" w:rsidRDefault="00000000" w:rsidRPr="00000000" w14:paraId="0000017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p w:rsidR="00000000" w:rsidDel="00000000" w:rsidP="00000000" w:rsidRDefault="00000000" w:rsidRPr="00000000" w14:paraId="0000017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p w:rsidR="00000000" w:rsidDel="00000000" w:rsidP="00000000" w:rsidRDefault="00000000" w:rsidRPr="00000000" w14:paraId="0000017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p w:rsidR="00000000" w:rsidDel="00000000" w:rsidP="00000000" w:rsidRDefault="00000000" w:rsidRPr="00000000" w14:paraId="0000017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p w:rsidR="00000000" w:rsidDel="00000000" w:rsidP="00000000" w:rsidRDefault="00000000" w:rsidRPr="00000000" w14:paraId="0000017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p w:rsidR="00000000" w:rsidDel="00000000" w:rsidP="00000000" w:rsidRDefault="00000000" w:rsidRPr="00000000" w14:paraId="0000017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37.4</w:t>
            </w:r>
          </w:p>
          <w:p w:rsidR="00000000" w:rsidDel="00000000" w:rsidP="00000000" w:rsidRDefault="00000000" w:rsidRPr="00000000" w14:paraId="0000017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p w:rsidR="00000000" w:rsidDel="00000000" w:rsidP="00000000" w:rsidRDefault="00000000" w:rsidRPr="00000000" w14:paraId="0000017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0">
            <w:pPr>
              <w:numPr>
                <w:ilvl w:val="0"/>
                <w:numId w:val="3"/>
              </w:num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w:t>
            </w:r>
          </w:p>
          <w:p w:rsidR="00000000" w:rsidDel="00000000" w:rsidP="00000000" w:rsidRDefault="00000000" w:rsidRPr="00000000" w14:paraId="0000018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p w:rsidR="00000000" w:rsidDel="00000000" w:rsidP="00000000" w:rsidRDefault="00000000" w:rsidRPr="00000000" w14:paraId="0000018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Divorced</w:t>
            </w:r>
          </w:p>
          <w:p w:rsidR="00000000" w:rsidDel="00000000" w:rsidP="00000000" w:rsidRDefault="00000000" w:rsidRPr="00000000" w14:paraId="0000018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Widow </w:t>
            </w:r>
          </w:p>
          <w:p w:rsidR="00000000" w:rsidDel="00000000" w:rsidP="00000000" w:rsidRDefault="00000000" w:rsidRPr="00000000" w14:paraId="0000018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18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p w:rsidR="00000000" w:rsidDel="00000000" w:rsidP="00000000" w:rsidRDefault="00000000" w:rsidRPr="00000000" w14:paraId="0000018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w:t>
            </w:r>
          </w:p>
          <w:p w:rsidR="00000000" w:rsidDel="00000000" w:rsidP="00000000" w:rsidRDefault="00000000" w:rsidRPr="00000000" w14:paraId="0000018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18A">
            <w:pPr>
              <w:spacing w:after="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18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41.0</w:t>
            </w:r>
          </w:p>
          <w:p w:rsidR="00000000" w:rsidDel="00000000" w:rsidP="00000000" w:rsidRDefault="00000000" w:rsidRPr="00000000" w14:paraId="0000018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52.4</w:t>
            </w:r>
          </w:p>
          <w:p w:rsidR="00000000" w:rsidDel="00000000" w:rsidP="00000000" w:rsidRDefault="00000000" w:rsidRPr="00000000" w14:paraId="0000018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p w:rsidR="00000000" w:rsidDel="00000000" w:rsidP="00000000" w:rsidRDefault="00000000" w:rsidRPr="00000000" w14:paraId="0000018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p w:rsidR="00000000" w:rsidDel="00000000" w:rsidP="00000000" w:rsidRDefault="00000000" w:rsidRPr="00000000" w14:paraId="0000019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1">
            <w:pPr>
              <w:numPr>
                <w:ilvl w:val="0"/>
                <w:numId w:val="4"/>
              </w:num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Educational Level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OND/NCE</w:t>
            </w:r>
          </w:p>
          <w:p w:rsidR="00000000" w:rsidDel="00000000" w:rsidP="00000000" w:rsidRDefault="00000000" w:rsidRPr="00000000" w14:paraId="0000019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B.Sc./HND</w:t>
            </w:r>
          </w:p>
          <w:p w:rsidR="00000000" w:rsidDel="00000000" w:rsidP="00000000" w:rsidRDefault="00000000" w:rsidRPr="00000000" w14:paraId="0000019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MBA/Msc.</w:t>
            </w:r>
          </w:p>
          <w:p w:rsidR="00000000" w:rsidDel="00000000" w:rsidP="00000000" w:rsidRDefault="00000000" w:rsidRPr="00000000" w14:paraId="00000196">
            <w:pPr>
              <w:spacing w:after="0" w:line="36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Other</w:t>
            </w:r>
            <w:r w:rsidDel="00000000" w:rsidR="00000000" w:rsidRPr="00000000">
              <w:rPr>
                <w:rtl w:val="0"/>
              </w:rPr>
            </w:r>
          </w:p>
          <w:p w:rsidR="00000000" w:rsidDel="00000000" w:rsidP="00000000" w:rsidRDefault="00000000" w:rsidRPr="00000000" w14:paraId="0000019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19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19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w:t>
            </w:r>
          </w:p>
          <w:p w:rsidR="00000000" w:rsidDel="00000000" w:rsidP="00000000" w:rsidRDefault="00000000" w:rsidRPr="00000000" w14:paraId="0000019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p w:rsidR="00000000" w:rsidDel="00000000" w:rsidP="00000000" w:rsidRDefault="00000000" w:rsidRPr="00000000" w14:paraId="0000019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19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w:t>
            </w:r>
          </w:p>
          <w:p w:rsidR="00000000" w:rsidDel="00000000" w:rsidP="00000000" w:rsidRDefault="00000000" w:rsidRPr="00000000" w14:paraId="0000019F">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53.5</w:t>
            </w:r>
          </w:p>
          <w:p w:rsidR="00000000" w:rsidDel="00000000" w:rsidP="00000000" w:rsidRDefault="00000000" w:rsidRPr="00000000" w14:paraId="000001A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w:t>
            </w:r>
          </w:p>
          <w:p w:rsidR="00000000" w:rsidDel="00000000" w:rsidP="00000000" w:rsidRDefault="00000000" w:rsidRPr="00000000" w14:paraId="000001A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2">
            <w:pPr>
              <w:numPr>
                <w:ilvl w:val="0"/>
                <w:numId w:val="5"/>
              </w:num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Years of Operation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5-10</w:t>
            </w:r>
          </w:p>
          <w:p w:rsidR="00000000" w:rsidDel="00000000" w:rsidP="00000000" w:rsidRDefault="00000000" w:rsidRPr="00000000" w14:paraId="000001A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11-20‎</w:t>
            </w:r>
          </w:p>
          <w:p w:rsidR="00000000" w:rsidDel="00000000" w:rsidP="00000000" w:rsidRDefault="00000000" w:rsidRPr="00000000" w14:paraId="000001A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21-30</w:t>
            </w:r>
          </w:p>
          <w:p w:rsidR="00000000" w:rsidDel="00000000" w:rsidP="00000000" w:rsidRDefault="00000000" w:rsidRPr="00000000" w14:paraId="000001A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and above</w:t>
            </w:r>
          </w:p>
          <w:p w:rsidR="00000000" w:rsidDel="00000000" w:rsidP="00000000" w:rsidRDefault="00000000" w:rsidRPr="00000000" w14:paraId="000001A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p w:rsidR="00000000" w:rsidDel="00000000" w:rsidP="00000000" w:rsidRDefault="00000000" w:rsidRPr="00000000" w14:paraId="000001A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p w:rsidR="00000000" w:rsidDel="00000000" w:rsidP="00000000" w:rsidRDefault="00000000" w:rsidRPr="00000000" w14:paraId="000001A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p w:rsidR="00000000" w:rsidDel="00000000" w:rsidP="00000000" w:rsidRDefault="00000000" w:rsidRPr="00000000" w14:paraId="000001A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p w:rsidR="00000000" w:rsidDel="00000000" w:rsidP="00000000" w:rsidRDefault="00000000" w:rsidRPr="00000000" w14:paraId="000001A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48.4</w:t>
            </w:r>
          </w:p>
          <w:p w:rsidR="00000000" w:rsidDel="00000000" w:rsidP="00000000" w:rsidRDefault="00000000" w:rsidRPr="00000000" w14:paraId="000001A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26.4</w:t>
            </w:r>
          </w:p>
          <w:p w:rsidR="00000000" w:rsidDel="00000000" w:rsidP="00000000" w:rsidRDefault="00000000" w:rsidRPr="00000000" w14:paraId="000001B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w:t>
            </w:r>
          </w:p>
          <w:p w:rsidR="00000000" w:rsidDel="00000000" w:rsidP="00000000" w:rsidRDefault="00000000" w:rsidRPr="00000000" w14:paraId="000001B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p w:rsidR="00000000" w:rsidDel="00000000" w:rsidP="00000000" w:rsidRDefault="00000000" w:rsidRPr="00000000" w14:paraId="000001B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bl>
    <w:p w:rsidR="00000000" w:rsidDel="00000000" w:rsidP="00000000" w:rsidRDefault="00000000" w:rsidRPr="00000000" w14:paraId="000001B3">
      <w:pPr>
        <w:tabs>
          <w:tab w:val="left" w:leader="none" w:pos="0"/>
          <w:tab w:val="left" w:leader="none" w:pos="300"/>
          <w:tab w:val="left" w:leader="none" w:pos="600"/>
          <w:tab w:val="left" w:leader="none" w:pos="900"/>
          <w:tab w:val="left" w:leader="none" w:pos="119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p>
    <w:p w:rsidR="00000000" w:rsidDel="00000000" w:rsidP="00000000" w:rsidRDefault="00000000" w:rsidRPr="00000000" w14:paraId="000001B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 above presents the demographic questions of the respondents. Hence, the first section analyzed the gender of the respondents which states that 152 of the respondents representing 55.7% are Male and also 121 respondents representing 44.3% were female. This by implication means that there are statistically more male respondents than their female counterpart. Also, the table states that 121 of the respondents representing 41.0% are single, 143 of the respondents representing 52.4% are married, and also the number of the widow respondents is 6 representing 2.2%, while 12 of the respondent representing 4.1% are 4.4. This implies that most of the respondents to the questionnaire are married with a percentage of 52.4%.</w:t>
      </w:r>
    </w:p>
    <w:p w:rsidR="00000000" w:rsidDel="00000000" w:rsidP="00000000" w:rsidRDefault="00000000" w:rsidRPr="00000000" w14:paraId="000001B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distribution above shows that 56 of the respondents representing 20.5% falls in the age bracket of 21 and 30 years old, 89 of the respondents representing 32.6% are between 31-40 years. In addition, 102 of the respondents with 37.4% are between the ages of 41 -50 years, the age bracket of 51-60years are with the frequency of 26 and 9.5% This by implication means that the staffs with the highest Age number are in the age bracket of 41-50years is 102 which constitute 37.4%. Furthermore, the table shows that 10 of the respondents representing 3.7% is an OND/NCE holder, 85 of the respondents representing 31.1% are either B.Sc./HND holder, 146 (53.5%) are MBA/M.Sc. holder, while 32 (11.7%) are with other qualification, this implies that most of the staffs are either MBA/M.Sc. holder. </w:t>
      </w:r>
    </w:p>
    <w:p w:rsidR="00000000" w:rsidDel="00000000" w:rsidP="00000000" w:rsidRDefault="00000000" w:rsidRPr="00000000" w14:paraId="000001B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the table shows that 132 of the respondents representing 48.4% have spent 5-10years in service, 72 of the respondents have spent 11-20years in service amounting to 26.4%, while the respondent within the age bracket of 21-30 is 46 representing 16.8%, and also 31 and above is 23 (8.4%), this implies that most of the respondents have spent 5-10 years in service.  </w:t>
      </w:r>
    </w:p>
    <w:p w:rsidR="00000000" w:rsidDel="00000000" w:rsidP="00000000" w:rsidRDefault="00000000" w:rsidRPr="00000000" w14:paraId="000001B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6">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w:t>
        <w:tab/>
        <w:t xml:space="preserve">Distribution table for Work Responsibility</w:t>
      </w:r>
    </w:p>
    <w:tbl>
      <w:tblPr>
        <w:tblStyle w:val="Table4"/>
        <w:tblW w:w="9252.0" w:type="dxa"/>
        <w:jc w:val="left"/>
        <w:tblInd w:w="98.0" w:type="dxa"/>
        <w:tblLayout w:type="fixed"/>
        <w:tblLook w:val="0000"/>
      </w:tblPr>
      <w:tblGrid>
        <w:gridCol w:w="1477"/>
        <w:gridCol w:w="2997"/>
        <w:gridCol w:w="1590"/>
        <w:gridCol w:w="1548"/>
        <w:gridCol w:w="1640"/>
        <w:tblGridChange w:id="0">
          <w:tblGrid>
            <w:gridCol w:w="1477"/>
            <w:gridCol w:w="2997"/>
            <w:gridCol w:w="1590"/>
            <w:gridCol w:w="1548"/>
            <w:gridCol w:w="1640"/>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E">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F">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2">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3">
            <w:pPr>
              <w:spacing w:after="0" w:before="240" w:line="36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Engagement of employees in minimal working hours helps manage work and home responsibilities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5">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D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D7">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8">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175</w:t>
            </w:r>
          </w:p>
          <w:p w:rsidR="00000000" w:rsidDel="00000000" w:rsidP="00000000" w:rsidRDefault="00000000" w:rsidRPr="00000000" w14:paraId="000001D9">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p w:rsidR="00000000" w:rsidDel="00000000" w:rsidP="00000000" w:rsidRDefault="00000000" w:rsidRPr="00000000" w14:paraId="000001DA">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B">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64.1</w:t>
            </w:r>
          </w:p>
          <w:p w:rsidR="00000000" w:rsidDel="00000000" w:rsidP="00000000" w:rsidRDefault="00000000" w:rsidRPr="00000000" w14:paraId="000001DC">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35.9</w:t>
            </w:r>
          </w:p>
          <w:p w:rsidR="00000000" w:rsidDel="00000000" w:rsidP="00000000" w:rsidRDefault="00000000" w:rsidRPr="00000000" w14:paraId="000001DD">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E">
            <w:pPr>
              <w:spacing w:after="0" w:before="240" w:line="36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set task control and work coordination to balance work and life activities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E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E2">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3">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p w:rsidR="00000000" w:rsidDel="00000000" w:rsidP="00000000" w:rsidRDefault="00000000" w:rsidRPr="00000000" w14:paraId="000001E4">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p>
          <w:p w:rsidR="00000000" w:rsidDel="00000000" w:rsidP="00000000" w:rsidRDefault="00000000" w:rsidRPr="00000000" w14:paraId="000001E5">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44.7</w:t>
            </w:r>
          </w:p>
          <w:p w:rsidR="00000000" w:rsidDel="00000000" w:rsidP="00000000" w:rsidRDefault="00000000" w:rsidRPr="00000000" w14:paraId="000001E7">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55.3</w:t>
            </w:r>
          </w:p>
          <w:p w:rsidR="00000000" w:rsidDel="00000000" w:rsidP="00000000" w:rsidRDefault="00000000" w:rsidRPr="00000000" w14:paraId="000001E8">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9">
            <w:pPr>
              <w:spacing w:after="0" w:before="240" w:line="36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is concerned about the employees job welfare and psychological balance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B">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EC">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ED">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w:t>
            </w:r>
          </w:p>
          <w:p w:rsidR="00000000" w:rsidDel="00000000" w:rsidP="00000000" w:rsidRDefault="00000000" w:rsidRPr="00000000" w14:paraId="000001EE">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F">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p w:rsidR="00000000" w:rsidDel="00000000" w:rsidP="00000000" w:rsidRDefault="00000000" w:rsidRPr="00000000" w14:paraId="000001F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p w:rsidR="00000000" w:rsidDel="00000000" w:rsidP="00000000" w:rsidRDefault="00000000" w:rsidRPr="00000000" w14:paraId="000001F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1F2">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3">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54.9</w:t>
            </w:r>
          </w:p>
          <w:p w:rsidR="00000000" w:rsidDel="00000000" w:rsidP="00000000" w:rsidRDefault="00000000" w:rsidRPr="00000000" w14:paraId="000001F4">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w:t>
            </w:r>
          </w:p>
          <w:p w:rsidR="00000000" w:rsidDel="00000000" w:rsidP="00000000" w:rsidRDefault="00000000" w:rsidRPr="00000000" w14:paraId="000001F5">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p w:rsidR="00000000" w:rsidDel="00000000" w:rsidP="00000000" w:rsidRDefault="00000000" w:rsidRPr="00000000" w14:paraId="000001F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7">
            <w:pPr>
              <w:spacing w:after="0" w:before="240" w:line="36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designed a moderation apparatus on work roles and outside life to suit the workers convenience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9">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FA">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FB">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1FC">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D">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174</w:t>
            </w:r>
          </w:p>
          <w:p w:rsidR="00000000" w:rsidDel="00000000" w:rsidP="00000000" w:rsidRDefault="00000000" w:rsidRPr="00000000" w14:paraId="000001FE">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p w:rsidR="00000000" w:rsidDel="00000000" w:rsidP="00000000" w:rsidRDefault="00000000" w:rsidRPr="00000000" w14:paraId="000001FF">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0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63.7</w:t>
            </w:r>
          </w:p>
          <w:p w:rsidR="00000000" w:rsidDel="00000000" w:rsidP="00000000" w:rsidRDefault="00000000" w:rsidRPr="00000000" w14:paraId="00000202">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35.5</w:t>
            </w:r>
          </w:p>
          <w:p w:rsidR="00000000" w:rsidDel="00000000" w:rsidP="00000000" w:rsidRDefault="00000000" w:rsidRPr="00000000" w14:paraId="00000203">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w:t>
            </w:r>
          </w:p>
          <w:p w:rsidR="00000000" w:rsidDel="00000000" w:rsidP="00000000" w:rsidRDefault="00000000" w:rsidRPr="00000000" w14:paraId="00000204">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bl>
    <w:p w:rsidR="00000000" w:rsidDel="00000000" w:rsidP="00000000" w:rsidRDefault="00000000" w:rsidRPr="00000000" w14:paraId="0000020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p>
    <w:p w:rsidR="00000000" w:rsidDel="00000000" w:rsidP="00000000" w:rsidRDefault="00000000" w:rsidRPr="00000000" w14:paraId="0000020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table 4.3 above, 175 of the respondents representing 64.1% said they strongly agreed to the statement that engagement of employees in minimal working hours helps manage work and home responsibilities , and 98 of the respondents representing 35.9% said they agree to the statement. Therefore the largest populations strongly agreed that engagement of employees in minimal working hours helps manage work and home responsibilities. </w:t>
      </w:r>
    </w:p>
    <w:p w:rsidR="00000000" w:rsidDel="00000000" w:rsidP="00000000" w:rsidRDefault="00000000" w:rsidRPr="00000000" w14:paraId="00000207">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distribution table, 122 respondents choose strongly agreed which is equivalent to 44.7%, 151 of the respondents representing 55.3% said they agreed to the statement that my organization set task control and work coordination to balance work and life activities, Therefore the largest population agreed to the statement that My organization set task control and work coordination to balance work and life activities.</w:t>
      </w:r>
    </w:p>
    <w:p w:rsidR="00000000" w:rsidDel="00000000" w:rsidP="00000000" w:rsidRDefault="00000000" w:rsidRPr="00000000" w14:paraId="00000208">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shows that 150 of the respondents representing 54.9% said they strongly agreed to the statement that the organization is concerned about the employees job welfare and psychological balance, 118 of the respondent representing 43.2% agreed, 5 of 1.8 are undecided to the statement, Therefore the largest population agreed that the organization is concerned about the employees job welfare and psychological balance.</w:t>
      </w:r>
    </w:p>
    <w:p w:rsidR="00000000" w:rsidDel="00000000" w:rsidP="00000000" w:rsidRDefault="00000000" w:rsidRPr="00000000" w14:paraId="00000209">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Lastly the distribution table shows that 174 respondents strongly agreed representing 63.7% while 97 of the respondents representing 35.5% said they agreed and 2 of 0.7 respondents is neutral to the statement that my organization designed a moderation apparatus on work roles and outside life to suit the workers convenience. Therefore the largest population strongly agreed that my organization designed a moderation apparatus on work roles and outside life to suit the workers convenience.</w:t>
      </w:r>
      <w:r w:rsidDel="00000000" w:rsidR="00000000" w:rsidRPr="00000000">
        <w:rPr>
          <w:rtl w:val="0"/>
        </w:rPr>
      </w:r>
    </w:p>
    <w:p w:rsidR="00000000" w:rsidDel="00000000" w:rsidP="00000000" w:rsidRDefault="00000000" w:rsidRPr="00000000" w14:paraId="0000020A">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B">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C">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D">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E">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F">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0">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1">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2">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3">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4">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5">
      <w:pPr>
        <w:spacing w:after="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4.4</w:t>
        <w:tab/>
        <w:t xml:space="preserve">Distribution for Working Hour  </w:t>
      </w:r>
    </w:p>
    <w:tbl>
      <w:tblPr>
        <w:tblStyle w:val="Table5"/>
        <w:tblW w:w="9252.0" w:type="dxa"/>
        <w:jc w:val="left"/>
        <w:tblInd w:w="98.0" w:type="dxa"/>
        <w:tblLayout w:type="fixed"/>
        <w:tblLook w:val="0000"/>
      </w:tblPr>
      <w:tblGrid>
        <w:gridCol w:w="1178"/>
        <w:gridCol w:w="3194"/>
        <w:gridCol w:w="1693"/>
        <w:gridCol w:w="1504"/>
        <w:gridCol w:w="1683"/>
        <w:tblGridChange w:id="0">
          <w:tblGrid>
            <w:gridCol w:w="1178"/>
            <w:gridCol w:w="3194"/>
            <w:gridCol w:w="1693"/>
            <w:gridCol w:w="1504"/>
            <w:gridCol w:w="1683"/>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7">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8">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9">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A">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B">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has created a modality in which work rigidity condition is being eased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1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1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2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179</w:t>
            </w:r>
          </w:p>
          <w:p w:rsidR="00000000" w:rsidDel="00000000" w:rsidP="00000000" w:rsidRDefault="00000000" w:rsidRPr="00000000" w14:paraId="0000022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p w:rsidR="00000000" w:rsidDel="00000000" w:rsidP="00000000" w:rsidRDefault="00000000" w:rsidRPr="00000000" w14:paraId="0000022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22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65.6</w:t>
            </w:r>
          </w:p>
          <w:p w:rsidR="00000000" w:rsidDel="00000000" w:rsidP="00000000" w:rsidRDefault="00000000" w:rsidRPr="00000000" w14:paraId="0000022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31.9</w:t>
            </w:r>
          </w:p>
          <w:p w:rsidR="00000000" w:rsidDel="00000000" w:rsidP="00000000" w:rsidRDefault="00000000" w:rsidRPr="00000000" w14:paraId="000002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p w:rsidR="00000000" w:rsidDel="00000000" w:rsidP="00000000" w:rsidRDefault="00000000" w:rsidRPr="00000000" w14:paraId="0000022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9">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22A">
            <w:pPr>
              <w:spacing w:after="0" w:line="360" w:lineRule="auto"/>
              <w:ind w:left="72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is concerned about management and reduction of work pressure on the employees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2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2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2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p w:rsidR="00000000" w:rsidDel="00000000" w:rsidP="00000000" w:rsidRDefault="00000000" w:rsidRPr="00000000" w14:paraId="0000023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w:t>
            </w:r>
          </w:p>
          <w:p w:rsidR="00000000" w:rsidDel="00000000" w:rsidP="00000000" w:rsidRDefault="00000000" w:rsidRPr="00000000" w14:paraId="0000023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3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41.0</w:t>
            </w:r>
          </w:p>
          <w:p w:rsidR="00000000" w:rsidDel="00000000" w:rsidP="00000000" w:rsidRDefault="00000000" w:rsidRPr="00000000" w14:paraId="0000023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58.6</w:t>
            </w:r>
          </w:p>
          <w:p w:rsidR="00000000" w:rsidDel="00000000" w:rsidP="00000000" w:rsidRDefault="00000000" w:rsidRPr="00000000" w14:paraId="0000023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w:t>
            </w:r>
          </w:p>
          <w:p w:rsidR="00000000" w:rsidDel="00000000" w:rsidP="00000000" w:rsidRDefault="00000000" w:rsidRPr="00000000" w14:paraId="0000023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8">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distress effect of job on work and family life is being eliminate at all cost in my organization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3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3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w:t>
            </w:r>
          </w:p>
          <w:p w:rsidR="00000000" w:rsidDel="00000000" w:rsidP="00000000" w:rsidRDefault="00000000" w:rsidRPr="00000000" w14:paraId="0000023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p w:rsidR="00000000" w:rsidDel="00000000" w:rsidP="00000000" w:rsidRDefault="00000000" w:rsidRPr="00000000" w14:paraId="0000023F">
            <w:pPr>
              <w:tabs>
                <w:tab w:val="left" w:leader="none" w:pos="803"/>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38.8</w:t>
            </w:r>
          </w:p>
          <w:p w:rsidR="00000000" w:rsidDel="00000000" w:rsidP="00000000" w:rsidRDefault="00000000" w:rsidRPr="00000000" w14:paraId="000002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61.1</w:t>
            </w:r>
          </w:p>
          <w:p w:rsidR="00000000" w:rsidDel="00000000" w:rsidP="00000000" w:rsidRDefault="00000000" w:rsidRPr="00000000" w14:paraId="000002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3">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Protection from stressful life and work events is maintained for workers health and physical wellbeing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183</w:t>
            </w:r>
          </w:p>
          <w:p w:rsidR="00000000" w:rsidDel="00000000" w:rsidP="00000000" w:rsidRDefault="00000000" w:rsidRPr="00000000" w14:paraId="000002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p w:rsidR="00000000" w:rsidDel="00000000" w:rsidP="00000000" w:rsidRDefault="00000000" w:rsidRPr="00000000" w14:paraId="000002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67.0</w:t>
            </w:r>
          </w:p>
          <w:p w:rsidR="00000000" w:rsidDel="00000000" w:rsidP="00000000" w:rsidRDefault="00000000" w:rsidRPr="00000000" w14:paraId="000002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p w:rsidR="00000000" w:rsidDel="00000000" w:rsidP="00000000" w:rsidRDefault="00000000" w:rsidRPr="00000000" w14:paraId="000002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w:t>
            </w:r>
          </w:p>
          <w:p w:rsidR="00000000" w:rsidDel="00000000" w:rsidP="00000000" w:rsidRDefault="00000000" w:rsidRPr="00000000" w14:paraId="000002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bl>
    <w:p w:rsidR="00000000" w:rsidDel="00000000" w:rsidP="00000000" w:rsidRDefault="00000000" w:rsidRPr="00000000" w14:paraId="0000025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p>
    <w:p w:rsidR="00000000" w:rsidDel="00000000" w:rsidP="00000000" w:rsidRDefault="00000000" w:rsidRPr="00000000" w14:paraId="000002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table 4.4 above, 179 of the respondents representing 65.6% said they strongly agreed to the statement that the organization has created a modality in which work rigidity condition is being eased, 87 of the respondents representing 31.9% agreed, 7 respondent representing 2.6% said they strongly disagreed to the statement. Therefore the largest population strongly agreed to the statement that the organization has created a modality in which work rigidity condition is being eased.</w:t>
      </w:r>
    </w:p>
    <w:p w:rsidR="00000000" w:rsidDel="00000000" w:rsidP="00000000" w:rsidRDefault="00000000" w:rsidRPr="00000000" w14:paraId="0000025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table 4.4 above shows that 112 respondents with 41.0% strongly agreed to the statement that my organization is concerned about management and reduction of work pressure on the employees, 132 respondents representing 60.0% agreed to the statement, and 1 respondent represents 0.3% disagreed to the statement, Hence, and this implies that My organization is concerned about management and reduction of work pressure on the employees.</w:t>
      </w:r>
    </w:p>
    <w:p w:rsidR="00000000" w:rsidDel="00000000" w:rsidP="00000000" w:rsidRDefault="00000000" w:rsidRPr="00000000" w14:paraId="0000025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106 of the respondents representing 38.8% said they strongly agreed that the distress effect of job on work and family life is being eliminate at all cost in my organization, 167 of the respondents representing 61.1% said they agreed to the statement that the distress effect of job on work and family life is being eliminate at all cost in my organization  . Therefore the largest population agreed that the distress effect of job on work and family life being eliminate at all cost in my organization.</w:t>
      </w:r>
    </w:p>
    <w:p w:rsidR="00000000" w:rsidDel="00000000" w:rsidP="00000000" w:rsidRDefault="00000000" w:rsidRPr="00000000" w14:paraId="000002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183 of the respondents representing 67.0% said they strongly agreed that protection from stressful life and work events is maintained for workers health and physical wellbeing , 89 of the respondents representing 32.6% said they agreed to the statement that protection from stressful life and work events is maintained for workers health and physical wellbeing. Therefore the largest population agreed that protection from stressful life and work events is maintained for workers health and physical wellbeing.</w:t>
      </w:r>
    </w:p>
    <w:p w:rsidR="00000000" w:rsidDel="00000000" w:rsidP="00000000" w:rsidRDefault="00000000" w:rsidRPr="00000000" w14:paraId="0000025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E">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F">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0">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1">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2">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3">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4">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5">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6">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7">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8">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9">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A">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B">
      <w:pPr>
        <w:spacing w:after="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4.5</w:t>
        <w:tab/>
        <w:t xml:space="preserve">Distribution on Employees Satisfaction</w:t>
      </w:r>
      <w:r w:rsidDel="00000000" w:rsidR="00000000" w:rsidRPr="00000000">
        <w:rPr>
          <w:rtl w:val="0"/>
        </w:rPr>
      </w:r>
    </w:p>
    <w:tbl>
      <w:tblPr>
        <w:tblStyle w:val="Table6"/>
        <w:tblW w:w="9252.0" w:type="dxa"/>
        <w:jc w:val="left"/>
        <w:tblInd w:w="98.0" w:type="dxa"/>
        <w:tblLayout w:type="fixed"/>
        <w:tblLook w:val="0000"/>
      </w:tblPr>
      <w:tblGrid>
        <w:gridCol w:w="1176"/>
        <w:gridCol w:w="3186"/>
        <w:gridCol w:w="1619"/>
        <w:gridCol w:w="1505"/>
        <w:gridCol w:w="1766"/>
        <w:tblGridChange w:id="0">
          <w:tblGrid>
            <w:gridCol w:w="1176"/>
            <w:gridCol w:w="3186"/>
            <w:gridCol w:w="1619"/>
            <w:gridCol w:w="1505"/>
            <w:gridCol w:w="1766"/>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1">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policy is such that encourages employees' confidence which effect how work is carried out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7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7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7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p w:rsidR="00000000" w:rsidDel="00000000" w:rsidP="00000000" w:rsidRDefault="00000000" w:rsidRPr="00000000" w14:paraId="0000027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w:t>
            </w:r>
          </w:p>
          <w:p w:rsidR="00000000" w:rsidDel="00000000" w:rsidP="00000000" w:rsidRDefault="00000000" w:rsidRPr="00000000" w14:paraId="0000027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27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7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57.9</w:t>
            </w:r>
          </w:p>
          <w:p w:rsidR="00000000" w:rsidDel="00000000" w:rsidP="00000000" w:rsidRDefault="00000000" w:rsidRPr="00000000" w14:paraId="0000027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38.1</w:t>
            </w:r>
          </w:p>
          <w:p w:rsidR="00000000" w:rsidDel="00000000" w:rsidP="00000000" w:rsidRDefault="00000000" w:rsidRPr="00000000" w14:paraId="0000027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28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w:t>
            </w:r>
          </w:p>
          <w:p w:rsidR="00000000" w:rsidDel="00000000" w:rsidP="00000000" w:rsidRDefault="00000000" w:rsidRPr="00000000" w14:paraId="0000028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welfare package introduced for personnel management has a desirable effect on employees' efforts on the job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8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8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8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8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194</w:t>
            </w:r>
          </w:p>
          <w:p w:rsidR="00000000" w:rsidDel="00000000" w:rsidP="00000000" w:rsidRDefault="00000000" w:rsidRPr="00000000" w14:paraId="0000028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p w:rsidR="00000000" w:rsidDel="00000000" w:rsidP="00000000" w:rsidRDefault="00000000" w:rsidRPr="00000000" w14:paraId="0000028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p w:rsidR="00000000" w:rsidDel="00000000" w:rsidP="00000000" w:rsidRDefault="00000000" w:rsidRPr="00000000" w14:paraId="0000028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28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71.1</w:t>
            </w:r>
          </w:p>
          <w:p w:rsidR="00000000" w:rsidDel="00000000" w:rsidP="00000000" w:rsidRDefault="00000000" w:rsidRPr="00000000" w14:paraId="0000028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24.9</w:t>
            </w:r>
          </w:p>
          <w:p w:rsidR="00000000" w:rsidDel="00000000" w:rsidP="00000000" w:rsidRDefault="00000000" w:rsidRPr="00000000" w14:paraId="0000029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p w:rsidR="00000000" w:rsidDel="00000000" w:rsidP="00000000" w:rsidRDefault="00000000" w:rsidRPr="00000000" w14:paraId="0000029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29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3">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staffs in my organization work in a conducive environment hence improve their proficiencies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9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9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9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186</w:t>
            </w:r>
          </w:p>
          <w:p w:rsidR="00000000" w:rsidDel="00000000" w:rsidP="00000000" w:rsidRDefault="00000000" w:rsidRPr="00000000" w14:paraId="0000029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29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9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68.1</w:t>
            </w:r>
          </w:p>
          <w:p w:rsidR="00000000" w:rsidDel="00000000" w:rsidP="00000000" w:rsidRDefault="00000000" w:rsidRPr="00000000" w14:paraId="0000029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w:t>
            </w:r>
          </w:p>
          <w:p w:rsidR="00000000" w:rsidDel="00000000" w:rsidP="00000000" w:rsidRDefault="00000000" w:rsidRPr="00000000" w14:paraId="0000029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w:t>
            </w:r>
          </w:p>
          <w:p w:rsidR="00000000" w:rsidDel="00000000" w:rsidP="00000000" w:rsidRDefault="00000000" w:rsidRPr="00000000" w14:paraId="000002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1">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Improvement in how work is being carried out is maintained through staff to staff relationship and equal treatment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A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A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A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p w:rsidR="00000000" w:rsidDel="00000000" w:rsidP="00000000" w:rsidRDefault="00000000" w:rsidRPr="00000000" w14:paraId="000002A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p w:rsidR="00000000" w:rsidDel="00000000" w:rsidP="00000000" w:rsidRDefault="00000000" w:rsidRPr="00000000" w14:paraId="000002A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2A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41.0</w:t>
            </w:r>
          </w:p>
          <w:p w:rsidR="00000000" w:rsidDel="00000000" w:rsidP="00000000" w:rsidRDefault="00000000" w:rsidRPr="00000000" w14:paraId="000002A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57.9</w:t>
            </w:r>
          </w:p>
          <w:p w:rsidR="00000000" w:rsidDel="00000000" w:rsidP="00000000" w:rsidRDefault="00000000" w:rsidRPr="00000000" w14:paraId="000002A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2A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bl>
    <w:p w:rsidR="00000000" w:rsidDel="00000000" w:rsidP="00000000" w:rsidRDefault="00000000" w:rsidRPr="00000000" w14:paraId="000002A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r w:rsidDel="00000000" w:rsidR="00000000" w:rsidRPr="00000000">
        <w:rPr>
          <w:rtl w:val="0"/>
        </w:rPr>
      </w:r>
    </w:p>
    <w:p w:rsidR="00000000" w:rsidDel="00000000" w:rsidP="00000000" w:rsidRDefault="00000000" w:rsidRPr="00000000" w14:paraId="000002B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158 of the respondents representing 57.9% said they strongly agreed to the statement that the organization policy is such that encourages employees' confidence which effect how work is carried out. 104 of the respondents representing 38.1% said they agreed to the statement that the organization policy is such that encourages employees' confidence which effect how work is carried out , 1 of 0.4% strongly disagreed and 10 of the respondents representing 3.7% said they are neutral to the statement. Therefore the largest population agreed that the organization policy is such that encourages employees' confidence which effect how work is carried out .</w:t>
      </w:r>
    </w:p>
    <w:p w:rsidR="00000000" w:rsidDel="00000000" w:rsidP="00000000" w:rsidRDefault="00000000" w:rsidRPr="00000000" w14:paraId="000002B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above shows that 194 of the respondents representing 71.1% said they strongly agreed that the welfare package introduced for personnel management has a desirable effect on employees' efforts on the job  , 68 of the respondents representing 24.9% said they agree to the statement that The welfare package introduced for personnel management has a desirable effect on employees' efforts on the job, 8 of the respondents representing 2.9% said they strongly disagreed to the statement that the welfare package introduced for personnel management has a desirable effect on employees' efforts on the job  , and 2 of the respondents representing 0.7% said they disagreed that the welfare package introduced for personnel management has a desirable effect on employees' efforts on the job. Therefore the largest population agreed that The welfare package introduced for personnel management has a desirable effect on employees' efforts on the job. </w:t>
      </w:r>
    </w:p>
    <w:p w:rsidR="00000000" w:rsidDel="00000000" w:rsidP="00000000" w:rsidRDefault="00000000" w:rsidRPr="00000000" w14:paraId="000002B2">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table states that 186 of the respondents representing 68.1% said they strongly agreed to the statement that the staffs in my organization work in a conducive environment hence improve their proficiencies, 85 of the respondents representing 31.1% said they agreed to the statement, 2 of the respondents representing 0.7% were neutral to the statement. Therefore the largest population strongly agreed that the staffs in my organization work in a conducive environment hence improve their proficiencies.</w:t>
      </w:r>
    </w:p>
    <w:p w:rsidR="00000000" w:rsidDel="00000000" w:rsidP="00000000" w:rsidRDefault="00000000" w:rsidRPr="00000000" w14:paraId="000002B3">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distribution table shows that only 112 respondent responded to the questionnaire as strongly agreed with 41.0%, 158 of the respondents representing 57.9% agreed to the statement that improvement in how work is being carried out is maintained through staff to staff relationship and equal treatment, 3 of the respondents representing 1.1% were neutral to the statement, Therefore the largest population agreed that improvement in how work is being carried out is maintained through staff to staff relationship and equal treatment .</w:t>
      </w:r>
    </w:p>
    <w:p w:rsidR="00000000" w:rsidDel="00000000" w:rsidP="00000000" w:rsidRDefault="00000000" w:rsidRPr="00000000" w14:paraId="000002B4">
      <w:pPr>
        <w:spacing w:after="0" w:before="240" w:line="360" w:lineRule="auto"/>
        <w:ind w:left="60" w:right="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5">
      <w:pPr>
        <w:spacing w:after="0" w:before="240" w:line="360" w:lineRule="auto"/>
        <w:ind w:left="60" w:right="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6">
      <w:pPr>
        <w:spacing w:after="0" w:before="240" w:line="360" w:lineRule="auto"/>
        <w:ind w:left="60" w:right="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7">
      <w:pPr>
        <w:spacing w:after="0" w:before="240" w:line="360" w:lineRule="auto"/>
        <w:ind w:left="60" w:right="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8">
      <w:pPr>
        <w:spacing w:after="0" w:before="240" w:line="36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4.6</w:t>
        <w:tab/>
        <w:t xml:space="preserve">Distribution table for Employees’ Commitment </w:t>
      </w:r>
    </w:p>
    <w:tbl>
      <w:tblPr>
        <w:tblStyle w:val="Table7"/>
        <w:tblW w:w="9182.0" w:type="dxa"/>
        <w:jc w:val="left"/>
        <w:tblInd w:w="60.0" w:type="dxa"/>
        <w:tblLayout w:type="fixed"/>
        <w:tblLook w:val="0000"/>
      </w:tblPr>
      <w:tblGrid>
        <w:gridCol w:w="1182"/>
        <w:gridCol w:w="3145"/>
        <w:gridCol w:w="1641"/>
        <w:gridCol w:w="1434"/>
        <w:gridCol w:w="1780"/>
        <w:tblGridChange w:id="0">
          <w:tblGrid>
            <w:gridCol w:w="1182"/>
            <w:gridCol w:w="3145"/>
            <w:gridCol w:w="1641"/>
            <w:gridCol w:w="1434"/>
            <w:gridCol w:w="1780"/>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9">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A">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B">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C">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D">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E">
            <w:pPr>
              <w:spacing w:after="0" w:before="240" w:line="240" w:lineRule="auto"/>
              <w:ind w:left="72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contribute greater deals in the productiveness and reputation of my organization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0">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C1">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C2">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3">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p w:rsidR="00000000" w:rsidDel="00000000" w:rsidP="00000000" w:rsidRDefault="00000000" w:rsidRPr="00000000" w14:paraId="000002C4">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w:t>
            </w:r>
          </w:p>
          <w:p w:rsidR="00000000" w:rsidDel="00000000" w:rsidP="00000000" w:rsidRDefault="00000000" w:rsidRPr="00000000" w14:paraId="000002C5">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6">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38.5</w:t>
            </w:r>
          </w:p>
          <w:p w:rsidR="00000000" w:rsidDel="00000000" w:rsidP="00000000" w:rsidRDefault="00000000" w:rsidRPr="00000000" w14:paraId="000002C7">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61.5</w:t>
            </w:r>
          </w:p>
          <w:p w:rsidR="00000000" w:rsidDel="00000000" w:rsidP="00000000" w:rsidRDefault="00000000" w:rsidRPr="00000000" w14:paraId="000002C8">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9">
            <w:pPr>
              <w:spacing w:after="0" w:before="240" w:line="240" w:lineRule="auto"/>
              <w:ind w:left="72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give absolute effect obligation to achieving the set goals of the organization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B">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CC">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CD">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CE">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CF">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0">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w:t>
            </w:r>
          </w:p>
          <w:p w:rsidR="00000000" w:rsidDel="00000000" w:rsidP="00000000" w:rsidRDefault="00000000" w:rsidRPr="00000000" w14:paraId="000002D1">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p w:rsidR="00000000" w:rsidDel="00000000" w:rsidP="00000000" w:rsidRDefault="00000000" w:rsidRPr="00000000" w14:paraId="000002D2">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2D3">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2D4">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5">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66.3</w:t>
            </w:r>
          </w:p>
          <w:p w:rsidR="00000000" w:rsidDel="00000000" w:rsidP="00000000" w:rsidRDefault="00000000" w:rsidRPr="00000000" w14:paraId="000002D6">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30.8</w:t>
            </w:r>
          </w:p>
          <w:p w:rsidR="00000000" w:rsidDel="00000000" w:rsidP="00000000" w:rsidRDefault="00000000" w:rsidRPr="00000000" w14:paraId="000002D7">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p w:rsidR="00000000" w:rsidDel="00000000" w:rsidP="00000000" w:rsidRDefault="00000000" w:rsidRPr="00000000" w14:paraId="000002D8">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2D9">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A">
            <w:pPr>
              <w:spacing w:after="0" w:before="240" w:line="240" w:lineRule="auto"/>
              <w:ind w:left="72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principles and legacy of the organization is upheld by the employees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C">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DD">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DE">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DF">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0">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w:t>
            </w:r>
          </w:p>
          <w:p w:rsidR="00000000" w:rsidDel="00000000" w:rsidP="00000000" w:rsidRDefault="00000000" w:rsidRPr="00000000" w14:paraId="000002E1">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p w:rsidR="00000000" w:rsidDel="00000000" w:rsidP="00000000" w:rsidRDefault="00000000" w:rsidRPr="00000000" w14:paraId="000002E2">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2E3">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4">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52.0</w:t>
            </w:r>
          </w:p>
          <w:p w:rsidR="00000000" w:rsidDel="00000000" w:rsidP="00000000" w:rsidRDefault="00000000" w:rsidRPr="00000000" w14:paraId="000002E5">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46.2</w:t>
            </w:r>
          </w:p>
          <w:p w:rsidR="00000000" w:rsidDel="00000000" w:rsidP="00000000" w:rsidRDefault="00000000" w:rsidRPr="00000000" w14:paraId="000002E6">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p w:rsidR="00000000" w:rsidDel="00000000" w:rsidP="00000000" w:rsidRDefault="00000000" w:rsidRPr="00000000" w14:paraId="000002E7">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8">
            <w:pPr>
              <w:spacing w:after="0" w:before="240" w:line="240" w:lineRule="auto"/>
              <w:ind w:left="72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personnel operates with maximum loyalty and cooperation with the management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A">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EB">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EC">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ED">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EE">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F">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w:t>
            </w:r>
          </w:p>
          <w:p w:rsidR="00000000" w:rsidDel="00000000" w:rsidP="00000000" w:rsidRDefault="00000000" w:rsidRPr="00000000" w14:paraId="000002F0">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p w:rsidR="00000000" w:rsidDel="00000000" w:rsidP="00000000" w:rsidRDefault="00000000" w:rsidRPr="00000000" w14:paraId="000002F1">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2F2">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2F3">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4">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63.4</w:t>
            </w:r>
          </w:p>
          <w:p w:rsidR="00000000" w:rsidDel="00000000" w:rsidP="00000000" w:rsidRDefault="00000000" w:rsidRPr="00000000" w14:paraId="000002F5">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p w:rsidR="00000000" w:rsidDel="00000000" w:rsidP="00000000" w:rsidRDefault="00000000" w:rsidRPr="00000000" w14:paraId="000002F6">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p w:rsidR="00000000" w:rsidDel="00000000" w:rsidP="00000000" w:rsidRDefault="00000000" w:rsidRPr="00000000" w14:paraId="000002F7">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p w:rsidR="00000000" w:rsidDel="00000000" w:rsidP="00000000" w:rsidRDefault="00000000" w:rsidRPr="00000000" w14:paraId="000002F8">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bl>
    <w:p w:rsidR="00000000" w:rsidDel="00000000" w:rsidP="00000000" w:rsidRDefault="00000000" w:rsidRPr="00000000" w14:paraId="000002F9">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r w:rsidDel="00000000" w:rsidR="00000000" w:rsidRPr="00000000">
        <w:rPr>
          <w:rtl w:val="0"/>
        </w:rPr>
      </w:r>
    </w:p>
    <w:p w:rsidR="00000000" w:rsidDel="00000000" w:rsidP="00000000" w:rsidRDefault="00000000" w:rsidRPr="00000000" w14:paraId="000002FA">
      <w:pPr>
        <w:spacing w:after="0" w:before="24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table above 105 of the respondents representing 38.5% said they strongly agreed that a employees' contribute greater deals in the productiveness and reputation of my organization, 168 of the respondents representing 61.5% said they Agree to the statement that the employees' contribute greater deals in the productiveness and reputation of my organization. Therefore the largest population agreed that employees' contribute greater deals in the productiveness and reputation of my organization.</w:t>
      </w:r>
    </w:p>
    <w:p w:rsidR="00000000" w:rsidDel="00000000" w:rsidP="00000000" w:rsidRDefault="00000000" w:rsidRPr="00000000" w14:paraId="000002FB">
      <w:pPr>
        <w:spacing w:after="0" w:before="24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table distribution above shows that 181 of the respondents representing 66.3% said they strongly agreed that employees give absolute effect obligation to achieving the set goals of the organization , 84 of the respondents representing 30.8% said they agreed to the statement that employees give absolute effect obligation to achieving the set goals of the organization, 5 of the respondents representing 1.8%  were neutral to the statement that employees give absolute effect obligation to achieving the set goals of the organization , 3 of the respondents representing 1.1% said they strongly disagreed. Therefore the largest population strongly agreed that employees give absolute effect obligation to achieving the set goals of the organization.</w:t>
      </w:r>
    </w:p>
    <w:p w:rsidR="00000000" w:rsidDel="00000000" w:rsidP="00000000" w:rsidRDefault="00000000" w:rsidRPr="00000000" w14:paraId="000002FC">
      <w:pPr>
        <w:spacing w:after="0" w:before="24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the table above illustrates that 142 respondent representing 52.0% strongly agreed to the statement, 126 of the respondents representing 46.2% said they agreed to the statement that The principles and legacy of the organization is upheld by the employees, 5 respondents representing 1.8% strongly disagree to the statement. Therefore the largest population strongly agreed that the principles and legacy of the organization is upheld by the employees.</w:t>
      </w:r>
    </w:p>
    <w:p w:rsidR="00000000" w:rsidDel="00000000" w:rsidP="00000000" w:rsidRDefault="00000000" w:rsidRPr="00000000" w14:paraId="000002FD">
      <w:pPr>
        <w:spacing w:after="0" w:before="24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173 respondents with 63.4% strongly agreed to the statement that my organization personnel operates with maximum loyalty and cooperation with the management, 89 respondents with 32.6% agreed to the statement, 4 respondents with 1.5% are neutral to the statement, 7 of 2.6% respondents strongly disagreed to the statement. Hence this implies most respondents agreed to the statement thatthe my organization personnel operates with maximum loyalty and cooperation with the management.</w:t>
      </w:r>
    </w:p>
    <w:p w:rsidR="00000000" w:rsidDel="00000000" w:rsidP="00000000" w:rsidRDefault="00000000" w:rsidRPr="00000000" w14:paraId="000002FE">
      <w:pPr>
        <w:spacing w:after="0" w:before="240" w:line="24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F">
      <w:pPr>
        <w:spacing w:after="0" w:before="240" w:line="24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0">
      <w:pPr>
        <w:spacing w:after="0" w:before="240" w:line="24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1">
      <w:pPr>
        <w:spacing w:after="0" w:before="240" w:line="24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2">
      <w:pPr>
        <w:spacing w:after="0" w:before="240" w:line="24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3">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 Test of Hypotheses</w:t>
      </w:r>
    </w:p>
    <w:p w:rsidR="00000000" w:rsidDel="00000000" w:rsidP="00000000" w:rsidRDefault="00000000" w:rsidRPr="00000000" w14:paraId="0000030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4.4.1 Test for Hypothesis One</w:t>
      </w:r>
    </w:p>
    <w:p w:rsidR="00000000" w:rsidDel="00000000" w:rsidP="00000000" w:rsidRDefault="00000000" w:rsidRPr="00000000" w14:paraId="00000305">
      <w:pPr>
        <w:ind w:left="450" w:hanging="4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sz w:val="24"/>
          <w:szCs w:val="24"/>
          <w:vertAlign w:val="subscript"/>
          <w:rtl w:val="0"/>
        </w:rPr>
        <w:t xml:space="preserve"> </w:t>
      </w:r>
      <w:r w:rsidDel="00000000" w:rsidR="00000000" w:rsidRPr="00000000">
        <w:rPr>
          <w:rFonts w:ascii="Times New Roman" w:cs="Times New Roman" w:eastAsia="Times New Roman" w:hAnsi="Times New Roman"/>
          <w:sz w:val="24"/>
          <w:szCs w:val="24"/>
          <w:rtl w:val="0"/>
        </w:rPr>
        <w:tab/>
        <w:t xml:space="preserve">Work life balance has no significant effects on employees' satisfaction of selected Money Deposit Bank in Ilorin Metropolis.</w:t>
      </w:r>
    </w:p>
    <w:p w:rsidR="00000000" w:rsidDel="00000000" w:rsidP="00000000" w:rsidRDefault="00000000" w:rsidRPr="00000000" w14:paraId="00000306">
      <w:pPr>
        <w:spacing w:after="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8"/>
        <w:tblW w:w="9340.000000000002" w:type="dxa"/>
        <w:jc w:val="left"/>
        <w:tblLayout w:type="fixed"/>
        <w:tblLook w:val="0000"/>
      </w:tblPr>
      <w:tblGrid>
        <w:gridCol w:w="1184"/>
        <w:gridCol w:w="1648"/>
        <w:gridCol w:w="1758"/>
        <w:gridCol w:w="2374"/>
        <w:gridCol w:w="2376"/>
        <w:tblGridChange w:id="0">
          <w:tblGrid>
            <w:gridCol w:w="1184"/>
            <w:gridCol w:w="1648"/>
            <w:gridCol w:w="1758"/>
            <w:gridCol w:w="2374"/>
            <w:gridCol w:w="2376"/>
          </w:tblGrid>
        </w:tblGridChange>
      </w:tblGrid>
      <w:tr>
        <w:trPr>
          <w:cantSplit w:val="0"/>
          <w:tblHeader w:val="0"/>
        </w:trPr>
        <w:tc>
          <w:tcPr>
            <w:gridSpan w:val="5"/>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0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4.4.1a                             Model Summary</w:t>
            </w:r>
            <w:r w:rsidDel="00000000" w:rsidR="00000000" w:rsidRPr="00000000">
              <w:rPr>
                <w:rtl w:val="0"/>
              </w:rPr>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0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0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0E">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0F">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1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11">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12">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.846</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13">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.716</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14">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.711</w:t>
            </w:r>
          </w:p>
        </w:tc>
        <w:tc>
          <w:tcPr>
            <w:tcBorders>
              <w:top w:color="000000" w:space="0" w:sz="18" w:val="single"/>
              <w:left w:color="000000" w:space="0" w:sz="8" w:val="single"/>
              <w:bottom w:color="000000" w:space="0" w:sz="1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315">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.412</w:t>
            </w:r>
          </w:p>
        </w:tc>
      </w:tr>
      <w:tr>
        <w:trPr>
          <w:cantSplit w:val="0"/>
          <w:tblHeader w:val="0"/>
        </w:trPr>
        <w:tc>
          <w:tcPr>
            <w:gridSpan w:val="5"/>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1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Work Responsibility, Working Hours</w:t>
            </w:r>
          </w:p>
        </w:tc>
      </w:tr>
    </w:tbl>
    <w:p w:rsidR="00000000" w:rsidDel="00000000" w:rsidP="00000000" w:rsidRDefault="00000000" w:rsidRPr="00000000" w14:paraId="000003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Fieldwork Computation, 2025</w:t>
      </w:r>
    </w:p>
    <w:p w:rsidR="00000000" w:rsidDel="00000000" w:rsidP="00000000" w:rsidRDefault="00000000" w:rsidRPr="00000000" w14:paraId="000003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above shows that R Square is 0.716; this implies that 72% of variation in the dependent variable (employees' satisfaction) was explained by the independent variables (Work responsibility, working hours). This mean that the regression (model formulated) is useful for making predictions since the value of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close to 1.</w:t>
      </w:r>
    </w:p>
    <w:tbl>
      <w:tblPr>
        <w:tblStyle w:val="Table9"/>
        <w:tblW w:w="9098.0" w:type="dxa"/>
        <w:jc w:val="left"/>
        <w:tblInd w:w="30.0" w:type="dxa"/>
        <w:tblLayout w:type="fixed"/>
        <w:tblLook w:val="0000"/>
      </w:tblPr>
      <w:tblGrid>
        <w:gridCol w:w="838"/>
        <w:gridCol w:w="1468"/>
        <w:gridCol w:w="1680"/>
        <w:gridCol w:w="1165"/>
        <w:gridCol w:w="1612"/>
        <w:gridCol w:w="1166"/>
        <w:gridCol w:w="1169"/>
        <w:tblGridChange w:id="0">
          <w:tblGrid>
            <w:gridCol w:w="838"/>
            <w:gridCol w:w="1468"/>
            <w:gridCol w:w="1680"/>
            <w:gridCol w:w="1165"/>
            <w:gridCol w:w="1612"/>
            <w:gridCol w:w="1166"/>
            <w:gridCol w:w="1169"/>
          </w:tblGrid>
        </w:tblGridChange>
      </w:tblGrid>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1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4.4.1b: ANOVA</w:t>
            </w:r>
            <w:r w:rsidDel="00000000" w:rsidR="00000000" w:rsidRPr="00000000">
              <w:rPr>
                <w:rFonts w:ascii="Times New Roman" w:cs="Times New Roman" w:eastAsia="Times New Roman" w:hAnsi="Times New Roman"/>
                <w:b w:val="1"/>
                <w:sz w:val="24"/>
                <w:szCs w:val="24"/>
                <w:vertAlign w:val="superscript"/>
                <w:rtl w:val="0"/>
              </w:rPr>
              <w:t xml:space="preserve">b</w:t>
            </w:r>
            <w:r w:rsidDel="00000000" w:rsidR="00000000" w:rsidRPr="00000000">
              <w:rPr>
                <w:rtl w:val="0"/>
              </w:rPr>
            </w:r>
          </w:p>
        </w:tc>
      </w:tr>
      <w:tr>
        <w:trPr>
          <w:cantSplit w:val="0"/>
          <w:tblHeader w:val="0"/>
        </w:trPr>
        <w:tc>
          <w:tcPr>
            <w:gridSpan w:val="2"/>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2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2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2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28">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29">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2A">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vMerge w:val="restart"/>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2B">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2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tcBorders>
              <w:top w:color="000000" w:space="0" w:sz="18" w:val="single"/>
              <w:left w:color="000000" w:space="0" w:sz="1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2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21.175</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2E">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2F">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10.587</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3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19.569</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31">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.029</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r>
      <w:tr>
        <w:trPr>
          <w:cantSplit w:val="0"/>
          <w:tblHeader w:val="0"/>
        </w:trPr>
        <w:tc>
          <w:tcPr>
            <w:vMerge w:val="continue"/>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33">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tcBorders>
              <w:top w:color="000000" w:space="0" w:sz="8" w:val="single"/>
              <w:left w:color="000000" w:space="0" w:sz="1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3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146.625</w:t>
            </w:r>
          </w:p>
        </w:tc>
        <w:tc>
          <w:tcPr>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35">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w:t>
            </w:r>
          </w:p>
        </w:tc>
        <w:tc>
          <w:tcPr>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3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0.541</w:t>
            </w:r>
          </w:p>
        </w:tc>
        <w:tc>
          <w:tcPr>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37">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338">
            <w:pPr>
              <w:spacing w:line="254"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3A">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3B">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167.800</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3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3D">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3E">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33F">
            <w:pPr>
              <w:spacing w:line="254"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4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Work Responsibility, Working Hours</w:t>
            </w:r>
          </w:p>
        </w:tc>
      </w:tr>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4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Dependent Variable: Employees' Satisfaction </w:t>
            </w:r>
          </w:p>
        </w:tc>
      </w:tr>
    </w:tbl>
    <w:p w:rsidR="00000000" w:rsidDel="00000000" w:rsidP="00000000" w:rsidRDefault="00000000" w:rsidRPr="00000000" w14:paraId="000003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Fieldwork Computation, 2025</w:t>
      </w:r>
    </w:p>
    <w:p w:rsidR="00000000" w:rsidDel="00000000" w:rsidP="00000000" w:rsidRDefault="00000000" w:rsidRPr="00000000" w14:paraId="000003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summarized the results of an analysis of variation in the dependent variable with large value of regression sum of squares (21.175) in comparison to the residual sum of squares with value of 146.625 (this value indicated that the model does not fail to explain a lot of the variation in the dependent variables. However, the estimated F-value (19.569) given in the table above with significance value of 0.029, which is less than p-value of 0.05 (p&lt;0.05) which means that the explanatory variable elements as a whole can jointly influence the increment in the dependent variable (employees' satisfaction).</w:t>
      </w:r>
    </w:p>
    <w:tbl>
      <w:tblPr>
        <w:tblStyle w:val="Table10"/>
        <w:tblW w:w="9340.000000000002" w:type="dxa"/>
        <w:jc w:val="left"/>
        <w:tblLayout w:type="fixed"/>
        <w:tblLook w:val="0000"/>
      </w:tblPr>
      <w:tblGrid>
        <w:gridCol w:w="846"/>
        <w:gridCol w:w="1593"/>
        <w:gridCol w:w="1308"/>
        <w:gridCol w:w="1541"/>
        <w:gridCol w:w="1696"/>
        <w:gridCol w:w="1177"/>
        <w:gridCol w:w="1179"/>
        <w:tblGridChange w:id="0">
          <w:tblGrid>
            <w:gridCol w:w="846"/>
            <w:gridCol w:w="1593"/>
            <w:gridCol w:w="1308"/>
            <w:gridCol w:w="1541"/>
            <w:gridCol w:w="1696"/>
            <w:gridCol w:w="1177"/>
            <w:gridCol w:w="1179"/>
          </w:tblGrid>
        </w:tblGridChange>
      </w:tblGrid>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5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4.4.1c: 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0"/>
          <w:tblHeader w:val="0"/>
        </w:trPr>
        <w:tc>
          <w:tcPr>
            <w:gridSpan w:val="2"/>
            <w:vMerge w:val="restart"/>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5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59">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5B">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gridSpan w:val="2"/>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5C">
            <w:pPr>
              <w:spacing w:line="254"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6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61">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62">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63">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6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vMerge w:val="restart"/>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65">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6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18" w:val="single"/>
              <w:left w:color="000000" w:space="0" w:sz="1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6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10.602</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68">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1.223</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69">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6A">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8.669</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6B">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vMerge w:val="continue"/>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6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responsibility</w:t>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6E">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6F">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.092</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70">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71">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1.604</w:t>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72">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.029</w:t>
            </w:r>
          </w:p>
        </w:tc>
      </w:tr>
      <w:tr>
        <w:trPr>
          <w:cantSplit w:val="0"/>
          <w:tblHeader w:val="0"/>
        </w:trPr>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73">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7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Hours</w:t>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75">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.478</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76">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.065</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77">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.429</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78">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7.316</w:t>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379">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w:t>
            </w:r>
          </w:p>
        </w:tc>
      </w:tr>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7A">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Employees' satisfaction </w:t>
            </w:r>
          </w:p>
        </w:tc>
      </w:tr>
    </w:tbl>
    <w:p w:rsidR="00000000" w:rsidDel="00000000" w:rsidP="00000000" w:rsidRDefault="00000000" w:rsidRPr="00000000" w14:paraId="00000381">
      <w:pPr>
        <w:spacing w:before="240" w:line="360" w:lineRule="auto"/>
        <w:ind w:right="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Fieldwork Computation, 2025</w:t>
      </w:r>
      <w:r w:rsidDel="00000000" w:rsidR="00000000" w:rsidRPr="00000000">
        <w:rPr>
          <w:rtl w:val="0"/>
        </w:rPr>
      </w:r>
    </w:p>
    <w:p w:rsidR="00000000" w:rsidDel="00000000" w:rsidP="00000000" w:rsidRDefault="00000000" w:rsidRPr="00000000" w14:paraId="00000382">
      <w:pPr>
        <w:spacing w:before="240" w:line="360" w:lineRule="auto"/>
        <w:ind w:right="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 </w:t>
      </w:r>
    </w:p>
    <w:p w:rsidR="00000000" w:rsidDel="00000000" w:rsidP="00000000" w:rsidRDefault="00000000" w:rsidRPr="00000000" w14:paraId="00000383">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as shown in the table was smooth in operation. This was used as a yardstick to examine the impact between the two variables (i.e. Work responsibility and Employees' satisfaction). The predictors is work responsibility, as depicted in table, it is obvious that there is a direct relationship between work responsibility and Employees' satisfaction. This means that an utmost adoption of work responsibility by the sampled organization can help to increase employees' satisfaction. </w:t>
      </w:r>
    </w:p>
    <w:p w:rsidR="00000000" w:rsidDel="00000000" w:rsidP="00000000" w:rsidRDefault="00000000" w:rsidRPr="00000000" w14:paraId="0000038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result in the table above Work responsibility t-test coefficient is 1.756 and the P-value is 0.029 which is less than 0.05 (i.e. P&lt;0.05). This means that this variable is statistically significant at 5% significant level. </w:t>
      </w:r>
    </w:p>
    <w:p w:rsidR="00000000" w:rsidDel="00000000" w:rsidP="00000000" w:rsidRDefault="00000000" w:rsidRPr="00000000" w14:paraId="00000385">
      <w:pPr>
        <w:spacing w:before="24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there was positive relationship between perceived working hours and perceived employees’ satisfaction such that a unit rise in perceived working hours scores induced about .259 unit rise in perceived employees’ satisfaction scores which was statistically significant at 1 per cent going by the p value (0.000). </w:t>
      </w:r>
    </w:p>
    <w:p w:rsidR="00000000" w:rsidDel="00000000" w:rsidP="00000000" w:rsidRDefault="00000000" w:rsidRPr="00000000" w14:paraId="00000386">
      <w:pPr>
        <w:spacing w:before="240" w:line="360" w:lineRule="auto"/>
        <w:ind w:right="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As a result of the outcome, the Null Hypothesis (H</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was rejected on the basis that the p-value is less than 0.05. Hence the alternative hypothesis was accepted, that work life balance does affects the employees' satisfaction of the organization. This research study's findings underscore the significance of work-life balance in enhancing employees' job satisfaction and overall life satisfaction. By understanding the relationship between work-life balance and satisfaction, organizations can create a more productive, satisfied, and loyal workforce, ultimately benefiting both employees and the organization as a whole. Numerous studies have consistently found a positive relationship between work-life balance and employees' job satisfaction. A study by McNall, Nicklin, and Masuda (2010) revealed that employees who perceive higher levels of work-life balance report higher levels of overall job satisfaction. The research conducted by Valcour (2007) indicated that flexible work arrangements, which contribute to work-life balance, are associated with increased job satisfaction. Research by Kalliath, Brough, and O'Driscoll (2004) found that employees who experience a better balance between work and personal life report lower levels of stress, leading to higher job satisfaction.</w:t>
      </w:r>
      <w:r w:rsidDel="00000000" w:rsidR="00000000" w:rsidRPr="00000000">
        <w:rPr>
          <w:rtl w:val="0"/>
        </w:rPr>
      </w:r>
    </w:p>
    <w:p w:rsidR="00000000" w:rsidDel="00000000" w:rsidP="00000000" w:rsidRDefault="00000000" w:rsidRPr="00000000" w14:paraId="00000387">
      <w:pPr>
        <w:spacing w:before="24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8">
      <w:pPr>
        <w:spacing w:before="240" w:line="360" w:lineRule="auto"/>
        <w:ind w:right="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Test for Hypothesis Two</w:t>
      </w:r>
    </w:p>
    <w:p w:rsidR="00000000" w:rsidDel="00000000" w:rsidP="00000000" w:rsidRDefault="00000000" w:rsidRPr="00000000" w14:paraId="000003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o2</w:t>
      </w:r>
      <w:r w:rsidDel="00000000" w:rsidR="00000000" w:rsidRPr="00000000">
        <w:rPr>
          <w:rFonts w:ascii="Times New Roman" w:cs="Times New Roman" w:eastAsia="Times New Roman" w:hAnsi="Times New Roman"/>
          <w:sz w:val="24"/>
          <w:szCs w:val="24"/>
          <w:vertAlign w:val="subscript"/>
          <w:rtl w:val="0"/>
        </w:rPr>
        <w:t xml:space="preserve">: </w:t>
      </w:r>
      <w:r w:rsidDel="00000000" w:rsidR="00000000" w:rsidRPr="00000000">
        <w:rPr>
          <w:rFonts w:ascii="Times New Roman" w:cs="Times New Roman" w:eastAsia="Times New Roman" w:hAnsi="Times New Roman"/>
          <w:sz w:val="24"/>
          <w:szCs w:val="24"/>
          <w:rtl w:val="0"/>
        </w:rPr>
        <w:t xml:space="preserve">Work life balance has no significant effects on employees' commitment of selected </w:t>
        <w:tab/>
        <w:t xml:space="preserve">Money Deposit Bank in Ilorin Metropolis. </w:t>
      </w:r>
    </w:p>
    <w:p w:rsidR="00000000" w:rsidDel="00000000" w:rsidP="00000000" w:rsidRDefault="00000000" w:rsidRPr="00000000" w14:paraId="000003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E">
      <w:pPr>
        <w:spacing w:line="400" w:lineRule="auto"/>
        <w:jc w:val="both"/>
        <w:rPr>
          <w:rFonts w:ascii="Times New Roman" w:cs="Times New Roman" w:eastAsia="Times New Roman" w:hAnsi="Times New Roman"/>
          <w:sz w:val="24"/>
          <w:szCs w:val="24"/>
        </w:rPr>
      </w:pPr>
      <w:r w:rsidDel="00000000" w:rsidR="00000000" w:rsidRPr="00000000">
        <w:rPr>
          <w:rtl w:val="0"/>
        </w:rPr>
      </w:r>
    </w:p>
    <w:tbl>
      <w:tblPr>
        <w:tblStyle w:val="Table11"/>
        <w:tblW w:w="9340.000000000002" w:type="dxa"/>
        <w:jc w:val="left"/>
        <w:tblLayout w:type="fixed"/>
        <w:tblLook w:val="0000"/>
      </w:tblPr>
      <w:tblGrid>
        <w:gridCol w:w="1184"/>
        <w:gridCol w:w="1648"/>
        <w:gridCol w:w="1758"/>
        <w:gridCol w:w="2374"/>
        <w:gridCol w:w="2376"/>
        <w:tblGridChange w:id="0">
          <w:tblGrid>
            <w:gridCol w:w="1184"/>
            <w:gridCol w:w="1648"/>
            <w:gridCol w:w="1758"/>
            <w:gridCol w:w="2374"/>
            <w:gridCol w:w="2376"/>
          </w:tblGrid>
        </w:tblGridChange>
      </w:tblGrid>
      <w:tr>
        <w:trPr>
          <w:cantSplit w:val="0"/>
          <w:tblHeader w:val="0"/>
        </w:trPr>
        <w:tc>
          <w:tcPr>
            <w:gridSpan w:val="5"/>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8F">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4.5.1a Model Summary</w:t>
            </w:r>
            <w:r w:rsidDel="00000000" w:rsidR="00000000" w:rsidRPr="00000000">
              <w:rPr>
                <w:rtl w:val="0"/>
              </w:rPr>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9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95">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9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9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98">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99">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9A">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.654</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9B">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.554</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9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.518</w:t>
            </w:r>
          </w:p>
        </w:tc>
        <w:tc>
          <w:tcPr>
            <w:tcBorders>
              <w:top w:color="000000" w:space="0" w:sz="1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9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2.85545</w:t>
            </w:r>
          </w:p>
        </w:tc>
      </w:tr>
      <w:tr>
        <w:trPr>
          <w:cantSplit w:val="0"/>
          <w:tblHeader w:val="0"/>
        </w:trPr>
        <w:tc>
          <w:tcPr>
            <w:gridSpan w:val="5"/>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9E">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Work Responsibility, Working Hours</w:t>
            </w:r>
          </w:p>
        </w:tc>
      </w:tr>
    </w:tbl>
    <w:p w:rsidR="00000000" w:rsidDel="00000000" w:rsidP="00000000" w:rsidRDefault="00000000" w:rsidRPr="00000000" w14:paraId="000003A3">
      <w:pPr>
        <w:spacing w:line="4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Fieldwork Computation, 2025</w:t>
      </w:r>
    </w:p>
    <w:p w:rsidR="00000000" w:rsidDel="00000000" w:rsidP="00000000" w:rsidRDefault="00000000" w:rsidRPr="00000000" w14:paraId="000003A4">
      <w:pPr>
        <w:spacing w:line="4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above shows that R Square is 0.54; this implies that 55% of variation in the dependent variable (employees' commitment) were explained by the independent variables (work responsibility, working hours) while the remaining 45% is due to other variables that are not included in the model. This mean that the regression (model formulated) is useful for making predictions since the value of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close to 1.</w:t>
      </w:r>
    </w:p>
    <w:tbl>
      <w:tblPr>
        <w:tblStyle w:val="Table12"/>
        <w:tblW w:w="9340.000000000002" w:type="dxa"/>
        <w:jc w:val="left"/>
        <w:tblLayout w:type="fixed"/>
        <w:tblLook w:val="0000"/>
      </w:tblPr>
      <w:tblGrid>
        <w:gridCol w:w="860"/>
        <w:gridCol w:w="1507"/>
        <w:gridCol w:w="1724"/>
        <w:gridCol w:w="1196"/>
        <w:gridCol w:w="1655"/>
        <w:gridCol w:w="1197"/>
        <w:gridCol w:w="1201"/>
        <w:tblGridChange w:id="0">
          <w:tblGrid>
            <w:gridCol w:w="860"/>
            <w:gridCol w:w="1507"/>
            <w:gridCol w:w="1724"/>
            <w:gridCol w:w="1196"/>
            <w:gridCol w:w="1655"/>
            <w:gridCol w:w="1197"/>
            <w:gridCol w:w="1201"/>
          </w:tblGrid>
        </w:tblGridChange>
      </w:tblGrid>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A5">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4.5.1b ANOVA</w:t>
            </w:r>
            <w:r w:rsidDel="00000000" w:rsidR="00000000" w:rsidRPr="00000000">
              <w:rPr>
                <w:rFonts w:ascii="Times New Roman" w:cs="Times New Roman" w:eastAsia="Times New Roman" w:hAnsi="Times New Roman"/>
                <w:b w:val="1"/>
                <w:sz w:val="24"/>
                <w:szCs w:val="24"/>
                <w:vertAlign w:val="superscript"/>
                <w:rtl w:val="0"/>
              </w:rPr>
              <w:t xml:space="preserve">b</w:t>
            </w:r>
            <w:r w:rsidDel="00000000" w:rsidR="00000000" w:rsidRPr="00000000">
              <w:rPr>
                <w:rtl w:val="0"/>
              </w:rPr>
            </w:r>
          </w:p>
        </w:tc>
      </w:tr>
      <w:tr>
        <w:trPr>
          <w:cantSplit w:val="0"/>
          <w:tblHeader w:val="0"/>
        </w:trPr>
        <w:tc>
          <w:tcPr>
            <w:gridSpan w:val="2"/>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A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AE">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AF">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B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B1">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B2">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vMerge w:val="restart"/>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B3">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B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tcBorders>
              <w:top w:color="000000" w:space="0" w:sz="18" w:val="single"/>
              <w:left w:color="000000" w:space="0" w:sz="1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B5">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75.460</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B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B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37.730</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B8">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19.620</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B9">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.038</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r>
      <w:tr>
        <w:trPr>
          <w:cantSplit w:val="0"/>
          <w:tblHeader w:val="0"/>
        </w:trPr>
        <w:tc>
          <w:tcPr>
            <w:vMerge w:val="continue"/>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BB">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tcBorders>
              <w:top w:color="000000" w:space="0" w:sz="8" w:val="single"/>
              <w:left w:color="000000" w:space="0" w:sz="1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B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521.340</w:t>
            </w:r>
          </w:p>
        </w:tc>
        <w:tc>
          <w:tcPr>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B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272</w:t>
            </w:r>
          </w:p>
        </w:tc>
        <w:tc>
          <w:tcPr>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BE">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1.923</w:t>
            </w:r>
          </w:p>
        </w:tc>
        <w:tc>
          <w:tcPr>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BF">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3C0">
            <w:pPr>
              <w:spacing w:line="254"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C2">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C3">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596.800</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C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C5">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C6">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3C7">
            <w:pPr>
              <w:spacing w:line="254"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C8">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work responsibility, working hours</w:t>
            </w:r>
          </w:p>
        </w:tc>
      </w:tr>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CF">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Dependent Variable: Employees' commitment</w:t>
            </w:r>
          </w:p>
        </w:tc>
      </w:tr>
    </w:tbl>
    <w:p w:rsidR="00000000" w:rsidDel="00000000" w:rsidP="00000000" w:rsidRDefault="00000000" w:rsidRPr="00000000" w14:paraId="000003D6">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Fieldwork Computation, 2025</w:t>
      </w:r>
      <w:r w:rsidDel="00000000" w:rsidR="00000000" w:rsidRPr="00000000">
        <w:rPr>
          <w:rtl w:val="0"/>
        </w:rPr>
      </w:r>
    </w:p>
    <w:p w:rsidR="00000000" w:rsidDel="00000000" w:rsidP="00000000" w:rsidRDefault="00000000" w:rsidRPr="00000000" w14:paraId="000003D7">
      <w:pPr>
        <w:tabs>
          <w:tab w:val="left" w:leader="none" w:pos="2530"/>
        </w:tabs>
        <w:spacing w:line="4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8">
      <w:pPr>
        <w:tabs>
          <w:tab w:val="left" w:leader="none" w:pos="2530"/>
        </w:tabs>
        <w:spacing w:line="4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summarized the results of an analysis of variation in the dependent variable with large value of regression sum of squares (75.460) in comparison to the residual sum of squares with value of 521.340 (this value indicated that the model does not fail to explain a lot of the variation in the dependent variables. However, the estimated F-value (19.620) given in the table above with significance value of 0.38, which is less than p-value of .0.05 (p&lt;0.05) which means that the explanatory variable elements as a whole can jointly influence the increment in the dependent variable (employees' commitment).</w:t>
      </w:r>
    </w:p>
    <w:tbl>
      <w:tblPr>
        <w:tblStyle w:val="Table13"/>
        <w:tblW w:w="9258.0" w:type="dxa"/>
        <w:jc w:val="left"/>
        <w:tblInd w:w="30.0" w:type="dxa"/>
        <w:tblLayout w:type="fixed"/>
        <w:tblLook w:val="0000"/>
      </w:tblPr>
      <w:tblGrid>
        <w:gridCol w:w="834"/>
        <w:gridCol w:w="1447"/>
        <w:gridCol w:w="1451"/>
        <w:gridCol w:w="1523"/>
        <w:gridCol w:w="1674"/>
        <w:gridCol w:w="1163"/>
        <w:gridCol w:w="1166"/>
        <w:tblGridChange w:id="0">
          <w:tblGrid>
            <w:gridCol w:w="834"/>
            <w:gridCol w:w="1447"/>
            <w:gridCol w:w="1451"/>
            <w:gridCol w:w="1523"/>
            <w:gridCol w:w="1674"/>
            <w:gridCol w:w="1163"/>
            <w:gridCol w:w="1166"/>
          </w:tblGrid>
        </w:tblGridChange>
      </w:tblGrid>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D9">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4.5.1c 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0"/>
          <w:tblHeader w:val="0"/>
        </w:trPr>
        <w:tc>
          <w:tcPr>
            <w:gridSpan w:val="2"/>
            <w:vMerge w:val="restart"/>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E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E2">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E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gridSpan w:val="2"/>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E5">
            <w:pPr>
              <w:spacing w:line="254"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E9">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EA">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EB">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E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E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vMerge w:val="restart"/>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EE">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EF">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18" w:val="single"/>
              <w:left w:color="000000" w:space="0" w:sz="1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F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10.881</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F1">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.821</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F2">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F3">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13.259</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F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vMerge w:val="continue"/>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F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Responsibility</w:t>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F7">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F8">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.065</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F9">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FA">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2.085</w:t>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FB">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.038</w:t>
            </w:r>
          </w:p>
        </w:tc>
      </w:tr>
      <w:tr>
        <w:trPr>
          <w:cantSplit w:val="0"/>
          <w:tblHeader w:val="0"/>
        </w:trPr>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FC">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F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Hours</w:t>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FE">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.259</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FF">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.065</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400">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.220</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401">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4.016</w:t>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402">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w:t>
            </w:r>
          </w:p>
        </w:tc>
      </w:tr>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4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Employees' Commitment</w:t>
            </w:r>
          </w:p>
        </w:tc>
      </w:tr>
    </w:tbl>
    <w:p w:rsidR="00000000" w:rsidDel="00000000" w:rsidP="00000000" w:rsidRDefault="00000000" w:rsidRPr="00000000" w14:paraId="0000040A">
      <w:pPr>
        <w:spacing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Fieldwork Computation, 2025</w:t>
      </w:r>
    </w:p>
    <w:p w:rsidR="00000000" w:rsidDel="00000000" w:rsidP="00000000" w:rsidRDefault="00000000" w:rsidRPr="00000000" w14:paraId="0000040B">
      <w:pPr>
        <w:spacing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as shown in the table was smooth in operation. This was used as a yardstick to examine the impact between the two variables (i.e. work responsibility and employees' commitment). The predictors is work responsibility, as depicted in table, it is obvious that there is a direct relationship between employees' commitment and work responsibility. This means that an utmost adoption of the work responsibility by the sampled organization can greatly affect employees' commitment. According to the result in the table above organizational effectiveness t-test coefficient is 2.085 and the P-value is 0.038 which is less than 0.05 (i.e. P&lt;0.05). This means that this variable is statistically significant at 5% significant level.</w:t>
      </w:r>
    </w:p>
    <w:p w:rsidR="00000000" w:rsidDel="00000000" w:rsidP="00000000" w:rsidRDefault="00000000" w:rsidRPr="00000000" w14:paraId="0000040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importantly, there was positive relationship between perceived working hours and perceived employees’ commitment such that a unit rise in perceived working hours scores induced about .259 unit rise in perceived employees’ commitment scores which was statistically significant at 1 per cent going by the p value (0.000). </w:t>
      </w:r>
    </w:p>
    <w:p w:rsidR="00000000" w:rsidDel="00000000" w:rsidP="00000000" w:rsidRDefault="00000000" w:rsidRPr="00000000" w14:paraId="0000040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the outcome, the Null Hypothesis (H</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was rejected on the basis that the p-value is less than 0.05. Hence the alternative hypothesis was accepted, that work life balance has significant effect on the employees' commitment. A study by Carlson and Kacmar (2000) revealed that when employees perceive their organizations as supportive of work-life balance, they tend to be more satisfied with their jobs. Meyer and Allen's (1991) three-component model of organizational commitment is foundational in understanding affective commitment. This model posits that individuals with strong affective commitment remain with an organization because they want to, due to their emotional bond with it. Research by Rhoades and Eisenberger (2002) supports this relationship, highlighting the role of perceived organizational support in fostering affective commitment, which is closely linked to work-life balance. Kossek, Lautsch, and Eaton's (2006) found that employees who had control over their working hours reported greater work-life balance and normative commitment. </w:t>
      </w:r>
    </w:p>
    <w:p w:rsidR="00000000" w:rsidDel="00000000" w:rsidP="00000000" w:rsidRDefault="00000000" w:rsidRPr="00000000" w14:paraId="0000040E">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finding suggests that organizations fostering work-life balance can tap into employees' sense of commitment grounded in ethical considerations. Employees who perceive that their organization values their well-being are more likely to feel morally obligated to stay with the organization.</w:t>
      </w:r>
    </w:p>
    <w:p w:rsidR="00000000" w:rsidDel="00000000" w:rsidP="00000000" w:rsidRDefault="00000000" w:rsidRPr="00000000" w14:paraId="0000040F">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410">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1">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2">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3">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4">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5">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6">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7">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8">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419">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OF FINDINGS, CONCLUSION AND RECOMMENDATIONS</w:t>
      </w:r>
    </w:p>
    <w:p w:rsidR="00000000" w:rsidDel="00000000" w:rsidP="00000000" w:rsidRDefault="00000000" w:rsidRPr="00000000" w14:paraId="0000041A">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Preamble</w:t>
      </w:r>
    </w:p>
    <w:p w:rsidR="00000000" w:rsidDel="00000000" w:rsidP="00000000" w:rsidRDefault="00000000" w:rsidRPr="00000000" w14:paraId="0000041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rsidR="00000000" w:rsidDel="00000000" w:rsidP="00000000" w:rsidRDefault="00000000" w:rsidRPr="00000000" w14:paraId="0000041C">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Summary of Findings</w:t>
      </w:r>
    </w:p>
    <w:p w:rsidR="00000000" w:rsidDel="00000000" w:rsidP="00000000" w:rsidRDefault="00000000" w:rsidRPr="00000000" w14:paraId="0000041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presents the summary of the study as related to the set hypotheses; hence, the following are the summary of the findings. This research discussion highlights the intricate relationship between work-life balance and employees' commitment. The findings underscore the importance of work-life balance initiatives in fostering affective and normative commitment, while also cautioning against the potential pitfalls of high continuance commitment in the absence of employee well-being. Balancing work and personal life is not only crucial for employee satisfaction and commitment but also contributes to organizational success by creating a committed and motivated workforce.</w:t>
      </w:r>
    </w:p>
    <w:p w:rsidR="00000000" w:rsidDel="00000000" w:rsidP="00000000" w:rsidRDefault="00000000" w:rsidRPr="00000000" w14:paraId="0000041E">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Engagement of employees in minimal working hours helps manage work and home responsibilities which effect in the improvement on how work is being carried in selected Deposit Money Banks in Ilorin Metropolis. In addition, the organization designed a moderation apparatus on work roles and outside life to suit the workers convenience which has desirable effect on employees' efforts on the job and their general wellbeing in selected Deposit Money Banks in Ilorin Metropolis. This study aligns with the study of Dinah and Peter (2016). </w:t>
      </w:r>
    </w:p>
    <w:p w:rsidR="00000000" w:rsidDel="00000000" w:rsidP="00000000" w:rsidRDefault="00000000" w:rsidRPr="00000000" w14:paraId="0000041F">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Protection from stressful life and work events has been one of the top priorities of the management of the organization which encourages employees to contribute greater deals in the productiveness and protection of reputation of the organization in selected Deposit Money Banks in Ilorin Metropolis. More so, the study finds that the organization has created a modality in which work rigidity condition is being eased which helps maximum employees' loyalty and cooperation with the management of selected Deposit Money Banks in Ilorin Metropolis.</w:t>
      </w:r>
      <w:r w:rsidDel="00000000" w:rsidR="00000000" w:rsidRPr="00000000">
        <w:rPr>
          <w:rtl w:val="0"/>
        </w:rPr>
      </w:r>
    </w:p>
    <w:p w:rsidR="00000000" w:rsidDel="00000000" w:rsidP="00000000" w:rsidRDefault="00000000" w:rsidRPr="00000000" w14:paraId="00000420">
      <w:pPr>
        <w:tabs>
          <w:tab w:val="left" w:leader="none" w:pos="270"/>
          <w:tab w:val="left" w:leader="none" w:pos="1520"/>
        </w:tabs>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 Conclusion</w:t>
      </w:r>
    </w:p>
    <w:p w:rsidR="00000000" w:rsidDel="00000000" w:rsidP="00000000" w:rsidRDefault="00000000" w:rsidRPr="00000000" w14:paraId="00000421">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the research conducted on work-life balance and employee performance underscores the profound impact of work-life balance on employees' emotional attachment and loyalty to their organizations. This study has provided valuable insights into the complex interplay between these two crucial aspects of the modern workplace. Moving forward, organizations should recognize the pivotal role of work-life balance in fostering commitment, and employees should actively seek a balance that aligns with their personal values and aspirations. Ultimately, this research has illuminated a path toward healthier, more committed, and more productive workplaces that benefit both individuals and organizations. </w:t>
      </w:r>
    </w:p>
    <w:p w:rsidR="00000000" w:rsidDel="00000000" w:rsidP="00000000" w:rsidRDefault="00000000" w:rsidRPr="00000000" w14:paraId="00000422">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research, the study concludes that;</w:t>
      </w:r>
    </w:p>
    <w:p w:rsidR="00000000" w:rsidDel="00000000" w:rsidP="00000000" w:rsidRDefault="00000000" w:rsidRPr="00000000" w14:paraId="0000042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life balance has significant effects on employees' satisfaction of selected Money Deposit Bank in Ilorin Metropolis Also, the study concludes that the organization set task control and work coordination to balance work and life activities which encourages employees' confidence which effect how work is carried out. </w:t>
      </w:r>
    </w:p>
    <w:p w:rsidR="00000000" w:rsidDel="00000000" w:rsidP="00000000" w:rsidRDefault="00000000" w:rsidRPr="00000000" w14:paraId="000004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life balance has significant effects on employees' commitment of selected Money Deposit Bank in Ilorin Metropolis. Furthermore, it was concluded that the organization is concerned about management and reduction of work pressure and rigidity which helps motivate the employees in giving absolute obligation to achieving the set goals of the organization of selected Money Deposit Bank in Ilorin Metropolis. The research unequivocally supports the notion that work-life balance plays a substantial role in influencing employee commitment. Affective commitment, the emotional attachment to an organization, is notably affected by the extent to which employees can effectively manage their work and personal lives. When employees perceive that their organization supports their quest for work-life balance, their commitment to the organization is strengthened.</w:t>
      </w:r>
    </w:p>
    <w:p w:rsidR="00000000" w:rsidDel="00000000" w:rsidP="00000000" w:rsidRDefault="00000000" w:rsidRPr="00000000" w14:paraId="000004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6">
      <w:pPr>
        <w:spacing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27">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w:t>
        <w:tab/>
        <w:t xml:space="preserve">Recommendations</w:t>
      </w:r>
    </w:p>
    <w:p w:rsidR="00000000" w:rsidDel="00000000" w:rsidP="00000000" w:rsidRDefault="00000000" w:rsidRPr="00000000" w14:paraId="0000042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relations to the above findings and conclusion, the study recommends that;</w:t>
      </w:r>
    </w:p>
    <w:p w:rsidR="00000000" w:rsidDel="00000000" w:rsidP="00000000" w:rsidRDefault="00000000" w:rsidRPr="00000000" w14:paraId="0000042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should provide a stress-free mode of carrying out task for the workforces and also provide minimum working hours suitable for its workers so as for them to be able to retain enough energy and time to cater for their personnel’s life and family. This will in due course reflect positively on employees' job satisfaction and commitment towards the job in selected Money Deposit Bank in Ilorin Metropolis. Employees who can effectively balance their professional and personal lives report higher levels of job satisfaction. This satisfaction stems from the perception that their employer values their well-being, allowing them the flexibility to meet their personal needs and obligations. The data collected from surveys and interviews consistently underscored this connection, affirming the intuitive notion that when employees feel supported in their pursuit of balance, their overall job satisfaction increases.</w:t>
      </w:r>
    </w:p>
    <w:p w:rsidR="00000000" w:rsidDel="00000000" w:rsidP="00000000" w:rsidRDefault="00000000" w:rsidRPr="00000000" w14:paraId="0000042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money deposit bank in Ilorin Metropolis and other organizations should also design leave and holiday observation for their employees in other for them to explore and exposes to outside life and experience their family and social value so as to improve the contribution and general performance of the workforces.  </w:t>
      </w:r>
    </w:p>
    <w:p w:rsidR="00000000" w:rsidDel="00000000" w:rsidP="00000000" w:rsidRDefault="00000000" w:rsidRPr="00000000" w14:paraId="0000042B">
      <w:pPr>
        <w:tabs>
          <w:tab w:val="left" w:leader="none" w:pos="720"/>
          <w:tab w:val="left" w:leader="none" w:pos="1440"/>
          <w:tab w:val="left" w:leader="none" w:pos="2160"/>
          <w:tab w:val="left" w:leader="none" w:pos="2880"/>
          <w:tab w:val="left" w:leader="none" w:pos="3600"/>
          <w:tab w:val="center" w:leader="none" w:pos="4874"/>
        </w:tabs>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5.5</w:t>
        <w:tab/>
        <w:t xml:space="preserve">Suggestions for Further Studies</w:t>
        <w:tab/>
      </w:r>
    </w:p>
    <w:p w:rsidR="00000000" w:rsidDel="00000000" w:rsidP="00000000" w:rsidRDefault="00000000" w:rsidRPr="00000000" w14:paraId="0000042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contributed to knowledge by explaining Work Life Balance and all that it entails in shaping the organizational workforce towards improved performance of the employees of selected Money Deposit Bank in Ilorin Metropolis, and also will suggests further studies be expressed towards improving this study by looking at other Business organizations of their choice as this will assist the field of study in getting more empirical findings. </w:t>
      </w:r>
    </w:p>
    <w:p w:rsidR="00000000" w:rsidDel="00000000" w:rsidP="00000000" w:rsidRDefault="00000000" w:rsidRPr="00000000" w14:paraId="000004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5.6 Contribution to Knowledge</w:t>
      </w:r>
      <w:r w:rsidDel="00000000" w:rsidR="00000000" w:rsidRPr="00000000">
        <w:rPr>
          <w:rtl w:val="0"/>
        </w:rPr>
      </w:r>
    </w:p>
    <w:p w:rsidR="00000000" w:rsidDel="00000000" w:rsidP="00000000" w:rsidRDefault="00000000" w:rsidRPr="00000000" w14:paraId="000004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contribute to knowledge by explaining what work life balance and organizational performance is all about and how employees work and personal life should be reformed  in an organization to expedite performance of selected money deposit bank in Ilorin Metropolis for job satisfaction and employees’ commitment of selected money deposit bank in Ilorin Metropolis. The organization is hereby entreat to design a stress-free and conducive working mode and environment for its workforces, and introduce leave or free hours for its workforces in other for them to socialize in their outside life, family and friendship as this will allow them to explore and refresh their brain and body which will definitely boost their energy increase productivity, job satisfaction and reduce turn over and absenteeism.  Hence, it was also noticed that majority of the studies in the empirical findings have investigated the effect of work life balance and it benefit to employees' performance. However, the in-depth level effect of Work Life Balance on organizational performance which is entrenched in this study has not been well focused on by researchers in the above empirical review.  </w:t>
      </w:r>
    </w:p>
    <w:p w:rsidR="00000000" w:rsidDel="00000000" w:rsidP="00000000" w:rsidRDefault="00000000" w:rsidRPr="00000000" w14:paraId="0000042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4">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6">
      <w:pPr>
        <w:spacing w:after="0" w:before="240" w:line="36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7">
      <w:pPr>
        <w:spacing w:after="0" w:before="240" w:line="36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8">
      <w:pPr>
        <w:spacing w:after="0" w:before="240" w:line="36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9">
      <w:pPr>
        <w:spacing w:after="0" w:before="240" w:line="36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A">
      <w:pPr>
        <w:spacing w:after="0" w:before="240" w:line="36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B">
      <w:pPr>
        <w:spacing w:after="0" w:before="240" w:line="36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C">
      <w:pPr>
        <w:spacing w:after="0" w:before="240" w:line="360" w:lineRule="auto"/>
        <w:ind w:right="6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D">
      <w:pPr>
        <w:spacing w:after="0" w:before="240" w:line="360" w:lineRule="auto"/>
        <w:ind w:right="6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E">
      <w:pPr>
        <w:spacing w:line="360" w:lineRule="auto"/>
        <w:ind w:left="720" w:hanging="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tl w:val="0"/>
        </w:rPr>
      </w:r>
    </w:p>
    <w:p w:rsidR="00000000" w:rsidDel="00000000" w:rsidP="00000000" w:rsidRDefault="00000000" w:rsidRPr="00000000" w14:paraId="0000043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Abbott, J., &amp; De Cieri, H. (2008). Influences on the provision of work-life benefits: Management and employee perspectives</w:t>
      </w:r>
      <w:r w:rsidDel="00000000" w:rsidR="00000000" w:rsidRPr="00000000">
        <w:rPr>
          <w:rFonts w:ascii="Times New Roman" w:cs="Times New Roman" w:eastAsia="Times New Roman" w:hAnsi="Times New Roman"/>
          <w:i w:val="1"/>
          <w:sz w:val="24"/>
          <w:szCs w:val="24"/>
          <w:rtl w:val="0"/>
        </w:rPr>
        <w:t xml:space="preserve">. Journal of Management &amp; Organization. 14.</w:t>
      </w:r>
      <w:r w:rsidDel="00000000" w:rsidR="00000000" w:rsidRPr="00000000">
        <w:rPr>
          <w:rFonts w:ascii="Times New Roman" w:cs="Times New Roman" w:eastAsia="Times New Roman" w:hAnsi="Times New Roman"/>
          <w:sz w:val="24"/>
          <w:szCs w:val="24"/>
          <w:rtl w:val="0"/>
        </w:rPr>
        <w:t xml:space="preserve"> 303-322. 10.5172/jmo.837.14.3.303.</w:t>
      </w:r>
    </w:p>
    <w:p w:rsidR="00000000" w:rsidDel="00000000" w:rsidP="00000000" w:rsidRDefault="00000000" w:rsidRPr="00000000" w14:paraId="00000440">
      <w:pPr>
        <w:spacing w:after="160"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Akinyele, S.T., Peters, C.M., &amp; Akinyele, F.E. (2016). Work life balance practices as</w:t>
        <w:tab/>
        <w:t xml:space="preserve">panacea for employee performance: Empirical evidence from River State</w:t>
        <w:tab/>
        <w:t xml:space="preserve">Television,</w:t>
        <w:tab/>
        <w:t xml:space="preserve">Nigeria. </w:t>
      </w:r>
      <w:r w:rsidDel="00000000" w:rsidR="00000000" w:rsidRPr="00000000">
        <w:rPr>
          <w:rFonts w:ascii="Times New Roman" w:cs="Times New Roman" w:eastAsia="Times New Roman" w:hAnsi="Times New Roman"/>
          <w:i w:val="1"/>
          <w:sz w:val="24"/>
          <w:szCs w:val="24"/>
          <w:rtl w:val="0"/>
        </w:rPr>
        <w:t xml:space="preserve">Arabian Journal of Business and Management Review (Oman</w:t>
        <w:tab/>
        <w:t xml:space="preserve">Chapter,</w:t>
        <w:tab/>
        <w:t xml:space="preserve">6</w:t>
      </w:r>
      <w:r w:rsidDel="00000000" w:rsidR="00000000" w:rsidRPr="00000000">
        <w:rPr>
          <w:rFonts w:ascii="Times New Roman" w:cs="Times New Roman" w:eastAsia="Times New Roman" w:hAnsi="Times New Roman"/>
          <w:sz w:val="24"/>
          <w:szCs w:val="24"/>
          <w:rtl w:val="0"/>
        </w:rPr>
        <w:t xml:space="preserve">(7), 162-181.</w:t>
      </w:r>
    </w:p>
    <w:p w:rsidR="00000000" w:rsidDel="00000000" w:rsidP="00000000" w:rsidRDefault="00000000" w:rsidRPr="00000000" w14:paraId="00000441">
      <w:pPr>
        <w:spacing w:after="2"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Albania, L.X. (2013). Quality of work life. </w:t>
      </w:r>
      <w:r w:rsidDel="00000000" w:rsidR="00000000" w:rsidRPr="00000000">
        <w:rPr>
          <w:rFonts w:ascii="Times New Roman" w:cs="Times New Roman" w:eastAsia="Times New Roman" w:hAnsi="Times New Roman"/>
          <w:i w:val="1"/>
          <w:sz w:val="24"/>
          <w:szCs w:val="24"/>
          <w:rtl w:val="0"/>
        </w:rPr>
        <w:t xml:space="preserve">Mediterranean Journal of Social Sciences, 4</w:t>
      </w:r>
      <w:r w:rsidDel="00000000" w:rsidR="00000000" w:rsidRPr="00000000">
        <w:rPr>
          <w:rFonts w:ascii="Times New Roman" w:cs="Times New Roman" w:eastAsia="Times New Roman" w:hAnsi="Times New Roman"/>
          <w:sz w:val="24"/>
          <w:szCs w:val="24"/>
          <w:rtl w:val="0"/>
        </w:rPr>
        <w:t xml:space="preserve">(5),</w:t>
        <w:tab/>
        <w:t xml:space="preserve">21-31. </w:t>
      </w:r>
    </w:p>
    <w:p w:rsidR="00000000" w:rsidDel="00000000" w:rsidP="00000000" w:rsidRDefault="00000000" w:rsidRPr="00000000" w14:paraId="0000044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Aluko, Y. A. (2009). Work family conflict and coping strategies adopted by woman in academia. IfepsycholoIaIA: Gender and Behaviour, 7, 2095-2122.</w:t>
      </w:r>
    </w:p>
    <w:p w:rsidR="00000000" w:rsidDel="00000000" w:rsidP="00000000" w:rsidRDefault="00000000" w:rsidRPr="00000000" w14:paraId="00000443">
      <w:pPr>
        <w:spacing w:after="12"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Anantha R., &amp; Arokiasamy, A. (2012). Balancing work life &amp; ethics on quality of service</w:t>
        <w:tab/>
        <w:t xml:space="preserve">rendered to customers. </w:t>
      </w:r>
      <w:r w:rsidDel="00000000" w:rsidR="00000000" w:rsidRPr="00000000">
        <w:rPr>
          <w:rFonts w:ascii="Times New Roman" w:cs="Times New Roman" w:eastAsia="Times New Roman" w:hAnsi="Times New Roman"/>
          <w:i w:val="1"/>
          <w:sz w:val="24"/>
          <w:szCs w:val="24"/>
          <w:rtl w:val="0"/>
        </w:rPr>
        <w:t xml:space="preserve">International Journal of Management and Strategy, 3</w:t>
      </w:r>
      <w:r w:rsidDel="00000000" w:rsidR="00000000" w:rsidRPr="00000000">
        <w:rPr>
          <w:rFonts w:ascii="Times New Roman" w:cs="Times New Roman" w:eastAsia="Times New Roman" w:hAnsi="Times New Roman"/>
          <w:sz w:val="24"/>
          <w:szCs w:val="24"/>
          <w:rtl w:val="0"/>
        </w:rPr>
        <w:t xml:space="preserve">(5), 23-39.</w:t>
      </w:r>
    </w:p>
    <w:p w:rsidR="00000000" w:rsidDel="00000000" w:rsidP="00000000" w:rsidRDefault="00000000" w:rsidRPr="00000000" w14:paraId="0000044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Beauregard, T. A., &amp; Henry, L. (2009). Making the link between work-life balance practices and organizational performance. </w:t>
      </w:r>
      <w:r w:rsidDel="00000000" w:rsidR="00000000" w:rsidRPr="00000000">
        <w:rPr>
          <w:rFonts w:ascii="Times New Roman" w:cs="Times New Roman" w:eastAsia="Times New Roman" w:hAnsi="Times New Roman"/>
          <w:i w:val="1"/>
          <w:sz w:val="24"/>
          <w:szCs w:val="24"/>
          <w:rtl w:val="0"/>
        </w:rPr>
        <w:t xml:space="preserve">Human Resource Management Review. 19</w:t>
      </w:r>
      <w:r w:rsidDel="00000000" w:rsidR="00000000" w:rsidRPr="00000000">
        <w:rPr>
          <w:rFonts w:ascii="Times New Roman" w:cs="Times New Roman" w:eastAsia="Times New Roman" w:hAnsi="Times New Roman"/>
          <w:sz w:val="24"/>
          <w:szCs w:val="24"/>
          <w:rtl w:val="0"/>
        </w:rPr>
        <w:t xml:space="preserve">, 9-22. 10.1016/j.hrmr.2008.09.001.</w:t>
      </w:r>
    </w:p>
    <w:p w:rsidR="00000000" w:rsidDel="00000000" w:rsidP="00000000" w:rsidRDefault="00000000" w:rsidRPr="00000000" w14:paraId="0000044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Carlson, D., Kacmar, K., Wayne, J., &amp; Grzywacz, J. (2006). Measuring the positive side of the work-family interface. Development and validation of a work-family enrichment scale. </w:t>
      </w:r>
      <w:r w:rsidDel="00000000" w:rsidR="00000000" w:rsidRPr="00000000">
        <w:rPr>
          <w:rFonts w:ascii="Times New Roman" w:cs="Times New Roman" w:eastAsia="Times New Roman" w:hAnsi="Times New Roman"/>
          <w:i w:val="1"/>
          <w:sz w:val="24"/>
          <w:szCs w:val="24"/>
          <w:rtl w:val="0"/>
        </w:rPr>
        <w:t xml:space="preserve">Journal of vocational behaviour, .68</w:t>
      </w:r>
      <w:r w:rsidDel="00000000" w:rsidR="00000000" w:rsidRPr="00000000">
        <w:rPr>
          <w:rFonts w:ascii="Times New Roman" w:cs="Times New Roman" w:eastAsia="Times New Roman" w:hAnsi="Times New Roman"/>
          <w:sz w:val="24"/>
          <w:szCs w:val="24"/>
          <w:rtl w:val="0"/>
        </w:rPr>
        <w:t xml:space="preserve">, 131-164.</w:t>
      </w:r>
    </w:p>
    <w:p w:rsidR="00000000" w:rsidDel="00000000" w:rsidP="00000000" w:rsidRDefault="00000000" w:rsidRPr="00000000" w14:paraId="0000044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Cegarra</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Leiva, D., Sánchez</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Vidal, M., &amp; Gabriel Cegarra</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Navarro, J. (2012). Work life balance and the retention of managers in Spanish SMEs. </w:t>
      </w:r>
      <w:r w:rsidDel="00000000" w:rsidR="00000000" w:rsidRPr="00000000">
        <w:rPr>
          <w:rFonts w:ascii="Times New Roman" w:cs="Times New Roman" w:eastAsia="Times New Roman" w:hAnsi="Times New Roman"/>
          <w:i w:val="1"/>
          <w:sz w:val="24"/>
          <w:szCs w:val="24"/>
          <w:rtl w:val="0"/>
        </w:rPr>
        <w:t xml:space="preserve">The International Journal of Human Resource Management, 23</w:t>
      </w:r>
      <w:r w:rsidDel="00000000" w:rsidR="00000000" w:rsidRPr="00000000">
        <w:rPr>
          <w:rFonts w:ascii="Times New Roman" w:cs="Times New Roman" w:eastAsia="Times New Roman" w:hAnsi="Times New Roman"/>
          <w:sz w:val="24"/>
          <w:szCs w:val="24"/>
          <w:rtl w:val="0"/>
        </w:rPr>
        <w:t xml:space="preserve">(1), 91-108, DOI: 10.1080/09585192.2011.610955.</w:t>
      </w:r>
    </w:p>
    <w:p w:rsidR="00000000" w:rsidDel="00000000" w:rsidP="00000000" w:rsidRDefault="00000000" w:rsidRPr="00000000" w14:paraId="0000044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Chartered Institute of Personnel and Development (CIPD), “Recruitment, Retention and Turnover 2007: Annual Survey Report,” CIPD, London, 2007.</w:t>
      </w:r>
    </w:p>
    <w:p w:rsidR="00000000" w:rsidDel="00000000" w:rsidP="00000000" w:rsidRDefault="00000000" w:rsidRPr="00000000" w14:paraId="0000044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Clark, S. (2000). Work/family border theory. A new theory of work/family balance, 53, 747-770.</w:t>
      </w:r>
    </w:p>
    <w:p w:rsidR="00000000" w:rsidDel="00000000" w:rsidP="00000000" w:rsidRDefault="00000000" w:rsidRPr="00000000" w14:paraId="0000044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Deery, M. (2008). Talent management, work-life balance and retention strategies. </w:t>
      </w:r>
      <w:r w:rsidDel="00000000" w:rsidR="00000000" w:rsidRPr="00000000">
        <w:rPr>
          <w:rFonts w:ascii="Times New Roman" w:cs="Times New Roman" w:eastAsia="Times New Roman" w:hAnsi="Times New Roman"/>
          <w:i w:val="1"/>
          <w:sz w:val="24"/>
          <w:szCs w:val="24"/>
          <w:rtl w:val="0"/>
        </w:rPr>
        <w:t xml:space="preserve">International Journal of Contemporary Hospitality Management, 20</w:t>
      </w:r>
      <w:r w:rsidDel="00000000" w:rsidR="00000000" w:rsidRPr="00000000">
        <w:rPr>
          <w:rFonts w:ascii="Times New Roman" w:cs="Times New Roman" w:eastAsia="Times New Roman" w:hAnsi="Times New Roman"/>
          <w:sz w:val="24"/>
          <w:szCs w:val="24"/>
          <w:rtl w:val="0"/>
        </w:rPr>
        <w:t xml:space="preserve">, 792-806. </w:t>
      </w:r>
      <w:hyperlink r:id="rId8">
        <w:r w:rsidDel="00000000" w:rsidR="00000000" w:rsidRPr="00000000">
          <w:rPr>
            <w:rFonts w:ascii="Times New Roman" w:cs="Times New Roman" w:eastAsia="Times New Roman" w:hAnsi="Times New Roman"/>
            <w:color w:val="0000ff"/>
            <w:sz w:val="24"/>
            <w:szCs w:val="24"/>
            <w:u w:val="single"/>
            <w:rtl w:val="0"/>
          </w:rPr>
          <w:t xml:space="preserve">http://dx.doi.org/10.1108/09596110810897619</w:t>
        </w:r>
      </w:hyperlink>
      <w:r w:rsidDel="00000000" w:rsidR="00000000" w:rsidRPr="00000000">
        <w:rPr>
          <w:rtl w:val="0"/>
        </w:rPr>
      </w:r>
    </w:p>
    <w:p w:rsidR="00000000" w:rsidDel="00000000" w:rsidP="00000000" w:rsidRDefault="00000000" w:rsidRPr="00000000" w14:paraId="0000044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DeNisi, A. S., &amp; Pritchard, R. D. (2006). Performance appraisal, performance management and improving individual performance: A motivational framework. </w:t>
      </w:r>
      <w:r w:rsidDel="00000000" w:rsidR="00000000" w:rsidRPr="00000000">
        <w:rPr>
          <w:rFonts w:ascii="Times New Roman" w:cs="Times New Roman" w:eastAsia="Times New Roman" w:hAnsi="Times New Roman"/>
          <w:i w:val="1"/>
          <w:sz w:val="24"/>
          <w:szCs w:val="24"/>
          <w:rtl w:val="0"/>
        </w:rPr>
        <w:t xml:space="preserve">Management and Organization Review, 2</w:t>
      </w:r>
      <w:r w:rsidDel="00000000" w:rsidR="00000000" w:rsidRPr="00000000">
        <w:rPr>
          <w:rFonts w:ascii="Times New Roman" w:cs="Times New Roman" w:eastAsia="Times New Roman" w:hAnsi="Times New Roman"/>
          <w:sz w:val="24"/>
          <w:szCs w:val="24"/>
          <w:rtl w:val="0"/>
        </w:rPr>
        <w:t xml:space="preserve">(2), 253–277. </w:t>
      </w:r>
      <w:hyperlink r:id="rId9">
        <w:r w:rsidDel="00000000" w:rsidR="00000000" w:rsidRPr="00000000">
          <w:rPr>
            <w:rFonts w:ascii="Times New Roman" w:cs="Times New Roman" w:eastAsia="Times New Roman" w:hAnsi="Times New Roman"/>
            <w:color w:val="0000ff"/>
            <w:sz w:val="24"/>
            <w:szCs w:val="24"/>
            <w:u w:val="single"/>
            <w:rtl w:val="0"/>
          </w:rPr>
          <w:t xml:space="preserve">https://doi.org/10.1111/j.1740-8784.2006.00042.x</w:t>
        </w:r>
      </w:hyperlink>
      <w:r w:rsidDel="00000000" w:rsidR="00000000" w:rsidRPr="00000000">
        <w:rPr>
          <w:rtl w:val="0"/>
        </w:rPr>
      </w:r>
    </w:p>
    <w:p w:rsidR="00000000" w:rsidDel="00000000" w:rsidP="00000000" w:rsidRDefault="00000000" w:rsidRPr="00000000" w14:paraId="0000044B">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Dinah, C. K., &amp; Peter, P. K. (2016).</w:t>
        <w:tab/>
        <w:t xml:space="preserve">Effects of work life balance on staff performance in</w:t>
        <w:tab/>
        <w:t xml:space="preserve">the</w:t>
        <w:tab/>
        <w:t xml:space="preserve">telecommunication sector in Kenya. </w:t>
      </w:r>
      <w:r w:rsidDel="00000000" w:rsidR="00000000" w:rsidRPr="00000000">
        <w:rPr>
          <w:rFonts w:ascii="Times New Roman" w:cs="Times New Roman" w:eastAsia="Times New Roman" w:hAnsi="Times New Roman"/>
          <w:i w:val="1"/>
          <w:sz w:val="24"/>
          <w:szCs w:val="24"/>
          <w:rtl w:val="0"/>
        </w:rPr>
        <w:t xml:space="preserve">Archives of Business Research, 6</w:t>
      </w:r>
      <w:r w:rsidDel="00000000" w:rsidR="00000000" w:rsidRPr="00000000">
        <w:rPr>
          <w:rFonts w:ascii="Times New Roman" w:cs="Times New Roman" w:eastAsia="Times New Roman" w:hAnsi="Times New Roman"/>
          <w:sz w:val="24"/>
          <w:szCs w:val="24"/>
          <w:rtl w:val="0"/>
        </w:rPr>
        <w:t xml:space="preserve">(4), 87-101</w:t>
      </w:r>
    </w:p>
    <w:p w:rsidR="00000000" w:rsidDel="00000000" w:rsidP="00000000" w:rsidRDefault="00000000" w:rsidRPr="00000000" w14:paraId="0000044C">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Eby, L.T., Casper, W. J., Lockwood, A., Bordeanx, C., &amp; Brindley, A. (2005). Work and</w:t>
        <w:tab/>
        <w:t xml:space="preserve">family</w:t>
        <w:tab/>
        <w:t xml:space="preserve">research in IO/OB, Content analysis. </w:t>
      </w:r>
      <w:r w:rsidDel="00000000" w:rsidR="00000000" w:rsidRPr="00000000">
        <w:rPr>
          <w:rFonts w:ascii="Times New Roman" w:cs="Times New Roman" w:eastAsia="Times New Roman" w:hAnsi="Times New Roman"/>
          <w:i w:val="1"/>
          <w:sz w:val="24"/>
          <w:szCs w:val="24"/>
          <w:rtl w:val="0"/>
        </w:rPr>
        <w:t xml:space="preserve">International Journal of Social Sciences,</w:t>
        <w:tab/>
        <w:t xml:space="preserve">11</w:t>
      </w:r>
      <w:r w:rsidDel="00000000" w:rsidR="00000000" w:rsidRPr="00000000">
        <w:rPr>
          <w:rFonts w:ascii="Times New Roman" w:cs="Times New Roman" w:eastAsia="Times New Roman" w:hAnsi="Times New Roman"/>
          <w:sz w:val="24"/>
          <w:szCs w:val="24"/>
          <w:rtl w:val="0"/>
        </w:rPr>
        <w:t xml:space="preserve">(10), 201-216.</w:t>
      </w:r>
    </w:p>
    <w:p w:rsidR="00000000" w:rsidDel="00000000" w:rsidP="00000000" w:rsidRDefault="00000000" w:rsidRPr="00000000" w14:paraId="0000044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Edwards, J. R., &amp; Bagozzi, R. P. (2000). On the nature and direction of relationships between constructs and measures. </w:t>
      </w:r>
      <w:r w:rsidDel="00000000" w:rsidR="00000000" w:rsidRPr="00000000">
        <w:rPr>
          <w:rFonts w:ascii="Times New Roman" w:cs="Times New Roman" w:eastAsia="Times New Roman" w:hAnsi="Times New Roman"/>
          <w:i w:val="1"/>
          <w:sz w:val="24"/>
          <w:szCs w:val="24"/>
          <w:rtl w:val="0"/>
        </w:rPr>
        <w:t xml:space="preserve">Psychological Methods, 5</w:t>
      </w:r>
      <w:r w:rsidDel="00000000" w:rsidR="00000000" w:rsidRPr="00000000">
        <w:rPr>
          <w:rFonts w:ascii="Times New Roman" w:cs="Times New Roman" w:eastAsia="Times New Roman" w:hAnsi="Times New Roman"/>
          <w:sz w:val="24"/>
          <w:szCs w:val="24"/>
          <w:rtl w:val="0"/>
        </w:rPr>
        <w:t xml:space="preserve">(2), 155–174. </w:t>
      </w:r>
      <w:hyperlink r:id="rId10">
        <w:r w:rsidDel="00000000" w:rsidR="00000000" w:rsidRPr="00000000">
          <w:rPr>
            <w:rFonts w:ascii="Times New Roman" w:cs="Times New Roman" w:eastAsia="Times New Roman" w:hAnsi="Times New Roman"/>
            <w:color w:val="0000ff"/>
            <w:sz w:val="24"/>
            <w:szCs w:val="24"/>
            <w:u w:val="single"/>
            <w:rtl w:val="0"/>
          </w:rPr>
          <w:t xml:space="preserve">https://doi.org/10.1037/1082-989X.5.2.155</w:t>
        </w:r>
      </w:hyperlink>
      <w:r w:rsidDel="00000000" w:rsidR="00000000" w:rsidRPr="00000000">
        <w:rPr>
          <w:rtl w:val="0"/>
        </w:rPr>
      </w:r>
    </w:p>
    <w:p w:rsidR="00000000" w:rsidDel="00000000" w:rsidP="00000000" w:rsidRDefault="00000000" w:rsidRPr="00000000" w14:paraId="0000044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Frone, M. R. (2003). Work-family balance. In J. C. Quick &amp; L. E. Tetrick (Eds.), </w:t>
      </w:r>
      <w:r w:rsidDel="00000000" w:rsidR="00000000" w:rsidRPr="00000000">
        <w:rPr>
          <w:rFonts w:ascii="Times New Roman" w:cs="Times New Roman" w:eastAsia="Times New Roman" w:hAnsi="Times New Roman"/>
          <w:i w:val="1"/>
          <w:sz w:val="24"/>
          <w:szCs w:val="24"/>
          <w:rtl w:val="0"/>
        </w:rPr>
        <w:t xml:space="preserve">Handbook of occupational health psychology</w:t>
      </w:r>
      <w:r w:rsidDel="00000000" w:rsidR="00000000" w:rsidRPr="00000000">
        <w:rPr>
          <w:rFonts w:ascii="Times New Roman" w:cs="Times New Roman" w:eastAsia="Times New Roman" w:hAnsi="Times New Roman"/>
          <w:sz w:val="24"/>
          <w:szCs w:val="24"/>
          <w:rtl w:val="0"/>
        </w:rPr>
        <w:t xml:space="preserve"> (pp. 143–162). American Psychological Association. </w:t>
      </w:r>
      <w:hyperlink r:id="rId11">
        <w:r w:rsidDel="00000000" w:rsidR="00000000" w:rsidRPr="00000000">
          <w:rPr>
            <w:rFonts w:ascii="Times New Roman" w:cs="Times New Roman" w:eastAsia="Times New Roman" w:hAnsi="Times New Roman"/>
            <w:color w:val="0000ff"/>
            <w:sz w:val="24"/>
            <w:szCs w:val="24"/>
            <w:u w:val="single"/>
            <w:rtl w:val="0"/>
          </w:rPr>
          <w:t xml:space="preserve">https://doi.org/10.1037/10474-007</w:t>
        </w:r>
      </w:hyperlink>
      <w:r w:rsidDel="00000000" w:rsidR="00000000" w:rsidRPr="00000000">
        <w:rPr>
          <w:rtl w:val="0"/>
        </w:rPr>
      </w:r>
    </w:p>
    <w:p w:rsidR="00000000" w:rsidDel="00000000" w:rsidP="00000000" w:rsidRDefault="00000000" w:rsidRPr="00000000" w14:paraId="0000044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Frone, M., Russell, M., &amp; Cooper, M. (1997). Relation of work-family conflict to health outcomes: A four-year longitudinal study of employed parents. Journal Of Occupational And Organizational Psychology, 70(4), 325-335.</w:t>
      </w:r>
    </w:p>
    <w:p w:rsidR="00000000" w:rsidDel="00000000" w:rsidP="00000000" w:rsidRDefault="00000000" w:rsidRPr="00000000" w14:paraId="0000045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Greenhaus, J. H., Collins, K. M., &amp; Shaw, J. D. (2003). The relation between work-family balance and quality of life. </w:t>
      </w:r>
      <w:r w:rsidDel="00000000" w:rsidR="00000000" w:rsidRPr="00000000">
        <w:rPr>
          <w:rFonts w:ascii="Times New Roman" w:cs="Times New Roman" w:eastAsia="Times New Roman" w:hAnsi="Times New Roman"/>
          <w:i w:val="1"/>
          <w:sz w:val="24"/>
          <w:szCs w:val="24"/>
          <w:rtl w:val="0"/>
        </w:rPr>
        <w:t xml:space="preserve">Journal of Vocational Behavior, 63</w:t>
      </w:r>
      <w:r w:rsidDel="00000000" w:rsidR="00000000" w:rsidRPr="00000000">
        <w:rPr>
          <w:rFonts w:ascii="Times New Roman" w:cs="Times New Roman" w:eastAsia="Times New Roman" w:hAnsi="Times New Roman"/>
          <w:sz w:val="24"/>
          <w:szCs w:val="24"/>
          <w:rtl w:val="0"/>
        </w:rPr>
        <w:t xml:space="preserve">(3), 510–531. </w:t>
      </w:r>
      <w:hyperlink r:id="rId12">
        <w:r w:rsidDel="00000000" w:rsidR="00000000" w:rsidRPr="00000000">
          <w:rPr>
            <w:rFonts w:ascii="Times New Roman" w:cs="Times New Roman" w:eastAsia="Times New Roman" w:hAnsi="Times New Roman"/>
            <w:color w:val="0000ff"/>
            <w:sz w:val="24"/>
            <w:szCs w:val="24"/>
            <w:u w:val="single"/>
            <w:rtl w:val="0"/>
          </w:rPr>
          <w:t xml:space="preserve">https://doi.org/10.1016/S0001-8791(02)00042-8</w:t>
        </w:r>
      </w:hyperlink>
      <w:r w:rsidDel="00000000" w:rsidR="00000000" w:rsidRPr="00000000">
        <w:rPr>
          <w:rtl w:val="0"/>
        </w:rPr>
      </w:r>
    </w:p>
    <w:p w:rsidR="00000000" w:rsidDel="00000000" w:rsidP="00000000" w:rsidRDefault="00000000" w:rsidRPr="00000000" w14:paraId="0000045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Greenhaus, J., &amp; Powell, G. (2006). When work and family are allies. A theory of work-family enrichment. Academy of management review, 31, 72-92.</w:t>
      </w:r>
    </w:p>
    <w:p w:rsidR="00000000" w:rsidDel="00000000" w:rsidP="00000000" w:rsidRDefault="00000000" w:rsidRPr="00000000" w14:paraId="0000045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Grzywacz, J. G., &amp; Carlson, D. S. (2007). Conceptualizing work-family balance: Implications for practice and research. </w:t>
      </w:r>
      <w:r w:rsidDel="00000000" w:rsidR="00000000" w:rsidRPr="00000000">
        <w:rPr>
          <w:rFonts w:ascii="Times New Roman" w:cs="Times New Roman" w:eastAsia="Times New Roman" w:hAnsi="Times New Roman"/>
          <w:i w:val="1"/>
          <w:sz w:val="24"/>
          <w:szCs w:val="24"/>
          <w:rtl w:val="0"/>
        </w:rPr>
        <w:t xml:space="preserve">Advances in Developing Human Resources, 9</w:t>
      </w:r>
      <w:r w:rsidDel="00000000" w:rsidR="00000000" w:rsidRPr="00000000">
        <w:rPr>
          <w:rFonts w:ascii="Times New Roman" w:cs="Times New Roman" w:eastAsia="Times New Roman" w:hAnsi="Times New Roman"/>
          <w:sz w:val="24"/>
          <w:szCs w:val="24"/>
          <w:rtl w:val="0"/>
        </w:rPr>
        <w:t xml:space="preserve">(4), 455–471. </w:t>
      </w:r>
      <w:hyperlink r:id="rId13">
        <w:r w:rsidDel="00000000" w:rsidR="00000000" w:rsidRPr="00000000">
          <w:rPr>
            <w:rFonts w:ascii="Times New Roman" w:cs="Times New Roman" w:eastAsia="Times New Roman" w:hAnsi="Times New Roman"/>
            <w:color w:val="0000ff"/>
            <w:sz w:val="24"/>
            <w:szCs w:val="24"/>
            <w:u w:val="single"/>
            <w:rtl w:val="0"/>
          </w:rPr>
          <w:t xml:space="preserve">https://doi.org/10.1177/1523422307305487</w:t>
        </w:r>
      </w:hyperlink>
      <w:r w:rsidDel="00000000" w:rsidR="00000000" w:rsidRPr="00000000">
        <w:rPr>
          <w:rtl w:val="0"/>
        </w:rPr>
      </w:r>
    </w:p>
    <w:p w:rsidR="00000000" w:rsidDel="00000000" w:rsidP="00000000" w:rsidRDefault="00000000" w:rsidRPr="00000000" w14:paraId="0000045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Grzywacz, J.,. (2000). A multi-level perspective on the synergies between work and family. </w:t>
      </w:r>
      <w:r w:rsidDel="00000000" w:rsidR="00000000" w:rsidRPr="00000000">
        <w:rPr>
          <w:rFonts w:ascii="Times New Roman" w:cs="Times New Roman" w:eastAsia="Times New Roman" w:hAnsi="Times New Roman"/>
          <w:i w:val="1"/>
          <w:sz w:val="24"/>
          <w:szCs w:val="24"/>
          <w:rtl w:val="0"/>
        </w:rPr>
        <w:t xml:space="preserve">Journal Of Occupational And Organizational Psycology</w:t>
      </w:r>
      <w:r w:rsidDel="00000000" w:rsidR="00000000" w:rsidRPr="00000000">
        <w:rPr>
          <w:rFonts w:ascii="Times New Roman" w:cs="Times New Roman" w:eastAsia="Times New Roman" w:hAnsi="Times New Roman"/>
          <w:sz w:val="24"/>
          <w:szCs w:val="24"/>
          <w:rtl w:val="0"/>
        </w:rPr>
        <w:t xml:space="preserve">, 80, 559-574.</w:t>
      </w:r>
    </w:p>
    <w:p w:rsidR="00000000" w:rsidDel="00000000" w:rsidP="00000000" w:rsidRDefault="00000000" w:rsidRPr="00000000" w14:paraId="0000045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Hammer, Champoux, M. &amp; Clarke, J. (2005). Associations and Their Journals: The Search for an “Official” Voice. Sociological Perspectives, 48(2), 271-289.</w:t>
      </w:r>
    </w:p>
    <w:p w:rsidR="00000000" w:rsidDel="00000000" w:rsidP="00000000" w:rsidRDefault="00000000" w:rsidRPr="00000000" w14:paraId="00000455">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Hye-Kyoung, K. (2014).  Work life balance and employees’ performance: The mediating</w:t>
        <w:tab/>
        <w:t xml:space="preserve">role</w:t>
        <w:tab/>
        <w:t xml:space="preserve">of affective commitment: Global business and management research.</w:t>
        <w:tab/>
      </w:r>
      <w:r w:rsidDel="00000000" w:rsidR="00000000" w:rsidRPr="00000000">
        <w:rPr>
          <w:rFonts w:ascii="Times New Roman" w:cs="Times New Roman" w:eastAsia="Times New Roman" w:hAnsi="Times New Roman"/>
          <w:i w:val="1"/>
          <w:sz w:val="24"/>
          <w:szCs w:val="24"/>
          <w:rtl w:val="0"/>
        </w:rPr>
        <w:t xml:space="preserve">International</w:t>
        <w:tab/>
        <w:t xml:space="preserve">Journal of Management and Business, 6</w:t>
      </w:r>
      <w:r w:rsidDel="00000000" w:rsidR="00000000" w:rsidRPr="00000000">
        <w:rPr>
          <w:rFonts w:ascii="Times New Roman" w:cs="Times New Roman" w:eastAsia="Times New Roman" w:hAnsi="Times New Roman"/>
          <w:sz w:val="24"/>
          <w:szCs w:val="24"/>
          <w:rtl w:val="0"/>
        </w:rPr>
        <w:t xml:space="preserve">(1), 92-118. </w:t>
      </w:r>
    </w:p>
    <w:p w:rsidR="00000000" w:rsidDel="00000000" w:rsidP="00000000" w:rsidRDefault="00000000" w:rsidRPr="00000000" w14:paraId="00000456">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IOAN, Z. (2010). The role of work-life balance practices in order to improve</w:t>
        <w:tab/>
        <w:t xml:space="preserve">organizational performance. </w:t>
      </w:r>
      <w:r w:rsidDel="00000000" w:rsidR="00000000" w:rsidRPr="00000000">
        <w:rPr>
          <w:rFonts w:ascii="Times New Roman" w:cs="Times New Roman" w:eastAsia="Times New Roman" w:hAnsi="Times New Roman"/>
          <w:i w:val="1"/>
          <w:sz w:val="24"/>
          <w:szCs w:val="24"/>
          <w:rtl w:val="0"/>
        </w:rPr>
        <w:t xml:space="preserve">European Research Studies Journal, 9</w:t>
      </w:r>
      <w:r w:rsidDel="00000000" w:rsidR="00000000" w:rsidRPr="00000000">
        <w:rPr>
          <w:rFonts w:ascii="Times New Roman" w:cs="Times New Roman" w:eastAsia="Times New Roman" w:hAnsi="Times New Roman"/>
          <w:sz w:val="24"/>
          <w:szCs w:val="24"/>
          <w:rtl w:val="0"/>
        </w:rPr>
        <w:t xml:space="preserve">(7), 92-111.</w:t>
      </w:r>
    </w:p>
    <w:p w:rsidR="00000000" w:rsidDel="00000000" w:rsidP="00000000" w:rsidRDefault="00000000" w:rsidRPr="00000000" w14:paraId="00000457">
      <w:pPr>
        <w:spacing w:after="12"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Johns, G. (2006). The essentials impact of context on organizational behaviour. </w:t>
      </w:r>
      <w:r w:rsidDel="00000000" w:rsidR="00000000" w:rsidRPr="00000000">
        <w:rPr>
          <w:rFonts w:ascii="Times New Roman" w:cs="Times New Roman" w:eastAsia="Times New Roman" w:hAnsi="Times New Roman"/>
          <w:i w:val="1"/>
          <w:sz w:val="24"/>
          <w:szCs w:val="24"/>
          <w:rtl w:val="0"/>
        </w:rPr>
        <w:t xml:space="preserve">Academy of</w:t>
        <w:tab/>
        <w:t xml:space="preserve">Management Review, 31</w:t>
      </w:r>
      <w:r w:rsidDel="00000000" w:rsidR="00000000" w:rsidRPr="00000000">
        <w:rPr>
          <w:rFonts w:ascii="Times New Roman" w:cs="Times New Roman" w:eastAsia="Times New Roman" w:hAnsi="Times New Roman"/>
          <w:sz w:val="24"/>
          <w:szCs w:val="24"/>
          <w:rtl w:val="0"/>
        </w:rPr>
        <w:t xml:space="preserve">(2), 386-408. </w:t>
      </w:r>
    </w:p>
    <w:p w:rsidR="00000000" w:rsidDel="00000000" w:rsidP="00000000" w:rsidRDefault="00000000" w:rsidRPr="00000000" w14:paraId="00000458">
      <w:pPr>
        <w:spacing w:after="9"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Kossek, E.E., &amp; Ozeki, C. (1999). Bridging the work-family policy and productivity gap: A literature review. </w:t>
      </w:r>
      <w:r w:rsidDel="00000000" w:rsidR="00000000" w:rsidRPr="00000000">
        <w:rPr>
          <w:rFonts w:ascii="Times New Roman" w:cs="Times New Roman" w:eastAsia="Times New Roman" w:hAnsi="Times New Roman"/>
          <w:i w:val="1"/>
          <w:sz w:val="24"/>
          <w:szCs w:val="24"/>
          <w:rtl w:val="0"/>
        </w:rPr>
        <w:t xml:space="preserve">Journal of Sociology and Anthropology, 2</w:t>
      </w:r>
      <w:r w:rsidDel="00000000" w:rsidR="00000000" w:rsidRPr="00000000">
        <w:rPr>
          <w:rFonts w:ascii="Times New Roman" w:cs="Times New Roman" w:eastAsia="Times New Roman" w:hAnsi="Times New Roman"/>
          <w:sz w:val="24"/>
          <w:szCs w:val="24"/>
          <w:rtl w:val="0"/>
        </w:rPr>
        <w:t xml:space="preserve">(4), 7-32.</w:t>
      </w:r>
    </w:p>
    <w:p w:rsidR="00000000" w:rsidDel="00000000" w:rsidP="00000000" w:rsidRDefault="00000000" w:rsidRPr="00000000" w14:paraId="0000045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Locke, E. A. (1976). "The nature and causes of job satisfaction." In M. D. Dunnette (Ed.), </w:t>
      </w:r>
      <w:r w:rsidDel="00000000" w:rsidR="00000000" w:rsidRPr="00000000">
        <w:rPr>
          <w:rFonts w:ascii="Times New Roman" w:cs="Times New Roman" w:eastAsia="Times New Roman" w:hAnsi="Times New Roman"/>
          <w:i w:val="1"/>
          <w:sz w:val="24"/>
          <w:szCs w:val="24"/>
          <w:rtl w:val="0"/>
        </w:rPr>
        <w:t xml:space="preserve">Handbook of Industrial and Organizational Psychology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5A">
      <w:pPr>
        <w:spacing w:after="27" w:before="240" w:line="360" w:lineRule="auto"/>
        <w:ind w:left="720" w:right="27"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Lockwood, N. R. (2003). Work life balance challenges and solutions. </w:t>
      </w:r>
      <w:r w:rsidDel="00000000" w:rsidR="00000000" w:rsidRPr="00000000">
        <w:rPr>
          <w:rFonts w:ascii="Times New Roman" w:cs="Times New Roman" w:eastAsia="Times New Roman" w:hAnsi="Times New Roman"/>
          <w:i w:val="1"/>
          <w:sz w:val="24"/>
          <w:szCs w:val="24"/>
          <w:rtl w:val="0"/>
        </w:rPr>
        <w:t xml:space="preserve">Research Quarterly of Strategic Human Resource Management, 13</w:t>
      </w:r>
      <w:r w:rsidDel="00000000" w:rsidR="00000000" w:rsidRPr="00000000">
        <w:rPr>
          <w:rFonts w:ascii="Times New Roman" w:cs="Times New Roman" w:eastAsia="Times New Roman" w:hAnsi="Times New Roman"/>
          <w:sz w:val="24"/>
          <w:szCs w:val="24"/>
          <w:rtl w:val="0"/>
        </w:rPr>
        <w:t xml:space="preserve">(7), 76-89.</w:t>
      </w:r>
    </w:p>
    <w:p w:rsidR="00000000" w:rsidDel="00000000" w:rsidP="00000000" w:rsidRDefault="00000000" w:rsidRPr="00000000" w14:paraId="0000045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Marks, S., &amp; MacDermid, S. (1996). Multiple roles and the self. A theory of role balance. J Marriage Fam, 58, 417-432.</w:t>
      </w:r>
    </w:p>
    <w:p w:rsidR="00000000" w:rsidDel="00000000" w:rsidP="00000000" w:rsidRDefault="00000000" w:rsidRPr="00000000" w14:paraId="0000045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Maxwell, J. A. (Ed.). (</w:t>
      </w:r>
      <w:r w:rsidDel="00000000" w:rsidR="00000000" w:rsidRPr="00000000">
        <w:rPr>
          <w:rFonts w:ascii="Times New Roman" w:cs="Times New Roman" w:eastAsia="Times New Roman" w:hAnsi="Times New Roman"/>
          <w:b w:val="1"/>
          <w:sz w:val="24"/>
          <w:szCs w:val="24"/>
          <w:rtl w:val="0"/>
        </w:rPr>
        <w:t xml:space="preserve">2005</w:t>
      </w:r>
      <w:r w:rsidDel="00000000" w:rsidR="00000000" w:rsidRPr="00000000">
        <w:rPr>
          <w:rFonts w:ascii="Times New Roman" w:cs="Times New Roman" w:eastAsia="Times New Roman" w:hAnsi="Times New Roman"/>
          <w:sz w:val="24"/>
          <w:szCs w:val="24"/>
          <w:rtl w:val="0"/>
        </w:rPr>
        <w:t xml:space="preserve">) Qualitative research design: An interactive approach (2nd ed.). Thousand Oaks, CA: Sage.</w:t>
      </w:r>
    </w:p>
    <w:p w:rsidR="00000000" w:rsidDel="00000000" w:rsidP="00000000" w:rsidRDefault="00000000" w:rsidRPr="00000000" w14:paraId="0000045D">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McPherson, M., &amp; Reed, P. (2007). The role of managers in work life balance</w:t>
        <w:tab/>
        <w:t xml:space="preserve">implementation. labour, employment and work in New Zealand. </w:t>
      </w:r>
      <w:r w:rsidDel="00000000" w:rsidR="00000000" w:rsidRPr="00000000">
        <w:rPr>
          <w:rFonts w:ascii="Times New Roman" w:cs="Times New Roman" w:eastAsia="Times New Roman" w:hAnsi="Times New Roman"/>
          <w:i w:val="1"/>
          <w:sz w:val="24"/>
          <w:szCs w:val="24"/>
          <w:rtl w:val="0"/>
        </w:rPr>
        <w:t xml:space="preserve">Journal of Human</w:t>
        <w:tab/>
        <w:t xml:space="preserve">Resource Management, 8</w:t>
      </w:r>
      <w:r w:rsidDel="00000000" w:rsidR="00000000" w:rsidRPr="00000000">
        <w:rPr>
          <w:rFonts w:ascii="Times New Roman" w:cs="Times New Roman" w:eastAsia="Times New Roman" w:hAnsi="Times New Roman"/>
          <w:sz w:val="24"/>
          <w:szCs w:val="24"/>
          <w:rtl w:val="0"/>
        </w:rPr>
        <w:t xml:space="preserve">(10), 222-239.  </w:t>
      </w:r>
    </w:p>
    <w:p w:rsidR="00000000" w:rsidDel="00000000" w:rsidP="00000000" w:rsidRDefault="00000000" w:rsidRPr="00000000" w14:paraId="0000045E">
      <w:pPr>
        <w:spacing w:after="160"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Mendis, M. D., &amp; Weerakkody, W. A. (2017). The impact of work life balance on</w:t>
        <w:tab/>
        <w:t xml:space="preserve">employee</w:t>
        <w:tab/>
        <w:t xml:space="preserve">performance with reference to telecommunication industry in Sri</w:t>
        <w:tab/>
        <w:t xml:space="preserve">Lanka: A</w:t>
        <w:tab/>
        <w:t xml:space="preserve">mediation model. </w:t>
      </w:r>
      <w:r w:rsidDel="00000000" w:rsidR="00000000" w:rsidRPr="00000000">
        <w:rPr>
          <w:rFonts w:ascii="Times New Roman" w:cs="Times New Roman" w:eastAsia="Times New Roman" w:hAnsi="Times New Roman"/>
          <w:i w:val="1"/>
          <w:sz w:val="24"/>
          <w:szCs w:val="24"/>
          <w:rtl w:val="0"/>
        </w:rPr>
        <w:t xml:space="preserve">Kelaniya Journal of Human Resource Management, 5</w:t>
      </w:r>
      <w:r w:rsidDel="00000000" w:rsidR="00000000" w:rsidRPr="00000000">
        <w:rPr>
          <w:rFonts w:ascii="Times New Roman" w:cs="Times New Roman" w:eastAsia="Times New Roman" w:hAnsi="Times New Roman"/>
          <w:sz w:val="24"/>
          <w:szCs w:val="24"/>
          <w:rtl w:val="0"/>
        </w:rPr>
        <w:t xml:space="preserve">(3), 147</w:t>
        <w:tab/>
        <w:t xml:space="preserve">165.</w:t>
      </w:r>
    </w:p>
    <w:p w:rsidR="00000000" w:rsidDel="00000000" w:rsidP="00000000" w:rsidRDefault="00000000" w:rsidRPr="00000000" w14:paraId="0000045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Meyer, J. P., &amp; Allen, N. J. (1991). "A three-component conceptualization of organizational commitment." </w:t>
      </w:r>
      <w:r w:rsidDel="00000000" w:rsidR="00000000" w:rsidRPr="00000000">
        <w:rPr>
          <w:rFonts w:ascii="Times New Roman" w:cs="Times New Roman" w:eastAsia="Times New Roman" w:hAnsi="Times New Roman"/>
          <w:i w:val="1"/>
          <w:sz w:val="24"/>
          <w:szCs w:val="24"/>
          <w:rtl w:val="0"/>
        </w:rPr>
        <w:t xml:space="preserve">Human Resource Management Review, 1</w:t>
      </w:r>
      <w:r w:rsidDel="00000000" w:rsidR="00000000" w:rsidRPr="00000000">
        <w:rPr>
          <w:rFonts w:ascii="Times New Roman" w:cs="Times New Roman" w:eastAsia="Times New Roman" w:hAnsi="Times New Roman"/>
          <w:sz w:val="24"/>
          <w:szCs w:val="24"/>
          <w:rtl w:val="0"/>
        </w:rPr>
        <w:t xml:space="preserve">(1), 61-89. In this seminal work, the authors introduced the three-component model of commitment and explained how each type is related to different aspects of the employee-organization relationship.</w:t>
      </w:r>
    </w:p>
    <w:p w:rsidR="00000000" w:rsidDel="00000000" w:rsidP="00000000" w:rsidRDefault="00000000" w:rsidRPr="00000000" w14:paraId="0000046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Mitronen, L., &amp; Möller, K. (2003). Management of hybrid organisations: A case study in retailing. Industrial Marketing Management. 32. 419-429. 10.1016/S0019-8501(03)00015-4.</w:t>
      </w:r>
    </w:p>
    <w:p w:rsidR="00000000" w:rsidDel="00000000" w:rsidP="00000000" w:rsidRDefault="00000000" w:rsidRPr="00000000" w14:paraId="0000046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Muchinsky, P. M. (2004). When the Psychometrics of Test Development Meets Organizational Realities: A Conceptual Framework for Organizational Change, Examples, and Recommendations. </w:t>
      </w:r>
      <w:r w:rsidDel="00000000" w:rsidR="00000000" w:rsidRPr="00000000">
        <w:rPr>
          <w:rFonts w:ascii="Times New Roman" w:cs="Times New Roman" w:eastAsia="Times New Roman" w:hAnsi="Times New Roman"/>
          <w:i w:val="1"/>
          <w:sz w:val="24"/>
          <w:szCs w:val="24"/>
          <w:rtl w:val="0"/>
        </w:rPr>
        <w:t xml:space="preserve">Personnel Psychology, 57</w:t>
      </w:r>
      <w:r w:rsidDel="00000000" w:rsidR="00000000" w:rsidRPr="00000000">
        <w:rPr>
          <w:rFonts w:ascii="Times New Roman" w:cs="Times New Roman" w:eastAsia="Times New Roman" w:hAnsi="Times New Roman"/>
          <w:sz w:val="24"/>
          <w:szCs w:val="24"/>
          <w:rtl w:val="0"/>
        </w:rPr>
        <w:t xml:space="preserve">(1), 175–209. </w:t>
      </w:r>
      <w:hyperlink r:id="rId14">
        <w:r w:rsidDel="00000000" w:rsidR="00000000" w:rsidRPr="00000000">
          <w:rPr>
            <w:rFonts w:ascii="Times New Roman" w:cs="Times New Roman" w:eastAsia="Times New Roman" w:hAnsi="Times New Roman"/>
            <w:color w:val="0000ff"/>
            <w:sz w:val="24"/>
            <w:szCs w:val="24"/>
            <w:u w:val="single"/>
            <w:rtl w:val="0"/>
          </w:rPr>
          <w:t xml:space="preserve">https://doi.org/10.1111/j.1744-6570.2004.tb02488.x</w:t>
        </w:r>
      </w:hyperlink>
      <w:r w:rsidDel="00000000" w:rsidR="00000000" w:rsidRPr="00000000">
        <w:rPr>
          <w:rtl w:val="0"/>
        </w:rPr>
      </w:r>
    </w:p>
    <w:p w:rsidR="00000000" w:rsidDel="00000000" w:rsidP="00000000" w:rsidRDefault="00000000" w:rsidRPr="00000000" w14:paraId="00000462">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A. (2015). Influence of work life balance on employees performance:</w:t>
        <w:tab/>
        <w:t xml:space="preserve">Moderated by transactional leadership. </w:t>
      </w:r>
      <w:r w:rsidDel="00000000" w:rsidR="00000000" w:rsidRPr="00000000">
        <w:rPr>
          <w:rFonts w:ascii="Times New Roman" w:cs="Times New Roman" w:eastAsia="Times New Roman" w:hAnsi="Times New Roman"/>
          <w:i w:val="1"/>
          <w:sz w:val="24"/>
          <w:szCs w:val="24"/>
          <w:rtl w:val="0"/>
        </w:rPr>
        <w:t xml:space="preserve">Journal of Resources Development</w:t>
        <w:tab/>
        <w:t xml:space="preserve">and</w:t>
        <w:tab/>
        <w:t xml:space="preserve">Management, 6</w:t>
      </w:r>
      <w:r w:rsidDel="00000000" w:rsidR="00000000" w:rsidRPr="00000000">
        <w:rPr>
          <w:rFonts w:ascii="Times New Roman" w:cs="Times New Roman" w:eastAsia="Times New Roman" w:hAnsi="Times New Roman"/>
          <w:sz w:val="24"/>
          <w:szCs w:val="24"/>
          <w:rtl w:val="0"/>
        </w:rPr>
        <w:t xml:space="preserve">(6), 12-31.</w:t>
      </w:r>
    </w:p>
    <w:p w:rsidR="00000000" w:rsidDel="00000000" w:rsidP="00000000" w:rsidRDefault="00000000" w:rsidRPr="00000000" w14:paraId="00000463">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Mulanya, C., &amp; Kagiri, A. (2018).Effect of work life balance on employee performance</w:t>
        <w:tab/>
        <w:t xml:space="preserve">in</w:t>
        <w:tab/>
        <w:t xml:space="preserve">constitutional commissions in Kenya. A case of commission on revenue</w:t>
        <w:tab/>
        <w:t xml:space="preserve">allocation.</w:t>
        <w:tab/>
      </w:r>
      <w:r w:rsidDel="00000000" w:rsidR="00000000" w:rsidRPr="00000000">
        <w:rPr>
          <w:rFonts w:ascii="Times New Roman" w:cs="Times New Roman" w:eastAsia="Times New Roman" w:hAnsi="Times New Roman"/>
          <w:i w:val="1"/>
          <w:sz w:val="24"/>
          <w:szCs w:val="24"/>
          <w:rtl w:val="0"/>
        </w:rPr>
        <w:t xml:space="preserve">The Strategic Journal of Business &amp; Change Management, 7</w:t>
      </w:r>
      <w:r w:rsidDel="00000000" w:rsidR="00000000" w:rsidRPr="00000000">
        <w:rPr>
          <w:rFonts w:ascii="Times New Roman" w:cs="Times New Roman" w:eastAsia="Times New Roman" w:hAnsi="Times New Roman"/>
          <w:sz w:val="24"/>
          <w:szCs w:val="24"/>
          <w:rtl w:val="0"/>
        </w:rPr>
        <w:t xml:space="preserve">(3), 67-82.</w:t>
      </w:r>
    </w:p>
    <w:p w:rsidR="00000000" w:rsidDel="00000000" w:rsidP="00000000" w:rsidRDefault="00000000" w:rsidRPr="00000000" w14:paraId="0000046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Muse, B. Carlson, D. &amp; Kacmar, K. (2008). Work–Family Spillover Among Dual-Earner Couples. Advances In Life Course Research, 12, 361-382.</w:t>
      </w:r>
    </w:p>
    <w:p w:rsidR="00000000" w:rsidDel="00000000" w:rsidP="00000000" w:rsidRDefault="00000000" w:rsidRPr="00000000" w14:paraId="0000046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Muse, L., Harris, S., Giles, W., &amp; Feild, H. (2008). Work-life benefits and positive organizational behavior: Is there a connection?. Journal of Organizational Behavior. 29. 171 - 192. 10.1002/job.506.</w:t>
      </w:r>
    </w:p>
    <w:p w:rsidR="00000000" w:rsidDel="00000000" w:rsidP="00000000" w:rsidRDefault="00000000" w:rsidRPr="00000000" w14:paraId="00000466">
      <w:pPr>
        <w:spacing w:after="160"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Obianuju, M. C., Hope, N. N., Gerald, A. E., &amp; Comfort, N. C. (2016). Work life balance</w:t>
        <w:tab/>
        <w:t xml:space="preserve">and</w:t>
        <w:tab/>
        <w:t xml:space="preserve">job performance in selected commercial banks in Anambra State, Nigeria.</w:t>
        <w:tab/>
      </w:r>
      <w:r w:rsidDel="00000000" w:rsidR="00000000" w:rsidRPr="00000000">
        <w:rPr>
          <w:rFonts w:ascii="Times New Roman" w:cs="Times New Roman" w:eastAsia="Times New Roman" w:hAnsi="Times New Roman"/>
          <w:i w:val="1"/>
          <w:sz w:val="24"/>
          <w:szCs w:val="24"/>
          <w:rtl w:val="0"/>
        </w:rPr>
        <w:t xml:space="preserve">EPRA</w:t>
        <w:tab/>
        <w:t xml:space="preserve">International Journal of Economic and Business Review, 6</w:t>
      </w:r>
      <w:r w:rsidDel="00000000" w:rsidR="00000000" w:rsidRPr="00000000">
        <w:rPr>
          <w:rFonts w:ascii="Times New Roman" w:cs="Times New Roman" w:eastAsia="Times New Roman" w:hAnsi="Times New Roman"/>
          <w:sz w:val="24"/>
          <w:szCs w:val="24"/>
          <w:rtl w:val="0"/>
        </w:rPr>
        <w:t xml:space="preserve">(12), 89-103.</w:t>
      </w:r>
    </w:p>
    <w:p w:rsidR="00000000" w:rsidDel="00000000" w:rsidP="00000000" w:rsidRDefault="00000000" w:rsidRPr="00000000" w14:paraId="00000467">
      <w:pPr>
        <w:spacing w:after="1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Stavrou, S., &amp; Kilaniotis, C. (2010). Flexible and turnover: An empirical investigation across</w:t>
        <w:tab/>
        <w:t xml:space="preserve">cultures. </w:t>
      </w:r>
      <w:r w:rsidDel="00000000" w:rsidR="00000000" w:rsidRPr="00000000">
        <w:rPr>
          <w:rFonts w:ascii="Times New Roman" w:cs="Times New Roman" w:eastAsia="Times New Roman" w:hAnsi="Times New Roman"/>
          <w:i w:val="1"/>
          <w:sz w:val="24"/>
          <w:szCs w:val="24"/>
          <w:rtl w:val="0"/>
        </w:rPr>
        <w:t xml:space="preserve">British Journal of Management, 21</w:t>
      </w:r>
      <w:r w:rsidDel="00000000" w:rsidR="00000000" w:rsidRPr="00000000">
        <w:rPr>
          <w:rFonts w:ascii="Times New Roman" w:cs="Times New Roman" w:eastAsia="Times New Roman" w:hAnsi="Times New Roman"/>
          <w:sz w:val="24"/>
          <w:szCs w:val="24"/>
          <w:rtl w:val="0"/>
        </w:rPr>
        <w:t xml:space="preserve">(2), 541-554. </w:t>
      </w:r>
    </w:p>
    <w:p w:rsidR="00000000" w:rsidDel="00000000" w:rsidP="00000000" w:rsidRDefault="00000000" w:rsidRPr="00000000" w14:paraId="0000046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Tetrick, L. E., &amp; Buffardi, L. C. (2006). Measurement issues in research on the work-home interface. In F. Jones, R. J. Burke, &amp; M. Westman (Eds.), </w:t>
      </w:r>
      <w:r w:rsidDel="00000000" w:rsidR="00000000" w:rsidRPr="00000000">
        <w:rPr>
          <w:rFonts w:ascii="Times New Roman" w:cs="Times New Roman" w:eastAsia="Times New Roman" w:hAnsi="Times New Roman"/>
          <w:i w:val="1"/>
          <w:sz w:val="24"/>
          <w:szCs w:val="24"/>
          <w:rtl w:val="0"/>
        </w:rPr>
        <w:t xml:space="preserve">Work-life balance: A psychological perspective</w:t>
      </w:r>
      <w:r w:rsidDel="00000000" w:rsidR="00000000" w:rsidRPr="00000000">
        <w:rPr>
          <w:rFonts w:ascii="Times New Roman" w:cs="Times New Roman" w:eastAsia="Times New Roman" w:hAnsi="Times New Roman"/>
          <w:sz w:val="24"/>
          <w:szCs w:val="24"/>
          <w:rtl w:val="0"/>
        </w:rPr>
        <w:t xml:space="preserve"> (pp. 90–114). Psychology Press.</w:t>
      </w:r>
    </w:p>
    <w:p w:rsidR="00000000" w:rsidDel="00000000" w:rsidP="00000000" w:rsidRDefault="00000000" w:rsidRPr="00000000" w14:paraId="00000469">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Trice, H., &amp; Morand, D. (1991). Organisational subculture and countercultures. In G. Miller</w:t>
        <w:tab/>
        <w:t xml:space="preserve">(Ed.), Studies in organisational sociology, (pp.45-69). Greenwich, CT: JAI Press.  </w:t>
      </w:r>
    </w:p>
    <w:p w:rsidR="00000000" w:rsidDel="00000000" w:rsidP="00000000" w:rsidRDefault="00000000" w:rsidRPr="00000000" w14:paraId="0000046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Wayne, C., Koch, L. &amp; Hill, E. (2004). Working Time and Work-Family Balance: A Review of Employees' Preferences. Asia Pacific Journal Of Human Resources, 42(2), 166-184.</w:t>
      </w:r>
    </w:p>
    <w:p w:rsidR="00000000" w:rsidDel="00000000" w:rsidP="00000000" w:rsidRDefault="00000000" w:rsidRPr="00000000" w14:paraId="0000046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Whitman, D. S., Van Rooy, D. L., Viswesvaran, C., &amp; Kraus, E. (2009). Testing the second-order factor structure and measurement equivalence of the Wong and Law Emotional Intelligence Scale across gender and ethnicity. </w:t>
      </w:r>
      <w:r w:rsidDel="00000000" w:rsidR="00000000" w:rsidRPr="00000000">
        <w:rPr>
          <w:rFonts w:ascii="Times New Roman" w:cs="Times New Roman" w:eastAsia="Times New Roman" w:hAnsi="Times New Roman"/>
          <w:i w:val="1"/>
          <w:sz w:val="24"/>
          <w:szCs w:val="24"/>
          <w:rtl w:val="0"/>
        </w:rPr>
        <w:t xml:space="preserve">Educational and Psychological Measurement, 69</w:t>
      </w:r>
      <w:r w:rsidDel="00000000" w:rsidR="00000000" w:rsidRPr="00000000">
        <w:rPr>
          <w:rFonts w:ascii="Times New Roman" w:cs="Times New Roman" w:eastAsia="Times New Roman" w:hAnsi="Times New Roman"/>
          <w:sz w:val="24"/>
          <w:szCs w:val="24"/>
          <w:rtl w:val="0"/>
        </w:rPr>
        <w:t xml:space="preserve">(6), 1059–1074. </w:t>
      </w:r>
      <w:hyperlink r:id="rId15">
        <w:r w:rsidDel="00000000" w:rsidR="00000000" w:rsidRPr="00000000">
          <w:rPr>
            <w:rFonts w:ascii="Times New Roman" w:cs="Times New Roman" w:eastAsia="Times New Roman" w:hAnsi="Times New Roman"/>
            <w:color w:val="0000ff"/>
            <w:sz w:val="24"/>
            <w:szCs w:val="24"/>
            <w:u w:val="single"/>
            <w:rtl w:val="0"/>
          </w:rPr>
          <w:t xml:space="preserve">https://doi.org/10.1177/0013164409344498</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6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Williamson, E.M. (2001) Synergy and Other Interactions in Phytomedicines. Phytomedicine, 8, 401-409.</w:t>
        <w:br w:type="textWrapping"/>
      </w:r>
    </w:p>
    <w:p w:rsidR="00000000" w:rsidDel="00000000" w:rsidP="00000000" w:rsidRDefault="00000000" w:rsidRPr="00000000" w14:paraId="0000046D">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6E">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6F">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0">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1">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2">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3">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APPENDICES</w:t>
      </w:r>
    </w:p>
    <w:p w:rsidR="00000000" w:rsidDel="00000000" w:rsidP="00000000" w:rsidRDefault="00000000" w:rsidRPr="00000000" w14:paraId="00000474">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A</w:t>
      </w:r>
    </w:p>
    <w:p w:rsidR="00000000" w:rsidDel="00000000" w:rsidP="00000000" w:rsidRDefault="00000000" w:rsidRPr="00000000" w14:paraId="00000475">
      <w:pPr>
        <w:spacing w:after="0" w:lineRule="auto"/>
        <w:ind w:left="50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6">
      <w:pPr>
        <w:spacing w:after="0" w:lineRule="auto"/>
        <w:ind w:left="36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Department of Business Administration and Management, </w:t>
      </w:r>
      <w:r w:rsidDel="00000000" w:rsidR="00000000" w:rsidRPr="00000000">
        <w:rPr>
          <w:rtl w:val="0"/>
        </w:rPr>
      </w:r>
    </w:p>
    <w:p w:rsidR="00000000" w:rsidDel="00000000" w:rsidP="00000000" w:rsidRDefault="00000000" w:rsidRPr="00000000" w14:paraId="00000477">
      <w:pPr>
        <w:spacing w:after="0" w:lineRule="auto"/>
        <w:ind w:left="36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Institute of finance and Management Studies,</w:t>
      </w:r>
    </w:p>
    <w:p w:rsidR="00000000" w:rsidDel="00000000" w:rsidP="00000000" w:rsidRDefault="00000000" w:rsidRPr="00000000" w14:paraId="00000478">
      <w:pPr>
        <w:spacing w:after="0" w:lineRule="auto"/>
        <w:ind w:left="36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Polytechnic,Ilorin</w:t>
      </w:r>
    </w:p>
    <w:p w:rsidR="00000000" w:rsidDel="00000000" w:rsidP="00000000" w:rsidRDefault="00000000" w:rsidRPr="00000000" w14:paraId="00000479">
      <w:pPr>
        <w:spacing w:after="0" w:lineRule="auto"/>
        <w:ind w:left="36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Nigeria.</w:t>
      </w:r>
    </w:p>
    <w:p w:rsidR="00000000" w:rsidDel="00000000" w:rsidP="00000000" w:rsidRDefault="00000000" w:rsidRPr="00000000" w14:paraId="0000047A">
      <w:pPr>
        <w:spacing w:after="0" w:lineRule="auto"/>
        <w:ind w:left="50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47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LETTER OF INTRODUCTION</w:t>
      </w:r>
    </w:p>
    <w:p w:rsidR="00000000" w:rsidDel="00000000" w:rsidP="00000000" w:rsidRDefault="00000000" w:rsidRPr="00000000" w14:paraId="0000047D">
      <w:pPr>
        <w:spacing w:after="160" w:before="240" w:line="360"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This bearer, SEYIFUNMI ISAIAH MOSES  with matriculation number ND/23/BAM/PT/0652 is a student of the Department of Business Administration and Management, Institute of finance and Management Studies, Kwara State Polytechnic Ilorin, Kwara State Nigeria is currently conducting a research study titled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Effects of work life balance on the employees’ performance: A study of selected Deposit Money Banks in Ilorin Metropolis. </w:t>
      </w:r>
    </w:p>
    <w:p w:rsidR="00000000" w:rsidDel="00000000" w:rsidP="00000000" w:rsidRDefault="00000000" w:rsidRPr="00000000" w14:paraId="000004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circumstance, we request your support in helping him fill this questionnaire attached therein in order to make her carryout this research work objectively. Please note that the data supplied shall be treated with utmost confidence and use purely for academic purposes only.</w:t>
      </w:r>
    </w:p>
    <w:p w:rsidR="00000000" w:rsidDel="00000000" w:rsidP="00000000" w:rsidRDefault="00000000" w:rsidRPr="00000000" w14:paraId="000004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for your cooperation.</w:t>
      </w:r>
    </w:p>
    <w:p w:rsidR="00000000" w:rsidDel="00000000" w:rsidP="00000000" w:rsidRDefault="00000000" w:rsidRPr="00000000" w14:paraId="000004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faithfully,</w:t>
      </w:r>
    </w:p>
    <w:p w:rsidR="00000000" w:rsidDel="00000000" w:rsidP="00000000" w:rsidRDefault="00000000" w:rsidRPr="00000000" w14:paraId="0000048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2">
      <w:pPr>
        <w:rPr>
          <w:rFonts w:ascii="Times New Roman" w:cs="Times New Roman" w:eastAsia="Times New Roman" w:hAnsi="Times New Roman"/>
          <w:b w:val="1"/>
          <w:sz w:val="24"/>
          <w:szCs w:val="24"/>
        </w:rPr>
      </w:pPr>
      <w:r w:rsidDel="00000000" w:rsidR="00000000" w:rsidRPr="00000000">
        <w:rPr>
          <w:b w:val="1"/>
          <w:sz w:val="26"/>
          <w:szCs w:val="26"/>
          <w:rtl w:val="0"/>
        </w:rPr>
        <w:t xml:space="preserve">MR.  OLAGUNJU S. A. </w:t>
      </w:r>
      <w:r w:rsidDel="00000000" w:rsidR="00000000" w:rsidRPr="00000000">
        <w:rPr>
          <w:rtl w:val="0"/>
        </w:rPr>
      </w:r>
    </w:p>
    <w:p w:rsidR="00000000" w:rsidDel="00000000" w:rsidP="00000000" w:rsidRDefault="00000000" w:rsidRPr="00000000" w14:paraId="000004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484">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6">
      <w:pPr>
        <w:keepNext w:val="1"/>
        <w:spacing w:after="6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br w:type="textWrapping"/>
      </w:r>
    </w:p>
    <w:p w:rsidR="00000000" w:rsidDel="00000000" w:rsidP="00000000" w:rsidRDefault="00000000" w:rsidRPr="00000000" w14:paraId="00000487">
      <w:pPr>
        <w:keepNext w:val="1"/>
        <w:spacing w:after="60" w:befor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8">
      <w:pPr>
        <w:keepNext w:val="1"/>
        <w:spacing w:after="60" w:befor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9">
      <w:pPr>
        <w:keepNext w:val="1"/>
        <w:spacing w:after="6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B</w:t>
      </w:r>
    </w:p>
    <w:p w:rsidR="00000000" w:rsidDel="00000000" w:rsidP="00000000" w:rsidRDefault="00000000" w:rsidRPr="00000000" w14:paraId="0000048A">
      <w:pPr>
        <w:keepNext w:val="1"/>
        <w:spacing w:after="6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w:t>
      </w:r>
    </w:p>
    <w:p w:rsidR="00000000" w:rsidDel="00000000" w:rsidP="00000000" w:rsidRDefault="00000000" w:rsidRPr="00000000" w14:paraId="0000048B">
      <w:pPr>
        <w:keepNext w:val="1"/>
        <w:spacing w:after="6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Demographic Information </w:t>
      </w:r>
    </w:p>
    <w:p w:rsidR="00000000" w:rsidDel="00000000" w:rsidP="00000000" w:rsidRDefault="00000000" w:rsidRPr="00000000" w14:paraId="0000048C">
      <w:pPr>
        <w:spacing w:after="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(N.B Answer by Ticking where applicable) </w:t>
      </w:r>
    </w:p>
    <w:p w:rsidR="00000000" w:rsidDel="00000000" w:rsidP="00000000" w:rsidRDefault="00000000" w:rsidRPr="00000000" w14:paraId="0000048D">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w:t>
        <w:tab/>
        <w:t xml:space="preserve">Male (  )</w:t>
        <w:tab/>
        <w:t xml:space="preserve">Female (  )</w:t>
      </w:r>
    </w:p>
    <w:p w:rsidR="00000000" w:rsidDel="00000000" w:rsidP="00000000" w:rsidRDefault="00000000" w:rsidRPr="00000000" w14:paraId="0000048E">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w:t>
        <w:tab/>
        <w:t xml:space="preserve"> 20-29 (  )  30-39 (  )   40-49 (  ) 50-59 (  ) 60 and above ( )</w:t>
      </w:r>
    </w:p>
    <w:p w:rsidR="00000000" w:rsidDel="00000000" w:rsidP="00000000" w:rsidRDefault="00000000" w:rsidRPr="00000000" w14:paraId="0000048F">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 Single (   )</w:t>
        <w:tab/>
        <w:t xml:space="preserve">Married (   )</w:t>
        <w:tab/>
        <w:t xml:space="preserve">Widow (  ) Separated (   )</w:t>
      </w:r>
    </w:p>
    <w:p w:rsidR="00000000" w:rsidDel="00000000" w:rsidP="00000000" w:rsidRDefault="00000000" w:rsidRPr="00000000" w14:paraId="00000490">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Educational background: O’ Level (  ) OND/NCE (  ) B.Sc./HND (  ) Postgraduate (   ) Others (   )</w:t>
      </w:r>
    </w:p>
    <w:p w:rsidR="00000000" w:rsidDel="00000000" w:rsidP="00000000" w:rsidRDefault="00000000" w:rsidRPr="00000000" w14:paraId="00000491">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Length of Service: Less than 5years: ( ) 5-10 ( ) 11-20 ( ) 21-30 ( ) 31 and above ( )</w:t>
      </w:r>
    </w:p>
    <w:p w:rsidR="00000000" w:rsidDel="00000000" w:rsidP="00000000" w:rsidRDefault="00000000" w:rsidRPr="00000000" w14:paraId="00000492">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Employment Status: Permanent (  ) Contract (  )</w:t>
      </w:r>
    </w:p>
    <w:p w:rsidR="00000000" w:rsidDel="00000000" w:rsidP="00000000" w:rsidRDefault="00000000" w:rsidRPr="00000000" w14:paraId="0000049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 Please Tick the appropriate alternative                          </w:t>
      </w:r>
      <w:r w:rsidDel="00000000" w:rsidR="00000000" w:rsidRPr="00000000">
        <w:rPr>
          <w:rtl w:val="0"/>
        </w:rPr>
      </w:r>
    </w:p>
    <w:p w:rsidR="00000000" w:rsidDel="00000000" w:rsidP="00000000" w:rsidRDefault="00000000" w:rsidRPr="00000000" w14:paraId="0000049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SA-Strongly Agreed, A- Agreed, U-Undecided, SD-Strongly Disagreed D-Disagreed</w:t>
      </w:r>
    </w:p>
    <w:tbl>
      <w:tblPr>
        <w:tblStyle w:val="Table14"/>
        <w:tblW w:w="9251.999999999998" w:type="dxa"/>
        <w:jc w:val="left"/>
        <w:tblInd w:w="98.0" w:type="dxa"/>
        <w:tblLayout w:type="fixed"/>
        <w:tblLook w:val="0000"/>
      </w:tblPr>
      <w:tblGrid>
        <w:gridCol w:w="1083"/>
        <w:gridCol w:w="5573"/>
        <w:gridCol w:w="555"/>
        <w:gridCol w:w="428"/>
        <w:gridCol w:w="535"/>
        <w:gridCol w:w="555"/>
        <w:gridCol w:w="523"/>
        <w:tblGridChange w:id="0">
          <w:tblGrid>
            <w:gridCol w:w="1083"/>
            <w:gridCol w:w="5573"/>
            <w:gridCol w:w="555"/>
            <w:gridCol w:w="428"/>
            <w:gridCol w:w="535"/>
            <w:gridCol w:w="555"/>
            <w:gridCol w:w="523"/>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5">
            <w:pPr>
              <w:spacing w:line="240" w:lineRule="auto"/>
              <w:ind w:left="3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Statements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tc>
      </w:tr>
      <w:tr>
        <w:trPr>
          <w:cantSplit w:val="0"/>
          <w:trHeight w:val="1" w:hRule="atLeast"/>
          <w:tblHeader w:val="0"/>
        </w:trPr>
        <w:tc>
          <w:tcPr>
            <w:gridSpan w:val="7"/>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 Responsibility </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3">
            <w:pPr>
              <w:numPr>
                <w:ilvl w:val="0"/>
                <w:numId w:val="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Engagement of employees in minimal working hours helps manage work and home responsibilities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A">
            <w:pPr>
              <w:numPr>
                <w:ilvl w:val="0"/>
                <w:numId w:val="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set task control and work coordination to balance work and life activities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1">
            <w:pPr>
              <w:numPr>
                <w:ilvl w:val="0"/>
                <w:numId w:val="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is concerned about the employees job welfare and psychological balance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8">
            <w:pPr>
              <w:numPr>
                <w:ilvl w:val="0"/>
                <w:numId w:val="1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designed a moderation apparatus on work roles and outside life to suit the workers convenience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gridSpan w:val="7"/>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Working Hours  </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6">
            <w:pPr>
              <w:numPr>
                <w:ilvl w:val="0"/>
                <w:numId w:val="1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7">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has created a modality in which work rigidity condition is being eased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D">
            <w:pPr>
              <w:numPr>
                <w:ilvl w:val="0"/>
                <w:numId w:val="1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is concerned about management and reduction of work pressure on the employees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4">
            <w:pPr>
              <w:numPr>
                <w:ilvl w:val="0"/>
                <w:numId w:val="1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distress effect of job on work and family life being eliminate at all cost in my organization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B">
            <w:pPr>
              <w:numPr>
                <w:ilvl w:val="0"/>
                <w:numId w:val="1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Protection from stressful life and work events is maintained for workers health and physical wellbeing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gridSpan w:val="7"/>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Employees Satisfaction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9">
            <w:pPr>
              <w:numPr>
                <w:ilvl w:val="0"/>
                <w:numId w:val="1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policy is such that encourages employees' confidence which effect how work is carried out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0">
            <w:pPr>
              <w:numPr>
                <w:ilvl w:val="0"/>
                <w:numId w:val="1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welfare package introduced for personnel management has a desirable effect on employees' efforts on the job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7">
            <w:pPr>
              <w:numPr>
                <w:ilvl w:val="0"/>
                <w:numId w:val="1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staffs in my organization work in a conducive environment hence improve their proficiencies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E">
            <w:pPr>
              <w:numPr>
                <w:ilvl w:val="0"/>
                <w:numId w:val="1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Improvement in how work is being carried out is maintained through staff to staff relationship and equal treatment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gridSpan w:val="7"/>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Employees’ Commitment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C">
            <w:pPr>
              <w:numPr>
                <w:ilvl w:val="0"/>
                <w:numId w:val="1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contribute greater deals in the productiveness and protection of the reputation of the organization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3">
            <w:pPr>
              <w:numPr>
                <w:ilvl w:val="0"/>
                <w:numId w:val="2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give absolute effect obligation to achieving the set goals of the organization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A">
            <w:pPr>
              <w:numPr>
                <w:ilvl w:val="0"/>
                <w:numId w:val="2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principles and legacy of the organization is upheld by the employees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1">
            <w:pPr>
              <w:numPr>
                <w:ilvl w:val="0"/>
                <w:numId w:val="2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personnel operates with maximum loyalty and cooperation with the management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2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w:t>
      </w:r>
    </w:p>
    <w:p w:rsidR="00000000" w:rsidDel="00000000" w:rsidP="00000000" w:rsidRDefault="00000000" w:rsidRPr="00000000" w14:paraId="000005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A">
      <w:pPr>
        <w:spacing w:after="0" w:before="24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0">
      <w:pPr>
        <w:tabs>
          <w:tab w:val="left" w:leader="none" w:pos="304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5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2">
      <w:pPr>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3">
      <w:pPr>
        <w:tabs>
          <w:tab w:val="left" w:leader="none" w:pos="1994"/>
        </w:tabs>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534">
      <w:pPr>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5">
      <w:pPr>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7">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3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B">
      <w:pPr>
        <w:rPr/>
      </w:pPr>
      <w:r w:rsidDel="00000000" w:rsidR="00000000" w:rsidRPr="00000000">
        <w:rPr>
          <w:rtl w:val="0"/>
        </w:rPr>
      </w:r>
    </w:p>
    <w:sectPr>
      <w:footerReference r:id="rId1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Bookman Old Style"/>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3">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3"/>
      <w:numFmt w:val="decimal"/>
      <w:lvlText w:val="%1"/>
      <w:lvlJc w:val="left"/>
      <w:pPr>
        <w:ind w:left="360" w:hanging="360"/>
      </w:pPr>
      <w:rPr/>
    </w:lvl>
    <w:lvl w:ilvl="1">
      <w:start w:val="3"/>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8">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2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B13B6"/>
    <w:rPr>
      <w:rFonts w:eastAsiaTheme="minorEastAsi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B13B6"/>
    <w:pPr>
      <w:ind w:left="720"/>
      <w:contextualSpacing w:val="1"/>
    </w:pPr>
  </w:style>
  <w:style w:type="paragraph" w:styleId="Header">
    <w:name w:val="header"/>
    <w:basedOn w:val="Normal"/>
    <w:link w:val="HeaderChar"/>
    <w:uiPriority w:val="99"/>
    <w:unhideWhenUsed w:val="1"/>
    <w:rsid w:val="003B13B6"/>
    <w:pPr>
      <w:tabs>
        <w:tab w:val="center" w:pos="4680"/>
        <w:tab w:val="right" w:pos="9360"/>
      </w:tabs>
      <w:spacing w:after="0" w:line="240" w:lineRule="auto"/>
    </w:pPr>
  </w:style>
  <w:style w:type="character" w:styleId="HeaderChar" w:customStyle="1">
    <w:name w:val="Header Char"/>
    <w:basedOn w:val="DefaultParagraphFont"/>
    <w:link w:val="Header"/>
    <w:uiPriority w:val="99"/>
    <w:rsid w:val="003B13B6"/>
    <w:rPr>
      <w:rFonts w:eastAsiaTheme="minorEastAsia"/>
    </w:rPr>
  </w:style>
  <w:style w:type="paragraph" w:styleId="Footer">
    <w:name w:val="footer"/>
    <w:basedOn w:val="Normal"/>
    <w:link w:val="FooterChar"/>
    <w:uiPriority w:val="99"/>
    <w:unhideWhenUsed w:val="1"/>
    <w:rsid w:val="003B13B6"/>
    <w:pPr>
      <w:tabs>
        <w:tab w:val="center" w:pos="4680"/>
        <w:tab w:val="right" w:pos="9360"/>
      </w:tabs>
      <w:spacing w:after="0" w:line="240" w:lineRule="auto"/>
    </w:pPr>
  </w:style>
  <w:style w:type="character" w:styleId="FooterChar" w:customStyle="1">
    <w:name w:val="Footer Char"/>
    <w:basedOn w:val="DefaultParagraphFont"/>
    <w:link w:val="Footer"/>
    <w:uiPriority w:val="99"/>
    <w:rsid w:val="003B13B6"/>
    <w:rPr>
      <w:rFonts w:eastAsiaTheme="minorEastAsia"/>
    </w:rPr>
  </w:style>
  <w:style w:type="character" w:styleId="Hyperlink">
    <w:name w:val="Hyperlink"/>
    <w:basedOn w:val="DefaultParagraphFont"/>
    <w:uiPriority w:val="99"/>
    <w:unhideWhenUsed w:val="1"/>
    <w:rsid w:val="00C95DA2"/>
    <w:rPr>
      <w:color w:val="0000ff" w:themeColor="hyperlink"/>
      <w:u w:val="single"/>
    </w:rPr>
  </w:style>
  <w:style w:type="paragraph" w:styleId="BodyText">
    <w:name w:val="Body Text"/>
    <w:basedOn w:val="Normal"/>
    <w:link w:val="BodyTextChar"/>
    <w:uiPriority w:val="1"/>
    <w:unhideWhenUsed w:val="1"/>
    <w:qFormat w:val="1"/>
    <w:rsid w:val="000E14C2"/>
    <w:pPr>
      <w:spacing w:after="120"/>
    </w:pPr>
    <w:rPr>
      <w:rFonts w:ascii="Bookman Old Style" w:cs="Times New Roman" w:eastAsia="Calibri" w:hAnsi="Bookman Old Style"/>
      <w:sz w:val="28"/>
      <w:lang w:eastAsia="x-none" w:val="x-none"/>
    </w:rPr>
  </w:style>
  <w:style w:type="character" w:styleId="BodyTextChar" w:customStyle="1">
    <w:name w:val="Body Text Char"/>
    <w:basedOn w:val="DefaultParagraphFont"/>
    <w:link w:val="BodyText"/>
    <w:uiPriority w:val="1"/>
    <w:rsid w:val="000E14C2"/>
    <w:rPr>
      <w:rFonts w:ascii="Bookman Old Style" w:cs="Times New Roman" w:eastAsia="Calibri" w:hAnsi="Bookman Old Style"/>
      <w:sz w:val="28"/>
      <w:lang w:eastAsia="x-none" w:val="x-no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 w:type="table" w:styleId="Table13">
    <w:basedOn w:val="TableNormal"/>
    <w:tblPr>
      <w:tblStyleRowBandSize w:val="1"/>
      <w:tblStyleColBandSize w:val="1"/>
      <w:tblCellMar>
        <w:top w:w="0.0" w:type="dxa"/>
        <w:left w:w="10.0" w:type="dxa"/>
        <w:bottom w:w="0.0" w:type="dxa"/>
        <w:right w:w="10.0" w:type="dxa"/>
      </w:tblCellMar>
    </w:tblPr>
  </w:style>
  <w:style w:type="table" w:styleId="Table14">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psycnet.apa.org/doi/10.1037/10474-007" TargetMode="External"/><Relationship Id="rId10" Type="http://schemas.openxmlformats.org/officeDocument/2006/relationships/hyperlink" Target="https://psycnet.apa.org/doi/10.1037/1082-989X.5.2.155" TargetMode="External"/><Relationship Id="rId13" Type="http://schemas.openxmlformats.org/officeDocument/2006/relationships/hyperlink" Target="https://psycnet.apa.org/doi/10.1177/1523422307305487" TargetMode="External"/><Relationship Id="rId12" Type="http://schemas.openxmlformats.org/officeDocument/2006/relationships/hyperlink" Target="https://psycnet.apa.org/doi/10.1016/S0001-8791(02)00042-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sycnet.apa.org/doi/10.1111/j.1740-8784.2006.00042.x" TargetMode="External"/><Relationship Id="rId15" Type="http://schemas.openxmlformats.org/officeDocument/2006/relationships/hyperlink" Target="https://psycnet.apa.org/doi/10.1177/0013164409344498" TargetMode="External"/><Relationship Id="rId14" Type="http://schemas.openxmlformats.org/officeDocument/2006/relationships/hyperlink" Target="https://psycnet.apa.org/doi/10.1111/j.1744-6570.2004.tb02488.x"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dx.doi.org/10.1108/0959611081089761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3T8m0NDhUZ228hAwpol/4OOB3A==">CgMxLjAyCGguZ2pkZ3hzOAByITFPbjRuS1UtRTBvQm1ISWFEREdCWUdXTmhvSUxyNTBDSg==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2024-02-08T01:11:00Z</dcterms:created>
  <dc:creator>user</dc:creator>
</cp:coreProperties>
</file>