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13A" w:rsidRPr="000B7BAA" w:rsidRDefault="000F213A" w:rsidP="000F213A">
      <w:pPr>
        <w:spacing w:after="200" w:line="276" w:lineRule="auto"/>
        <w:jc w:val="center"/>
        <w:rPr>
          <w:rFonts w:ascii="Times New Roman" w:hAnsi="Times New Roman" w:cs="Times New Roman"/>
          <w:b/>
          <w:sz w:val="40"/>
          <w:szCs w:val="40"/>
        </w:rPr>
      </w:pPr>
      <w:r w:rsidRPr="000B7BAA">
        <w:rPr>
          <w:rFonts w:ascii="Times New Roman" w:hAnsi="Times New Roman" w:cs="Times New Roman"/>
          <w:b/>
          <w:sz w:val="40"/>
          <w:szCs w:val="40"/>
        </w:rPr>
        <w:t>Impact of Ethical Work Practices in Enhancing Employee Engagement: Insights from Union Bank of Nigeria Plc, Ilorin</w:t>
      </w:r>
    </w:p>
    <w:p w:rsidR="000F213A" w:rsidRPr="005904D1" w:rsidRDefault="000F213A" w:rsidP="000F213A">
      <w:pPr>
        <w:spacing w:line="240" w:lineRule="auto"/>
        <w:jc w:val="center"/>
        <w:rPr>
          <w:rFonts w:ascii="Times New Roman" w:hAnsi="Times New Roman" w:cs="Times New Roman"/>
          <w:sz w:val="28"/>
          <w:szCs w:val="28"/>
        </w:rPr>
      </w:pPr>
    </w:p>
    <w:p w:rsidR="000F213A" w:rsidRPr="00231B0B" w:rsidRDefault="000F213A" w:rsidP="000F213A">
      <w:pPr>
        <w:spacing w:after="0" w:line="240" w:lineRule="auto"/>
        <w:jc w:val="center"/>
        <w:rPr>
          <w:rFonts w:ascii="Agency FB" w:hAnsi="Agency FB" w:cstheme="majorBidi"/>
          <w:b/>
          <w:sz w:val="40"/>
          <w:szCs w:val="28"/>
        </w:rPr>
      </w:pPr>
      <w:r w:rsidRPr="00231B0B">
        <w:rPr>
          <w:rFonts w:ascii="Agency FB" w:hAnsi="Agency FB" w:cstheme="majorBidi"/>
          <w:b/>
          <w:sz w:val="40"/>
          <w:szCs w:val="28"/>
        </w:rPr>
        <w:t xml:space="preserve"> (A CASE STUDY OF </w:t>
      </w:r>
      <w:r>
        <w:rPr>
          <w:rFonts w:ascii="Agency FB" w:hAnsi="Agency FB" w:cstheme="majorBidi"/>
          <w:b/>
          <w:sz w:val="40"/>
          <w:szCs w:val="28"/>
        </w:rPr>
        <w:t>INSIGHTS FROM UNION BANK OF NIGERIA PLC, ILORIN</w:t>
      </w:r>
      <w:r w:rsidRPr="00231B0B">
        <w:rPr>
          <w:rFonts w:ascii="Agency FB" w:hAnsi="Agency FB" w:cstheme="majorBidi"/>
          <w:b/>
          <w:sz w:val="40"/>
          <w:szCs w:val="28"/>
        </w:rPr>
        <w:t>)</w:t>
      </w:r>
    </w:p>
    <w:p w:rsidR="000F213A" w:rsidRDefault="000F213A" w:rsidP="000F213A">
      <w:pPr>
        <w:jc w:val="center"/>
        <w:rPr>
          <w:rFonts w:ascii="Agency FB" w:hAnsi="Agency FB" w:cstheme="majorBidi"/>
          <w:b/>
          <w:sz w:val="16"/>
          <w:szCs w:val="4"/>
        </w:rPr>
      </w:pPr>
    </w:p>
    <w:p w:rsidR="000F213A" w:rsidRPr="008908F5" w:rsidRDefault="000F213A" w:rsidP="000F213A">
      <w:pPr>
        <w:jc w:val="center"/>
        <w:rPr>
          <w:rFonts w:ascii="Agency FB" w:hAnsi="Agency FB" w:cstheme="majorBidi"/>
          <w:b/>
          <w:sz w:val="16"/>
          <w:szCs w:val="4"/>
        </w:rPr>
      </w:pPr>
    </w:p>
    <w:p w:rsidR="000F213A" w:rsidRDefault="000F213A" w:rsidP="000F213A">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0F213A" w:rsidRPr="008908F5" w:rsidRDefault="000F213A" w:rsidP="000F213A">
      <w:pPr>
        <w:jc w:val="center"/>
        <w:rPr>
          <w:rFonts w:ascii="Monotype Corsiva" w:hAnsi="Monotype Corsiva" w:cstheme="majorBidi"/>
          <w:b/>
          <w:sz w:val="8"/>
          <w:szCs w:val="2"/>
        </w:rPr>
      </w:pPr>
    </w:p>
    <w:p w:rsidR="000F213A" w:rsidRPr="00E470D7" w:rsidRDefault="000F213A" w:rsidP="000F213A">
      <w:pPr>
        <w:spacing w:after="0" w:line="240" w:lineRule="auto"/>
        <w:jc w:val="center"/>
        <w:rPr>
          <w:rFonts w:ascii="Agency FB" w:hAnsi="Agency FB" w:cstheme="majorBidi"/>
          <w:b/>
          <w:sz w:val="56"/>
          <w:szCs w:val="34"/>
        </w:rPr>
      </w:pPr>
      <w:r>
        <w:rPr>
          <w:rFonts w:ascii="Agency FB" w:hAnsi="Agency FB" w:cstheme="majorBidi"/>
          <w:b/>
          <w:sz w:val="56"/>
          <w:szCs w:val="34"/>
        </w:rPr>
        <w:t>IBIKUNLE SOFIAT AYINKE</w:t>
      </w:r>
    </w:p>
    <w:p w:rsidR="000F213A" w:rsidRPr="00214C43" w:rsidRDefault="000F213A" w:rsidP="000F213A">
      <w:pPr>
        <w:spacing w:after="0" w:line="240" w:lineRule="auto"/>
        <w:jc w:val="center"/>
        <w:rPr>
          <w:rFonts w:ascii="Agency FB" w:hAnsi="Agency FB" w:cstheme="majorBidi"/>
          <w:b/>
          <w:sz w:val="60"/>
          <w:szCs w:val="40"/>
        </w:rPr>
      </w:pPr>
      <w:r>
        <w:rPr>
          <w:rFonts w:ascii="Agency FB" w:hAnsi="Agency FB" w:cstheme="majorBidi"/>
          <w:b/>
          <w:sz w:val="60"/>
          <w:szCs w:val="40"/>
        </w:rPr>
        <w:t>HND/23/BAM</w:t>
      </w:r>
      <w:r w:rsidRPr="00605932">
        <w:rPr>
          <w:rFonts w:ascii="Agency FB" w:hAnsi="Agency FB" w:cstheme="majorBidi"/>
          <w:b/>
          <w:sz w:val="60"/>
          <w:szCs w:val="40"/>
        </w:rPr>
        <w:t>/</w:t>
      </w:r>
      <w:r>
        <w:rPr>
          <w:rFonts w:ascii="Agency FB" w:hAnsi="Agency FB" w:cstheme="majorBidi"/>
          <w:b/>
          <w:sz w:val="60"/>
          <w:szCs w:val="40"/>
        </w:rPr>
        <w:t>FT/0203</w:t>
      </w:r>
    </w:p>
    <w:p w:rsidR="000F213A" w:rsidRPr="008908F5" w:rsidRDefault="000F213A" w:rsidP="000F213A">
      <w:pPr>
        <w:rPr>
          <w:rFonts w:asciiTheme="majorBidi" w:hAnsiTheme="majorBidi" w:cstheme="majorBidi"/>
          <w:b/>
          <w:sz w:val="2"/>
          <w:szCs w:val="2"/>
        </w:rPr>
      </w:pPr>
    </w:p>
    <w:p w:rsidR="000F213A" w:rsidRDefault="000F213A" w:rsidP="000F213A">
      <w:pPr>
        <w:jc w:val="center"/>
        <w:rPr>
          <w:rFonts w:ascii="Agency FB" w:hAnsi="Agency FB"/>
          <w:b/>
          <w:sz w:val="34"/>
          <w:szCs w:val="30"/>
        </w:rPr>
      </w:pPr>
    </w:p>
    <w:p w:rsidR="000F213A" w:rsidRPr="000F213A" w:rsidRDefault="000F213A" w:rsidP="000F213A">
      <w:pPr>
        <w:jc w:val="center"/>
        <w:rPr>
          <w:rFonts w:ascii="Agency FB" w:hAnsi="Agency FB"/>
          <w:b/>
          <w:sz w:val="24"/>
          <w:szCs w:val="24"/>
        </w:rPr>
      </w:pPr>
      <w:r w:rsidRPr="000F213A">
        <w:rPr>
          <w:rFonts w:ascii="Agency FB" w:hAnsi="Agency FB"/>
          <w:b/>
          <w:sz w:val="24"/>
          <w:szCs w:val="24"/>
        </w:rPr>
        <w:t>BEING A RESEARCH PROJECT SUBMITTED TO THE DEPARTMENT OF BUSINESS ADMINISTRATION, INSTITUTE OF FINANCE AND MANGEMENT STUDIES (IFMS), KWARA STATE POLYTECHNIC ILORIN</w:t>
      </w:r>
    </w:p>
    <w:p w:rsidR="000F213A" w:rsidRPr="00955227" w:rsidRDefault="000F213A" w:rsidP="000F213A">
      <w:pPr>
        <w:jc w:val="center"/>
        <w:rPr>
          <w:rFonts w:ascii="Agency FB" w:hAnsi="Agency FB"/>
          <w:b/>
          <w:sz w:val="36"/>
          <w:szCs w:val="28"/>
        </w:rPr>
      </w:pPr>
      <w:r w:rsidRPr="000F213A">
        <w:rPr>
          <w:rFonts w:ascii="Agency FB" w:hAnsi="Agency FB"/>
          <w:b/>
          <w:sz w:val="24"/>
          <w:szCs w:val="24"/>
        </w:rPr>
        <w:t>IN PARTIAL FULFILMENT OF THE REQUIREMENTS FOR THE AWARD OF HIGHER NATIONAL DIPLOMA (HND) IN BUSINESS ADMINISTRATION (BAM)</w:t>
      </w:r>
      <w:r>
        <w:rPr>
          <w:rFonts w:ascii="Agency FB" w:hAnsi="Agency FB"/>
          <w:b/>
          <w:sz w:val="36"/>
          <w:szCs w:val="28"/>
        </w:rPr>
        <w:t xml:space="preserve"> </w:t>
      </w:r>
    </w:p>
    <w:p w:rsidR="000F213A" w:rsidRPr="008908F5" w:rsidRDefault="000F213A" w:rsidP="000F213A">
      <w:pPr>
        <w:ind w:left="4320" w:firstLine="720"/>
        <w:rPr>
          <w:rFonts w:ascii="Bookman Old Style" w:hAnsi="Bookman Old Style"/>
          <w:b/>
          <w:sz w:val="16"/>
          <w:szCs w:val="16"/>
        </w:rPr>
      </w:pPr>
    </w:p>
    <w:p w:rsidR="000F213A" w:rsidRDefault="000F213A" w:rsidP="000F213A">
      <w:pPr>
        <w:ind w:left="4320" w:firstLine="720"/>
        <w:jc w:val="center"/>
        <w:rPr>
          <w:rFonts w:ascii="Bookman Old Style" w:hAnsi="Bookman Old Style"/>
          <w:b/>
          <w:sz w:val="28"/>
          <w:szCs w:val="28"/>
        </w:rPr>
      </w:pPr>
      <w:r>
        <w:rPr>
          <w:rFonts w:ascii="Bookman Old Style" w:hAnsi="Bookman Old Style"/>
          <w:b/>
          <w:sz w:val="28"/>
          <w:szCs w:val="28"/>
        </w:rPr>
        <w:t>MAY, 2025</w:t>
      </w:r>
    </w:p>
    <w:p w:rsidR="000F213A" w:rsidRPr="006B60C2" w:rsidRDefault="000F213A" w:rsidP="000F213A">
      <w:pPr>
        <w:jc w:val="center"/>
        <w:rPr>
          <w:rFonts w:ascii="Times New Roman" w:hAnsi="Times New Roman" w:cs="Times New Roman"/>
          <w:b/>
          <w:color w:val="262626" w:themeColor="text1" w:themeTint="D9"/>
          <w:sz w:val="24"/>
          <w:szCs w:val="24"/>
        </w:rPr>
      </w:pPr>
      <w:r>
        <w:rPr>
          <w:rFonts w:ascii="Times New Roman" w:hAnsi="Times New Roman" w:cs="Times New Roman"/>
          <w:b/>
          <w:sz w:val="28"/>
          <w:szCs w:val="28"/>
        </w:rPr>
        <w:br w:type="page"/>
      </w:r>
      <w:r w:rsidRPr="006B60C2">
        <w:rPr>
          <w:rFonts w:ascii="Times New Roman" w:hAnsi="Times New Roman" w:cs="Times New Roman"/>
          <w:b/>
          <w:color w:val="262626" w:themeColor="text1" w:themeTint="D9"/>
          <w:sz w:val="24"/>
          <w:szCs w:val="24"/>
        </w:rPr>
        <w:lastRenderedPageBreak/>
        <w:t>CERTIFICATION</w:t>
      </w:r>
    </w:p>
    <w:p w:rsidR="000F213A" w:rsidRDefault="000F213A" w:rsidP="000F213A">
      <w:pPr>
        <w:spacing w:line="480" w:lineRule="auto"/>
        <w:ind w:firstLine="720"/>
        <w:jc w:val="both"/>
        <w:rPr>
          <w:rFonts w:ascii="Times New Roman" w:hAnsi="Times New Roman" w:cs="Times New Roman"/>
          <w:color w:val="262626" w:themeColor="text1" w:themeTint="D9"/>
          <w:sz w:val="24"/>
          <w:szCs w:val="24"/>
        </w:rPr>
      </w:pPr>
      <w:r w:rsidRPr="006B60C2">
        <w:rPr>
          <w:rFonts w:ascii="Times New Roman" w:hAnsi="Times New Roman" w:cs="Times New Roman"/>
          <w:color w:val="262626" w:themeColor="text1" w:themeTint="D9"/>
          <w:sz w:val="24"/>
          <w:szCs w:val="24"/>
        </w:rPr>
        <w:t>This is to certify that this project has been read and approved as meeting part of the req</w:t>
      </w:r>
      <w:r>
        <w:rPr>
          <w:rFonts w:ascii="Times New Roman" w:hAnsi="Times New Roman" w:cs="Times New Roman"/>
          <w:color w:val="262626" w:themeColor="text1" w:themeTint="D9"/>
          <w:sz w:val="24"/>
          <w:szCs w:val="24"/>
        </w:rPr>
        <w:t>uirement for the award of Higher</w:t>
      </w:r>
      <w:r w:rsidRPr="006B60C2">
        <w:rPr>
          <w:rFonts w:ascii="Times New Roman" w:hAnsi="Times New Roman" w:cs="Times New Roman"/>
          <w:color w:val="262626" w:themeColor="text1" w:themeTint="D9"/>
          <w:sz w:val="24"/>
          <w:szCs w:val="24"/>
        </w:rPr>
        <w:t xml:space="preserve"> National Diploma, in the Department of Banking and Finance, Institute of Finance and Management Studies, Kwara State Polytechnic, Ilorin.</w:t>
      </w:r>
    </w:p>
    <w:p w:rsidR="000F213A" w:rsidRPr="006B60C2" w:rsidRDefault="000F213A" w:rsidP="000F213A">
      <w:pPr>
        <w:spacing w:line="480" w:lineRule="auto"/>
        <w:ind w:firstLine="720"/>
        <w:jc w:val="both"/>
        <w:rPr>
          <w:rFonts w:ascii="Times New Roman" w:hAnsi="Times New Roman" w:cs="Times New Roman"/>
          <w:color w:val="262626" w:themeColor="text1" w:themeTint="D9"/>
          <w:sz w:val="24"/>
          <w:szCs w:val="24"/>
        </w:rPr>
      </w:pPr>
    </w:p>
    <w:p w:rsidR="000F213A" w:rsidRPr="006B60C2" w:rsidRDefault="000F213A" w:rsidP="000F213A">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b/>
          <w:bCs/>
          <w:color w:val="262626" w:themeColor="text1" w:themeTint="D9"/>
          <w:sz w:val="24"/>
          <w:szCs w:val="24"/>
        </w:rPr>
        <w:t>__________________</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________________</w:t>
      </w:r>
    </w:p>
    <w:p w:rsidR="000F213A" w:rsidRPr="006B60C2" w:rsidRDefault="000F213A" w:rsidP="000F213A">
      <w:pPr>
        <w:pStyle w:val="NoSpacing"/>
        <w:jc w:val="both"/>
        <w:rPr>
          <w:rFonts w:ascii="Times New Roman" w:hAnsi="Times New Roman" w:cs="Times New Roman"/>
          <w:b/>
          <w:bCs/>
          <w:color w:val="262626" w:themeColor="text1" w:themeTint="D9"/>
          <w:sz w:val="24"/>
          <w:szCs w:val="24"/>
        </w:rPr>
      </w:pPr>
      <w:r>
        <w:rPr>
          <w:rFonts w:ascii="Montserrat" w:hAnsi="Montserrat"/>
          <w:b/>
          <w:bCs/>
          <w:color w:val="212529"/>
          <w:sz w:val="24"/>
          <w:szCs w:val="24"/>
          <w:shd w:val="clear" w:color="auto" w:fill="FFFFFF"/>
        </w:rPr>
        <w:t>MR SALMAN A.K</w:t>
      </w:r>
      <w:r w:rsidRPr="006B60C2">
        <w:rPr>
          <w:rFonts w:ascii="Times New Roman" w:hAnsi="Times New Roman" w:cs="Times New Roman"/>
          <w:b/>
          <w:bCs/>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DATE</w:t>
      </w:r>
    </w:p>
    <w:p w:rsidR="000F213A" w:rsidRPr="006B60C2" w:rsidRDefault="000F213A" w:rsidP="000F213A">
      <w:pPr>
        <w:pStyle w:val="NoSpacing"/>
        <w:jc w:val="both"/>
        <w:rPr>
          <w:rFonts w:ascii="Times New Roman" w:hAnsi="Times New Roman" w:cs="Times New Roman"/>
          <w:color w:val="262626" w:themeColor="text1" w:themeTint="D9"/>
          <w:sz w:val="24"/>
          <w:szCs w:val="24"/>
        </w:rPr>
      </w:pPr>
      <w:r w:rsidRPr="006B60C2">
        <w:rPr>
          <w:rFonts w:ascii="Times New Roman" w:hAnsi="Times New Roman" w:cs="Times New Roman"/>
          <w:color w:val="262626" w:themeColor="text1" w:themeTint="D9"/>
          <w:sz w:val="24"/>
          <w:szCs w:val="24"/>
        </w:rPr>
        <w:t>(Project Supervisor)</w:t>
      </w:r>
      <w:r>
        <w:rPr>
          <w:rFonts w:ascii="Times New Roman" w:hAnsi="Times New Roman" w:cs="Times New Roman"/>
          <w:color w:val="262626" w:themeColor="text1" w:themeTint="D9"/>
          <w:sz w:val="24"/>
          <w:szCs w:val="24"/>
        </w:rPr>
        <w:tab/>
      </w:r>
    </w:p>
    <w:p w:rsidR="000F213A" w:rsidRPr="006B60C2" w:rsidRDefault="000F213A" w:rsidP="000F213A">
      <w:pPr>
        <w:spacing w:after="0" w:line="240" w:lineRule="auto"/>
        <w:ind w:firstLine="720"/>
        <w:rPr>
          <w:rFonts w:ascii="Times New Roman" w:hAnsi="Times New Roman" w:cs="Times New Roman"/>
          <w:b/>
          <w:bCs/>
          <w:color w:val="262626" w:themeColor="text1" w:themeTint="D9"/>
          <w:sz w:val="24"/>
          <w:szCs w:val="24"/>
        </w:rPr>
      </w:pPr>
    </w:p>
    <w:p w:rsidR="000F213A" w:rsidRPr="006B60C2" w:rsidRDefault="000F213A" w:rsidP="000F213A">
      <w:pPr>
        <w:spacing w:after="0" w:line="240" w:lineRule="auto"/>
        <w:ind w:firstLine="720"/>
        <w:rPr>
          <w:rFonts w:ascii="Times New Roman" w:hAnsi="Times New Roman" w:cs="Times New Roman"/>
          <w:b/>
          <w:bCs/>
          <w:color w:val="262626" w:themeColor="text1" w:themeTint="D9"/>
          <w:sz w:val="24"/>
          <w:szCs w:val="24"/>
        </w:rPr>
      </w:pPr>
    </w:p>
    <w:p w:rsidR="000F213A" w:rsidRPr="006B60C2" w:rsidRDefault="000F213A" w:rsidP="000F213A">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b/>
          <w:bCs/>
          <w:color w:val="262626" w:themeColor="text1" w:themeTint="D9"/>
          <w:sz w:val="24"/>
          <w:szCs w:val="24"/>
        </w:rPr>
        <w:t>_________________</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__________________</w:t>
      </w:r>
    </w:p>
    <w:p w:rsidR="000F213A" w:rsidRPr="006B60C2" w:rsidRDefault="000F213A" w:rsidP="000F213A">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b/>
          <w:bCs/>
          <w:color w:val="262626" w:themeColor="text1" w:themeTint="D9"/>
          <w:sz w:val="24"/>
          <w:szCs w:val="24"/>
        </w:rPr>
        <w:t>Mr</w:t>
      </w:r>
      <w:r>
        <w:rPr>
          <w:rFonts w:ascii="Times New Roman" w:hAnsi="Times New Roman" w:cs="Times New Roman"/>
          <w:b/>
          <w:bCs/>
          <w:color w:val="262626" w:themeColor="text1" w:themeTint="D9"/>
          <w:sz w:val="24"/>
          <w:szCs w:val="24"/>
        </w:rPr>
        <w:t>. ALIYU U.B</w:t>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DATE</w:t>
      </w:r>
    </w:p>
    <w:p w:rsidR="000F213A" w:rsidRPr="006B60C2" w:rsidRDefault="000F213A" w:rsidP="000F213A">
      <w:pPr>
        <w:pStyle w:val="NoSpacing"/>
        <w:jc w:val="both"/>
        <w:rPr>
          <w:rFonts w:ascii="Times New Roman" w:hAnsi="Times New Roman" w:cs="Times New Roman"/>
          <w:color w:val="262626" w:themeColor="text1" w:themeTint="D9"/>
          <w:sz w:val="24"/>
          <w:szCs w:val="24"/>
        </w:rPr>
      </w:pPr>
      <w:r w:rsidRPr="006B60C2">
        <w:rPr>
          <w:rFonts w:ascii="Times New Roman" w:hAnsi="Times New Roman" w:cs="Times New Roman"/>
          <w:color w:val="262626" w:themeColor="text1" w:themeTint="D9"/>
          <w:sz w:val="24"/>
          <w:szCs w:val="24"/>
        </w:rPr>
        <w:t>(Project Coordinator)</w:t>
      </w:r>
    </w:p>
    <w:p w:rsidR="000F213A" w:rsidRPr="006B60C2" w:rsidRDefault="000F213A" w:rsidP="000F213A">
      <w:pPr>
        <w:pStyle w:val="NoSpacing"/>
        <w:jc w:val="both"/>
        <w:rPr>
          <w:rFonts w:ascii="Times New Roman" w:hAnsi="Times New Roman" w:cs="Times New Roman"/>
          <w:b/>
          <w:bCs/>
          <w:color w:val="262626" w:themeColor="text1" w:themeTint="D9"/>
          <w:sz w:val="24"/>
          <w:szCs w:val="24"/>
        </w:rPr>
      </w:pPr>
    </w:p>
    <w:p w:rsidR="000F213A" w:rsidRPr="006B60C2" w:rsidRDefault="000F213A" w:rsidP="000F213A">
      <w:pPr>
        <w:pStyle w:val="NoSpacing"/>
        <w:jc w:val="both"/>
        <w:rPr>
          <w:rFonts w:ascii="Times New Roman" w:hAnsi="Times New Roman" w:cs="Times New Roman"/>
          <w:b/>
          <w:bCs/>
          <w:color w:val="262626" w:themeColor="text1" w:themeTint="D9"/>
          <w:sz w:val="24"/>
          <w:szCs w:val="24"/>
        </w:rPr>
      </w:pPr>
    </w:p>
    <w:p w:rsidR="000F213A" w:rsidRPr="006B60C2" w:rsidRDefault="000F213A" w:rsidP="000F213A">
      <w:pPr>
        <w:pStyle w:val="NoSpacing"/>
        <w:jc w:val="both"/>
        <w:rPr>
          <w:rFonts w:ascii="Times New Roman" w:hAnsi="Times New Roman" w:cs="Times New Roman"/>
          <w:b/>
          <w:bCs/>
          <w:color w:val="262626" w:themeColor="text1" w:themeTint="D9"/>
          <w:sz w:val="24"/>
          <w:szCs w:val="24"/>
        </w:rPr>
      </w:pPr>
    </w:p>
    <w:p w:rsidR="000F213A" w:rsidRPr="006B60C2" w:rsidRDefault="000F213A" w:rsidP="000F213A">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b/>
          <w:bCs/>
          <w:color w:val="262626" w:themeColor="text1" w:themeTint="D9"/>
          <w:sz w:val="24"/>
          <w:szCs w:val="24"/>
        </w:rPr>
        <w:t>_________________</w:t>
      </w:r>
      <w:r w:rsidRPr="006B60C2">
        <w:rPr>
          <w:rFonts w:ascii="Times New Roman" w:hAnsi="Times New Roman" w:cs="Times New Roman"/>
          <w:b/>
          <w:bCs/>
          <w:color w:val="262626" w:themeColor="text1" w:themeTint="D9"/>
          <w:sz w:val="24"/>
          <w:szCs w:val="24"/>
        </w:rPr>
        <w:tab/>
        <w:t xml:space="preserve">        </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__________________</w:t>
      </w:r>
    </w:p>
    <w:p w:rsidR="000F213A" w:rsidRPr="006B60C2" w:rsidRDefault="000F213A" w:rsidP="000F213A">
      <w:pPr>
        <w:pStyle w:val="NoSpacing"/>
        <w:jc w:val="both"/>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 xml:space="preserve">Mr. ALAKOSO I.K </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DATE</w:t>
      </w:r>
    </w:p>
    <w:p w:rsidR="000F213A" w:rsidRPr="006B60C2" w:rsidRDefault="000F213A" w:rsidP="000F213A">
      <w:pPr>
        <w:pStyle w:val="NoSpacing"/>
        <w:jc w:val="both"/>
        <w:rPr>
          <w:rFonts w:ascii="Times New Roman" w:hAnsi="Times New Roman" w:cs="Times New Roman"/>
          <w:color w:val="262626" w:themeColor="text1" w:themeTint="D9"/>
          <w:sz w:val="24"/>
          <w:szCs w:val="24"/>
        </w:rPr>
      </w:pPr>
      <w:r w:rsidRPr="006B60C2">
        <w:rPr>
          <w:rFonts w:ascii="Times New Roman" w:hAnsi="Times New Roman" w:cs="Times New Roman"/>
          <w:color w:val="262626" w:themeColor="text1" w:themeTint="D9"/>
          <w:sz w:val="24"/>
          <w:szCs w:val="24"/>
        </w:rPr>
        <w:t>(Head of Department)</w:t>
      </w:r>
    </w:p>
    <w:p w:rsidR="000F213A" w:rsidRDefault="000F213A" w:rsidP="000F213A">
      <w:pPr>
        <w:pStyle w:val="NoSpacing"/>
        <w:jc w:val="both"/>
        <w:rPr>
          <w:rFonts w:ascii="Times New Roman" w:hAnsi="Times New Roman" w:cs="Times New Roman"/>
          <w:b/>
          <w:bCs/>
          <w:color w:val="262626" w:themeColor="text1" w:themeTint="D9"/>
          <w:sz w:val="24"/>
          <w:szCs w:val="24"/>
        </w:rPr>
      </w:pPr>
    </w:p>
    <w:p w:rsidR="000F213A" w:rsidRPr="006B60C2" w:rsidRDefault="000F213A" w:rsidP="000F213A">
      <w:pPr>
        <w:pStyle w:val="NoSpacing"/>
        <w:jc w:val="both"/>
        <w:rPr>
          <w:rFonts w:ascii="Times New Roman" w:hAnsi="Times New Roman" w:cs="Times New Roman"/>
          <w:b/>
          <w:bCs/>
          <w:color w:val="262626" w:themeColor="text1" w:themeTint="D9"/>
          <w:sz w:val="24"/>
          <w:szCs w:val="24"/>
        </w:rPr>
      </w:pPr>
    </w:p>
    <w:p w:rsidR="000F213A" w:rsidRPr="006B60C2" w:rsidRDefault="000F213A" w:rsidP="000F213A">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b/>
          <w:bCs/>
          <w:color w:val="262626" w:themeColor="text1" w:themeTint="D9"/>
          <w:sz w:val="24"/>
          <w:szCs w:val="24"/>
        </w:rPr>
        <w:t>_________________</w:t>
      </w:r>
      <w:r w:rsidRPr="006B60C2">
        <w:rPr>
          <w:rFonts w:ascii="Times New Roman" w:hAnsi="Times New Roman" w:cs="Times New Roman"/>
          <w:b/>
          <w:bCs/>
          <w:color w:val="262626" w:themeColor="text1" w:themeTint="D9"/>
          <w:sz w:val="24"/>
          <w:szCs w:val="24"/>
        </w:rPr>
        <w:tab/>
        <w:t xml:space="preserve">        </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__________________</w:t>
      </w:r>
    </w:p>
    <w:p w:rsidR="000F213A" w:rsidRPr="006B60C2" w:rsidRDefault="000F213A" w:rsidP="000F213A">
      <w:pPr>
        <w:pStyle w:val="NoSpacing"/>
        <w:jc w:val="both"/>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EXTERNAL EXAMINER</w:t>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DATE</w:t>
      </w:r>
    </w:p>
    <w:p w:rsidR="000F213A" w:rsidRPr="006B60C2" w:rsidRDefault="000F213A" w:rsidP="000F213A">
      <w:pPr>
        <w:pStyle w:val="NoSpacing"/>
        <w:jc w:val="both"/>
        <w:rPr>
          <w:rFonts w:ascii="Times New Roman" w:hAnsi="Times New Roman" w:cs="Times New Roman"/>
          <w:b/>
          <w:bCs/>
          <w:color w:val="262626" w:themeColor="text1" w:themeTint="D9"/>
          <w:sz w:val="24"/>
          <w:szCs w:val="24"/>
        </w:rPr>
      </w:pPr>
    </w:p>
    <w:p w:rsidR="000F213A" w:rsidRPr="006B60C2" w:rsidRDefault="000F213A" w:rsidP="000F213A">
      <w:pPr>
        <w:pStyle w:val="NoSpacing"/>
        <w:jc w:val="both"/>
        <w:rPr>
          <w:rFonts w:ascii="Times New Roman" w:hAnsi="Times New Roman" w:cs="Times New Roman"/>
          <w:b/>
          <w:bCs/>
          <w:color w:val="262626" w:themeColor="text1" w:themeTint="D9"/>
          <w:sz w:val="24"/>
          <w:szCs w:val="24"/>
        </w:rPr>
      </w:pPr>
    </w:p>
    <w:p w:rsidR="000F213A" w:rsidRPr="006B60C2" w:rsidRDefault="000F213A" w:rsidP="000F213A">
      <w:pPr>
        <w:pStyle w:val="NoSpacing"/>
        <w:jc w:val="both"/>
        <w:rPr>
          <w:rFonts w:ascii="Times New Roman" w:hAnsi="Times New Roman" w:cs="Times New Roman"/>
          <w:color w:val="262626" w:themeColor="text1" w:themeTint="D9"/>
          <w:sz w:val="24"/>
          <w:szCs w:val="24"/>
        </w:rPr>
      </w:pPr>
    </w:p>
    <w:p w:rsidR="000F213A" w:rsidRPr="006B60C2" w:rsidRDefault="000F213A" w:rsidP="000F213A">
      <w:pPr>
        <w:pStyle w:val="NoSpacing"/>
        <w:jc w:val="both"/>
        <w:rPr>
          <w:rFonts w:ascii="Times New Roman" w:hAnsi="Times New Roman" w:cs="Times New Roman"/>
          <w:color w:val="262626" w:themeColor="text1" w:themeTint="D9"/>
          <w:sz w:val="24"/>
          <w:szCs w:val="24"/>
        </w:rPr>
      </w:pPr>
    </w:p>
    <w:p w:rsidR="000F213A" w:rsidRPr="006B60C2" w:rsidRDefault="000F213A" w:rsidP="000F213A">
      <w:pPr>
        <w:spacing w:after="0" w:line="240" w:lineRule="auto"/>
        <w:jc w:val="center"/>
        <w:rPr>
          <w:b/>
          <w:sz w:val="24"/>
          <w:szCs w:val="24"/>
        </w:rPr>
      </w:pPr>
    </w:p>
    <w:p w:rsidR="000F213A" w:rsidRPr="006B60C2" w:rsidRDefault="000F213A" w:rsidP="000F213A">
      <w:pPr>
        <w:jc w:val="center"/>
        <w:rPr>
          <w:b/>
          <w:sz w:val="24"/>
          <w:szCs w:val="24"/>
        </w:rPr>
      </w:pPr>
    </w:p>
    <w:p w:rsidR="000F213A" w:rsidRDefault="000F213A" w:rsidP="000F213A">
      <w:pPr>
        <w:jc w:val="center"/>
        <w:rPr>
          <w:rFonts w:ascii="Times New Roman" w:hAnsi="Times New Roman" w:cs="Times New Roman"/>
          <w:b/>
          <w:sz w:val="24"/>
          <w:szCs w:val="24"/>
        </w:rPr>
      </w:pPr>
      <w:r w:rsidRPr="006B60C2">
        <w:rPr>
          <w:rFonts w:ascii="Arial" w:hAnsi="Arial" w:cs="Arial"/>
          <w:b/>
          <w:sz w:val="24"/>
          <w:szCs w:val="24"/>
        </w:rPr>
        <w:br w:type="page"/>
      </w:r>
      <w:r w:rsidRPr="006B60C2">
        <w:rPr>
          <w:rFonts w:ascii="Times New Roman" w:hAnsi="Times New Roman" w:cs="Times New Roman"/>
          <w:b/>
          <w:sz w:val="24"/>
          <w:szCs w:val="24"/>
        </w:rPr>
        <w:lastRenderedPageBreak/>
        <w:t>DEDICATION</w:t>
      </w:r>
    </w:p>
    <w:p w:rsidR="000F213A" w:rsidRDefault="000F213A" w:rsidP="000F213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This research work is dedicated wholeheartedly first to my Heavenly Father, who saw me through this level of education. I do acknowledge and bless you Lord. Thanks for your faithfulness, blessings and mercy over my life throughout the course of my study. I am grateful Lord for your unending mercy over me.</w:t>
      </w:r>
    </w:p>
    <w:p w:rsidR="000F213A" w:rsidRDefault="000F213A" w:rsidP="000F213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 also equally dedicated this project to my parents </w:t>
      </w:r>
      <w:proofErr w:type="spellStart"/>
      <w:r>
        <w:rPr>
          <w:rFonts w:asciiTheme="majorBidi" w:hAnsiTheme="majorBidi" w:cstheme="majorBidi"/>
          <w:sz w:val="24"/>
          <w:szCs w:val="24"/>
        </w:rPr>
        <w:t>Mr</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Mrs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Ibikunle</w:t>
      </w:r>
      <w:proofErr w:type="spellEnd"/>
      <w:r>
        <w:rPr>
          <w:rFonts w:asciiTheme="majorBidi" w:hAnsiTheme="majorBidi" w:cstheme="majorBidi"/>
          <w:sz w:val="24"/>
          <w:szCs w:val="24"/>
        </w:rPr>
        <w:t xml:space="preserve"> may you live long to reap the fruit of your labour in good health (Amen)</w:t>
      </w:r>
    </w:p>
    <w:p w:rsidR="000F213A" w:rsidRPr="006B60C2" w:rsidRDefault="000F213A" w:rsidP="000F213A">
      <w:pPr>
        <w:rPr>
          <w:rFonts w:ascii="Times New Roman" w:hAnsi="Times New Roman" w:cs="Times New Roman"/>
          <w:b/>
          <w:sz w:val="24"/>
          <w:szCs w:val="24"/>
        </w:rPr>
      </w:pPr>
    </w:p>
    <w:p w:rsidR="000F213A" w:rsidRDefault="000F213A" w:rsidP="000F213A">
      <w:pPr>
        <w:rPr>
          <w:rFonts w:ascii="Times New Roman" w:hAnsi="Times New Roman" w:cs="Times New Roman"/>
          <w:sz w:val="24"/>
          <w:szCs w:val="24"/>
        </w:rPr>
      </w:pPr>
      <w:r>
        <w:rPr>
          <w:rFonts w:ascii="Times New Roman" w:hAnsi="Times New Roman" w:cs="Times New Roman"/>
          <w:sz w:val="24"/>
          <w:szCs w:val="24"/>
        </w:rPr>
        <w:br w:type="page"/>
      </w:r>
    </w:p>
    <w:p w:rsidR="000F213A" w:rsidRDefault="000F213A" w:rsidP="000F213A">
      <w:pPr>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Pr="00315BCC">
        <w:rPr>
          <w:rFonts w:ascii="Times New Roman" w:hAnsi="Times New Roman" w:cs="Times New Roman"/>
          <w:b/>
          <w:sz w:val="24"/>
          <w:szCs w:val="24"/>
        </w:rPr>
        <w:t>CKNOWLEDGMENT</w:t>
      </w:r>
    </w:p>
    <w:p w:rsidR="000F213A" w:rsidRDefault="000F213A" w:rsidP="000F21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 sincerely express my deepest gratitude to Almighty the most Merciful and Beneficient for His guidance and for granting me the strength, perseverance and Wisdom to complete this research project and for seeing me through my study discipline in my pursuit of my Higher Diploma Program.</w:t>
      </w:r>
    </w:p>
    <w:p w:rsidR="000F213A" w:rsidRDefault="000F213A" w:rsidP="000F21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will like to express my profound gratitude to my dedicated supervisor </w:t>
      </w:r>
      <w:proofErr w:type="spellStart"/>
      <w:r>
        <w:rPr>
          <w:rFonts w:ascii="Times New Roman" w:hAnsi="Times New Roman" w:cs="Times New Roman"/>
          <w:bCs/>
          <w:sz w:val="24"/>
          <w:szCs w:val="24"/>
        </w:rPr>
        <w:t>Mr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Salman</w:t>
      </w:r>
      <w:proofErr w:type="spellEnd"/>
      <w:r>
        <w:rPr>
          <w:rFonts w:ascii="Times New Roman" w:hAnsi="Times New Roman" w:cs="Times New Roman"/>
          <w:bCs/>
          <w:sz w:val="24"/>
          <w:szCs w:val="24"/>
        </w:rPr>
        <w:t xml:space="preserve"> A.K whose comment and correction at every stage elevated my thought and working on my project may </w:t>
      </w:r>
      <w:proofErr w:type="gramStart"/>
      <w:r>
        <w:rPr>
          <w:rFonts w:ascii="Times New Roman" w:hAnsi="Times New Roman" w:cs="Times New Roman"/>
          <w:bCs/>
          <w:sz w:val="24"/>
          <w:szCs w:val="24"/>
        </w:rPr>
        <w:t>Almighty</w:t>
      </w:r>
      <w:proofErr w:type="gramEnd"/>
      <w:r>
        <w:rPr>
          <w:rFonts w:ascii="Times New Roman" w:hAnsi="Times New Roman" w:cs="Times New Roman"/>
          <w:bCs/>
          <w:sz w:val="24"/>
          <w:szCs w:val="24"/>
        </w:rPr>
        <w:t xml:space="preserve"> bless you and your family (amen).</w:t>
      </w:r>
    </w:p>
    <w:p w:rsidR="000F213A" w:rsidRDefault="000F213A" w:rsidP="000F21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am very grateful to the Head of Department of Business Administration and Management </w:t>
      </w:r>
      <w:proofErr w:type="spellStart"/>
      <w:r>
        <w:rPr>
          <w:rFonts w:ascii="Times New Roman" w:hAnsi="Times New Roman" w:cs="Times New Roman"/>
          <w:bCs/>
          <w:sz w:val="24"/>
          <w:szCs w:val="24"/>
        </w:rPr>
        <w:t>Mr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Alakoso</w:t>
      </w:r>
      <w:proofErr w:type="spellEnd"/>
      <w:r>
        <w:rPr>
          <w:rFonts w:ascii="Times New Roman" w:hAnsi="Times New Roman" w:cs="Times New Roman"/>
          <w:bCs/>
          <w:sz w:val="24"/>
          <w:szCs w:val="24"/>
        </w:rPr>
        <w:t xml:space="preserve"> I.K for his encouragement, advice and all lecturers in my Department.</w:t>
      </w:r>
    </w:p>
    <w:p w:rsidR="000F213A" w:rsidRDefault="000F213A" w:rsidP="000F21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will like to express my gratitude to my family especially my wonderful and lovely parents </w:t>
      </w:r>
      <w:proofErr w:type="spellStart"/>
      <w:r>
        <w:rPr>
          <w:rFonts w:ascii="Times New Roman" w:hAnsi="Times New Roman" w:cs="Times New Roman"/>
          <w:bCs/>
          <w:sz w:val="24"/>
          <w:szCs w:val="24"/>
        </w:rPr>
        <w:t>Mr</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Mrs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Ibikunle</w:t>
      </w:r>
      <w:proofErr w:type="spellEnd"/>
      <w:r>
        <w:rPr>
          <w:rFonts w:ascii="Times New Roman" w:hAnsi="Times New Roman" w:cs="Times New Roman"/>
          <w:bCs/>
          <w:sz w:val="24"/>
          <w:szCs w:val="24"/>
        </w:rPr>
        <w:t xml:space="preserve"> and also my uncle </w:t>
      </w:r>
      <w:proofErr w:type="spellStart"/>
      <w:r>
        <w:rPr>
          <w:rFonts w:ascii="Times New Roman" w:hAnsi="Times New Roman" w:cs="Times New Roman"/>
          <w:bCs/>
          <w:sz w:val="24"/>
          <w:szCs w:val="24"/>
        </w:rPr>
        <w:t>Ibikunle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Taofeek</w:t>
      </w:r>
      <w:proofErr w:type="spellEnd"/>
      <w:r>
        <w:rPr>
          <w:rFonts w:ascii="Times New Roman" w:hAnsi="Times New Roman" w:cs="Times New Roman"/>
          <w:bCs/>
          <w:sz w:val="24"/>
          <w:szCs w:val="24"/>
        </w:rPr>
        <w:t xml:space="preserve"> for their limitless effort in aspect of finance, prayer and encouragement, I pray you both shall live to eat the fruit of your labour and also to my siblings for their love, prayers and support may God bless you all.</w:t>
      </w:r>
    </w:p>
    <w:p w:rsidR="000F213A" w:rsidRDefault="000F213A" w:rsidP="000F21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a special way I will like to appreciate my colleagues/ friend’s </w:t>
      </w:r>
      <w:proofErr w:type="spellStart"/>
      <w:r>
        <w:rPr>
          <w:rFonts w:ascii="Times New Roman" w:hAnsi="Times New Roman" w:cs="Times New Roman"/>
          <w:bCs/>
          <w:sz w:val="24"/>
          <w:szCs w:val="24"/>
        </w:rPr>
        <w:t>Damilola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Balogun</w:t>
      </w:r>
      <w:proofErr w:type="spellEnd"/>
      <w:r>
        <w:rPr>
          <w:rFonts w:ascii="Times New Roman" w:hAnsi="Times New Roman" w:cs="Times New Roman"/>
          <w:bCs/>
          <w:sz w:val="24"/>
          <w:szCs w:val="24"/>
        </w:rPr>
        <w:t xml:space="preserve">, Quadratic, Sarah, </w:t>
      </w:r>
      <w:proofErr w:type="spellStart"/>
      <w:r>
        <w:rPr>
          <w:rFonts w:ascii="Times New Roman" w:hAnsi="Times New Roman" w:cs="Times New Roman"/>
          <w:bCs/>
          <w:sz w:val="24"/>
          <w:szCs w:val="24"/>
        </w:rPr>
        <w:t>Kaosara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Eniola</w:t>
      </w:r>
      <w:proofErr w:type="spellEnd"/>
      <w:r>
        <w:rPr>
          <w:rFonts w:ascii="Times New Roman" w:hAnsi="Times New Roman" w:cs="Times New Roman"/>
          <w:bCs/>
          <w:sz w:val="24"/>
          <w:szCs w:val="24"/>
        </w:rPr>
        <w:t xml:space="preserve"> and many unlisted names and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would also like to appreciate AY. SUCCESS Café I appreciate you all may God bless you abundantly.</w:t>
      </w:r>
    </w:p>
    <w:p w:rsidR="000F213A" w:rsidRDefault="000F213A" w:rsidP="000F21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Finally I appreciate Kwara state polytechnic for the </w:t>
      </w:r>
      <w:proofErr w:type="gramStart"/>
      <w:r>
        <w:rPr>
          <w:rFonts w:ascii="Times New Roman" w:hAnsi="Times New Roman" w:cs="Times New Roman"/>
          <w:bCs/>
          <w:sz w:val="24"/>
          <w:szCs w:val="24"/>
        </w:rPr>
        <w:t>conducive</w:t>
      </w:r>
      <w:proofErr w:type="gramEnd"/>
      <w:r>
        <w:rPr>
          <w:rFonts w:ascii="Times New Roman" w:hAnsi="Times New Roman" w:cs="Times New Roman"/>
          <w:bCs/>
          <w:sz w:val="24"/>
          <w:szCs w:val="24"/>
        </w:rPr>
        <w:t xml:space="preserve"> academic environment for learning and also providing necessary resources for this research work thank you all. </w:t>
      </w:r>
    </w:p>
    <w:p w:rsidR="000F213A" w:rsidRPr="00372878" w:rsidRDefault="000F213A" w:rsidP="000F213A">
      <w:pPr>
        <w:spacing w:line="360" w:lineRule="auto"/>
        <w:jc w:val="both"/>
        <w:rPr>
          <w:rFonts w:ascii="Times New Roman" w:hAnsi="Times New Roman" w:cs="Times New Roman"/>
          <w:bCs/>
          <w:sz w:val="24"/>
          <w:szCs w:val="24"/>
        </w:rPr>
      </w:pPr>
    </w:p>
    <w:p w:rsidR="000F213A" w:rsidRDefault="000F213A" w:rsidP="000F213A">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0F213A" w:rsidRPr="001F7021" w:rsidRDefault="000F213A" w:rsidP="000F213A">
      <w:pPr>
        <w:spacing w:after="0" w:line="360" w:lineRule="auto"/>
        <w:jc w:val="center"/>
        <w:rPr>
          <w:rFonts w:ascii="Times New Roman" w:hAnsi="Times New Roman" w:cs="Times New Roman"/>
          <w:b/>
          <w:sz w:val="24"/>
          <w:szCs w:val="24"/>
        </w:rPr>
      </w:pPr>
      <w:r w:rsidRPr="001F7021">
        <w:rPr>
          <w:rFonts w:ascii="Times New Roman" w:hAnsi="Times New Roman" w:cs="Times New Roman"/>
          <w:b/>
          <w:sz w:val="24"/>
          <w:szCs w:val="24"/>
        </w:rPr>
        <w:lastRenderedPageBreak/>
        <w:t>TABLE OF CONTENT</w:t>
      </w:r>
    </w:p>
    <w:p w:rsidR="000F213A" w:rsidRPr="001F7021" w:rsidRDefault="000F213A" w:rsidP="000F213A">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Title Page </w:t>
      </w:r>
    </w:p>
    <w:p w:rsidR="000F213A" w:rsidRPr="001F7021" w:rsidRDefault="000F213A" w:rsidP="000F213A">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Certification </w:t>
      </w:r>
    </w:p>
    <w:p w:rsidR="000F213A" w:rsidRPr="001F7021" w:rsidRDefault="000F213A" w:rsidP="000F213A">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Acknowledgment</w:t>
      </w:r>
    </w:p>
    <w:p w:rsidR="000F213A" w:rsidRPr="001F7021" w:rsidRDefault="000F213A" w:rsidP="000F213A">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Dedication </w:t>
      </w:r>
    </w:p>
    <w:p w:rsidR="000F213A" w:rsidRPr="001F7021" w:rsidRDefault="000F213A" w:rsidP="000F213A">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Abstract  </w:t>
      </w:r>
    </w:p>
    <w:p w:rsidR="000F213A" w:rsidRPr="001F7021" w:rsidRDefault="000F213A" w:rsidP="000F213A">
      <w:pPr>
        <w:spacing w:after="0" w:line="360" w:lineRule="auto"/>
        <w:jc w:val="both"/>
        <w:rPr>
          <w:rFonts w:ascii="Times New Roman" w:hAnsi="Times New Roman" w:cs="Times New Roman"/>
          <w:sz w:val="28"/>
          <w:szCs w:val="28"/>
        </w:rPr>
      </w:pPr>
      <w:r w:rsidRPr="001F7021">
        <w:rPr>
          <w:rFonts w:asciiTheme="majorBidi" w:hAnsiTheme="majorBidi" w:cstheme="majorBidi"/>
          <w:b/>
          <w:sz w:val="24"/>
          <w:szCs w:val="24"/>
        </w:rPr>
        <w:t>CHAPTER ONE</w:t>
      </w:r>
      <w:r>
        <w:rPr>
          <w:rFonts w:asciiTheme="majorBidi" w:hAnsiTheme="majorBidi" w:cstheme="majorBidi"/>
          <w:b/>
          <w:sz w:val="24"/>
          <w:szCs w:val="24"/>
        </w:rPr>
        <w:t xml:space="preserve">: </w:t>
      </w:r>
      <w:r w:rsidRPr="001F7021">
        <w:rPr>
          <w:rFonts w:asciiTheme="majorBidi" w:hAnsiTheme="majorBidi" w:cstheme="majorBidi"/>
          <w:b/>
          <w:sz w:val="24"/>
          <w:szCs w:val="24"/>
        </w:rPr>
        <w:t>Introduction</w:t>
      </w:r>
    </w:p>
    <w:p w:rsidR="000F213A" w:rsidRPr="001F7021" w:rsidRDefault="000F213A" w:rsidP="000F213A">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1.1</w:t>
      </w:r>
      <w:r w:rsidRPr="001F7021">
        <w:rPr>
          <w:rFonts w:asciiTheme="majorBidi" w:hAnsiTheme="majorBidi" w:cstheme="majorBidi"/>
          <w:bCs/>
          <w:sz w:val="24"/>
          <w:szCs w:val="24"/>
        </w:rPr>
        <w:tab/>
        <w:t>Background to the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w:t>
      </w:r>
    </w:p>
    <w:p w:rsidR="000F213A" w:rsidRPr="001F7021" w:rsidRDefault="000F213A" w:rsidP="000F213A">
      <w:pPr>
        <w:autoSpaceDE w:val="0"/>
        <w:autoSpaceDN w:val="0"/>
        <w:adjustRightInd w:val="0"/>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1.2 </w:t>
      </w:r>
      <w:r w:rsidRPr="001F7021">
        <w:rPr>
          <w:rFonts w:asciiTheme="majorBidi" w:hAnsiTheme="majorBidi" w:cstheme="majorBidi"/>
          <w:bCs/>
          <w:sz w:val="24"/>
          <w:szCs w:val="24"/>
        </w:rPr>
        <w:tab/>
        <w:t>Statement of Research Problems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w:t>
      </w:r>
    </w:p>
    <w:p w:rsidR="000F213A" w:rsidRPr="001F7021" w:rsidRDefault="000F213A" w:rsidP="000F213A">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1.3 </w:t>
      </w:r>
      <w:r w:rsidRPr="001F7021">
        <w:rPr>
          <w:rFonts w:asciiTheme="majorBidi" w:hAnsiTheme="majorBidi" w:cstheme="majorBidi"/>
          <w:bCs/>
          <w:sz w:val="24"/>
          <w:szCs w:val="24"/>
        </w:rPr>
        <w:tab/>
        <w:t>Research Questions: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w:t>
      </w:r>
    </w:p>
    <w:p w:rsidR="000F213A" w:rsidRPr="001F7021" w:rsidRDefault="000F213A" w:rsidP="000F213A">
      <w:pPr>
        <w:pStyle w:val="NoSpacing"/>
        <w:spacing w:line="360" w:lineRule="auto"/>
        <w:jc w:val="both"/>
        <w:rPr>
          <w:rFonts w:asciiTheme="majorBidi" w:hAnsiTheme="majorBidi" w:cstheme="majorBidi"/>
          <w:bCs/>
          <w:sz w:val="24"/>
          <w:szCs w:val="24"/>
          <w:lang w:val="en-US"/>
        </w:rPr>
      </w:pPr>
      <w:r w:rsidRPr="001F7021">
        <w:rPr>
          <w:rFonts w:asciiTheme="majorBidi" w:hAnsiTheme="majorBidi" w:cstheme="majorBidi"/>
          <w:bCs/>
          <w:sz w:val="24"/>
          <w:szCs w:val="24"/>
          <w:lang w:val="en-US"/>
        </w:rPr>
        <w:t>1.4</w:t>
      </w:r>
      <w:r w:rsidRPr="001F7021">
        <w:rPr>
          <w:rFonts w:asciiTheme="majorBidi" w:hAnsiTheme="majorBidi" w:cstheme="majorBidi"/>
          <w:bCs/>
          <w:sz w:val="24"/>
          <w:szCs w:val="24"/>
          <w:lang w:val="en-US"/>
        </w:rPr>
        <w:tab/>
        <w:t>Research Objectives</w:t>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t>4</w:t>
      </w:r>
    </w:p>
    <w:p w:rsidR="000F213A" w:rsidRPr="001F7021" w:rsidRDefault="000F213A" w:rsidP="000F213A">
      <w:pPr>
        <w:pStyle w:val="NoSpacing"/>
        <w:spacing w:line="360" w:lineRule="auto"/>
        <w:jc w:val="both"/>
        <w:rPr>
          <w:rFonts w:asciiTheme="majorBidi" w:hAnsiTheme="majorBidi" w:cstheme="majorBidi"/>
          <w:bCs/>
          <w:sz w:val="24"/>
          <w:szCs w:val="24"/>
          <w:lang w:val="en-US"/>
        </w:rPr>
      </w:pPr>
      <w:r w:rsidRPr="001F7021">
        <w:rPr>
          <w:rFonts w:asciiTheme="majorBidi" w:hAnsiTheme="majorBidi" w:cstheme="majorBidi"/>
          <w:bCs/>
          <w:sz w:val="24"/>
          <w:szCs w:val="24"/>
          <w:lang w:val="en-US"/>
        </w:rPr>
        <w:t>1.5</w:t>
      </w:r>
      <w:r w:rsidRPr="001F7021">
        <w:rPr>
          <w:rFonts w:asciiTheme="majorBidi" w:hAnsiTheme="majorBidi" w:cstheme="majorBidi"/>
          <w:bCs/>
          <w:sz w:val="24"/>
          <w:szCs w:val="24"/>
          <w:lang w:val="en-US"/>
        </w:rPr>
        <w:tab/>
        <w:t>Research Hypotheses</w:t>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t>4</w:t>
      </w:r>
    </w:p>
    <w:p w:rsidR="000F213A" w:rsidRPr="001F7021" w:rsidRDefault="000F213A" w:rsidP="000F213A">
      <w:pPr>
        <w:pStyle w:val="NoSpacing"/>
        <w:spacing w:line="360" w:lineRule="auto"/>
        <w:jc w:val="both"/>
        <w:rPr>
          <w:rFonts w:asciiTheme="majorBidi" w:hAnsiTheme="majorBidi" w:cstheme="majorBidi"/>
          <w:bCs/>
          <w:sz w:val="24"/>
          <w:szCs w:val="24"/>
          <w:lang w:val="en-US"/>
        </w:rPr>
      </w:pPr>
      <w:r w:rsidRPr="001F7021">
        <w:rPr>
          <w:rFonts w:asciiTheme="majorBidi" w:hAnsiTheme="majorBidi" w:cstheme="majorBidi"/>
          <w:bCs/>
          <w:sz w:val="24"/>
          <w:szCs w:val="24"/>
          <w:lang w:val="en-US"/>
        </w:rPr>
        <w:t xml:space="preserve">1.6 </w:t>
      </w:r>
      <w:r w:rsidRPr="001F7021">
        <w:rPr>
          <w:rFonts w:asciiTheme="majorBidi" w:hAnsiTheme="majorBidi" w:cstheme="majorBidi"/>
          <w:bCs/>
          <w:sz w:val="24"/>
          <w:szCs w:val="24"/>
          <w:lang w:val="en-US"/>
        </w:rPr>
        <w:tab/>
      </w:r>
      <w:r w:rsidRPr="001F7021">
        <w:rPr>
          <w:rFonts w:asciiTheme="majorBidi" w:hAnsiTheme="majorBidi" w:cstheme="majorBidi"/>
          <w:bCs/>
          <w:sz w:val="24"/>
          <w:szCs w:val="24"/>
        </w:rPr>
        <w:t>Significance of the Study</w:t>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t>4</w:t>
      </w:r>
      <w:r>
        <w:rPr>
          <w:rFonts w:asciiTheme="majorBidi" w:hAnsiTheme="majorBidi" w:cstheme="majorBidi"/>
          <w:bCs/>
          <w:sz w:val="24"/>
          <w:szCs w:val="24"/>
          <w:lang w:val="en-US"/>
        </w:rPr>
        <w:tab/>
      </w:r>
      <w:r>
        <w:rPr>
          <w:rFonts w:asciiTheme="majorBidi" w:hAnsiTheme="majorBidi" w:cstheme="majorBidi"/>
          <w:bCs/>
          <w:sz w:val="24"/>
          <w:szCs w:val="24"/>
          <w:lang w:val="en-US"/>
        </w:rPr>
        <w:tab/>
      </w:r>
    </w:p>
    <w:p w:rsidR="000F213A" w:rsidRPr="001F7021" w:rsidRDefault="000F213A" w:rsidP="000F213A">
      <w:pPr>
        <w:pStyle w:val="NoSpacing"/>
        <w:spacing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1.7 </w:t>
      </w:r>
      <w:r w:rsidRPr="001F7021">
        <w:rPr>
          <w:rFonts w:asciiTheme="majorBidi" w:hAnsiTheme="majorBidi" w:cstheme="majorBidi"/>
          <w:bCs/>
          <w:sz w:val="24"/>
          <w:szCs w:val="24"/>
        </w:rPr>
        <w:tab/>
        <w:t xml:space="preserve">Definition of Terms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5</w:t>
      </w:r>
    </w:p>
    <w:p w:rsidR="000F213A" w:rsidRPr="001F7021" w:rsidRDefault="000F213A" w:rsidP="000F213A">
      <w:pPr>
        <w:spacing w:after="0" w:line="360" w:lineRule="auto"/>
        <w:jc w:val="both"/>
        <w:rPr>
          <w:rFonts w:asciiTheme="majorBidi" w:hAnsiTheme="majorBidi" w:cstheme="majorBidi"/>
          <w:bCs/>
          <w:sz w:val="24"/>
          <w:szCs w:val="24"/>
        </w:rPr>
      </w:pPr>
      <w:r w:rsidRPr="001F7021">
        <w:rPr>
          <w:rFonts w:asciiTheme="majorBidi" w:hAnsiTheme="majorBidi" w:cstheme="majorBidi"/>
          <w:b/>
          <w:sz w:val="24"/>
          <w:szCs w:val="24"/>
        </w:rPr>
        <w:t>CHAPTER TWO</w:t>
      </w:r>
      <w:r>
        <w:rPr>
          <w:rFonts w:asciiTheme="majorBidi" w:hAnsiTheme="majorBidi" w:cstheme="majorBidi"/>
          <w:bCs/>
          <w:sz w:val="24"/>
          <w:szCs w:val="24"/>
        </w:rPr>
        <w:t xml:space="preserve">: </w:t>
      </w:r>
      <w:r w:rsidRPr="001F7021">
        <w:rPr>
          <w:rFonts w:asciiTheme="majorBidi" w:hAnsiTheme="majorBidi" w:cstheme="majorBidi"/>
          <w:b/>
          <w:sz w:val="24"/>
          <w:szCs w:val="24"/>
        </w:rPr>
        <w:t>Literature Review</w:t>
      </w:r>
    </w:p>
    <w:p w:rsidR="000F213A" w:rsidRDefault="000F213A" w:rsidP="000F213A">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2.1</w:t>
      </w:r>
      <w:r>
        <w:rPr>
          <w:rFonts w:asciiTheme="majorBidi" w:hAnsiTheme="majorBidi" w:cstheme="majorBidi"/>
          <w:bCs/>
          <w:sz w:val="24"/>
          <w:szCs w:val="24"/>
        </w:rPr>
        <w:tab/>
        <w:t xml:space="preserve">Introduction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7</w:t>
      </w:r>
    </w:p>
    <w:p w:rsidR="000F213A" w:rsidRPr="007D1BA0" w:rsidRDefault="000F213A" w:rsidP="000F213A">
      <w:pPr>
        <w:spacing w:after="0" w:line="360" w:lineRule="auto"/>
        <w:jc w:val="both"/>
        <w:rPr>
          <w:rFonts w:asciiTheme="majorBidi" w:hAnsiTheme="majorBidi" w:cstheme="majorBidi"/>
          <w:b/>
          <w:sz w:val="24"/>
          <w:szCs w:val="24"/>
        </w:rPr>
      </w:pPr>
      <w:r w:rsidRPr="007D1BA0">
        <w:rPr>
          <w:rFonts w:asciiTheme="majorBidi" w:hAnsiTheme="majorBidi" w:cstheme="majorBidi"/>
          <w:b/>
          <w:sz w:val="24"/>
          <w:szCs w:val="24"/>
        </w:rPr>
        <w:t>2.2</w:t>
      </w:r>
      <w:r w:rsidRPr="007D1BA0">
        <w:rPr>
          <w:rFonts w:asciiTheme="majorBidi" w:hAnsiTheme="majorBidi" w:cstheme="majorBidi"/>
          <w:b/>
          <w:sz w:val="24"/>
          <w:szCs w:val="24"/>
        </w:rPr>
        <w:tab/>
      </w:r>
      <w:r w:rsidRPr="00366FC5">
        <w:rPr>
          <w:rFonts w:asciiTheme="majorBidi" w:hAnsiTheme="majorBidi" w:cstheme="majorBidi"/>
          <w:bCs/>
          <w:sz w:val="24"/>
          <w:szCs w:val="24"/>
        </w:rPr>
        <w:t>Conceptual Review</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7</w:t>
      </w:r>
    </w:p>
    <w:p w:rsidR="000F213A" w:rsidRPr="001F7021" w:rsidRDefault="000F213A" w:rsidP="000F213A">
      <w:pPr>
        <w:spacing w:after="0" w:line="360" w:lineRule="auto"/>
        <w:ind w:left="360" w:hanging="360"/>
        <w:jc w:val="both"/>
        <w:rPr>
          <w:rFonts w:asciiTheme="majorBidi" w:hAnsiTheme="majorBidi" w:cstheme="majorBidi"/>
          <w:bCs/>
          <w:sz w:val="24"/>
          <w:szCs w:val="24"/>
        </w:rPr>
      </w:pPr>
      <w:r w:rsidRPr="001F7021">
        <w:rPr>
          <w:rFonts w:asciiTheme="majorBidi" w:hAnsiTheme="majorBidi" w:cstheme="majorBidi"/>
          <w:bCs/>
          <w:sz w:val="24"/>
          <w:szCs w:val="24"/>
        </w:rPr>
        <w:t>2.2.1</w:t>
      </w:r>
      <w:r w:rsidRPr="001F7021">
        <w:rPr>
          <w:rFonts w:asciiTheme="majorBidi" w:hAnsiTheme="majorBidi" w:cstheme="majorBidi"/>
          <w:bCs/>
          <w:sz w:val="24"/>
          <w:szCs w:val="24"/>
        </w:rPr>
        <w:tab/>
        <w:t>Concept of Franchising</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8</w:t>
      </w:r>
    </w:p>
    <w:p w:rsidR="000F213A" w:rsidRPr="001F7021" w:rsidRDefault="000F213A" w:rsidP="000F213A">
      <w:pPr>
        <w:autoSpaceDE w:val="0"/>
        <w:autoSpaceDN w:val="0"/>
        <w:adjustRightInd w:val="0"/>
        <w:spacing w:after="0" w:line="360" w:lineRule="auto"/>
        <w:ind w:left="360" w:hanging="360"/>
        <w:jc w:val="both"/>
        <w:rPr>
          <w:rFonts w:asciiTheme="majorBidi" w:hAnsiTheme="majorBidi" w:cstheme="majorBidi"/>
          <w:bCs/>
          <w:sz w:val="24"/>
          <w:szCs w:val="24"/>
        </w:rPr>
      </w:pPr>
      <w:r>
        <w:rPr>
          <w:rFonts w:asciiTheme="majorBidi" w:hAnsiTheme="majorBidi" w:cstheme="majorBidi"/>
          <w:bCs/>
          <w:sz w:val="24"/>
          <w:szCs w:val="24"/>
        </w:rPr>
        <w:t>2</w:t>
      </w:r>
      <w:r w:rsidRPr="001F7021">
        <w:rPr>
          <w:rFonts w:asciiTheme="majorBidi" w:hAnsiTheme="majorBidi" w:cstheme="majorBidi"/>
          <w:bCs/>
          <w:sz w:val="24"/>
          <w:szCs w:val="24"/>
        </w:rPr>
        <w:t>.2.2</w:t>
      </w:r>
      <w:r w:rsidRPr="001F7021">
        <w:rPr>
          <w:rFonts w:asciiTheme="majorBidi" w:hAnsiTheme="majorBidi" w:cstheme="majorBidi"/>
          <w:bCs/>
          <w:sz w:val="24"/>
          <w:szCs w:val="24"/>
        </w:rPr>
        <w:tab/>
        <w:t>Concept of Patent Right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10</w:t>
      </w:r>
    </w:p>
    <w:p w:rsidR="000F213A" w:rsidRPr="001F7021" w:rsidRDefault="000F213A" w:rsidP="000F213A">
      <w:pPr>
        <w:pStyle w:val="Default"/>
        <w:spacing w:line="360" w:lineRule="auto"/>
        <w:ind w:left="360" w:hanging="360"/>
        <w:jc w:val="both"/>
        <w:rPr>
          <w:rFonts w:asciiTheme="majorBidi" w:hAnsiTheme="majorBidi" w:cstheme="majorBidi"/>
          <w:bCs/>
          <w:color w:val="auto"/>
        </w:rPr>
      </w:pPr>
      <w:r w:rsidRPr="001F7021">
        <w:rPr>
          <w:rFonts w:asciiTheme="majorBidi" w:hAnsiTheme="majorBidi" w:cstheme="majorBidi"/>
          <w:bCs/>
          <w:caps/>
          <w:color w:val="auto"/>
        </w:rPr>
        <w:t>2.2.3</w:t>
      </w:r>
      <w:r w:rsidRPr="001F7021">
        <w:rPr>
          <w:rFonts w:asciiTheme="majorBidi" w:hAnsiTheme="majorBidi" w:cstheme="majorBidi"/>
          <w:bCs/>
          <w:caps/>
          <w:color w:val="auto"/>
        </w:rPr>
        <w:tab/>
      </w:r>
      <w:r w:rsidRPr="001F7021">
        <w:rPr>
          <w:rFonts w:asciiTheme="majorBidi" w:hAnsiTheme="majorBidi" w:cstheme="majorBidi"/>
          <w:bCs/>
          <w:color w:val="auto"/>
        </w:rPr>
        <w:t xml:space="preserve">Intellectual Property </w:t>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t>10</w:t>
      </w:r>
    </w:p>
    <w:p w:rsidR="000F213A" w:rsidRPr="001F7021" w:rsidRDefault="000F213A" w:rsidP="000F213A">
      <w:pPr>
        <w:spacing w:after="0" w:line="360" w:lineRule="auto"/>
        <w:ind w:left="360" w:hanging="360"/>
        <w:jc w:val="both"/>
        <w:rPr>
          <w:rFonts w:asciiTheme="majorBidi" w:hAnsiTheme="majorBidi" w:cstheme="majorBidi"/>
          <w:bCs/>
          <w:sz w:val="24"/>
          <w:szCs w:val="24"/>
        </w:rPr>
      </w:pPr>
      <w:r w:rsidRPr="001F7021">
        <w:rPr>
          <w:rFonts w:asciiTheme="majorBidi" w:hAnsiTheme="majorBidi" w:cstheme="majorBidi"/>
          <w:bCs/>
          <w:sz w:val="24"/>
          <w:szCs w:val="24"/>
        </w:rPr>
        <w:t>2.2.4   Trademark</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10</w:t>
      </w:r>
    </w:p>
    <w:p w:rsidR="000F213A" w:rsidRPr="001F7021" w:rsidRDefault="000F213A" w:rsidP="000F213A">
      <w:pPr>
        <w:spacing w:after="0" w:line="360" w:lineRule="auto"/>
        <w:ind w:left="360" w:hanging="360"/>
        <w:jc w:val="both"/>
        <w:rPr>
          <w:rFonts w:asciiTheme="majorBidi" w:hAnsiTheme="majorBidi" w:cstheme="majorBidi"/>
          <w:bCs/>
          <w:caps/>
          <w:sz w:val="24"/>
          <w:szCs w:val="24"/>
        </w:rPr>
      </w:pPr>
      <w:r>
        <w:rPr>
          <w:rFonts w:asciiTheme="majorBidi" w:hAnsiTheme="majorBidi" w:cstheme="majorBidi"/>
          <w:bCs/>
          <w:sz w:val="24"/>
          <w:szCs w:val="24"/>
        </w:rPr>
        <w:lastRenderedPageBreak/>
        <w:t xml:space="preserve">2.25 </w:t>
      </w:r>
      <w:r>
        <w:rPr>
          <w:rFonts w:asciiTheme="majorBidi" w:hAnsiTheme="majorBidi" w:cstheme="majorBidi"/>
          <w:bCs/>
          <w:sz w:val="24"/>
          <w:szCs w:val="24"/>
        </w:rPr>
        <w:tab/>
      </w:r>
      <w:r w:rsidRPr="001F7021">
        <w:rPr>
          <w:rFonts w:asciiTheme="majorBidi" w:hAnsiTheme="majorBidi" w:cstheme="majorBidi"/>
          <w:bCs/>
          <w:sz w:val="24"/>
          <w:szCs w:val="24"/>
        </w:rPr>
        <w:t>Branding</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11</w:t>
      </w:r>
    </w:p>
    <w:p w:rsidR="000F213A" w:rsidRPr="001F7021" w:rsidRDefault="000F213A" w:rsidP="000F213A">
      <w:pPr>
        <w:pStyle w:val="Default"/>
        <w:spacing w:line="360" w:lineRule="auto"/>
        <w:ind w:left="360" w:hanging="360"/>
        <w:jc w:val="both"/>
        <w:rPr>
          <w:rFonts w:asciiTheme="majorBidi" w:hAnsiTheme="majorBidi" w:cstheme="majorBidi"/>
          <w:bCs/>
          <w:color w:val="auto"/>
        </w:rPr>
      </w:pPr>
      <w:r w:rsidRPr="001F7021">
        <w:rPr>
          <w:rFonts w:asciiTheme="majorBidi" w:hAnsiTheme="majorBidi" w:cstheme="majorBidi"/>
          <w:bCs/>
          <w:color w:val="auto"/>
        </w:rPr>
        <w:t xml:space="preserve">2.2.6 </w:t>
      </w:r>
      <w:r>
        <w:rPr>
          <w:rFonts w:asciiTheme="majorBidi" w:hAnsiTheme="majorBidi" w:cstheme="majorBidi"/>
          <w:bCs/>
          <w:color w:val="auto"/>
        </w:rPr>
        <w:tab/>
      </w:r>
      <w:r w:rsidRPr="001F7021">
        <w:rPr>
          <w:rFonts w:asciiTheme="majorBidi" w:hAnsiTheme="majorBidi" w:cstheme="majorBidi"/>
          <w:bCs/>
          <w:color w:val="auto"/>
        </w:rPr>
        <w:t>Business Performance</w:t>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t>11</w:t>
      </w:r>
    </w:p>
    <w:p w:rsidR="000F213A" w:rsidRDefault="000F213A" w:rsidP="000F213A">
      <w:pPr>
        <w:autoSpaceDE w:val="0"/>
        <w:autoSpaceDN w:val="0"/>
        <w:adjustRightInd w:val="0"/>
        <w:spacing w:after="0" w:line="360" w:lineRule="auto"/>
        <w:ind w:left="360" w:hanging="360"/>
        <w:jc w:val="both"/>
        <w:rPr>
          <w:rFonts w:asciiTheme="majorBidi" w:hAnsiTheme="majorBidi" w:cstheme="majorBidi"/>
          <w:bCs/>
        </w:rPr>
      </w:pPr>
      <w:r w:rsidRPr="001F7021">
        <w:rPr>
          <w:rFonts w:asciiTheme="majorBidi" w:hAnsiTheme="majorBidi" w:cstheme="majorBidi"/>
          <w:bCs/>
          <w:sz w:val="24"/>
          <w:szCs w:val="24"/>
        </w:rPr>
        <w:t xml:space="preserve">2.2.7 </w:t>
      </w:r>
      <w:r>
        <w:rPr>
          <w:rFonts w:asciiTheme="majorBidi" w:hAnsiTheme="majorBidi" w:cstheme="majorBidi"/>
          <w:bCs/>
          <w:sz w:val="24"/>
          <w:szCs w:val="24"/>
        </w:rPr>
        <w:tab/>
      </w:r>
      <w:r w:rsidRPr="001F7021">
        <w:rPr>
          <w:rFonts w:asciiTheme="majorBidi" w:hAnsiTheme="majorBidi" w:cstheme="majorBidi"/>
          <w:bCs/>
          <w:sz w:val="24"/>
          <w:szCs w:val="24"/>
        </w:rPr>
        <w:t>Organization Sustainability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12</w:t>
      </w:r>
      <w:r>
        <w:rPr>
          <w:rFonts w:asciiTheme="majorBidi" w:hAnsiTheme="majorBidi" w:cstheme="majorBidi"/>
          <w:bCs/>
        </w:rPr>
        <w:tab/>
      </w:r>
    </w:p>
    <w:p w:rsidR="000F213A" w:rsidRPr="007D1BA0" w:rsidRDefault="000F213A" w:rsidP="000F213A">
      <w:pPr>
        <w:autoSpaceDE w:val="0"/>
        <w:autoSpaceDN w:val="0"/>
        <w:adjustRightInd w:val="0"/>
        <w:spacing w:after="0" w:line="360" w:lineRule="auto"/>
        <w:ind w:left="360" w:hanging="360"/>
        <w:jc w:val="both"/>
        <w:rPr>
          <w:rFonts w:asciiTheme="majorBidi" w:hAnsiTheme="majorBidi" w:cstheme="majorBidi"/>
          <w:b/>
          <w:sz w:val="24"/>
          <w:szCs w:val="24"/>
        </w:rPr>
      </w:pPr>
      <w:r w:rsidRPr="007D1BA0">
        <w:rPr>
          <w:rFonts w:asciiTheme="majorBidi" w:hAnsiTheme="majorBidi" w:cstheme="majorBidi"/>
          <w:b/>
          <w:sz w:val="24"/>
          <w:szCs w:val="24"/>
        </w:rPr>
        <w:t>2.3</w:t>
      </w:r>
      <w:r w:rsidRPr="007D1BA0">
        <w:rPr>
          <w:rFonts w:asciiTheme="majorBidi" w:hAnsiTheme="majorBidi" w:cstheme="majorBidi"/>
          <w:b/>
          <w:sz w:val="24"/>
          <w:szCs w:val="24"/>
        </w:rPr>
        <w:tab/>
        <w:t>Theoretical Review</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16</w:t>
      </w:r>
    </w:p>
    <w:p w:rsidR="000F213A" w:rsidRPr="001F7021" w:rsidRDefault="000F213A" w:rsidP="000F213A">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2.2.3</w:t>
      </w:r>
      <w:r w:rsidRPr="001F7021">
        <w:rPr>
          <w:rFonts w:asciiTheme="majorBidi" w:hAnsiTheme="majorBidi" w:cstheme="majorBidi"/>
          <w:bCs/>
          <w:sz w:val="24"/>
          <w:szCs w:val="24"/>
        </w:rPr>
        <w:t xml:space="preserve">    </w:t>
      </w:r>
      <w:r w:rsidRPr="00194A7F">
        <w:rPr>
          <w:rFonts w:asciiTheme="majorBidi" w:hAnsiTheme="majorBidi" w:cstheme="majorBidi"/>
          <w:sz w:val="24"/>
          <w:szCs w:val="24"/>
        </w:rPr>
        <w:t>Andrews Brown Engagement Pyramid of Work</w:t>
      </w:r>
      <w:r w:rsidRPr="00194A7F">
        <w:rPr>
          <w:rFonts w:asciiTheme="majorBidi" w:hAnsiTheme="majorBidi" w:cstheme="majorBidi"/>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17</w:t>
      </w:r>
      <w:r>
        <w:rPr>
          <w:rFonts w:asciiTheme="majorBidi" w:hAnsiTheme="majorBidi" w:cstheme="majorBidi"/>
          <w:bCs/>
          <w:sz w:val="24"/>
          <w:szCs w:val="24"/>
        </w:rPr>
        <w:tab/>
      </w:r>
      <w:r>
        <w:rPr>
          <w:rFonts w:asciiTheme="majorBidi" w:hAnsiTheme="majorBidi" w:cstheme="majorBidi"/>
          <w:bCs/>
          <w:sz w:val="24"/>
          <w:szCs w:val="24"/>
        </w:rPr>
        <w:tab/>
      </w:r>
    </w:p>
    <w:p w:rsidR="000F213A" w:rsidRPr="001F7021" w:rsidRDefault="000F213A" w:rsidP="000F213A">
      <w:pPr>
        <w:autoSpaceDE w:val="0"/>
        <w:autoSpaceDN w:val="0"/>
        <w:adjustRightInd w:val="0"/>
        <w:spacing w:after="0" w:line="360" w:lineRule="auto"/>
        <w:jc w:val="both"/>
        <w:rPr>
          <w:rFonts w:asciiTheme="majorBidi" w:hAnsiTheme="majorBidi" w:cstheme="majorBidi"/>
          <w:bCs/>
          <w:sz w:val="24"/>
          <w:szCs w:val="24"/>
        </w:rPr>
      </w:pPr>
      <w:r>
        <w:rPr>
          <w:rFonts w:asciiTheme="majorBidi" w:hAnsiTheme="majorBidi" w:cstheme="majorBidi"/>
          <w:bCs/>
          <w:sz w:val="24"/>
          <w:szCs w:val="24"/>
        </w:rPr>
        <w:t>2.3.4</w:t>
      </w:r>
      <w:r w:rsidRPr="001F7021">
        <w:rPr>
          <w:rFonts w:asciiTheme="majorBidi" w:hAnsiTheme="majorBidi" w:cstheme="majorBidi"/>
          <w:bCs/>
          <w:sz w:val="24"/>
          <w:szCs w:val="24"/>
        </w:rPr>
        <w:t xml:space="preserve">  </w:t>
      </w:r>
      <w:r>
        <w:rPr>
          <w:rFonts w:asciiTheme="majorBidi" w:hAnsiTheme="majorBidi" w:cstheme="majorBidi"/>
          <w:bCs/>
          <w:sz w:val="24"/>
          <w:szCs w:val="24"/>
        </w:rPr>
        <w:tab/>
      </w:r>
      <w:proofErr w:type="spellStart"/>
      <w:r w:rsidRPr="00194A7F">
        <w:rPr>
          <w:rFonts w:asciiTheme="majorBidi" w:hAnsiTheme="majorBidi" w:cstheme="majorBidi"/>
          <w:b/>
          <w:bCs/>
          <w:sz w:val="24"/>
          <w:szCs w:val="24"/>
        </w:rPr>
        <w:t>Anitha’s</w:t>
      </w:r>
      <w:proofErr w:type="spellEnd"/>
      <w:r w:rsidRPr="00194A7F">
        <w:rPr>
          <w:rFonts w:asciiTheme="majorBidi" w:hAnsiTheme="majorBidi" w:cstheme="majorBidi"/>
          <w:b/>
          <w:bCs/>
          <w:sz w:val="24"/>
          <w:szCs w:val="24"/>
        </w:rPr>
        <w:t xml:space="preserve"> Employee Engagement Model of Work Engagement</w:t>
      </w:r>
      <w:r>
        <w:rPr>
          <w:rFonts w:asciiTheme="majorBidi" w:hAnsiTheme="majorBidi" w:cstheme="majorBidi"/>
          <w:b/>
          <w:bCs/>
          <w:sz w:val="24"/>
          <w:szCs w:val="24"/>
        </w:rPr>
        <w:tab/>
      </w:r>
      <w:r>
        <w:rPr>
          <w:rFonts w:asciiTheme="majorBidi" w:hAnsiTheme="majorBidi" w:cstheme="majorBidi"/>
          <w:b/>
          <w:bCs/>
          <w:sz w:val="24"/>
          <w:szCs w:val="24"/>
        </w:rPr>
        <w:tab/>
        <w:t>18</w:t>
      </w:r>
    </w:p>
    <w:p w:rsidR="000F213A" w:rsidRPr="001F7021" w:rsidRDefault="000F213A" w:rsidP="000F213A">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2.3.3 </w:t>
      </w:r>
      <w:r>
        <w:rPr>
          <w:rFonts w:asciiTheme="majorBidi" w:hAnsiTheme="majorBidi" w:cstheme="majorBidi"/>
          <w:bCs/>
          <w:sz w:val="24"/>
          <w:szCs w:val="24"/>
        </w:rPr>
        <w:tab/>
      </w:r>
      <w:r w:rsidRPr="001F7021">
        <w:rPr>
          <w:rFonts w:asciiTheme="majorBidi" w:hAnsiTheme="majorBidi" w:cstheme="majorBidi"/>
          <w:bCs/>
          <w:sz w:val="24"/>
          <w:szCs w:val="24"/>
        </w:rPr>
        <w:t>Agency Theory</w:t>
      </w:r>
      <w:r w:rsidRPr="001F7021">
        <w:rPr>
          <w:rFonts w:asciiTheme="majorBidi" w:hAnsiTheme="majorBidi" w:cstheme="majorBidi"/>
          <w:bCs/>
          <w:sz w:val="24"/>
          <w:szCs w:val="24"/>
        </w:rPr>
        <w:tab/>
      </w:r>
    </w:p>
    <w:p w:rsidR="000F213A" w:rsidRPr="0072356B" w:rsidRDefault="000F213A" w:rsidP="000F213A">
      <w:pPr>
        <w:autoSpaceDE w:val="0"/>
        <w:autoSpaceDN w:val="0"/>
        <w:adjustRightInd w:val="0"/>
        <w:spacing w:after="0" w:line="360" w:lineRule="auto"/>
        <w:jc w:val="both"/>
        <w:rPr>
          <w:rFonts w:asciiTheme="majorBidi" w:eastAsia="Times New Roman" w:hAnsiTheme="majorBidi" w:cstheme="majorBidi"/>
          <w:bCs/>
          <w:color w:val="000000"/>
          <w:sz w:val="24"/>
          <w:szCs w:val="24"/>
        </w:rPr>
      </w:pPr>
      <w:r>
        <w:rPr>
          <w:rFonts w:asciiTheme="majorBidi" w:hAnsiTheme="majorBidi" w:cstheme="majorBidi"/>
          <w:bCs/>
          <w:sz w:val="24"/>
          <w:szCs w:val="24"/>
        </w:rPr>
        <w:t>2.3</w:t>
      </w:r>
      <w:r w:rsidRPr="0072356B">
        <w:rPr>
          <w:rFonts w:asciiTheme="majorBidi" w:hAnsiTheme="majorBidi" w:cstheme="majorBidi"/>
          <w:bCs/>
          <w:sz w:val="24"/>
          <w:szCs w:val="24"/>
        </w:rPr>
        <w:t xml:space="preserve"> </w:t>
      </w:r>
      <w:r w:rsidRPr="0072356B">
        <w:rPr>
          <w:rFonts w:asciiTheme="majorBidi" w:hAnsiTheme="majorBidi" w:cstheme="majorBidi"/>
          <w:bCs/>
          <w:sz w:val="24"/>
          <w:szCs w:val="24"/>
        </w:rPr>
        <w:tab/>
        <w:t>Empirical Review</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18</w:t>
      </w:r>
    </w:p>
    <w:p w:rsidR="000F213A" w:rsidRPr="007D1BA0" w:rsidRDefault="000F213A" w:rsidP="000F213A">
      <w:pPr>
        <w:spacing w:after="0" w:line="360" w:lineRule="auto"/>
        <w:jc w:val="both"/>
        <w:rPr>
          <w:rFonts w:asciiTheme="majorBidi" w:hAnsiTheme="majorBidi" w:cstheme="majorBidi"/>
          <w:b/>
          <w:sz w:val="24"/>
          <w:szCs w:val="24"/>
        </w:rPr>
      </w:pPr>
      <w:r w:rsidRPr="007D1BA0">
        <w:rPr>
          <w:rFonts w:asciiTheme="majorBidi" w:hAnsiTheme="majorBidi" w:cstheme="majorBidi"/>
          <w:b/>
          <w:sz w:val="24"/>
          <w:szCs w:val="24"/>
        </w:rPr>
        <w:t>CHAPTER THREE: Methodology</w:t>
      </w:r>
    </w:p>
    <w:p w:rsidR="000F213A" w:rsidRPr="001F7021" w:rsidRDefault="000F213A" w:rsidP="000F213A">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3.1</w:t>
      </w:r>
      <w:r w:rsidRPr="001F7021">
        <w:rPr>
          <w:rFonts w:asciiTheme="majorBidi" w:hAnsiTheme="majorBidi" w:cstheme="majorBidi"/>
          <w:bCs/>
          <w:sz w:val="24"/>
          <w:szCs w:val="24"/>
        </w:rPr>
        <w:tab/>
        <w:t>Introduction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rsidR="000F213A" w:rsidRPr="001F7021" w:rsidRDefault="000F213A" w:rsidP="000F213A">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3.2</w:t>
      </w:r>
      <w:r w:rsidRPr="001F7021">
        <w:rPr>
          <w:rFonts w:asciiTheme="majorBidi" w:hAnsiTheme="majorBidi" w:cstheme="majorBidi"/>
          <w:bCs/>
          <w:sz w:val="24"/>
          <w:szCs w:val="24"/>
        </w:rPr>
        <w:tab/>
        <w:t>Research Design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r>
        <w:rPr>
          <w:rFonts w:asciiTheme="majorBidi" w:hAnsiTheme="majorBidi" w:cstheme="majorBidi"/>
          <w:bCs/>
          <w:sz w:val="24"/>
          <w:szCs w:val="24"/>
        </w:rPr>
        <w:tab/>
      </w:r>
    </w:p>
    <w:p w:rsidR="000F213A" w:rsidRPr="001F7021" w:rsidRDefault="000F213A" w:rsidP="000F213A">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3.3</w:t>
      </w:r>
      <w:r w:rsidRPr="001F7021">
        <w:rPr>
          <w:rFonts w:asciiTheme="majorBidi" w:hAnsiTheme="majorBidi" w:cstheme="majorBidi"/>
          <w:bCs/>
          <w:sz w:val="24"/>
          <w:szCs w:val="24"/>
        </w:rPr>
        <w:tab/>
        <w:t>Population of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rsidR="000F213A" w:rsidRPr="001F7021" w:rsidRDefault="000F213A" w:rsidP="000F213A">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3.4</w:t>
      </w:r>
      <w:r w:rsidRPr="001F7021">
        <w:rPr>
          <w:rFonts w:asciiTheme="majorBidi" w:hAnsiTheme="majorBidi" w:cstheme="majorBidi"/>
          <w:bCs/>
          <w:sz w:val="24"/>
          <w:szCs w:val="24"/>
        </w:rPr>
        <w:tab/>
        <w:t xml:space="preserve">Sample Size Determination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rsidR="000F213A" w:rsidRPr="001F7021" w:rsidRDefault="000F213A" w:rsidP="000F213A">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3.5</w:t>
      </w:r>
      <w:r w:rsidRPr="001F7021">
        <w:rPr>
          <w:rFonts w:asciiTheme="majorBidi" w:hAnsiTheme="majorBidi" w:cstheme="majorBidi"/>
          <w:bCs/>
          <w:sz w:val="24"/>
          <w:szCs w:val="24"/>
        </w:rPr>
        <w:tab/>
      </w:r>
      <w:r>
        <w:rPr>
          <w:rFonts w:asciiTheme="majorBidi" w:hAnsiTheme="majorBidi" w:cstheme="majorBidi"/>
          <w:bCs/>
          <w:sz w:val="24"/>
          <w:szCs w:val="24"/>
        </w:rPr>
        <w:t>Research Instruments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21</w:t>
      </w:r>
    </w:p>
    <w:p w:rsidR="000F213A" w:rsidRPr="001F7021" w:rsidRDefault="000F213A" w:rsidP="000F213A">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lastRenderedPageBreak/>
        <w:t xml:space="preserve">3.6 </w:t>
      </w:r>
      <w:r>
        <w:rPr>
          <w:rFonts w:asciiTheme="majorBidi" w:hAnsiTheme="majorBidi" w:cstheme="majorBidi"/>
          <w:bCs/>
          <w:sz w:val="24"/>
          <w:szCs w:val="24"/>
        </w:rPr>
        <w:tab/>
      </w:r>
      <w:r w:rsidRPr="004326B3">
        <w:rPr>
          <w:rFonts w:asciiTheme="majorBidi" w:hAnsiTheme="majorBidi" w:cstheme="majorBidi"/>
          <w:bCs/>
          <w:sz w:val="24"/>
          <w:szCs w:val="24"/>
        </w:rPr>
        <w:t>Administration of Instrument</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21</w:t>
      </w:r>
    </w:p>
    <w:p w:rsidR="000F213A" w:rsidRPr="001F7021" w:rsidRDefault="000F213A" w:rsidP="000F213A">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3.7</w:t>
      </w:r>
      <w:r w:rsidRPr="001F7021">
        <w:rPr>
          <w:rFonts w:asciiTheme="majorBidi" w:hAnsiTheme="majorBidi" w:cstheme="majorBidi"/>
          <w:bCs/>
          <w:sz w:val="24"/>
          <w:szCs w:val="24"/>
        </w:rPr>
        <w:tab/>
      </w:r>
      <w:r>
        <w:rPr>
          <w:rFonts w:asciiTheme="majorBidi" w:hAnsiTheme="majorBidi" w:cstheme="majorBidi"/>
          <w:bCs/>
          <w:sz w:val="24"/>
          <w:szCs w:val="24"/>
        </w:rPr>
        <w:t>Validity of Research Instrument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22</w:t>
      </w:r>
    </w:p>
    <w:p w:rsidR="000F213A" w:rsidRPr="001F7021" w:rsidRDefault="000F213A" w:rsidP="000F213A">
      <w:pPr>
        <w:tabs>
          <w:tab w:val="left" w:pos="720"/>
          <w:tab w:val="left" w:pos="1440"/>
          <w:tab w:val="left" w:pos="2160"/>
          <w:tab w:val="left" w:pos="3015"/>
        </w:tabs>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3.8 </w:t>
      </w:r>
      <w:r>
        <w:rPr>
          <w:rFonts w:asciiTheme="majorBidi" w:hAnsiTheme="majorBidi" w:cstheme="majorBidi"/>
          <w:bCs/>
          <w:sz w:val="24"/>
          <w:szCs w:val="24"/>
        </w:rPr>
        <w:tab/>
      </w:r>
      <w:r w:rsidRPr="004326B3">
        <w:rPr>
          <w:rFonts w:asciiTheme="majorBidi" w:hAnsiTheme="majorBidi" w:cstheme="majorBidi"/>
          <w:bCs/>
          <w:sz w:val="24"/>
          <w:szCs w:val="24"/>
        </w:rPr>
        <w:t>Source of Data</w:t>
      </w:r>
      <w:r w:rsidRPr="001F7021">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22</w:t>
      </w:r>
    </w:p>
    <w:p w:rsidR="000F213A" w:rsidRPr="001F7021" w:rsidRDefault="000F213A" w:rsidP="000F213A">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 3.9 </w:t>
      </w:r>
      <w:r>
        <w:rPr>
          <w:rFonts w:asciiTheme="majorBidi" w:hAnsiTheme="majorBidi" w:cstheme="majorBidi"/>
          <w:bCs/>
          <w:sz w:val="24"/>
          <w:szCs w:val="24"/>
        </w:rPr>
        <w:tab/>
      </w:r>
      <w:r w:rsidRPr="004326B3">
        <w:rPr>
          <w:rFonts w:asciiTheme="majorBidi" w:hAnsiTheme="majorBidi" w:cstheme="majorBidi"/>
          <w:bCs/>
          <w:sz w:val="24"/>
          <w:szCs w:val="24"/>
        </w:rPr>
        <w:t>Methods of Data Analysis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23</w:t>
      </w:r>
    </w:p>
    <w:p w:rsidR="000F213A" w:rsidRPr="007D1BA0" w:rsidRDefault="000F213A" w:rsidP="000F213A">
      <w:pPr>
        <w:spacing w:after="0" w:line="360" w:lineRule="auto"/>
        <w:jc w:val="both"/>
        <w:rPr>
          <w:rFonts w:asciiTheme="majorBidi" w:hAnsiTheme="majorBidi" w:cstheme="majorBidi"/>
          <w:b/>
          <w:sz w:val="24"/>
          <w:szCs w:val="24"/>
        </w:rPr>
      </w:pPr>
      <w:r w:rsidRPr="007D1BA0">
        <w:rPr>
          <w:rFonts w:asciiTheme="majorBidi" w:hAnsiTheme="majorBidi" w:cstheme="majorBidi"/>
          <w:b/>
          <w:sz w:val="24"/>
          <w:szCs w:val="24"/>
        </w:rPr>
        <w:t>CHAPTER FOUR: Data Analysis, Interpretation and Discussion of Findings</w:t>
      </w:r>
    </w:p>
    <w:p w:rsidR="000F213A" w:rsidRPr="001F7021" w:rsidRDefault="000F213A" w:rsidP="000F213A">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4.1</w:t>
      </w:r>
      <w:r w:rsidRPr="001F7021">
        <w:rPr>
          <w:rFonts w:asciiTheme="majorBidi" w:hAnsiTheme="majorBidi" w:cstheme="majorBidi"/>
          <w:bCs/>
          <w:sz w:val="24"/>
          <w:szCs w:val="24"/>
        </w:rPr>
        <w:tab/>
        <w:t>Introduction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24</w:t>
      </w:r>
    </w:p>
    <w:p w:rsidR="000F213A" w:rsidRDefault="000F213A" w:rsidP="000F213A">
      <w:pPr>
        <w:spacing w:after="0" w:line="360" w:lineRule="auto"/>
        <w:rPr>
          <w:rFonts w:asciiTheme="majorBidi" w:hAnsiTheme="majorBidi" w:cstheme="majorBidi"/>
          <w:bCs/>
          <w:sz w:val="24"/>
          <w:szCs w:val="24"/>
          <w:lang w:bidi="en-US"/>
        </w:rPr>
      </w:pPr>
      <w:r>
        <w:rPr>
          <w:rFonts w:asciiTheme="majorBidi" w:hAnsiTheme="majorBidi" w:cstheme="majorBidi"/>
          <w:bCs/>
          <w:sz w:val="24"/>
          <w:szCs w:val="24"/>
        </w:rPr>
        <w:t>4.2</w:t>
      </w:r>
      <w:r>
        <w:rPr>
          <w:rFonts w:asciiTheme="majorBidi" w:hAnsiTheme="majorBidi" w:cstheme="majorBidi"/>
          <w:bCs/>
          <w:sz w:val="24"/>
          <w:szCs w:val="24"/>
        </w:rPr>
        <w:tab/>
      </w:r>
      <w:r w:rsidRPr="001F7021">
        <w:rPr>
          <w:rFonts w:asciiTheme="majorBidi" w:hAnsiTheme="majorBidi" w:cstheme="majorBidi"/>
          <w:bCs/>
          <w:sz w:val="24"/>
          <w:szCs w:val="24"/>
        </w:rPr>
        <w:t>Demographic</w:t>
      </w:r>
      <w:r>
        <w:rPr>
          <w:rFonts w:asciiTheme="majorBidi" w:hAnsiTheme="majorBidi" w:cstheme="majorBidi"/>
          <w:bCs/>
          <w:sz w:val="24"/>
          <w:szCs w:val="24"/>
        </w:rPr>
        <w:t xml:space="preserve"> data</w:t>
      </w:r>
      <w:r w:rsidRPr="001F7021">
        <w:rPr>
          <w:rFonts w:asciiTheme="majorBidi" w:hAnsiTheme="majorBidi" w:cstheme="majorBidi"/>
          <w:bCs/>
          <w:sz w:val="24"/>
          <w:szCs w:val="24"/>
        </w:rPr>
        <w:t xml:space="preserve"> of Respondents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24</w:t>
      </w:r>
      <w:r>
        <w:rPr>
          <w:rFonts w:asciiTheme="majorBidi" w:hAnsiTheme="majorBidi" w:cstheme="majorBidi"/>
          <w:bCs/>
          <w:sz w:val="24"/>
          <w:szCs w:val="24"/>
          <w:lang w:bidi="en-US"/>
        </w:rPr>
        <w:tab/>
      </w:r>
    </w:p>
    <w:p w:rsidR="000F213A" w:rsidRPr="001F7021" w:rsidRDefault="000F213A" w:rsidP="000F213A">
      <w:pPr>
        <w:spacing w:after="0" w:line="360" w:lineRule="auto"/>
        <w:rPr>
          <w:rFonts w:asciiTheme="majorBidi" w:hAnsiTheme="majorBidi" w:cstheme="majorBidi"/>
          <w:bCs/>
          <w:sz w:val="24"/>
          <w:szCs w:val="24"/>
        </w:rPr>
      </w:pPr>
      <w:r w:rsidRPr="001F7021">
        <w:rPr>
          <w:rFonts w:asciiTheme="majorBidi" w:hAnsiTheme="majorBidi" w:cstheme="majorBidi"/>
          <w:bCs/>
          <w:sz w:val="24"/>
          <w:szCs w:val="24"/>
        </w:rPr>
        <w:t>4.3</w:t>
      </w:r>
      <w:r w:rsidRPr="001F7021">
        <w:rPr>
          <w:rFonts w:asciiTheme="majorBidi" w:hAnsiTheme="majorBidi" w:cstheme="majorBidi"/>
          <w:bCs/>
          <w:sz w:val="24"/>
          <w:szCs w:val="24"/>
        </w:rPr>
        <w:tab/>
      </w:r>
      <w:r w:rsidRPr="004326B3">
        <w:rPr>
          <w:rFonts w:asciiTheme="majorBidi" w:hAnsiTheme="majorBidi" w:cstheme="majorBidi"/>
          <w:bCs/>
          <w:sz w:val="24"/>
          <w:szCs w:val="24"/>
        </w:rPr>
        <w:t>Data Analysis According To the Research Questions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28</w:t>
      </w:r>
    </w:p>
    <w:p w:rsidR="000F213A" w:rsidRDefault="000F213A" w:rsidP="000F213A">
      <w:pPr>
        <w:spacing w:after="0" w:line="360" w:lineRule="auto"/>
        <w:jc w:val="both"/>
        <w:rPr>
          <w:rFonts w:asciiTheme="majorBidi" w:hAnsiTheme="majorBidi" w:cstheme="majorBidi"/>
          <w:sz w:val="24"/>
          <w:szCs w:val="24"/>
        </w:rPr>
      </w:pPr>
      <w:r>
        <w:rPr>
          <w:rFonts w:asciiTheme="majorBidi" w:hAnsiTheme="majorBidi" w:cstheme="majorBidi"/>
          <w:bCs/>
          <w:sz w:val="24"/>
          <w:szCs w:val="24"/>
        </w:rPr>
        <w:t>4.4</w:t>
      </w:r>
      <w:r w:rsidRPr="001F7021">
        <w:rPr>
          <w:rFonts w:asciiTheme="majorBidi" w:hAnsiTheme="majorBidi" w:cstheme="majorBidi"/>
          <w:bCs/>
          <w:sz w:val="24"/>
          <w:szCs w:val="24"/>
        </w:rPr>
        <w:tab/>
      </w:r>
      <w:r w:rsidRPr="004326B3">
        <w:rPr>
          <w:rFonts w:asciiTheme="majorBidi" w:hAnsiTheme="majorBidi" w:cstheme="majorBidi"/>
          <w:sz w:val="24"/>
          <w:szCs w:val="24"/>
        </w:rPr>
        <w:t>Hypotheses Testing and Discussion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0F213A" w:rsidRPr="004326B3" w:rsidRDefault="000F213A" w:rsidP="000F213A">
      <w:pPr>
        <w:spacing w:after="0" w:line="360" w:lineRule="auto"/>
        <w:jc w:val="both"/>
        <w:rPr>
          <w:rFonts w:asciiTheme="majorBidi" w:hAnsiTheme="majorBidi" w:cstheme="majorBidi"/>
          <w:sz w:val="24"/>
          <w:szCs w:val="24"/>
        </w:rPr>
      </w:pPr>
      <w:r>
        <w:rPr>
          <w:rFonts w:asciiTheme="majorBidi" w:hAnsiTheme="majorBidi" w:cstheme="majorBidi"/>
          <w:sz w:val="24"/>
          <w:szCs w:val="24"/>
        </w:rPr>
        <w:t>4.5</w:t>
      </w:r>
      <w:r>
        <w:rPr>
          <w:rFonts w:asciiTheme="majorBidi" w:hAnsiTheme="majorBidi" w:cstheme="majorBidi"/>
          <w:sz w:val="24"/>
          <w:szCs w:val="24"/>
        </w:rPr>
        <w:tab/>
      </w:r>
      <w:r w:rsidRPr="004326B3">
        <w:rPr>
          <w:rFonts w:asciiTheme="majorBidi" w:eastAsia="Times New Roman" w:hAnsiTheme="majorBidi" w:cstheme="majorBidi"/>
          <w:bCs/>
          <w:sz w:val="24"/>
          <w:szCs w:val="24"/>
        </w:rPr>
        <w:t>Discussion of Findings</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46</w:t>
      </w:r>
    </w:p>
    <w:p w:rsidR="000F213A" w:rsidRPr="00B021C6" w:rsidRDefault="000F213A" w:rsidP="000F213A">
      <w:pPr>
        <w:spacing w:after="0" w:line="360" w:lineRule="auto"/>
        <w:jc w:val="both"/>
        <w:rPr>
          <w:rFonts w:asciiTheme="majorBidi" w:eastAsia="Times New Roman" w:hAnsiTheme="majorBidi" w:cstheme="majorBidi"/>
          <w:b/>
          <w:sz w:val="24"/>
          <w:szCs w:val="24"/>
        </w:rPr>
      </w:pPr>
      <w:r w:rsidRPr="00B021C6">
        <w:rPr>
          <w:rFonts w:asciiTheme="majorBidi" w:eastAsia="Times New Roman" w:hAnsiTheme="majorBidi" w:cstheme="majorBidi"/>
          <w:b/>
          <w:sz w:val="24"/>
          <w:szCs w:val="24"/>
        </w:rPr>
        <w:t>CHAPTER FIVE: Summary of Findings, Conclusion and Recommendations</w:t>
      </w:r>
    </w:p>
    <w:p w:rsidR="000F213A" w:rsidRDefault="000F213A" w:rsidP="000F213A">
      <w:pPr>
        <w:spacing w:after="0" w:line="360" w:lineRule="auto"/>
        <w:jc w:val="both"/>
        <w:rPr>
          <w:rFonts w:asciiTheme="majorBidi" w:eastAsia="Times New Roman" w:hAnsiTheme="majorBidi" w:cstheme="majorBidi"/>
          <w:bCs/>
          <w:sz w:val="24"/>
          <w:szCs w:val="24"/>
        </w:rPr>
      </w:pPr>
      <w:r w:rsidRPr="001F7021">
        <w:rPr>
          <w:rFonts w:asciiTheme="majorBidi" w:eastAsia="Times New Roman" w:hAnsiTheme="majorBidi" w:cstheme="majorBidi"/>
          <w:bCs/>
          <w:sz w:val="24"/>
          <w:szCs w:val="24"/>
        </w:rPr>
        <w:t>5.1</w:t>
      </w:r>
      <w:r w:rsidRPr="001F7021">
        <w:rPr>
          <w:rFonts w:asciiTheme="majorBidi" w:eastAsia="Times New Roman" w:hAnsiTheme="majorBidi" w:cstheme="majorBidi"/>
          <w:bCs/>
          <w:sz w:val="24"/>
          <w:szCs w:val="24"/>
        </w:rPr>
        <w:tab/>
        <w:t xml:space="preserve">Summary of Findings </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48</w:t>
      </w:r>
    </w:p>
    <w:p w:rsidR="000F213A" w:rsidRPr="001F7021" w:rsidRDefault="000F213A" w:rsidP="000F213A">
      <w:pPr>
        <w:spacing w:after="0" w:line="360" w:lineRule="auto"/>
        <w:jc w:val="both"/>
        <w:rPr>
          <w:rFonts w:asciiTheme="majorBidi" w:eastAsia="Times New Roman" w:hAnsiTheme="majorBidi" w:cstheme="majorBidi"/>
          <w:bCs/>
          <w:sz w:val="24"/>
          <w:szCs w:val="24"/>
        </w:rPr>
      </w:pPr>
      <w:r w:rsidRPr="001F7021">
        <w:rPr>
          <w:rFonts w:asciiTheme="majorBidi" w:eastAsia="Times New Roman" w:hAnsiTheme="majorBidi" w:cstheme="majorBidi"/>
          <w:bCs/>
          <w:sz w:val="24"/>
          <w:szCs w:val="24"/>
        </w:rPr>
        <w:t>5.2</w:t>
      </w:r>
      <w:r w:rsidRPr="001F7021">
        <w:rPr>
          <w:rFonts w:asciiTheme="majorBidi" w:eastAsia="Times New Roman" w:hAnsiTheme="majorBidi" w:cstheme="majorBidi"/>
          <w:bCs/>
          <w:sz w:val="24"/>
          <w:szCs w:val="24"/>
        </w:rPr>
        <w:tab/>
      </w:r>
      <w:r>
        <w:rPr>
          <w:rFonts w:asciiTheme="majorBidi" w:eastAsia="Times New Roman" w:hAnsiTheme="majorBidi" w:cstheme="majorBidi"/>
          <w:bCs/>
          <w:sz w:val="24"/>
          <w:szCs w:val="24"/>
        </w:rPr>
        <w:t>Conclusion</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49</w:t>
      </w:r>
    </w:p>
    <w:p w:rsidR="000F213A" w:rsidRPr="001F7021" w:rsidRDefault="000F213A" w:rsidP="000F213A">
      <w:pPr>
        <w:spacing w:after="0" w:line="360" w:lineRule="auto"/>
        <w:jc w:val="both"/>
        <w:rPr>
          <w:rFonts w:asciiTheme="majorBidi" w:eastAsia="Times New Roman" w:hAnsiTheme="majorBidi" w:cstheme="majorBidi"/>
          <w:bCs/>
          <w:sz w:val="24"/>
          <w:szCs w:val="24"/>
        </w:rPr>
      </w:pPr>
      <w:r w:rsidRPr="001F7021">
        <w:rPr>
          <w:rFonts w:asciiTheme="majorBidi" w:eastAsia="Times New Roman" w:hAnsiTheme="majorBidi" w:cstheme="majorBidi"/>
          <w:bCs/>
          <w:sz w:val="24"/>
          <w:szCs w:val="24"/>
        </w:rPr>
        <w:t>5.3</w:t>
      </w:r>
      <w:r w:rsidRPr="001F7021">
        <w:rPr>
          <w:rFonts w:asciiTheme="majorBidi" w:eastAsia="Times New Roman" w:hAnsiTheme="majorBidi" w:cstheme="majorBidi"/>
          <w:bCs/>
          <w:sz w:val="24"/>
          <w:szCs w:val="24"/>
        </w:rPr>
        <w:tab/>
        <w:t>Recommendations</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49</w:t>
      </w:r>
    </w:p>
    <w:p w:rsidR="000F213A" w:rsidRPr="001F7021" w:rsidRDefault="000F213A" w:rsidP="000F213A">
      <w:pPr>
        <w:spacing w:after="0" w:line="360" w:lineRule="auto"/>
        <w:ind w:left="720" w:hanging="720"/>
        <w:jc w:val="both"/>
        <w:rPr>
          <w:rFonts w:asciiTheme="majorBidi" w:hAnsiTheme="majorBidi" w:cstheme="majorBidi"/>
          <w:bCs/>
          <w:sz w:val="24"/>
          <w:szCs w:val="24"/>
        </w:rPr>
      </w:pPr>
      <w:r>
        <w:rPr>
          <w:rFonts w:asciiTheme="majorBidi" w:hAnsiTheme="majorBidi" w:cstheme="majorBidi"/>
          <w:bCs/>
          <w:sz w:val="24"/>
          <w:szCs w:val="24"/>
        </w:rPr>
        <w:lastRenderedPageBreak/>
        <w:tab/>
      </w:r>
      <w:r w:rsidRPr="001F7021">
        <w:rPr>
          <w:rFonts w:asciiTheme="majorBidi" w:hAnsiTheme="majorBidi" w:cstheme="majorBidi"/>
          <w:bCs/>
          <w:sz w:val="24"/>
          <w:szCs w:val="24"/>
        </w:rPr>
        <w:t>References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51</w:t>
      </w:r>
    </w:p>
    <w:p w:rsidR="000F213A" w:rsidRDefault="000F213A" w:rsidP="000F213A">
      <w:pPr>
        <w:spacing w:after="200" w:line="276" w:lineRule="auto"/>
        <w:rPr>
          <w:rFonts w:ascii="Times New Roman" w:eastAsia="NSimSun" w:hAnsi="Times New Roman" w:cs="Times New Roman"/>
          <w:bCs/>
          <w:kern w:val="3"/>
          <w:sz w:val="28"/>
          <w:szCs w:val="28"/>
          <w:lang w:eastAsia="zh-CN" w:bidi="hi-IN"/>
        </w:rPr>
      </w:pPr>
    </w:p>
    <w:p w:rsidR="000F213A" w:rsidRDefault="000F213A" w:rsidP="000F213A">
      <w:pPr>
        <w:spacing w:after="200" w:line="276" w:lineRule="auto"/>
        <w:rPr>
          <w:rFonts w:ascii="Times New Roman" w:eastAsia="NSimSun" w:hAnsi="Times New Roman" w:cs="Times New Roman"/>
          <w:bCs/>
          <w:kern w:val="3"/>
          <w:sz w:val="28"/>
          <w:szCs w:val="28"/>
          <w:lang w:eastAsia="zh-CN" w:bidi="hi-IN"/>
        </w:rPr>
      </w:pPr>
      <w:r>
        <w:rPr>
          <w:rFonts w:cs="Times New Roman"/>
          <w:bCs/>
          <w:sz w:val="28"/>
          <w:szCs w:val="28"/>
        </w:rPr>
        <w:br w:type="page"/>
      </w:r>
    </w:p>
    <w:p w:rsidR="000F213A" w:rsidRDefault="000F213A" w:rsidP="000F213A">
      <w:pPr>
        <w:pStyle w:val="Standard"/>
        <w:jc w:val="center"/>
        <w:rPr>
          <w:rFonts w:cs="Times New Roman"/>
          <w:bCs/>
          <w:sz w:val="28"/>
          <w:szCs w:val="28"/>
        </w:rPr>
      </w:pPr>
      <w:r w:rsidRPr="005904D1">
        <w:rPr>
          <w:rFonts w:cs="Times New Roman"/>
          <w:bCs/>
          <w:sz w:val="28"/>
          <w:szCs w:val="28"/>
        </w:rPr>
        <w:lastRenderedPageBreak/>
        <w:t>Abstract</w:t>
      </w:r>
    </w:p>
    <w:p w:rsidR="000F213A" w:rsidRDefault="000F213A" w:rsidP="000F213A">
      <w:pPr>
        <w:pStyle w:val="Standard"/>
        <w:spacing w:line="360" w:lineRule="auto"/>
        <w:jc w:val="both"/>
        <w:rPr>
          <w:rFonts w:cs="Times New Roman"/>
          <w:i/>
          <w:iCs/>
          <w:sz w:val="28"/>
          <w:szCs w:val="28"/>
        </w:rPr>
      </w:pPr>
      <w:r w:rsidRPr="005904D1">
        <w:rPr>
          <w:rFonts w:cs="Times New Roman"/>
          <w:i/>
          <w:iCs/>
          <w:sz w:val="28"/>
          <w:szCs w:val="28"/>
        </w:rPr>
        <w:t>The study aimed to investigate the relationship b</w:t>
      </w:r>
      <w:r>
        <w:rPr>
          <w:rFonts w:cs="Times New Roman"/>
          <w:i/>
          <w:iCs/>
          <w:sz w:val="28"/>
          <w:szCs w:val="28"/>
        </w:rPr>
        <w:t>etween decent work and employee</w:t>
      </w:r>
    </w:p>
    <w:p w:rsidR="000F213A" w:rsidRPr="005904D1" w:rsidRDefault="000F213A" w:rsidP="000F213A">
      <w:pPr>
        <w:pStyle w:val="Standard"/>
        <w:spacing w:line="360" w:lineRule="auto"/>
        <w:jc w:val="both"/>
        <w:rPr>
          <w:rFonts w:cs="Times New Roman"/>
          <w:i/>
          <w:iCs/>
          <w:sz w:val="28"/>
          <w:szCs w:val="28"/>
        </w:rPr>
      </w:pPr>
      <w:proofErr w:type="gramStart"/>
      <w:r w:rsidRPr="005904D1">
        <w:rPr>
          <w:rFonts w:cs="Times New Roman"/>
          <w:i/>
          <w:iCs/>
          <w:sz w:val="28"/>
          <w:szCs w:val="28"/>
        </w:rPr>
        <w:t>Engagement at Union Bank of Nigeria Plc in Ilorin.</w:t>
      </w:r>
      <w:proofErr w:type="gramEnd"/>
      <w:r w:rsidRPr="005904D1">
        <w:rPr>
          <w:rFonts w:cs="Times New Roman"/>
          <w:i/>
          <w:iCs/>
          <w:sz w:val="28"/>
          <w:szCs w:val="28"/>
        </w:rPr>
        <w:t xml:space="preserve"> Using a descriptive survey design, the researchers explored various factors related to decent work and their effects on employee engagement. The target population included approximately 185 employees, from which a randomly selected sample of 126 participated. Data collection was conducted using a structured questionnaire, and statistical analysis was performed with SPSS utilizing methods such as Multiple Regression and Pearson Product Moment Correlation (PPMC).</w:t>
      </w:r>
      <w:r>
        <w:rPr>
          <w:rFonts w:cs="Times New Roman"/>
          <w:i/>
          <w:iCs/>
          <w:sz w:val="28"/>
          <w:szCs w:val="28"/>
        </w:rPr>
        <w:t xml:space="preserve"> </w:t>
      </w:r>
      <w:r w:rsidRPr="005904D1">
        <w:rPr>
          <w:rFonts w:cs="Times New Roman"/>
          <w:i/>
          <w:iCs/>
          <w:sz w:val="28"/>
          <w:szCs w:val="28"/>
        </w:rPr>
        <w:t>The findings revealed several important insights. Notably, there was a negative correlation between social dialogue and employee engagement, indicating that insufficient social interaction could hinder engagement levels. In contrast, job stability and security were found to have a positive and significant impact on employee engagement, suggesting that when employees perceive their jobs as stable and secure, their engagement increases.</w:t>
      </w:r>
      <w:r>
        <w:rPr>
          <w:rFonts w:cs="Times New Roman"/>
          <w:i/>
          <w:iCs/>
          <w:sz w:val="28"/>
          <w:szCs w:val="28"/>
        </w:rPr>
        <w:t xml:space="preserve"> </w:t>
      </w:r>
      <w:r w:rsidRPr="005904D1">
        <w:rPr>
          <w:rFonts w:cs="Times New Roman"/>
          <w:i/>
          <w:iCs/>
          <w:sz w:val="28"/>
          <w:szCs w:val="28"/>
        </w:rPr>
        <w:t xml:space="preserve">Moreover, the study highlighted the importance of a flexible work environment in promoting both decent work and employee engagement, showing a significant association between flexibility and engagement. Additionally, access to fundamental rights, such as education, sponsorship, and on-the-job training, was shown to </w:t>
      </w:r>
      <w:r w:rsidRPr="005904D1">
        <w:rPr>
          <w:rFonts w:cs="Times New Roman"/>
          <w:i/>
          <w:iCs/>
          <w:sz w:val="28"/>
          <w:szCs w:val="28"/>
        </w:rPr>
        <w:lastRenderedPageBreak/>
        <w:t>positively influence employee engagement. When employees have opportunities for education and training, their levels of engagement tend to rise.</w:t>
      </w:r>
    </w:p>
    <w:p w:rsidR="000F213A" w:rsidRDefault="000F213A" w:rsidP="000F213A">
      <w:pPr>
        <w:spacing w:line="360" w:lineRule="auto"/>
        <w:jc w:val="both"/>
        <w:rPr>
          <w:rFonts w:ascii="Times New Roman" w:hAnsi="Times New Roman" w:cs="Times New Roman"/>
          <w:b/>
          <w:sz w:val="28"/>
          <w:szCs w:val="28"/>
        </w:rPr>
      </w:pPr>
      <w:r w:rsidRPr="005904D1">
        <w:rPr>
          <w:rFonts w:ascii="Times New Roman" w:hAnsi="Times New Roman" w:cs="Times New Roman"/>
          <w:i/>
          <w:iCs/>
          <w:sz w:val="28"/>
          <w:szCs w:val="28"/>
        </w:rPr>
        <w:t>In conclusion, the study establishes a clear link between decent work and employee engagement at Union Bank of Nigeria Plc in Ilorin. It recommends that organizations set clear and achievable goals regarding workplace decency and adhere to fundamental rights and principles. By doing so, organizations can enhance employee engagement and facilitate the achievement of their objectives.</w:t>
      </w:r>
    </w:p>
    <w:p w:rsidR="000F213A" w:rsidRDefault="000F213A" w:rsidP="000F213A"/>
    <w:p w:rsidR="000F213A" w:rsidRDefault="000F213A">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0237B8" w:rsidRPr="0072356B" w:rsidRDefault="000237B8" w:rsidP="00BD71E6">
      <w:pPr>
        <w:spacing w:after="0" w:line="360" w:lineRule="auto"/>
        <w:jc w:val="center"/>
        <w:rPr>
          <w:rFonts w:asciiTheme="majorBidi" w:hAnsiTheme="majorBidi" w:cstheme="majorBidi"/>
          <w:b/>
          <w:sz w:val="24"/>
          <w:szCs w:val="24"/>
        </w:rPr>
      </w:pPr>
      <w:r w:rsidRPr="0072356B">
        <w:rPr>
          <w:rFonts w:asciiTheme="majorBidi" w:hAnsiTheme="majorBidi" w:cstheme="majorBidi"/>
          <w:b/>
          <w:sz w:val="24"/>
          <w:szCs w:val="24"/>
        </w:rPr>
        <w:lastRenderedPageBreak/>
        <w:t>CHAPTER ONE</w:t>
      </w:r>
      <w:r w:rsidR="0038321A" w:rsidRPr="0072356B">
        <w:rPr>
          <w:rFonts w:asciiTheme="majorBidi" w:hAnsiTheme="majorBidi" w:cstheme="majorBidi"/>
          <w:b/>
          <w:sz w:val="24"/>
          <w:szCs w:val="24"/>
        </w:rPr>
        <w:t>: INTRODUCTION</w:t>
      </w:r>
    </w:p>
    <w:p w:rsidR="000237B8" w:rsidRPr="0072356B" w:rsidRDefault="000237B8"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1.1 Background to the Study</w:t>
      </w:r>
    </w:p>
    <w:p w:rsidR="00B77111" w:rsidRPr="0072356B" w:rsidRDefault="00B77111"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The prevailing consensus is that an organization's success is closely linked to its effective management of physical, financial, and human resources. The performance of an organization significantly relies on the dedication and efficiency of its employees, which shapes its capacity to thrive and grow. Leaders increasingly recognize that a unique competitive advantage lies in their human resources, as opposed to other advantages like technology or capital, which can be acquired or replicated (Barney, 2021). Therefore, organizations must harness the skills and motivation of their personnel to achieve optimal outcomes.</w:t>
      </w:r>
    </w:p>
    <w:p w:rsidR="00BD71E6" w:rsidRDefault="00B77111"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According to </w:t>
      </w:r>
      <w:proofErr w:type="spellStart"/>
      <w:r w:rsidRPr="0072356B">
        <w:rPr>
          <w:rFonts w:asciiTheme="majorBidi" w:hAnsiTheme="majorBidi" w:cstheme="majorBidi"/>
          <w:sz w:val="24"/>
          <w:szCs w:val="24"/>
        </w:rPr>
        <w:t>Yesufu</w:t>
      </w:r>
      <w:proofErr w:type="spellEnd"/>
      <w:r w:rsidRPr="0072356B">
        <w:rPr>
          <w:rFonts w:asciiTheme="majorBidi" w:hAnsiTheme="majorBidi" w:cstheme="majorBidi"/>
          <w:sz w:val="24"/>
          <w:szCs w:val="24"/>
        </w:rPr>
        <w:t xml:space="preserve"> (2000), the workforce serves as the most dynamic force in generating income, acting as a catalyst with the strength and ability to work. Every business providing goods or services depends on its employees for design, implementation, evaluation, and necessary adjustments based on current conditions. Consequently, hiring the best candidates is seen as essential for a company to effectively meet its organizational goals. Efficiency is thus a critical precondition for every worker, in both public and private sectors, and for the national economy, contributing to a favorable environment for societal welfare (</w:t>
      </w:r>
      <w:proofErr w:type="spellStart"/>
      <w:r w:rsidRPr="0072356B">
        <w:rPr>
          <w:rFonts w:asciiTheme="majorBidi" w:hAnsiTheme="majorBidi" w:cstheme="majorBidi"/>
          <w:sz w:val="24"/>
          <w:szCs w:val="24"/>
        </w:rPr>
        <w:t>Akinyele</w:t>
      </w:r>
      <w:proofErr w:type="spellEnd"/>
      <w:r w:rsidRPr="0072356B">
        <w:rPr>
          <w:rFonts w:asciiTheme="majorBidi" w:hAnsiTheme="majorBidi" w:cstheme="majorBidi"/>
          <w:sz w:val="24"/>
          <w:szCs w:val="24"/>
        </w:rPr>
        <w:t>, 2007).</w:t>
      </w:r>
    </w:p>
    <w:p w:rsidR="00B77111" w:rsidRPr="0072356B" w:rsidRDefault="00B77111"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However, challenges in generating quality jobs, particularly in developing nations like Nigeria, pose significant issues. Global public opinion increasingly highlights concerns about job availability, emphasizing the importance of decent jobs and fair wages in enhancing individual and societal well-being, raising living standards, combating poverty, and fostering social harmony. Governments and development partners are urged to implement measures that promote the creation of quality, effective, and efficient work (International Labour Organization [ILO], 2021).</w:t>
      </w:r>
    </w:p>
    <w:p w:rsidR="00B77111" w:rsidRPr="0072356B" w:rsidRDefault="00B77111"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lastRenderedPageBreak/>
        <w:t>The ILO defines "decent work" as productive employment in good conditions, encompassing security, equity, human dignity, and self-esteem. It involves progress that provides good income, social security, safety, opportunities for personal growth, social integration, freedom of expression, and equality of rights (ILO, 2021). The United Nations Committee on Economic, Social, and Cultural Rights further emphasizes fundamental rights related to health and safety, compensation, personal development, social integration, empowerment, and equal opportunities as integral to "decent work" (United Nations, 2022).</w:t>
      </w:r>
    </w:p>
    <w:p w:rsidR="00B77111" w:rsidRPr="0072356B" w:rsidRDefault="00B77111"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Decent work is understood holistically, considering both quantitative and qualitative aspects, extending rights to various employment types, safe working conditions, suitable employment prospects, and fair compensation. Social security, income stability, fundamental employee rights, and social dialogue also play crucial roles in shaping decent work, reflecting the capacity and level of development of societies (World Bank, 2013).</w:t>
      </w:r>
    </w:p>
    <w:p w:rsidR="00B77111" w:rsidRPr="0072356B" w:rsidRDefault="00B77111"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The World Development Report 2013 by the World Bank highlights diverse perspectives on work, emphasizing that good jobs contribute to overall worker well-being. The definition of what constitutes "decent" or "excellent" work varies based on individual preferences, societal needs, and national development goals. The study of employee engagement and decent work among Union Bank Plc. employees in Ilorin will enhance understanding of the interplay between these factors within a specific organizational context.</w:t>
      </w:r>
    </w:p>
    <w:p w:rsidR="000237B8" w:rsidRPr="0072356B" w:rsidRDefault="000237B8"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1.2 Statement of the Problem</w:t>
      </w:r>
    </w:p>
    <w:p w:rsidR="00587D8E" w:rsidRPr="0072356B" w:rsidRDefault="00587D8E"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The well-being of individuals is fundamentally linked to the availability of decent work, which plays a crucial role in fostering social and economic development, generating income, and supporting communities and families. The International Labour Organization (ILO) has emphasized the importance of decent work, urging </w:t>
      </w:r>
      <w:r w:rsidRPr="0072356B">
        <w:rPr>
          <w:rFonts w:asciiTheme="majorBidi" w:hAnsiTheme="majorBidi" w:cstheme="majorBidi"/>
          <w:sz w:val="24"/>
          <w:szCs w:val="24"/>
        </w:rPr>
        <w:lastRenderedPageBreak/>
        <w:t>countries like Nigeria to create conducive work environments that protect workers' rights. However, despite these constitutional provisions, the enforcement of workers' rights in Nigeria remains inadequate, resulting in various forms of unethical treatment that negatively impact employee engagement.</w:t>
      </w:r>
    </w:p>
    <w:p w:rsidR="00587D8E" w:rsidRPr="0072356B" w:rsidRDefault="00587D8E"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The persistent lack of decent work in Nigeria is characterized by insufficient social safety nets, limited employment opportunities, non-compliance with labor standards, and a lack of meaningful social dialogue. It is essential for organizations to promote social dialogue, uphold fundamental rights and </w:t>
      </w:r>
      <w:proofErr w:type="gramStart"/>
      <w:r w:rsidRPr="0072356B">
        <w:rPr>
          <w:rFonts w:asciiTheme="majorBidi" w:hAnsiTheme="majorBidi" w:cstheme="majorBidi"/>
          <w:sz w:val="24"/>
          <w:szCs w:val="24"/>
        </w:rPr>
        <w:t>values,</w:t>
      </w:r>
      <w:proofErr w:type="gramEnd"/>
      <w:r w:rsidRPr="0072356B">
        <w:rPr>
          <w:rFonts w:asciiTheme="majorBidi" w:hAnsiTheme="majorBidi" w:cstheme="majorBidi"/>
          <w:sz w:val="24"/>
          <w:szCs w:val="24"/>
        </w:rPr>
        <w:t xml:space="preserve"> ensure equality, and provide a safe working environment. Such measures significantly enhance employee motivation and engagement. Conversely, the absence of quality work conditions can lead to job dissatisfaction, increased intentions to leave, and high turnover rates among employees.</w:t>
      </w:r>
    </w:p>
    <w:p w:rsidR="00FA317C" w:rsidRPr="0072356B" w:rsidRDefault="00587D8E"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Research on the relationship between decent work and employee engagement in Nigeria is still limited. Therefore, it is vital to investigate these issues within the context of Union Bank Plc. This exploration will provide insights into how decent work influences employee engagement and contribute to a deeper understanding of their interconnectedness within a specific organizational framework.</w:t>
      </w:r>
    </w:p>
    <w:p w:rsidR="006B3337" w:rsidRPr="0072356B" w:rsidRDefault="006454E4" w:rsidP="00BD71E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1.3 </w:t>
      </w:r>
      <w:r w:rsidR="006B3337" w:rsidRPr="0072356B">
        <w:rPr>
          <w:rFonts w:asciiTheme="majorBidi" w:hAnsiTheme="majorBidi" w:cstheme="majorBidi"/>
          <w:b/>
          <w:sz w:val="24"/>
          <w:szCs w:val="24"/>
        </w:rPr>
        <w:t>Research Questions</w:t>
      </w:r>
    </w:p>
    <w:p w:rsidR="006B3337" w:rsidRPr="0072356B" w:rsidRDefault="006B3337" w:rsidP="00BD71E6">
      <w:pPr>
        <w:pStyle w:val="ListParagraph"/>
        <w:numPr>
          <w:ilvl w:val="0"/>
          <w:numId w:val="9"/>
        </w:num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Does social dialogue influence employee engagement?</w:t>
      </w:r>
    </w:p>
    <w:p w:rsidR="006B3337" w:rsidRPr="0072356B" w:rsidRDefault="006B3337" w:rsidP="00BD71E6">
      <w:pPr>
        <w:pStyle w:val="ListParagraph"/>
        <w:numPr>
          <w:ilvl w:val="0"/>
          <w:numId w:val="9"/>
        </w:num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How does work stability and security affect employee engagement?</w:t>
      </w:r>
    </w:p>
    <w:p w:rsidR="006B3337" w:rsidRPr="0072356B" w:rsidRDefault="006B3337" w:rsidP="00BD71E6">
      <w:pPr>
        <w:pStyle w:val="ListParagraph"/>
        <w:numPr>
          <w:ilvl w:val="0"/>
          <w:numId w:val="9"/>
        </w:num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Is there a discernible relationship between decent work and employee engagement?</w:t>
      </w:r>
    </w:p>
    <w:p w:rsidR="006B3337" w:rsidRPr="0072356B" w:rsidRDefault="006B3337" w:rsidP="00BD71E6">
      <w:pPr>
        <w:pStyle w:val="ListParagraph"/>
        <w:numPr>
          <w:ilvl w:val="0"/>
          <w:numId w:val="9"/>
        </w:num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To what degree do fundamental principles and rights at work impact employee engagement?</w:t>
      </w:r>
    </w:p>
    <w:p w:rsidR="00BD71E6" w:rsidRDefault="00BD71E6">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0237B8" w:rsidRPr="0072356B" w:rsidRDefault="006B3337"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lastRenderedPageBreak/>
        <w:t>1.4</w:t>
      </w:r>
      <w:r w:rsidR="000237B8" w:rsidRPr="0072356B">
        <w:rPr>
          <w:rFonts w:asciiTheme="majorBidi" w:hAnsiTheme="majorBidi" w:cstheme="majorBidi"/>
          <w:b/>
          <w:sz w:val="24"/>
          <w:szCs w:val="24"/>
        </w:rPr>
        <w:t xml:space="preserve"> Research Objectives</w:t>
      </w:r>
    </w:p>
    <w:p w:rsidR="006B3337" w:rsidRPr="0072356B" w:rsidRDefault="006B3337"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The primary aim of this study is to assess the correlation between decent work and employee engagement within the workforce of Union Bank Plc in Ilorin. The specific objectives are as follows:</w:t>
      </w:r>
    </w:p>
    <w:p w:rsidR="006B3337" w:rsidRPr="0072356B" w:rsidRDefault="006B3337" w:rsidP="00BD71E6">
      <w:pPr>
        <w:pStyle w:val="ListParagraph"/>
        <w:numPr>
          <w:ilvl w:val="0"/>
          <w:numId w:val="10"/>
        </w:num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To examine the impact of social dialogue on employee engagement.</w:t>
      </w:r>
    </w:p>
    <w:p w:rsidR="006B3337" w:rsidRPr="0072356B" w:rsidRDefault="006B3337" w:rsidP="00BD71E6">
      <w:pPr>
        <w:pStyle w:val="ListParagraph"/>
        <w:numPr>
          <w:ilvl w:val="0"/>
          <w:numId w:val="10"/>
        </w:num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To explore the influence of work stability and security on employee engagement.</w:t>
      </w:r>
    </w:p>
    <w:p w:rsidR="006B3337" w:rsidRPr="0072356B" w:rsidRDefault="006B3337" w:rsidP="00BD71E6">
      <w:pPr>
        <w:pStyle w:val="ListParagraph"/>
        <w:numPr>
          <w:ilvl w:val="0"/>
          <w:numId w:val="10"/>
        </w:num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To assess the effects of decent work on employee engagement.</w:t>
      </w:r>
    </w:p>
    <w:p w:rsidR="006B3337" w:rsidRPr="0072356B" w:rsidRDefault="006B3337" w:rsidP="00BD71E6">
      <w:pPr>
        <w:pStyle w:val="ListParagraph"/>
        <w:numPr>
          <w:ilvl w:val="0"/>
          <w:numId w:val="10"/>
        </w:num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To evaluate the impact of fundamental principles and rights at work on employee engagement.</w:t>
      </w:r>
    </w:p>
    <w:p w:rsidR="006B3337" w:rsidRPr="0072356B" w:rsidRDefault="006454E4" w:rsidP="00BD71E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1.5</w:t>
      </w:r>
      <w:r w:rsidR="006B3337" w:rsidRPr="0072356B">
        <w:rPr>
          <w:rFonts w:asciiTheme="majorBidi" w:hAnsiTheme="majorBidi" w:cstheme="majorBidi"/>
          <w:b/>
          <w:sz w:val="24"/>
          <w:szCs w:val="24"/>
        </w:rPr>
        <w:t xml:space="preserve"> Research Hypotheses</w:t>
      </w:r>
    </w:p>
    <w:p w:rsidR="006B3337" w:rsidRPr="0072356B" w:rsidRDefault="006B3337"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H0: Social dialogue has no significant effect on employee engagement.</w:t>
      </w:r>
    </w:p>
    <w:p w:rsidR="006B3337" w:rsidRPr="0072356B" w:rsidRDefault="006B3337"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H0: Stability and security have no significant effect on employee engagement.</w:t>
      </w:r>
    </w:p>
    <w:p w:rsidR="006B3337" w:rsidRPr="0072356B" w:rsidRDefault="006B3337"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H0: There is no significant relationship between decent work and employee engagement.</w:t>
      </w:r>
    </w:p>
    <w:p w:rsidR="006B3337" w:rsidRPr="0072356B" w:rsidRDefault="006B3337"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H0: Fundamental principles and rights at work have no significant effect on employee engagement.</w:t>
      </w:r>
    </w:p>
    <w:p w:rsidR="000237B8" w:rsidRPr="0072356B" w:rsidRDefault="000237B8"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1.6 Significance of the Study</w:t>
      </w:r>
    </w:p>
    <w:p w:rsidR="00E101FC" w:rsidRPr="0072356B" w:rsidRDefault="00E101FC"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The findings of this study will enable organizations to gain a deeper insight into their employees' working conditions, allowing for necessary adjustments that can enhance overall productivity. Proactive measures can be implemented to address any concerns related to the quality of work produced by staff.</w:t>
      </w:r>
    </w:p>
    <w:p w:rsidR="00E101FC" w:rsidRPr="0072356B" w:rsidRDefault="00E101FC"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By understanding employees' perceptions of decent work, this research aims to raise awareness of the factors affecting both physical and mental health. This insight can guide organizations in creating a workplace environment that significantly contributes to the overall well-being of their workforce.</w:t>
      </w:r>
    </w:p>
    <w:p w:rsidR="00E101FC" w:rsidRPr="0072356B" w:rsidRDefault="00E101FC"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lastRenderedPageBreak/>
        <w:t>The insights generated from this study can serve as a roadmap for organizations to implement corrective actions, helping employees overcome challenges associated with the quality of their work. This proactive approach fosters a more positive work atmosphere and enhances employee satisfaction.</w:t>
      </w:r>
    </w:p>
    <w:p w:rsidR="000237B8" w:rsidRPr="0072356B" w:rsidRDefault="00E101FC" w:rsidP="00BD71E6">
      <w:pPr>
        <w:spacing w:after="0" w:line="360" w:lineRule="auto"/>
        <w:jc w:val="both"/>
        <w:rPr>
          <w:rFonts w:asciiTheme="majorBidi" w:hAnsiTheme="majorBidi" w:cstheme="majorBidi"/>
          <w:b/>
          <w:sz w:val="24"/>
          <w:szCs w:val="24"/>
        </w:rPr>
      </w:pPr>
      <w:r w:rsidRPr="0072356B">
        <w:rPr>
          <w:rFonts w:asciiTheme="majorBidi" w:hAnsiTheme="majorBidi" w:cstheme="majorBidi"/>
          <w:sz w:val="24"/>
          <w:szCs w:val="24"/>
        </w:rPr>
        <w:t>This research seeks to provide a comprehensive understanding of workplace engagement, contributing not only to professional development but also to the personal well-being of employees. This knowledge is crucial in cultivating a work culture that supports the holistic growth of individuals.</w:t>
      </w:r>
      <w:r w:rsidR="000237B8" w:rsidRPr="0072356B">
        <w:rPr>
          <w:rFonts w:asciiTheme="majorBidi" w:hAnsiTheme="majorBidi" w:cstheme="majorBidi"/>
          <w:b/>
          <w:sz w:val="24"/>
          <w:szCs w:val="24"/>
        </w:rPr>
        <w:t>1.7 Scope of the Study</w:t>
      </w:r>
    </w:p>
    <w:p w:rsidR="00AE2BB7" w:rsidRPr="0072356B" w:rsidRDefault="00AE2BB7"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This study will evaluate the level of job satisfaction and engagement among adequately compensated employees of Union Bank Plc in Ilorin. The focus of the study will be exclusively on permanent employees within the organization.</w:t>
      </w:r>
    </w:p>
    <w:p w:rsidR="000237B8" w:rsidRPr="0072356B" w:rsidRDefault="006454E4" w:rsidP="00BD71E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1.7</w:t>
      </w:r>
      <w:r w:rsidR="000237B8" w:rsidRPr="0072356B">
        <w:rPr>
          <w:rFonts w:asciiTheme="majorBidi" w:hAnsiTheme="majorBidi" w:cstheme="majorBidi"/>
          <w:b/>
          <w:sz w:val="24"/>
          <w:szCs w:val="24"/>
        </w:rPr>
        <w:t xml:space="preserve"> Definition of Terms</w:t>
      </w:r>
    </w:p>
    <w:p w:rsidR="00AE2BB7" w:rsidRPr="0072356B" w:rsidRDefault="00AE2BB7"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Decent Work: This concept encompasses opportunities for productive employment that ensures a fair income, workplace security, and social protection for families. It also includes avenues for personal development, social integration, and the freedom of individuals.</w:t>
      </w:r>
    </w:p>
    <w:p w:rsidR="00AE2BB7" w:rsidRPr="0072356B" w:rsidRDefault="00AE2BB7"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Employee Engagement: This term refers to the emotional commitment that employees or workers have toward an organization and its goals. Emotional commitment indicates that workers genuinely care about their work and the company, not merely for remuneration or advancement, but for the overarching goals of the organization.</w:t>
      </w:r>
    </w:p>
    <w:p w:rsidR="00AE2BB7" w:rsidRPr="0072356B" w:rsidRDefault="00AE2BB7"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Employee Environment: Describing the conditions in which an employee operates, the employ</w:t>
      </w:r>
      <w:r w:rsidR="007758EA" w:rsidRPr="0072356B">
        <w:rPr>
          <w:rFonts w:asciiTheme="majorBidi" w:hAnsiTheme="majorBidi" w:cstheme="majorBidi"/>
          <w:sz w:val="24"/>
          <w:szCs w:val="24"/>
        </w:rPr>
        <w:t xml:space="preserve">ee </w:t>
      </w:r>
      <w:r w:rsidRPr="0072356B">
        <w:rPr>
          <w:rFonts w:asciiTheme="majorBidi" w:hAnsiTheme="majorBidi" w:cstheme="majorBidi"/>
          <w:sz w:val="24"/>
          <w:szCs w:val="24"/>
        </w:rPr>
        <w:t>environment encompasses both the physical geographical location and the immediate surroundings of the workplace. This can range from a construction site to office buildings.</w:t>
      </w:r>
    </w:p>
    <w:p w:rsidR="00AE2BB7" w:rsidRPr="0072356B" w:rsidRDefault="00AE2BB7" w:rsidP="00BD71E6">
      <w:pPr>
        <w:spacing w:after="0" w:line="360" w:lineRule="auto"/>
        <w:jc w:val="both"/>
        <w:rPr>
          <w:rFonts w:asciiTheme="majorBidi" w:hAnsiTheme="majorBidi" w:cstheme="majorBidi"/>
          <w:sz w:val="24"/>
          <w:szCs w:val="24"/>
        </w:rPr>
      </w:pPr>
    </w:p>
    <w:p w:rsidR="00AE2BB7" w:rsidRPr="0072356B" w:rsidRDefault="00AE2BB7"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lastRenderedPageBreak/>
        <w:t>Basic Workers’ Rights: These are a set of legal and human rights related to labor relations between workers and employers, typically established under labor and employment laws. These rights encompass safe working conditions and the right to unionize, among other fundamental aspects.</w:t>
      </w:r>
    </w:p>
    <w:p w:rsidR="00AE2BB7" w:rsidRPr="0072356B" w:rsidRDefault="00AE2BB7"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Social Protection: Primarily a social insurance program, social protection provides coverage against socially recognized conditions such as poverty, old age, disability, and unemployment. It includes aspects like social insurance, income maintenance, and access to basic necessities such as food, clothing, shelter, education, money, and medical care.</w:t>
      </w:r>
    </w:p>
    <w:p w:rsidR="00AE2BB7" w:rsidRPr="0072356B" w:rsidRDefault="00AE2BB7"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Workers’ Rights: These rights are rooted in the principles of social justice and encompass both personal rights (e.g., right of association and freedom of speech) and social rights (e.g., right to work, social security, and health care). Workers' rights often require positive action by the state.</w:t>
      </w:r>
    </w:p>
    <w:p w:rsidR="007758EA" w:rsidRPr="0072356B" w:rsidRDefault="00AE2BB7"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Social Dialogue: Social dialogue refers to any communication activity involving social partners with the intent to influence the arrangement and development of work-related issues. It serves as a means for collaborative discussions between different stakeholders to</w:t>
      </w:r>
      <w:r w:rsidR="00E101FC" w:rsidRPr="0072356B">
        <w:rPr>
          <w:rFonts w:asciiTheme="majorBidi" w:hAnsiTheme="majorBidi" w:cstheme="majorBidi"/>
          <w:sz w:val="24"/>
          <w:szCs w:val="24"/>
        </w:rPr>
        <w:t xml:space="preserve"> shape the working environment.</w:t>
      </w:r>
    </w:p>
    <w:p w:rsidR="00E101FC" w:rsidRPr="0072356B" w:rsidRDefault="00E101FC" w:rsidP="00BD71E6">
      <w:pPr>
        <w:spacing w:after="0" w:line="360" w:lineRule="auto"/>
        <w:jc w:val="both"/>
        <w:rPr>
          <w:rFonts w:asciiTheme="majorBidi" w:hAnsiTheme="majorBidi" w:cstheme="majorBidi"/>
          <w:sz w:val="24"/>
          <w:szCs w:val="24"/>
        </w:rPr>
      </w:pPr>
    </w:p>
    <w:p w:rsidR="00AE2BB7" w:rsidRPr="0072356B" w:rsidRDefault="00AE2BB7" w:rsidP="00BD71E6">
      <w:pPr>
        <w:spacing w:after="0" w:line="360" w:lineRule="auto"/>
        <w:jc w:val="both"/>
        <w:rPr>
          <w:rFonts w:asciiTheme="majorBidi" w:hAnsiTheme="majorBidi" w:cstheme="majorBidi"/>
          <w:b/>
          <w:sz w:val="24"/>
          <w:szCs w:val="24"/>
        </w:rPr>
      </w:pPr>
    </w:p>
    <w:p w:rsidR="00BD71E6" w:rsidRDefault="00BD71E6">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0237B8" w:rsidRPr="0072356B" w:rsidRDefault="000237B8" w:rsidP="00BD71E6">
      <w:pPr>
        <w:spacing w:after="0" w:line="360" w:lineRule="auto"/>
        <w:jc w:val="center"/>
        <w:rPr>
          <w:rFonts w:asciiTheme="majorBidi" w:hAnsiTheme="majorBidi" w:cstheme="majorBidi"/>
          <w:b/>
          <w:sz w:val="24"/>
          <w:szCs w:val="24"/>
        </w:rPr>
      </w:pPr>
      <w:r w:rsidRPr="0072356B">
        <w:rPr>
          <w:rFonts w:asciiTheme="majorBidi" w:hAnsiTheme="majorBidi" w:cstheme="majorBidi"/>
          <w:b/>
          <w:sz w:val="24"/>
          <w:szCs w:val="24"/>
        </w:rPr>
        <w:lastRenderedPageBreak/>
        <w:t>CHAPTER TWO</w:t>
      </w:r>
    </w:p>
    <w:p w:rsidR="000237B8" w:rsidRPr="0072356B" w:rsidRDefault="000237B8" w:rsidP="00BD71E6">
      <w:pPr>
        <w:spacing w:after="0" w:line="360" w:lineRule="auto"/>
        <w:jc w:val="center"/>
        <w:rPr>
          <w:rFonts w:asciiTheme="majorBidi" w:hAnsiTheme="majorBidi" w:cstheme="majorBidi"/>
          <w:b/>
          <w:sz w:val="24"/>
          <w:szCs w:val="24"/>
        </w:rPr>
      </w:pPr>
      <w:r w:rsidRPr="0072356B">
        <w:rPr>
          <w:rFonts w:asciiTheme="majorBidi" w:hAnsiTheme="majorBidi" w:cstheme="majorBidi"/>
          <w:b/>
          <w:sz w:val="24"/>
          <w:szCs w:val="24"/>
        </w:rPr>
        <w:t>LITERATURE REVIEW</w:t>
      </w:r>
    </w:p>
    <w:p w:rsidR="000237B8" w:rsidRPr="0072356B" w:rsidRDefault="000237B8" w:rsidP="00BD71E6">
      <w:pPr>
        <w:spacing w:after="0" w:line="360" w:lineRule="auto"/>
        <w:jc w:val="both"/>
        <w:rPr>
          <w:rFonts w:asciiTheme="majorBidi" w:hAnsiTheme="majorBidi" w:cstheme="majorBidi"/>
          <w:sz w:val="24"/>
          <w:szCs w:val="24"/>
        </w:rPr>
      </w:pPr>
      <w:r w:rsidRPr="0072356B">
        <w:rPr>
          <w:rFonts w:asciiTheme="majorBidi" w:hAnsiTheme="majorBidi" w:cstheme="majorBidi"/>
          <w:b/>
          <w:sz w:val="24"/>
          <w:szCs w:val="24"/>
        </w:rPr>
        <w:t>2.0 Introduction</w:t>
      </w:r>
    </w:p>
    <w:p w:rsidR="000237B8" w:rsidRPr="0072356B" w:rsidRDefault="007758EA" w:rsidP="00BD71E6">
      <w:pPr>
        <w:autoSpaceDE w:val="0"/>
        <w:autoSpaceDN w:val="0"/>
        <w:adjustRightInd w:val="0"/>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2.1</w:t>
      </w:r>
      <w:r w:rsidR="000237B8" w:rsidRPr="0072356B">
        <w:rPr>
          <w:rFonts w:asciiTheme="majorBidi" w:hAnsiTheme="majorBidi" w:cstheme="majorBidi"/>
          <w:b/>
          <w:sz w:val="24"/>
          <w:szCs w:val="24"/>
        </w:rPr>
        <w:t xml:space="preserve"> Concept of </w:t>
      </w:r>
      <w:r w:rsidR="000237B8" w:rsidRPr="0072356B">
        <w:rPr>
          <w:rFonts w:asciiTheme="majorBidi" w:hAnsiTheme="majorBidi" w:cstheme="majorBidi"/>
          <w:b/>
          <w:color w:val="000000"/>
          <w:sz w:val="24"/>
          <w:szCs w:val="24"/>
        </w:rPr>
        <w:t>Decent Work</w:t>
      </w:r>
    </w:p>
    <w:p w:rsidR="007758EA" w:rsidRPr="0072356B" w:rsidRDefault="007758EA" w:rsidP="00BD71E6">
      <w:pPr>
        <w:autoSpaceDE w:val="0"/>
        <w:autoSpaceDN w:val="0"/>
        <w:adjustRightInd w:val="0"/>
        <w:spacing w:after="0" w:line="360" w:lineRule="auto"/>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The primary objective of the International Labour Organization (ILO) today is to promote opportunities for both men and women to access meaningful and productive work, characterized by conditions of freedom, equality, security, and human dignity (ILO, 2012). The concept of "decent work" was introduced during the 87th Session of the International Labour Conference in 1999, as outlined in the Report of the Director-General. This term encompasses the diverse dimensions associated with contemporary work and presents them in a universally understandable manner. In the context of employment, "decent work" denotes a job that upholds the fundamental rights of workers and individuals in terms of remuneration and working conditions (Wikipedia, 2018), with the employer respecting the physical and mental integrity of the worker during the course of their duties.</w:t>
      </w:r>
    </w:p>
    <w:p w:rsidR="007758EA" w:rsidRPr="0072356B" w:rsidRDefault="007758EA" w:rsidP="00BD71E6">
      <w:pPr>
        <w:autoSpaceDE w:val="0"/>
        <w:autoSpaceDN w:val="0"/>
        <w:adjustRightInd w:val="0"/>
        <w:spacing w:after="0" w:line="360" w:lineRule="auto"/>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According to ILO (2018), the aspirations of individuals in their working lives can be encapsulated by the concept of decent work. This includes opportunities for gainful employment with fair wages, workplace safety, and social protection for families. It also entails better prospects for social integration and personal growth, the freedom to express opinions, organize, and participate in decisions affecting one's life, as well as ensuring equality of opportunity and treatment for all individuals.</w:t>
      </w:r>
    </w:p>
    <w:p w:rsidR="007758EA" w:rsidRPr="0072356B" w:rsidRDefault="007758EA" w:rsidP="00BD71E6">
      <w:pPr>
        <w:autoSpaceDE w:val="0"/>
        <w:autoSpaceDN w:val="0"/>
        <w:adjustRightInd w:val="0"/>
        <w:spacing w:after="0" w:line="360" w:lineRule="auto"/>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 xml:space="preserve">In light of these principles, the Decent Work Agenda has evolved into a global aspiration shared by both men and women, aligning with their collective desire for gainful employment within conditions of freedom, fairness, security, and human </w:t>
      </w:r>
      <w:r w:rsidRPr="0072356B">
        <w:rPr>
          <w:rFonts w:asciiTheme="majorBidi" w:hAnsiTheme="majorBidi" w:cstheme="majorBidi"/>
          <w:color w:val="000000"/>
          <w:sz w:val="24"/>
          <w:szCs w:val="24"/>
        </w:rPr>
        <w:lastRenderedPageBreak/>
        <w:t>dignity. The agenda involves implementing the notion of "decent work," comprising four strategic goals that nations are encouraged to adopt as a framework for their domestic policies. These goals encompass realizing standards, fundamental values, and rights at work; expanding opportunities for men and women to secure decent jobs and livelihoods; extending the coverage and effectiveness of social protection for all; and enhancing tripartite and social dialogue.</w:t>
      </w:r>
    </w:p>
    <w:p w:rsidR="000237B8" w:rsidRPr="0072356B" w:rsidRDefault="000237B8" w:rsidP="00BD71E6">
      <w:pPr>
        <w:autoSpaceDE w:val="0"/>
        <w:autoSpaceDN w:val="0"/>
        <w:adjustRightInd w:val="0"/>
        <w:spacing w:after="0" w:line="360" w:lineRule="auto"/>
        <w:jc w:val="both"/>
        <w:rPr>
          <w:rFonts w:asciiTheme="majorBidi" w:hAnsiTheme="majorBidi" w:cstheme="majorBidi"/>
          <w:b/>
          <w:color w:val="000000"/>
          <w:sz w:val="24"/>
          <w:szCs w:val="24"/>
        </w:rPr>
      </w:pPr>
      <w:r w:rsidRPr="0072356B">
        <w:rPr>
          <w:rFonts w:asciiTheme="majorBidi" w:hAnsiTheme="majorBidi" w:cstheme="majorBidi"/>
          <w:b/>
          <w:color w:val="000000"/>
          <w:sz w:val="24"/>
          <w:szCs w:val="24"/>
        </w:rPr>
        <w:t>2.1.2 Components of Decent work</w:t>
      </w:r>
    </w:p>
    <w:p w:rsidR="000237B8" w:rsidRPr="0072356B" w:rsidRDefault="000237B8" w:rsidP="00BD71E6">
      <w:pPr>
        <w:spacing w:after="0" w:line="360" w:lineRule="auto"/>
        <w:jc w:val="both"/>
        <w:rPr>
          <w:rFonts w:asciiTheme="majorBidi" w:hAnsiTheme="majorBidi" w:cstheme="majorBidi"/>
          <w:sz w:val="24"/>
          <w:szCs w:val="24"/>
        </w:rPr>
      </w:pPr>
      <w:proofErr w:type="spellStart"/>
      <w:r w:rsidRPr="0072356B">
        <w:rPr>
          <w:rFonts w:asciiTheme="majorBidi" w:hAnsiTheme="majorBidi" w:cstheme="majorBidi"/>
          <w:b/>
          <w:sz w:val="24"/>
          <w:szCs w:val="24"/>
        </w:rPr>
        <w:t>i</w:t>
      </w:r>
      <w:proofErr w:type="spellEnd"/>
      <w:r w:rsidRPr="0072356B">
        <w:rPr>
          <w:rFonts w:asciiTheme="majorBidi" w:hAnsiTheme="majorBidi" w:cstheme="majorBidi"/>
          <w:b/>
          <w:sz w:val="24"/>
          <w:szCs w:val="24"/>
        </w:rPr>
        <w:t>. Employment</w:t>
      </w:r>
      <w:r w:rsidRPr="0072356B">
        <w:rPr>
          <w:rFonts w:asciiTheme="majorBidi" w:hAnsiTheme="majorBidi" w:cstheme="majorBidi"/>
          <w:sz w:val="24"/>
          <w:szCs w:val="24"/>
        </w:rPr>
        <w:t>:</w:t>
      </w:r>
      <w:r w:rsidR="007E1B88" w:rsidRPr="0072356B">
        <w:rPr>
          <w:rFonts w:asciiTheme="majorBidi" w:hAnsiTheme="majorBidi" w:cstheme="majorBidi"/>
          <w:sz w:val="24"/>
          <w:szCs w:val="24"/>
        </w:rPr>
        <w:t xml:space="preserve"> The goal of decent work places a high priority on employment promotion. Since the ILO wants to expand the field of employment, it is concerned with underemployment and unemployment policies. </w:t>
      </w:r>
      <w:proofErr w:type="gramStart"/>
      <w:r w:rsidR="007E1B88" w:rsidRPr="0072356B">
        <w:rPr>
          <w:rFonts w:asciiTheme="majorBidi" w:hAnsiTheme="majorBidi" w:cstheme="majorBidi"/>
          <w:sz w:val="24"/>
          <w:szCs w:val="24"/>
        </w:rPr>
        <w:t>official</w:t>
      </w:r>
      <w:proofErr w:type="gramEnd"/>
      <w:r w:rsidR="007E1B88" w:rsidRPr="0072356B">
        <w:rPr>
          <w:rFonts w:asciiTheme="majorBidi" w:hAnsiTheme="majorBidi" w:cstheme="majorBidi"/>
          <w:sz w:val="24"/>
          <w:szCs w:val="24"/>
        </w:rPr>
        <w:t xml:space="preserve"> or unofficial sector. Workplace safety, income levels, working hours, and, most importantly, our ability to assist individuals shift occupations and gain new skills all affect the quality of the work. The focus of this strategic objective's work will also be on employability skills, youth employment, enterprise development, employment-intensive investment strategies, labor market policies, productive employment for poverty reduction and development, and employment and globalization.</w:t>
      </w:r>
      <w:r w:rsidRPr="0072356B">
        <w:rPr>
          <w:rFonts w:asciiTheme="majorBidi" w:hAnsiTheme="majorBidi" w:cstheme="majorBidi"/>
          <w:sz w:val="24"/>
          <w:szCs w:val="24"/>
        </w:rPr>
        <w:t xml:space="preserve"> </w:t>
      </w:r>
    </w:p>
    <w:p w:rsidR="000237B8" w:rsidRPr="0072356B" w:rsidRDefault="000237B8" w:rsidP="00BD71E6">
      <w:pPr>
        <w:spacing w:after="0" w:line="360" w:lineRule="auto"/>
        <w:jc w:val="both"/>
        <w:rPr>
          <w:rFonts w:asciiTheme="majorBidi" w:hAnsiTheme="majorBidi" w:cstheme="majorBidi"/>
          <w:sz w:val="24"/>
          <w:szCs w:val="24"/>
        </w:rPr>
      </w:pPr>
      <w:r w:rsidRPr="0072356B">
        <w:rPr>
          <w:rFonts w:asciiTheme="majorBidi" w:hAnsiTheme="majorBidi" w:cstheme="majorBidi"/>
          <w:b/>
          <w:sz w:val="24"/>
          <w:szCs w:val="24"/>
        </w:rPr>
        <w:t>ii. The promotion of Rights at Work:</w:t>
      </w:r>
      <w:r w:rsidRPr="0072356B">
        <w:rPr>
          <w:rFonts w:asciiTheme="majorBidi" w:hAnsiTheme="majorBidi" w:cstheme="majorBidi"/>
          <w:sz w:val="24"/>
          <w:szCs w:val="24"/>
        </w:rPr>
        <w:t xml:space="preserve"> </w:t>
      </w:r>
      <w:r w:rsidR="007E1B88" w:rsidRPr="0072356B">
        <w:rPr>
          <w:rFonts w:asciiTheme="majorBidi" w:hAnsiTheme="majorBidi" w:cstheme="majorBidi"/>
          <w:sz w:val="24"/>
          <w:szCs w:val="24"/>
        </w:rPr>
        <w:t>Employees have rights at work, and the ILO constitution demands for the improvement of "condition of labor" in both the formal and informal sectors, whether organized or not.</w:t>
      </w:r>
    </w:p>
    <w:p w:rsidR="007E1B88" w:rsidRPr="0072356B" w:rsidRDefault="000237B8" w:rsidP="00BD71E6">
      <w:pPr>
        <w:spacing w:after="0" w:line="360" w:lineRule="auto"/>
        <w:jc w:val="both"/>
        <w:rPr>
          <w:rFonts w:asciiTheme="majorBidi" w:hAnsiTheme="majorBidi" w:cstheme="majorBidi"/>
          <w:sz w:val="24"/>
          <w:szCs w:val="24"/>
        </w:rPr>
      </w:pPr>
      <w:r w:rsidRPr="0072356B">
        <w:rPr>
          <w:rFonts w:asciiTheme="majorBidi" w:hAnsiTheme="majorBidi" w:cstheme="majorBidi"/>
          <w:b/>
          <w:sz w:val="24"/>
          <w:szCs w:val="24"/>
        </w:rPr>
        <w:t>iii. Social Protection:</w:t>
      </w:r>
      <w:r w:rsidRPr="0072356B">
        <w:rPr>
          <w:rFonts w:asciiTheme="majorBidi" w:hAnsiTheme="majorBidi" w:cstheme="majorBidi"/>
          <w:sz w:val="24"/>
          <w:szCs w:val="24"/>
        </w:rPr>
        <w:t xml:space="preserve"> </w:t>
      </w:r>
      <w:r w:rsidR="007E1B88" w:rsidRPr="0072356B">
        <w:rPr>
          <w:rFonts w:asciiTheme="majorBidi" w:hAnsiTheme="majorBidi" w:cstheme="majorBidi"/>
          <w:sz w:val="24"/>
          <w:szCs w:val="24"/>
        </w:rPr>
        <w:t xml:space="preserve">Many jobs are unstable for a variety of reasons, including their irregularity or </w:t>
      </w:r>
      <w:proofErr w:type="spellStart"/>
      <w:r w:rsidR="007E1B88" w:rsidRPr="0072356B">
        <w:rPr>
          <w:rFonts w:asciiTheme="majorBidi" w:hAnsiTheme="majorBidi" w:cstheme="majorBidi"/>
          <w:sz w:val="24"/>
          <w:szCs w:val="24"/>
        </w:rPr>
        <w:t>temporaryity</w:t>
      </w:r>
      <w:proofErr w:type="spellEnd"/>
      <w:r w:rsidR="007E1B88" w:rsidRPr="0072356B">
        <w:rPr>
          <w:rFonts w:asciiTheme="majorBidi" w:hAnsiTheme="majorBidi" w:cstheme="majorBidi"/>
          <w:sz w:val="24"/>
          <w:szCs w:val="24"/>
        </w:rPr>
        <w:t xml:space="preserve">, their variable pay, their physical danger, the possibility of contracting a disease, or other reasons. Security is a strong need that can be satisfied in a variety of ways, including formal social insurance systems, investments in workplace safety, and labor market institutions and laws that safeguard employees against changes in employment. Other methods of </w:t>
      </w:r>
      <w:r w:rsidR="007E1B88" w:rsidRPr="0072356B">
        <w:rPr>
          <w:rFonts w:asciiTheme="majorBidi" w:hAnsiTheme="majorBidi" w:cstheme="majorBidi"/>
          <w:sz w:val="24"/>
          <w:szCs w:val="24"/>
        </w:rPr>
        <w:lastRenderedPageBreak/>
        <w:t>guaranteeing more security include legislation, collective bargaining agreements to address market imbalances, and training programs that provide entry points back into the workforce.</w:t>
      </w:r>
    </w:p>
    <w:p w:rsidR="007E1B88" w:rsidRPr="0072356B" w:rsidRDefault="000237B8" w:rsidP="00BD71E6">
      <w:pPr>
        <w:pStyle w:val="ListParagraph"/>
        <w:numPr>
          <w:ilvl w:val="0"/>
          <w:numId w:val="2"/>
        </w:num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 xml:space="preserve">Social Dialogue and </w:t>
      </w:r>
      <w:proofErr w:type="spellStart"/>
      <w:r w:rsidRPr="0072356B">
        <w:rPr>
          <w:rFonts w:asciiTheme="majorBidi" w:hAnsiTheme="majorBidi" w:cstheme="majorBidi"/>
          <w:b/>
          <w:sz w:val="24"/>
          <w:szCs w:val="24"/>
        </w:rPr>
        <w:t>Tripartism</w:t>
      </w:r>
      <w:proofErr w:type="spellEnd"/>
      <w:r w:rsidRPr="0072356B">
        <w:rPr>
          <w:rFonts w:asciiTheme="majorBidi" w:hAnsiTheme="majorBidi" w:cstheme="majorBidi"/>
          <w:b/>
          <w:sz w:val="24"/>
          <w:szCs w:val="24"/>
        </w:rPr>
        <w:t>:</w:t>
      </w:r>
      <w:r w:rsidRPr="0072356B">
        <w:rPr>
          <w:rFonts w:asciiTheme="majorBidi" w:hAnsiTheme="majorBidi" w:cstheme="majorBidi"/>
          <w:sz w:val="24"/>
          <w:szCs w:val="24"/>
        </w:rPr>
        <w:t xml:space="preserve"> </w:t>
      </w:r>
      <w:r w:rsidR="007E1B88" w:rsidRPr="0072356B">
        <w:rPr>
          <w:rFonts w:asciiTheme="majorBidi" w:hAnsiTheme="majorBidi" w:cstheme="majorBidi"/>
          <w:sz w:val="24"/>
          <w:szCs w:val="24"/>
        </w:rPr>
        <w:t>One essential component of decent work is the means via which people's voices can be heard. Trade union organization is the path to representation and communication for workers, but just as today's unions are substantially different from those of the past, worker representation structures will need to keep evolving. The ability of the workers to choose the type of union they want and how it is operated is the key concern for the ILO. For the same reasons, employer organization is as crucial. Without powerful and representative social partners, there can be no social conversation. The means through which we work toward the other three aspects of decent work is through social discussion.</w:t>
      </w:r>
    </w:p>
    <w:p w:rsidR="007E1B88" w:rsidRPr="0072356B" w:rsidRDefault="000237B8" w:rsidP="00BD71E6">
      <w:pPr>
        <w:pStyle w:val="ListParagraph"/>
        <w:numPr>
          <w:ilvl w:val="0"/>
          <w:numId w:val="2"/>
        </w:num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The institu</w:t>
      </w:r>
      <w:r w:rsidR="007E1B88" w:rsidRPr="0072356B">
        <w:rPr>
          <w:rFonts w:asciiTheme="majorBidi" w:hAnsiTheme="majorBidi" w:cstheme="majorBidi"/>
          <w:b/>
          <w:sz w:val="24"/>
          <w:szCs w:val="24"/>
        </w:rPr>
        <w:t>tional framework of decent work</w:t>
      </w:r>
      <w:r w:rsidR="007E1B88" w:rsidRPr="0072356B">
        <w:rPr>
          <w:rFonts w:asciiTheme="majorBidi" w:hAnsiTheme="majorBidi" w:cstheme="majorBidi"/>
          <w:sz w:val="24"/>
          <w:szCs w:val="24"/>
        </w:rPr>
        <w:t>:</w:t>
      </w:r>
      <w:r w:rsidRPr="0072356B">
        <w:rPr>
          <w:rFonts w:asciiTheme="majorBidi" w:hAnsiTheme="majorBidi" w:cstheme="majorBidi"/>
          <w:sz w:val="24"/>
          <w:szCs w:val="24"/>
        </w:rPr>
        <w:t xml:space="preserve"> </w:t>
      </w:r>
      <w:r w:rsidR="007E1B88" w:rsidRPr="0072356B">
        <w:rPr>
          <w:rFonts w:asciiTheme="majorBidi" w:hAnsiTheme="majorBidi" w:cstheme="majorBidi"/>
          <w:sz w:val="24"/>
          <w:szCs w:val="24"/>
        </w:rPr>
        <w:t xml:space="preserve">In order to identify common objectives and reach agreements, it is important to consider the institutional framework within which these voices are heard. Examples of this include the framework for collective bargaining, for local level decision-making, or for national level tripartite economic and social councils (ILO, 2002). Additionally, </w:t>
      </w:r>
      <w:proofErr w:type="spellStart"/>
      <w:r w:rsidR="007E1B88" w:rsidRPr="0072356B">
        <w:rPr>
          <w:rFonts w:asciiTheme="majorBidi" w:hAnsiTheme="majorBidi" w:cstheme="majorBidi"/>
          <w:sz w:val="24"/>
          <w:szCs w:val="24"/>
        </w:rPr>
        <w:t>tripartism</w:t>
      </w:r>
      <w:proofErr w:type="spellEnd"/>
      <w:r w:rsidR="007E1B88" w:rsidRPr="0072356B">
        <w:rPr>
          <w:rFonts w:asciiTheme="majorBidi" w:hAnsiTheme="majorBidi" w:cstheme="majorBidi"/>
          <w:sz w:val="24"/>
          <w:szCs w:val="24"/>
        </w:rPr>
        <w:t xml:space="preserve"> and social dialogue are incredibly useful participatory frameworks for tackling a variety of social and economic problems. Its primary objective is to encourage democratic participation and the formation of consensus among the key players in the workplace (A.U., 2004). These four aspects of respectable employment are very strongly related to one another. Together, they support the achievement of societal objectives including social inclusion, the eradication of poverty, and personal fulfillment. The real levels of deficits, though, are concerning </w:t>
      </w:r>
      <w:r w:rsidR="007E1B88" w:rsidRPr="0072356B">
        <w:rPr>
          <w:rFonts w:asciiTheme="majorBidi" w:hAnsiTheme="majorBidi" w:cstheme="majorBidi"/>
          <w:sz w:val="24"/>
          <w:szCs w:val="24"/>
        </w:rPr>
        <w:lastRenderedPageBreak/>
        <w:t xml:space="preserve">globally. </w:t>
      </w:r>
      <w:proofErr w:type="spellStart"/>
      <w:r w:rsidR="007E1B88" w:rsidRPr="0072356B">
        <w:rPr>
          <w:rFonts w:asciiTheme="majorBidi" w:hAnsiTheme="majorBidi" w:cstheme="majorBidi"/>
          <w:sz w:val="24"/>
          <w:szCs w:val="24"/>
        </w:rPr>
        <w:t>Sengenberger</w:t>
      </w:r>
      <w:proofErr w:type="spellEnd"/>
      <w:r w:rsidR="007E1B88" w:rsidRPr="0072356B">
        <w:rPr>
          <w:rFonts w:asciiTheme="majorBidi" w:hAnsiTheme="majorBidi" w:cstheme="majorBidi"/>
          <w:sz w:val="24"/>
          <w:szCs w:val="24"/>
        </w:rPr>
        <w:t xml:space="preserve"> and Egger (2006) list them as follows: I poverty; (ii) income disparity; (iii) unemployment; (</w:t>
      </w:r>
      <w:proofErr w:type="gramStart"/>
      <w:r w:rsidR="007E1B88" w:rsidRPr="0072356B">
        <w:rPr>
          <w:rFonts w:asciiTheme="majorBidi" w:hAnsiTheme="majorBidi" w:cstheme="majorBidi"/>
          <w:sz w:val="24"/>
          <w:szCs w:val="24"/>
        </w:rPr>
        <w:t>iv</w:t>
      </w:r>
      <w:proofErr w:type="gramEnd"/>
      <w:r w:rsidR="007E1B88" w:rsidRPr="0072356B">
        <w:rPr>
          <w:rFonts w:asciiTheme="majorBidi" w:hAnsiTheme="majorBidi" w:cstheme="majorBidi"/>
          <w:sz w:val="24"/>
          <w:szCs w:val="24"/>
        </w:rPr>
        <w:t>) occupational diseases and injuries; (v) flagrant violations of trade union rights and of trade unionists' physical integrity; and (vi) child labor.</w:t>
      </w:r>
    </w:p>
    <w:p w:rsidR="000237B8" w:rsidRPr="0072356B" w:rsidRDefault="000237B8"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 xml:space="preserve">2.1.3 Important of Decent Work </w:t>
      </w:r>
    </w:p>
    <w:p w:rsidR="00DB289C" w:rsidRPr="0072356B" w:rsidRDefault="000237B8" w:rsidP="00BD71E6">
      <w:pPr>
        <w:spacing w:after="0" w:line="360" w:lineRule="auto"/>
        <w:jc w:val="both"/>
        <w:rPr>
          <w:rFonts w:asciiTheme="majorBidi" w:hAnsiTheme="majorBidi" w:cstheme="majorBidi"/>
          <w:sz w:val="24"/>
          <w:szCs w:val="24"/>
        </w:rPr>
      </w:pPr>
      <w:proofErr w:type="spellStart"/>
      <w:r w:rsidRPr="0072356B">
        <w:rPr>
          <w:rFonts w:asciiTheme="majorBidi" w:hAnsiTheme="majorBidi" w:cstheme="majorBidi"/>
          <w:b/>
          <w:sz w:val="24"/>
          <w:szCs w:val="24"/>
        </w:rPr>
        <w:t>i</w:t>
      </w:r>
      <w:proofErr w:type="spellEnd"/>
      <w:r w:rsidRPr="0072356B">
        <w:rPr>
          <w:rFonts w:asciiTheme="majorBidi" w:hAnsiTheme="majorBidi" w:cstheme="majorBidi"/>
          <w:sz w:val="24"/>
          <w:szCs w:val="24"/>
        </w:rPr>
        <w:t xml:space="preserve">. </w:t>
      </w:r>
      <w:r w:rsidR="00DB289C" w:rsidRPr="0072356B">
        <w:rPr>
          <w:rFonts w:asciiTheme="majorBidi" w:hAnsiTheme="majorBidi" w:cstheme="majorBidi"/>
          <w:sz w:val="24"/>
          <w:szCs w:val="24"/>
        </w:rPr>
        <w:t>Enhanced Living Standards: The provision of employment significantly contributes to improved material well-being, family stability, and the initiation of a positive feedback loop that mitigates poverty. As labor stands as the primary source of income, offering job opportunities not only enhances financial conditions but also instills a sense of respectability, allowing individuals to become integral parts of society through meaningful professions and social protection (World Bank, 2021).</w:t>
      </w:r>
    </w:p>
    <w:p w:rsidR="00DB289C" w:rsidRPr="0072356B" w:rsidRDefault="00DB289C"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Increased Productivity: Employment plays a pivotal role in the creation of goods and services within the economy. The transition from low to high productivity has demonstrated its correlation with overall economic growth. Moreover, decent work supports inclusive growth, fostering fair incomes and equal opportunities for everyone. However, to provide respectable job prospects, skills must be efficiently matched to market needs through targeted quality education and training programs, necessitating collaboration with the government and private sector (ILO, 2018).</w:t>
      </w:r>
    </w:p>
    <w:p w:rsidR="00DB289C" w:rsidRPr="0072356B" w:rsidRDefault="00DB289C"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Social Cohesion: There is a common belief that unemployment is linked to a weakened democracy. Unemployment and unfavorable working conditions contribute to feelings of resentment and social injustice. This, particularly among the youth, poses the risk of their involvement in violent groups and civil unrest if they perceive exclusion from civic engagement or community activities. Encouraging employment and cultivating respectable occupations, notably because work helps counter social isolation, not only promotes civic engagement but also </w:t>
      </w:r>
      <w:r w:rsidRPr="0072356B">
        <w:rPr>
          <w:rFonts w:asciiTheme="majorBidi" w:hAnsiTheme="majorBidi" w:cstheme="majorBidi"/>
          <w:sz w:val="24"/>
          <w:szCs w:val="24"/>
        </w:rPr>
        <w:lastRenderedPageBreak/>
        <w:t>builds public trust. The sense of belonging to the community is heightened when individuals have meaningful work and access to labor rights (World Bank, 2021).</w:t>
      </w:r>
    </w:p>
    <w:p w:rsidR="000237B8" w:rsidRPr="0072356B" w:rsidRDefault="000237B8"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 xml:space="preserve">2.1.4 Concept of Employee Engagement </w:t>
      </w:r>
    </w:p>
    <w:p w:rsidR="001F2B24" w:rsidRPr="0072356B" w:rsidRDefault="001F2B24" w:rsidP="00BD71E6">
      <w:pPr>
        <w:spacing w:after="0" w:line="360" w:lineRule="auto"/>
        <w:jc w:val="both"/>
        <w:rPr>
          <w:rStyle w:val="A5"/>
          <w:rFonts w:asciiTheme="majorBidi" w:eastAsiaTheme="minorHAnsi" w:hAnsiTheme="majorBidi" w:cstheme="majorBidi"/>
          <w:sz w:val="24"/>
          <w:szCs w:val="24"/>
        </w:rPr>
      </w:pPr>
      <w:r w:rsidRPr="0072356B">
        <w:rPr>
          <w:rStyle w:val="A5"/>
          <w:rFonts w:asciiTheme="majorBidi" w:eastAsiaTheme="minorHAnsi" w:hAnsiTheme="majorBidi" w:cstheme="majorBidi"/>
          <w:sz w:val="24"/>
          <w:szCs w:val="24"/>
        </w:rPr>
        <w:t>Employee engagement has been a focal point in various psychology subfields, increasingly recognized for its connection to organizational performance (Lockwood, 2020). It is characterized as a positive psychological state marked by vigor, dedication, and absorption (</w:t>
      </w:r>
      <w:proofErr w:type="spellStart"/>
      <w:r w:rsidRPr="0072356B">
        <w:rPr>
          <w:rStyle w:val="A5"/>
          <w:rFonts w:asciiTheme="majorBidi" w:eastAsiaTheme="minorHAnsi" w:hAnsiTheme="majorBidi" w:cstheme="majorBidi"/>
          <w:sz w:val="24"/>
          <w:szCs w:val="24"/>
        </w:rPr>
        <w:t>González-Romá</w:t>
      </w:r>
      <w:proofErr w:type="spellEnd"/>
      <w:r w:rsidRPr="0072356B">
        <w:rPr>
          <w:rStyle w:val="A5"/>
          <w:rFonts w:asciiTheme="majorBidi" w:eastAsiaTheme="minorHAnsi" w:hAnsiTheme="majorBidi" w:cstheme="majorBidi"/>
          <w:sz w:val="24"/>
          <w:szCs w:val="24"/>
        </w:rPr>
        <w:t>, 2021). This concept is vital for optimal functioning and growth within organizations (</w:t>
      </w:r>
      <w:proofErr w:type="spellStart"/>
      <w:r w:rsidRPr="0072356B">
        <w:rPr>
          <w:rStyle w:val="A5"/>
          <w:rFonts w:asciiTheme="majorBidi" w:eastAsiaTheme="minorHAnsi" w:hAnsiTheme="majorBidi" w:cstheme="majorBidi"/>
          <w:sz w:val="24"/>
          <w:szCs w:val="24"/>
        </w:rPr>
        <w:t>Deci</w:t>
      </w:r>
      <w:proofErr w:type="spellEnd"/>
      <w:r w:rsidRPr="0072356B">
        <w:rPr>
          <w:rStyle w:val="A5"/>
          <w:rFonts w:asciiTheme="majorBidi" w:eastAsiaTheme="minorHAnsi" w:hAnsiTheme="majorBidi" w:cstheme="majorBidi"/>
          <w:sz w:val="24"/>
          <w:szCs w:val="24"/>
        </w:rPr>
        <w:t xml:space="preserve"> &amp; Ryan, 2020). Key intrinsic factors—such as competence, autonomy, and relatedness—play a significant role in driving behaviors essential for psychological well-being and employee commitment (</w:t>
      </w:r>
      <w:proofErr w:type="spellStart"/>
      <w:r w:rsidRPr="0072356B">
        <w:rPr>
          <w:rStyle w:val="A5"/>
          <w:rFonts w:asciiTheme="majorBidi" w:eastAsiaTheme="minorHAnsi" w:hAnsiTheme="majorBidi" w:cstheme="majorBidi"/>
          <w:sz w:val="24"/>
          <w:szCs w:val="24"/>
        </w:rPr>
        <w:t>Vandenabeele</w:t>
      </w:r>
      <w:proofErr w:type="spellEnd"/>
      <w:r w:rsidRPr="0072356B">
        <w:rPr>
          <w:rStyle w:val="A5"/>
          <w:rFonts w:asciiTheme="majorBidi" w:eastAsiaTheme="minorHAnsi" w:hAnsiTheme="majorBidi" w:cstheme="majorBidi"/>
          <w:sz w:val="24"/>
          <w:szCs w:val="24"/>
        </w:rPr>
        <w:t>, 2020).</w:t>
      </w:r>
    </w:p>
    <w:p w:rsidR="001F2B24" w:rsidRPr="0072356B" w:rsidRDefault="001F2B24" w:rsidP="00BD71E6">
      <w:pPr>
        <w:spacing w:after="0" w:line="360" w:lineRule="auto"/>
        <w:jc w:val="both"/>
        <w:rPr>
          <w:rStyle w:val="A5"/>
          <w:rFonts w:asciiTheme="majorBidi" w:eastAsiaTheme="minorHAnsi" w:hAnsiTheme="majorBidi" w:cstheme="majorBidi"/>
          <w:sz w:val="24"/>
          <w:szCs w:val="24"/>
        </w:rPr>
      </w:pPr>
      <w:r w:rsidRPr="0072356B">
        <w:rPr>
          <w:rStyle w:val="A5"/>
          <w:rFonts w:asciiTheme="majorBidi" w:eastAsiaTheme="minorHAnsi" w:hAnsiTheme="majorBidi" w:cstheme="majorBidi"/>
          <w:sz w:val="24"/>
          <w:szCs w:val="24"/>
        </w:rPr>
        <w:t>Engagement is often cultivated through meaningful work, which emphasizes autonomy, intrinsic rewards, and a sense of impact (</w:t>
      </w:r>
      <w:proofErr w:type="spellStart"/>
      <w:r w:rsidRPr="0072356B">
        <w:rPr>
          <w:rStyle w:val="A5"/>
          <w:rFonts w:asciiTheme="majorBidi" w:eastAsiaTheme="minorHAnsi" w:hAnsiTheme="majorBidi" w:cstheme="majorBidi"/>
          <w:sz w:val="24"/>
          <w:szCs w:val="24"/>
        </w:rPr>
        <w:t>Bolman</w:t>
      </w:r>
      <w:proofErr w:type="spellEnd"/>
      <w:r w:rsidRPr="0072356B">
        <w:rPr>
          <w:rStyle w:val="A5"/>
          <w:rFonts w:asciiTheme="majorBidi" w:eastAsiaTheme="minorHAnsi" w:hAnsiTheme="majorBidi" w:cstheme="majorBidi"/>
          <w:sz w:val="24"/>
          <w:szCs w:val="24"/>
        </w:rPr>
        <w:t xml:space="preserve"> &amp; Deal, 2018). The three components of employee engagement—vigor, dedication, and absorption—reflect the physical, emotional, and cognitive dimensions of work (Buckley, 2021; </w:t>
      </w:r>
      <w:proofErr w:type="spellStart"/>
      <w:r w:rsidRPr="0072356B">
        <w:rPr>
          <w:rStyle w:val="A5"/>
          <w:rFonts w:asciiTheme="majorBidi" w:eastAsiaTheme="minorHAnsi" w:hAnsiTheme="majorBidi" w:cstheme="majorBidi"/>
          <w:sz w:val="24"/>
          <w:szCs w:val="24"/>
        </w:rPr>
        <w:t>Schaufeli</w:t>
      </w:r>
      <w:proofErr w:type="spellEnd"/>
      <w:r w:rsidRPr="0072356B">
        <w:rPr>
          <w:rStyle w:val="A5"/>
          <w:rFonts w:asciiTheme="majorBidi" w:eastAsiaTheme="minorHAnsi" w:hAnsiTheme="majorBidi" w:cstheme="majorBidi"/>
          <w:sz w:val="24"/>
          <w:szCs w:val="24"/>
        </w:rPr>
        <w:t>, 2020). Engaged employees tend to align closely with their organization's goals and values, which enhances effectiveness, creativity, adaptability, and commitment (</w:t>
      </w:r>
      <w:proofErr w:type="spellStart"/>
      <w:r w:rsidRPr="0072356B">
        <w:rPr>
          <w:rStyle w:val="A5"/>
          <w:rFonts w:asciiTheme="majorBidi" w:eastAsiaTheme="minorHAnsi" w:hAnsiTheme="majorBidi" w:cstheme="majorBidi"/>
          <w:sz w:val="24"/>
          <w:szCs w:val="24"/>
        </w:rPr>
        <w:t>Sonnentag</w:t>
      </w:r>
      <w:proofErr w:type="spellEnd"/>
      <w:r w:rsidRPr="0072356B">
        <w:rPr>
          <w:rStyle w:val="A5"/>
          <w:rFonts w:asciiTheme="majorBidi" w:eastAsiaTheme="minorHAnsi" w:hAnsiTheme="majorBidi" w:cstheme="majorBidi"/>
          <w:sz w:val="24"/>
          <w:szCs w:val="24"/>
        </w:rPr>
        <w:t>, 2021).</w:t>
      </w:r>
    </w:p>
    <w:p w:rsidR="001F2B24" w:rsidRPr="0072356B" w:rsidRDefault="001F2B24" w:rsidP="00BD71E6">
      <w:pPr>
        <w:spacing w:after="0" w:line="360" w:lineRule="auto"/>
        <w:jc w:val="both"/>
        <w:rPr>
          <w:rStyle w:val="A5"/>
          <w:rFonts w:asciiTheme="majorBidi" w:eastAsiaTheme="minorHAnsi" w:hAnsiTheme="majorBidi" w:cstheme="majorBidi"/>
          <w:sz w:val="24"/>
          <w:szCs w:val="24"/>
        </w:rPr>
      </w:pPr>
      <w:r w:rsidRPr="0072356B">
        <w:rPr>
          <w:rStyle w:val="A5"/>
          <w:rFonts w:asciiTheme="majorBidi" w:eastAsiaTheme="minorHAnsi" w:hAnsiTheme="majorBidi" w:cstheme="majorBidi"/>
          <w:sz w:val="24"/>
          <w:szCs w:val="24"/>
        </w:rPr>
        <w:t>Research indicates that employee engagement is linked to improved productivity, a positive work environment, and lower rates of absenteeism and turnover, underscoring its significance for organizational success (</w:t>
      </w:r>
      <w:proofErr w:type="spellStart"/>
      <w:r w:rsidRPr="0072356B">
        <w:rPr>
          <w:rStyle w:val="A5"/>
          <w:rFonts w:asciiTheme="majorBidi" w:eastAsiaTheme="minorHAnsi" w:hAnsiTheme="majorBidi" w:cstheme="majorBidi"/>
          <w:sz w:val="24"/>
          <w:szCs w:val="24"/>
        </w:rPr>
        <w:t>Caplan</w:t>
      </w:r>
      <w:proofErr w:type="spellEnd"/>
      <w:r w:rsidRPr="0072356B">
        <w:rPr>
          <w:rStyle w:val="A5"/>
          <w:rFonts w:asciiTheme="majorBidi" w:eastAsiaTheme="minorHAnsi" w:hAnsiTheme="majorBidi" w:cstheme="majorBidi"/>
          <w:sz w:val="24"/>
          <w:szCs w:val="24"/>
        </w:rPr>
        <w:t>, 2021). Dedication, characterized by enthusiasm, passion, pride, and a sense of challenge, highlights the psychological investment in one’s profession (</w:t>
      </w:r>
      <w:proofErr w:type="spellStart"/>
      <w:r w:rsidRPr="0072356B">
        <w:rPr>
          <w:rStyle w:val="A5"/>
          <w:rFonts w:asciiTheme="majorBidi" w:eastAsiaTheme="minorHAnsi" w:hAnsiTheme="majorBidi" w:cstheme="majorBidi"/>
          <w:sz w:val="24"/>
          <w:szCs w:val="24"/>
        </w:rPr>
        <w:t>Geldenhuys</w:t>
      </w:r>
      <w:proofErr w:type="spellEnd"/>
      <w:r w:rsidRPr="0072356B">
        <w:rPr>
          <w:rStyle w:val="A5"/>
          <w:rFonts w:asciiTheme="majorBidi" w:eastAsiaTheme="minorHAnsi" w:hAnsiTheme="majorBidi" w:cstheme="majorBidi"/>
          <w:sz w:val="24"/>
          <w:szCs w:val="24"/>
        </w:rPr>
        <w:t xml:space="preserve">, 2018; </w:t>
      </w:r>
      <w:proofErr w:type="spellStart"/>
      <w:r w:rsidRPr="0072356B">
        <w:rPr>
          <w:rStyle w:val="A5"/>
          <w:rFonts w:asciiTheme="majorBidi" w:eastAsiaTheme="minorHAnsi" w:hAnsiTheme="majorBidi" w:cstheme="majorBidi"/>
          <w:sz w:val="24"/>
          <w:szCs w:val="24"/>
        </w:rPr>
        <w:t>Schaufeli</w:t>
      </w:r>
      <w:proofErr w:type="spellEnd"/>
      <w:r w:rsidRPr="0072356B">
        <w:rPr>
          <w:rStyle w:val="A5"/>
          <w:rFonts w:asciiTheme="majorBidi" w:eastAsiaTheme="minorHAnsi" w:hAnsiTheme="majorBidi" w:cstheme="majorBidi"/>
          <w:sz w:val="24"/>
          <w:szCs w:val="24"/>
        </w:rPr>
        <w:t>, 2021).</w:t>
      </w:r>
    </w:p>
    <w:p w:rsidR="001F2B24" w:rsidRPr="0072356B" w:rsidRDefault="001F2B24" w:rsidP="00BD71E6">
      <w:pPr>
        <w:spacing w:after="0" w:line="360" w:lineRule="auto"/>
        <w:jc w:val="both"/>
        <w:rPr>
          <w:rStyle w:val="A5"/>
          <w:rFonts w:asciiTheme="majorBidi" w:eastAsiaTheme="minorHAnsi" w:hAnsiTheme="majorBidi" w:cstheme="majorBidi"/>
          <w:sz w:val="24"/>
          <w:szCs w:val="24"/>
        </w:rPr>
      </w:pPr>
      <w:r w:rsidRPr="0072356B">
        <w:rPr>
          <w:rStyle w:val="A5"/>
          <w:rFonts w:asciiTheme="majorBidi" w:eastAsiaTheme="minorHAnsi" w:hAnsiTheme="majorBidi" w:cstheme="majorBidi"/>
          <w:sz w:val="24"/>
          <w:szCs w:val="24"/>
        </w:rPr>
        <w:t>The cognitive facet of engagement, akin to absorption, involves deep immersion in work, often resulting in a distorted sense of time and increased focus (</w:t>
      </w:r>
      <w:proofErr w:type="spellStart"/>
      <w:r w:rsidRPr="0072356B">
        <w:rPr>
          <w:rStyle w:val="A5"/>
          <w:rFonts w:asciiTheme="majorBidi" w:eastAsiaTheme="minorHAnsi" w:hAnsiTheme="majorBidi" w:cstheme="majorBidi"/>
          <w:sz w:val="24"/>
          <w:szCs w:val="24"/>
        </w:rPr>
        <w:t>Chughtai</w:t>
      </w:r>
      <w:proofErr w:type="spellEnd"/>
      <w:r w:rsidRPr="0072356B">
        <w:rPr>
          <w:rStyle w:val="A5"/>
          <w:rFonts w:asciiTheme="majorBidi" w:eastAsiaTheme="minorHAnsi" w:hAnsiTheme="majorBidi" w:cstheme="majorBidi"/>
          <w:sz w:val="24"/>
          <w:szCs w:val="24"/>
        </w:rPr>
        <w:t xml:space="preserve"> &amp; Buckley, 2021). This facet is associated with positive work attitudes, including job </w:t>
      </w:r>
      <w:r w:rsidRPr="0072356B">
        <w:rPr>
          <w:rStyle w:val="A5"/>
          <w:rFonts w:asciiTheme="majorBidi" w:eastAsiaTheme="minorHAnsi" w:hAnsiTheme="majorBidi" w:cstheme="majorBidi"/>
          <w:sz w:val="24"/>
          <w:szCs w:val="24"/>
        </w:rPr>
        <w:lastRenderedPageBreak/>
        <w:t>satisfaction, organizational commitment, and lower turnover intentions (</w:t>
      </w:r>
      <w:proofErr w:type="spellStart"/>
      <w:r w:rsidRPr="0072356B">
        <w:rPr>
          <w:rStyle w:val="A5"/>
          <w:rFonts w:asciiTheme="majorBidi" w:eastAsiaTheme="minorHAnsi" w:hAnsiTheme="majorBidi" w:cstheme="majorBidi"/>
          <w:sz w:val="24"/>
          <w:szCs w:val="24"/>
        </w:rPr>
        <w:t>Schaufeli</w:t>
      </w:r>
      <w:proofErr w:type="spellEnd"/>
      <w:r w:rsidRPr="0072356B">
        <w:rPr>
          <w:rStyle w:val="A5"/>
          <w:rFonts w:asciiTheme="majorBidi" w:eastAsiaTheme="minorHAnsi" w:hAnsiTheme="majorBidi" w:cstheme="majorBidi"/>
          <w:sz w:val="24"/>
          <w:szCs w:val="24"/>
        </w:rPr>
        <w:t xml:space="preserve"> &amp; Bakker, 2020).</w:t>
      </w:r>
    </w:p>
    <w:p w:rsidR="001F2B24" w:rsidRPr="0072356B" w:rsidRDefault="001F2B24" w:rsidP="00BD71E6">
      <w:pPr>
        <w:spacing w:after="0" w:line="360" w:lineRule="auto"/>
        <w:jc w:val="both"/>
        <w:rPr>
          <w:rStyle w:val="A5"/>
          <w:rFonts w:asciiTheme="majorBidi" w:eastAsiaTheme="minorHAnsi" w:hAnsiTheme="majorBidi" w:cstheme="majorBidi"/>
          <w:sz w:val="24"/>
          <w:szCs w:val="24"/>
        </w:rPr>
      </w:pPr>
      <w:r w:rsidRPr="0072356B">
        <w:rPr>
          <w:rStyle w:val="A5"/>
          <w:rFonts w:asciiTheme="majorBidi" w:eastAsiaTheme="minorHAnsi" w:hAnsiTheme="majorBidi" w:cstheme="majorBidi"/>
          <w:sz w:val="24"/>
          <w:szCs w:val="24"/>
        </w:rPr>
        <w:t xml:space="preserve">The notion of meaningful work, which encompasses fulfillment, autonomy, satisfaction, engagement, collaborative relationships, and learning opportunities, has gained traction in recent studies (Cartwright &amp; Holmes, 2018; </w:t>
      </w:r>
      <w:proofErr w:type="spellStart"/>
      <w:r w:rsidRPr="0072356B">
        <w:rPr>
          <w:rStyle w:val="A5"/>
          <w:rFonts w:asciiTheme="majorBidi" w:eastAsiaTheme="minorHAnsi" w:hAnsiTheme="majorBidi" w:cstheme="majorBidi"/>
          <w:sz w:val="24"/>
          <w:szCs w:val="24"/>
        </w:rPr>
        <w:t>Wrzesniewski</w:t>
      </w:r>
      <w:proofErr w:type="spellEnd"/>
      <w:r w:rsidRPr="0072356B">
        <w:rPr>
          <w:rStyle w:val="A5"/>
          <w:rFonts w:asciiTheme="majorBidi" w:eastAsiaTheme="minorHAnsi" w:hAnsiTheme="majorBidi" w:cstheme="majorBidi"/>
          <w:sz w:val="24"/>
          <w:szCs w:val="24"/>
        </w:rPr>
        <w:t>, 2021; Seligman, 2021). As the workforce increasingly seeks meaning in their roles, it becomes imperative for organizations to recognize the impact of meaningful employment on both individual and collective outcomes (</w:t>
      </w:r>
      <w:proofErr w:type="spellStart"/>
      <w:r w:rsidRPr="0072356B">
        <w:rPr>
          <w:rStyle w:val="A5"/>
          <w:rFonts w:asciiTheme="majorBidi" w:eastAsiaTheme="minorHAnsi" w:hAnsiTheme="majorBidi" w:cstheme="majorBidi"/>
          <w:sz w:val="24"/>
          <w:szCs w:val="24"/>
        </w:rPr>
        <w:t>Rosso</w:t>
      </w:r>
      <w:proofErr w:type="spellEnd"/>
      <w:r w:rsidRPr="0072356B">
        <w:rPr>
          <w:rStyle w:val="A5"/>
          <w:rFonts w:asciiTheme="majorBidi" w:eastAsiaTheme="minorHAnsi" w:hAnsiTheme="majorBidi" w:cstheme="majorBidi"/>
          <w:sz w:val="24"/>
          <w:szCs w:val="24"/>
        </w:rPr>
        <w:t>, 2021).</w:t>
      </w:r>
    </w:p>
    <w:p w:rsidR="001F2B24" w:rsidRPr="0072356B" w:rsidRDefault="001F2B24" w:rsidP="00BD71E6">
      <w:pPr>
        <w:spacing w:after="0" w:line="360" w:lineRule="auto"/>
        <w:jc w:val="both"/>
        <w:rPr>
          <w:rStyle w:val="A5"/>
          <w:rFonts w:asciiTheme="majorBidi" w:eastAsiaTheme="minorHAnsi" w:hAnsiTheme="majorBidi" w:cstheme="majorBidi"/>
          <w:sz w:val="24"/>
          <w:szCs w:val="24"/>
        </w:rPr>
      </w:pPr>
      <w:r w:rsidRPr="0072356B">
        <w:rPr>
          <w:rStyle w:val="A5"/>
          <w:rFonts w:asciiTheme="majorBidi" w:eastAsiaTheme="minorHAnsi" w:hAnsiTheme="majorBidi" w:cstheme="majorBidi"/>
          <w:sz w:val="24"/>
          <w:szCs w:val="24"/>
        </w:rPr>
        <w:t>Despite the growing interest in meaningful work, its practical integration, particularly in contexts like South Africa, remains insufficient (</w:t>
      </w:r>
      <w:proofErr w:type="spellStart"/>
      <w:r w:rsidRPr="0072356B">
        <w:rPr>
          <w:rStyle w:val="A5"/>
          <w:rFonts w:asciiTheme="majorBidi" w:eastAsiaTheme="minorHAnsi" w:hAnsiTheme="majorBidi" w:cstheme="majorBidi"/>
          <w:sz w:val="24"/>
          <w:szCs w:val="24"/>
        </w:rPr>
        <w:t>Rosso</w:t>
      </w:r>
      <w:proofErr w:type="spellEnd"/>
      <w:r w:rsidRPr="0072356B">
        <w:rPr>
          <w:rStyle w:val="A5"/>
          <w:rFonts w:asciiTheme="majorBidi" w:eastAsiaTheme="minorHAnsi" w:hAnsiTheme="majorBidi" w:cstheme="majorBidi"/>
          <w:sz w:val="24"/>
          <w:szCs w:val="24"/>
        </w:rPr>
        <w:t xml:space="preserve">, 2010; Steger, </w:t>
      </w:r>
      <w:proofErr w:type="spellStart"/>
      <w:r w:rsidRPr="0072356B">
        <w:rPr>
          <w:rStyle w:val="A5"/>
          <w:rFonts w:asciiTheme="majorBidi" w:eastAsiaTheme="minorHAnsi" w:hAnsiTheme="majorBidi" w:cstheme="majorBidi"/>
          <w:sz w:val="24"/>
          <w:szCs w:val="24"/>
        </w:rPr>
        <w:t>Dik</w:t>
      </w:r>
      <w:proofErr w:type="spellEnd"/>
      <w:r w:rsidRPr="0072356B">
        <w:rPr>
          <w:rStyle w:val="A5"/>
          <w:rFonts w:asciiTheme="majorBidi" w:eastAsiaTheme="minorHAnsi" w:hAnsiTheme="majorBidi" w:cstheme="majorBidi"/>
          <w:sz w:val="24"/>
          <w:szCs w:val="24"/>
        </w:rPr>
        <w:t xml:space="preserve"> &amp; Duffy, 2021). Research suggests that addressing meaningful work, employee engagement, and organizational commitment can significantly predict positive work outcomes, presenting an opportunity for organizations to enhance fulfillment among employees (Olivier &amp; </w:t>
      </w:r>
      <w:proofErr w:type="spellStart"/>
      <w:r w:rsidRPr="0072356B">
        <w:rPr>
          <w:rStyle w:val="A5"/>
          <w:rFonts w:asciiTheme="majorBidi" w:eastAsiaTheme="minorHAnsi" w:hAnsiTheme="majorBidi" w:cstheme="majorBidi"/>
          <w:sz w:val="24"/>
          <w:szCs w:val="24"/>
        </w:rPr>
        <w:t>Rothmann</w:t>
      </w:r>
      <w:proofErr w:type="spellEnd"/>
      <w:r w:rsidRPr="0072356B">
        <w:rPr>
          <w:rStyle w:val="A5"/>
          <w:rFonts w:asciiTheme="majorBidi" w:eastAsiaTheme="minorHAnsi" w:hAnsiTheme="majorBidi" w:cstheme="majorBidi"/>
          <w:sz w:val="24"/>
          <w:szCs w:val="24"/>
        </w:rPr>
        <w:t xml:space="preserve">, 2021; Pratt &amp; </w:t>
      </w:r>
      <w:proofErr w:type="spellStart"/>
      <w:r w:rsidRPr="0072356B">
        <w:rPr>
          <w:rStyle w:val="A5"/>
          <w:rFonts w:asciiTheme="majorBidi" w:eastAsiaTheme="minorHAnsi" w:hAnsiTheme="majorBidi" w:cstheme="majorBidi"/>
          <w:sz w:val="24"/>
          <w:szCs w:val="24"/>
        </w:rPr>
        <w:t>Ashforth</w:t>
      </w:r>
      <w:proofErr w:type="spellEnd"/>
      <w:r w:rsidRPr="0072356B">
        <w:rPr>
          <w:rStyle w:val="A5"/>
          <w:rFonts w:asciiTheme="majorBidi" w:eastAsiaTheme="minorHAnsi" w:hAnsiTheme="majorBidi" w:cstheme="majorBidi"/>
          <w:sz w:val="24"/>
          <w:szCs w:val="24"/>
        </w:rPr>
        <w:t xml:space="preserve">, 2020; Yu &amp; </w:t>
      </w:r>
      <w:proofErr w:type="spellStart"/>
      <w:r w:rsidRPr="0072356B">
        <w:rPr>
          <w:rStyle w:val="A5"/>
          <w:rFonts w:asciiTheme="majorBidi" w:eastAsiaTheme="minorHAnsi" w:hAnsiTheme="majorBidi" w:cstheme="majorBidi"/>
          <w:sz w:val="24"/>
          <w:szCs w:val="24"/>
        </w:rPr>
        <w:t>Egri</w:t>
      </w:r>
      <w:proofErr w:type="spellEnd"/>
      <w:r w:rsidRPr="0072356B">
        <w:rPr>
          <w:rStyle w:val="A5"/>
          <w:rFonts w:asciiTheme="majorBidi" w:eastAsiaTheme="minorHAnsi" w:hAnsiTheme="majorBidi" w:cstheme="majorBidi"/>
          <w:sz w:val="24"/>
          <w:szCs w:val="24"/>
        </w:rPr>
        <w:t>, 2021).</w:t>
      </w:r>
    </w:p>
    <w:p w:rsidR="00C93FC4" w:rsidRPr="0072356B" w:rsidRDefault="00DB289C" w:rsidP="00BD71E6">
      <w:pPr>
        <w:spacing w:after="0" w:line="360" w:lineRule="auto"/>
        <w:jc w:val="both"/>
        <w:rPr>
          <w:rFonts w:asciiTheme="majorBidi" w:hAnsiTheme="majorBidi" w:cstheme="majorBidi"/>
          <w:b/>
          <w:sz w:val="24"/>
          <w:szCs w:val="24"/>
        </w:rPr>
      </w:pPr>
      <w:r w:rsidRPr="0072356B">
        <w:rPr>
          <w:rStyle w:val="A5"/>
          <w:rFonts w:asciiTheme="majorBidi" w:eastAsiaTheme="minorHAnsi" w:hAnsiTheme="majorBidi" w:cstheme="majorBidi"/>
          <w:sz w:val="24"/>
          <w:szCs w:val="24"/>
        </w:rPr>
        <w:t>.</w:t>
      </w:r>
      <w:r w:rsidR="00C93FC4" w:rsidRPr="0072356B">
        <w:rPr>
          <w:rFonts w:asciiTheme="majorBidi" w:hAnsiTheme="majorBidi" w:cstheme="majorBidi"/>
          <w:b/>
          <w:sz w:val="24"/>
          <w:szCs w:val="24"/>
        </w:rPr>
        <w:t>2.1.5 Dimensions of</w:t>
      </w:r>
      <w:r w:rsidR="000237B8" w:rsidRPr="0072356B">
        <w:rPr>
          <w:rFonts w:asciiTheme="majorBidi" w:hAnsiTheme="majorBidi" w:cstheme="majorBidi"/>
          <w:b/>
          <w:sz w:val="24"/>
          <w:szCs w:val="24"/>
        </w:rPr>
        <w:t xml:space="preserve"> Employee Engagement</w:t>
      </w:r>
    </w:p>
    <w:p w:rsidR="00CD3179" w:rsidRPr="0072356B" w:rsidRDefault="00CD3179" w:rsidP="00BD71E6">
      <w:pPr>
        <w:spacing w:after="0" w:line="360" w:lineRule="auto"/>
        <w:jc w:val="both"/>
        <w:rPr>
          <w:rFonts w:asciiTheme="majorBidi" w:hAnsiTheme="majorBidi" w:cstheme="majorBidi"/>
          <w:b/>
          <w:sz w:val="24"/>
          <w:szCs w:val="24"/>
        </w:rPr>
      </w:pPr>
      <w:r w:rsidRPr="0072356B">
        <w:rPr>
          <w:rFonts w:asciiTheme="majorBidi" w:hAnsiTheme="majorBidi" w:cstheme="majorBidi"/>
          <w:sz w:val="24"/>
          <w:szCs w:val="24"/>
        </w:rPr>
        <w:t xml:space="preserve">According to Romero, </w:t>
      </w:r>
      <w:proofErr w:type="spellStart"/>
      <w:r w:rsidRPr="0072356B">
        <w:rPr>
          <w:rFonts w:asciiTheme="majorBidi" w:hAnsiTheme="majorBidi" w:cstheme="majorBidi"/>
          <w:sz w:val="24"/>
          <w:szCs w:val="24"/>
        </w:rPr>
        <w:t>Dáz-Carrión</w:t>
      </w:r>
      <w:proofErr w:type="spellEnd"/>
      <w:r w:rsidRPr="0072356B">
        <w:rPr>
          <w:rFonts w:asciiTheme="majorBidi" w:hAnsiTheme="majorBidi" w:cstheme="majorBidi"/>
          <w:sz w:val="24"/>
          <w:szCs w:val="24"/>
        </w:rPr>
        <w:t xml:space="preserve">, and </w:t>
      </w:r>
      <w:proofErr w:type="spellStart"/>
      <w:r w:rsidRPr="0072356B">
        <w:rPr>
          <w:rFonts w:asciiTheme="majorBidi" w:hAnsiTheme="majorBidi" w:cstheme="majorBidi"/>
          <w:sz w:val="24"/>
          <w:szCs w:val="24"/>
        </w:rPr>
        <w:t>Ariza</w:t>
      </w:r>
      <w:proofErr w:type="spellEnd"/>
      <w:r w:rsidRPr="0072356B">
        <w:rPr>
          <w:rFonts w:asciiTheme="majorBidi" w:hAnsiTheme="majorBidi" w:cstheme="majorBidi"/>
          <w:sz w:val="24"/>
          <w:szCs w:val="24"/>
        </w:rPr>
        <w:t>-Montes, there are seven aspects of decent work that can have an impact on job satisfaction (2019). Physical environment, work intensity, working time quality, social environment, skills and discretion, opportunities, and income are a few of them.</w:t>
      </w:r>
    </w:p>
    <w:p w:rsidR="000237B8" w:rsidRPr="0072356B" w:rsidRDefault="000237B8" w:rsidP="00BD71E6">
      <w:pPr>
        <w:pStyle w:val="ListParagraph1"/>
        <w:numPr>
          <w:ilvl w:val="0"/>
          <w:numId w:val="3"/>
        </w:numPr>
        <w:autoSpaceDE w:val="0"/>
        <w:autoSpaceDN w:val="0"/>
        <w:adjustRightInd w:val="0"/>
        <w:spacing w:after="0" w:line="360" w:lineRule="auto"/>
        <w:jc w:val="both"/>
        <w:rPr>
          <w:rFonts w:asciiTheme="majorBidi" w:hAnsiTheme="majorBidi" w:cstheme="majorBidi"/>
          <w:b/>
          <w:color w:val="000000"/>
          <w:sz w:val="24"/>
          <w:szCs w:val="24"/>
        </w:rPr>
      </w:pPr>
      <w:r w:rsidRPr="0072356B">
        <w:rPr>
          <w:rFonts w:asciiTheme="majorBidi" w:hAnsiTheme="majorBidi" w:cstheme="majorBidi"/>
          <w:b/>
          <w:color w:val="000000"/>
          <w:sz w:val="24"/>
          <w:szCs w:val="24"/>
        </w:rPr>
        <w:t>Physical Environment</w:t>
      </w:r>
      <w:r w:rsidR="00C93FC4" w:rsidRPr="0072356B">
        <w:rPr>
          <w:rFonts w:asciiTheme="majorBidi" w:hAnsiTheme="majorBidi" w:cstheme="majorBidi"/>
          <w:b/>
          <w:color w:val="000000"/>
          <w:sz w:val="24"/>
          <w:szCs w:val="24"/>
        </w:rPr>
        <w:t xml:space="preserve">. </w:t>
      </w:r>
      <w:r w:rsidR="00A844DF" w:rsidRPr="0072356B">
        <w:rPr>
          <w:rFonts w:asciiTheme="majorBidi" w:hAnsiTheme="majorBidi" w:cstheme="majorBidi"/>
          <w:color w:val="000000"/>
          <w:sz w:val="24"/>
          <w:szCs w:val="24"/>
        </w:rPr>
        <w:t>The physical threats that employees face at work are included in this dimension. In terms of physical safety, decent employment inevitably implies safe labor (</w:t>
      </w:r>
      <w:proofErr w:type="spellStart"/>
      <w:r w:rsidR="00A844DF" w:rsidRPr="0072356B">
        <w:rPr>
          <w:rFonts w:asciiTheme="majorBidi" w:hAnsiTheme="majorBidi" w:cstheme="majorBidi"/>
          <w:color w:val="000000"/>
          <w:sz w:val="24"/>
          <w:szCs w:val="24"/>
        </w:rPr>
        <w:t>Takala</w:t>
      </w:r>
      <w:proofErr w:type="spellEnd"/>
      <w:r w:rsidR="00A844DF" w:rsidRPr="0072356B">
        <w:rPr>
          <w:rFonts w:asciiTheme="majorBidi" w:hAnsiTheme="majorBidi" w:cstheme="majorBidi"/>
          <w:color w:val="000000"/>
          <w:sz w:val="24"/>
          <w:szCs w:val="24"/>
        </w:rPr>
        <w:t>, 2002). The health of employees is greatly impacted by factors like ergonomic risks, environmental hazards, biological hazards, and chemical dangers (</w:t>
      </w:r>
      <w:proofErr w:type="spellStart"/>
      <w:r w:rsidR="00A844DF" w:rsidRPr="0072356B">
        <w:rPr>
          <w:rFonts w:asciiTheme="majorBidi" w:hAnsiTheme="majorBidi" w:cstheme="majorBidi"/>
          <w:color w:val="000000"/>
          <w:sz w:val="24"/>
          <w:szCs w:val="24"/>
        </w:rPr>
        <w:t>Vogler</w:t>
      </w:r>
      <w:proofErr w:type="spellEnd"/>
      <w:r w:rsidR="00A844DF" w:rsidRPr="0072356B">
        <w:rPr>
          <w:rFonts w:asciiTheme="majorBidi" w:hAnsiTheme="majorBidi" w:cstheme="majorBidi"/>
          <w:color w:val="000000"/>
          <w:sz w:val="24"/>
          <w:szCs w:val="24"/>
        </w:rPr>
        <w:t xml:space="preserve">, 2018). A safe physical environment is linked to better opportunities for </w:t>
      </w:r>
      <w:r w:rsidR="00A844DF" w:rsidRPr="0072356B">
        <w:rPr>
          <w:rFonts w:asciiTheme="majorBidi" w:hAnsiTheme="majorBidi" w:cstheme="majorBidi"/>
          <w:color w:val="000000"/>
          <w:sz w:val="24"/>
          <w:szCs w:val="24"/>
        </w:rPr>
        <w:lastRenderedPageBreak/>
        <w:t xml:space="preserve">people to grow personally, learn, and advance professionally (Bakker &amp; </w:t>
      </w:r>
      <w:proofErr w:type="spellStart"/>
      <w:r w:rsidR="00A844DF" w:rsidRPr="0072356B">
        <w:rPr>
          <w:rFonts w:asciiTheme="majorBidi" w:hAnsiTheme="majorBidi" w:cstheme="majorBidi"/>
          <w:color w:val="000000"/>
          <w:sz w:val="24"/>
          <w:szCs w:val="24"/>
        </w:rPr>
        <w:t>Demerouti</w:t>
      </w:r>
      <w:proofErr w:type="spellEnd"/>
      <w:r w:rsidR="00A844DF" w:rsidRPr="0072356B">
        <w:rPr>
          <w:rFonts w:asciiTheme="majorBidi" w:hAnsiTheme="majorBidi" w:cstheme="majorBidi"/>
          <w:color w:val="000000"/>
          <w:sz w:val="24"/>
          <w:szCs w:val="24"/>
        </w:rPr>
        <w:t xml:space="preserve">, 2007). The energy level with which employees accomplish their jobs, their resistance to issues that may emerge at </w:t>
      </w:r>
      <w:proofErr w:type="gramStart"/>
      <w:r w:rsidR="00A844DF" w:rsidRPr="0072356B">
        <w:rPr>
          <w:rFonts w:asciiTheme="majorBidi" w:hAnsiTheme="majorBidi" w:cstheme="majorBidi"/>
          <w:color w:val="000000"/>
          <w:sz w:val="24"/>
          <w:szCs w:val="24"/>
        </w:rPr>
        <w:t>work,</w:t>
      </w:r>
      <w:proofErr w:type="gramEnd"/>
      <w:r w:rsidR="00A844DF" w:rsidRPr="0072356B">
        <w:rPr>
          <w:rFonts w:asciiTheme="majorBidi" w:hAnsiTheme="majorBidi" w:cstheme="majorBidi"/>
          <w:color w:val="000000"/>
          <w:sz w:val="24"/>
          <w:szCs w:val="24"/>
        </w:rPr>
        <w:t xml:space="preserve"> and their capacity to focus entirely on tasks can all be increased by a suitable physical environment, all of which are essential components of work engagement (Bakker &amp; </w:t>
      </w:r>
      <w:proofErr w:type="spellStart"/>
      <w:r w:rsidR="00A844DF" w:rsidRPr="0072356B">
        <w:rPr>
          <w:rFonts w:asciiTheme="majorBidi" w:hAnsiTheme="majorBidi" w:cstheme="majorBidi"/>
          <w:color w:val="000000"/>
          <w:sz w:val="24"/>
          <w:szCs w:val="24"/>
        </w:rPr>
        <w:t>Demerouti</w:t>
      </w:r>
      <w:proofErr w:type="spellEnd"/>
      <w:r w:rsidR="00A844DF" w:rsidRPr="0072356B">
        <w:rPr>
          <w:rFonts w:asciiTheme="majorBidi" w:hAnsiTheme="majorBidi" w:cstheme="majorBidi"/>
          <w:color w:val="000000"/>
          <w:sz w:val="24"/>
          <w:szCs w:val="24"/>
        </w:rPr>
        <w:t>, 2008).</w:t>
      </w:r>
    </w:p>
    <w:p w:rsidR="000237B8" w:rsidRPr="0072356B" w:rsidRDefault="000237B8" w:rsidP="00BD71E6">
      <w:pPr>
        <w:pStyle w:val="ListParagraph1"/>
        <w:numPr>
          <w:ilvl w:val="0"/>
          <w:numId w:val="3"/>
        </w:numPr>
        <w:autoSpaceDE w:val="0"/>
        <w:autoSpaceDN w:val="0"/>
        <w:adjustRightInd w:val="0"/>
        <w:spacing w:after="0" w:line="360" w:lineRule="auto"/>
        <w:ind w:left="360"/>
        <w:jc w:val="both"/>
        <w:rPr>
          <w:rFonts w:asciiTheme="majorBidi" w:hAnsiTheme="majorBidi" w:cstheme="majorBidi"/>
          <w:b/>
          <w:color w:val="000000"/>
          <w:sz w:val="24"/>
          <w:szCs w:val="24"/>
        </w:rPr>
      </w:pPr>
      <w:r w:rsidRPr="0072356B">
        <w:rPr>
          <w:rFonts w:asciiTheme="majorBidi" w:hAnsiTheme="majorBidi" w:cstheme="majorBidi"/>
          <w:b/>
          <w:color w:val="000000"/>
          <w:sz w:val="24"/>
          <w:szCs w:val="24"/>
        </w:rPr>
        <w:t>Work Intensity</w:t>
      </w:r>
      <w:r w:rsidR="00C93FC4" w:rsidRPr="0072356B">
        <w:rPr>
          <w:rFonts w:asciiTheme="majorBidi" w:hAnsiTheme="majorBidi" w:cstheme="majorBidi"/>
          <w:b/>
          <w:color w:val="000000"/>
          <w:sz w:val="24"/>
          <w:szCs w:val="24"/>
        </w:rPr>
        <w:t xml:space="preserve">. </w:t>
      </w:r>
      <w:r w:rsidR="00A844DF" w:rsidRPr="0072356B">
        <w:rPr>
          <w:rFonts w:asciiTheme="majorBidi" w:hAnsiTheme="majorBidi" w:cstheme="majorBidi"/>
          <w:color w:val="000000"/>
          <w:sz w:val="24"/>
          <w:szCs w:val="24"/>
        </w:rPr>
        <w:t>Since long work hours have a negative impact on employees' capacity to concentrate, the level of labor demands connected with completing a job are crucial to work engagement (</w:t>
      </w:r>
      <w:proofErr w:type="spellStart"/>
      <w:r w:rsidR="00A844DF" w:rsidRPr="0072356B">
        <w:rPr>
          <w:rFonts w:asciiTheme="majorBidi" w:hAnsiTheme="majorBidi" w:cstheme="majorBidi"/>
          <w:color w:val="000000"/>
          <w:sz w:val="24"/>
          <w:szCs w:val="24"/>
        </w:rPr>
        <w:t>Schaufeli</w:t>
      </w:r>
      <w:proofErr w:type="spellEnd"/>
      <w:r w:rsidR="00A844DF" w:rsidRPr="0072356B">
        <w:rPr>
          <w:rFonts w:asciiTheme="majorBidi" w:hAnsiTheme="majorBidi" w:cstheme="majorBidi"/>
          <w:color w:val="000000"/>
          <w:sz w:val="24"/>
          <w:szCs w:val="24"/>
        </w:rPr>
        <w:t xml:space="preserve">, Bakker, 2004). Work environments that are </w:t>
      </w:r>
      <w:proofErr w:type="spellStart"/>
      <w:r w:rsidR="00A844DF" w:rsidRPr="0072356B">
        <w:rPr>
          <w:rFonts w:asciiTheme="majorBidi" w:hAnsiTheme="majorBidi" w:cstheme="majorBidi"/>
          <w:color w:val="000000"/>
          <w:sz w:val="24"/>
          <w:szCs w:val="24"/>
        </w:rPr>
        <w:t>unmotivating</w:t>
      </w:r>
      <w:proofErr w:type="spellEnd"/>
      <w:r w:rsidR="00A844DF" w:rsidRPr="0072356B">
        <w:rPr>
          <w:rFonts w:asciiTheme="majorBidi" w:hAnsiTheme="majorBidi" w:cstheme="majorBidi"/>
          <w:color w:val="000000"/>
          <w:sz w:val="24"/>
          <w:szCs w:val="24"/>
        </w:rPr>
        <w:t xml:space="preserve"> and have a poor impact on work engagement include those that entail significant emotional demands (such as being in emotionally distressing situations), work at a high rate of speed, and work to strict deadlines, among other factors (</w:t>
      </w:r>
      <w:proofErr w:type="spellStart"/>
      <w:r w:rsidR="00A844DF" w:rsidRPr="0072356B">
        <w:rPr>
          <w:rFonts w:asciiTheme="majorBidi" w:hAnsiTheme="majorBidi" w:cstheme="majorBidi"/>
          <w:color w:val="000000"/>
          <w:sz w:val="24"/>
          <w:szCs w:val="24"/>
        </w:rPr>
        <w:t>Anitha</w:t>
      </w:r>
      <w:proofErr w:type="spellEnd"/>
      <w:r w:rsidR="00A844DF" w:rsidRPr="0072356B">
        <w:rPr>
          <w:rFonts w:asciiTheme="majorBidi" w:hAnsiTheme="majorBidi" w:cstheme="majorBidi"/>
          <w:color w:val="000000"/>
          <w:sz w:val="24"/>
          <w:szCs w:val="24"/>
        </w:rPr>
        <w:t>, 2014).</w:t>
      </w:r>
    </w:p>
    <w:p w:rsidR="000237B8" w:rsidRPr="0072356B" w:rsidRDefault="000237B8" w:rsidP="00BD71E6">
      <w:pPr>
        <w:pStyle w:val="ListParagraph1"/>
        <w:numPr>
          <w:ilvl w:val="0"/>
          <w:numId w:val="3"/>
        </w:numPr>
        <w:autoSpaceDE w:val="0"/>
        <w:autoSpaceDN w:val="0"/>
        <w:adjustRightInd w:val="0"/>
        <w:spacing w:after="0" w:line="360" w:lineRule="auto"/>
        <w:ind w:left="360"/>
        <w:jc w:val="both"/>
        <w:rPr>
          <w:rFonts w:asciiTheme="majorBidi" w:hAnsiTheme="majorBidi" w:cstheme="majorBidi"/>
          <w:b/>
          <w:color w:val="000000"/>
          <w:sz w:val="24"/>
          <w:szCs w:val="24"/>
        </w:rPr>
      </w:pPr>
      <w:r w:rsidRPr="0072356B">
        <w:rPr>
          <w:rFonts w:asciiTheme="majorBidi" w:hAnsiTheme="majorBidi" w:cstheme="majorBidi"/>
          <w:b/>
          <w:color w:val="000000"/>
          <w:sz w:val="24"/>
          <w:szCs w:val="24"/>
        </w:rPr>
        <w:t>Working Time Quality</w:t>
      </w:r>
      <w:r w:rsidR="00C93FC4" w:rsidRPr="0072356B">
        <w:rPr>
          <w:rFonts w:asciiTheme="majorBidi" w:hAnsiTheme="majorBidi" w:cstheme="majorBidi"/>
          <w:b/>
          <w:color w:val="000000"/>
          <w:sz w:val="24"/>
          <w:szCs w:val="24"/>
        </w:rPr>
        <w:t xml:space="preserve">. </w:t>
      </w:r>
      <w:r w:rsidR="00A844DF" w:rsidRPr="0072356B">
        <w:rPr>
          <w:rFonts w:asciiTheme="majorBidi" w:hAnsiTheme="majorBidi" w:cstheme="majorBidi"/>
          <w:color w:val="000000"/>
          <w:sz w:val="24"/>
          <w:szCs w:val="24"/>
        </w:rPr>
        <w:t xml:space="preserve">The degree of work engagement is determined by the work schedule. According to Diaz-Carrion, </w:t>
      </w:r>
      <w:proofErr w:type="spellStart"/>
      <w:r w:rsidR="00A844DF" w:rsidRPr="0072356B">
        <w:rPr>
          <w:rFonts w:asciiTheme="majorBidi" w:hAnsiTheme="majorBidi" w:cstheme="majorBidi"/>
          <w:color w:val="000000"/>
          <w:sz w:val="24"/>
          <w:szCs w:val="24"/>
        </w:rPr>
        <w:t>López-Fernández</w:t>
      </w:r>
      <w:proofErr w:type="spellEnd"/>
      <w:r w:rsidR="00A844DF" w:rsidRPr="0072356B">
        <w:rPr>
          <w:rFonts w:asciiTheme="majorBidi" w:hAnsiTheme="majorBidi" w:cstheme="majorBidi"/>
          <w:color w:val="000000"/>
          <w:sz w:val="24"/>
          <w:szCs w:val="24"/>
        </w:rPr>
        <w:t>, and Romero-Fernandez (2018), the structure and duration of the workday make it difficult for employees to strike a balance between their personal and professional lives. Long working hours, shift work, odd hours, night work, etc., make it difficult to maintain a work-life balance, which increases work stress and lowers employees' levels of loyalty to the firm since they feel their personal needs are not being met by the employer (</w:t>
      </w:r>
      <w:proofErr w:type="spellStart"/>
      <w:r w:rsidR="00A844DF" w:rsidRPr="0072356B">
        <w:rPr>
          <w:rFonts w:asciiTheme="majorBidi" w:hAnsiTheme="majorBidi" w:cstheme="majorBidi"/>
          <w:color w:val="000000"/>
          <w:sz w:val="24"/>
          <w:szCs w:val="24"/>
        </w:rPr>
        <w:t>Parkes</w:t>
      </w:r>
      <w:proofErr w:type="spellEnd"/>
      <w:r w:rsidR="00A844DF" w:rsidRPr="0072356B">
        <w:rPr>
          <w:rFonts w:asciiTheme="majorBidi" w:hAnsiTheme="majorBidi" w:cstheme="majorBidi"/>
          <w:color w:val="000000"/>
          <w:sz w:val="24"/>
          <w:szCs w:val="24"/>
        </w:rPr>
        <w:t>, &amp; Langford, 2008). On the other hand, flexible work hours that allow employees to choose different schedules that are more suited to them increase their engagement to the business and the job itself (</w:t>
      </w:r>
      <w:proofErr w:type="spellStart"/>
      <w:r w:rsidR="00A844DF" w:rsidRPr="0072356B">
        <w:rPr>
          <w:rFonts w:asciiTheme="majorBidi" w:hAnsiTheme="majorBidi" w:cstheme="majorBidi"/>
          <w:color w:val="000000"/>
          <w:sz w:val="24"/>
          <w:szCs w:val="24"/>
        </w:rPr>
        <w:t>Seppälä</w:t>
      </w:r>
      <w:proofErr w:type="spellEnd"/>
      <w:r w:rsidR="00A844DF" w:rsidRPr="0072356B">
        <w:rPr>
          <w:rFonts w:asciiTheme="majorBidi" w:hAnsiTheme="majorBidi" w:cstheme="majorBidi"/>
          <w:color w:val="000000"/>
          <w:sz w:val="24"/>
          <w:szCs w:val="24"/>
        </w:rPr>
        <w:t xml:space="preserve">, </w:t>
      </w:r>
      <w:proofErr w:type="spellStart"/>
      <w:r w:rsidR="00A844DF" w:rsidRPr="0072356B">
        <w:rPr>
          <w:rFonts w:asciiTheme="majorBidi" w:hAnsiTheme="majorBidi" w:cstheme="majorBidi"/>
          <w:color w:val="000000"/>
          <w:sz w:val="24"/>
          <w:szCs w:val="24"/>
        </w:rPr>
        <w:t>Ansio</w:t>
      </w:r>
      <w:proofErr w:type="spellEnd"/>
      <w:r w:rsidR="00A844DF" w:rsidRPr="0072356B">
        <w:rPr>
          <w:rFonts w:asciiTheme="majorBidi" w:hAnsiTheme="majorBidi" w:cstheme="majorBidi"/>
          <w:color w:val="000000"/>
          <w:sz w:val="24"/>
          <w:szCs w:val="24"/>
        </w:rPr>
        <w:t xml:space="preserve">, </w:t>
      </w:r>
      <w:proofErr w:type="spellStart"/>
      <w:r w:rsidR="00A844DF" w:rsidRPr="0072356B">
        <w:rPr>
          <w:rFonts w:asciiTheme="majorBidi" w:hAnsiTheme="majorBidi" w:cstheme="majorBidi"/>
          <w:color w:val="000000"/>
          <w:sz w:val="24"/>
          <w:szCs w:val="24"/>
        </w:rPr>
        <w:t>Houni</w:t>
      </w:r>
      <w:proofErr w:type="spellEnd"/>
      <w:r w:rsidR="00A844DF" w:rsidRPr="0072356B">
        <w:rPr>
          <w:rFonts w:asciiTheme="majorBidi" w:hAnsiTheme="majorBidi" w:cstheme="majorBidi"/>
          <w:color w:val="000000"/>
          <w:sz w:val="24"/>
          <w:szCs w:val="24"/>
        </w:rPr>
        <w:t xml:space="preserve"> &amp; </w:t>
      </w:r>
      <w:proofErr w:type="spellStart"/>
      <w:r w:rsidR="00A844DF" w:rsidRPr="0072356B">
        <w:rPr>
          <w:rFonts w:asciiTheme="majorBidi" w:hAnsiTheme="majorBidi" w:cstheme="majorBidi"/>
          <w:color w:val="000000"/>
          <w:sz w:val="24"/>
          <w:szCs w:val="24"/>
        </w:rPr>
        <w:t>Hakanen</w:t>
      </w:r>
      <w:proofErr w:type="spellEnd"/>
      <w:r w:rsidR="00A844DF" w:rsidRPr="0072356B">
        <w:rPr>
          <w:rFonts w:asciiTheme="majorBidi" w:hAnsiTheme="majorBidi" w:cstheme="majorBidi"/>
          <w:color w:val="000000"/>
          <w:sz w:val="24"/>
          <w:szCs w:val="24"/>
        </w:rPr>
        <w:t>, 2018).</w:t>
      </w:r>
    </w:p>
    <w:p w:rsidR="00A844DF" w:rsidRPr="0072356B" w:rsidRDefault="000237B8" w:rsidP="00BD71E6">
      <w:pPr>
        <w:pStyle w:val="ListParagraph1"/>
        <w:numPr>
          <w:ilvl w:val="0"/>
          <w:numId w:val="3"/>
        </w:numPr>
        <w:autoSpaceDE w:val="0"/>
        <w:autoSpaceDN w:val="0"/>
        <w:adjustRightInd w:val="0"/>
        <w:spacing w:after="0" w:line="360" w:lineRule="auto"/>
        <w:ind w:left="360"/>
        <w:jc w:val="both"/>
        <w:rPr>
          <w:rFonts w:asciiTheme="majorBidi" w:hAnsiTheme="majorBidi" w:cstheme="majorBidi"/>
          <w:b/>
          <w:color w:val="000000"/>
          <w:sz w:val="24"/>
          <w:szCs w:val="24"/>
        </w:rPr>
      </w:pPr>
      <w:r w:rsidRPr="0072356B">
        <w:rPr>
          <w:rFonts w:asciiTheme="majorBidi" w:hAnsiTheme="majorBidi" w:cstheme="majorBidi"/>
          <w:b/>
          <w:color w:val="000000"/>
          <w:sz w:val="24"/>
          <w:szCs w:val="24"/>
        </w:rPr>
        <w:t>Social Environment</w:t>
      </w:r>
      <w:r w:rsidR="00C93FC4" w:rsidRPr="0072356B">
        <w:rPr>
          <w:rFonts w:asciiTheme="majorBidi" w:hAnsiTheme="majorBidi" w:cstheme="majorBidi"/>
          <w:b/>
          <w:color w:val="000000"/>
          <w:sz w:val="24"/>
          <w:szCs w:val="24"/>
        </w:rPr>
        <w:t xml:space="preserve">. </w:t>
      </w:r>
      <w:r w:rsidR="00A844DF" w:rsidRPr="0072356B">
        <w:rPr>
          <w:rFonts w:asciiTheme="majorBidi" w:hAnsiTheme="majorBidi" w:cstheme="majorBidi"/>
          <w:color w:val="000000"/>
          <w:sz w:val="24"/>
          <w:szCs w:val="24"/>
        </w:rPr>
        <w:t xml:space="preserve">This factor assesses how much employees feel their peers and superiors are providing them with social support. Since the bosses' and </w:t>
      </w:r>
      <w:r w:rsidR="00A844DF" w:rsidRPr="0072356B">
        <w:rPr>
          <w:rFonts w:asciiTheme="majorBidi" w:hAnsiTheme="majorBidi" w:cstheme="majorBidi"/>
          <w:color w:val="000000"/>
          <w:sz w:val="24"/>
          <w:szCs w:val="24"/>
        </w:rPr>
        <w:lastRenderedPageBreak/>
        <w:t xml:space="preserve">coworkers' social support affects the employees' sense of the justice at work, the quality of the social environment at work is a key factor in determining the level of work engagement of employees (Oh &amp; </w:t>
      </w:r>
      <w:proofErr w:type="spellStart"/>
      <w:r w:rsidR="00A844DF" w:rsidRPr="0072356B">
        <w:rPr>
          <w:rFonts w:asciiTheme="majorBidi" w:hAnsiTheme="majorBidi" w:cstheme="majorBidi"/>
          <w:color w:val="000000"/>
          <w:sz w:val="24"/>
          <w:szCs w:val="24"/>
        </w:rPr>
        <w:t>Syn</w:t>
      </w:r>
      <w:proofErr w:type="spellEnd"/>
      <w:r w:rsidR="00A844DF" w:rsidRPr="0072356B">
        <w:rPr>
          <w:rFonts w:asciiTheme="majorBidi" w:hAnsiTheme="majorBidi" w:cstheme="majorBidi"/>
          <w:color w:val="000000"/>
          <w:sz w:val="24"/>
          <w:szCs w:val="24"/>
        </w:rPr>
        <w:t>, 2015). The level of work engagement with their employer rises when justice is perceived to have been done (</w:t>
      </w:r>
      <w:proofErr w:type="spellStart"/>
      <w:r w:rsidR="00A844DF" w:rsidRPr="0072356B">
        <w:rPr>
          <w:rFonts w:asciiTheme="majorBidi" w:hAnsiTheme="majorBidi" w:cstheme="majorBidi"/>
          <w:color w:val="000000"/>
          <w:sz w:val="24"/>
          <w:szCs w:val="24"/>
        </w:rPr>
        <w:t>Eliacin</w:t>
      </w:r>
      <w:proofErr w:type="spellEnd"/>
      <w:r w:rsidR="00A844DF" w:rsidRPr="0072356B">
        <w:rPr>
          <w:rFonts w:asciiTheme="majorBidi" w:hAnsiTheme="majorBidi" w:cstheme="majorBidi"/>
          <w:color w:val="000000"/>
          <w:sz w:val="24"/>
          <w:szCs w:val="24"/>
        </w:rPr>
        <w:t>, Flanagan, Monroe-</w:t>
      </w:r>
      <w:proofErr w:type="spellStart"/>
      <w:r w:rsidR="00A844DF" w:rsidRPr="0072356B">
        <w:rPr>
          <w:rFonts w:asciiTheme="majorBidi" w:hAnsiTheme="majorBidi" w:cstheme="majorBidi"/>
          <w:color w:val="000000"/>
          <w:sz w:val="24"/>
          <w:szCs w:val="24"/>
        </w:rPr>
        <w:t>DeVita</w:t>
      </w:r>
      <w:proofErr w:type="spellEnd"/>
      <w:r w:rsidR="00A844DF" w:rsidRPr="0072356B">
        <w:rPr>
          <w:rFonts w:asciiTheme="majorBidi" w:hAnsiTheme="majorBidi" w:cstheme="majorBidi"/>
          <w:color w:val="000000"/>
          <w:sz w:val="24"/>
          <w:szCs w:val="24"/>
        </w:rPr>
        <w:t xml:space="preserve">, </w:t>
      </w:r>
      <w:proofErr w:type="spellStart"/>
      <w:r w:rsidR="00A844DF" w:rsidRPr="0072356B">
        <w:rPr>
          <w:rFonts w:asciiTheme="majorBidi" w:hAnsiTheme="majorBidi" w:cstheme="majorBidi"/>
          <w:color w:val="000000"/>
          <w:sz w:val="24"/>
          <w:szCs w:val="24"/>
        </w:rPr>
        <w:t>Wasmuth</w:t>
      </w:r>
      <w:proofErr w:type="spellEnd"/>
      <w:r w:rsidR="00A844DF" w:rsidRPr="0072356B">
        <w:rPr>
          <w:rFonts w:asciiTheme="majorBidi" w:hAnsiTheme="majorBidi" w:cstheme="majorBidi"/>
          <w:color w:val="000000"/>
          <w:sz w:val="24"/>
          <w:szCs w:val="24"/>
        </w:rPr>
        <w:t xml:space="preserve">, </w:t>
      </w:r>
      <w:proofErr w:type="spellStart"/>
      <w:r w:rsidR="00A844DF" w:rsidRPr="0072356B">
        <w:rPr>
          <w:rFonts w:asciiTheme="majorBidi" w:hAnsiTheme="majorBidi" w:cstheme="majorBidi"/>
          <w:color w:val="000000"/>
          <w:sz w:val="24"/>
          <w:szCs w:val="24"/>
        </w:rPr>
        <w:t>Salyers</w:t>
      </w:r>
      <w:proofErr w:type="spellEnd"/>
      <w:r w:rsidR="00A844DF" w:rsidRPr="0072356B">
        <w:rPr>
          <w:rFonts w:asciiTheme="majorBidi" w:hAnsiTheme="majorBidi" w:cstheme="majorBidi"/>
          <w:color w:val="000000"/>
          <w:sz w:val="24"/>
          <w:szCs w:val="24"/>
        </w:rPr>
        <w:t>, &amp; Rollins, 2018; Agarwal, 2014). On the other hand, a workplace where there is frequent physical, sexual, and/or verbal abuse has a bad impact on both the health and degree of involvement of the employees (Da Costa, Zhou &amp; Ferreira, 2018).</w:t>
      </w:r>
    </w:p>
    <w:p w:rsidR="00A844DF" w:rsidRPr="0072356B" w:rsidRDefault="000237B8" w:rsidP="00BD71E6">
      <w:pPr>
        <w:pStyle w:val="ListParagraph"/>
        <w:numPr>
          <w:ilvl w:val="0"/>
          <w:numId w:val="8"/>
        </w:numPr>
        <w:autoSpaceDE w:val="0"/>
        <w:autoSpaceDN w:val="0"/>
        <w:adjustRightInd w:val="0"/>
        <w:spacing w:after="0" w:line="360" w:lineRule="auto"/>
        <w:jc w:val="both"/>
        <w:rPr>
          <w:rFonts w:asciiTheme="majorBidi" w:hAnsiTheme="majorBidi" w:cstheme="majorBidi"/>
          <w:b/>
          <w:color w:val="000000"/>
          <w:sz w:val="24"/>
          <w:szCs w:val="24"/>
        </w:rPr>
      </w:pPr>
      <w:r w:rsidRPr="0072356B">
        <w:rPr>
          <w:rFonts w:asciiTheme="majorBidi" w:hAnsiTheme="majorBidi" w:cstheme="majorBidi"/>
          <w:b/>
          <w:color w:val="000000"/>
          <w:sz w:val="24"/>
          <w:szCs w:val="24"/>
        </w:rPr>
        <w:t>Skills and Discretion</w:t>
      </w:r>
      <w:r w:rsidR="00C93FC4" w:rsidRPr="0072356B">
        <w:rPr>
          <w:rFonts w:asciiTheme="majorBidi" w:hAnsiTheme="majorBidi" w:cstheme="majorBidi"/>
          <w:b/>
          <w:color w:val="000000"/>
          <w:sz w:val="24"/>
          <w:szCs w:val="24"/>
        </w:rPr>
        <w:t xml:space="preserve">. </w:t>
      </w:r>
      <w:r w:rsidR="00A844DF" w:rsidRPr="0072356B">
        <w:rPr>
          <w:rFonts w:asciiTheme="majorBidi" w:hAnsiTheme="majorBidi" w:cstheme="majorBidi"/>
          <w:color w:val="000000"/>
          <w:sz w:val="24"/>
          <w:szCs w:val="24"/>
        </w:rPr>
        <w:t>The terms "skills" and "discretion" refer to the abilities required for carrying out particular tasks as well as the freedom that employees have to put those abilities to use in the workplace. Giving employees the training they need to do their jobs well becomes, on the one hand, a crucial factor that affects their dedication and drive (</w:t>
      </w:r>
      <w:proofErr w:type="spellStart"/>
      <w:r w:rsidR="00A844DF" w:rsidRPr="0072356B">
        <w:rPr>
          <w:rFonts w:asciiTheme="majorBidi" w:hAnsiTheme="majorBidi" w:cstheme="majorBidi"/>
          <w:color w:val="000000"/>
          <w:sz w:val="24"/>
          <w:szCs w:val="24"/>
        </w:rPr>
        <w:t>Schaufeli</w:t>
      </w:r>
      <w:proofErr w:type="spellEnd"/>
      <w:r w:rsidR="00A844DF" w:rsidRPr="0072356B">
        <w:rPr>
          <w:rFonts w:asciiTheme="majorBidi" w:hAnsiTheme="majorBidi" w:cstheme="majorBidi"/>
          <w:color w:val="000000"/>
          <w:sz w:val="24"/>
          <w:szCs w:val="24"/>
        </w:rPr>
        <w:t xml:space="preserve">, Bakker &amp; Van </w:t>
      </w:r>
      <w:proofErr w:type="spellStart"/>
      <w:r w:rsidR="00A844DF" w:rsidRPr="0072356B">
        <w:rPr>
          <w:rFonts w:asciiTheme="majorBidi" w:hAnsiTheme="majorBidi" w:cstheme="majorBidi"/>
          <w:color w:val="000000"/>
          <w:sz w:val="24"/>
          <w:szCs w:val="24"/>
        </w:rPr>
        <w:t>Rhenen</w:t>
      </w:r>
      <w:proofErr w:type="spellEnd"/>
      <w:r w:rsidR="00A844DF" w:rsidRPr="0072356B">
        <w:rPr>
          <w:rFonts w:asciiTheme="majorBidi" w:hAnsiTheme="majorBidi" w:cstheme="majorBidi"/>
          <w:color w:val="000000"/>
          <w:sz w:val="24"/>
          <w:szCs w:val="24"/>
        </w:rPr>
        <w:t>, 2009). However, autonomy promotes the right interaction between employees and their jobs, favoring their dedication to their jobs (</w:t>
      </w:r>
      <w:proofErr w:type="spellStart"/>
      <w:r w:rsidR="00A844DF" w:rsidRPr="0072356B">
        <w:rPr>
          <w:rFonts w:asciiTheme="majorBidi" w:hAnsiTheme="majorBidi" w:cstheme="majorBidi"/>
          <w:color w:val="000000"/>
          <w:sz w:val="24"/>
          <w:szCs w:val="24"/>
        </w:rPr>
        <w:t>Pujol</w:t>
      </w:r>
      <w:proofErr w:type="spellEnd"/>
      <w:r w:rsidR="00A844DF" w:rsidRPr="0072356B">
        <w:rPr>
          <w:rFonts w:asciiTheme="majorBidi" w:hAnsiTheme="majorBidi" w:cstheme="majorBidi"/>
          <w:color w:val="000000"/>
          <w:sz w:val="24"/>
          <w:szCs w:val="24"/>
        </w:rPr>
        <w:t>-Cols, 2018).</w:t>
      </w:r>
    </w:p>
    <w:p w:rsidR="00DB289C" w:rsidRPr="0072356B" w:rsidRDefault="00A844DF" w:rsidP="00BD71E6">
      <w:pPr>
        <w:pStyle w:val="ListParagraph1"/>
        <w:numPr>
          <w:ilvl w:val="0"/>
          <w:numId w:val="3"/>
        </w:numPr>
        <w:autoSpaceDE w:val="0"/>
        <w:autoSpaceDN w:val="0"/>
        <w:adjustRightInd w:val="0"/>
        <w:spacing w:after="0" w:line="360" w:lineRule="auto"/>
        <w:jc w:val="both"/>
        <w:rPr>
          <w:rFonts w:asciiTheme="majorBidi" w:hAnsiTheme="majorBidi" w:cstheme="majorBidi"/>
          <w:b/>
          <w:color w:val="000000"/>
          <w:sz w:val="24"/>
          <w:szCs w:val="24"/>
        </w:rPr>
      </w:pPr>
      <w:r w:rsidRPr="0072356B">
        <w:rPr>
          <w:rFonts w:asciiTheme="majorBidi" w:hAnsiTheme="majorBidi" w:cstheme="majorBidi"/>
          <w:color w:val="000000"/>
          <w:sz w:val="24"/>
          <w:szCs w:val="24"/>
        </w:rPr>
        <w:t>Pro</w:t>
      </w:r>
      <w:r w:rsidR="000237B8" w:rsidRPr="0072356B">
        <w:rPr>
          <w:rFonts w:asciiTheme="majorBidi" w:hAnsiTheme="majorBidi" w:cstheme="majorBidi"/>
          <w:b/>
          <w:color w:val="000000"/>
          <w:sz w:val="24"/>
          <w:szCs w:val="24"/>
        </w:rPr>
        <w:t>spects</w:t>
      </w:r>
      <w:r w:rsidR="00C93FC4" w:rsidRPr="0072356B">
        <w:rPr>
          <w:rFonts w:asciiTheme="majorBidi" w:hAnsiTheme="majorBidi" w:cstheme="majorBidi"/>
          <w:b/>
          <w:color w:val="000000"/>
          <w:sz w:val="24"/>
          <w:szCs w:val="24"/>
        </w:rPr>
        <w:t xml:space="preserve">. </w:t>
      </w:r>
      <w:r w:rsidRPr="0072356B">
        <w:rPr>
          <w:rFonts w:asciiTheme="majorBidi" w:hAnsiTheme="majorBidi" w:cstheme="majorBidi"/>
          <w:color w:val="000000"/>
          <w:sz w:val="24"/>
          <w:szCs w:val="24"/>
        </w:rPr>
        <w:t>As a component of decent employment, job security and career growth opportunities are designed to directly meet employees' physiological and psychological demands related to their self-esteem (</w:t>
      </w:r>
      <w:proofErr w:type="spellStart"/>
      <w:r w:rsidRPr="0072356B">
        <w:rPr>
          <w:rFonts w:asciiTheme="majorBidi" w:hAnsiTheme="majorBidi" w:cstheme="majorBidi"/>
          <w:color w:val="000000"/>
          <w:sz w:val="24"/>
          <w:szCs w:val="24"/>
        </w:rPr>
        <w:t>Karasek</w:t>
      </w:r>
      <w:proofErr w:type="spellEnd"/>
      <w:r w:rsidRPr="0072356B">
        <w:rPr>
          <w:rFonts w:asciiTheme="majorBidi" w:hAnsiTheme="majorBidi" w:cstheme="majorBidi"/>
          <w:color w:val="000000"/>
          <w:sz w:val="24"/>
          <w:szCs w:val="24"/>
        </w:rPr>
        <w:t>, &amp; Theorell, 1992). Employees with high levels of self-esteem have strong levels of zeal and tenacity at work, which promotes work engagement (</w:t>
      </w:r>
      <w:proofErr w:type="spellStart"/>
      <w:r w:rsidRPr="0072356B">
        <w:rPr>
          <w:rFonts w:asciiTheme="majorBidi" w:hAnsiTheme="majorBidi" w:cstheme="majorBidi"/>
          <w:color w:val="000000"/>
          <w:sz w:val="24"/>
          <w:szCs w:val="24"/>
        </w:rPr>
        <w:t>Schaufeli</w:t>
      </w:r>
      <w:proofErr w:type="spellEnd"/>
      <w:r w:rsidRPr="0072356B">
        <w:rPr>
          <w:rFonts w:asciiTheme="majorBidi" w:hAnsiTheme="majorBidi" w:cstheme="majorBidi"/>
          <w:color w:val="000000"/>
          <w:sz w:val="24"/>
          <w:szCs w:val="24"/>
        </w:rPr>
        <w:t xml:space="preserve">, Bakker &amp; Van </w:t>
      </w:r>
      <w:proofErr w:type="spellStart"/>
      <w:r w:rsidRPr="0072356B">
        <w:rPr>
          <w:rFonts w:asciiTheme="majorBidi" w:hAnsiTheme="majorBidi" w:cstheme="majorBidi"/>
          <w:color w:val="000000"/>
          <w:sz w:val="24"/>
          <w:szCs w:val="24"/>
        </w:rPr>
        <w:t>Rhenen</w:t>
      </w:r>
      <w:proofErr w:type="spellEnd"/>
      <w:r w:rsidRPr="0072356B">
        <w:rPr>
          <w:rFonts w:asciiTheme="majorBidi" w:hAnsiTheme="majorBidi" w:cstheme="majorBidi"/>
          <w:color w:val="000000"/>
          <w:sz w:val="24"/>
          <w:szCs w:val="24"/>
        </w:rPr>
        <w:t xml:space="preserve">, 2009). </w:t>
      </w:r>
      <w:proofErr w:type="spellStart"/>
      <w:r w:rsidRPr="0072356B">
        <w:rPr>
          <w:rFonts w:asciiTheme="majorBidi" w:hAnsiTheme="majorBidi" w:cstheme="majorBidi"/>
          <w:color w:val="000000"/>
          <w:sz w:val="24"/>
          <w:szCs w:val="24"/>
        </w:rPr>
        <w:t>Ballout</w:t>
      </w:r>
      <w:proofErr w:type="spellEnd"/>
      <w:r w:rsidRPr="0072356B">
        <w:rPr>
          <w:rFonts w:asciiTheme="majorBidi" w:hAnsiTheme="majorBidi" w:cstheme="majorBidi"/>
          <w:color w:val="000000"/>
          <w:sz w:val="24"/>
          <w:szCs w:val="24"/>
        </w:rPr>
        <w:t xml:space="preserve"> (2009) found that workers who receive more steady employment and opportunities for career progression from their employers are more loyal to their employers (</w:t>
      </w:r>
      <w:proofErr w:type="spellStart"/>
      <w:r w:rsidRPr="0072356B">
        <w:rPr>
          <w:rFonts w:asciiTheme="majorBidi" w:hAnsiTheme="majorBidi" w:cstheme="majorBidi"/>
          <w:color w:val="000000"/>
          <w:sz w:val="24"/>
          <w:szCs w:val="24"/>
        </w:rPr>
        <w:t>Ballout</w:t>
      </w:r>
      <w:proofErr w:type="spellEnd"/>
      <w:r w:rsidRPr="0072356B">
        <w:rPr>
          <w:rFonts w:asciiTheme="majorBidi" w:hAnsiTheme="majorBidi" w:cstheme="majorBidi"/>
          <w:color w:val="000000"/>
          <w:sz w:val="24"/>
          <w:szCs w:val="24"/>
        </w:rPr>
        <w:t xml:space="preserve">, 2009). Contrarily, a lack of work stability and/or career chances </w:t>
      </w:r>
      <w:r w:rsidRPr="0072356B">
        <w:rPr>
          <w:rFonts w:asciiTheme="majorBidi" w:hAnsiTheme="majorBidi" w:cstheme="majorBidi"/>
          <w:color w:val="000000"/>
          <w:sz w:val="24"/>
          <w:szCs w:val="24"/>
        </w:rPr>
        <w:lastRenderedPageBreak/>
        <w:t>results in a lack of commitment, which in turn leads to high levels of turnover (</w:t>
      </w:r>
      <w:proofErr w:type="spellStart"/>
      <w:r w:rsidRPr="0072356B">
        <w:rPr>
          <w:rFonts w:asciiTheme="majorBidi" w:hAnsiTheme="majorBidi" w:cstheme="majorBidi"/>
          <w:color w:val="000000"/>
          <w:sz w:val="24"/>
          <w:szCs w:val="24"/>
        </w:rPr>
        <w:t>Bosman</w:t>
      </w:r>
      <w:proofErr w:type="spellEnd"/>
      <w:r w:rsidRPr="0072356B">
        <w:rPr>
          <w:rFonts w:asciiTheme="majorBidi" w:hAnsiTheme="majorBidi" w:cstheme="majorBidi"/>
          <w:color w:val="000000"/>
          <w:sz w:val="24"/>
          <w:szCs w:val="24"/>
        </w:rPr>
        <w:t xml:space="preserve">, </w:t>
      </w:r>
      <w:proofErr w:type="spellStart"/>
      <w:r w:rsidRPr="0072356B">
        <w:rPr>
          <w:rFonts w:asciiTheme="majorBidi" w:hAnsiTheme="majorBidi" w:cstheme="majorBidi"/>
          <w:color w:val="000000"/>
          <w:sz w:val="24"/>
          <w:szCs w:val="24"/>
        </w:rPr>
        <w:t>Rothmann</w:t>
      </w:r>
      <w:proofErr w:type="spellEnd"/>
      <w:r w:rsidRPr="0072356B">
        <w:rPr>
          <w:rFonts w:asciiTheme="majorBidi" w:hAnsiTheme="majorBidi" w:cstheme="majorBidi"/>
          <w:color w:val="000000"/>
          <w:sz w:val="24"/>
          <w:szCs w:val="24"/>
        </w:rPr>
        <w:t xml:space="preserve"> &amp; </w:t>
      </w:r>
      <w:proofErr w:type="spellStart"/>
      <w:r w:rsidRPr="0072356B">
        <w:rPr>
          <w:rFonts w:asciiTheme="majorBidi" w:hAnsiTheme="majorBidi" w:cstheme="majorBidi"/>
          <w:color w:val="000000"/>
          <w:sz w:val="24"/>
          <w:szCs w:val="24"/>
        </w:rPr>
        <w:t>Buitendach</w:t>
      </w:r>
      <w:proofErr w:type="spellEnd"/>
      <w:r w:rsidRPr="0072356B">
        <w:rPr>
          <w:rFonts w:asciiTheme="majorBidi" w:hAnsiTheme="majorBidi" w:cstheme="majorBidi"/>
          <w:color w:val="000000"/>
          <w:sz w:val="24"/>
          <w:szCs w:val="24"/>
        </w:rPr>
        <w:t xml:space="preserve">, </w:t>
      </w:r>
    </w:p>
    <w:p w:rsidR="000237B8" w:rsidRPr="0072356B" w:rsidRDefault="00A844DF" w:rsidP="00BD71E6">
      <w:pPr>
        <w:autoSpaceDE w:val="0"/>
        <w:autoSpaceDN w:val="0"/>
        <w:adjustRightInd w:val="0"/>
        <w:spacing w:after="0" w:line="360" w:lineRule="auto"/>
        <w:ind w:firstLine="72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2005).</w:t>
      </w:r>
    </w:p>
    <w:p w:rsidR="00A844DF" w:rsidRPr="0072356B" w:rsidRDefault="000237B8" w:rsidP="00BD71E6">
      <w:pPr>
        <w:pStyle w:val="ListParagraph1"/>
        <w:numPr>
          <w:ilvl w:val="0"/>
          <w:numId w:val="3"/>
        </w:numPr>
        <w:autoSpaceDE w:val="0"/>
        <w:autoSpaceDN w:val="0"/>
        <w:adjustRightInd w:val="0"/>
        <w:spacing w:after="0" w:line="360" w:lineRule="auto"/>
        <w:ind w:left="360"/>
        <w:jc w:val="both"/>
        <w:rPr>
          <w:rFonts w:asciiTheme="majorBidi" w:hAnsiTheme="majorBidi" w:cstheme="majorBidi"/>
          <w:b/>
          <w:color w:val="000000"/>
          <w:sz w:val="24"/>
          <w:szCs w:val="24"/>
        </w:rPr>
      </w:pPr>
      <w:r w:rsidRPr="0072356B">
        <w:rPr>
          <w:rFonts w:asciiTheme="majorBidi" w:hAnsiTheme="majorBidi" w:cstheme="majorBidi"/>
          <w:b/>
          <w:color w:val="000000"/>
          <w:sz w:val="24"/>
          <w:szCs w:val="24"/>
        </w:rPr>
        <w:t>Earnings</w:t>
      </w:r>
      <w:r w:rsidR="00C93FC4" w:rsidRPr="0072356B">
        <w:rPr>
          <w:rFonts w:asciiTheme="majorBidi" w:hAnsiTheme="majorBidi" w:cstheme="majorBidi"/>
          <w:b/>
          <w:color w:val="000000"/>
          <w:sz w:val="24"/>
          <w:szCs w:val="24"/>
        </w:rPr>
        <w:t xml:space="preserve">. </w:t>
      </w:r>
      <w:r w:rsidR="00A844DF" w:rsidRPr="0072356B">
        <w:rPr>
          <w:rFonts w:asciiTheme="majorBidi" w:hAnsiTheme="majorBidi" w:cstheme="majorBidi"/>
          <w:color w:val="000000"/>
          <w:sz w:val="24"/>
          <w:szCs w:val="24"/>
        </w:rPr>
        <w:t xml:space="preserve">One of the most significant material criteria that </w:t>
      </w:r>
      <w:proofErr w:type="gramStart"/>
      <w:r w:rsidR="00A844DF" w:rsidRPr="0072356B">
        <w:rPr>
          <w:rFonts w:asciiTheme="majorBidi" w:hAnsiTheme="majorBidi" w:cstheme="majorBidi"/>
          <w:color w:val="000000"/>
          <w:sz w:val="24"/>
          <w:szCs w:val="24"/>
        </w:rPr>
        <w:t>determines</w:t>
      </w:r>
      <w:proofErr w:type="gramEnd"/>
      <w:r w:rsidR="00A844DF" w:rsidRPr="0072356B">
        <w:rPr>
          <w:rFonts w:asciiTheme="majorBidi" w:hAnsiTheme="majorBidi" w:cstheme="majorBidi"/>
          <w:color w:val="000000"/>
          <w:sz w:val="24"/>
          <w:szCs w:val="24"/>
        </w:rPr>
        <w:t xml:space="preserve"> labor engagement is wage (Van </w:t>
      </w:r>
      <w:proofErr w:type="spellStart"/>
      <w:r w:rsidR="00A844DF" w:rsidRPr="0072356B">
        <w:rPr>
          <w:rFonts w:asciiTheme="majorBidi" w:hAnsiTheme="majorBidi" w:cstheme="majorBidi"/>
          <w:color w:val="000000"/>
          <w:sz w:val="24"/>
          <w:szCs w:val="24"/>
        </w:rPr>
        <w:t>Aerden</w:t>
      </w:r>
      <w:proofErr w:type="spellEnd"/>
      <w:r w:rsidR="00A844DF" w:rsidRPr="0072356B">
        <w:rPr>
          <w:rFonts w:asciiTheme="majorBidi" w:hAnsiTheme="majorBidi" w:cstheme="majorBidi"/>
          <w:color w:val="000000"/>
          <w:sz w:val="24"/>
          <w:szCs w:val="24"/>
        </w:rPr>
        <w:t xml:space="preserve">, Moors, </w:t>
      </w:r>
      <w:proofErr w:type="spellStart"/>
      <w:r w:rsidR="00A844DF" w:rsidRPr="0072356B">
        <w:rPr>
          <w:rFonts w:asciiTheme="majorBidi" w:hAnsiTheme="majorBidi" w:cstheme="majorBidi"/>
          <w:color w:val="000000"/>
          <w:sz w:val="24"/>
          <w:szCs w:val="24"/>
        </w:rPr>
        <w:t>Levecque</w:t>
      </w:r>
      <w:proofErr w:type="spellEnd"/>
      <w:r w:rsidR="00A844DF" w:rsidRPr="0072356B">
        <w:rPr>
          <w:rFonts w:asciiTheme="majorBidi" w:hAnsiTheme="majorBidi" w:cstheme="majorBidi"/>
          <w:color w:val="000000"/>
          <w:sz w:val="24"/>
          <w:szCs w:val="24"/>
        </w:rPr>
        <w:t xml:space="preserve">, &amp; </w:t>
      </w:r>
      <w:proofErr w:type="spellStart"/>
      <w:r w:rsidR="00A844DF" w:rsidRPr="0072356B">
        <w:rPr>
          <w:rFonts w:asciiTheme="majorBidi" w:hAnsiTheme="majorBidi" w:cstheme="majorBidi"/>
          <w:color w:val="000000"/>
          <w:sz w:val="24"/>
          <w:szCs w:val="24"/>
        </w:rPr>
        <w:t>Vanroelen</w:t>
      </w:r>
      <w:proofErr w:type="spellEnd"/>
      <w:r w:rsidR="00A844DF" w:rsidRPr="0072356B">
        <w:rPr>
          <w:rFonts w:asciiTheme="majorBidi" w:hAnsiTheme="majorBidi" w:cstheme="majorBidi"/>
          <w:color w:val="000000"/>
          <w:sz w:val="24"/>
          <w:szCs w:val="24"/>
        </w:rPr>
        <w:t xml:space="preserve">, 2015). According to Van </w:t>
      </w:r>
      <w:proofErr w:type="spellStart"/>
      <w:r w:rsidR="00A844DF" w:rsidRPr="0072356B">
        <w:rPr>
          <w:rFonts w:asciiTheme="majorBidi" w:hAnsiTheme="majorBidi" w:cstheme="majorBidi"/>
          <w:color w:val="000000"/>
          <w:sz w:val="24"/>
          <w:szCs w:val="24"/>
        </w:rPr>
        <w:t>Aerden</w:t>
      </w:r>
      <w:proofErr w:type="spellEnd"/>
      <w:r w:rsidR="00A844DF" w:rsidRPr="0072356B">
        <w:rPr>
          <w:rFonts w:asciiTheme="majorBidi" w:hAnsiTheme="majorBidi" w:cstheme="majorBidi"/>
          <w:color w:val="000000"/>
          <w:sz w:val="24"/>
          <w:szCs w:val="24"/>
        </w:rPr>
        <w:t xml:space="preserve"> et al. (2015), a sufficient pay enables workers to meet their demands, both personally and in terms of their families, as well as to retain their social standing. This element favorably promotes work engagement. The psychological contract between the employee and the employer is strengthened when the employee believes that their financial benefits are in line with their efforts at work, which increases work dedication (Rousseau, 1989).</w:t>
      </w:r>
    </w:p>
    <w:p w:rsidR="000237B8" w:rsidRPr="0072356B" w:rsidRDefault="000237B8" w:rsidP="00BD71E6">
      <w:pPr>
        <w:autoSpaceDE w:val="0"/>
        <w:autoSpaceDN w:val="0"/>
        <w:adjustRightInd w:val="0"/>
        <w:spacing w:after="0" w:line="360" w:lineRule="auto"/>
        <w:jc w:val="both"/>
        <w:rPr>
          <w:rFonts w:asciiTheme="majorBidi" w:hAnsiTheme="majorBidi" w:cstheme="majorBidi"/>
          <w:color w:val="000000"/>
          <w:sz w:val="24"/>
          <w:szCs w:val="24"/>
        </w:rPr>
      </w:pPr>
      <w:r w:rsidRPr="0072356B">
        <w:rPr>
          <w:rFonts w:asciiTheme="majorBidi" w:hAnsiTheme="majorBidi" w:cstheme="majorBidi"/>
          <w:b/>
          <w:color w:val="000000"/>
          <w:sz w:val="24"/>
          <w:szCs w:val="24"/>
        </w:rPr>
        <w:t xml:space="preserve">2.1. </w:t>
      </w:r>
      <w:r w:rsidR="00DB289C" w:rsidRPr="0072356B">
        <w:rPr>
          <w:rFonts w:asciiTheme="majorBidi" w:hAnsiTheme="majorBidi" w:cstheme="majorBidi"/>
          <w:b/>
          <w:sz w:val="24"/>
          <w:szCs w:val="24"/>
        </w:rPr>
        <w:t>2.2 Theoretical Framework</w:t>
      </w:r>
    </w:p>
    <w:p w:rsidR="000237B8" w:rsidRPr="0072356B" w:rsidRDefault="00BD71E6" w:rsidP="00BD71E6">
      <w:pPr>
        <w:autoSpaceDE w:val="0"/>
        <w:autoSpaceDN w:val="0"/>
        <w:adjustRightInd w:val="0"/>
        <w:spacing w:after="0" w:line="360" w:lineRule="auto"/>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Employees,</w:t>
      </w:r>
      <w:r w:rsidR="00A844DF" w:rsidRPr="0072356B">
        <w:rPr>
          <w:rFonts w:asciiTheme="majorBidi" w:hAnsiTheme="majorBidi" w:cstheme="majorBidi"/>
          <w:color w:val="000000"/>
          <w:sz w:val="24"/>
          <w:szCs w:val="24"/>
        </w:rPr>
        <w:t xml:space="preserve"> who identify their workplace with indicators of a decent workplace, such as social protection, favorable working conditions, and equal opportunities for men and women, typically develop an emotional attachment to the organization, want to be identified with the organization, and are more successful as a result of achieving goals, missions, and vision. (2000) Black and Wilson The chance to determine what is deemed fair within the </w:t>
      </w:r>
      <w:r w:rsidRPr="0072356B">
        <w:rPr>
          <w:rFonts w:asciiTheme="majorBidi" w:hAnsiTheme="majorBidi" w:cstheme="majorBidi"/>
          <w:color w:val="000000"/>
          <w:sz w:val="24"/>
          <w:szCs w:val="24"/>
        </w:rPr>
        <w:t>business</w:t>
      </w:r>
      <w:r w:rsidR="00A844DF" w:rsidRPr="0072356B">
        <w:rPr>
          <w:rFonts w:asciiTheme="majorBidi" w:hAnsiTheme="majorBidi" w:cstheme="majorBidi"/>
          <w:color w:val="000000"/>
          <w:sz w:val="24"/>
          <w:szCs w:val="24"/>
        </w:rPr>
        <w:t xml:space="preserve"> generate clarity regarding compensation structures, and spell out agreed values while fostering trust is provided by the strong and growing trend towards increased reward transparency. Transparency of the pay system needs to be evaluated frequently.</w:t>
      </w:r>
    </w:p>
    <w:p w:rsidR="00DB289C" w:rsidRPr="0072356B" w:rsidRDefault="00DB289C" w:rsidP="00BD71E6">
      <w:pPr>
        <w:autoSpaceDE w:val="0"/>
        <w:autoSpaceDN w:val="0"/>
        <w:adjustRightInd w:val="0"/>
        <w:spacing w:after="0" w:line="360" w:lineRule="auto"/>
        <w:jc w:val="both"/>
        <w:rPr>
          <w:rFonts w:asciiTheme="majorBidi" w:hAnsiTheme="majorBidi" w:cstheme="majorBidi"/>
          <w:color w:val="000000"/>
          <w:sz w:val="24"/>
          <w:szCs w:val="24"/>
        </w:rPr>
      </w:pPr>
    </w:p>
    <w:p w:rsidR="00DB289C" w:rsidRPr="0072356B" w:rsidRDefault="00DB289C" w:rsidP="00BD71E6">
      <w:pPr>
        <w:autoSpaceDE w:val="0"/>
        <w:autoSpaceDN w:val="0"/>
        <w:adjustRightInd w:val="0"/>
        <w:spacing w:after="0" w:line="360" w:lineRule="auto"/>
        <w:jc w:val="both"/>
        <w:rPr>
          <w:rFonts w:asciiTheme="majorBidi" w:hAnsiTheme="majorBidi" w:cstheme="majorBidi"/>
          <w:color w:val="000000"/>
          <w:sz w:val="24"/>
          <w:szCs w:val="24"/>
        </w:rPr>
      </w:pPr>
    </w:p>
    <w:p w:rsidR="00DB289C" w:rsidRPr="0072356B" w:rsidRDefault="00DB289C" w:rsidP="00BD71E6">
      <w:pPr>
        <w:autoSpaceDE w:val="0"/>
        <w:autoSpaceDN w:val="0"/>
        <w:adjustRightInd w:val="0"/>
        <w:spacing w:after="0" w:line="360" w:lineRule="auto"/>
        <w:jc w:val="both"/>
        <w:rPr>
          <w:rFonts w:asciiTheme="majorBidi" w:hAnsiTheme="majorBidi" w:cstheme="majorBidi"/>
          <w:color w:val="000000"/>
          <w:sz w:val="24"/>
          <w:szCs w:val="24"/>
        </w:rPr>
      </w:pPr>
    </w:p>
    <w:p w:rsidR="00DB289C" w:rsidRPr="0072356B" w:rsidRDefault="00DB289C" w:rsidP="00BD71E6">
      <w:pPr>
        <w:autoSpaceDE w:val="0"/>
        <w:autoSpaceDN w:val="0"/>
        <w:adjustRightInd w:val="0"/>
        <w:spacing w:after="0" w:line="360" w:lineRule="auto"/>
        <w:jc w:val="both"/>
        <w:rPr>
          <w:rFonts w:asciiTheme="majorBidi" w:hAnsiTheme="majorBidi" w:cstheme="majorBidi"/>
          <w:color w:val="000000"/>
          <w:sz w:val="24"/>
          <w:szCs w:val="24"/>
        </w:rPr>
      </w:pPr>
    </w:p>
    <w:p w:rsidR="00CD131E" w:rsidRPr="0072356B" w:rsidRDefault="00CD131E" w:rsidP="00BD71E6">
      <w:pPr>
        <w:autoSpaceDE w:val="0"/>
        <w:autoSpaceDN w:val="0"/>
        <w:adjustRightInd w:val="0"/>
        <w:spacing w:after="0" w:line="360" w:lineRule="auto"/>
        <w:jc w:val="both"/>
        <w:rPr>
          <w:rFonts w:asciiTheme="majorBidi" w:hAnsiTheme="majorBidi" w:cstheme="majorBidi"/>
          <w:color w:val="000000"/>
          <w:sz w:val="24"/>
          <w:szCs w:val="24"/>
        </w:rPr>
      </w:pPr>
    </w:p>
    <w:p w:rsidR="000237B8" w:rsidRPr="0072356B" w:rsidRDefault="00E73DA0" w:rsidP="00BD71E6">
      <w:pPr>
        <w:autoSpaceDE w:val="0"/>
        <w:autoSpaceDN w:val="0"/>
        <w:adjustRightInd w:val="0"/>
        <w:spacing w:after="0" w:line="360" w:lineRule="auto"/>
        <w:jc w:val="both"/>
        <w:rPr>
          <w:rFonts w:asciiTheme="majorBidi" w:hAnsiTheme="majorBidi" w:cstheme="majorBidi"/>
          <w:color w:val="000000"/>
          <w:sz w:val="24"/>
          <w:szCs w:val="24"/>
        </w:rPr>
      </w:pPr>
      <w:r w:rsidRPr="0072356B">
        <w:rPr>
          <w:rFonts w:asciiTheme="majorBidi" w:hAnsiTheme="majorBidi" w:cstheme="majorBidi"/>
          <w:noProof/>
          <w:color w:val="000000"/>
          <w:sz w:val="24"/>
          <w:szCs w:val="24"/>
        </w:rPr>
        <w:lastRenderedPageBreak/>
        <w:pict>
          <v:roundrect id="_x0000_s1027" style="position:absolute;left:0;text-align:left;margin-left:238.35pt;margin-top:-.3pt;width:126.75pt;height:115.65pt;z-index:251654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dW9MQIAAJsEAAAOAAAAZHJzL2Uyb0RvYy54bWysVMlu2zAQvRfoPxC817IUO2kFy0HqoEWB&#10;dEGSfgDNxRJCcViStuR+fYeUrLgtkEPRi0By5r15s2l13beaHKTzDZiK5rM5JdJwEI3ZVfT744c3&#10;bynxgRnBNBhZ0aP09Hr9+tWqs6UsoAYtpCNIYnzZ2YrWIdgyyzyvZcv8DKw0aFTgWhbw6naZcKxD&#10;9lZnxXx+mXXghHXApff4ejsY6TrxKyV5+KqUl4HoiqK2kL4ufbfxm61XrNw5ZuuGjzLYP6hoWWMw&#10;6ER1ywIje9f8RdU23IEHFWYc2gyUarhMOWA2+fyPbB5qZmXKBYvj7VQm//9o+ZfDN0caUdElJYa1&#10;2KJH2QfyHnpSxOp01pfo9GDRLfT4jF1OmXp7B/zJEwObmpmdvHEOuloygeryiMzOoAOPjyTb7jMI&#10;DMP2ARJRr1wbS4fFIMiOXTpOnYlSOD4WF8vi8golcrQV+eIiL5YpBitPcOt8+CihJfFQUQd7I+6x&#10;/ykGO9z5EDWx8uQ3CoyaRnXhqGUUos29VFiTGHdINU6j3GhHDgznSDwN+Y2eEaIarSfQWJ/fQTqc&#10;QKNvhMk0oRNw/nK0yTtFBBMmYNsYcC+D1eB/ynrINXYo9Ns+DUDSF1+2II7YKAfDtuB246EG95OS&#10;Djelov7HnjlJif5ksNnv8sUirla6LJZXBV7cuWV7bmGGI1VFAyXDcRPSOsacDNzgUKgmdepZyagZ&#10;NyA1cNzWuGLn9+T1/E9Z/wIAAP//AwBQSwMEFAAGAAgAAAAhAPAlhk7fAAAACQEAAA8AAABkcnMv&#10;ZG93bnJldi54bWxMj8FOwzAQRO9I/IO1SNxaB0pDE+JUCKkSUg+opdy38TaJGq8t223C32NOcBzN&#10;aOZNtZ7MIK7kQ29ZwcM8A0HcWN1zq+DwuZmtQISIrHGwTAq+KcC6vr2psNR25B1d97EVqYRDiQq6&#10;GF0pZWg6Mhjm1hEn72S9wZikb6X2OKZyM8jHLMulwZ7TQoeO3jpqzvuLUUAr1292X+/x7HN2H5ht&#10;D+Npq9T93fT6AiLSFP/C8Iuf0KFOTEd7YR3EoGD5XKQvUcEsB5H84qlYgjgqWCzyAmRdyf8P6h8A&#10;AAD//wMAUEsBAi0AFAAGAAgAAAAhALaDOJL+AAAA4QEAABMAAAAAAAAAAAAAAAAAAAAAAFtDb250&#10;ZW50X1R5cGVzXS54bWxQSwECLQAUAAYACAAAACEAOP0h/9YAAACUAQAACwAAAAAAAAAAAAAAAAAv&#10;AQAAX3JlbHMvLnJlbHNQSwECLQAUAAYACAAAACEACOnVvTECAACbBAAADgAAAAAAAAAAAAAAAAAu&#10;AgAAZHJzL2Uyb0RvYy54bWxQSwECLQAUAAYACAAAACEA8CWGTt8AAAAJAQAADwAAAAAAAAAAAAAA&#10;AACLBAAAZHJzL2Rvd25yZXYueG1sUEsFBgAAAAAEAAQA8wAAAJcFAAAAAA==&#10;" fillcolor="white [3201]" strokecolor="black [3200]" strokeweight="2pt">
            <v:textbox>
              <w:txbxContent>
                <w:p w:rsidR="00D96237" w:rsidRDefault="00D96237" w:rsidP="000237B8">
                  <w:pPr>
                    <w:jc w:val="center"/>
                    <w:rPr>
                      <w:sz w:val="32"/>
                      <w:szCs w:val="32"/>
                      <w:u w:val="single"/>
                    </w:rPr>
                  </w:pPr>
                  <w:r>
                    <w:rPr>
                      <w:sz w:val="32"/>
                      <w:szCs w:val="32"/>
                      <w:u w:val="single"/>
                    </w:rPr>
                    <w:t>Employee engagement</w:t>
                  </w:r>
                </w:p>
                <w:p w:rsidR="00D96237" w:rsidRDefault="00D96237" w:rsidP="000237B8">
                  <w:pPr>
                    <w:pStyle w:val="ListParagraph1"/>
                    <w:numPr>
                      <w:ilvl w:val="0"/>
                      <w:numId w:val="4"/>
                    </w:numPr>
                    <w:rPr>
                      <w:sz w:val="28"/>
                      <w:szCs w:val="28"/>
                    </w:rPr>
                  </w:pPr>
                  <w:r>
                    <w:rPr>
                      <w:sz w:val="28"/>
                      <w:szCs w:val="28"/>
                    </w:rPr>
                    <w:t>Vigor</w:t>
                  </w:r>
                </w:p>
                <w:p w:rsidR="00D96237" w:rsidRDefault="00D96237" w:rsidP="000237B8">
                  <w:pPr>
                    <w:pStyle w:val="ListParagraph1"/>
                    <w:numPr>
                      <w:ilvl w:val="0"/>
                      <w:numId w:val="4"/>
                    </w:numPr>
                    <w:rPr>
                      <w:sz w:val="28"/>
                      <w:szCs w:val="28"/>
                    </w:rPr>
                  </w:pPr>
                  <w:r>
                    <w:rPr>
                      <w:sz w:val="28"/>
                      <w:szCs w:val="28"/>
                    </w:rPr>
                    <w:t>Absorption</w:t>
                  </w:r>
                </w:p>
                <w:p w:rsidR="00D96237" w:rsidRDefault="00D96237" w:rsidP="000237B8">
                  <w:pPr>
                    <w:pStyle w:val="ListParagraph1"/>
                    <w:numPr>
                      <w:ilvl w:val="0"/>
                      <w:numId w:val="4"/>
                    </w:numPr>
                    <w:rPr>
                      <w:sz w:val="28"/>
                      <w:szCs w:val="28"/>
                    </w:rPr>
                  </w:pPr>
                  <w:r>
                    <w:rPr>
                      <w:sz w:val="28"/>
                      <w:szCs w:val="28"/>
                    </w:rPr>
                    <w:t>Dedication</w:t>
                  </w:r>
                </w:p>
                <w:p w:rsidR="00D96237" w:rsidRDefault="00D96237" w:rsidP="000237B8"/>
              </w:txbxContent>
            </v:textbox>
          </v:roundrect>
        </w:pict>
      </w:r>
      <w:r w:rsidR="00BD71E6" w:rsidRPr="0072356B">
        <w:rPr>
          <w:rFonts w:asciiTheme="majorBidi" w:hAnsiTheme="majorBidi" w:cstheme="majorBidi"/>
          <w:noProof/>
          <w:color w:val="000000"/>
          <w:sz w:val="24"/>
          <w:szCs w:val="24"/>
        </w:rPr>
        <w:pict>
          <v:roundrect id="Text Box 2" o:spid="_x0000_s1026" style="position:absolute;left:0;text-align:left;margin-left:-30.9pt;margin-top:-.3pt;width:167.25pt;height:123.15pt;z-index:251651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uKMAIAAJYEAAAOAAAAZHJzL2Uyb0RvYy54bWysVNuO0zAQfUfiHyy/01y2pRA1XS1dgZCW&#10;i3aXD3Acu4nW8RjbbVK+nrGThgLSPiBeItsz58yZWzbXQ6fIUVjXgi5ptkgpEZpD3ep9Sb89vn/1&#10;hhLnma6ZAi1KehKOXm9fvtj0phA5NKBqYQmSaFf0pqSN96ZIEscb0TG3ACM0GiXYjnm82n1SW9Yj&#10;e6eSPE1fJz3Y2ljgwjl8vR2NdBv5pRTcf5HSCU9USVGbj18bv1X4JtsNK/aWmablkwz2Dyo61moM&#10;OlPdMs/IwbZ/UXUtt+BA+gWHLgEpWy5iDphNlv6RzUPDjIi5YHGcmcvk/h8t/3z8aklbl/QqXVOi&#10;WYdNehSDJ+9gIHmoT29cgW4PBh39gM/Y55irM3fAnxzRsGuY3osba6FvBKtRXxaQyQV05HGBpOo/&#10;QY1h2MFDJBqk7ULxsBwE2bFPp7k3QQrHxxy7na9XlHC05dnyKstXMQYrznBjnf8goCPhUFILB13f&#10;4wTEGOx453zQxIqz3yQwaJrU+ZMSQYjS90JiVULcMdUwj2KnLDkynKT6acxv8gwQ2So1g6b6/A5S&#10;/gyafANMxBmdgenz0WbvGBG0n4Fdq8E+D5aj/znrMdfQIT9Uw9TnCuoTdsjCuCi42HhowP6gpMcl&#10;Kan7fmBWUKI+auzy22y5DFsVL8vVOseLvbRUlxamOVKV1FMyHnc+bmJIRsMNToNsY4uCqFHJJBaH&#10;P3ZuWtSwXZf36PXrd7L9CQAA//8DAFBLAwQUAAYACAAAACEA8HK6dd0AAAAIAQAADwAAAGRycy9k&#10;b3ducmV2LnhtbEyPzWrDMBCE74W+g9hAb4mcpjGpYzmUQqCQQ8lP74q1sU2slZCU2H37bk/taXeZ&#10;YfabcjPaXtwxxM6RgvksA4FUO9NRo+B03E5XIGLSZHTvCBV8Y4RN9fhQ6sK4gfZ4P6RGcAjFQito&#10;U/KFlLFu0eo4cx6JtYsLVic+QyNN0AOH214+Z1kure6IP7Ta43uL9fVwswpw5bvt/usjXUNO/lNn&#10;u9Nw2Sn1NBnf1iASjunPDL/4jA4VM53djUwUvYLpfMlOnjkIlhcvS6525mWRv4KsSvm/QPUDAAD/&#10;/wMAUEsBAi0AFAAGAAgAAAAhALaDOJL+AAAA4QEAABMAAAAAAAAAAAAAAAAAAAAAAFtDb250ZW50&#10;X1R5cGVzXS54bWxQSwECLQAUAAYACAAAACEAOP0h/9YAAACUAQAACwAAAAAAAAAAAAAAAAAvAQAA&#10;X3JlbHMvLnJlbHNQSwECLQAUAAYACAAAACEApDQbijACAACWBAAADgAAAAAAAAAAAAAAAAAuAgAA&#10;ZHJzL2Uyb0RvYy54bWxQSwECLQAUAAYACAAAACEA8HK6dd0AAAAIAQAADwAAAAAAAAAAAAAAAACK&#10;BAAAZHJzL2Rvd25yZXYueG1sUEsFBgAAAAAEAAQA8wAAAJQFAAAAAA==&#10;" fillcolor="white [3201]" strokecolor="black [3200]" strokeweight="2pt">
            <v:textbox>
              <w:txbxContent>
                <w:p w:rsidR="00D96237" w:rsidRDefault="00D96237" w:rsidP="000237B8">
                  <w:pPr>
                    <w:jc w:val="center"/>
                    <w:rPr>
                      <w:sz w:val="32"/>
                      <w:szCs w:val="32"/>
                      <w:u w:val="single"/>
                    </w:rPr>
                  </w:pPr>
                  <w:r>
                    <w:rPr>
                      <w:sz w:val="32"/>
                      <w:szCs w:val="32"/>
                      <w:u w:val="single"/>
                    </w:rPr>
                    <w:t>Decent work</w:t>
                  </w:r>
                </w:p>
                <w:p w:rsidR="00D96237" w:rsidRDefault="00D96237" w:rsidP="000237B8">
                  <w:pPr>
                    <w:pStyle w:val="ListParagraph1"/>
                    <w:numPr>
                      <w:ilvl w:val="0"/>
                      <w:numId w:val="4"/>
                    </w:numPr>
                    <w:rPr>
                      <w:sz w:val="28"/>
                      <w:szCs w:val="28"/>
                    </w:rPr>
                  </w:pPr>
                  <w:r>
                    <w:rPr>
                      <w:sz w:val="28"/>
                      <w:szCs w:val="28"/>
                    </w:rPr>
                    <w:t>Job security</w:t>
                  </w:r>
                </w:p>
                <w:p w:rsidR="00D96237" w:rsidRDefault="00D96237" w:rsidP="000237B8">
                  <w:pPr>
                    <w:pStyle w:val="ListParagraph1"/>
                    <w:numPr>
                      <w:ilvl w:val="0"/>
                      <w:numId w:val="4"/>
                    </w:numPr>
                    <w:rPr>
                      <w:sz w:val="28"/>
                      <w:szCs w:val="28"/>
                    </w:rPr>
                  </w:pPr>
                  <w:r>
                    <w:rPr>
                      <w:sz w:val="28"/>
                      <w:szCs w:val="28"/>
                    </w:rPr>
                    <w:t>Equal pay</w:t>
                  </w:r>
                </w:p>
                <w:p w:rsidR="00D96237" w:rsidRDefault="00D96237" w:rsidP="000237B8">
                  <w:pPr>
                    <w:pStyle w:val="ListParagraph1"/>
                    <w:numPr>
                      <w:ilvl w:val="0"/>
                      <w:numId w:val="4"/>
                    </w:numPr>
                    <w:rPr>
                      <w:sz w:val="28"/>
                      <w:szCs w:val="28"/>
                    </w:rPr>
                  </w:pPr>
                  <w:r>
                    <w:rPr>
                      <w:sz w:val="28"/>
                      <w:szCs w:val="28"/>
                    </w:rPr>
                    <w:t>Social security</w:t>
                  </w:r>
                </w:p>
              </w:txbxContent>
            </v:textbox>
          </v:roundrect>
        </w:pict>
      </w:r>
    </w:p>
    <w:p w:rsidR="000237B8" w:rsidRPr="0072356B" w:rsidRDefault="000237B8" w:rsidP="00BD71E6">
      <w:pPr>
        <w:autoSpaceDE w:val="0"/>
        <w:autoSpaceDN w:val="0"/>
        <w:adjustRightInd w:val="0"/>
        <w:spacing w:after="0" w:line="360" w:lineRule="auto"/>
        <w:jc w:val="both"/>
        <w:rPr>
          <w:rFonts w:asciiTheme="majorBidi" w:hAnsiTheme="majorBidi" w:cstheme="majorBidi"/>
          <w:color w:val="000000"/>
          <w:sz w:val="24"/>
          <w:szCs w:val="24"/>
        </w:rPr>
      </w:pPr>
    </w:p>
    <w:p w:rsidR="000237B8" w:rsidRPr="0072356B" w:rsidRDefault="00BD71E6" w:rsidP="00BD71E6">
      <w:pPr>
        <w:autoSpaceDE w:val="0"/>
        <w:autoSpaceDN w:val="0"/>
        <w:adjustRightInd w:val="0"/>
        <w:spacing w:after="0" w:line="360" w:lineRule="auto"/>
        <w:jc w:val="both"/>
        <w:rPr>
          <w:rFonts w:asciiTheme="majorBidi" w:hAnsiTheme="majorBidi" w:cstheme="majorBidi"/>
          <w:color w:val="000000"/>
          <w:sz w:val="24"/>
          <w:szCs w:val="24"/>
        </w:rPr>
      </w:pPr>
      <w:r w:rsidRPr="0072356B">
        <w:rPr>
          <w:rFonts w:asciiTheme="majorBidi" w:hAnsiTheme="majorBidi" w:cstheme="majorBidi"/>
          <w:noProof/>
          <w:color w:val="000000"/>
          <w:sz w:val="24"/>
          <w:szCs w:val="24"/>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6" o:spid="_x0000_s1031" type="#_x0000_t94" style="position:absolute;left:0;text-align:left;margin-left:156pt;margin-top:7.65pt;width:46.35pt;height:23.5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2oTgIAAOcEAAAOAAAAZHJzL2Uyb0RvYy54bWysVEtv2zAMvg/YfxB0X52k6SuIUwQtOgwo&#10;2qDdsLMqS7EwWdQoJU7260fJjhtsRQ/DLjJp8uPjE6n59a6xbKswGHAlH5+MOFNOQmXcuuTfvt59&#10;uuQsROEqYcGpku9V4NeLjx/mrZ+pCdRgK4WMgrgwa33J6xj9rCiCrFUjwgl45cioARsRScV1UaFo&#10;KXpji8lodF60gJVHkCoE+nvbGfkix9dayfiodVCR2ZJTbTGfmM+XdBaLuZitUfjayL4M8Q9VNMI4&#10;SjqEuhVRsA2av0I1RiIE0PFEQlOA1kaq3AN1Mx790c1zLbzKvRA5wQ80hf8XVj5sV8hMVfJzzpxo&#10;6IoeIBL7FXsy6zqyJSK07DwR1fowI/9nv8JeCySmrncam/Slftguk7sfyFW7yCT9HI8mlxcjugNJ&#10;tunV2SnJFKZ4RXsM8bOChiWh5K6rI5eRq8gEi+19iB3u4E9BUmldMVmKe6tSPdY9KU3dpfQZnedK&#10;3VhkW0ETUf0Y9zVkzwTRxtoBdPo+qPdNMJVnbQBO3gcO3jkjuDgAG+MA3wLbeChVd/6HrrteU9sv&#10;UO3pMhG6KQ9e3hli8l6EuBJIY03k06rGRzq0hbbk0Euc1YC/3vqf/GnayMpZS2tS8vBzI1BxZr84&#10;msOr8XSa9ior07OLCSl4bHk5trhNcwPE+5geBS+zmPyjPYgaoflOG71MWckknKTcJZcRD8pN7NaX&#10;3gSplsvsRrvkRbx3z14ebtrBchNBmzwrr+z0rNE25dHrNz+t67GevV7fp8VvAAAA//8DAFBLAwQU&#10;AAYACAAAACEAnCPlrd4AAAAKAQAADwAAAGRycy9kb3ducmV2LnhtbEyPwU6EMBCG7ya+QzMm3txi&#10;7SogZWOM68GLWfQBZmmlRNoS2gX27R1PepyZL/98f7Vb3cBmM8U+eAW3mwyY8W3Qve8UfH7sb3Jg&#10;MaHXOARvFJxNhF19eVFhqcPiD2ZuUscoxMcSFdiUxpLz2FrjMG7CaDzdvsLkMNE4dVxPuFC4G7jI&#10;snvusPf0weJonq1pv5uTU/D6cm4PxV6+5Zi/L0UjZlvIWanrq/XpEVgya/qD4Vef1KEmp2M4eR3Z&#10;oOAuF1tCFchCACNgKyUtjkSKBwG8rvj/CvUPAAAA//8DAFBLAQItABQABgAIAAAAIQC2gziS/gAA&#10;AOEBAAATAAAAAAAAAAAAAAAAAAAAAABbQ29udGVudF9UeXBlc10ueG1sUEsBAi0AFAAGAAgAAAAh&#10;ADj9If/WAAAAlAEAAAsAAAAAAAAAAAAAAAAALwEAAF9yZWxzLy5yZWxzUEsBAi0AFAAGAAgAAAAh&#10;AJI4jahOAgAA5wQAAA4AAAAAAAAAAAAAAAAALgIAAGRycy9lMm9Eb2MueG1sUEsBAi0AFAAGAAgA&#10;AAAhAJwj5a3eAAAACgEAAA8AAAAAAAAAAAAAAAAAqAQAAGRycy9kb3ducmV2LnhtbFBLBQYAAAAA&#10;BAAEAPMAAACzBQAAAAA=&#10;" adj="16400" fillcolor="black [1632]" strokecolor="black [3040]">
            <v:fill color2="black [3008]" rotate="t" angle="180" focus="80%" type="gradient">
              <o:fill v:ext="view" type="gradientUnscaled"/>
            </v:fill>
            <v:shadow on="t" color="black" opacity="22937f" origin=",.5" offset="0,.63889mm"/>
          </v:shape>
        </w:pict>
      </w:r>
    </w:p>
    <w:p w:rsidR="000237B8" w:rsidRPr="0072356B" w:rsidRDefault="000237B8" w:rsidP="00BD71E6">
      <w:pPr>
        <w:autoSpaceDE w:val="0"/>
        <w:autoSpaceDN w:val="0"/>
        <w:adjustRightInd w:val="0"/>
        <w:spacing w:after="0" w:line="360" w:lineRule="auto"/>
        <w:jc w:val="both"/>
        <w:rPr>
          <w:rFonts w:asciiTheme="majorBidi" w:hAnsiTheme="majorBidi" w:cstheme="majorBidi"/>
          <w:color w:val="000000"/>
          <w:sz w:val="24"/>
          <w:szCs w:val="24"/>
        </w:rPr>
      </w:pPr>
    </w:p>
    <w:p w:rsidR="000237B8" w:rsidRPr="0072356B" w:rsidRDefault="000237B8" w:rsidP="00BD71E6">
      <w:pPr>
        <w:autoSpaceDE w:val="0"/>
        <w:autoSpaceDN w:val="0"/>
        <w:adjustRightInd w:val="0"/>
        <w:spacing w:after="0" w:line="360" w:lineRule="auto"/>
        <w:jc w:val="both"/>
        <w:rPr>
          <w:rFonts w:asciiTheme="majorBidi" w:hAnsiTheme="majorBidi" w:cstheme="majorBidi"/>
          <w:color w:val="000000"/>
          <w:sz w:val="24"/>
          <w:szCs w:val="24"/>
        </w:rPr>
      </w:pPr>
    </w:p>
    <w:p w:rsidR="000237B8" w:rsidRPr="0072356B" w:rsidRDefault="000237B8" w:rsidP="00BD71E6">
      <w:pPr>
        <w:autoSpaceDE w:val="0"/>
        <w:autoSpaceDN w:val="0"/>
        <w:adjustRightInd w:val="0"/>
        <w:spacing w:after="0" w:line="360" w:lineRule="auto"/>
        <w:jc w:val="both"/>
        <w:rPr>
          <w:rFonts w:asciiTheme="majorBidi" w:hAnsiTheme="majorBidi" w:cstheme="majorBidi"/>
          <w:color w:val="000000"/>
          <w:sz w:val="24"/>
          <w:szCs w:val="24"/>
        </w:rPr>
      </w:pPr>
    </w:p>
    <w:p w:rsidR="000237B8" w:rsidRPr="0072356B" w:rsidRDefault="000237B8" w:rsidP="00BD71E6">
      <w:pPr>
        <w:autoSpaceDE w:val="0"/>
        <w:autoSpaceDN w:val="0"/>
        <w:adjustRightInd w:val="0"/>
        <w:spacing w:after="0" w:line="360" w:lineRule="auto"/>
        <w:jc w:val="both"/>
        <w:rPr>
          <w:rFonts w:asciiTheme="majorBidi" w:hAnsiTheme="majorBidi" w:cstheme="majorBidi"/>
          <w:color w:val="000000"/>
          <w:sz w:val="24"/>
          <w:szCs w:val="24"/>
        </w:rPr>
      </w:pPr>
    </w:p>
    <w:p w:rsidR="000237B8" w:rsidRPr="00E73DA0" w:rsidRDefault="000237B8" w:rsidP="00E73DA0">
      <w:pPr>
        <w:autoSpaceDE w:val="0"/>
        <w:autoSpaceDN w:val="0"/>
        <w:adjustRightInd w:val="0"/>
        <w:spacing w:after="0" w:line="360" w:lineRule="auto"/>
        <w:jc w:val="both"/>
        <w:rPr>
          <w:rFonts w:asciiTheme="majorBidi" w:hAnsiTheme="majorBidi" w:cstheme="majorBidi"/>
          <w:b/>
          <w:color w:val="000000"/>
          <w:sz w:val="24"/>
          <w:szCs w:val="24"/>
        </w:rPr>
      </w:pPr>
      <w:r w:rsidRPr="0072356B">
        <w:rPr>
          <w:rFonts w:asciiTheme="majorBidi" w:hAnsiTheme="majorBidi" w:cstheme="majorBidi"/>
          <w:color w:val="000000"/>
          <w:sz w:val="24"/>
          <w:szCs w:val="24"/>
        </w:rPr>
        <w:t>Sources:</w:t>
      </w:r>
      <w:r w:rsidR="00C93FC4" w:rsidRPr="0072356B">
        <w:rPr>
          <w:rFonts w:asciiTheme="majorBidi" w:hAnsiTheme="majorBidi" w:cstheme="majorBidi"/>
          <w:b/>
          <w:color w:val="000000"/>
          <w:sz w:val="24"/>
          <w:szCs w:val="24"/>
        </w:rPr>
        <w:t xml:space="preserve"> Authors Model 2025</w:t>
      </w:r>
    </w:p>
    <w:p w:rsidR="00E63971" w:rsidRPr="0072356B" w:rsidRDefault="00E63971" w:rsidP="00BD71E6">
      <w:pPr>
        <w:shd w:val="clear" w:color="auto" w:fill="FFFFFF"/>
        <w:tabs>
          <w:tab w:val="left" w:pos="720"/>
        </w:tabs>
        <w:spacing w:after="0" w:line="360" w:lineRule="auto"/>
        <w:ind w:left="384"/>
        <w:jc w:val="both"/>
        <w:rPr>
          <w:rFonts w:asciiTheme="majorBidi" w:hAnsiTheme="majorBidi" w:cstheme="majorBidi"/>
          <w:b/>
          <w:sz w:val="24"/>
          <w:szCs w:val="24"/>
        </w:rPr>
      </w:pPr>
      <w:r w:rsidRPr="0072356B">
        <w:rPr>
          <w:rFonts w:asciiTheme="majorBidi" w:hAnsiTheme="majorBidi" w:cstheme="majorBidi"/>
          <w:b/>
          <w:iCs/>
          <w:color w:val="000000" w:themeColor="text1"/>
          <w:sz w:val="24"/>
          <w:szCs w:val="24"/>
        </w:rPr>
        <w:t>2</w:t>
      </w:r>
      <w:r w:rsidRPr="0072356B">
        <w:rPr>
          <w:rFonts w:asciiTheme="majorBidi" w:hAnsiTheme="majorBidi" w:cstheme="majorBidi"/>
          <w:b/>
          <w:sz w:val="24"/>
          <w:szCs w:val="24"/>
        </w:rPr>
        <w:t>.2. Theoretical review</w:t>
      </w:r>
    </w:p>
    <w:p w:rsidR="00A5421E" w:rsidRPr="0072356B" w:rsidRDefault="000237B8" w:rsidP="00BD71E6">
      <w:pPr>
        <w:pStyle w:val="Default"/>
        <w:spacing w:line="360" w:lineRule="auto"/>
        <w:jc w:val="both"/>
        <w:rPr>
          <w:rFonts w:asciiTheme="majorBidi" w:hAnsiTheme="majorBidi" w:cstheme="majorBidi"/>
        </w:rPr>
      </w:pPr>
      <w:r w:rsidRPr="0072356B">
        <w:rPr>
          <w:rFonts w:asciiTheme="majorBidi" w:hAnsiTheme="majorBidi" w:cstheme="majorBidi"/>
          <w:b/>
        </w:rPr>
        <w:t>2</w:t>
      </w:r>
      <w:r w:rsidR="00E63971" w:rsidRPr="0072356B">
        <w:rPr>
          <w:rFonts w:asciiTheme="majorBidi" w:hAnsiTheme="majorBidi" w:cstheme="majorBidi"/>
          <w:b/>
        </w:rPr>
        <w:t xml:space="preserve">.2.1  </w:t>
      </w:r>
      <w:r w:rsidRPr="0072356B">
        <w:rPr>
          <w:rFonts w:asciiTheme="majorBidi" w:hAnsiTheme="majorBidi" w:cstheme="majorBidi"/>
          <w:b/>
        </w:rPr>
        <w:t xml:space="preserve"> Self-Determination Theory</w:t>
      </w:r>
      <w:r w:rsidRPr="0072356B">
        <w:rPr>
          <w:rFonts w:asciiTheme="majorBidi" w:hAnsiTheme="majorBidi" w:cstheme="majorBidi"/>
        </w:rPr>
        <w:t xml:space="preserve"> </w:t>
      </w:r>
    </w:p>
    <w:p w:rsidR="00C93FC4" w:rsidRPr="0072356B" w:rsidRDefault="00C93FC4" w:rsidP="00E73DA0">
      <w:pPr>
        <w:pStyle w:val="Default"/>
        <w:spacing w:line="360" w:lineRule="auto"/>
        <w:jc w:val="both"/>
        <w:rPr>
          <w:rFonts w:asciiTheme="majorBidi" w:hAnsiTheme="majorBidi" w:cstheme="majorBidi"/>
        </w:rPr>
      </w:pPr>
      <w:r w:rsidRPr="0072356B">
        <w:rPr>
          <w:rFonts w:asciiTheme="majorBidi" w:hAnsiTheme="majorBidi" w:cstheme="majorBidi"/>
        </w:rPr>
        <w:t xml:space="preserve">In the mid-1980s, </w:t>
      </w:r>
      <w:proofErr w:type="spellStart"/>
      <w:r w:rsidRPr="0072356B">
        <w:rPr>
          <w:rFonts w:asciiTheme="majorBidi" w:hAnsiTheme="majorBidi" w:cstheme="majorBidi"/>
        </w:rPr>
        <w:t>Deci</w:t>
      </w:r>
      <w:proofErr w:type="spellEnd"/>
      <w:r w:rsidRPr="0072356B">
        <w:rPr>
          <w:rFonts w:asciiTheme="majorBidi" w:hAnsiTheme="majorBidi" w:cstheme="majorBidi"/>
        </w:rPr>
        <w:t xml:space="preserve"> and Ryan (1985) introduced Self-Determination Theory (SDT) as a framework to explore the motivational factors influencing employees. Since its inception, SDT has been widely utilized in both academic and professional studies on employee engagement. This theory emphasizes the innate human tendency to engage in behaviors that promote well-being and fulfillment, linking the essence of work engagement to fundamental human motivations (</w:t>
      </w:r>
      <w:proofErr w:type="spellStart"/>
      <w:r w:rsidRPr="0072356B">
        <w:rPr>
          <w:rFonts w:asciiTheme="majorBidi" w:hAnsiTheme="majorBidi" w:cstheme="majorBidi"/>
        </w:rPr>
        <w:t>Deci</w:t>
      </w:r>
      <w:proofErr w:type="spellEnd"/>
      <w:r w:rsidRPr="0072356B">
        <w:rPr>
          <w:rFonts w:asciiTheme="majorBidi" w:hAnsiTheme="majorBidi" w:cstheme="majorBidi"/>
        </w:rPr>
        <w:t xml:space="preserve"> &amp; Ryan, 1985). A critical factor in determining an employee's level of engagement is the degree of autonomy they experience in their actions and goals. This state of engagement significantly influences behavior in both professional and personal contexts, establishing a relationship between disengagement and personal involvement within the SDT framework. Ultimately, the levels of employee engagement affect organizational productivity.</w:t>
      </w:r>
    </w:p>
    <w:p w:rsidR="00C93FC4" w:rsidRPr="0072356B" w:rsidRDefault="00C93FC4" w:rsidP="00BD71E6">
      <w:pPr>
        <w:pStyle w:val="Default"/>
        <w:spacing w:line="360" w:lineRule="auto"/>
        <w:jc w:val="both"/>
        <w:rPr>
          <w:rFonts w:asciiTheme="majorBidi" w:hAnsiTheme="majorBidi" w:cstheme="majorBidi"/>
        </w:rPr>
      </w:pPr>
      <w:r w:rsidRPr="0072356B">
        <w:rPr>
          <w:rFonts w:asciiTheme="majorBidi" w:hAnsiTheme="majorBidi" w:cstheme="majorBidi"/>
        </w:rPr>
        <w:t>Employee motivation is intricately linked to job satisfaction, while emotional states also play a crucial role in influencing motivation (</w:t>
      </w:r>
      <w:proofErr w:type="spellStart"/>
      <w:r w:rsidRPr="0072356B">
        <w:rPr>
          <w:rFonts w:asciiTheme="majorBidi" w:hAnsiTheme="majorBidi" w:cstheme="majorBidi"/>
        </w:rPr>
        <w:t>Deci</w:t>
      </w:r>
      <w:proofErr w:type="spellEnd"/>
      <w:r w:rsidRPr="0072356B">
        <w:rPr>
          <w:rFonts w:asciiTheme="majorBidi" w:hAnsiTheme="majorBidi" w:cstheme="majorBidi"/>
        </w:rPr>
        <w:t xml:space="preserve"> &amp; Ryan, 1985). Disengagement can lead to defensiveness, negatively impacting work performance as individuals may withdraw and hide their true identities, opinions, and feelings </w:t>
      </w:r>
      <w:r w:rsidRPr="0072356B">
        <w:rPr>
          <w:rFonts w:asciiTheme="majorBidi" w:hAnsiTheme="majorBidi" w:cstheme="majorBidi"/>
        </w:rPr>
        <w:lastRenderedPageBreak/>
        <w:t>(</w:t>
      </w:r>
      <w:proofErr w:type="spellStart"/>
      <w:r w:rsidRPr="0072356B">
        <w:rPr>
          <w:rFonts w:asciiTheme="majorBidi" w:hAnsiTheme="majorBidi" w:cstheme="majorBidi"/>
        </w:rPr>
        <w:t>Deci</w:t>
      </w:r>
      <w:proofErr w:type="spellEnd"/>
      <w:r w:rsidRPr="0072356B">
        <w:rPr>
          <w:rFonts w:asciiTheme="majorBidi" w:hAnsiTheme="majorBidi" w:cstheme="majorBidi"/>
        </w:rPr>
        <w:t xml:space="preserve"> &amp; Ryan, 1985). Executives who implement employee engagement initiatives often observe positive outcomes, including enhanced productivity, improved customer satisfaction, increased profits, reduced staff turnover, and heightened levels of employee engagement (</w:t>
      </w:r>
      <w:proofErr w:type="spellStart"/>
      <w:r w:rsidRPr="0072356B">
        <w:rPr>
          <w:rFonts w:asciiTheme="majorBidi" w:hAnsiTheme="majorBidi" w:cstheme="majorBidi"/>
        </w:rPr>
        <w:t>Blattner</w:t>
      </w:r>
      <w:proofErr w:type="spellEnd"/>
      <w:r w:rsidRPr="0072356B">
        <w:rPr>
          <w:rFonts w:asciiTheme="majorBidi" w:hAnsiTheme="majorBidi" w:cstheme="majorBidi"/>
        </w:rPr>
        <w:t xml:space="preserve"> &amp; Walter, 2015; </w:t>
      </w:r>
      <w:proofErr w:type="spellStart"/>
      <w:r w:rsidRPr="0072356B">
        <w:rPr>
          <w:rFonts w:asciiTheme="majorBidi" w:hAnsiTheme="majorBidi" w:cstheme="majorBidi"/>
        </w:rPr>
        <w:t>Barrick</w:t>
      </w:r>
      <w:proofErr w:type="spellEnd"/>
      <w:r w:rsidRPr="0072356B">
        <w:rPr>
          <w:rFonts w:asciiTheme="majorBidi" w:hAnsiTheme="majorBidi" w:cstheme="majorBidi"/>
        </w:rPr>
        <w:t xml:space="preserve"> et al., 2014). The principles of SDT are adopted by leaders to cultivate positive attitudes among employees toward their organizations (</w:t>
      </w:r>
      <w:proofErr w:type="spellStart"/>
      <w:r w:rsidRPr="0072356B">
        <w:rPr>
          <w:rFonts w:asciiTheme="majorBidi" w:hAnsiTheme="majorBidi" w:cstheme="majorBidi"/>
        </w:rPr>
        <w:t>Mowbray</w:t>
      </w:r>
      <w:proofErr w:type="spellEnd"/>
      <w:r w:rsidRPr="0072356B">
        <w:rPr>
          <w:rFonts w:asciiTheme="majorBidi" w:hAnsiTheme="majorBidi" w:cstheme="majorBidi"/>
        </w:rPr>
        <w:t xml:space="preserve"> et al., 2014).</w:t>
      </w:r>
    </w:p>
    <w:p w:rsidR="000237B8" w:rsidRPr="0072356B" w:rsidRDefault="000237B8" w:rsidP="00BD71E6">
      <w:pPr>
        <w:pStyle w:val="Default"/>
        <w:spacing w:line="360" w:lineRule="auto"/>
        <w:jc w:val="both"/>
        <w:rPr>
          <w:rFonts w:asciiTheme="majorBidi" w:hAnsiTheme="majorBidi" w:cstheme="majorBidi"/>
          <w:color w:val="auto"/>
        </w:rPr>
      </w:pPr>
      <w:r w:rsidRPr="0072356B">
        <w:rPr>
          <w:rFonts w:asciiTheme="majorBidi" w:hAnsiTheme="majorBidi" w:cstheme="majorBidi"/>
          <w:b/>
          <w:bCs/>
          <w:color w:val="auto"/>
        </w:rPr>
        <w:t>2.2.3 Andrews Brown Engage</w:t>
      </w:r>
      <w:r w:rsidR="00C93FC4" w:rsidRPr="0072356B">
        <w:rPr>
          <w:rFonts w:asciiTheme="majorBidi" w:hAnsiTheme="majorBidi" w:cstheme="majorBidi"/>
          <w:b/>
          <w:bCs/>
          <w:color w:val="auto"/>
        </w:rPr>
        <w:t>ment Pyramid of Work</w:t>
      </w:r>
    </w:p>
    <w:p w:rsidR="00C93FC4" w:rsidRPr="0072356B" w:rsidRDefault="00C93FC4" w:rsidP="00E73DA0">
      <w:pPr>
        <w:pStyle w:val="Default"/>
        <w:spacing w:line="360" w:lineRule="auto"/>
        <w:jc w:val="both"/>
        <w:rPr>
          <w:rFonts w:asciiTheme="majorBidi" w:eastAsiaTheme="minorEastAsia" w:hAnsiTheme="majorBidi" w:cstheme="majorBidi"/>
          <w:color w:val="auto"/>
        </w:rPr>
      </w:pPr>
      <w:r w:rsidRPr="0072356B">
        <w:rPr>
          <w:rFonts w:asciiTheme="majorBidi" w:eastAsiaTheme="minorEastAsia" w:hAnsiTheme="majorBidi" w:cstheme="majorBidi"/>
          <w:color w:val="auto"/>
        </w:rPr>
        <w:t>Brown (2005) describes the evolution of employee engagement through the engagement pyramid, which includes satisfaction, motivation, commitment, and advocacy. The Andrews Brown model (Figure 2.6) illustrates that employee satisfaction is the most passive indicator and serves as the foundational level, primarily prompting employees to meet basic job requirements (Abbas, 2014). At this initial stage, factors such as the ability to perform tasks, satisfaction with compensation, and perceptions of the work environment play crucial roles (</w:t>
      </w:r>
      <w:proofErr w:type="spellStart"/>
      <w:r w:rsidRPr="0072356B">
        <w:rPr>
          <w:rFonts w:asciiTheme="majorBidi" w:eastAsiaTheme="minorEastAsia" w:hAnsiTheme="majorBidi" w:cstheme="majorBidi"/>
          <w:color w:val="auto"/>
        </w:rPr>
        <w:t>Harrad</w:t>
      </w:r>
      <w:proofErr w:type="spellEnd"/>
      <w:r w:rsidRPr="0072356B">
        <w:rPr>
          <w:rFonts w:asciiTheme="majorBidi" w:eastAsiaTheme="minorEastAsia" w:hAnsiTheme="majorBidi" w:cstheme="majorBidi"/>
          <w:color w:val="auto"/>
        </w:rPr>
        <w:t xml:space="preserve"> &amp; Kate, 2006; Lambert &amp; Hogan, 2009). Employees at this level show limited motivation to exceed expectations (Albrecht, 2012).</w:t>
      </w:r>
    </w:p>
    <w:p w:rsidR="00D6486B" w:rsidRPr="0072356B" w:rsidRDefault="00C93FC4" w:rsidP="00BD71E6">
      <w:pPr>
        <w:pStyle w:val="Default"/>
        <w:spacing w:line="360" w:lineRule="auto"/>
        <w:jc w:val="both"/>
        <w:rPr>
          <w:rFonts w:asciiTheme="majorBidi" w:eastAsiaTheme="minorEastAsia" w:hAnsiTheme="majorBidi" w:cstheme="majorBidi"/>
          <w:color w:val="auto"/>
        </w:rPr>
      </w:pPr>
      <w:r w:rsidRPr="0072356B">
        <w:rPr>
          <w:rFonts w:asciiTheme="majorBidi" w:eastAsiaTheme="minorEastAsia" w:hAnsiTheme="majorBidi" w:cstheme="majorBidi"/>
          <w:color w:val="auto"/>
        </w:rPr>
        <w:t>The combination of satisfaction, motivation, commitment, and advocacy ultimately leads to true engagement. An engaged employee who is satisfied, motivated, committed, and actively advocates for the organization becomes a significant asset, positively influencing the quality of products or services (</w:t>
      </w:r>
      <w:proofErr w:type="spellStart"/>
      <w:r w:rsidRPr="0072356B">
        <w:rPr>
          <w:rFonts w:asciiTheme="majorBidi" w:eastAsiaTheme="minorEastAsia" w:hAnsiTheme="majorBidi" w:cstheme="majorBidi"/>
          <w:color w:val="auto"/>
        </w:rPr>
        <w:t>Heintzman</w:t>
      </w:r>
      <w:proofErr w:type="spellEnd"/>
      <w:r w:rsidRPr="0072356B">
        <w:rPr>
          <w:rFonts w:asciiTheme="majorBidi" w:eastAsiaTheme="minorEastAsia" w:hAnsiTheme="majorBidi" w:cstheme="majorBidi"/>
          <w:color w:val="auto"/>
        </w:rPr>
        <w:t xml:space="preserve"> &amp; </w:t>
      </w:r>
      <w:proofErr w:type="spellStart"/>
      <w:r w:rsidRPr="0072356B">
        <w:rPr>
          <w:rFonts w:asciiTheme="majorBidi" w:eastAsiaTheme="minorEastAsia" w:hAnsiTheme="majorBidi" w:cstheme="majorBidi"/>
          <w:color w:val="auto"/>
        </w:rPr>
        <w:t>Marson</w:t>
      </w:r>
      <w:proofErr w:type="spellEnd"/>
      <w:r w:rsidRPr="0072356B">
        <w:rPr>
          <w:rFonts w:asciiTheme="majorBidi" w:eastAsiaTheme="minorEastAsia" w:hAnsiTheme="majorBidi" w:cstheme="majorBidi"/>
          <w:color w:val="auto"/>
        </w:rPr>
        <w:t>, 2005). This framework clarifies the differences between employee engagement and related concepts like happiness, drive, commitment, and advocacy, allowing for a more precise examination of specific engagement metrics without conflating them with other, albeit connected, ideas.</w:t>
      </w:r>
    </w:p>
    <w:p w:rsidR="00E73DA0" w:rsidRDefault="00E73DA0" w:rsidP="00BD71E6">
      <w:pPr>
        <w:pStyle w:val="Default"/>
        <w:spacing w:line="360" w:lineRule="auto"/>
        <w:jc w:val="both"/>
        <w:rPr>
          <w:rFonts w:asciiTheme="majorBidi" w:hAnsiTheme="majorBidi" w:cstheme="majorBidi"/>
          <w:b/>
          <w:bCs/>
          <w:color w:val="auto"/>
        </w:rPr>
      </w:pPr>
    </w:p>
    <w:p w:rsidR="00E73DA0" w:rsidRDefault="00E73DA0" w:rsidP="00BD71E6">
      <w:pPr>
        <w:pStyle w:val="Default"/>
        <w:spacing w:line="360" w:lineRule="auto"/>
        <w:jc w:val="both"/>
        <w:rPr>
          <w:rFonts w:asciiTheme="majorBidi" w:hAnsiTheme="majorBidi" w:cstheme="majorBidi"/>
          <w:b/>
          <w:bCs/>
          <w:color w:val="auto"/>
        </w:rPr>
      </w:pPr>
    </w:p>
    <w:p w:rsidR="000237B8" w:rsidRPr="0072356B" w:rsidRDefault="000237B8" w:rsidP="00BD71E6">
      <w:pPr>
        <w:pStyle w:val="Default"/>
        <w:spacing w:line="360" w:lineRule="auto"/>
        <w:jc w:val="both"/>
        <w:rPr>
          <w:rFonts w:asciiTheme="majorBidi" w:hAnsiTheme="majorBidi" w:cstheme="majorBidi"/>
          <w:color w:val="auto"/>
        </w:rPr>
      </w:pPr>
      <w:r w:rsidRPr="0072356B">
        <w:rPr>
          <w:rFonts w:asciiTheme="majorBidi" w:hAnsiTheme="majorBidi" w:cstheme="majorBidi"/>
          <w:b/>
          <w:bCs/>
          <w:color w:val="auto"/>
        </w:rPr>
        <w:lastRenderedPageBreak/>
        <w:t xml:space="preserve">2.2.4   </w:t>
      </w:r>
      <w:proofErr w:type="spellStart"/>
      <w:r w:rsidRPr="0072356B">
        <w:rPr>
          <w:rFonts w:asciiTheme="majorBidi" w:hAnsiTheme="majorBidi" w:cstheme="majorBidi"/>
          <w:b/>
          <w:bCs/>
          <w:color w:val="auto"/>
        </w:rPr>
        <w:t>Anitha’s</w:t>
      </w:r>
      <w:proofErr w:type="spellEnd"/>
      <w:r w:rsidRPr="0072356B">
        <w:rPr>
          <w:rFonts w:asciiTheme="majorBidi" w:hAnsiTheme="majorBidi" w:cstheme="majorBidi"/>
          <w:b/>
          <w:bCs/>
          <w:color w:val="auto"/>
        </w:rPr>
        <w:t xml:space="preserve"> Employee Engagement Model of Work Engagement </w:t>
      </w:r>
    </w:p>
    <w:p w:rsidR="00D6486B" w:rsidRPr="0072356B" w:rsidRDefault="00D6486B" w:rsidP="00E73DA0">
      <w:pPr>
        <w:autoSpaceDE w:val="0"/>
        <w:autoSpaceDN w:val="0"/>
        <w:adjustRightInd w:val="0"/>
        <w:spacing w:after="0" w:line="360" w:lineRule="auto"/>
        <w:jc w:val="both"/>
        <w:rPr>
          <w:rFonts w:asciiTheme="majorBidi" w:eastAsiaTheme="minorHAnsi" w:hAnsiTheme="majorBidi" w:cstheme="majorBidi"/>
          <w:sz w:val="24"/>
          <w:szCs w:val="24"/>
        </w:rPr>
      </w:pPr>
      <w:r w:rsidRPr="0072356B">
        <w:rPr>
          <w:rFonts w:asciiTheme="majorBidi" w:eastAsiaTheme="minorHAnsi" w:hAnsiTheme="majorBidi" w:cstheme="majorBidi"/>
          <w:sz w:val="24"/>
          <w:szCs w:val="24"/>
        </w:rPr>
        <w:t xml:space="preserve">Establishing a supportive workplace environment is crucial for motivating employees. Key factors include relationships with coworkers and managers, organizational policies, physical resources, and intangible elements like a positive work climate and a sense of safety (Shuck &amp; </w:t>
      </w:r>
      <w:proofErr w:type="spellStart"/>
      <w:r w:rsidRPr="0072356B">
        <w:rPr>
          <w:rFonts w:asciiTheme="majorBidi" w:eastAsiaTheme="minorHAnsi" w:hAnsiTheme="majorBidi" w:cstheme="majorBidi"/>
          <w:sz w:val="24"/>
          <w:szCs w:val="24"/>
        </w:rPr>
        <w:t>Wollard</w:t>
      </w:r>
      <w:proofErr w:type="spellEnd"/>
      <w:r w:rsidRPr="0072356B">
        <w:rPr>
          <w:rFonts w:asciiTheme="majorBidi" w:eastAsiaTheme="minorHAnsi" w:hAnsiTheme="majorBidi" w:cstheme="majorBidi"/>
          <w:sz w:val="24"/>
          <w:szCs w:val="24"/>
        </w:rPr>
        <w:t>, 2010). To effectively address their job demands, employees need appropriate physical, psychological, social, and organizational resources. These resources help alleviate workload pressures, enhance job performance, and promote personal growth (</w:t>
      </w:r>
      <w:proofErr w:type="spellStart"/>
      <w:r w:rsidRPr="0072356B">
        <w:rPr>
          <w:rFonts w:asciiTheme="majorBidi" w:eastAsiaTheme="minorHAnsi" w:hAnsiTheme="majorBidi" w:cstheme="majorBidi"/>
          <w:sz w:val="24"/>
          <w:szCs w:val="24"/>
        </w:rPr>
        <w:t>Schaufeli</w:t>
      </w:r>
      <w:proofErr w:type="spellEnd"/>
      <w:r w:rsidRPr="0072356B">
        <w:rPr>
          <w:rFonts w:asciiTheme="majorBidi" w:eastAsiaTheme="minorHAnsi" w:hAnsiTheme="majorBidi" w:cstheme="majorBidi"/>
          <w:sz w:val="24"/>
          <w:szCs w:val="24"/>
        </w:rPr>
        <w:t xml:space="preserve"> &amp; Bakker, 2004).</w:t>
      </w:r>
    </w:p>
    <w:p w:rsidR="00D6486B" w:rsidRPr="0072356B" w:rsidRDefault="000237B8" w:rsidP="00BD71E6">
      <w:pPr>
        <w:autoSpaceDE w:val="0"/>
        <w:autoSpaceDN w:val="0"/>
        <w:adjustRightInd w:val="0"/>
        <w:spacing w:after="0" w:line="360" w:lineRule="auto"/>
        <w:jc w:val="both"/>
        <w:rPr>
          <w:rFonts w:asciiTheme="majorBidi" w:eastAsiaTheme="minorHAnsi" w:hAnsiTheme="majorBidi" w:cstheme="majorBidi"/>
          <w:sz w:val="24"/>
          <w:szCs w:val="24"/>
        </w:rPr>
      </w:pPr>
      <w:r w:rsidRPr="0072356B">
        <w:rPr>
          <w:rFonts w:asciiTheme="majorBidi" w:hAnsiTheme="majorBidi" w:cstheme="majorBidi"/>
          <w:b/>
          <w:bCs/>
          <w:color w:val="000000"/>
          <w:sz w:val="24"/>
          <w:szCs w:val="24"/>
        </w:rPr>
        <w:t>2.3 Empirical Review</w:t>
      </w:r>
    </w:p>
    <w:p w:rsidR="00D6486B" w:rsidRPr="0072356B" w:rsidRDefault="00D6486B" w:rsidP="00BD71E6">
      <w:pPr>
        <w:autoSpaceDE w:val="0"/>
        <w:autoSpaceDN w:val="0"/>
        <w:adjustRightInd w:val="0"/>
        <w:spacing w:after="0" w:line="360" w:lineRule="auto"/>
        <w:jc w:val="both"/>
        <w:rPr>
          <w:rFonts w:asciiTheme="majorBidi" w:eastAsiaTheme="minorHAnsi" w:hAnsiTheme="majorBidi" w:cstheme="majorBidi"/>
          <w:sz w:val="24"/>
          <w:szCs w:val="24"/>
        </w:rPr>
      </w:pPr>
      <w:proofErr w:type="spellStart"/>
      <w:r w:rsidRPr="0072356B">
        <w:rPr>
          <w:rFonts w:asciiTheme="majorBidi" w:hAnsiTheme="majorBidi" w:cstheme="majorBidi"/>
          <w:sz w:val="24"/>
          <w:szCs w:val="24"/>
        </w:rPr>
        <w:t>Baran</w:t>
      </w:r>
      <w:proofErr w:type="spellEnd"/>
      <w:r w:rsidRPr="0072356B">
        <w:rPr>
          <w:rFonts w:asciiTheme="majorBidi" w:hAnsiTheme="majorBidi" w:cstheme="majorBidi"/>
          <w:sz w:val="24"/>
          <w:szCs w:val="24"/>
        </w:rPr>
        <w:t xml:space="preserve"> and </w:t>
      </w:r>
      <w:proofErr w:type="spellStart"/>
      <w:r w:rsidRPr="0072356B">
        <w:rPr>
          <w:rFonts w:asciiTheme="majorBidi" w:hAnsiTheme="majorBidi" w:cstheme="majorBidi"/>
          <w:sz w:val="24"/>
          <w:szCs w:val="24"/>
        </w:rPr>
        <w:t>Sypniewska</w:t>
      </w:r>
      <w:proofErr w:type="spellEnd"/>
      <w:r w:rsidRPr="0072356B">
        <w:rPr>
          <w:rFonts w:asciiTheme="majorBidi" w:hAnsiTheme="majorBidi" w:cstheme="majorBidi"/>
          <w:sz w:val="24"/>
          <w:szCs w:val="24"/>
        </w:rPr>
        <w:t xml:space="preserve"> (2020) examined the influence of management practices on employee engagement through a quantitative questionnaire study conducted in 2018. Involving 1,037 employees from Polish companies, the research assessed the relationships between work </w:t>
      </w:r>
      <w:proofErr w:type="gramStart"/>
      <w:r w:rsidRPr="0072356B">
        <w:rPr>
          <w:rFonts w:asciiTheme="majorBidi" w:hAnsiTheme="majorBidi" w:cstheme="majorBidi"/>
          <w:sz w:val="24"/>
          <w:szCs w:val="24"/>
        </w:rPr>
        <w:t>engagement</w:t>
      </w:r>
      <w:proofErr w:type="gramEnd"/>
      <w:r w:rsidRPr="0072356B">
        <w:rPr>
          <w:rFonts w:asciiTheme="majorBidi" w:hAnsiTheme="majorBidi" w:cstheme="majorBidi"/>
          <w:sz w:val="24"/>
          <w:szCs w:val="24"/>
        </w:rPr>
        <w:t>, active and passive participation, and different management styles. Their findings highlighted that active participation and people-oriented management were significant predictors of work engagement, positively affecting workplace vigor, dedication, and absorption.</w:t>
      </w:r>
    </w:p>
    <w:p w:rsidR="00D6486B" w:rsidRPr="0072356B" w:rsidRDefault="00D6486B" w:rsidP="00BD71E6">
      <w:pPr>
        <w:autoSpaceDE w:val="0"/>
        <w:autoSpaceDN w:val="0"/>
        <w:adjustRightInd w:val="0"/>
        <w:spacing w:after="0" w:line="360" w:lineRule="auto"/>
        <w:jc w:val="both"/>
        <w:rPr>
          <w:rFonts w:asciiTheme="majorBidi" w:eastAsiaTheme="minorHAnsi" w:hAnsiTheme="majorBidi" w:cstheme="majorBidi"/>
          <w:sz w:val="24"/>
          <w:szCs w:val="24"/>
        </w:rPr>
      </w:pPr>
      <w:r w:rsidRPr="0072356B">
        <w:rPr>
          <w:rFonts w:asciiTheme="majorBidi" w:hAnsiTheme="majorBidi" w:cstheme="majorBidi"/>
          <w:sz w:val="24"/>
          <w:szCs w:val="24"/>
        </w:rPr>
        <w:t xml:space="preserve">In a separate study, </w:t>
      </w:r>
      <w:proofErr w:type="spellStart"/>
      <w:r w:rsidRPr="0072356B">
        <w:rPr>
          <w:rFonts w:asciiTheme="majorBidi" w:hAnsiTheme="majorBidi" w:cstheme="majorBidi"/>
          <w:sz w:val="24"/>
          <w:szCs w:val="24"/>
        </w:rPr>
        <w:t>Kayode</w:t>
      </w:r>
      <w:proofErr w:type="spellEnd"/>
      <w:r w:rsidRPr="0072356B">
        <w:rPr>
          <w:rFonts w:asciiTheme="majorBidi" w:hAnsiTheme="majorBidi" w:cstheme="majorBidi"/>
          <w:sz w:val="24"/>
          <w:szCs w:val="24"/>
        </w:rPr>
        <w:t xml:space="preserve"> and </w:t>
      </w:r>
      <w:proofErr w:type="spellStart"/>
      <w:r w:rsidRPr="0072356B">
        <w:rPr>
          <w:rFonts w:asciiTheme="majorBidi" w:hAnsiTheme="majorBidi" w:cstheme="majorBidi"/>
          <w:sz w:val="24"/>
          <w:szCs w:val="24"/>
        </w:rPr>
        <w:t>Agboola</w:t>
      </w:r>
      <w:proofErr w:type="spellEnd"/>
      <w:r w:rsidRPr="0072356B">
        <w:rPr>
          <w:rFonts w:asciiTheme="majorBidi" w:hAnsiTheme="majorBidi" w:cstheme="majorBidi"/>
          <w:sz w:val="24"/>
          <w:szCs w:val="24"/>
        </w:rPr>
        <w:t xml:space="preserve"> (2019) analyzed the classification of formal and informal jobs in macro-communities in </w:t>
      </w:r>
      <w:proofErr w:type="spellStart"/>
      <w:r w:rsidRPr="0072356B">
        <w:rPr>
          <w:rFonts w:asciiTheme="majorBidi" w:hAnsiTheme="majorBidi" w:cstheme="majorBidi"/>
          <w:sz w:val="24"/>
          <w:szCs w:val="24"/>
        </w:rPr>
        <w:t>Ekiti</w:t>
      </w:r>
      <w:proofErr w:type="spellEnd"/>
      <w:r w:rsidRPr="0072356B">
        <w:rPr>
          <w:rFonts w:asciiTheme="majorBidi" w:hAnsiTheme="majorBidi" w:cstheme="majorBidi"/>
          <w:sz w:val="24"/>
          <w:szCs w:val="24"/>
        </w:rPr>
        <w:t xml:space="preserve"> State, Nigeria, to evaluate their alignment with decent labor criteria. They found unfavorable conditions in the formal sector, while the positive aspects of the informal sector were undermined by workers' struggles to meet survival needs. The lack of social security was identified as a key factor contributing to the absence of decent employment conditions.</w:t>
      </w:r>
    </w:p>
    <w:p w:rsidR="00D6486B" w:rsidRPr="0072356B" w:rsidRDefault="00D6486B" w:rsidP="00BD71E6">
      <w:pPr>
        <w:autoSpaceDE w:val="0"/>
        <w:autoSpaceDN w:val="0"/>
        <w:adjustRightInd w:val="0"/>
        <w:spacing w:after="0" w:line="360" w:lineRule="auto"/>
        <w:jc w:val="both"/>
        <w:rPr>
          <w:rFonts w:asciiTheme="majorBidi" w:hAnsiTheme="majorBidi" w:cstheme="majorBidi"/>
          <w:sz w:val="24"/>
          <w:szCs w:val="24"/>
        </w:rPr>
      </w:pPr>
      <w:proofErr w:type="spellStart"/>
      <w:r w:rsidRPr="0072356B">
        <w:rPr>
          <w:rFonts w:asciiTheme="majorBidi" w:hAnsiTheme="majorBidi" w:cstheme="majorBidi"/>
          <w:sz w:val="24"/>
          <w:szCs w:val="24"/>
        </w:rPr>
        <w:t>Adedeji</w:t>
      </w:r>
      <w:proofErr w:type="spellEnd"/>
      <w:r w:rsidRPr="0072356B">
        <w:rPr>
          <w:rFonts w:asciiTheme="majorBidi" w:hAnsiTheme="majorBidi" w:cstheme="majorBidi"/>
          <w:sz w:val="24"/>
          <w:szCs w:val="24"/>
        </w:rPr>
        <w:t xml:space="preserve"> (2019) investigated the impact of work-life balance on employee engagement in microfinance banks in Ilorin, Kwara State, Nigeria. The study revealed significant correlations between marital status, childrearing </w:t>
      </w:r>
      <w:r w:rsidRPr="0072356B">
        <w:rPr>
          <w:rFonts w:asciiTheme="majorBidi" w:hAnsiTheme="majorBidi" w:cstheme="majorBidi"/>
          <w:sz w:val="24"/>
          <w:szCs w:val="24"/>
        </w:rPr>
        <w:lastRenderedPageBreak/>
        <w:t>responsibilities, work hours, and employee engagement. The findings suggested that collaboration between employers and employees is essential to identify optimal benefits that enhance work-life balance.</w:t>
      </w:r>
    </w:p>
    <w:p w:rsidR="00D6486B" w:rsidRPr="0072356B" w:rsidRDefault="00D6486B" w:rsidP="00BD71E6">
      <w:pPr>
        <w:autoSpaceDE w:val="0"/>
        <w:autoSpaceDN w:val="0"/>
        <w:adjustRightInd w:val="0"/>
        <w:spacing w:after="0" w:line="360" w:lineRule="auto"/>
        <w:jc w:val="both"/>
        <w:rPr>
          <w:rFonts w:asciiTheme="majorBidi" w:eastAsiaTheme="minorHAnsi" w:hAnsiTheme="majorBidi" w:cstheme="majorBidi"/>
          <w:sz w:val="24"/>
          <w:szCs w:val="24"/>
        </w:rPr>
      </w:pPr>
      <w:proofErr w:type="spellStart"/>
      <w:r w:rsidRPr="0072356B">
        <w:rPr>
          <w:rFonts w:asciiTheme="majorBidi" w:hAnsiTheme="majorBidi" w:cstheme="majorBidi"/>
          <w:sz w:val="24"/>
          <w:szCs w:val="24"/>
        </w:rPr>
        <w:t>Eyiolawi</w:t>
      </w:r>
      <w:proofErr w:type="spellEnd"/>
      <w:r w:rsidRPr="0072356B">
        <w:rPr>
          <w:rFonts w:asciiTheme="majorBidi" w:hAnsiTheme="majorBidi" w:cstheme="majorBidi"/>
          <w:sz w:val="24"/>
          <w:szCs w:val="24"/>
        </w:rPr>
        <w:t xml:space="preserve"> (2017) explored the relationships between work-life balance, perceived organizational support, well-being, and work engagement among bank employees in </w:t>
      </w:r>
      <w:proofErr w:type="spellStart"/>
      <w:r w:rsidRPr="0072356B">
        <w:rPr>
          <w:rFonts w:asciiTheme="majorBidi" w:hAnsiTheme="majorBidi" w:cstheme="majorBidi"/>
          <w:sz w:val="24"/>
          <w:szCs w:val="24"/>
        </w:rPr>
        <w:t>Osogbo</w:t>
      </w:r>
      <w:proofErr w:type="spellEnd"/>
      <w:r w:rsidRPr="0072356B">
        <w:rPr>
          <w:rFonts w:asciiTheme="majorBidi" w:hAnsiTheme="majorBidi" w:cstheme="majorBidi"/>
          <w:sz w:val="24"/>
          <w:szCs w:val="24"/>
        </w:rPr>
        <w:t xml:space="preserve">, </w:t>
      </w:r>
      <w:proofErr w:type="spellStart"/>
      <w:r w:rsidRPr="0072356B">
        <w:rPr>
          <w:rFonts w:asciiTheme="majorBidi" w:hAnsiTheme="majorBidi" w:cstheme="majorBidi"/>
          <w:sz w:val="24"/>
          <w:szCs w:val="24"/>
        </w:rPr>
        <w:t>Osun</w:t>
      </w:r>
      <w:proofErr w:type="spellEnd"/>
      <w:r w:rsidRPr="0072356B">
        <w:rPr>
          <w:rFonts w:asciiTheme="majorBidi" w:hAnsiTheme="majorBidi" w:cstheme="majorBidi"/>
          <w:sz w:val="24"/>
          <w:szCs w:val="24"/>
        </w:rPr>
        <w:t xml:space="preserve"> State, Nigeria. The results indicated positive correlations among these variables, recommending continuous efforts from both employers and employees to find an ideal mix of benefits that meet employee needs.</w:t>
      </w:r>
    </w:p>
    <w:p w:rsidR="00D6486B" w:rsidRPr="0072356B" w:rsidRDefault="00D6486B" w:rsidP="00BD71E6">
      <w:pPr>
        <w:autoSpaceDE w:val="0"/>
        <w:autoSpaceDN w:val="0"/>
        <w:adjustRightInd w:val="0"/>
        <w:spacing w:after="0" w:line="360" w:lineRule="auto"/>
        <w:jc w:val="both"/>
        <w:rPr>
          <w:rFonts w:asciiTheme="majorBidi" w:hAnsiTheme="majorBidi" w:cstheme="majorBidi"/>
          <w:b/>
          <w:sz w:val="24"/>
          <w:szCs w:val="24"/>
        </w:rPr>
      </w:pPr>
      <w:proofErr w:type="spellStart"/>
      <w:r w:rsidRPr="0072356B">
        <w:rPr>
          <w:rFonts w:asciiTheme="majorBidi" w:hAnsiTheme="majorBidi" w:cstheme="majorBidi"/>
          <w:sz w:val="24"/>
          <w:szCs w:val="24"/>
        </w:rPr>
        <w:t>Ajakaye</w:t>
      </w:r>
      <w:proofErr w:type="spellEnd"/>
      <w:r w:rsidRPr="0072356B">
        <w:rPr>
          <w:rFonts w:asciiTheme="majorBidi" w:hAnsiTheme="majorBidi" w:cstheme="majorBidi"/>
          <w:sz w:val="24"/>
          <w:szCs w:val="24"/>
        </w:rPr>
        <w:t xml:space="preserve"> (2011) focused on the International Labour Organization's Decent Work Agenda (DWA) and its implementation through the labor inspection (LI) system. The study examined how LI variables influenced compliance with the DWA in extractive and manufacturing industries, underscoring the importance of labor inspection, supported by governmental and institutional factors, in promoting a suitable working environment and advancing the DWA.</w:t>
      </w:r>
      <w:r w:rsidR="000237B8" w:rsidRPr="0072356B">
        <w:rPr>
          <w:rFonts w:asciiTheme="majorBidi" w:hAnsiTheme="majorBidi" w:cstheme="majorBidi"/>
          <w:b/>
          <w:sz w:val="24"/>
          <w:szCs w:val="24"/>
        </w:rPr>
        <w:t xml:space="preserve">                             </w:t>
      </w:r>
    </w:p>
    <w:p w:rsidR="00D6486B" w:rsidRPr="0072356B" w:rsidRDefault="00D6486B" w:rsidP="00BD71E6">
      <w:pPr>
        <w:autoSpaceDE w:val="0"/>
        <w:autoSpaceDN w:val="0"/>
        <w:adjustRightInd w:val="0"/>
        <w:spacing w:after="0" w:line="360" w:lineRule="auto"/>
        <w:jc w:val="both"/>
        <w:rPr>
          <w:rFonts w:asciiTheme="majorBidi" w:hAnsiTheme="majorBidi" w:cstheme="majorBidi"/>
          <w:b/>
          <w:sz w:val="24"/>
          <w:szCs w:val="24"/>
        </w:rPr>
      </w:pPr>
    </w:p>
    <w:p w:rsidR="00D6486B" w:rsidRPr="0072356B" w:rsidRDefault="00D6486B" w:rsidP="00BD71E6">
      <w:pPr>
        <w:autoSpaceDE w:val="0"/>
        <w:autoSpaceDN w:val="0"/>
        <w:adjustRightInd w:val="0"/>
        <w:spacing w:after="0" w:line="360" w:lineRule="auto"/>
        <w:jc w:val="both"/>
        <w:rPr>
          <w:rFonts w:asciiTheme="majorBidi" w:hAnsiTheme="majorBidi" w:cstheme="majorBidi"/>
          <w:b/>
          <w:sz w:val="24"/>
          <w:szCs w:val="24"/>
        </w:rPr>
      </w:pPr>
    </w:p>
    <w:p w:rsidR="00D6486B" w:rsidRPr="0072356B" w:rsidRDefault="00D6486B" w:rsidP="00BD71E6">
      <w:pPr>
        <w:autoSpaceDE w:val="0"/>
        <w:autoSpaceDN w:val="0"/>
        <w:adjustRightInd w:val="0"/>
        <w:spacing w:after="0" w:line="360" w:lineRule="auto"/>
        <w:jc w:val="both"/>
        <w:rPr>
          <w:rFonts w:asciiTheme="majorBidi" w:hAnsiTheme="majorBidi" w:cstheme="majorBidi"/>
          <w:b/>
          <w:sz w:val="24"/>
          <w:szCs w:val="24"/>
        </w:rPr>
      </w:pPr>
    </w:p>
    <w:p w:rsidR="00D6486B" w:rsidRPr="0072356B" w:rsidRDefault="00D6486B" w:rsidP="00BD71E6">
      <w:pPr>
        <w:autoSpaceDE w:val="0"/>
        <w:autoSpaceDN w:val="0"/>
        <w:adjustRightInd w:val="0"/>
        <w:spacing w:after="0" w:line="360" w:lineRule="auto"/>
        <w:jc w:val="both"/>
        <w:rPr>
          <w:rFonts w:asciiTheme="majorBidi" w:hAnsiTheme="majorBidi" w:cstheme="majorBidi"/>
          <w:b/>
          <w:sz w:val="24"/>
          <w:szCs w:val="24"/>
        </w:rPr>
      </w:pPr>
    </w:p>
    <w:p w:rsidR="00D6486B" w:rsidRPr="0072356B" w:rsidRDefault="00D6486B" w:rsidP="00BD71E6">
      <w:pPr>
        <w:autoSpaceDE w:val="0"/>
        <w:autoSpaceDN w:val="0"/>
        <w:adjustRightInd w:val="0"/>
        <w:spacing w:after="0" w:line="360" w:lineRule="auto"/>
        <w:jc w:val="both"/>
        <w:rPr>
          <w:rFonts w:asciiTheme="majorBidi" w:hAnsiTheme="majorBidi" w:cstheme="majorBidi"/>
          <w:b/>
          <w:sz w:val="24"/>
          <w:szCs w:val="24"/>
        </w:rPr>
      </w:pPr>
    </w:p>
    <w:p w:rsidR="00D6486B" w:rsidRPr="0072356B" w:rsidRDefault="00D6486B" w:rsidP="00BD71E6">
      <w:pPr>
        <w:autoSpaceDE w:val="0"/>
        <w:autoSpaceDN w:val="0"/>
        <w:adjustRightInd w:val="0"/>
        <w:spacing w:after="0" w:line="360" w:lineRule="auto"/>
        <w:jc w:val="both"/>
        <w:rPr>
          <w:rFonts w:asciiTheme="majorBidi" w:hAnsiTheme="majorBidi" w:cstheme="majorBidi"/>
          <w:b/>
          <w:sz w:val="24"/>
          <w:szCs w:val="24"/>
        </w:rPr>
      </w:pPr>
    </w:p>
    <w:p w:rsidR="00D6486B" w:rsidRPr="0072356B" w:rsidRDefault="00D6486B" w:rsidP="00BD71E6">
      <w:pPr>
        <w:autoSpaceDE w:val="0"/>
        <w:autoSpaceDN w:val="0"/>
        <w:adjustRightInd w:val="0"/>
        <w:spacing w:after="0" w:line="360" w:lineRule="auto"/>
        <w:jc w:val="both"/>
        <w:rPr>
          <w:rFonts w:asciiTheme="majorBidi" w:hAnsiTheme="majorBidi" w:cstheme="majorBidi"/>
          <w:b/>
          <w:sz w:val="24"/>
          <w:szCs w:val="24"/>
        </w:rPr>
      </w:pPr>
    </w:p>
    <w:p w:rsidR="00E73DA0" w:rsidRDefault="00D6486B" w:rsidP="00BD71E6">
      <w:pPr>
        <w:autoSpaceDE w:val="0"/>
        <w:autoSpaceDN w:val="0"/>
        <w:adjustRightInd w:val="0"/>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ab/>
      </w:r>
      <w:r w:rsidRPr="0072356B">
        <w:rPr>
          <w:rFonts w:asciiTheme="majorBidi" w:hAnsiTheme="majorBidi" w:cstheme="majorBidi"/>
          <w:b/>
          <w:sz w:val="24"/>
          <w:szCs w:val="24"/>
        </w:rPr>
        <w:tab/>
      </w:r>
      <w:r w:rsidRPr="0072356B">
        <w:rPr>
          <w:rFonts w:asciiTheme="majorBidi" w:hAnsiTheme="majorBidi" w:cstheme="majorBidi"/>
          <w:b/>
          <w:sz w:val="24"/>
          <w:szCs w:val="24"/>
        </w:rPr>
        <w:tab/>
      </w:r>
      <w:r w:rsidRPr="0072356B">
        <w:rPr>
          <w:rFonts w:asciiTheme="majorBidi" w:hAnsiTheme="majorBidi" w:cstheme="majorBidi"/>
          <w:b/>
          <w:sz w:val="24"/>
          <w:szCs w:val="24"/>
        </w:rPr>
        <w:tab/>
      </w:r>
    </w:p>
    <w:p w:rsidR="00E73DA0" w:rsidRDefault="00E73DA0">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0237B8" w:rsidRPr="0072356B" w:rsidRDefault="000237B8" w:rsidP="00E73DA0">
      <w:pPr>
        <w:autoSpaceDE w:val="0"/>
        <w:autoSpaceDN w:val="0"/>
        <w:adjustRightInd w:val="0"/>
        <w:spacing w:after="0" w:line="360" w:lineRule="auto"/>
        <w:jc w:val="center"/>
        <w:rPr>
          <w:rFonts w:asciiTheme="majorBidi" w:hAnsiTheme="majorBidi" w:cstheme="majorBidi"/>
          <w:b/>
          <w:sz w:val="24"/>
          <w:szCs w:val="24"/>
        </w:rPr>
      </w:pPr>
      <w:r w:rsidRPr="0072356B">
        <w:rPr>
          <w:rFonts w:asciiTheme="majorBidi" w:hAnsiTheme="majorBidi" w:cstheme="majorBidi"/>
          <w:b/>
          <w:sz w:val="24"/>
          <w:szCs w:val="24"/>
        </w:rPr>
        <w:lastRenderedPageBreak/>
        <w:t>CHAPTER THREE</w:t>
      </w:r>
    </w:p>
    <w:p w:rsidR="000237B8" w:rsidRPr="0072356B" w:rsidRDefault="00D6486B"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ab/>
      </w:r>
      <w:r w:rsidRPr="0072356B">
        <w:rPr>
          <w:rFonts w:asciiTheme="majorBidi" w:hAnsiTheme="majorBidi" w:cstheme="majorBidi"/>
          <w:b/>
          <w:sz w:val="24"/>
          <w:szCs w:val="24"/>
        </w:rPr>
        <w:tab/>
      </w:r>
      <w:r w:rsidRPr="0072356B">
        <w:rPr>
          <w:rFonts w:asciiTheme="majorBidi" w:hAnsiTheme="majorBidi" w:cstheme="majorBidi"/>
          <w:b/>
          <w:sz w:val="24"/>
          <w:szCs w:val="24"/>
        </w:rPr>
        <w:tab/>
        <w:t xml:space="preserve">       </w:t>
      </w:r>
      <w:r w:rsidR="000237B8" w:rsidRPr="0072356B">
        <w:rPr>
          <w:rFonts w:asciiTheme="majorBidi" w:hAnsiTheme="majorBidi" w:cstheme="majorBidi"/>
          <w:b/>
          <w:sz w:val="24"/>
          <w:szCs w:val="24"/>
        </w:rPr>
        <w:t xml:space="preserve">    METHODOLOGY</w:t>
      </w:r>
    </w:p>
    <w:p w:rsidR="000237B8" w:rsidRPr="0072356B" w:rsidRDefault="000237B8"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3.1 Introduction</w:t>
      </w:r>
    </w:p>
    <w:p w:rsidR="00606F63" w:rsidRPr="0072356B" w:rsidRDefault="00606F63" w:rsidP="00E73DA0">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The methodology that was employed to carry out the study is described in this chapter. The research design, study population, sample size and sampling techniques, research instruments, instrument validity and reliability, method of data collecting, and method of data analysis are all covered in this chapter.</w:t>
      </w:r>
    </w:p>
    <w:p w:rsidR="000237B8" w:rsidRPr="0072356B" w:rsidRDefault="000237B8" w:rsidP="00BD71E6">
      <w:pPr>
        <w:spacing w:after="0" w:line="360" w:lineRule="auto"/>
        <w:jc w:val="both"/>
        <w:rPr>
          <w:rFonts w:asciiTheme="majorBidi" w:hAnsiTheme="majorBidi" w:cstheme="majorBidi"/>
          <w:sz w:val="24"/>
          <w:szCs w:val="24"/>
        </w:rPr>
      </w:pPr>
      <w:r w:rsidRPr="0072356B">
        <w:rPr>
          <w:rFonts w:asciiTheme="majorBidi" w:hAnsiTheme="majorBidi" w:cstheme="majorBidi"/>
          <w:b/>
          <w:sz w:val="24"/>
          <w:szCs w:val="24"/>
        </w:rPr>
        <w:t>3.2 Research Design</w:t>
      </w:r>
    </w:p>
    <w:p w:rsidR="00D6486B" w:rsidRPr="0072356B" w:rsidRDefault="00D6486B"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The research design encompasses the overall strategy, structure, and methodologies that the researcher intends to employ in conducting the study. Given that the study is centered on exploring the relationship between non-manipulated variables, a descriptive survey approach has been selected. This approach ensures that respondents have an equal probability of participation, aligning with the chosen research design.</w:t>
      </w:r>
    </w:p>
    <w:p w:rsidR="000237B8" w:rsidRPr="0072356B" w:rsidRDefault="00327107"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 xml:space="preserve"> </w:t>
      </w:r>
      <w:r w:rsidR="000237B8" w:rsidRPr="0072356B">
        <w:rPr>
          <w:rFonts w:asciiTheme="majorBidi" w:hAnsiTheme="majorBidi" w:cstheme="majorBidi"/>
          <w:b/>
          <w:sz w:val="24"/>
          <w:szCs w:val="24"/>
        </w:rPr>
        <w:t>3.3   Population of the Study</w:t>
      </w:r>
    </w:p>
    <w:p w:rsidR="00327107" w:rsidRPr="0072356B" w:rsidRDefault="00D6486B"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For this study, the expected population consists of 185 staff members from various departments across the two Ilorin branches of Union Bank Plc.</w:t>
      </w:r>
    </w:p>
    <w:p w:rsidR="000237B8" w:rsidRPr="0072356B" w:rsidRDefault="000237B8"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3.4    Sample Size and Sampling Technique.</w:t>
      </w:r>
    </w:p>
    <w:p w:rsidR="00E73DA0" w:rsidRDefault="00D6486B"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Sampling refers to the process of selecting a suitable sample or representative subset from a population to identify its parameters or characteristics. This selected part aims to reflect the broader population, especially when reaching every member is challenging. This descriptive method typically involves the collection, analysis, and interpretation of data to uncover the underlying causes of the research issues. Additionally, the design ensures that all respondents have an equal chance of participating in the study. To determine the sample size for this research, the formula by Guilford and </w:t>
      </w:r>
      <w:proofErr w:type="spellStart"/>
      <w:r w:rsidRPr="0072356B">
        <w:rPr>
          <w:rFonts w:asciiTheme="majorBidi" w:hAnsiTheme="majorBidi" w:cstheme="majorBidi"/>
          <w:sz w:val="24"/>
          <w:szCs w:val="24"/>
        </w:rPr>
        <w:t>Flruchter</w:t>
      </w:r>
      <w:proofErr w:type="spellEnd"/>
      <w:r w:rsidRPr="0072356B">
        <w:rPr>
          <w:rFonts w:asciiTheme="majorBidi" w:hAnsiTheme="majorBidi" w:cstheme="majorBidi"/>
          <w:sz w:val="24"/>
          <w:szCs w:val="24"/>
        </w:rPr>
        <w:t xml:space="preserve"> (1973) was utilized.</w:t>
      </w:r>
      <w:r w:rsidR="000237B8" w:rsidRPr="0072356B">
        <w:rPr>
          <w:rFonts w:asciiTheme="majorBidi" w:hAnsiTheme="majorBidi" w:cstheme="majorBidi"/>
          <w:sz w:val="24"/>
          <w:szCs w:val="24"/>
        </w:rPr>
        <w:t xml:space="preserve">                   </w:t>
      </w:r>
    </w:p>
    <w:p w:rsidR="000237B8" w:rsidRPr="0072356B" w:rsidRDefault="000237B8"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lastRenderedPageBreak/>
        <w:t xml:space="preserve"> N</w:t>
      </w:r>
    </w:p>
    <w:p w:rsidR="000237B8" w:rsidRPr="0072356B" w:rsidRDefault="000237B8"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b/>
        <w:t xml:space="preserve">  1 + Q</w:t>
      </w:r>
      <w:r w:rsidRPr="0072356B">
        <w:rPr>
          <w:rFonts w:asciiTheme="majorBidi" w:hAnsiTheme="majorBidi" w:cstheme="majorBidi"/>
          <w:sz w:val="24"/>
          <w:szCs w:val="24"/>
          <w:vertAlign w:val="superscript"/>
        </w:rPr>
        <w:t>2</w:t>
      </w:r>
      <w:r w:rsidRPr="0072356B">
        <w:rPr>
          <w:rFonts w:asciiTheme="majorBidi" w:hAnsiTheme="majorBidi" w:cstheme="majorBidi"/>
          <w:sz w:val="24"/>
          <w:szCs w:val="24"/>
        </w:rPr>
        <w:t xml:space="preserve"> N</w:t>
      </w:r>
    </w:p>
    <w:p w:rsidR="000237B8" w:rsidRPr="0072356B" w:rsidRDefault="000237B8"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Where N= Population size = 185</w:t>
      </w:r>
    </w:p>
    <w:p w:rsidR="000237B8" w:rsidRPr="0072356B" w:rsidRDefault="00F05CB5"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Q = alph</w:t>
      </w:r>
      <w:r w:rsidR="000237B8" w:rsidRPr="0072356B">
        <w:rPr>
          <w:rFonts w:asciiTheme="majorBidi" w:hAnsiTheme="majorBidi" w:cstheme="majorBidi"/>
          <w:sz w:val="24"/>
          <w:szCs w:val="24"/>
        </w:rPr>
        <w:t>a = 0.05</w:t>
      </w:r>
    </w:p>
    <w:p w:rsidR="000237B8" w:rsidRPr="0072356B" w:rsidRDefault="00B36C26" w:rsidP="00BD71E6">
      <w:pPr>
        <w:spacing w:after="0" w:line="360" w:lineRule="auto"/>
        <w:jc w:val="both"/>
        <w:rPr>
          <w:rFonts w:asciiTheme="majorBidi" w:hAnsiTheme="majorBidi" w:cstheme="majorBidi"/>
          <w:sz w:val="24"/>
          <w:szCs w:val="24"/>
        </w:rPr>
      </w:pPr>
      <w:r w:rsidRPr="0072356B">
        <w:rPr>
          <w:rFonts w:asciiTheme="majorBidi" w:hAnsiTheme="majorBidi" w:cstheme="majorBidi"/>
          <w:noProof/>
          <w:sz w:val="24"/>
          <w:szCs w:val="24"/>
        </w:rPr>
        <w:pict>
          <v:line id="Straight Connector 4" o:spid="_x0000_s1029" style="position:absolute;left:0;text-align:left;z-index:251666432;visibility:visible" from="156.75pt,19.15pt" to="233.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zYuAEAAMIDAAAOAAAAZHJzL2Uyb0RvYy54bWysU01v2zAMvQ/YfxB0X+wU7T6MOD2k2C7D&#10;FqzdD1BlKhYgiQKlxcm/H6Uk7rANGFb0QosSH8n3SK9uD96JPVCyGHq5XLRSQNA42LDr5feHj2/e&#10;S5GyCoNyGKCXR0jydv361WqKHVzhiG4AEpwkpG6KvRxzjl3TJD2CV2mBEQI/GiSvMru0awZSE2f3&#10;rrlq27fNhDREQg0p8e3d6VGua35jQOevxiTIwvWSe8vVUrWPxTbrlep2pOJo9bkN9YwuvLKBi86p&#10;7lRW4gfZP1J5qwkTmrzQ6Bs0xmqoHJjNsv2Nzf2oIlQuLE6Ks0zp5dLqL/stCTv08lqKoDyP6D6T&#10;srsxiw2GwAIiieui0xRTx+GbsKWzl+KWCumDIV++TEccqrbHWVs4ZKH58sO75c0NT0BfnponXKSU&#10;PwF6UQ69dDYU1qpT+88pcy0OvYSwU/o4Va6nfHRQgl34BoaZcK1lRdcdgo0jsVc8faU1hLwsTDhf&#10;jS4wY52bge2/gef4AoW6X/8DnhG1MoY8g70NSH+rng+Xls0p/qLAiXeR4BGHY51JlYYXpTI8L3XZ&#10;xF/9Cn/69dY/AQAA//8DAFBLAwQUAAYACAAAACEArQjdQ98AAAAJAQAADwAAAGRycy9kb3ducmV2&#10;LnhtbEyPQU+DQBCF7yb+h82YeDF2qbSEIEujJk0P2hiLP2DLjkBkZwm7UOqvd4wHvc289/Lmm3wz&#10;205MOPjWkYLlIgKBVDnTUq3gvdzepiB80GR05wgVnNHDpri8yHVm3InecDqEWnAJ+UwraELoMyl9&#10;1aDVfuF6JPY+3GB14HWopRn0icttJ++iKJFWt8QXGt3jU4PV52G0CnbbR3xen8d6Zda78mYqX/Zf&#10;r6lS11fzwz2IgHP4C8MPPqNDwUxHN5LxolMQL+M1R3lIYxAcWCUJC8dfQRa5/P9B8Q0AAP//AwBQ&#10;SwECLQAUAAYACAAAACEAtoM4kv4AAADhAQAAEwAAAAAAAAAAAAAAAAAAAAAAW0NvbnRlbnRfVHlw&#10;ZXNdLnhtbFBLAQItABQABgAIAAAAIQA4/SH/1gAAAJQBAAALAAAAAAAAAAAAAAAAAC8BAABfcmVs&#10;cy8ucmVsc1BLAQItABQABgAIAAAAIQBBJWzYuAEAAMIDAAAOAAAAAAAAAAAAAAAAAC4CAABkcnMv&#10;ZTJvRG9jLnhtbFBLAQItABQABgAIAAAAIQCtCN1D3wAAAAkBAAAPAAAAAAAAAAAAAAAAABIEAABk&#10;cnMvZG93bnJldi54bWxQSwUGAAAAAAQABADzAAAAHgUAAAAA&#10;" strokecolor="#4579b8 [3044]"/>
        </w:pict>
      </w:r>
      <w:r w:rsidRPr="0072356B">
        <w:rPr>
          <w:rFonts w:asciiTheme="majorBidi" w:hAnsiTheme="majorBidi" w:cstheme="majorBidi"/>
          <w:noProof/>
          <w:sz w:val="24"/>
          <w:szCs w:val="24"/>
        </w:rPr>
        <w:pict>
          <v:line id="Straight Connector 3" o:spid="_x0000_s1028" style="position:absolute;left:0;text-align:left;z-index:251662336;visibility:visible"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WYtgEAAMIDAAAOAAAAZHJzL2Uyb0RvYy54bWysU8GOEzEMvSPxD1HudKZdU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OymC8jyip0zK&#10;HsYsdhgCC4gk7opOp5g6Dt+FPV29FPdUSE+GfPkyHTFVbc+ztjBloflyvbpfv+UJ6NtT84KLlPJ7&#10;QC/KoZfOhsJader4IWWuxaG3EHZKH5fK9ZTPDkqwC5/BMBOutazoukOwcySOiqevtIaQl4UJ56vR&#10;BWasczOw/TPwGl+gUPfrb8AzolbGkGewtwHpd9XzdGvZXOJvClx4FwmecTjXmVRpeFEqw+tSl038&#10;0a/wl19v+x0AAP//AwBQSwMEFAAGAAgAAAAhAEMm8gXfAAAACAEAAA8AAABkcnMvZG93bnJldi54&#10;bWxMj81OwzAQhO+VeAdrkbgg6vDTkoZsKkCqeqAVouEB3HhJIuJ1FDtpytPjigM97sxo9pt0OZpG&#10;DNS52jLC7TQCQVxYXXOJ8JmvbmIQzivWqrFMCEdysMwuJqlKtD3wBw07X4pQwi5RCJX3bSKlKyoy&#10;yk1tSxy8L9sZ5cPZlVJ36hDKTSPvomgujao5fKhUS68VFd+73iCsVy/0Njv25YOerfPrId9sf95j&#10;xKvL8fkJhKfR/4fhhB/QIQtMe9uzdqJBWERhike4f5yDOPnxIgj7P0FmqTwfkP0CAAD//wMAUEsB&#10;Ai0AFAAGAAgAAAAhALaDOJL+AAAA4QEAABMAAAAAAAAAAAAAAAAAAAAAAFtDb250ZW50X1R5cGVz&#10;XS54bWxQSwECLQAUAAYACAAAACEAOP0h/9YAAACUAQAACwAAAAAAAAAAAAAAAAAvAQAAX3JlbHMv&#10;LnJlbHNQSwECLQAUAAYACAAAACEA76FVmLYBAADCAwAADgAAAAAAAAAAAAAAAAAuAgAAZHJzL2Uy&#10;b0RvYy54bWxQSwECLQAUAAYACAAAACEAQybyBd8AAAAIAQAADwAAAAAAAAAAAAAAAAAQBAAAZHJz&#10;L2Rvd25yZXYueG1sUEsFBgAAAAAEAAQA8wAAABwFAAAAAA==&#10;" strokecolor="#4579b8 [3044]"/>
        </w:pict>
      </w:r>
      <w:r w:rsidR="000237B8" w:rsidRPr="0072356B">
        <w:rPr>
          <w:rFonts w:asciiTheme="majorBidi" w:hAnsiTheme="majorBidi" w:cstheme="majorBidi"/>
          <w:sz w:val="24"/>
          <w:szCs w:val="24"/>
        </w:rPr>
        <w:t xml:space="preserve">                    N</w:t>
      </w:r>
      <w:r w:rsidR="000237B8" w:rsidRPr="0072356B">
        <w:rPr>
          <w:rFonts w:asciiTheme="majorBidi" w:hAnsiTheme="majorBidi" w:cstheme="majorBidi"/>
          <w:sz w:val="24"/>
          <w:szCs w:val="24"/>
        </w:rPr>
        <w:tab/>
      </w:r>
      <w:r w:rsidR="000237B8" w:rsidRPr="0072356B">
        <w:rPr>
          <w:rFonts w:asciiTheme="majorBidi" w:hAnsiTheme="majorBidi" w:cstheme="majorBidi"/>
          <w:sz w:val="24"/>
          <w:szCs w:val="24"/>
        </w:rPr>
        <w:tab/>
      </w:r>
      <w:r w:rsidR="000237B8" w:rsidRPr="0072356B">
        <w:rPr>
          <w:rFonts w:asciiTheme="majorBidi" w:hAnsiTheme="majorBidi" w:cstheme="majorBidi"/>
          <w:sz w:val="24"/>
          <w:szCs w:val="24"/>
        </w:rPr>
        <w:tab/>
        <w:t>=             185</w:t>
      </w:r>
      <w:r w:rsidR="000237B8" w:rsidRPr="0072356B">
        <w:rPr>
          <w:rFonts w:asciiTheme="majorBidi" w:hAnsiTheme="majorBidi" w:cstheme="majorBidi"/>
          <w:sz w:val="24"/>
          <w:szCs w:val="24"/>
        </w:rPr>
        <w:tab/>
      </w:r>
      <w:r w:rsidR="000237B8" w:rsidRPr="0072356B">
        <w:rPr>
          <w:rFonts w:asciiTheme="majorBidi" w:hAnsiTheme="majorBidi" w:cstheme="majorBidi"/>
          <w:sz w:val="24"/>
          <w:szCs w:val="24"/>
        </w:rPr>
        <w:tab/>
        <w:t>= 126</w:t>
      </w:r>
    </w:p>
    <w:p w:rsidR="000237B8" w:rsidRPr="0072356B" w:rsidRDefault="000237B8"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b/>
        <w:t xml:space="preserve">  1 + Q</w:t>
      </w:r>
      <w:r w:rsidRPr="0072356B">
        <w:rPr>
          <w:rFonts w:asciiTheme="majorBidi" w:hAnsiTheme="majorBidi" w:cstheme="majorBidi"/>
          <w:sz w:val="24"/>
          <w:szCs w:val="24"/>
          <w:vertAlign w:val="superscript"/>
        </w:rPr>
        <w:t>2</w:t>
      </w:r>
      <w:r w:rsidRPr="0072356B">
        <w:rPr>
          <w:rFonts w:asciiTheme="majorBidi" w:hAnsiTheme="majorBidi" w:cstheme="majorBidi"/>
          <w:sz w:val="24"/>
          <w:szCs w:val="24"/>
        </w:rPr>
        <w:t xml:space="preserve"> N</w:t>
      </w:r>
      <w:r w:rsidRPr="0072356B">
        <w:rPr>
          <w:rFonts w:asciiTheme="majorBidi" w:hAnsiTheme="majorBidi" w:cstheme="majorBidi"/>
          <w:sz w:val="24"/>
          <w:szCs w:val="24"/>
        </w:rPr>
        <w:tab/>
      </w:r>
      <w:r w:rsidRPr="0072356B">
        <w:rPr>
          <w:rFonts w:asciiTheme="majorBidi" w:hAnsiTheme="majorBidi" w:cstheme="majorBidi"/>
          <w:sz w:val="24"/>
          <w:szCs w:val="24"/>
        </w:rPr>
        <w:tab/>
        <w:t>1 + (0.05)</w:t>
      </w:r>
      <w:r w:rsidRPr="0072356B">
        <w:rPr>
          <w:rFonts w:asciiTheme="majorBidi" w:hAnsiTheme="majorBidi" w:cstheme="majorBidi"/>
          <w:sz w:val="24"/>
          <w:szCs w:val="24"/>
          <w:vertAlign w:val="superscript"/>
        </w:rPr>
        <w:t xml:space="preserve"> 2 </w:t>
      </w:r>
      <w:r w:rsidRPr="0072356B">
        <w:rPr>
          <w:rFonts w:asciiTheme="majorBidi" w:hAnsiTheme="majorBidi" w:cstheme="majorBidi"/>
          <w:sz w:val="24"/>
          <w:szCs w:val="24"/>
        </w:rPr>
        <w:t>(185)</w:t>
      </w:r>
    </w:p>
    <w:p w:rsidR="00BC1759" w:rsidRPr="0072356B" w:rsidRDefault="00BC1759"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Simple random sampling methods were employed in this study to provide all participants with an equal opportunity for inclusion, thereby enhancing the accuracy of the research. A total of 126 individuals were selected for the sample in this investigation.</w:t>
      </w:r>
    </w:p>
    <w:p w:rsidR="000237B8" w:rsidRPr="0072356B" w:rsidRDefault="00D6486B"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3.5.</w:t>
      </w:r>
      <w:r w:rsidR="000237B8" w:rsidRPr="0072356B">
        <w:rPr>
          <w:rFonts w:asciiTheme="majorBidi" w:hAnsiTheme="majorBidi" w:cstheme="majorBidi"/>
          <w:b/>
          <w:sz w:val="24"/>
          <w:szCs w:val="24"/>
        </w:rPr>
        <w:t xml:space="preserve"> Research Instrumentation</w:t>
      </w:r>
    </w:p>
    <w:p w:rsidR="00BC1759" w:rsidRPr="0072356B" w:rsidRDefault="00BC1759" w:rsidP="00E73DA0">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In this study, a structured questionnaire was utilized for data collection, administered to 126 participants. The questionnaire comprised three sections: Section A, Section B, and Section C.</w:t>
      </w:r>
    </w:p>
    <w:p w:rsidR="00BC1759" w:rsidRPr="0072356B" w:rsidRDefault="00BC1759"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Section </w:t>
      </w:r>
      <w:proofErr w:type="gramStart"/>
      <w:r w:rsidRPr="0072356B">
        <w:rPr>
          <w:rFonts w:asciiTheme="majorBidi" w:hAnsiTheme="majorBidi" w:cstheme="majorBidi"/>
          <w:sz w:val="24"/>
          <w:szCs w:val="24"/>
        </w:rPr>
        <w:t>A</w:t>
      </w:r>
      <w:proofErr w:type="gramEnd"/>
      <w:r w:rsidRPr="0072356B">
        <w:rPr>
          <w:rFonts w:asciiTheme="majorBidi" w:hAnsiTheme="majorBidi" w:cstheme="majorBidi"/>
          <w:sz w:val="24"/>
          <w:szCs w:val="24"/>
        </w:rPr>
        <w:t xml:space="preserve"> included socio-demographic information about the respondents, such as age, sex, marital status, level of education, job status or rank, and length of service.</w:t>
      </w:r>
    </w:p>
    <w:p w:rsidR="00BC1759" w:rsidRPr="0072356B" w:rsidRDefault="00BC1759"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Section B focused on questions related to decent work.</w:t>
      </w:r>
    </w:p>
    <w:p w:rsidR="00EE6883" w:rsidRDefault="00BC1759" w:rsidP="00EE6883">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Section C addressed employee engagement and job satisfaction, employing a </w:t>
      </w:r>
      <w:proofErr w:type="spellStart"/>
      <w:r w:rsidRPr="0072356B">
        <w:rPr>
          <w:rFonts w:asciiTheme="majorBidi" w:hAnsiTheme="majorBidi" w:cstheme="majorBidi"/>
          <w:sz w:val="24"/>
          <w:szCs w:val="24"/>
        </w:rPr>
        <w:t>Likert</w:t>
      </w:r>
      <w:proofErr w:type="spellEnd"/>
      <w:r w:rsidRPr="0072356B">
        <w:rPr>
          <w:rFonts w:asciiTheme="majorBidi" w:hAnsiTheme="majorBidi" w:cstheme="majorBidi"/>
          <w:sz w:val="24"/>
          <w:szCs w:val="24"/>
        </w:rPr>
        <w:t xml:space="preserve"> scale for responses, which included: Strongly Agree (SA) - 5, Agree (A) - 4, Undecided (UD) - 3, Disagree (D) - 2, and Strongly Disagree (SD) – </w:t>
      </w:r>
    </w:p>
    <w:p w:rsidR="000237B8" w:rsidRPr="00EE6883" w:rsidRDefault="00BC1759" w:rsidP="00EE6883">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w:t>
      </w:r>
      <w:r w:rsidR="000237B8" w:rsidRPr="0072356B">
        <w:rPr>
          <w:rFonts w:asciiTheme="majorBidi" w:hAnsiTheme="majorBidi" w:cstheme="majorBidi"/>
          <w:b/>
          <w:sz w:val="24"/>
          <w:szCs w:val="24"/>
        </w:rPr>
        <w:t>3.6   Administration of Instrument</w:t>
      </w:r>
    </w:p>
    <w:p w:rsidR="00BC1759" w:rsidRPr="0072356B" w:rsidRDefault="00BC1759"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The set of questionnaires was administered by the researcher in the case study, with assistance from various departmental heads or managers. The researcher explained all aspects of the questionnaires to the respondents and instructed them to indicate the extent of their agreement using the </w:t>
      </w:r>
      <w:proofErr w:type="spellStart"/>
      <w:r w:rsidRPr="0072356B">
        <w:rPr>
          <w:rFonts w:asciiTheme="majorBidi" w:hAnsiTheme="majorBidi" w:cstheme="majorBidi"/>
          <w:sz w:val="24"/>
          <w:szCs w:val="24"/>
        </w:rPr>
        <w:t>Likert</w:t>
      </w:r>
      <w:proofErr w:type="spellEnd"/>
      <w:r w:rsidRPr="0072356B">
        <w:rPr>
          <w:rFonts w:asciiTheme="majorBidi" w:hAnsiTheme="majorBidi" w:cstheme="majorBidi"/>
          <w:sz w:val="24"/>
          <w:szCs w:val="24"/>
        </w:rPr>
        <w:t xml:space="preserve"> scale rating. To ensure anonymity, respondents were asked not to include their names on the questionnaires. They </w:t>
      </w:r>
      <w:r w:rsidRPr="0072356B">
        <w:rPr>
          <w:rFonts w:asciiTheme="majorBidi" w:hAnsiTheme="majorBidi" w:cstheme="majorBidi"/>
          <w:sz w:val="24"/>
          <w:szCs w:val="24"/>
        </w:rPr>
        <w:lastRenderedPageBreak/>
        <w:t>were also assured that the information provided would be kept confidential. A total of 216 copies of the questionnaire were distributed.</w:t>
      </w:r>
    </w:p>
    <w:p w:rsidR="000237B8" w:rsidRPr="0072356B" w:rsidRDefault="000237B8"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 xml:space="preserve">3.7 Validity &amp; Reliability of Research Instrument </w:t>
      </w:r>
    </w:p>
    <w:p w:rsidR="00C37193" w:rsidRPr="0072356B" w:rsidRDefault="00C37193"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Validity refers to the degree to which an instrument accurately measures what it is intended to measure and performs according to its design (</w:t>
      </w:r>
      <w:proofErr w:type="spellStart"/>
      <w:r w:rsidRPr="0072356B">
        <w:rPr>
          <w:rFonts w:asciiTheme="majorBidi" w:hAnsiTheme="majorBidi" w:cstheme="majorBidi"/>
          <w:sz w:val="24"/>
          <w:szCs w:val="24"/>
        </w:rPr>
        <w:t>Berelson</w:t>
      </w:r>
      <w:proofErr w:type="spellEnd"/>
      <w:r w:rsidRPr="0072356B">
        <w:rPr>
          <w:rFonts w:asciiTheme="majorBidi" w:hAnsiTheme="majorBidi" w:cstheme="majorBidi"/>
          <w:sz w:val="24"/>
          <w:szCs w:val="24"/>
        </w:rPr>
        <w:t xml:space="preserve"> and Steiner, 2007). It involves the collection and analysis of data to evaluate the precision of an instrument. On the other hand, reliability is a measure of consistency in the measurement of data.</w:t>
      </w:r>
    </w:p>
    <w:p w:rsidR="00C37193" w:rsidRPr="0072356B" w:rsidRDefault="00C37193"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Reliability in this study indicates the stability of the measurement used to explore the relationships between variables (</w:t>
      </w:r>
      <w:proofErr w:type="spellStart"/>
      <w:r w:rsidRPr="0072356B">
        <w:rPr>
          <w:rFonts w:asciiTheme="majorBidi" w:hAnsiTheme="majorBidi" w:cstheme="majorBidi"/>
          <w:sz w:val="24"/>
          <w:szCs w:val="24"/>
        </w:rPr>
        <w:t>Ghauri</w:t>
      </w:r>
      <w:proofErr w:type="spellEnd"/>
      <w:r w:rsidRPr="0072356B">
        <w:rPr>
          <w:rFonts w:asciiTheme="majorBidi" w:hAnsiTheme="majorBidi" w:cstheme="majorBidi"/>
          <w:sz w:val="24"/>
          <w:szCs w:val="24"/>
        </w:rPr>
        <w:t xml:space="preserve"> and </w:t>
      </w:r>
      <w:proofErr w:type="spellStart"/>
      <w:r w:rsidRPr="0072356B">
        <w:rPr>
          <w:rFonts w:asciiTheme="majorBidi" w:hAnsiTheme="majorBidi" w:cstheme="majorBidi"/>
          <w:sz w:val="24"/>
          <w:szCs w:val="24"/>
        </w:rPr>
        <w:t>Gronhaug</w:t>
      </w:r>
      <w:proofErr w:type="spellEnd"/>
      <w:r w:rsidRPr="0072356B">
        <w:rPr>
          <w:rFonts w:asciiTheme="majorBidi" w:hAnsiTheme="majorBidi" w:cstheme="majorBidi"/>
          <w:sz w:val="24"/>
          <w:szCs w:val="24"/>
        </w:rPr>
        <w:t>, 2005). The questionnaire was meticulously crafted, considering the research problem and objectives. As a result, the responses and outcomes obtained from the questionnaire demonstrate reliability for this research.</w:t>
      </w:r>
    </w:p>
    <w:p w:rsidR="00BC1759" w:rsidRPr="0072356B" w:rsidRDefault="00C37193" w:rsidP="00E73DA0">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To ensure the validity and reliability of the questionnaire, consultation with human resource professionals from both the practitioner and academic contexts was conducted. Their feedback was carefully considered and incorporated as needed, enhancing the cont</w:t>
      </w:r>
      <w:r w:rsidR="00BC1759" w:rsidRPr="0072356B">
        <w:rPr>
          <w:rFonts w:asciiTheme="majorBidi" w:hAnsiTheme="majorBidi" w:cstheme="majorBidi"/>
          <w:sz w:val="24"/>
          <w:szCs w:val="24"/>
        </w:rPr>
        <w:t>ent validity of the instrument.</w:t>
      </w:r>
    </w:p>
    <w:p w:rsidR="000237B8" w:rsidRPr="0072356B" w:rsidRDefault="000237B8" w:rsidP="00BD71E6">
      <w:pPr>
        <w:spacing w:after="0" w:line="360" w:lineRule="auto"/>
        <w:jc w:val="both"/>
        <w:rPr>
          <w:rFonts w:asciiTheme="majorBidi" w:hAnsiTheme="majorBidi" w:cstheme="majorBidi"/>
          <w:sz w:val="24"/>
          <w:szCs w:val="24"/>
        </w:rPr>
      </w:pPr>
      <w:r w:rsidRPr="0072356B">
        <w:rPr>
          <w:rFonts w:asciiTheme="majorBidi" w:hAnsiTheme="majorBidi" w:cstheme="majorBidi"/>
          <w:b/>
          <w:sz w:val="24"/>
          <w:szCs w:val="24"/>
        </w:rPr>
        <w:t>3.8 Source of Data</w:t>
      </w:r>
    </w:p>
    <w:p w:rsidR="00BC1759" w:rsidRPr="0072356B" w:rsidRDefault="00BC1759" w:rsidP="00BD71E6">
      <w:pPr>
        <w:spacing w:after="0" w:line="360" w:lineRule="auto"/>
        <w:jc w:val="both"/>
        <w:rPr>
          <w:rFonts w:asciiTheme="majorBidi" w:eastAsiaTheme="minorHAnsi" w:hAnsiTheme="majorBidi" w:cstheme="majorBidi"/>
          <w:sz w:val="24"/>
          <w:szCs w:val="24"/>
        </w:rPr>
      </w:pPr>
      <w:r w:rsidRPr="0072356B">
        <w:rPr>
          <w:rFonts w:asciiTheme="majorBidi" w:eastAsiaTheme="minorHAnsi" w:hAnsiTheme="majorBidi" w:cstheme="majorBidi"/>
          <w:sz w:val="24"/>
          <w:szCs w:val="24"/>
        </w:rPr>
        <w:t>The primary data for this study was gathered using questionnaires. A statistically determined sample size was used to distribute the surveys, addressing both the listed questions and additional relevant inquiries. Given the limitations in the coverage of primary data, supplementary sources—including textbooks, journals, newspapers, magazines, periodicals, publications, and relevant websites—were utilized to strengthen the study's theoretical framework.</w:t>
      </w:r>
    </w:p>
    <w:p w:rsidR="00E73DA0" w:rsidRDefault="00E73DA0">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0237B8" w:rsidRPr="0072356B" w:rsidRDefault="000237B8"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lastRenderedPageBreak/>
        <w:t>3.8.1 Procedural for Data Collection</w:t>
      </w:r>
    </w:p>
    <w:p w:rsidR="00872E85" w:rsidRPr="0072356B" w:rsidRDefault="00872E85"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The researcher, who sent out the questionnaire to participants, gathered the majority of the study's main data directly. These are first-hand facts. Even yet, the respondents provided some of the data that was compiled from books, journals, and the internet.</w:t>
      </w:r>
    </w:p>
    <w:p w:rsidR="000237B8" w:rsidRPr="0072356B" w:rsidRDefault="000237B8"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3.9 Methods of Data Analysis</w:t>
      </w:r>
    </w:p>
    <w:p w:rsidR="00CE277E" w:rsidRPr="0072356B" w:rsidRDefault="00CE277E"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The collected questionnaire data underwent collation and analysis for the study. Demographic information was examined using simple percentage and frequency counts. To test the study's hypotheses, statistical methods such as Linear Regression and The Pearson Product Moment Correlation were applied through SPSS. Linear Regression was employed for hypothesis one, The Pearson Product Moment Correlation formula was utilized for hypotheses two, and the t-test statistic was applied to test hypotheses three at a significance level of 0.05 </w:t>
      </w:r>
      <w:proofErr w:type="gramStart"/>
      <w:r w:rsidRPr="0072356B">
        <w:rPr>
          <w:rFonts w:asciiTheme="majorBidi" w:hAnsiTheme="majorBidi" w:cstheme="majorBidi"/>
          <w:sz w:val="24"/>
          <w:szCs w:val="24"/>
        </w:rPr>
        <w:t>alpha</w:t>
      </w:r>
      <w:proofErr w:type="gramEnd"/>
      <w:r w:rsidRPr="0072356B">
        <w:rPr>
          <w:rFonts w:asciiTheme="majorBidi" w:hAnsiTheme="majorBidi" w:cstheme="majorBidi"/>
          <w:sz w:val="24"/>
          <w:szCs w:val="24"/>
        </w:rPr>
        <w:t>.</w:t>
      </w:r>
    </w:p>
    <w:p w:rsidR="00CE277E" w:rsidRPr="0072356B" w:rsidRDefault="00CE277E" w:rsidP="00BD71E6">
      <w:pPr>
        <w:spacing w:after="0" w:line="360" w:lineRule="auto"/>
        <w:jc w:val="both"/>
        <w:rPr>
          <w:rFonts w:asciiTheme="majorBidi" w:hAnsiTheme="majorBidi" w:cstheme="majorBidi"/>
          <w:sz w:val="24"/>
          <w:szCs w:val="24"/>
        </w:rPr>
      </w:pPr>
    </w:p>
    <w:p w:rsidR="00CE277E" w:rsidRPr="0072356B" w:rsidRDefault="00CE277E" w:rsidP="00BD71E6">
      <w:pPr>
        <w:spacing w:after="0" w:line="360" w:lineRule="auto"/>
        <w:jc w:val="both"/>
        <w:rPr>
          <w:rFonts w:asciiTheme="majorBidi" w:hAnsiTheme="majorBidi" w:cstheme="majorBidi"/>
          <w:sz w:val="24"/>
          <w:szCs w:val="24"/>
        </w:rPr>
      </w:pPr>
    </w:p>
    <w:p w:rsidR="00CE277E" w:rsidRPr="0072356B" w:rsidRDefault="00CE277E" w:rsidP="00BD71E6">
      <w:pPr>
        <w:spacing w:after="0" w:line="360" w:lineRule="auto"/>
        <w:jc w:val="both"/>
        <w:rPr>
          <w:rFonts w:asciiTheme="majorBidi" w:hAnsiTheme="majorBidi" w:cstheme="majorBidi"/>
          <w:sz w:val="24"/>
          <w:szCs w:val="24"/>
        </w:rPr>
      </w:pPr>
    </w:p>
    <w:p w:rsidR="00CE277E" w:rsidRPr="0072356B" w:rsidRDefault="00CE277E" w:rsidP="00BD71E6">
      <w:pPr>
        <w:spacing w:after="0" w:line="360" w:lineRule="auto"/>
        <w:jc w:val="both"/>
        <w:rPr>
          <w:rFonts w:asciiTheme="majorBidi" w:hAnsiTheme="majorBidi" w:cstheme="majorBidi"/>
          <w:sz w:val="24"/>
          <w:szCs w:val="24"/>
        </w:rPr>
      </w:pPr>
    </w:p>
    <w:p w:rsidR="00CE277E" w:rsidRPr="0072356B" w:rsidRDefault="00CE277E" w:rsidP="00BD71E6">
      <w:pPr>
        <w:spacing w:after="0" w:line="360" w:lineRule="auto"/>
        <w:jc w:val="both"/>
        <w:rPr>
          <w:rFonts w:asciiTheme="majorBidi" w:hAnsiTheme="majorBidi" w:cstheme="majorBidi"/>
          <w:sz w:val="24"/>
          <w:szCs w:val="24"/>
        </w:rPr>
      </w:pPr>
    </w:p>
    <w:p w:rsidR="00CE277E" w:rsidRPr="0072356B" w:rsidRDefault="00CE277E" w:rsidP="00BD71E6">
      <w:pPr>
        <w:spacing w:after="0" w:line="360" w:lineRule="auto"/>
        <w:jc w:val="both"/>
        <w:rPr>
          <w:rFonts w:asciiTheme="majorBidi" w:hAnsiTheme="majorBidi" w:cstheme="majorBidi"/>
          <w:sz w:val="24"/>
          <w:szCs w:val="24"/>
        </w:rPr>
      </w:pPr>
    </w:p>
    <w:p w:rsidR="00CE277E" w:rsidRPr="0072356B" w:rsidRDefault="00CE277E" w:rsidP="00BD71E6">
      <w:pPr>
        <w:spacing w:after="0" w:line="360" w:lineRule="auto"/>
        <w:jc w:val="both"/>
        <w:rPr>
          <w:rFonts w:asciiTheme="majorBidi" w:hAnsiTheme="majorBidi" w:cstheme="majorBidi"/>
          <w:sz w:val="24"/>
          <w:szCs w:val="24"/>
        </w:rPr>
      </w:pPr>
    </w:p>
    <w:p w:rsidR="00CE277E" w:rsidRPr="0072356B" w:rsidRDefault="00CE277E" w:rsidP="00BD71E6">
      <w:pPr>
        <w:spacing w:after="0" w:line="360" w:lineRule="auto"/>
        <w:jc w:val="both"/>
        <w:rPr>
          <w:rFonts w:asciiTheme="majorBidi" w:hAnsiTheme="majorBidi" w:cstheme="majorBidi"/>
          <w:sz w:val="24"/>
          <w:szCs w:val="24"/>
        </w:rPr>
      </w:pPr>
    </w:p>
    <w:p w:rsidR="00CE277E" w:rsidRPr="0072356B" w:rsidRDefault="00CE277E" w:rsidP="00BD71E6">
      <w:pPr>
        <w:spacing w:after="0" w:line="360" w:lineRule="auto"/>
        <w:jc w:val="both"/>
        <w:rPr>
          <w:rFonts w:asciiTheme="majorBidi" w:hAnsiTheme="majorBidi" w:cstheme="majorBidi"/>
          <w:sz w:val="24"/>
          <w:szCs w:val="24"/>
        </w:rPr>
      </w:pPr>
    </w:p>
    <w:p w:rsidR="00CE277E" w:rsidRPr="0072356B" w:rsidRDefault="00CE277E" w:rsidP="00BD71E6">
      <w:pPr>
        <w:spacing w:after="0" w:line="360" w:lineRule="auto"/>
        <w:jc w:val="both"/>
        <w:rPr>
          <w:rFonts w:asciiTheme="majorBidi" w:hAnsiTheme="majorBidi" w:cstheme="majorBidi"/>
          <w:sz w:val="24"/>
          <w:szCs w:val="24"/>
        </w:rPr>
      </w:pPr>
    </w:p>
    <w:p w:rsidR="00CE277E" w:rsidRPr="0072356B" w:rsidRDefault="00CE277E" w:rsidP="00BD71E6">
      <w:pPr>
        <w:spacing w:after="0" w:line="360" w:lineRule="auto"/>
        <w:jc w:val="both"/>
        <w:rPr>
          <w:rFonts w:asciiTheme="majorBidi" w:hAnsiTheme="majorBidi" w:cstheme="majorBidi"/>
          <w:sz w:val="24"/>
          <w:szCs w:val="24"/>
        </w:rPr>
      </w:pPr>
    </w:p>
    <w:p w:rsidR="00CE277E" w:rsidRPr="0072356B" w:rsidRDefault="00CE277E" w:rsidP="00BD71E6">
      <w:pPr>
        <w:spacing w:after="0" w:line="360" w:lineRule="auto"/>
        <w:jc w:val="both"/>
        <w:rPr>
          <w:rFonts w:asciiTheme="majorBidi" w:hAnsiTheme="majorBidi" w:cstheme="majorBidi"/>
          <w:sz w:val="24"/>
          <w:szCs w:val="24"/>
        </w:rPr>
      </w:pPr>
    </w:p>
    <w:p w:rsidR="00CE277E" w:rsidRPr="0072356B" w:rsidRDefault="00CE277E" w:rsidP="00BD71E6">
      <w:pPr>
        <w:spacing w:after="0" w:line="360" w:lineRule="auto"/>
        <w:jc w:val="both"/>
        <w:rPr>
          <w:rFonts w:asciiTheme="majorBidi" w:hAnsiTheme="majorBidi" w:cstheme="majorBidi"/>
          <w:sz w:val="24"/>
          <w:szCs w:val="24"/>
        </w:rPr>
      </w:pPr>
    </w:p>
    <w:p w:rsidR="00CE277E" w:rsidRPr="0072356B" w:rsidRDefault="00CE277E" w:rsidP="00BD71E6">
      <w:pPr>
        <w:spacing w:after="0" w:line="360" w:lineRule="auto"/>
        <w:jc w:val="both"/>
        <w:rPr>
          <w:rFonts w:asciiTheme="majorBidi" w:hAnsiTheme="majorBidi" w:cstheme="majorBidi"/>
          <w:sz w:val="24"/>
          <w:szCs w:val="24"/>
        </w:rPr>
      </w:pPr>
    </w:p>
    <w:p w:rsidR="000237B8" w:rsidRPr="0072356B" w:rsidRDefault="000237B8" w:rsidP="00E73DA0">
      <w:pPr>
        <w:spacing w:after="0" w:line="360" w:lineRule="auto"/>
        <w:jc w:val="center"/>
        <w:rPr>
          <w:rFonts w:asciiTheme="majorBidi" w:hAnsiTheme="majorBidi" w:cstheme="majorBidi"/>
          <w:b/>
          <w:sz w:val="24"/>
          <w:szCs w:val="24"/>
        </w:rPr>
      </w:pPr>
      <w:r w:rsidRPr="0072356B">
        <w:rPr>
          <w:rFonts w:asciiTheme="majorBidi" w:hAnsiTheme="majorBidi" w:cstheme="majorBidi"/>
          <w:b/>
          <w:sz w:val="24"/>
          <w:szCs w:val="24"/>
        </w:rPr>
        <w:t>CHAPTER FOUR</w:t>
      </w:r>
    </w:p>
    <w:p w:rsidR="000237B8" w:rsidRPr="0072356B" w:rsidRDefault="000237B8" w:rsidP="00E73DA0">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 xml:space="preserve">                          </w:t>
      </w:r>
      <w:r w:rsidR="00E73DA0">
        <w:rPr>
          <w:rFonts w:asciiTheme="majorBidi" w:hAnsiTheme="majorBidi" w:cstheme="majorBidi"/>
          <w:b/>
          <w:sz w:val="24"/>
          <w:szCs w:val="24"/>
        </w:rPr>
        <w:t>DATA PRESENTATION, ANALYSIS </w:t>
      </w:r>
      <w:r w:rsidR="00E73DA0" w:rsidRPr="0072356B">
        <w:rPr>
          <w:rFonts w:asciiTheme="majorBidi" w:hAnsiTheme="majorBidi" w:cstheme="majorBidi"/>
          <w:b/>
          <w:sz w:val="24"/>
          <w:szCs w:val="24"/>
        </w:rPr>
        <w:t>AND INTERPRETATION</w:t>
      </w:r>
    </w:p>
    <w:p w:rsidR="000237B8" w:rsidRPr="0072356B" w:rsidRDefault="000237B8" w:rsidP="00BD71E6">
      <w:pPr>
        <w:spacing w:after="0" w:line="360" w:lineRule="auto"/>
        <w:jc w:val="both"/>
        <w:rPr>
          <w:rFonts w:asciiTheme="majorBidi" w:hAnsiTheme="majorBidi" w:cstheme="majorBidi"/>
          <w:sz w:val="24"/>
          <w:szCs w:val="24"/>
        </w:rPr>
      </w:pPr>
      <w:r w:rsidRPr="0072356B">
        <w:rPr>
          <w:rFonts w:asciiTheme="majorBidi" w:hAnsiTheme="majorBidi" w:cstheme="majorBidi"/>
          <w:b/>
          <w:sz w:val="24"/>
          <w:szCs w:val="24"/>
        </w:rPr>
        <w:t>4.1</w:t>
      </w:r>
      <w:r w:rsidRPr="0072356B">
        <w:rPr>
          <w:rFonts w:asciiTheme="majorBidi" w:hAnsiTheme="majorBidi" w:cstheme="majorBidi"/>
          <w:sz w:val="24"/>
          <w:szCs w:val="24"/>
        </w:rPr>
        <w:tab/>
      </w:r>
      <w:r w:rsidRPr="0072356B">
        <w:rPr>
          <w:rFonts w:asciiTheme="majorBidi" w:hAnsiTheme="majorBidi" w:cstheme="majorBidi"/>
          <w:b/>
          <w:sz w:val="24"/>
          <w:szCs w:val="24"/>
        </w:rPr>
        <w:t>Introduction</w:t>
      </w:r>
      <w:r w:rsidRPr="0072356B">
        <w:rPr>
          <w:rFonts w:asciiTheme="majorBidi" w:hAnsiTheme="majorBidi" w:cstheme="majorBidi"/>
          <w:sz w:val="24"/>
          <w:szCs w:val="24"/>
        </w:rPr>
        <w:t>:</w:t>
      </w:r>
    </w:p>
    <w:p w:rsidR="00BC1759" w:rsidRPr="0072356B" w:rsidRDefault="00BC1759"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This chapter presents the analysis of data collected from surveys administered to employees of Union Bank Plc in Ilorin. The findings, derived from tested hypotheses, are interpreted through data analysis, with discussions based on the responses provided by the participants in the questionnaire. The analysis was conducted using SPSS version 25.0, and hypothesis testing was performed at a 5% significance level. Notably, out of the 116 distributed questionnaires, 120 properly filled and completed copies were returned. This chapter details the empirical analysis and results, including respondents' biographical information, the overall model fit, the correlation between independent and dependent variables, and the significance levels of the regression parameters.</w:t>
      </w:r>
    </w:p>
    <w:p w:rsidR="0067137D" w:rsidRPr="0072356B" w:rsidRDefault="0054077D" w:rsidP="00BD71E6">
      <w:pPr>
        <w:spacing w:after="0" w:line="360" w:lineRule="auto"/>
        <w:jc w:val="both"/>
        <w:rPr>
          <w:rFonts w:asciiTheme="majorBidi" w:hAnsiTheme="majorBidi" w:cstheme="majorBidi"/>
          <w:b/>
          <w:sz w:val="24"/>
          <w:szCs w:val="24"/>
        </w:rPr>
      </w:pPr>
      <w:r w:rsidRPr="0072356B">
        <w:rPr>
          <w:rFonts w:asciiTheme="majorBidi" w:hAnsiTheme="majorBidi" w:cstheme="majorBidi"/>
          <w:sz w:val="24"/>
          <w:szCs w:val="24"/>
        </w:rPr>
        <w:t>.</w:t>
      </w:r>
      <w:r w:rsidR="000237B8" w:rsidRPr="0072356B">
        <w:rPr>
          <w:rFonts w:asciiTheme="majorBidi" w:hAnsiTheme="majorBidi" w:cstheme="majorBidi"/>
          <w:b/>
          <w:sz w:val="24"/>
          <w:szCs w:val="24"/>
        </w:rPr>
        <w:t>4.2 Demographic Data of the Respondents</w:t>
      </w:r>
    </w:p>
    <w:p w:rsidR="0067137D" w:rsidRPr="00E73DA0" w:rsidRDefault="0067137D" w:rsidP="00E73DA0">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In this section, the socio-demographic information of the respondents is presented through frequency tables and simple percentages. Providing evidence of demographic data is considered crucial, as it serves as a clear indicator of factors that may influence decent work and employee engagement among Union Bank Plc Ilorin employees. The analysis relies on the profile information of the respondents to establish the relevance of demographic variables to the study objectives.</w:t>
      </w:r>
    </w:p>
    <w:p w:rsidR="00E73DA0" w:rsidRDefault="00E73DA0">
      <w:r>
        <w:br w:type="page"/>
      </w:r>
    </w:p>
    <w:tbl>
      <w:tblPr>
        <w:tblW w:w="6669" w:type="dxa"/>
        <w:tblCellMar>
          <w:left w:w="0" w:type="dxa"/>
          <w:right w:w="0" w:type="dxa"/>
        </w:tblCellMar>
        <w:tblLook w:val="04A0"/>
      </w:tblPr>
      <w:tblGrid>
        <w:gridCol w:w="733"/>
        <w:gridCol w:w="934"/>
        <w:gridCol w:w="1163"/>
        <w:gridCol w:w="978"/>
        <w:gridCol w:w="1391"/>
        <w:gridCol w:w="1470"/>
      </w:tblGrid>
      <w:tr w:rsidR="000237B8" w:rsidRPr="0072356B" w:rsidTr="00F91A6A">
        <w:trPr>
          <w:cantSplit/>
        </w:trPr>
        <w:tc>
          <w:tcPr>
            <w:tcW w:w="6669"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b/>
                <w:bCs/>
                <w:color w:val="000000"/>
                <w:sz w:val="24"/>
                <w:szCs w:val="24"/>
              </w:rPr>
            </w:pPr>
            <w:r w:rsidRPr="0072356B">
              <w:rPr>
                <w:rFonts w:asciiTheme="majorBidi" w:hAnsiTheme="majorBidi" w:cstheme="majorBidi"/>
                <w:b/>
                <w:bCs/>
                <w:color w:val="000000"/>
                <w:sz w:val="24"/>
                <w:szCs w:val="24"/>
              </w:rPr>
              <w:lastRenderedPageBreak/>
              <w:t>Table 4.2.1: Gender distribution</w:t>
            </w:r>
          </w:p>
        </w:tc>
      </w:tr>
      <w:tr w:rsidR="000237B8" w:rsidRPr="0072356B" w:rsidTr="00E73DA0">
        <w:trPr>
          <w:cantSplit/>
        </w:trPr>
        <w:tc>
          <w:tcPr>
            <w:tcW w:w="1667"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E73DA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934"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Male</w:t>
            </w:r>
          </w:p>
        </w:tc>
        <w:tc>
          <w:tcPr>
            <w:tcW w:w="1163"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74</w:t>
            </w:r>
          </w:p>
        </w:tc>
        <w:tc>
          <w:tcPr>
            <w:tcW w:w="978"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61.7</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61.7</w:t>
            </w:r>
          </w:p>
        </w:tc>
        <w:tc>
          <w:tcPr>
            <w:tcW w:w="1470"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61.7</w:t>
            </w:r>
          </w:p>
        </w:tc>
      </w:tr>
      <w:tr w:rsidR="000237B8" w:rsidRPr="0072356B" w:rsidTr="00E73DA0">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934"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Female</w:t>
            </w:r>
          </w:p>
        </w:tc>
        <w:tc>
          <w:tcPr>
            <w:tcW w:w="1163"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46</w:t>
            </w:r>
          </w:p>
        </w:tc>
        <w:tc>
          <w:tcPr>
            <w:tcW w:w="978"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38.3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38.3</w:t>
            </w:r>
          </w:p>
        </w:tc>
        <w:tc>
          <w:tcPr>
            <w:tcW w:w="147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E73DA0">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934"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67137D" w:rsidRPr="0072356B" w:rsidRDefault="00BC1759"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0237B8" w:rsidRPr="0072356B" w:rsidRDefault="00BC1759"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According to the data presented in Table 4.2.1, there were 46 female respondents and 74 male respondents, representing 38.3% and 61.7% of the total, respectively. This indicates that male participants outnumbered female participants in this study.</w:t>
      </w:r>
    </w:p>
    <w:tbl>
      <w:tblPr>
        <w:tblW w:w="7290" w:type="dxa"/>
        <w:tblCellMar>
          <w:left w:w="0" w:type="dxa"/>
          <w:right w:w="0" w:type="dxa"/>
        </w:tblCellMar>
        <w:tblLook w:val="04A0"/>
      </w:tblPr>
      <w:tblGrid>
        <w:gridCol w:w="733"/>
        <w:gridCol w:w="1337"/>
        <w:gridCol w:w="1170"/>
        <w:gridCol w:w="1170"/>
        <w:gridCol w:w="1350"/>
        <w:gridCol w:w="1530"/>
      </w:tblGrid>
      <w:tr w:rsidR="000237B8" w:rsidRPr="0072356B" w:rsidTr="00F91A6A">
        <w:trPr>
          <w:cantSplit/>
        </w:trPr>
        <w:tc>
          <w:tcPr>
            <w:tcW w:w="7290"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4.2.2</w:t>
            </w:r>
            <w:r w:rsidRPr="0072356B">
              <w:rPr>
                <w:rFonts w:asciiTheme="majorBidi" w:hAnsiTheme="majorBidi" w:cstheme="majorBidi"/>
                <w:sz w:val="24"/>
                <w:szCs w:val="24"/>
              </w:rPr>
              <w:t xml:space="preserve"> </w:t>
            </w:r>
            <w:r w:rsidRPr="0072356B">
              <w:rPr>
                <w:rFonts w:asciiTheme="majorBidi" w:hAnsiTheme="majorBidi" w:cstheme="majorBidi"/>
                <w:b/>
                <w:bCs/>
                <w:sz w:val="24"/>
                <w:szCs w:val="24"/>
              </w:rPr>
              <w:t>Age Distribution</w:t>
            </w:r>
          </w:p>
        </w:tc>
      </w:tr>
      <w:tr w:rsidR="000237B8" w:rsidRPr="0072356B" w:rsidTr="00F91A6A">
        <w:trPr>
          <w:cantSplit/>
        </w:trPr>
        <w:tc>
          <w:tcPr>
            <w:tcW w:w="2070"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53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1337"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21 – 30 years</w:t>
            </w:r>
          </w:p>
        </w:tc>
        <w:tc>
          <w:tcPr>
            <w:tcW w:w="1170"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w:t>
            </w:r>
          </w:p>
        </w:tc>
        <w:tc>
          <w:tcPr>
            <w:tcW w:w="1170"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c>
          <w:tcPr>
            <w:tcW w:w="1350"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c>
          <w:tcPr>
            <w:tcW w:w="1530"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337"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31 – 40 years</w:t>
            </w:r>
          </w:p>
        </w:tc>
        <w:tc>
          <w:tcPr>
            <w:tcW w:w="117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82</w:t>
            </w:r>
          </w:p>
        </w:tc>
        <w:tc>
          <w:tcPr>
            <w:tcW w:w="117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68.3</w:t>
            </w:r>
          </w:p>
        </w:tc>
        <w:tc>
          <w:tcPr>
            <w:tcW w:w="135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68.3</w:t>
            </w:r>
          </w:p>
        </w:tc>
        <w:tc>
          <w:tcPr>
            <w:tcW w:w="153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337"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41-50 years</w:t>
            </w:r>
          </w:p>
        </w:tc>
        <w:tc>
          <w:tcPr>
            <w:tcW w:w="117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14</w:t>
            </w:r>
          </w:p>
        </w:tc>
        <w:tc>
          <w:tcPr>
            <w:tcW w:w="117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35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53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95.0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337"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51 years &amp; above</w:t>
            </w:r>
          </w:p>
        </w:tc>
        <w:tc>
          <w:tcPr>
            <w:tcW w:w="117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w:t>
            </w:r>
          </w:p>
        </w:tc>
        <w:tc>
          <w:tcPr>
            <w:tcW w:w="117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5.0</w:t>
            </w:r>
          </w:p>
        </w:tc>
        <w:tc>
          <w:tcPr>
            <w:tcW w:w="135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5.0</w:t>
            </w:r>
          </w:p>
        </w:tc>
        <w:tc>
          <w:tcPr>
            <w:tcW w:w="153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337"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50"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530"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72356B" w:rsidRDefault="00BC1759"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B84D35" w:rsidRPr="0072356B" w:rsidRDefault="00BC1759"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As shown in Table 4.2.2, 18 respondents, or 15% of the total, fell within the 21–30 age range, while 82 respondents, accounting for 68.3%, were in the 31–40 age range. Additionally, 14 respondents (11.7%) were in the 41–50 age range, and 6 respondents (5%) were 51 years old or older. This indicates that the predominant age group in the Union Bank Plc Ilorin workforce is between 21 and 40 years old.</w:t>
      </w:r>
    </w:p>
    <w:tbl>
      <w:tblPr>
        <w:tblW w:w="7110" w:type="dxa"/>
        <w:tblCellMar>
          <w:left w:w="0" w:type="dxa"/>
          <w:right w:w="0" w:type="dxa"/>
        </w:tblCellMar>
        <w:tblLook w:val="04A0"/>
      </w:tblPr>
      <w:tblGrid>
        <w:gridCol w:w="733"/>
        <w:gridCol w:w="1247"/>
        <w:gridCol w:w="1260"/>
        <w:gridCol w:w="1260"/>
        <w:gridCol w:w="1260"/>
        <w:gridCol w:w="1350"/>
      </w:tblGrid>
      <w:tr w:rsidR="000237B8" w:rsidRPr="0072356B" w:rsidTr="00F91A6A">
        <w:trPr>
          <w:cantSplit/>
        </w:trPr>
        <w:tc>
          <w:tcPr>
            <w:tcW w:w="7110"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4.2.3: Marital Status</w:t>
            </w:r>
          </w:p>
        </w:tc>
      </w:tr>
      <w:tr w:rsidR="000237B8" w:rsidRPr="0072356B" w:rsidTr="00F91A6A">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35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1247"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Singled</w:t>
            </w:r>
          </w:p>
        </w:tc>
        <w:tc>
          <w:tcPr>
            <w:tcW w:w="1260"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54</w:t>
            </w:r>
          </w:p>
        </w:tc>
        <w:tc>
          <w:tcPr>
            <w:tcW w:w="1260"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45.0</w:t>
            </w:r>
          </w:p>
        </w:tc>
        <w:tc>
          <w:tcPr>
            <w:tcW w:w="1260"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45.0</w:t>
            </w:r>
          </w:p>
        </w:tc>
        <w:tc>
          <w:tcPr>
            <w:tcW w:w="1350"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247"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Married</w:t>
            </w:r>
          </w:p>
        </w:tc>
        <w:tc>
          <w:tcPr>
            <w:tcW w:w="126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30</w:t>
            </w:r>
          </w:p>
        </w:tc>
        <w:tc>
          <w:tcPr>
            <w:tcW w:w="126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25.0</w:t>
            </w:r>
          </w:p>
        </w:tc>
        <w:tc>
          <w:tcPr>
            <w:tcW w:w="126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25.0</w:t>
            </w:r>
          </w:p>
        </w:tc>
        <w:tc>
          <w:tcPr>
            <w:tcW w:w="135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70.0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247"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Divorcee</w:t>
            </w:r>
          </w:p>
        </w:tc>
        <w:tc>
          <w:tcPr>
            <w:tcW w:w="126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22</w:t>
            </w:r>
          </w:p>
        </w:tc>
        <w:tc>
          <w:tcPr>
            <w:tcW w:w="126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18.4</w:t>
            </w:r>
          </w:p>
        </w:tc>
        <w:tc>
          <w:tcPr>
            <w:tcW w:w="126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18.4</w:t>
            </w:r>
          </w:p>
        </w:tc>
        <w:tc>
          <w:tcPr>
            <w:tcW w:w="135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88.4</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247"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Widow</w:t>
            </w:r>
          </w:p>
        </w:tc>
        <w:tc>
          <w:tcPr>
            <w:tcW w:w="126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14</w:t>
            </w:r>
          </w:p>
        </w:tc>
        <w:tc>
          <w:tcPr>
            <w:tcW w:w="126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11.6</w:t>
            </w:r>
          </w:p>
        </w:tc>
        <w:tc>
          <w:tcPr>
            <w:tcW w:w="126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11.6</w:t>
            </w:r>
          </w:p>
        </w:tc>
        <w:tc>
          <w:tcPr>
            <w:tcW w:w="135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247"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260"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50"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72356B" w:rsidRDefault="00BC1759"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67137D" w:rsidRPr="0072356B" w:rsidRDefault="0067137D" w:rsidP="00E73DA0">
      <w:pPr>
        <w:spacing w:after="0" w:line="240" w:lineRule="auto"/>
        <w:jc w:val="both"/>
        <w:rPr>
          <w:rFonts w:asciiTheme="majorBidi" w:hAnsiTheme="majorBidi" w:cstheme="majorBidi"/>
          <w:sz w:val="24"/>
          <w:szCs w:val="24"/>
        </w:rPr>
      </w:pPr>
    </w:p>
    <w:p w:rsidR="00BC1759" w:rsidRPr="0072356B" w:rsidRDefault="00BC1759"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As shown in Table 4.2.3, 54 employees, representing 45% of respondents, are single; 30 respondents, or 25%, are married; 22 respondents, or 18.4%, are divorced; and 14 respondents, or 11.6%, are widowed. This suggests that a significant majority of employees at Union Bank Plc. Ilorin are single. Consequently, it can be inferred that this predominantly single workforce may be more inclined toward decency and motivation in their work.</w:t>
      </w:r>
    </w:p>
    <w:tbl>
      <w:tblPr>
        <w:tblW w:w="7650" w:type="dxa"/>
        <w:tblCellMar>
          <w:left w:w="0" w:type="dxa"/>
          <w:right w:w="0" w:type="dxa"/>
        </w:tblCellMar>
        <w:tblLook w:val="04A0"/>
      </w:tblPr>
      <w:tblGrid>
        <w:gridCol w:w="707"/>
        <w:gridCol w:w="2287"/>
        <w:gridCol w:w="1167"/>
        <w:gridCol w:w="1036"/>
        <w:gridCol w:w="1087"/>
        <w:gridCol w:w="1366"/>
      </w:tblGrid>
      <w:tr w:rsidR="000237B8" w:rsidRPr="0072356B" w:rsidTr="00F91A6A">
        <w:trPr>
          <w:cantSplit/>
        </w:trPr>
        <w:tc>
          <w:tcPr>
            <w:tcW w:w="7650"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4.2.4: Educational Qualification</w:t>
            </w:r>
          </w:p>
        </w:tc>
      </w:tr>
      <w:tr w:rsidR="000237B8" w:rsidRPr="0072356B" w:rsidTr="00F91A6A">
        <w:trPr>
          <w:cantSplit/>
        </w:trPr>
        <w:tc>
          <w:tcPr>
            <w:tcW w:w="2610"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4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1877"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SSCE/GCE/NABTEB</w:t>
            </w:r>
          </w:p>
        </w:tc>
        <w:tc>
          <w:tcPr>
            <w:tcW w:w="1170"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26</w:t>
            </w:r>
          </w:p>
        </w:tc>
        <w:tc>
          <w:tcPr>
            <w:tcW w:w="1170"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21.7</w:t>
            </w:r>
          </w:p>
        </w:tc>
        <w:tc>
          <w:tcPr>
            <w:tcW w:w="1260"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21.7</w:t>
            </w:r>
          </w:p>
        </w:tc>
        <w:tc>
          <w:tcPr>
            <w:tcW w:w="1440"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21.7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877"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OND/NCE</w:t>
            </w:r>
          </w:p>
        </w:tc>
        <w:tc>
          <w:tcPr>
            <w:tcW w:w="117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54</w:t>
            </w:r>
          </w:p>
        </w:tc>
        <w:tc>
          <w:tcPr>
            <w:tcW w:w="117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45.0</w:t>
            </w:r>
          </w:p>
        </w:tc>
        <w:tc>
          <w:tcPr>
            <w:tcW w:w="126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45.0</w:t>
            </w:r>
          </w:p>
        </w:tc>
        <w:tc>
          <w:tcPr>
            <w:tcW w:w="144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66.7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877"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BSC/HND</w:t>
            </w:r>
          </w:p>
        </w:tc>
        <w:tc>
          <w:tcPr>
            <w:tcW w:w="117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24</w:t>
            </w:r>
          </w:p>
        </w:tc>
        <w:tc>
          <w:tcPr>
            <w:tcW w:w="117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20.0</w:t>
            </w:r>
          </w:p>
        </w:tc>
        <w:tc>
          <w:tcPr>
            <w:tcW w:w="126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20.0</w:t>
            </w:r>
          </w:p>
        </w:tc>
        <w:tc>
          <w:tcPr>
            <w:tcW w:w="144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86.7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877"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MA/MSC &amp; above</w:t>
            </w:r>
          </w:p>
        </w:tc>
        <w:tc>
          <w:tcPr>
            <w:tcW w:w="117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16</w:t>
            </w:r>
          </w:p>
        </w:tc>
        <w:tc>
          <w:tcPr>
            <w:tcW w:w="117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13.3</w:t>
            </w:r>
          </w:p>
        </w:tc>
        <w:tc>
          <w:tcPr>
            <w:tcW w:w="126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13.3</w:t>
            </w:r>
          </w:p>
        </w:tc>
        <w:tc>
          <w:tcPr>
            <w:tcW w:w="144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877"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40"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882EF3" w:rsidRPr="0072356B" w:rsidRDefault="00BC1759"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0237B8" w:rsidRPr="0072356B" w:rsidRDefault="00BC1759" w:rsidP="00BD71E6">
      <w:pPr>
        <w:spacing w:after="0" w:line="360" w:lineRule="auto"/>
        <w:jc w:val="both"/>
        <w:rPr>
          <w:rFonts w:asciiTheme="majorBidi" w:hAnsiTheme="majorBidi" w:cstheme="majorBidi"/>
          <w:bCs/>
          <w:sz w:val="24"/>
          <w:szCs w:val="24"/>
        </w:rPr>
      </w:pPr>
      <w:r w:rsidRPr="0072356B">
        <w:rPr>
          <w:rFonts w:asciiTheme="majorBidi" w:hAnsiTheme="majorBidi" w:cstheme="majorBidi"/>
          <w:bCs/>
          <w:sz w:val="24"/>
          <w:szCs w:val="24"/>
        </w:rPr>
        <w:t>According to Table 4.2.4, 26 respondents, or 21.7% of the sample, hold high school diplomas; 54 respondents, accounting for 45%, possess diploma certificates; 24 respondents, or 20%, have bachelor's degrees; and 16 respondents, or 13.3%, hold certificates for a second degree or higher. Although the majority of participants at Union Bank Plc. Ilorin do not hold degrees, it is clear that all possess procedural knowledge of decency and work participation, which contributes to unbiased responses for the study.</w:t>
      </w:r>
    </w:p>
    <w:p w:rsidR="00BC1759" w:rsidRPr="0072356B" w:rsidRDefault="00BC1759" w:rsidP="00BD71E6">
      <w:pPr>
        <w:spacing w:after="0" w:line="360" w:lineRule="auto"/>
        <w:jc w:val="both"/>
        <w:rPr>
          <w:rFonts w:asciiTheme="majorBidi" w:hAnsiTheme="majorBidi" w:cstheme="majorBidi"/>
          <w:bCs/>
          <w:sz w:val="24"/>
          <w:szCs w:val="24"/>
        </w:rPr>
      </w:pPr>
    </w:p>
    <w:p w:rsidR="00BC1759" w:rsidRPr="0072356B" w:rsidRDefault="00BC1759" w:rsidP="00BD71E6">
      <w:pPr>
        <w:spacing w:after="0" w:line="360" w:lineRule="auto"/>
        <w:jc w:val="both"/>
        <w:rPr>
          <w:rFonts w:asciiTheme="majorBidi" w:hAnsiTheme="majorBidi" w:cstheme="majorBidi"/>
          <w:bCs/>
          <w:sz w:val="24"/>
          <w:szCs w:val="24"/>
        </w:rPr>
      </w:pPr>
    </w:p>
    <w:tbl>
      <w:tblPr>
        <w:tblW w:w="8153" w:type="dxa"/>
        <w:tblCellMar>
          <w:left w:w="0" w:type="dxa"/>
          <w:right w:w="0" w:type="dxa"/>
        </w:tblCellMar>
        <w:tblLook w:val="04A0"/>
      </w:tblPr>
      <w:tblGrid>
        <w:gridCol w:w="733"/>
        <w:gridCol w:w="2417"/>
        <w:gridCol w:w="1163"/>
        <w:gridCol w:w="978"/>
        <w:gridCol w:w="1392"/>
        <w:gridCol w:w="1470"/>
      </w:tblGrid>
      <w:tr w:rsidR="000237B8" w:rsidRPr="0072356B" w:rsidTr="00F91A6A">
        <w:trPr>
          <w:cantSplit/>
        </w:trPr>
        <w:tc>
          <w:tcPr>
            <w:tcW w:w="8153"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lastRenderedPageBreak/>
              <w:t>Table 4.2.5: Length of Service</w:t>
            </w:r>
          </w:p>
        </w:tc>
      </w:tr>
      <w:tr w:rsidR="000237B8" w:rsidRPr="0072356B" w:rsidTr="00F91A6A">
        <w:trPr>
          <w:cantSplit/>
        </w:trPr>
        <w:tc>
          <w:tcPr>
            <w:tcW w:w="3151"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2418"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 – 5 years</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26</w:t>
            </w:r>
          </w:p>
        </w:tc>
        <w:tc>
          <w:tcPr>
            <w:tcW w:w="978"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21.7</w:t>
            </w:r>
          </w:p>
        </w:tc>
        <w:tc>
          <w:tcPr>
            <w:tcW w:w="1392"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21.7</w:t>
            </w:r>
          </w:p>
        </w:tc>
        <w:tc>
          <w:tcPr>
            <w:tcW w:w="1470"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21.7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418"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 – 10 years</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38</w:t>
            </w:r>
          </w:p>
        </w:tc>
        <w:tc>
          <w:tcPr>
            <w:tcW w:w="978"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31.7</w:t>
            </w:r>
          </w:p>
        </w:tc>
        <w:tc>
          <w:tcPr>
            <w:tcW w:w="1392"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31.7</w:t>
            </w:r>
          </w:p>
        </w:tc>
        <w:tc>
          <w:tcPr>
            <w:tcW w:w="147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53.3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418"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 years &amp; above</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56</w:t>
            </w:r>
          </w:p>
        </w:tc>
        <w:tc>
          <w:tcPr>
            <w:tcW w:w="978"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46.7</w:t>
            </w:r>
          </w:p>
        </w:tc>
        <w:tc>
          <w:tcPr>
            <w:tcW w:w="1392"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46.7</w:t>
            </w:r>
          </w:p>
        </w:tc>
        <w:tc>
          <w:tcPr>
            <w:tcW w:w="147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418"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72356B" w:rsidRDefault="00BC1759"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882EF3" w:rsidRPr="0072356B" w:rsidRDefault="00BC1759"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As displayed in Table 4.2.5, 26 respondents, or 21.7% of the total, have less than five years of work experience; 38 respondents, accounting for 31.7%, have between six and ten years; and 56 respondents, or 46.7%, have more than eleven years of experience. This indicates that Union Bank Plc. in Ilorin retains a substantial number of experienced employees, which likely contributes to higher morale and workplace engagement, aligning with the study's objective responses.</w:t>
      </w:r>
    </w:p>
    <w:tbl>
      <w:tblPr>
        <w:tblW w:w="8820" w:type="dxa"/>
        <w:tblCellMar>
          <w:left w:w="0" w:type="dxa"/>
          <w:right w:w="0" w:type="dxa"/>
        </w:tblCellMar>
        <w:tblLook w:val="04A0"/>
      </w:tblPr>
      <w:tblGrid>
        <w:gridCol w:w="733"/>
        <w:gridCol w:w="2146"/>
        <w:gridCol w:w="1170"/>
        <w:gridCol w:w="1169"/>
        <w:gridCol w:w="1710"/>
        <w:gridCol w:w="1892"/>
      </w:tblGrid>
      <w:tr w:rsidR="000237B8" w:rsidRPr="0072356B" w:rsidTr="00F91A6A">
        <w:trPr>
          <w:cantSplit/>
        </w:trPr>
        <w:tc>
          <w:tcPr>
            <w:tcW w:w="8820"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4.2.6: Staff Disposition</w:t>
            </w:r>
          </w:p>
        </w:tc>
      </w:tr>
      <w:tr w:rsidR="000237B8" w:rsidRPr="0072356B" w:rsidTr="00F91A6A">
        <w:trPr>
          <w:cantSplit/>
        </w:trPr>
        <w:tc>
          <w:tcPr>
            <w:tcW w:w="2879"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89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2146"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Junior Staff</w:t>
            </w:r>
          </w:p>
        </w:tc>
        <w:tc>
          <w:tcPr>
            <w:tcW w:w="1170"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32</w:t>
            </w:r>
          </w:p>
        </w:tc>
        <w:tc>
          <w:tcPr>
            <w:tcW w:w="1169"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26.7</w:t>
            </w:r>
          </w:p>
        </w:tc>
        <w:tc>
          <w:tcPr>
            <w:tcW w:w="1710"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26.7</w:t>
            </w:r>
          </w:p>
        </w:tc>
        <w:tc>
          <w:tcPr>
            <w:tcW w:w="1892"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26.7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146"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Intermediate Staff</w:t>
            </w:r>
          </w:p>
        </w:tc>
        <w:tc>
          <w:tcPr>
            <w:tcW w:w="117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44</w:t>
            </w:r>
          </w:p>
        </w:tc>
        <w:tc>
          <w:tcPr>
            <w:tcW w:w="1169"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36.7</w:t>
            </w:r>
          </w:p>
        </w:tc>
        <w:tc>
          <w:tcPr>
            <w:tcW w:w="171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r w:rsidRPr="0072356B">
              <w:rPr>
                <w:rFonts w:asciiTheme="majorBidi" w:hAnsiTheme="majorBidi" w:cstheme="majorBidi"/>
                <w:sz w:val="24"/>
                <w:szCs w:val="24"/>
              </w:rPr>
              <w:t xml:space="preserve">                             36.7</w:t>
            </w:r>
          </w:p>
        </w:tc>
        <w:tc>
          <w:tcPr>
            <w:tcW w:w="1892"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63.4</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146"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Senior Staff</w:t>
            </w:r>
          </w:p>
        </w:tc>
        <w:tc>
          <w:tcPr>
            <w:tcW w:w="117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30</w:t>
            </w:r>
          </w:p>
        </w:tc>
        <w:tc>
          <w:tcPr>
            <w:tcW w:w="1169"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25.0</w:t>
            </w:r>
          </w:p>
        </w:tc>
        <w:tc>
          <w:tcPr>
            <w:tcW w:w="171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25.0</w:t>
            </w:r>
          </w:p>
        </w:tc>
        <w:tc>
          <w:tcPr>
            <w:tcW w:w="1892"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88.4</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146"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Top Managers</w:t>
            </w:r>
          </w:p>
        </w:tc>
        <w:tc>
          <w:tcPr>
            <w:tcW w:w="117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14</w:t>
            </w:r>
          </w:p>
        </w:tc>
        <w:tc>
          <w:tcPr>
            <w:tcW w:w="1169"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11.6</w:t>
            </w:r>
          </w:p>
        </w:tc>
        <w:tc>
          <w:tcPr>
            <w:tcW w:w="1710"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11.6</w:t>
            </w:r>
          </w:p>
        </w:tc>
        <w:tc>
          <w:tcPr>
            <w:tcW w:w="1892"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146"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169"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892"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882EF3" w:rsidRPr="0072356B" w:rsidRDefault="00760B3E"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760B3E" w:rsidRPr="0072356B" w:rsidRDefault="00760B3E" w:rsidP="00BD71E6">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both"/>
        <w:rPr>
          <w:rFonts w:asciiTheme="majorBidi" w:eastAsiaTheme="minorEastAsia" w:hAnsiTheme="majorBidi" w:cstheme="majorBidi"/>
          <w:bCs/>
          <w:color w:val="auto"/>
          <w:kern w:val="0"/>
          <w:lang w:eastAsia="en-US" w:bidi="ar-SA"/>
        </w:rPr>
      </w:pPr>
      <w:r w:rsidRPr="0072356B">
        <w:rPr>
          <w:rFonts w:asciiTheme="majorBidi" w:eastAsiaTheme="minorEastAsia" w:hAnsiTheme="majorBidi" w:cstheme="majorBidi"/>
          <w:bCs/>
          <w:color w:val="auto"/>
          <w:kern w:val="0"/>
          <w:lang w:eastAsia="en-US" w:bidi="ar-SA"/>
        </w:rPr>
        <w:t>Top managers make up 11.6% of the sample, junior staff members account for 26.7%, intermediate staff members represent 36.7%, and senior staff members constitute 25%. This diverse representation across various levels of staff ensures a wide range of perspectives on decency and motivation at the selected bank, thereby enhancing the study's objectivity.</w:t>
      </w:r>
    </w:p>
    <w:p w:rsidR="00E73DA0" w:rsidRDefault="00E73DA0">
      <w:pPr>
        <w:spacing w:after="200" w:line="276" w:lineRule="auto"/>
        <w:rPr>
          <w:rFonts w:asciiTheme="majorBidi" w:eastAsia="Arial Unicode MS" w:hAnsiTheme="majorBidi" w:cstheme="majorBidi"/>
          <w:b/>
          <w:color w:val="000000"/>
          <w:kern w:val="2"/>
          <w:sz w:val="24"/>
          <w:szCs w:val="24"/>
          <w:lang w:eastAsia="zh-CN" w:bidi="hi-IN"/>
        </w:rPr>
      </w:pPr>
      <w:r>
        <w:rPr>
          <w:rFonts w:asciiTheme="majorBidi" w:hAnsiTheme="majorBidi" w:cstheme="majorBidi"/>
          <w:b/>
        </w:rPr>
        <w:br w:type="page"/>
      </w:r>
    </w:p>
    <w:p w:rsidR="000237B8" w:rsidRPr="0072356B" w:rsidRDefault="000237B8" w:rsidP="00BD71E6">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both"/>
        <w:rPr>
          <w:rFonts w:asciiTheme="majorBidi" w:hAnsiTheme="majorBidi" w:cstheme="majorBidi"/>
          <w:b/>
        </w:rPr>
      </w:pPr>
      <w:r w:rsidRPr="0072356B">
        <w:rPr>
          <w:rFonts w:asciiTheme="majorBidi" w:hAnsiTheme="majorBidi" w:cstheme="majorBidi"/>
          <w:b/>
        </w:rPr>
        <w:lastRenderedPageBreak/>
        <w:t>4.3 Data Analysis According To the Research Questions</w:t>
      </w:r>
    </w:p>
    <w:p w:rsidR="000237B8" w:rsidRPr="0072356B" w:rsidRDefault="000237B8" w:rsidP="00BD71E6">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both"/>
        <w:rPr>
          <w:rFonts w:asciiTheme="majorBidi" w:hAnsiTheme="majorBidi" w:cstheme="majorBidi"/>
        </w:rPr>
      </w:pPr>
      <w:r w:rsidRPr="0072356B">
        <w:rPr>
          <w:rFonts w:asciiTheme="majorBidi" w:hAnsiTheme="majorBidi" w:cstheme="majorBidi"/>
          <w:b/>
        </w:rPr>
        <w:t xml:space="preserve">Research Question 1: Does social dialogue affect employee engagement? </w:t>
      </w: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 xml:space="preserve">Table 4.3.1 </w:t>
            </w:r>
            <w:r w:rsidRPr="0072356B">
              <w:rPr>
                <w:rFonts w:asciiTheme="majorBidi" w:hAnsiTheme="majorBidi" w:cstheme="majorBidi"/>
                <w:color w:val="000000"/>
                <w:sz w:val="24"/>
                <w:szCs w:val="24"/>
              </w:rPr>
              <w:t>The right people are engaged to perform specialized functions.</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34</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36</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30.0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30.0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28</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23.3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23.3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81.7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CC6BCA" w:rsidRPr="0072356B" w:rsidRDefault="00760B3E"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882EF3" w:rsidRPr="0072356B" w:rsidRDefault="00CC6BCA" w:rsidP="00E73DA0">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As shown in Table 4.3.1, 11 respondents, comprising 18.3% of the total, disagreed with the statement. Meanwhile, 23.3% of respondents expressed uncertainty, and 70 respondents, making up 58.5%, agreed that Union Bank Plc. Ilorin has the right personnel for specialized functions. This significant agreement suggests that the bank employs suitable personnel for specific tasks, fostering social engagement and discourse among the majority of respondents.</w:t>
      </w: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 xml:space="preserve">Table 4.3.2: </w:t>
            </w:r>
            <w:r w:rsidRPr="0072356B">
              <w:rPr>
                <w:rFonts w:asciiTheme="majorBidi" w:hAnsiTheme="majorBidi" w:cstheme="majorBidi"/>
                <w:color w:val="000000"/>
                <w:sz w:val="24"/>
                <w:szCs w:val="24"/>
              </w:rPr>
              <w:t>Workers with higher skills and education are often too difficult to retain.</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46</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44</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36.7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36.7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75.0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93.3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4E55DE" w:rsidRPr="0072356B" w:rsidRDefault="000237B8" w:rsidP="00E73DA0">
      <w:pPr>
        <w:spacing w:after="0" w:line="240" w:lineRule="auto"/>
        <w:jc w:val="both"/>
        <w:rPr>
          <w:rFonts w:asciiTheme="majorBidi" w:hAnsiTheme="majorBidi" w:cstheme="majorBidi"/>
          <w:b/>
          <w:sz w:val="24"/>
          <w:szCs w:val="24"/>
        </w:rPr>
      </w:pPr>
      <w:r w:rsidRPr="0072356B">
        <w:rPr>
          <w:rFonts w:asciiTheme="majorBidi" w:hAnsiTheme="majorBidi" w:cstheme="majorBidi"/>
          <w:b/>
          <w:sz w:val="24"/>
          <w:szCs w:val="24"/>
        </w:rPr>
        <w:t>Source: SPSS Computation, 2</w:t>
      </w:r>
      <w:r w:rsidR="00760B3E" w:rsidRPr="0072356B">
        <w:rPr>
          <w:rFonts w:asciiTheme="majorBidi" w:hAnsiTheme="majorBidi" w:cstheme="majorBidi"/>
          <w:b/>
          <w:sz w:val="24"/>
          <w:szCs w:val="24"/>
        </w:rPr>
        <w:t>025</w:t>
      </w:r>
    </w:p>
    <w:p w:rsidR="000237B8" w:rsidRPr="0072356B" w:rsidRDefault="00CC6BCA"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As indicated in Table 4.3.2, 24 respondents, accounting for 20% of the total, disagreed with the statement asserting that it is often challenging for banks to retain </w:t>
      </w:r>
      <w:r w:rsidRPr="0072356B">
        <w:rPr>
          <w:rFonts w:asciiTheme="majorBidi" w:hAnsiTheme="majorBidi" w:cstheme="majorBidi"/>
          <w:sz w:val="24"/>
          <w:szCs w:val="24"/>
        </w:rPr>
        <w:lastRenderedPageBreak/>
        <w:t>staff with higher levels of education and competence. The remaining 5% of respondents were undecided. This substantial disagreement suggests that a majority at Union Bank Plc. Ilorin believes it is indeed challenging to retain employees with advanced education and expertise. This perspective may foster increased social contact and communication between management and staff.</w:t>
      </w: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4.3.3</w:t>
            </w:r>
            <w:r w:rsidRPr="0072356B">
              <w:rPr>
                <w:rFonts w:asciiTheme="majorBidi" w:hAnsiTheme="majorBidi" w:cstheme="majorBidi"/>
                <w:sz w:val="24"/>
                <w:szCs w:val="24"/>
              </w:rPr>
              <w:t xml:space="preserve"> </w:t>
            </w:r>
            <w:r w:rsidRPr="0072356B">
              <w:rPr>
                <w:rFonts w:asciiTheme="majorBidi" w:hAnsiTheme="majorBidi" w:cstheme="majorBidi"/>
                <w:b/>
                <w:sz w:val="24"/>
                <w:szCs w:val="24"/>
              </w:rPr>
              <w:t>Workers are often sponsored to acquire job-related skills in my work organization.</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40</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33.3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33.3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51.7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32</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26.7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26.7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78.3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E73DA0" w:rsidRDefault="00760B3E"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CC6BCA" w:rsidRPr="0072356B" w:rsidRDefault="00CC6BCA" w:rsidP="00E73DA0">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According to Table 4.3.3, 62 respondents, comprising 51% of the total, agreed that the company frequently sponsors employees to acquire skills related to their jobs. Additionally, 26.7% of respondents expressed uncertainty, while 26 respondents, or 21.7%, disagreed. This consensus among the majority at Union Bank Plc. Ilorin supports the notion that employees are regularly supported in acquiring job-related skills within the organization. This practice is likely to contribute to heightened employee engagement within the workplace.</w:t>
      </w: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4.3.4</w:t>
            </w:r>
            <w:r w:rsidRPr="0072356B">
              <w:rPr>
                <w:rFonts w:asciiTheme="majorBidi" w:hAnsiTheme="majorBidi" w:cstheme="majorBidi"/>
                <w:sz w:val="24"/>
                <w:szCs w:val="24"/>
              </w:rPr>
              <w:t xml:space="preserve"> There is facility for on-the-job training in my place of work.</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23.3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23.3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23.3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30</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25.0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25.0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72356B" w:rsidRDefault="00760B3E" w:rsidP="00E73DA0">
      <w:pPr>
        <w:spacing w:after="0" w:line="240" w:lineRule="auto"/>
        <w:jc w:val="both"/>
        <w:rPr>
          <w:rFonts w:asciiTheme="majorBidi" w:hAnsiTheme="majorBidi" w:cstheme="majorBidi"/>
          <w:b/>
          <w:sz w:val="24"/>
          <w:szCs w:val="24"/>
        </w:rPr>
      </w:pPr>
      <w:r w:rsidRPr="0072356B">
        <w:rPr>
          <w:rFonts w:asciiTheme="majorBidi" w:hAnsiTheme="majorBidi" w:cstheme="majorBidi"/>
          <w:b/>
          <w:sz w:val="24"/>
          <w:szCs w:val="24"/>
        </w:rPr>
        <w:t>Source: SPSS Computation, 2025</w:t>
      </w:r>
    </w:p>
    <w:p w:rsidR="00CC6BCA" w:rsidRPr="0072356B" w:rsidRDefault="00CC6BCA" w:rsidP="00BD71E6">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both"/>
        <w:rPr>
          <w:rFonts w:asciiTheme="majorBidi" w:eastAsiaTheme="minorEastAsia" w:hAnsiTheme="majorBidi" w:cstheme="majorBidi"/>
          <w:color w:val="auto"/>
          <w:kern w:val="0"/>
          <w:lang w:eastAsia="en-US" w:bidi="ar-SA"/>
        </w:rPr>
      </w:pPr>
      <w:r w:rsidRPr="0072356B">
        <w:rPr>
          <w:rFonts w:asciiTheme="majorBidi" w:eastAsiaTheme="minorEastAsia" w:hAnsiTheme="majorBidi" w:cstheme="majorBidi"/>
          <w:color w:val="auto"/>
          <w:kern w:val="0"/>
          <w:lang w:eastAsia="en-US" w:bidi="ar-SA"/>
        </w:rPr>
        <w:t>According to Table 4.3.4, 58 respondents, accounting for 48.3% of the total, expressed agreement regarding the existence of on-the-job training facilities at Union Bank Plc. Ilorin. Additionally, 20% of respondents were uncertain about this aspect, while 38 respondents, or 31.7%, disagreed. While a substantial portion agreed on the availability of on-the-job training, a notable number remained undecided or disagreed. This suggests a degree of ambiguity and varied perspectives, making it challenging to make definitive conclusions about the prevalence of on-the-job training at the bank.</w:t>
      </w:r>
    </w:p>
    <w:p w:rsidR="000237B8" w:rsidRPr="0072356B" w:rsidRDefault="000237B8" w:rsidP="00E73DA0">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rFonts w:asciiTheme="majorBidi" w:hAnsiTheme="majorBidi" w:cstheme="majorBidi"/>
        </w:rPr>
      </w:pPr>
      <w:r w:rsidRPr="0072356B">
        <w:rPr>
          <w:rFonts w:asciiTheme="majorBidi" w:hAnsiTheme="majorBidi" w:cstheme="majorBidi"/>
          <w:b/>
        </w:rPr>
        <w:t>Research Question 2: What effect does stability and security of work have on employee engagement?</w:t>
      </w: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4.3.5: Stability and security of work is very central in decent work agenda</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52</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43.3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43.3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43.3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53.3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70.0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90.0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72356B" w:rsidRDefault="00760B3E"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CC6BCA" w:rsidRPr="0072356B" w:rsidRDefault="00CC6BCA"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According to Table 4.3.5, 64 respondents, constituting 53.3% of the total, concurred that the stability and security of work are highly significant in the decent work agenda at the selected bank. Additionally, 16.7% of respondents were undecided, and 36 respondents, equivalent to 30%, expressed disagreement. This strongly suggests that a majority acknowledged the crucial role of stability and security of work in fostering decent work engagement at Union Bank Plc. Ilorin.</w:t>
      </w:r>
    </w:p>
    <w:p w:rsidR="000237B8" w:rsidRPr="0072356B" w:rsidRDefault="000237B8" w:rsidP="00BD71E6">
      <w:pPr>
        <w:spacing w:after="0" w:line="360" w:lineRule="auto"/>
        <w:jc w:val="both"/>
        <w:rPr>
          <w:rFonts w:asciiTheme="majorBidi" w:hAnsiTheme="majorBidi" w:cstheme="majorBidi"/>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BD71E6">
            <w:pPr>
              <w:spacing w:after="0" w:line="36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 xml:space="preserve">Table 4.3.6: </w:t>
            </w:r>
            <w:r w:rsidRPr="0072356B">
              <w:rPr>
                <w:rFonts w:asciiTheme="majorBidi" w:hAnsiTheme="majorBidi" w:cstheme="majorBidi"/>
                <w:color w:val="000000"/>
                <w:sz w:val="24"/>
                <w:szCs w:val="24"/>
              </w:rPr>
              <w:t>I remain on this job because the job market in the country is not versatile enough and jobs in the labor market are not easy to come by.</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6.7</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6.7</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6.7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18.4</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21.7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52</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43.3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43.3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42</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35.0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35.0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760B3E" w:rsidRPr="00E73DA0" w:rsidRDefault="0037314B"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w:t>
      </w:r>
      <w:r w:rsidR="00760B3E" w:rsidRPr="0072356B">
        <w:rPr>
          <w:rFonts w:asciiTheme="majorBidi" w:hAnsiTheme="majorBidi" w:cstheme="majorBidi"/>
          <w:b/>
          <w:bCs/>
          <w:sz w:val="24"/>
          <w:szCs w:val="24"/>
        </w:rPr>
        <w:t>mputation, 2025</w:t>
      </w:r>
    </w:p>
    <w:p w:rsidR="00760B3E" w:rsidRPr="0072356B" w:rsidRDefault="00CC6BCA" w:rsidP="00E73DA0">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According to Table 4.3.6, 22 respondents, accounting for 18.4% of the total, agreed that they stay in their current job because the job market in the country lacks versatility, and jobs in the labor market are not easily available. Additionally, 3.3% of respondents were undecided, while 94 respondents, constituting 78.3%, disagreed with the mentioned claim. This strongly implies that job security is stable at Union Bank Plc. Ilorin, contributing to enhanced employee eng</w:t>
      </w:r>
      <w:r w:rsidR="00E73DA0">
        <w:rPr>
          <w:rFonts w:asciiTheme="majorBidi" w:hAnsiTheme="majorBidi" w:cstheme="majorBidi"/>
          <w:sz w:val="24"/>
          <w:szCs w:val="24"/>
        </w:rPr>
        <w:t>agement within the organization.</w:t>
      </w: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 xml:space="preserve">Table 4.3.7: </w:t>
            </w:r>
            <w:r w:rsidRPr="0072356B">
              <w:rPr>
                <w:rFonts w:asciiTheme="majorBidi" w:hAnsiTheme="majorBidi" w:cstheme="majorBidi"/>
                <w:color w:val="000000"/>
                <w:sz w:val="24"/>
                <w:szCs w:val="24"/>
              </w:rPr>
              <w:t>Workers engaged in my work organization are protected against any unjust treatment or dismissal.</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54</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45.0</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45.0</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30</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25.0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25.0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70.0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76.7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72356B" w:rsidRDefault="00760B3E"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0237B8" w:rsidRPr="0072356B" w:rsidRDefault="00CC6BCA" w:rsidP="00E73DA0">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lastRenderedPageBreak/>
        <w:t>According to Table 4.3.7, 84 respondents, accounting for 70% of the total, agreed that the workers engaged in the organization are protected against any unjust treatment or dismissal. Additionally, 6.7% of respondents were undecided, while 28 respondents, constituting 23.4%, disagreed with the mentioned claim. This strongly implies that a significant majority of workers engaged in the organization are protected against any unjust treatment or dismissal, contributing to increased stability and job security in th</w:t>
      </w:r>
      <w:r w:rsidR="00760B3E" w:rsidRPr="0072356B">
        <w:rPr>
          <w:rFonts w:asciiTheme="majorBidi" w:hAnsiTheme="majorBidi" w:cstheme="majorBidi"/>
          <w:sz w:val="24"/>
          <w:szCs w:val="24"/>
        </w:rPr>
        <w:t>e selected banks.</w:t>
      </w: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 xml:space="preserve">Table 4.3.8: </w:t>
            </w:r>
            <w:r w:rsidRPr="0072356B">
              <w:rPr>
                <w:rFonts w:asciiTheme="majorBidi" w:hAnsiTheme="majorBidi" w:cstheme="majorBidi"/>
                <w:color w:val="000000"/>
                <w:sz w:val="24"/>
                <w:szCs w:val="24"/>
              </w:rPr>
              <w:t>There is no discrimination in terms of access to training of employees by sex.</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12</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66</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55.0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55.0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78.3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72356B" w:rsidRDefault="006D3A65"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2024</w:t>
      </w:r>
    </w:p>
    <w:p w:rsidR="000237B8" w:rsidRPr="0072356B" w:rsidRDefault="006D3A65" w:rsidP="00E73DA0">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As per Table 4.3.8, 78 respondents, constituting 65% of the total, agreed that there is no discrimination in terms of access to training of employees by sex. Furthermore, 13.3% of respondents were undecided, while 26 respondents, representing 21.7%, disagreed with the stated claim. This strongly suggests that a significant majority acknowledged the absence of discrimination in terms of access to training based on gender. Such an equitable system contributes to increased employee engagement and fairness in job security within the bank.</w:t>
      </w: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BD71E6">
            <w:pPr>
              <w:spacing w:after="0" w:line="36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4.3.9</w:t>
            </w:r>
            <w:r w:rsidRPr="0072356B">
              <w:rPr>
                <w:rFonts w:asciiTheme="majorBidi" w:hAnsiTheme="majorBidi" w:cstheme="majorBidi"/>
                <w:sz w:val="24"/>
                <w:szCs w:val="24"/>
              </w:rPr>
              <w:t xml:space="preserve"> Opportunities for self-development are relatively available in my place of work.</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lastRenderedPageBreak/>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40</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33.3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33.3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51.7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66.7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72356B" w:rsidRDefault="00442F7F"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442F7F" w:rsidRPr="0072356B" w:rsidRDefault="00442F7F"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As illustrated in Table 4.3.9, 62 respondents, or 51.7% of the total, agreed that opportunities for self-development are relatively available in the workplace. Meanwhile, 15% of respondents were undecided, and 40 respondents, representing 33%, disagreed with this claim. This strongly indicates that a significant majority recognize the presence of self-development opportunities in the workplace, which contributes to enhanced stability and job security within the organization.</w:t>
      </w:r>
    </w:p>
    <w:p w:rsidR="000237B8" w:rsidRPr="0072356B" w:rsidRDefault="000237B8" w:rsidP="00E73DA0">
      <w:pPr>
        <w:spacing w:after="0" w:line="240" w:lineRule="auto"/>
        <w:jc w:val="both"/>
        <w:rPr>
          <w:rFonts w:asciiTheme="majorBidi" w:hAnsiTheme="majorBidi" w:cstheme="majorBidi"/>
          <w:sz w:val="24"/>
          <w:szCs w:val="24"/>
        </w:rPr>
      </w:pPr>
      <w:r w:rsidRPr="0072356B">
        <w:rPr>
          <w:rFonts w:asciiTheme="majorBidi" w:hAnsiTheme="majorBidi" w:cstheme="majorBidi"/>
          <w:b/>
          <w:sz w:val="24"/>
          <w:szCs w:val="24"/>
        </w:rPr>
        <w:t xml:space="preserve">Research Question 3: Is there any relationship between the decent work and employee engagement? </w:t>
      </w: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4.3.10</w:t>
            </w:r>
            <w:r w:rsidRPr="0072356B">
              <w:rPr>
                <w:rFonts w:asciiTheme="majorBidi" w:hAnsiTheme="majorBidi" w:cstheme="majorBidi"/>
                <w:sz w:val="24"/>
                <w:szCs w:val="24"/>
              </w:rPr>
              <w:t xml:space="preserve"> Decent work policy is a foreign idea.</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30</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25.0</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25.0</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38</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31.7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31.7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56.7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71.7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1C6EDC" w:rsidRPr="0072356B" w:rsidRDefault="00442F7F"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0237B8" w:rsidRPr="0072356B" w:rsidRDefault="00442F7F"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As shown in Table 4.3.10, 68 respondents, or 56.7% of the total, agreed that the decent work policy is perceived as a foreign idea. Meanwhile, 15% of respondents were undecided, while 34 respondents, representing 28.3%, disagreed with this assertion. This strongly suggests that a significant majority recognize the perception of the decent work policy as foreign. This viewpoint may contribute to enhanced work engagement within the organization.</w:t>
      </w: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lastRenderedPageBreak/>
              <w:t xml:space="preserve">Table 4.3.11 </w:t>
            </w:r>
            <w:r w:rsidRPr="0072356B">
              <w:rPr>
                <w:rFonts w:asciiTheme="majorBidi" w:hAnsiTheme="majorBidi" w:cstheme="majorBidi"/>
                <w:color w:val="000000"/>
                <w:sz w:val="24"/>
                <w:szCs w:val="24"/>
              </w:rPr>
              <w:t>Decent work has the capacity to facilitate safe in working environment.</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26</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21.7</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21.7</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21.7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54</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45.0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45.0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66.7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93.3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72356B" w:rsidRDefault="00442F7F"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442F7F" w:rsidRPr="0072356B" w:rsidRDefault="000237B8" w:rsidP="00E73DA0">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Table 4.3.11 indicates that 80 respondents representing 66.7% of respondents agreed that d</w:t>
      </w:r>
      <w:r w:rsidRPr="0072356B">
        <w:rPr>
          <w:rFonts w:asciiTheme="majorBidi" w:hAnsiTheme="majorBidi" w:cstheme="majorBidi"/>
          <w:color w:val="000000"/>
          <w:sz w:val="24"/>
          <w:szCs w:val="24"/>
        </w:rPr>
        <w:t>ecent work has the capacity to facilitate safe in working environment</w:t>
      </w:r>
      <w:r w:rsidRPr="0072356B">
        <w:rPr>
          <w:rFonts w:asciiTheme="majorBidi" w:hAnsiTheme="majorBidi" w:cstheme="majorBidi"/>
          <w:sz w:val="24"/>
          <w:szCs w:val="24"/>
        </w:rPr>
        <w:t xml:space="preserve">, 18.3% of respondents were undecided and 9 respondents representing 15% disagree on the claim. This directly implies that the majorities </w:t>
      </w:r>
      <w:proofErr w:type="gramStart"/>
      <w:r w:rsidRPr="0072356B">
        <w:rPr>
          <w:rFonts w:asciiTheme="majorBidi" w:hAnsiTheme="majorBidi" w:cstheme="majorBidi"/>
          <w:sz w:val="24"/>
          <w:szCs w:val="24"/>
        </w:rPr>
        <w:t>conceded  in</w:t>
      </w:r>
      <w:proofErr w:type="gramEnd"/>
      <w:r w:rsidRPr="0072356B">
        <w:rPr>
          <w:rFonts w:asciiTheme="majorBidi" w:hAnsiTheme="majorBidi" w:cstheme="majorBidi"/>
          <w:sz w:val="24"/>
          <w:szCs w:val="24"/>
        </w:rPr>
        <w:t xml:space="preserve"> the claim that d</w:t>
      </w:r>
      <w:r w:rsidRPr="0072356B">
        <w:rPr>
          <w:rFonts w:asciiTheme="majorBidi" w:hAnsiTheme="majorBidi" w:cstheme="majorBidi"/>
          <w:color w:val="000000"/>
          <w:sz w:val="24"/>
          <w:szCs w:val="24"/>
        </w:rPr>
        <w:t>ecent work has the capacity to facilitate safety in the working environment</w:t>
      </w:r>
      <w:r w:rsidRPr="0072356B">
        <w:rPr>
          <w:rFonts w:asciiTheme="majorBidi" w:hAnsiTheme="majorBidi" w:cstheme="majorBidi"/>
          <w:sz w:val="24"/>
          <w:szCs w:val="24"/>
        </w:rPr>
        <w:t>. This equally increase work engagement.</w:t>
      </w:r>
    </w:p>
    <w:tbl>
      <w:tblPr>
        <w:tblW w:w="8144" w:type="dxa"/>
        <w:tblInd w:w="-40" w:type="dxa"/>
        <w:tblCellMar>
          <w:left w:w="0" w:type="dxa"/>
          <w:right w:w="0" w:type="dxa"/>
        </w:tblCellMar>
        <w:tblLook w:val="04A0"/>
      </w:tblPr>
      <w:tblGrid>
        <w:gridCol w:w="674"/>
        <w:gridCol w:w="647"/>
        <w:gridCol w:w="1163"/>
        <w:gridCol w:w="862"/>
        <w:gridCol w:w="946"/>
        <w:gridCol w:w="1271"/>
        <w:gridCol w:w="2581"/>
      </w:tblGrid>
      <w:tr w:rsidR="00442F7F" w:rsidRPr="0072356B" w:rsidTr="00E73DA0">
        <w:trPr>
          <w:cantSplit/>
          <w:trHeight w:val="805"/>
        </w:trPr>
        <w:tc>
          <w:tcPr>
            <w:tcW w:w="5539" w:type="dxa"/>
            <w:gridSpan w:val="6"/>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4.3.12</w:t>
            </w:r>
            <w:r w:rsidRPr="0072356B">
              <w:rPr>
                <w:rFonts w:asciiTheme="majorBidi" w:hAnsiTheme="majorBidi" w:cstheme="majorBidi"/>
                <w:sz w:val="24"/>
                <w:szCs w:val="24"/>
              </w:rPr>
              <w:t xml:space="preserve"> </w:t>
            </w:r>
            <w:r w:rsidRPr="0072356B">
              <w:rPr>
                <w:rFonts w:asciiTheme="majorBidi" w:hAnsiTheme="majorBidi" w:cstheme="majorBidi"/>
                <w:b/>
                <w:sz w:val="24"/>
                <w:szCs w:val="24"/>
              </w:rPr>
              <w:t>Decent work has the capacity to facilitate good working time and work intensity</w:t>
            </w:r>
            <w:r w:rsidRPr="0072356B">
              <w:rPr>
                <w:rFonts w:asciiTheme="majorBidi" w:hAnsiTheme="majorBidi" w:cstheme="majorBidi"/>
                <w:sz w:val="24"/>
                <w:szCs w:val="24"/>
              </w:rPr>
              <w:t>.</w:t>
            </w:r>
          </w:p>
        </w:tc>
        <w:tc>
          <w:tcPr>
            <w:tcW w:w="2604" w:type="dxa"/>
            <w:shd w:val="clear" w:color="auto" w:fill="FFFFFF"/>
          </w:tcPr>
          <w:p w:rsidR="00442F7F" w:rsidRPr="0072356B" w:rsidRDefault="00442F7F" w:rsidP="00E73DA0">
            <w:pPr>
              <w:spacing w:after="0" w:line="240" w:lineRule="auto"/>
              <w:ind w:left="60" w:right="60"/>
              <w:jc w:val="both"/>
              <w:rPr>
                <w:rFonts w:asciiTheme="majorBidi" w:hAnsiTheme="majorBidi" w:cstheme="majorBidi"/>
                <w:b/>
                <w:bCs/>
                <w:color w:val="000000"/>
                <w:sz w:val="24"/>
                <w:szCs w:val="24"/>
              </w:rPr>
            </w:pPr>
          </w:p>
        </w:tc>
      </w:tr>
      <w:tr w:rsidR="00442F7F" w:rsidRPr="0072356B" w:rsidTr="00E73DA0">
        <w:trPr>
          <w:cantSplit/>
          <w:trHeight w:val="805"/>
        </w:trPr>
        <w:tc>
          <w:tcPr>
            <w:tcW w:w="1301" w:type="dxa"/>
            <w:gridSpan w:val="2"/>
            <w:tcBorders>
              <w:top w:val="single" w:sz="16" w:space="0" w:color="000000"/>
              <w:left w:val="single" w:sz="16" w:space="0" w:color="000000"/>
              <w:bottom w:val="single" w:sz="16" w:space="0" w:color="000000"/>
            </w:tcBorders>
            <w:shd w:val="clear" w:color="auto" w:fill="FFFFFF"/>
            <w:vAlign w:val="bottom"/>
          </w:tcPr>
          <w:p w:rsidR="00442F7F" w:rsidRPr="0072356B" w:rsidRDefault="00442F7F" w:rsidP="00E73DA0">
            <w:pPr>
              <w:spacing w:after="0" w:line="240" w:lineRule="auto"/>
              <w:jc w:val="both"/>
              <w:rPr>
                <w:rFonts w:asciiTheme="majorBidi" w:hAnsiTheme="majorBidi" w:cstheme="majorBidi"/>
                <w:sz w:val="24"/>
                <w:szCs w:val="24"/>
              </w:rPr>
            </w:pPr>
          </w:p>
        </w:tc>
        <w:tc>
          <w:tcPr>
            <w:tcW w:w="115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86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94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2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c>
          <w:tcPr>
            <w:tcW w:w="2604" w:type="dxa"/>
            <w:tcBorders>
              <w:top w:val="single" w:sz="16" w:space="0" w:color="000000"/>
              <w:left w:val="single" w:sz="8" w:space="0" w:color="000000"/>
              <w:bottom w:val="single" w:sz="16" w:space="0" w:color="000000"/>
              <w:right w:val="single" w:sz="16" w:space="0" w:color="000000"/>
            </w:tcBorders>
            <w:shd w:val="clear" w:color="auto" w:fill="FFFFFF"/>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p>
        </w:tc>
      </w:tr>
      <w:tr w:rsidR="00442F7F" w:rsidRPr="0072356B" w:rsidTr="00E73DA0">
        <w:trPr>
          <w:cantSplit/>
          <w:trHeight w:val="395"/>
        </w:trPr>
        <w:tc>
          <w:tcPr>
            <w:tcW w:w="664" w:type="dxa"/>
            <w:vMerge w:val="restart"/>
            <w:tcBorders>
              <w:top w:val="single" w:sz="16" w:space="0" w:color="000000"/>
              <w:left w:val="single" w:sz="16" w:space="0" w:color="000000"/>
              <w:bottom w:val="single" w:sz="16" w:space="0" w:color="000000"/>
            </w:tcBorders>
            <w:shd w:val="clear" w:color="auto" w:fill="FFFFFF"/>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637" w:type="dxa"/>
            <w:tcBorders>
              <w:top w:val="single" w:sz="16" w:space="0" w:color="000000"/>
              <w:right w:val="single" w:sz="16" w:space="0" w:color="000000"/>
            </w:tcBorders>
            <w:shd w:val="clear" w:color="auto" w:fill="FFFFFF"/>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59" w:type="dxa"/>
            <w:tcBorders>
              <w:top w:val="single" w:sz="16" w:space="0" w:color="000000"/>
              <w:left w:val="single" w:sz="16"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w:t>
            </w:r>
          </w:p>
        </w:tc>
        <w:tc>
          <w:tcPr>
            <w:tcW w:w="862" w:type="dxa"/>
            <w:tcBorders>
              <w:top w:val="single" w:sz="16" w:space="0" w:color="000000"/>
              <w:left w:val="single" w:sz="8"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w:t>
            </w:r>
          </w:p>
        </w:tc>
        <w:tc>
          <w:tcPr>
            <w:tcW w:w="947" w:type="dxa"/>
            <w:tcBorders>
              <w:top w:val="single" w:sz="16" w:space="0" w:color="000000"/>
              <w:left w:val="single" w:sz="8"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w:t>
            </w:r>
          </w:p>
        </w:tc>
        <w:tc>
          <w:tcPr>
            <w:tcW w:w="1271" w:type="dxa"/>
            <w:tcBorders>
              <w:top w:val="single" w:sz="16" w:space="0" w:color="000000"/>
              <w:left w:val="single" w:sz="8" w:space="0" w:color="000000"/>
              <w:right w:val="single" w:sz="16"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w:t>
            </w:r>
          </w:p>
        </w:tc>
        <w:tc>
          <w:tcPr>
            <w:tcW w:w="2604" w:type="dxa"/>
            <w:tcBorders>
              <w:top w:val="single" w:sz="16" w:space="0" w:color="000000"/>
              <w:left w:val="single" w:sz="8" w:space="0" w:color="000000"/>
              <w:right w:val="single" w:sz="16" w:space="0" w:color="000000"/>
            </w:tcBorders>
            <w:shd w:val="clear" w:color="auto" w:fill="FFFFFF"/>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p>
        </w:tc>
      </w:tr>
      <w:tr w:rsidR="00442F7F" w:rsidRPr="0072356B" w:rsidTr="00E73DA0">
        <w:trPr>
          <w:cantSplit/>
          <w:trHeight w:val="141"/>
        </w:trPr>
        <w:tc>
          <w:tcPr>
            <w:tcW w:w="664" w:type="dxa"/>
            <w:vMerge/>
            <w:tcBorders>
              <w:top w:val="single" w:sz="16" w:space="0" w:color="000000"/>
              <w:left w:val="single" w:sz="16" w:space="0" w:color="000000"/>
              <w:bottom w:val="single" w:sz="16" w:space="0" w:color="000000"/>
            </w:tcBorders>
            <w:shd w:val="clear" w:color="auto" w:fill="FFFFFF"/>
          </w:tcPr>
          <w:p w:rsidR="00442F7F" w:rsidRPr="0072356B" w:rsidRDefault="00442F7F" w:rsidP="00E73DA0">
            <w:pPr>
              <w:spacing w:after="0" w:line="240" w:lineRule="auto"/>
              <w:jc w:val="both"/>
              <w:rPr>
                <w:rFonts w:asciiTheme="majorBidi" w:hAnsiTheme="majorBidi" w:cstheme="majorBidi"/>
                <w:sz w:val="24"/>
                <w:szCs w:val="24"/>
              </w:rPr>
            </w:pPr>
          </w:p>
        </w:tc>
        <w:tc>
          <w:tcPr>
            <w:tcW w:w="637" w:type="dxa"/>
            <w:tcBorders>
              <w:right w:val="single" w:sz="16" w:space="0" w:color="000000"/>
            </w:tcBorders>
            <w:shd w:val="clear" w:color="auto" w:fill="FFFFFF"/>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59" w:type="dxa"/>
            <w:tcBorders>
              <w:left w:val="single" w:sz="16"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60</w:t>
            </w:r>
          </w:p>
        </w:tc>
        <w:tc>
          <w:tcPr>
            <w:tcW w:w="862" w:type="dxa"/>
            <w:tcBorders>
              <w:left w:val="single" w:sz="8"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50.0</w:t>
            </w:r>
          </w:p>
        </w:tc>
        <w:tc>
          <w:tcPr>
            <w:tcW w:w="947" w:type="dxa"/>
            <w:tcBorders>
              <w:left w:val="single" w:sz="8"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50.0</w:t>
            </w:r>
          </w:p>
        </w:tc>
        <w:tc>
          <w:tcPr>
            <w:tcW w:w="1271" w:type="dxa"/>
            <w:tcBorders>
              <w:left w:val="single" w:sz="8" w:space="0" w:color="000000"/>
              <w:right w:val="single" w:sz="16"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58.3</w:t>
            </w:r>
          </w:p>
        </w:tc>
        <w:tc>
          <w:tcPr>
            <w:tcW w:w="2604" w:type="dxa"/>
            <w:tcBorders>
              <w:left w:val="single" w:sz="8" w:space="0" w:color="000000"/>
              <w:right w:val="single" w:sz="16" w:space="0" w:color="000000"/>
            </w:tcBorders>
            <w:shd w:val="clear" w:color="auto" w:fill="FFFFFF"/>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p>
        </w:tc>
      </w:tr>
      <w:tr w:rsidR="00442F7F" w:rsidRPr="0072356B" w:rsidTr="00E73DA0">
        <w:trPr>
          <w:cantSplit/>
          <w:trHeight w:val="141"/>
        </w:trPr>
        <w:tc>
          <w:tcPr>
            <w:tcW w:w="664" w:type="dxa"/>
            <w:vMerge/>
            <w:tcBorders>
              <w:top w:val="single" w:sz="16" w:space="0" w:color="000000"/>
              <w:left w:val="single" w:sz="16" w:space="0" w:color="000000"/>
              <w:bottom w:val="single" w:sz="16" w:space="0" w:color="000000"/>
            </w:tcBorders>
            <w:shd w:val="clear" w:color="auto" w:fill="FFFFFF"/>
          </w:tcPr>
          <w:p w:rsidR="00442F7F" w:rsidRPr="0072356B" w:rsidRDefault="00442F7F" w:rsidP="00E73DA0">
            <w:pPr>
              <w:spacing w:after="0" w:line="240" w:lineRule="auto"/>
              <w:jc w:val="both"/>
              <w:rPr>
                <w:rFonts w:asciiTheme="majorBidi" w:hAnsiTheme="majorBidi" w:cstheme="majorBidi"/>
                <w:sz w:val="24"/>
                <w:szCs w:val="24"/>
              </w:rPr>
            </w:pPr>
          </w:p>
        </w:tc>
        <w:tc>
          <w:tcPr>
            <w:tcW w:w="637" w:type="dxa"/>
            <w:tcBorders>
              <w:right w:val="single" w:sz="16" w:space="0" w:color="000000"/>
            </w:tcBorders>
            <w:shd w:val="clear" w:color="auto" w:fill="FFFFFF"/>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59" w:type="dxa"/>
            <w:tcBorders>
              <w:left w:val="single" w:sz="16"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w:t>
            </w:r>
          </w:p>
        </w:tc>
        <w:tc>
          <w:tcPr>
            <w:tcW w:w="862" w:type="dxa"/>
            <w:tcBorders>
              <w:left w:val="single" w:sz="8"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w:t>
            </w:r>
          </w:p>
        </w:tc>
        <w:tc>
          <w:tcPr>
            <w:tcW w:w="947" w:type="dxa"/>
            <w:tcBorders>
              <w:left w:val="single" w:sz="8"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w:t>
            </w:r>
          </w:p>
        </w:tc>
        <w:tc>
          <w:tcPr>
            <w:tcW w:w="1271" w:type="dxa"/>
            <w:tcBorders>
              <w:left w:val="single" w:sz="8" w:space="0" w:color="000000"/>
              <w:right w:val="single" w:sz="16"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66.7</w:t>
            </w:r>
          </w:p>
        </w:tc>
        <w:tc>
          <w:tcPr>
            <w:tcW w:w="2604" w:type="dxa"/>
            <w:tcBorders>
              <w:left w:val="single" w:sz="8" w:space="0" w:color="000000"/>
              <w:right w:val="single" w:sz="16" w:space="0" w:color="000000"/>
            </w:tcBorders>
            <w:shd w:val="clear" w:color="auto" w:fill="FFFFFF"/>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p>
        </w:tc>
      </w:tr>
      <w:tr w:rsidR="00442F7F" w:rsidRPr="0072356B" w:rsidTr="00E73DA0">
        <w:trPr>
          <w:cantSplit/>
          <w:trHeight w:val="141"/>
        </w:trPr>
        <w:tc>
          <w:tcPr>
            <w:tcW w:w="664" w:type="dxa"/>
            <w:vMerge/>
            <w:tcBorders>
              <w:top w:val="single" w:sz="16" w:space="0" w:color="000000"/>
              <w:left w:val="single" w:sz="16" w:space="0" w:color="000000"/>
              <w:bottom w:val="single" w:sz="16" w:space="0" w:color="000000"/>
            </w:tcBorders>
            <w:shd w:val="clear" w:color="auto" w:fill="FFFFFF"/>
          </w:tcPr>
          <w:p w:rsidR="00442F7F" w:rsidRPr="0072356B" w:rsidRDefault="00442F7F" w:rsidP="00E73DA0">
            <w:pPr>
              <w:spacing w:after="0" w:line="240" w:lineRule="auto"/>
              <w:jc w:val="both"/>
              <w:rPr>
                <w:rFonts w:asciiTheme="majorBidi" w:hAnsiTheme="majorBidi" w:cstheme="majorBidi"/>
                <w:sz w:val="24"/>
                <w:szCs w:val="24"/>
              </w:rPr>
            </w:pPr>
          </w:p>
        </w:tc>
        <w:tc>
          <w:tcPr>
            <w:tcW w:w="637" w:type="dxa"/>
            <w:tcBorders>
              <w:right w:val="single" w:sz="16" w:space="0" w:color="000000"/>
            </w:tcBorders>
            <w:shd w:val="clear" w:color="auto" w:fill="FFFFFF"/>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59" w:type="dxa"/>
            <w:tcBorders>
              <w:left w:val="single" w:sz="16"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24</w:t>
            </w:r>
          </w:p>
        </w:tc>
        <w:tc>
          <w:tcPr>
            <w:tcW w:w="862" w:type="dxa"/>
            <w:tcBorders>
              <w:left w:val="single" w:sz="8"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20.0</w:t>
            </w:r>
          </w:p>
        </w:tc>
        <w:tc>
          <w:tcPr>
            <w:tcW w:w="947" w:type="dxa"/>
            <w:tcBorders>
              <w:left w:val="single" w:sz="8"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20.0</w:t>
            </w:r>
          </w:p>
        </w:tc>
        <w:tc>
          <w:tcPr>
            <w:tcW w:w="1271" w:type="dxa"/>
            <w:tcBorders>
              <w:left w:val="single" w:sz="8" w:space="0" w:color="000000"/>
              <w:right w:val="single" w:sz="16"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86.7</w:t>
            </w:r>
          </w:p>
        </w:tc>
        <w:tc>
          <w:tcPr>
            <w:tcW w:w="2604" w:type="dxa"/>
            <w:tcBorders>
              <w:left w:val="single" w:sz="8" w:space="0" w:color="000000"/>
              <w:right w:val="single" w:sz="16" w:space="0" w:color="000000"/>
            </w:tcBorders>
            <w:shd w:val="clear" w:color="auto" w:fill="FFFFFF"/>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p>
        </w:tc>
      </w:tr>
      <w:tr w:rsidR="00442F7F" w:rsidRPr="0072356B" w:rsidTr="00E73DA0">
        <w:trPr>
          <w:cantSplit/>
          <w:trHeight w:val="141"/>
        </w:trPr>
        <w:tc>
          <w:tcPr>
            <w:tcW w:w="664" w:type="dxa"/>
            <w:vMerge/>
            <w:tcBorders>
              <w:top w:val="single" w:sz="16" w:space="0" w:color="000000"/>
              <w:left w:val="single" w:sz="16" w:space="0" w:color="000000"/>
              <w:bottom w:val="single" w:sz="16" w:space="0" w:color="000000"/>
            </w:tcBorders>
            <w:shd w:val="clear" w:color="auto" w:fill="FFFFFF"/>
          </w:tcPr>
          <w:p w:rsidR="00442F7F" w:rsidRPr="0072356B" w:rsidRDefault="00442F7F" w:rsidP="00E73DA0">
            <w:pPr>
              <w:spacing w:after="0" w:line="240" w:lineRule="auto"/>
              <w:jc w:val="both"/>
              <w:rPr>
                <w:rFonts w:asciiTheme="majorBidi" w:hAnsiTheme="majorBidi" w:cstheme="majorBidi"/>
                <w:sz w:val="24"/>
                <w:szCs w:val="24"/>
              </w:rPr>
            </w:pPr>
          </w:p>
        </w:tc>
        <w:tc>
          <w:tcPr>
            <w:tcW w:w="637" w:type="dxa"/>
            <w:tcBorders>
              <w:right w:val="single" w:sz="16" w:space="0" w:color="000000"/>
            </w:tcBorders>
            <w:shd w:val="clear" w:color="auto" w:fill="FFFFFF"/>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59" w:type="dxa"/>
            <w:tcBorders>
              <w:left w:val="single" w:sz="16"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w:t>
            </w:r>
          </w:p>
        </w:tc>
        <w:tc>
          <w:tcPr>
            <w:tcW w:w="862" w:type="dxa"/>
            <w:tcBorders>
              <w:left w:val="single" w:sz="8"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13.3</w:t>
            </w:r>
          </w:p>
        </w:tc>
        <w:tc>
          <w:tcPr>
            <w:tcW w:w="947" w:type="dxa"/>
            <w:tcBorders>
              <w:left w:val="single" w:sz="8"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13.3</w:t>
            </w:r>
          </w:p>
        </w:tc>
        <w:tc>
          <w:tcPr>
            <w:tcW w:w="1271" w:type="dxa"/>
            <w:tcBorders>
              <w:left w:val="single" w:sz="8" w:space="0" w:color="000000"/>
              <w:right w:val="single" w:sz="16"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2604" w:type="dxa"/>
            <w:tcBorders>
              <w:left w:val="single" w:sz="8" w:space="0" w:color="000000"/>
              <w:right w:val="single" w:sz="16" w:space="0" w:color="000000"/>
            </w:tcBorders>
            <w:shd w:val="clear" w:color="auto" w:fill="FFFFFF"/>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p>
        </w:tc>
      </w:tr>
      <w:tr w:rsidR="00442F7F" w:rsidRPr="0072356B" w:rsidTr="00E73DA0">
        <w:trPr>
          <w:cantSplit/>
          <w:trHeight w:val="141"/>
        </w:trPr>
        <w:tc>
          <w:tcPr>
            <w:tcW w:w="664" w:type="dxa"/>
            <w:vMerge/>
            <w:tcBorders>
              <w:top w:val="single" w:sz="16" w:space="0" w:color="000000"/>
              <w:left w:val="single" w:sz="16" w:space="0" w:color="000000"/>
              <w:bottom w:val="single" w:sz="16" w:space="0" w:color="000000"/>
            </w:tcBorders>
            <w:shd w:val="clear" w:color="auto" w:fill="FFFFFF"/>
          </w:tcPr>
          <w:p w:rsidR="00442F7F" w:rsidRPr="0072356B" w:rsidRDefault="00442F7F" w:rsidP="00E73DA0">
            <w:pPr>
              <w:spacing w:after="0" w:line="240" w:lineRule="auto"/>
              <w:jc w:val="both"/>
              <w:rPr>
                <w:rFonts w:asciiTheme="majorBidi" w:hAnsiTheme="majorBidi" w:cstheme="majorBidi"/>
                <w:sz w:val="24"/>
                <w:szCs w:val="24"/>
              </w:rPr>
            </w:pPr>
          </w:p>
        </w:tc>
        <w:tc>
          <w:tcPr>
            <w:tcW w:w="637" w:type="dxa"/>
            <w:tcBorders>
              <w:bottom w:val="single" w:sz="16" w:space="0" w:color="000000"/>
              <w:right w:val="single" w:sz="16" w:space="0" w:color="000000"/>
            </w:tcBorders>
            <w:shd w:val="clear" w:color="auto" w:fill="FFFFFF"/>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59" w:type="dxa"/>
            <w:tcBorders>
              <w:left w:val="single" w:sz="16" w:space="0" w:color="000000"/>
              <w:bottom w:val="single" w:sz="16"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862" w:type="dxa"/>
            <w:tcBorders>
              <w:left w:val="single" w:sz="8" w:space="0" w:color="000000"/>
              <w:bottom w:val="single" w:sz="16"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947" w:type="dxa"/>
            <w:tcBorders>
              <w:left w:val="single" w:sz="8" w:space="0" w:color="000000"/>
              <w:bottom w:val="single" w:sz="16" w:space="0" w:color="000000"/>
              <w:right w:val="single" w:sz="8" w:space="0" w:color="000000"/>
            </w:tcBorders>
            <w:shd w:val="clear" w:color="auto" w:fill="FFFFFF"/>
            <w:vAlign w:val="center"/>
          </w:tcPr>
          <w:p w:rsidR="00442F7F" w:rsidRPr="0072356B" w:rsidRDefault="00442F7F"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271" w:type="dxa"/>
            <w:tcBorders>
              <w:left w:val="single" w:sz="8" w:space="0" w:color="000000"/>
              <w:bottom w:val="single" w:sz="16" w:space="0" w:color="000000"/>
              <w:right w:val="single" w:sz="16" w:space="0" w:color="000000"/>
            </w:tcBorders>
            <w:shd w:val="clear" w:color="auto" w:fill="FFFFFF"/>
            <w:vAlign w:val="center"/>
          </w:tcPr>
          <w:p w:rsidR="00442F7F" w:rsidRPr="0072356B" w:rsidRDefault="00442F7F" w:rsidP="00E73DA0">
            <w:pPr>
              <w:spacing w:after="0" w:line="240" w:lineRule="auto"/>
              <w:jc w:val="both"/>
              <w:rPr>
                <w:rFonts w:asciiTheme="majorBidi" w:hAnsiTheme="majorBidi" w:cstheme="majorBidi"/>
                <w:sz w:val="24"/>
                <w:szCs w:val="24"/>
              </w:rPr>
            </w:pPr>
          </w:p>
        </w:tc>
        <w:tc>
          <w:tcPr>
            <w:tcW w:w="2604" w:type="dxa"/>
            <w:tcBorders>
              <w:left w:val="single" w:sz="8" w:space="0" w:color="000000"/>
              <w:bottom w:val="single" w:sz="16" w:space="0" w:color="000000"/>
              <w:right w:val="single" w:sz="16" w:space="0" w:color="000000"/>
            </w:tcBorders>
            <w:shd w:val="clear" w:color="auto" w:fill="FFFFFF"/>
          </w:tcPr>
          <w:p w:rsidR="00442F7F" w:rsidRPr="0072356B" w:rsidRDefault="00442F7F" w:rsidP="00E73DA0">
            <w:pPr>
              <w:spacing w:after="0" w:line="240" w:lineRule="auto"/>
              <w:jc w:val="both"/>
              <w:rPr>
                <w:rFonts w:asciiTheme="majorBidi" w:hAnsiTheme="majorBidi" w:cstheme="majorBidi"/>
                <w:sz w:val="24"/>
                <w:szCs w:val="24"/>
              </w:rPr>
            </w:pPr>
          </w:p>
        </w:tc>
      </w:tr>
    </w:tbl>
    <w:p w:rsidR="000237B8" w:rsidRPr="0072356B" w:rsidRDefault="00442F7F" w:rsidP="00E73DA0">
      <w:pPr>
        <w:spacing w:after="0" w:line="240" w:lineRule="auto"/>
        <w:jc w:val="both"/>
        <w:rPr>
          <w:rFonts w:asciiTheme="majorBidi" w:hAnsiTheme="majorBidi" w:cstheme="majorBidi"/>
          <w:b/>
          <w:sz w:val="24"/>
          <w:szCs w:val="24"/>
        </w:rPr>
      </w:pPr>
      <w:r w:rsidRPr="0072356B">
        <w:rPr>
          <w:rFonts w:asciiTheme="majorBidi" w:hAnsiTheme="majorBidi" w:cstheme="majorBidi"/>
          <w:b/>
          <w:sz w:val="24"/>
          <w:szCs w:val="24"/>
        </w:rPr>
        <w:t>Source: SPSS Computation, 2025</w:t>
      </w:r>
    </w:p>
    <w:p w:rsidR="002D62BA" w:rsidRPr="0072356B" w:rsidRDefault="000237B8" w:rsidP="00E73DA0">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Table 4.3.12 indicates that 70 respondents representing 58.3% of respondents agreed that decent work has the capacity to facilitate good working time and work </w:t>
      </w:r>
      <w:r w:rsidRPr="0072356B">
        <w:rPr>
          <w:rFonts w:asciiTheme="majorBidi" w:hAnsiTheme="majorBidi" w:cstheme="majorBidi"/>
          <w:sz w:val="24"/>
          <w:szCs w:val="24"/>
        </w:rPr>
        <w:lastRenderedPageBreak/>
        <w:t xml:space="preserve">intensity, 8.3% of respondents were undecided and 40 respondents representing 33.3% disagreed on the claim. This directly implies that majorities conceded in the claim that work intensity increase in a place where </w:t>
      </w:r>
      <w:r w:rsidR="009063C1" w:rsidRPr="0072356B">
        <w:rPr>
          <w:rFonts w:asciiTheme="majorBidi" w:hAnsiTheme="majorBidi" w:cstheme="majorBidi"/>
          <w:sz w:val="24"/>
          <w:szCs w:val="24"/>
        </w:rPr>
        <w:t xml:space="preserve">there is decent work </w:t>
      </w:r>
      <w:proofErr w:type="spellStart"/>
      <w:r w:rsidR="009063C1" w:rsidRPr="0072356B">
        <w:rPr>
          <w:rFonts w:asciiTheme="majorBidi" w:hAnsiTheme="majorBidi" w:cstheme="majorBidi"/>
          <w:sz w:val="24"/>
          <w:szCs w:val="24"/>
        </w:rPr>
        <w:t>engagemen</w:t>
      </w:r>
      <w:proofErr w:type="spellEnd"/>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4.3.13</w:t>
            </w:r>
            <w:r w:rsidRPr="0072356B">
              <w:rPr>
                <w:rFonts w:asciiTheme="majorBidi" w:hAnsiTheme="majorBidi" w:cstheme="majorBidi"/>
                <w:sz w:val="24"/>
                <w:szCs w:val="24"/>
              </w:rPr>
              <w:t xml:space="preserve"> Decent work equally has the capacity to facilitate skill development/up-grading.</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82</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68.3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68.3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86.7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95.0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72356B" w:rsidRDefault="0037314B"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w:t>
      </w:r>
      <w:r w:rsidR="002D62BA" w:rsidRPr="0072356B">
        <w:rPr>
          <w:rFonts w:asciiTheme="majorBidi" w:hAnsiTheme="majorBidi" w:cstheme="majorBidi"/>
          <w:b/>
          <w:bCs/>
          <w:sz w:val="24"/>
          <w:szCs w:val="24"/>
        </w:rPr>
        <w:t>, 20</w:t>
      </w:r>
      <w:r w:rsidR="009063C1" w:rsidRPr="0072356B">
        <w:rPr>
          <w:rFonts w:asciiTheme="majorBidi" w:hAnsiTheme="majorBidi" w:cstheme="majorBidi"/>
          <w:b/>
          <w:bCs/>
          <w:sz w:val="24"/>
          <w:szCs w:val="24"/>
        </w:rPr>
        <w:t>25</w:t>
      </w:r>
    </w:p>
    <w:p w:rsidR="009063C1" w:rsidRPr="0072356B" w:rsidRDefault="009063C1" w:rsidP="00E73DA0">
      <w:pPr>
        <w:spacing w:after="0" w:line="240" w:lineRule="auto"/>
        <w:jc w:val="both"/>
        <w:rPr>
          <w:rFonts w:asciiTheme="majorBidi" w:hAnsiTheme="majorBidi" w:cstheme="majorBidi"/>
          <w:sz w:val="24"/>
          <w:szCs w:val="24"/>
        </w:rPr>
      </w:pPr>
      <w:r w:rsidRPr="0072356B">
        <w:rPr>
          <w:rFonts w:asciiTheme="majorBidi" w:hAnsiTheme="majorBidi" w:cstheme="majorBidi"/>
          <w:sz w:val="24"/>
          <w:szCs w:val="24"/>
        </w:rPr>
        <w:t>Table 4.3.13 indicates that 100 respondents, representing 83.3% of the total, agreed that decent work has the capacity to facilitate skill development and upgrading. Meanwhile, 8.3% of respondents were undecided, and 8 respondents, or 13.3%, disagreed. This directly implies that decent work arrangements can effectively promote skill development and upgrading.</w:t>
      </w:r>
    </w:p>
    <w:p w:rsidR="000237B8" w:rsidRPr="0072356B" w:rsidRDefault="000237B8" w:rsidP="00E73DA0">
      <w:pPr>
        <w:spacing w:after="0" w:line="240" w:lineRule="auto"/>
        <w:jc w:val="both"/>
        <w:rPr>
          <w:rFonts w:asciiTheme="majorBidi" w:hAnsiTheme="majorBidi" w:cstheme="majorBidi"/>
          <w:sz w:val="24"/>
          <w:szCs w:val="24"/>
        </w:rPr>
      </w:pPr>
      <w:r w:rsidRPr="0072356B">
        <w:rPr>
          <w:rFonts w:asciiTheme="majorBidi" w:hAnsiTheme="majorBidi" w:cstheme="majorBidi"/>
          <w:b/>
          <w:sz w:val="24"/>
          <w:szCs w:val="24"/>
        </w:rPr>
        <w:t xml:space="preserve">Research Question 4: Determinants of Employee Work Engagement </w:t>
      </w:r>
      <w:r w:rsidRPr="0072356B">
        <w:rPr>
          <w:rFonts w:asciiTheme="majorBidi" w:eastAsia="Times New Roman" w:hAnsiTheme="majorBidi" w:cstheme="majorBidi"/>
          <w:b/>
          <w:bCs/>
          <w:sz w:val="24"/>
          <w:szCs w:val="24"/>
        </w:rPr>
        <w:t>Scale (WES)</w:t>
      </w: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4.3.14</w:t>
            </w:r>
            <w:r w:rsidRPr="0072356B">
              <w:rPr>
                <w:rFonts w:asciiTheme="majorBidi" w:hAnsiTheme="majorBidi" w:cstheme="majorBidi"/>
                <w:sz w:val="24"/>
                <w:szCs w:val="24"/>
              </w:rPr>
              <w:t xml:space="preserve"> The people in my work environment are interested in what I do and this makes me want to always accomplish more for the team success</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78.3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86.7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72356B" w:rsidRDefault="009063C1"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0237B8" w:rsidRPr="0072356B" w:rsidRDefault="009063C1"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lastRenderedPageBreak/>
        <w:t>Table 4.3.14 shows that 82 respondents, or 68.3% of the total, agreed that individuals in the work environment are interested in their tasks, which motivates them to achieve more for the team's success. Meanwhile, 10% of respondents were undecided, and 26 respondents, representing 21.6%, disagreed with this claim. This implies that the majority acknowledge that people in the work environment are engaged and driven to contribute to team success at Union Bank Plc Ilorin, thereby enhancing employee engagement within the organization.</w:t>
      </w: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4.3.15</w:t>
            </w:r>
            <w:r w:rsidRPr="0072356B">
              <w:rPr>
                <w:rFonts w:asciiTheme="majorBidi" w:hAnsiTheme="majorBidi" w:cstheme="majorBidi"/>
                <w:sz w:val="24"/>
                <w:szCs w:val="24"/>
              </w:rPr>
              <w:t xml:space="preserve"> </w:t>
            </w:r>
            <w:r w:rsidRPr="0072356B">
              <w:rPr>
                <w:rFonts w:asciiTheme="majorBidi" w:hAnsiTheme="majorBidi" w:cstheme="majorBidi"/>
                <w:b/>
                <w:sz w:val="24"/>
                <w:szCs w:val="24"/>
              </w:rPr>
              <w:t>I would feel comfortable in asking my boss for time off if an emergency arose.</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31.7</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31.7</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31.7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28</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23.3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23.3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71.7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88.3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2D62BA" w:rsidRPr="0072356B" w:rsidRDefault="009063C1" w:rsidP="00E73DA0">
      <w:pPr>
        <w:spacing w:after="0" w:line="240" w:lineRule="auto"/>
        <w:jc w:val="both"/>
        <w:rPr>
          <w:rFonts w:asciiTheme="majorBidi" w:hAnsiTheme="majorBidi" w:cstheme="majorBidi"/>
          <w:b/>
          <w:sz w:val="24"/>
          <w:szCs w:val="24"/>
        </w:rPr>
      </w:pPr>
      <w:r w:rsidRPr="0072356B">
        <w:rPr>
          <w:rFonts w:asciiTheme="majorBidi" w:hAnsiTheme="majorBidi" w:cstheme="majorBidi"/>
          <w:b/>
          <w:sz w:val="24"/>
          <w:szCs w:val="24"/>
        </w:rPr>
        <w:t>Source: SPSS Computation, 2025</w:t>
      </w:r>
    </w:p>
    <w:p w:rsidR="005B67F9" w:rsidRPr="0072356B" w:rsidRDefault="009063C1"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As shown in Table 4.3.15, 66 respondents, or 55% of the total, agreed that they would feel comfortable asking their boss for time off in case of an emergency. Additionally, 16.7% of respondents were undecided, while 34 respondents, representing 28.4%, disagreed with this statement. This suggests a perception of flexible work engagement, enabling employees to address emergencies and attend to matters outside their regular working responsibilities.</w:t>
      </w: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4.3.16</w:t>
            </w:r>
            <w:r w:rsidRPr="0072356B">
              <w:rPr>
                <w:rFonts w:asciiTheme="majorBidi" w:hAnsiTheme="majorBidi" w:cstheme="majorBidi"/>
                <w:sz w:val="24"/>
                <w:szCs w:val="24"/>
              </w:rPr>
              <w:t xml:space="preserve"> Working long hours is not seen as sign of commitment in my organization.</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10.8</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10.8</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49</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40.8</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40.8</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51.6</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33</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27.6</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27.6</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79.2</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89.2</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13</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10.8</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10.8</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72356B" w:rsidRDefault="009063C1"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0237B8" w:rsidRPr="0072356B" w:rsidRDefault="009063C1" w:rsidP="00E73DA0">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Table 4.3.16 shows that 62 respondents, or 51.6% of the total, agreed that working long hours is not viewed as a sign of commitment within the organization. Meanwhile, 27.6% of respondents were undecided, and 25 respondents, representing 20.8%, disagreed with this statement. This implies that working long hours is not considered a sign of commitment at Union Bank Plc Ilorin, which may positively impact employee engagement within the organization.</w:t>
      </w: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4.3.17</w:t>
            </w:r>
            <w:r w:rsidRPr="0072356B">
              <w:rPr>
                <w:rFonts w:asciiTheme="majorBidi" w:hAnsiTheme="majorBidi" w:cstheme="majorBidi"/>
                <w:sz w:val="24"/>
                <w:szCs w:val="24"/>
              </w:rPr>
              <w:t xml:space="preserve"> Employees who use flexible arrangements are able to develop their careers than those who do not.</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20</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16.7</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16.7</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16.7</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45</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37.5</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37.5</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54.2</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17</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14.2</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14.2</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68.4</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33</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27.5</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27.5</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95.9</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4.1</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4.1</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72356B" w:rsidRDefault="00511EF1" w:rsidP="00E73DA0">
      <w:pPr>
        <w:spacing w:after="0" w:line="240" w:lineRule="auto"/>
        <w:jc w:val="both"/>
        <w:rPr>
          <w:rFonts w:asciiTheme="majorBidi" w:hAnsiTheme="majorBidi" w:cstheme="majorBidi"/>
          <w:b/>
          <w:sz w:val="24"/>
          <w:szCs w:val="24"/>
        </w:rPr>
      </w:pPr>
      <w:r w:rsidRPr="0072356B">
        <w:rPr>
          <w:rFonts w:asciiTheme="majorBidi" w:hAnsiTheme="majorBidi" w:cstheme="majorBidi"/>
          <w:b/>
          <w:sz w:val="24"/>
          <w:szCs w:val="24"/>
        </w:rPr>
        <w:t>Source: SPSS Computation, 2025</w:t>
      </w:r>
    </w:p>
    <w:p w:rsidR="000237B8" w:rsidRPr="0072356B" w:rsidRDefault="000237B8"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Table 4.3.17 indicates that 65 respondents representing 54.2% of respondents agreed that employees who use flexible arrangements are able to develop their careers than those who do not, 14.2% of respondents were undecided and 38 respondents representing 31.6% disagree on the claim. This directly implies that career development gained through flexible work arrangement. </w:t>
      </w:r>
    </w:p>
    <w:p w:rsidR="00511EF1" w:rsidRPr="0072356B" w:rsidRDefault="00511EF1" w:rsidP="00BD71E6">
      <w:pPr>
        <w:spacing w:after="0" w:line="360" w:lineRule="auto"/>
        <w:jc w:val="both"/>
        <w:rPr>
          <w:rFonts w:asciiTheme="majorBidi" w:hAnsiTheme="majorBidi" w:cstheme="majorBidi"/>
          <w:sz w:val="24"/>
          <w:szCs w:val="24"/>
        </w:rPr>
      </w:pPr>
    </w:p>
    <w:p w:rsidR="00511EF1" w:rsidRPr="0072356B" w:rsidRDefault="00511EF1" w:rsidP="00BD71E6">
      <w:pPr>
        <w:spacing w:after="0" w:line="360" w:lineRule="auto"/>
        <w:jc w:val="both"/>
        <w:rPr>
          <w:rFonts w:asciiTheme="majorBidi" w:hAnsiTheme="majorBidi" w:cstheme="majorBidi"/>
          <w:sz w:val="24"/>
          <w:szCs w:val="24"/>
        </w:rPr>
      </w:pPr>
    </w:p>
    <w:p w:rsidR="000237B8" w:rsidRPr="0072356B" w:rsidRDefault="000237B8" w:rsidP="00BD71E6">
      <w:pPr>
        <w:spacing w:after="0" w:line="360" w:lineRule="auto"/>
        <w:jc w:val="both"/>
        <w:rPr>
          <w:rFonts w:asciiTheme="majorBidi" w:hAnsiTheme="majorBidi" w:cstheme="majorBidi"/>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237B8" w:rsidRPr="0072356B" w:rsidTr="00F91A6A">
        <w:trPr>
          <w:cantSplit/>
        </w:trPr>
        <w:tc>
          <w:tcPr>
            <w:tcW w:w="6516"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lastRenderedPageBreak/>
              <w:t>Table 4.3.18</w:t>
            </w:r>
            <w:r w:rsidRPr="0072356B">
              <w:rPr>
                <w:rFonts w:asciiTheme="majorBidi" w:hAnsiTheme="majorBidi" w:cstheme="majorBidi"/>
                <w:sz w:val="24"/>
                <w:szCs w:val="24"/>
              </w:rPr>
              <w:t xml:space="preserve"> To get ahead, employees are not expected to put their jobs before the family.</w:t>
            </w:r>
          </w:p>
        </w:tc>
      </w:tr>
      <w:tr w:rsidR="000237B8" w:rsidRPr="0072356B"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Cumulative Percent</w:t>
            </w:r>
          </w:p>
        </w:tc>
      </w:tr>
      <w:tr w:rsidR="000237B8" w:rsidRPr="0072356B"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10.8</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10.8</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65</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54.2</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54.2</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65.0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73.3</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16.6</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16.6</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89.9</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10.1</w:t>
            </w:r>
          </w:p>
        </w:tc>
        <w:tc>
          <w:tcPr>
            <w:tcW w:w="1391"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10.1</w:t>
            </w:r>
          </w:p>
        </w:tc>
        <w:tc>
          <w:tcPr>
            <w:tcW w:w="147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73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bl>
    <w:p w:rsidR="000237B8" w:rsidRPr="0072356B" w:rsidRDefault="00511EF1" w:rsidP="00E73DA0">
      <w:pPr>
        <w:spacing w:after="0" w:line="240" w:lineRule="auto"/>
        <w:jc w:val="both"/>
        <w:rPr>
          <w:rFonts w:asciiTheme="majorBidi" w:hAnsiTheme="majorBidi" w:cstheme="majorBidi"/>
          <w:b/>
          <w:bCs/>
          <w:sz w:val="24"/>
          <w:szCs w:val="24"/>
        </w:rPr>
      </w:pPr>
      <w:r w:rsidRPr="0072356B">
        <w:rPr>
          <w:rFonts w:asciiTheme="majorBidi" w:hAnsiTheme="majorBidi" w:cstheme="majorBidi"/>
          <w:b/>
          <w:bCs/>
          <w:sz w:val="24"/>
          <w:szCs w:val="24"/>
        </w:rPr>
        <w:t>Source: SPSS Computation, 2025</w:t>
      </w:r>
    </w:p>
    <w:p w:rsidR="000237B8" w:rsidRPr="0072356B" w:rsidRDefault="000237B8"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Table 4.3.18 indicates that 78 respondents representing 65% of respondents agreed that to forge ahead, employees are not expected to put their jobs before the family, 8.3% of respondents were undecided and 32 respondents representing 26.7% disagree on the claim. This directly implies that majorities conceded in the claim that employee is not expected to put their job before the family if they are to forging ahead in the selected</w:t>
      </w:r>
      <w:r w:rsidR="00EC2885" w:rsidRPr="0072356B">
        <w:rPr>
          <w:rFonts w:asciiTheme="majorBidi" w:hAnsiTheme="majorBidi" w:cstheme="majorBidi"/>
          <w:sz w:val="24"/>
          <w:szCs w:val="24"/>
        </w:rPr>
        <w:t xml:space="preserve"> bank</w:t>
      </w:r>
      <w:r w:rsidRPr="0072356B">
        <w:rPr>
          <w:rFonts w:asciiTheme="majorBidi" w:hAnsiTheme="majorBidi" w:cstheme="majorBidi"/>
          <w:sz w:val="24"/>
          <w:szCs w:val="24"/>
        </w:rPr>
        <w:t xml:space="preserve">. </w:t>
      </w:r>
    </w:p>
    <w:p w:rsidR="000237B8" w:rsidRPr="00E73DA0" w:rsidRDefault="000237B8" w:rsidP="00E73DA0">
      <w:pPr>
        <w:spacing w:after="0" w:line="360" w:lineRule="auto"/>
        <w:jc w:val="both"/>
        <w:rPr>
          <w:rFonts w:asciiTheme="majorBidi" w:hAnsiTheme="majorBidi" w:cstheme="majorBidi"/>
          <w:b/>
          <w:bCs/>
          <w:sz w:val="24"/>
          <w:szCs w:val="24"/>
        </w:rPr>
      </w:pPr>
      <w:r w:rsidRPr="0072356B">
        <w:rPr>
          <w:rFonts w:asciiTheme="majorBidi" w:hAnsiTheme="majorBidi" w:cstheme="majorBidi"/>
          <w:b/>
          <w:bCs/>
          <w:sz w:val="24"/>
          <w:szCs w:val="24"/>
        </w:rPr>
        <w:t>4.4 Hypotheses Testing and Discussion of Findings</w:t>
      </w:r>
    </w:p>
    <w:p w:rsidR="000237B8" w:rsidRPr="00E73DA0" w:rsidRDefault="000237B8" w:rsidP="00E73DA0">
      <w:pPr>
        <w:spacing w:after="0" w:line="360" w:lineRule="auto"/>
        <w:jc w:val="both"/>
        <w:rPr>
          <w:rFonts w:asciiTheme="majorBidi" w:hAnsiTheme="majorBidi" w:cstheme="majorBidi"/>
          <w:sz w:val="24"/>
          <w:szCs w:val="24"/>
        </w:rPr>
      </w:pPr>
      <w:r w:rsidRPr="0072356B">
        <w:rPr>
          <w:rFonts w:asciiTheme="majorBidi" w:hAnsiTheme="majorBidi" w:cstheme="majorBidi"/>
          <w:b/>
          <w:sz w:val="24"/>
          <w:szCs w:val="24"/>
        </w:rPr>
        <w:t>H</w:t>
      </w:r>
      <w:r w:rsidRPr="0072356B">
        <w:rPr>
          <w:rFonts w:asciiTheme="majorBidi" w:hAnsiTheme="majorBidi" w:cstheme="majorBidi"/>
          <w:b/>
          <w:sz w:val="24"/>
          <w:szCs w:val="24"/>
          <w:vertAlign w:val="subscript"/>
        </w:rPr>
        <w:t>O1</w:t>
      </w:r>
      <w:r w:rsidRPr="0072356B">
        <w:rPr>
          <w:rFonts w:asciiTheme="majorBidi" w:hAnsiTheme="majorBidi" w:cstheme="majorBidi"/>
          <w:b/>
          <w:sz w:val="24"/>
          <w:szCs w:val="24"/>
        </w:rPr>
        <w:t>: Social dialogue has no significant effect on employee engagement</w:t>
      </w:r>
    </w:p>
    <w:tbl>
      <w:tblPr>
        <w:tblW w:w="5828" w:type="dxa"/>
        <w:tblCellMar>
          <w:left w:w="0" w:type="dxa"/>
          <w:right w:w="0" w:type="dxa"/>
        </w:tblCellMar>
        <w:tblLook w:val="04A0"/>
      </w:tblPr>
      <w:tblGrid>
        <w:gridCol w:w="794"/>
        <w:gridCol w:w="1009"/>
        <w:gridCol w:w="1085"/>
        <w:gridCol w:w="1469"/>
        <w:gridCol w:w="1471"/>
      </w:tblGrid>
      <w:tr w:rsidR="000237B8" w:rsidRPr="0072356B" w:rsidTr="00F91A6A">
        <w:trPr>
          <w:cantSplit/>
        </w:trPr>
        <w:tc>
          <w:tcPr>
            <w:tcW w:w="5828" w:type="dxa"/>
            <w:gridSpan w:val="5"/>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4.4.1 Model Summary</w:t>
            </w:r>
          </w:p>
        </w:tc>
      </w:tr>
      <w:tr w:rsidR="000237B8" w:rsidRPr="0072356B"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Std. Error of the Estimate</w:t>
            </w:r>
          </w:p>
        </w:tc>
      </w:tr>
      <w:tr w:rsidR="000237B8" w:rsidRPr="0072356B"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-.920</w:t>
            </w:r>
            <w:r w:rsidRPr="0072356B">
              <w:rPr>
                <w:rFonts w:asciiTheme="majorBidi" w:hAnsiTheme="majorBidi" w:cstheme="majorBidi"/>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.846</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.843</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.56423</w:t>
            </w:r>
          </w:p>
        </w:tc>
      </w:tr>
      <w:tr w:rsidR="000237B8" w:rsidRPr="0072356B" w:rsidTr="00F91A6A">
        <w:trPr>
          <w:cantSplit/>
        </w:trPr>
        <w:tc>
          <w:tcPr>
            <w:tcW w:w="5828" w:type="dxa"/>
            <w:gridSpan w:val="5"/>
            <w:shd w:val="clear" w:color="auto" w:fill="FFFFFF"/>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a. Predictors: (Constant), Social Dialogue</w:t>
            </w:r>
          </w:p>
        </w:tc>
      </w:tr>
    </w:tbl>
    <w:p w:rsidR="000237B8" w:rsidRPr="00E73DA0" w:rsidRDefault="005B67F9" w:rsidP="00E73DA0">
      <w:pPr>
        <w:spacing w:after="0" w:line="360" w:lineRule="auto"/>
        <w:jc w:val="both"/>
        <w:rPr>
          <w:rFonts w:asciiTheme="majorBidi" w:eastAsia="Times New Roman" w:hAnsiTheme="majorBidi" w:cstheme="majorBidi"/>
          <w:sz w:val="24"/>
          <w:szCs w:val="24"/>
        </w:rPr>
      </w:pPr>
      <w:r w:rsidRPr="0072356B">
        <w:rPr>
          <w:rFonts w:asciiTheme="majorBidi" w:eastAsia="Times New Roman" w:hAnsiTheme="majorBidi" w:cstheme="majorBidi"/>
          <w:sz w:val="24"/>
          <w:szCs w:val="24"/>
        </w:rPr>
        <w:t xml:space="preserve">The study utilized regression analysis to assess the correlation between social dialogue and employee engagement. In Table 4.4.1, the coefficient of determination (R²=0.846) indicates that approximately 84.6% of the variance in employee engagement can be accounted for by a unit change in social dialogue. With an R² value slightly exceeding 0.5, the regression equation appears reasonably effective for making predictions. The findings suggest the presence of a relationship between </w:t>
      </w:r>
      <w:r w:rsidRPr="0072356B">
        <w:rPr>
          <w:rFonts w:asciiTheme="majorBidi" w:eastAsia="Times New Roman" w:hAnsiTheme="majorBidi" w:cstheme="majorBidi"/>
          <w:sz w:val="24"/>
          <w:szCs w:val="24"/>
        </w:rPr>
        <w:lastRenderedPageBreak/>
        <w:t>social dialogue and employee engagement, characterized as an inverse relationship at a 5% significance level.</w:t>
      </w:r>
    </w:p>
    <w:tbl>
      <w:tblPr>
        <w:tblW w:w="7878" w:type="dxa"/>
        <w:tblCellMar>
          <w:left w:w="0" w:type="dxa"/>
          <w:right w:w="0" w:type="dxa"/>
        </w:tblCellMar>
        <w:tblLook w:val="04A0"/>
      </w:tblPr>
      <w:tblGrid>
        <w:gridCol w:w="734"/>
        <w:gridCol w:w="1284"/>
        <w:gridCol w:w="1468"/>
        <w:gridCol w:w="994"/>
        <w:gridCol w:w="1408"/>
        <w:gridCol w:w="993"/>
        <w:gridCol w:w="997"/>
      </w:tblGrid>
      <w:tr w:rsidR="000237B8" w:rsidRPr="0072356B" w:rsidTr="00F91A6A">
        <w:trPr>
          <w:cantSplit/>
        </w:trPr>
        <w:tc>
          <w:tcPr>
            <w:tcW w:w="7878" w:type="dxa"/>
            <w:gridSpan w:val="7"/>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 xml:space="preserve">Table 4.4.2: </w:t>
            </w:r>
            <w:proofErr w:type="spellStart"/>
            <w:r w:rsidRPr="0072356B">
              <w:rPr>
                <w:rFonts w:asciiTheme="majorBidi" w:hAnsiTheme="majorBidi" w:cstheme="majorBidi"/>
                <w:b/>
                <w:bCs/>
                <w:color w:val="000000"/>
                <w:sz w:val="24"/>
                <w:szCs w:val="24"/>
              </w:rPr>
              <w:t>ANOVA</w:t>
            </w:r>
            <w:r w:rsidRPr="0072356B">
              <w:rPr>
                <w:rFonts w:asciiTheme="majorBidi" w:hAnsiTheme="majorBidi" w:cstheme="majorBidi"/>
                <w:b/>
                <w:bCs/>
                <w:color w:val="000000"/>
                <w:sz w:val="24"/>
                <w:szCs w:val="24"/>
                <w:vertAlign w:val="superscript"/>
              </w:rPr>
              <w:t>a</w:t>
            </w:r>
            <w:proofErr w:type="spellEnd"/>
          </w:p>
        </w:tc>
      </w:tr>
      <w:tr w:rsidR="000237B8" w:rsidRPr="0072356B" w:rsidTr="00F91A6A">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proofErr w:type="spellStart"/>
            <w:r w:rsidRPr="0072356B">
              <w:rPr>
                <w:rFonts w:asciiTheme="majorBidi" w:hAnsiTheme="majorBidi" w:cstheme="majorBidi"/>
                <w:color w:val="000000"/>
                <w:sz w:val="24"/>
                <w:szCs w:val="24"/>
              </w:rPr>
              <w:t>df</w:t>
            </w:r>
            <w:proofErr w:type="spellEnd"/>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Sig.</w:t>
            </w:r>
          </w:p>
        </w:tc>
      </w:tr>
      <w:tr w:rsidR="000237B8" w:rsidRPr="0072356B" w:rsidTr="00F91A6A">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w:t>
            </w:r>
          </w:p>
        </w:tc>
        <w:tc>
          <w:tcPr>
            <w:tcW w:w="1284"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101.135</w:t>
            </w:r>
          </w:p>
        </w:tc>
        <w:tc>
          <w:tcPr>
            <w:tcW w:w="99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w:t>
            </w:r>
          </w:p>
        </w:tc>
        <w:tc>
          <w:tcPr>
            <w:tcW w:w="1408"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101.135</w:t>
            </w:r>
          </w:p>
        </w:tc>
        <w:tc>
          <w:tcPr>
            <w:tcW w:w="993"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644.172</w:t>
            </w:r>
          </w:p>
        </w:tc>
        <w:tc>
          <w:tcPr>
            <w:tcW w:w="997"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.000</w:t>
            </w:r>
            <w:r w:rsidRPr="0072356B">
              <w:rPr>
                <w:rFonts w:asciiTheme="majorBidi" w:hAnsiTheme="majorBidi" w:cstheme="majorBidi"/>
                <w:color w:val="000000"/>
                <w:sz w:val="24"/>
                <w:szCs w:val="24"/>
                <w:vertAlign w:val="superscript"/>
              </w:rPr>
              <w:t>b</w:t>
            </w:r>
          </w:p>
        </w:tc>
      </w:tr>
      <w:tr w:rsidR="000237B8" w:rsidRPr="0072356B"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284"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18.465</w:t>
            </w:r>
          </w:p>
        </w:tc>
        <w:tc>
          <w:tcPr>
            <w:tcW w:w="99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118</w:t>
            </w:r>
          </w:p>
        </w:tc>
        <w:tc>
          <w:tcPr>
            <w:tcW w:w="1408"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.157</w:t>
            </w:r>
          </w:p>
        </w:tc>
        <w:tc>
          <w:tcPr>
            <w:tcW w:w="993"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c>
          <w:tcPr>
            <w:tcW w:w="997"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r w:rsidR="000237B8" w:rsidRPr="0072356B"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284"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119.600</w:t>
            </w:r>
          </w:p>
        </w:tc>
        <w:tc>
          <w:tcPr>
            <w:tcW w:w="99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r w:rsidR="000237B8" w:rsidRPr="0072356B" w:rsidTr="00F91A6A">
        <w:trPr>
          <w:cantSplit/>
        </w:trPr>
        <w:tc>
          <w:tcPr>
            <w:tcW w:w="7878" w:type="dxa"/>
            <w:gridSpan w:val="7"/>
            <w:shd w:val="clear" w:color="auto" w:fill="FFFFFF"/>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a. Dependent Variable: Employee Engagement</w:t>
            </w:r>
          </w:p>
        </w:tc>
      </w:tr>
      <w:tr w:rsidR="000237B8" w:rsidRPr="0072356B" w:rsidTr="00F91A6A">
        <w:trPr>
          <w:cantSplit/>
        </w:trPr>
        <w:tc>
          <w:tcPr>
            <w:tcW w:w="7878" w:type="dxa"/>
            <w:gridSpan w:val="7"/>
            <w:shd w:val="clear" w:color="auto" w:fill="FFFFFF"/>
          </w:tcPr>
          <w:p w:rsidR="000237B8" w:rsidRPr="0072356B" w:rsidRDefault="000237B8" w:rsidP="00BD71E6">
            <w:pPr>
              <w:spacing w:after="0" w:line="36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b. Predictors: (Constant), Social Dialogue</w:t>
            </w:r>
          </w:p>
        </w:tc>
      </w:tr>
    </w:tbl>
    <w:p w:rsidR="00511EF1" w:rsidRPr="00E73DA0" w:rsidRDefault="00511EF1" w:rsidP="00E73DA0">
      <w:pPr>
        <w:spacing w:after="0" w:line="360" w:lineRule="auto"/>
        <w:ind w:right="380"/>
        <w:jc w:val="both"/>
        <w:rPr>
          <w:rFonts w:asciiTheme="majorBidi" w:eastAsia="Times New Roman" w:hAnsiTheme="majorBidi" w:cstheme="majorBidi"/>
          <w:sz w:val="24"/>
          <w:szCs w:val="24"/>
        </w:rPr>
      </w:pPr>
      <w:r w:rsidRPr="0072356B">
        <w:rPr>
          <w:rFonts w:asciiTheme="majorBidi" w:eastAsia="Times New Roman" w:hAnsiTheme="majorBidi" w:cstheme="majorBidi"/>
          <w:sz w:val="24"/>
          <w:szCs w:val="24"/>
        </w:rPr>
        <w:t>Table 4.4.2 presents the diagnostic results of the Analysis of Variance (ANOVA) concerning employee engagement and social dialogue. The ANOVA results for regression coefficients indicate that the significance of F = 644.172 is 0.00, which is less than 0.05. This suggests that social dialogue statistically predicts employee engagement, indicating a good fit for the data at a 5% significance level. Consequently, a significant relationship between social dialogue and employee engagement exists at a 95% confidence level.</w:t>
      </w:r>
    </w:p>
    <w:tbl>
      <w:tblPr>
        <w:tblW w:w="8826" w:type="dxa"/>
        <w:tblCellMar>
          <w:left w:w="0" w:type="dxa"/>
          <w:right w:w="0" w:type="dxa"/>
        </w:tblCellMar>
        <w:tblLook w:val="04A0"/>
      </w:tblPr>
      <w:tblGrid>
        <w:gridCol w:w="734"/>
        <w:gridCol w:w="1975"/>
        <w:gridCol w:w="1330"/>
        <w:gridCol w:w="1330"/>
        <w:gridCol w:w="1468"/>
        <w:gridCol w:w="994"/>
        <w:gridCol w:w="995"/>
      </w:tblGrid>
      <w:tr w:rsidR="000237B8" w:rsidRPr="0072356B" w:rsidTr="00F91A6A">
        <w:trPr>
          <w:cantSplit/>
        </w:trPr>
        <w:tc>
          <w:tcPr>
            <w:tcW w:w="8826" w:type="dxa"/>
            <w:gridSpan w:val="7"/>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 xml:space="preserve">Table 4.4.3: Regression </w:t>
            </w:r>
            <w:r w:rsidR="00E73DA0" w:rsidRPr="0072356B">
              <w:rPr>
                <w:rFonts w:asciiTheme="majorBidi" w:hAnsiTheme="majorBidi" w:cstheme="majorBidi"/>
                <w:b/>
                <w:bCs/>
                <w:color w:val="000000"/>
                <w:sz w:val="24"/>
                <w:szCs w:val="24"/>
              </w:rPr>
              <w:t>Coefficients</w:t>
            </w:r>
          </w:p>
        </w:tc>
      </w:tr>
      <w:tr w:rsidR="000237B8" w:rsidRPr="0072356B" w:rsidTr="00F91A6A">
        <w:trPr>
          <w:cantSplit/>
        </w:trPr>
        <w:tc>
          <w:tcPr>
            <w:tcW w:w="2709" w:type="dxa"/>
            <w:gridSpan w:val="2"/>
            <w:vMerge w:val="restart"/>
            <w:tcBorders>
              <w:top w:val="single" w:sz="16" w:space="0" w:color="000000"/>
              <w:lef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Model</w:t>
            </w:r>
          </w:p>
        </w:tc>
        <w:tc>
          <w:tcPr>
            <w:tcW w:w="266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Standardized Coefficients</w:t>
            </w:r>
          </w:p>
        </w:tc>
        <w:tc>
          <w:tcPr>
            <w:tcW w:w="994"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72356B" w:rsidRDefault="00511EF1"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w:t>
            </w:r>
          </w:p>
        </w:tc>
        <w:tc>
          <w:tcPr>
            <w:tcW w:w="995"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Sig.</w:t>
            </w:r>
          </w:p>
        </w:tc>
      </w:tr>
      <w:tr w:rsidR="000237B8" w:rsidRPr="0072356B" w:rsidTr="00F91A6A">
        <w:trPr>
          <w:cantSplit/>
        </w:trPr>
        <w:tc>
          <w:tcPr>
            <w:tcW w:w="2709" w:type="dxa"/>
            <w:gridSpan w:val="2"/>
            <w:vMerge/>
            <w:tcBorders>
              <w:top w:val="single" w:sz="16" w:space="0" w:color="000000"/>
              <w:left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B</w:t>
            </w:r>
          </w:p>
        </w:tc>
        <w:tc>
          <w:tcPr>
            <w:tcW w:w="133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Beta</w:t>
            </w:r>
          </w:p>
        </w:tc>
        <w:tc>
          <w:tcPr>
            <w:tcW w:w="994"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995"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r>
      <w:tr w:rsidR="000237B8" w:rsidRPr="0072356B" w:rsidTr="00F91A6A">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w:t>
            </w:r>
          </w:p>
        </w:tc>
        <w:tc>
          <w:tcPr>
            <w:tcW w:w="1975"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.491</w:t>
            </w:r>
          </w:p>
        </w:tc>
        <w:tc>
          <w:tcPr>
            <w:tcW w:w="1330"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.168</w:t>
            </w:r>
          </w:p>
        </w:tc>
        <w:tc>
          <w:tcPr>
            <w:tcW w:w="1468"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c>
          <w:tcPr>
            <w:tcW w:w="99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2.930</w:t>
            </w:r>
          </w:p>
        </w:tc>
        <w:tc>
          <w:tcPr>
            <w:tcW w:w="995"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.005</w:t>
            </w:r>
          </w:p>
        </w:tc>
      </w:tr>
      <w:tr w:rsidR="000237B8" w:rsidRPr="0072356B"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975"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Social Dialogue</w:t>
            </w:r>
          </w:p>
        </w:tc>
        <w:tc>
          <w:tcPr>
            <w:tcW w:w="1330"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-.967</w:t>
            </w:r>
          </w:p>
        </w:tc>
        <w:tc>
          <w:tcPr>
            <w:tcW w:w="1330"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.054</w:t>
            </w:r>
          </w:p>
        </w:tc>
        <w:tc>
          <w:tcPr>
            <w:tcW w:w="1468"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-.920</w:t>
            </w:r>
          </w:p>
        </w:tc>
        <w:tc>
          <w:tcPr>
            <w:tcW w:w="99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-17.824</w:t>
            </w:r>
          </w:p>
        </w:tc>
        <w:tc>
          <w:tcPr>
            <w:tcW w:w="995"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.000</w:t>
            </w:r>
          </w:p>
        </w:tc>
      </w:tr>
      <w:tr w:rsidR="000237B8" w:rsidRPr="0072356B" w:rsidTr="00F91A6A">
        <w:trPr>
          <w:cantSplit/>
        </w:trPr>
        <w:tc>
          <w:tcPr>
            <w:tcW w:w="8826" w:type="dxa"/>
            <w:gridSpan w:val="7"/>
            <w:shd w:val="clear" w:color="auto" w:fill="FFFFFF"/>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a. Dependent Variable: Employee Engagement</w:t>
            </w:r>
          </w:p>
        </w:tc>
      </w:tr>
    </w:tbl>
    <w:p w:rsidR="00511EF1" w:rsidRPr="0072356B" w:rsidRDefault="00511EF1" w:rsidP="00BD71E6">
      <w:pPr>
        <w:spacing w:after="0" w:line="360" w:lineRule="auto"/>
        <w:ind w:right="380"/>
        <w:jc w:val="both"/>
        <w:rPr>
          <w:rFonts w:asciiTheme="majorBidi" w:eastAsia="Times New Roman" w:hAnsiTheme="majorBidi" w:cstheme="majorBidi"/>
          <w:sz w:val="24"/>
          <w:szCs w:val="24"/>
        </w:rPr>
      </w:pPr>
      <w:r w:rsidRPr="0072356B">
        <w:rPr>
          <w:rFonts w:asciiTheme="majorBidi" w:eastAsia="Times New Roman" w:hAnsiTheme="majorBidi" w:cstheme="majorBidi"/>
          <w:sz w:val="24"/>
          <w:szCs w:val="24"/>
        </w:rPr>
        <w:t xml:space="preserve">To determine the degree of contribution of social dialogue on employee engagement, Table 4.4.3 reveals a negative effect of social dialogue, as the coefficient of trend analysis was -0.967, which is significantly close to -1. The t-statistic (-17.824) also exceeded 1.671 with a degree of freedom of 119, demonstrating that social dialogue negatively influences employee engagement. The significance level was indicated as (p-value = 0.000 &lt; 0.05) for employee </w:t>
      </w:r>
      <w:r w:rsidRPr="0072356B">
        <w:rPr>
          <w:rFonts w:asciiTheme="majorBidi" w:eastAsia="Times New Roman" w:hAnsiTheme="majorBidi" w:cstheme="majorBidi"/>
          <w:sz w:val="24"/>
          <w:szCs w:val="24"/>
        </w:rPr>
        <w:lastRenderedPageBreak/>
        <w:t>engagement, as shown in Table 4.4.3. The fitted model from this analysis is presented below:</w:t>
      </w:r>
    </w:p>
    <w:p w:rsidR="000237B8" w:rsidRPr="0072356B" w:rsidRDefault="000237B8" w:rsidP="00BD71E6">
      <w:pPr>
        <w:spacing w:after="0" w:line="360" w:lineRule="auto"/>
        <w:ind w:right="380"/>
        <w:jc w:val="both"/>
        <w:rPr>
          <w:rFonts w:asciiTheme="majorBidi" w:hAnsiTheme="majorBidi" w:cstheme="majorBidi"/>
          <w:sz w:val="24"/>
          <w:szCs w:val="24"/>
        </w:rPr>
      </w:pPr>
      <w:r w:rsidRPr="0072356B">
        <w:rPr>
          <w:rFonts w:asciiTheme="majorBidi" w:eastAsia="Times New Roman" w:hAnsiTheme="majorBidi" w:cstheme="majorBidi"/>
          <w:sz w:val="24"/>
          <w:szCs w:val="24"/>
        </w:rPr>
        <w:t>Y= 0.491-0.967(Social Dialogue</w:t>
      </w:r>
      <w:proofErr w:type="gramStart"/>
      <w:r w:rsidRPr="0072356B">
        <w:rPr>
          <w:rFonts w:asciiTheme="majorBidi" w:eastAsia="Times New Roman" w:hAnsiTheme="majorBidi" w:cstheme="majorBidi"/>
          <w:sz w:val="24"/>
          <w:szCs w:val="24"/>
        </w:rPr>
        <w:t>)</w:t>
      </w:r>
      <w:r w:rsidRPr="0072356B">
        <w:rPr>
          <w:rFonts w:asciiTheme="majorBidi" w:eastAsia="Times New Roman" w:hAnsiTheme="majorBidi" w:cstheme="majorBidi"/>
          <w:sz w:val="24"/>
          <w:szCs w:val="24"/>
          <w:vertAlign w:val="subscript"/>
        </w:rPr>
        <w:t>1</w:t>
      </w:r>
      <w:proofErr w:type="gramEnd"/>
    </w:p>
    <w:p w:rsidR="000237B8" w:rsidRPr="00E73DA0" w:rsidRDefault="000237B8" w:rsidP="00E73DA0">
      <w:pPr>
        <w:spacing w:after="0" w:line="360" w:lineRule="auto"/>
        <w:jc w:val="both"/>
        <w:rPr>
          <w:rFonts w:asciiTheme="majorBidi" w:hAnsiTheme="majorBidi" w:cstheme="majorBidi"/>
          <w:sz w:val="24"/>
          <w:szCs w:val="24"/>
        </w:rPr>
      </w:pPr>
      <w:r w:rsidRPr="0072356B">
        <w:rPr>
          <w:rFonts w:asciiTheme="majorBidi" w:eastAsia="Times New Roman" w:hAnsiTheme="majorBidi" w:cstheme="majorBidi"/>
          <w:sz w:val="24"/>
          <w:szCs w:val="24"/>
        </w:rPr>
        <w:t>This implies that 96.7% decrease in employee engagement was significantly caused by 1% increase in social dialogue. Also, the removal of social dialogue (i.e., social dialogue=0) will cause an increase in employee engagement by 49.1% if going by the vector error correction factor in the regression equation. Therefore, social dialogue is significantly contributed to</w:t>
      </w:r>
      <w:r w:rsidR="0037314B" w:rsidRPr="0072356B">
        <w:rPr>
          <w:rFonts w:asciiTheme="majorBidi" w:eastAsia="Times New Roman" w:hAnsiTheme="majorBidi" w:cstheme="majorBidi"/>
          <w:sz w:val="24"/>
          <w:szCs w:val="24"/>
        </w:rPr>
        <w:t xml:space="preserve"> the model and its removal will</w:t>
      </w:r>
      <w:r w:rsidRPr="0072356B">
        <w:rPr>
          <w:rFonts w:asciiTheme="majorBidi" w:eastAsia="Times New Roman" w:hAnsiTheme="majorBidi" w:cstheme="majorBidi"/>
          <w:sz w:val="24"/>
          <w:szCs w:val="24"/>
        </w:rPr>
        <w:t xml:space="preserve"> help to increase the rate of employee engagement in the selected ministry </w:t>
      </w:r>
      <w:proofErr w:type="gramStart"/>
      <w:r w:rsidRPr="0072356B">
        <w:rPr>
          <w:rFonts w:asciiTheme="majorBidi" w:eastAsia="Times New Roman" w:hAnsiTheme="majorBidi" w:cstheme="majorBidi"/>
          <w:sz w:val="24"/>
          <w:szCs w:val="24"/>
        </w:rPr>
        <w:t>Hence</w:t>
      </w:r>
      <w:proofErr w:type="gramEnd"/>
      <w:r w:rsidRPr="0072356B">
        <w:rPr>
          <w:rFonts w:asciiTheme="majorBidi" w:eastAsia="Times New Roman" w:hAnsiTheme="majorBidi" w:cstheme="majorBidi"/>
          <w:sz w:val="24"/>
          <w:szCs w:val="24"/>
        </w:rPr>
        <w:t xml:space="preserve">, it is posited that there is significant negative significant effect of social dialogue on employee engagement at 5% level. </w:t>
      </w:r>
    </w:p>
    <w:p w:rsidR="000237B8" w:rsidRPr="0072356B" w:rsidRDefault="000237B8" w:rsidP="00E73DA0">
      <w:pPr>
        <w:spacing w:after="0" w:line="240" w:lineRule="auto"/>
        <w:jc w:val="both"/>
        <w:rPr>
          <w:rFonts w:asciiTheme="majorBidi" w:hAnsiTheme="majorBidi" w:cstheme="majorBidi"/>
          <w:sz w:val="24"/>
          <w:szCs w:val="24"/>
        </w:rPr>
      </w:pPr>
      <w:r w:rsidRPr="0072356B">
        <w:rPr>
          <w:rFonts w:asciiTheme="majorBidi" w:hAnsiTheme="majorBidi" w:cstheme="majorBidi"/>
          <w:b/>
          <w:sz w:val="24"/>
          <w:szCs w:val="24"/>
        </w:rPr>
        <w:t>H</w:t>
      </w:r>
      <w:r w:rsidRPr="0072356B">
        <w:rPr>
          <w:rFonts w:asciiTheme="majorBidi" w:hAnsiTheme="majorBidi" w:cstheme="majorBidi"/>
          <w:b/>
          <w:sz w:val="24"/>
          <w:szCs w:val="24"/>
          <w:vertAlign w:val="subscript"/>
        </w:rPr>
        <w:t>O2</w:t>
      </w:r>
      <w:r w:rsidRPr="0072356B">
        <w:rPr>
          <w:rFonts w:asciiTheme="majorBidi" w:hAnsiTheme="majorBidi" w:cstheme="majorBidi"/>
          <w:b/>
          <w:sz w:val="24"/>
          <w:szCs w:val="24"/>
        </w:rPr>
        <w:t>: stability and security has no significant effect on employee engagement</w:t>
      </w:r>
    </w:p>
    <w:tbl>
      <w:tblPr>
        <w:tblW w:w="5828" w:type="dxa"/>
        <w:tblCellMar>
          <w:left w:w="0" w:type="dxa"/>
          <w:right w:w="0" w:type="dxa"/>
        </w:tblCellMar>
        <w:tblLook w:val="04A0"/>
      </w:tblPr>
      <w:tblGrid>
        <w:gridCol w:w="794"/>
        <w:gridCol w:w="1009"/>
        <w:gridCol w:w="1085"/>
        <w:gridCol w:w="1469"/>
        <w:gridCol w:w="1471"/>
      </w:tblGrid>
      <w:tr w:rsidR="000237B8" w:rsidRPr="0072356B" w:rsidTr="00F91A6A">
        <w:trPr>
          <w:cantSplit/>
        </w:trPr>
        <w:tc>
          <w:tcPr>
            <w:tcW w:w="5828" w:type="dxa"/>
            <w:gridSpan w:val="5"/>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Table 4.4.4 Model Summary</w:t>
            </w:r>
          </w:p>
        </w:tc>
      </w:tr>
      <w:tr w:rsidR="000237B8" w:rsidRPr="0072356B"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Std. Error of the Estimate</w:t>
            </w:r>
          </w:p>
        </w:tc>
      </w:tr>
      <w:tr w:rsidR="000237B8" w:rsidRPr="0072356B"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.953</w:t>
            </w:r>
            <w:r w:rsidRPr="0072356B">
              <w:rPr>
                <w:rFonts w:asciiTheme="majorBidi" w:hAnsiTheme="majorBidi" w:cstheme="majorBidi"/>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.908</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.905</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.42690</w:t>
            </w:r>
          </w:p>
        </w:tc>
      </w:tr>
      <w:tr w:rsidR="000237B8" w:rsidRPr="0072356B" w:rsidTr="00F91A6A">
        <w:trPr>
          <w:cantSplit/>
        </w:trPr>
        <w:tc>
          <w:tcPr>
            <w:tcW w:w="5828" w:type="dxa"/>
            <w:gridSpan w:val="5"/>
            <w:shd w:val="clear" w:color="auto" w:fill="FFFFFF"/>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a. Predictors: (Constant), Job Stability, Job Security</w:t>
            </w:r>
          </w:p>
        </w:tc>
      </w:tr>
    </w:tbl>
    <w:p w:rsidR="00EE6883" w:rsidRDefault="000237B8" w:rsidP="00EE6883">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The job stability and job security that are regressed over the employee engagement were all significant at 5% level. The R=0.953 implies there is direct positive relationship between the explanatory variables (job stability &amp; job security) and the dependent variable (employee engagement). The R-square=0.908 which is just so close to adjusted-R square implies the stability and job security are good predictors of employee work engagement, simply because the difference between the two is negligible (i.e. 0.003). This directly implies that the 90.8% of employee work engagement depend on the stability and   job security in the ministry and the remaining 9.2% was attributed to other factors not accounted by this model.</w:t>
      </w:r>
    </w:p>
    <w:p w:rsidR="00EE6883" w:rsidRDefault="00EE6883">
      <w:pPr>
        <w:spacing w:after="200" w:line="276" w:lineRule="auto"/>
        <w:rPr>
          <w:rFonts w:asciiTheme="majorBidi" w:hAnsiTheme="majorBidi" w:cstheme="majorBidi"/>
          <w:sz w:val="24"/>
          <w:szCs w:val="24"/>
        </w:rPr>
      </w:pPr>
      <w:r>
        <w:rPr>
          <w:rFonts w:asciiTheme="majorBidi" w:hAnsiTheme="majorBidi" w:cstheme="majorBidi"/>
          <w:sz w:val="24"/>
          <w:szCs w:val="24"/>
        </w:rPr>
        <w:br w:type="page"/>
      </w:r>
    </w:p>
    <w:p w:rsidR="000237B8" w:rsidRPr="0072356B" w:rsidRDefault="000237B8" w:rsidP="00EE6883">
      <w:pPr>
        <w:spacing w:after="0" w:line="360" w:lineRule="auto"/>
        <w:jc w:val="both"/>
        <w:rPr>
          <w:rFonts w:asciiTheme="majorBidi" w:hAnsiTheme="majorBidi" w:cstheme="majorBidi"/>
          <w:sz w:val="24"/>
          <w:szCs w:val="24"/>
        </w:rPr>
      </w:pPr>
    </w:p>
    <w:tbl>
      <w:tblPr>
        <w:tblW w:w="7878" w:type="dxa"/>
        <w:tblCellMar>
          <w:left w:w="0" w:type="dxa"/>
          <w:right w:w="0" w:type="dxa"/>
        </w:tblCellMar>
        <w:tblLook w:val="04A0"/>
      </w:tblPr>
      <w:tblGrid>
        <w:gridCol w:w="734"/>
        <w:gridCol w:w="1284"/>
        <w:gridCol w:w="1468"/>
        <w:gridCol w:w="994"/>
        <w:gridCol w:w="1408"/>
        <w:gridCol w:w="993"/>
        <w:gridCol w:w="997"/>
      </w:tblGrid>
      <w:tr w:rsidR="000237B8" w:rsidRPr="0072356B" w:rsidTr="00F91A6A">
        <w:trPr>
          <w:cantSplit/>
        </w:trPr>
        <w:tc>
          <w:tcPr>
            <w:tcW w:w="7878" w:type="dxa"/>
            <w:gridSpan w:val="7"/>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 xml:space="preserve">Table 4.4.5: </w:t>
            </w:r>
            <w:proofErr w:type="spellStart"/>
            <w:r w:rsidRPr="0072356B">
              <w:rPr>
                <w:rFonts w:asciiTheme="majorBidi" w:hAnsiTheme="majorBidi" w:cstheme="majorBidi"/>
                <w:b/>
                <w:bCs/>
                <w:color w:val="000000"/>
                <w:sz w:val="24"/>
                <w:szCs w:val="24"/>
              </w:rPr>
              <w:t>ANOVA</w:t>
            </w:r>
            <w:r w:rsidRPr="0072356B">
              <w:rPr>
                <w:rFonts w:asciiTheme="majorBidi" w:hAnsiTheme="majorBidi" w:cstheme="majorBidi"/>
                <w:b/>
                <w:bCs/>
                <w:color w:val="000000"/>
                <w:sz w:val="24"/>
                <w:szCs w:val="24"/>
                <w:vertAlign w:val="superscript"/>
              </w:rPr>
              <w:t>a</w:t>
            </w:r>
            <w:proofErr w:type="spellEnd"/>
          </w:p>
        </w:tc>
      </w:tr>
      <w:tr w:rsidR="000237B8" w:rsidRPr="0072356B" w:rsidTr="00F91A6A">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proofErr w:type="spellStart"/>
            <w:r w:rsidRPr="0072356B">
              <w:rPr>
                <w:rFonts w:asciiTheme="majorBidi" w:hAnsiTheme="majorBidi" w:cstheme="majorBidi"/>
                <w:color w:val="000000"/>
                <w:sz w:val="24"/>
                <w:szCs w:val="24"/>
              </w:rPr>
              <w:t>df</w:t>
            </w:r>
            <w:proofErr w:type="spellEnd"/>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Sig.</w:t>
            </w:r>
          </w:p>
        </w:tc>
      </w:tr>
      <w:tr w:rsidR="000237B8" w:rsidRPr="0072356B" w:rsidTr="00F91A6A">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w:t>
            </w:r>
          </w:p>
        </w:tc>
        <w:tc>
          <w:tcPr>
            <w:tcW w:w="1284"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102.862</w:t>
            </w:r>
          </w:p>
        </w:tc>
        <w:tc>
          <w:tcPr>
            <w:tcW w:w="99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2</w:t>
            </w:r>
          </w:p>
        </w:tc>
        <w:tc>
          <w:tcPr>
            <w:tcW w:w="1408"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51.431</w:t>
            </w:r>
          </w:p>
        </w:tc>
        <w:tc>
          <w:tcPr>
            <w:tcW w:w="993"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577.876</w:t>
            </w:r>
          </w:p>
        </w:tc>
        <w:tc>
          <w:tcPr>
            <w:tcW w:w="997"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.000</w:t>
            </w:r>
            <w:r w:rsidRPr="0072356B">
              <w:rPr>
                <w:rFonts w:asciiTheme="majorBidi" w:hAnsiTheme="majorBidi" w:cstheme="majorBidi"/>
                <w:color w:val="000000"/>
                <w:sz w:val="24"/>
                <w:szCs w:val="24"/>
                <w:vertAlign w:val="superscript"/>
              </w:rPr>
              <w:t>b</w:t>
            </w:r>
          </w:p>
        </w:tc>
      </w:tr>
      <w:tr w:rsidR="000237B8" w:rsidRPr="0072356B"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284"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10.388</w:t>
            </w:r>
          </w:p>
        </w:tc>
        <w:tc>
          <w:tcPr>
            <w:tcW w:w="99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117</w:t>
            </w:r>
          </w:p>
        </w:tc>
        <w:tc>
          <w:tcPr>
            <w:tcW w:w="1408"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.089</w:t>
            </w:r>
          </w:p>
        </w:tc>
        <w:tc>
          <w:tcPr>
            <w:tcW w:w="993"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c>
          <w:tcPr>
            <w:tcW w:w="997"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r w:rsidR="000237B8" w:rsidRPr="0072356B"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284"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113.250</w:t>
            </w:r>
          </w:p>
        </w:tc>
        <w:tc>
          <w:tcPr>
            <w:tcW w:w="99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r w:rsidR="000237B8" w:rsidRPr="0072356B" w:rsidTr="00F91A6A">
        <w:trPr>
          <w:cantSplit/>
        </w:trPr>
        <w:tc>
          <w:tcPr>
            <w:tcW w:w="7878" w:type="dxa"/>
            <w:gridSpan w:val="7"/>
            <w:shd w:val="clear" w:color="auto" w:fill="FFFFFF"/>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a. Dependent Variable: Employee Engagement</w:t>
            </w:r>
          </w:p>
        </w:tc>
      </w:tr>
      <w:tr w:rsidR="000237B8" w:rsidRPr="0072356B" w:rsidTr="00F91A6A">
        <w:trPr>
          <w:cantSplit/>
        </w:trPr>
        <w:tc>
          <w:tcPr>
            <w:tcW w:w="7878" w:type="dxa"/>
            <w:gridSpan w:val="7"/>
            <w:shd w:val="clear" w:color="auto" w:fill="FFFFFF"/>
          </w:tcPr>
          <w:p w:rsidR="000237B8" w:rsidRPr="0072356B" w:rsidRDefault="000237B8" w:rsidP="00BD71E6">
            <w:pPr>
              <w:spacing w:after="0" w:line="36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b. Predictors: (Constant), Job Stability, Job Security</w:t>
            </w:r>
          </w:p>
        </w:tc>
      </w:tr>
    </w:tbl>
    <w:p w:rsidR="000237B8" w:rsidRPr="0072356B" w:rsidRDefault="000237B8" w:rsidP="00E73DA0">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The ANOVA table 4.4.5 indicates the overall significant level between employee engagement and stable job security. It follows that the ratio of regression sum of square (102.862) over the total sum of square (10.388) produce the same result as the R-square (0.908) which implies the model account for most of the variation of the outcome variable (i.e. employee engagement). Hence, the p-value=0.000 and F-calculated (577.876) fall outside the rejection region which means that there is significance relationship between stable job security and employee engage</w:t>
      </w:r>
      <w:r w:rsidR="00E73DA0">
        <w:rPr>
          <w:rFonts w:asciiTheme="majorBidi" w:hAnsiTheme="majorBidi" w:cstheme="majorBidi"/>
          <w:sz w:val="24"/>
          <w:szCs w:val="24"/>
        </w:rPr>
        <w:t>ment at 5% level of significant</w:t>
      </w:r>
    </w:p>
    <w:tbl>
      <w:tblPr>
        <w:tblW w:w="8008" w:type="dxa"/>
        <w:tblCellMar>
          <w:left w:w="0" w:type="dxa"/>
          <w:right w:w="0" w:type="dxa"/>
        </w:tblCellMar>
        <w:tblLook w:val="04A0"/>
      </w:tblPr>
      <w:tblGrid>
        <w:gridCol w:w="591"/>
        <w:gridCol w:w="2324"/>
        <w:gridCol w:w="1126"/>
        <w:gridCol w:w="914"/>
        <w:gridCol w:w="1393"/>
        <w:gridCol w:w="834"/>
        <w:gridCol w:w="826"/>
      </w:tblGrid>
      <w:tr w:rsidR="000237B8" w:rsidRPr="0072356B" w:rsidTr="00E73DA0">
        <w:trPr>
          <w:cantSplit/>
          <w:trHeight w:val="312"/>
        </w:trPr>
        <w:tc>
          <w:tcPr>
            <w:tcW w:w="8008" w:type="dxa"/>
            <w:gridSpan w:val="7"/>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b/>
                <w:bCs/>
                <w:color w:val="000000"/>
                <w:sz w:val="24"/>
                <w:szCs w:val="24"/>
              </w:rPr>
              <w:t xml:space="preserve">Table 4.4.6: Regression </w:t>
            </w:r>
            <w:r w:rsidR="00E73DA0" w:rsidRPr="0072356B">
              <w:rPr>
                <w:rFonts w:asciiTheme="majorBidi" w:hAnsiTheme="majorBidi" w:cstheme="majorBidi"/>
                <w:b/>
                <w:bCs/>
                <w:color w:val="000000"/>
                <w:sz w:val="24"/>
                <w:szCs w:val="24"/>
              </w:rPr>
              <w:t>Coefficients</w:t>
            </w:r>
          </w:p>
        </w:tc>
      </w:tr>
      <w:tr w:rsidR="000237B8" w:rsidRPr="0072356B" w:rsidTr="00E73DA0">
        <w:trPr>
          <w:cantSplit/>
          <w:trHeight w:val="607"/>
        </w:trPr>
        <w:tc>
          <w:tcPr>
            <w:tcW w:w="3042" w:type="dxa"/>
            <w:gridSpan w:val="2"/>
            <w:vMerge w:val="restart"/>
            <w:tcBorders>
              <w:top w:val="single" w:sz="16" w:space="0" w:color="000000"/>
              <w:lef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Model</w:t>
            </w:r>
          </w:p>
        </w:tc>
        <w:tc>
          <w:tcPr>
            <w:tcW w:w="207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Unstandardized Coefficients</w:t>
            </w:r>
          </w:p>
        </w:tc>
        <w:tc>
          <w:tcPr>
            <w:tcW w:w="1199"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Standardized Coefficients</w:t>
            </w:r>
          </w:p>
        </w:tc>
        <w:tc>
          <w:tcPr>
            <w:tcW w:w="847"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t</w:t>
            </w:r>
          </w:p>
        </w:tc>
        <w:tc>
          <w:tcPr>
            <w:tcW w:w="847"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Sig.</w:t>
            </w:r>
          </w:p>
        </w:tc>
      </w:tr>
      <w:tr w:rsidR="000237B8" w:rsidRPr="0072356B" w:rsidTr="00E73DA0">
        <w:trPr>
          <w:cantSplit/>
          <w:trHeight w:val="158"/>
        </w:trPr>
        <w:tc>
          <w:tcPr>
            <w:tcW w:w="3042" w:type="dxa"/>
            <w:gridSpan w:val="2"/>
            <w:vMerge/>
            <w:tcBorders>
              <w:top w:val="single" w:sz="16" w:space="0" w:color="000000"/>
              <w:left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149"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B</w:t>
            </w:r>
          </w:p>
        </w:tc>
        <w:tc>
          <w:tcPr>
            <w:tcW w:w="923"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Std. Error</w:t>
            </w:r>
          </w:p>
        </w:tc>
        <w:tc>
          <w:tcPr>
            <w:tcW w:w="1199"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Beta</w:t>
            </w:r>
          </w:p>
        </w:tc>
        <w:tc>
          <w:tcPr>
            <w:tcW w:w="847"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847"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r>
      <w:tr w:rsidR="000237B8" w:rsidRPr="0072356B" w:rsidTr="00E73DA0">
        <w:trPr>
          <w:cantSplit/>
          <w:trHeight w:val="295"/>
        </w:trPr>
        <w:tc>
          <w:tcPr>
            <w:tcW w:w="619"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w:t>
            </w:r>
          </w:p>
        </w:tc>
        <w:tc>
          <w:tcPr>
            <w:tcW w:w="2423"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(Constant)</w:t>
            </w:r>
          </w:p>
        </w:tc>
        <w:tc>
          <w:tcPr>
            <w:tcW w:w="1149"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-.392</w:t>
            </w:r>
          </w:p>
        </w:tc>
        <w:tc>
          <w:tcPr>
            <w:tcW w:w="923"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.115</w:t>
            </w:r>
          </w:p>
        </w:tc>
        <w:tc>
          <w:tcPr>
            <w:tcW w:w="1199"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c>
          <w:tcPr>
            <w:tcW w:w="847"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-3.418</w:t>
            </w:r>
          </w:p>
        </w:tc>
        <w:tc>
          <w:tcPr>
            <w:tcW w:w="847"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.001</w:t>
            </w:r>
          </w:p>
        </w:tc>
      </w:tr>
      <w:tr w:rsidR="000237B8" w:rsidRPr="0072356B" w:rsidTr="00E73DA0">
        <w:trPr>
          <w:cantSplit/>
          <w:trHeight w:val="158"/>
        </w:trPr>
        <w:tc>
          <w:tcPr>
            <w:tcW w:w="619"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423"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Job Stability</w:t>
            </w:r>
          </w:p>
        </w:tc>
        <w:tc>
          <w:tcPr>
            <w:tcW w:w="1149"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.576</w:t>
            </w:r>
          </w:p>
        </w:tc>
        <w:tc>
          <w:tcPr>
            <w:tcW w:w="923"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.062</w:t>
            </w:r>
          </w:p>
        </w:tc>
        <w:tc>
          <w:tcPr>
            <w:tcW w:w="1199"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.609</w:t>
            </w:r>
          </w:p>
        </w:tc>
        <w:tc>
          <w:tcPr>
            <w:tcW w:w="847"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9.235</w:t>
            </w:r>
          </w:p>
        </w:tc>
        <w:tc>
          <w:tcPr>
            <w:tcW w:w="847"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.000</w:t>
            </w:r>
          </w:p>
        </w:tc>
      </w:tr>
      <w:tr w:rsidR="000237B8" w:rsidRPr="0072356B" w:rsidTr="00E73DA0">
        <w:trPr>
          <w:cantSplit/>
          <w:trHeight w:val="158"/>
        </w:trPr>
        <w:tc>
          <w:tcPr>
            <w:tcW w:w="619"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423"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Job Security</w:t>
            </w:r>
          </w:p>
        </w:tc>
        <w:tc>
          <w:tcPr>
            <w:tcW w:w="1149"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.452</w:t>
            </w:r>
          </w:p>
        </w:tc>
        <w:tc>
          <w:tcPr>
            <w:tcW w:w="923"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.076</w:t>
            </w:r>
          </w:p>
        </w:tc>
        <w:tc>
          <w:tcPr>
            <w:tcW w:w="1199"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.394</w:t>
            </w:r>
          </w:p>
        </w:tc>
        <w:tc>
          <w:tcPr>
            <w:tcW w:w="847"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5.980</w:t>
            </w:r>
          </w:p>
        </w:tc>
        <w:tc>
          <w:tcPr>
            <w:tcW w:w="847"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.000</w:t>
            </w:r>
          </w:p>
        </w:tc>
      </w:tr>
      <w:tr w:rsidR="000237B8" w:rsidRPr="0072356B" w:rsidTr="00E73DA0">
        <w:trPr>
          <w:cantSplit/>
          <w:trHeight w:val="295"/>
        </w:trPr>
        <w:tc>
          <w:tcPr>
            <w:tcW w:w="8008" w:type="dxa"/>
            <w:gridSpan w:val="7"/>
            <w:shd w:val="clear" w:color="auto" w:fill="FFFFFF"/>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a. Dependent Variable: Employee Engagement</w:t>
            </w:r>
          </w:p>
        </w:tc>
      </w:tr>
    </w:tbl>
    <w:p w:rsidR="000237B8" w:rsidRPr="0072356B" w:rsidRDefault="000237B8"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Table 4.4.6 revealed that job stability</w:t>
      </w:r>
      <w:r w:rsidRPr="0072356B">
        <w:rPr>
          <w:rFonts w:asciiTheme="majorBidi" w:eastAsia="Times New Roman" w:hAnsiTheme="majorBidi" w:cstheme="majorBidi"/>
          <w:sz w:val="24"/>
          <w:szCs w:val="24"/>
        </w:rPr>
        <w:t xml:space="preserve"> (β=0.567), and job security (β=0.452) are jointly significantly contributing to employee engagement of the selected ministry and the significant impact of job stability manifest most higher over the work engagement than does the job security in the model at 95% confidence level. Job </w:t>
      </w:r>
      <w:r w:rsidRPr="0072356B">
        <w:rPr>
          <w:rFonts w:asciiTheme="majorBidi" w:eastAsia="Times New Roman" w:hAnsiTheme="majorBidi" w:cstheme="majorBidi"/>
          <w:sz w:val="24"/>
          <w:szCs w:val="24"/>
        </w:rPr>
        <w:lastRenderedPageBreak/>
        <w:t xml:space="preserve">stability and job security is significant in the hierarchical regression model at 5% level. This directly implies there is significant impact of stable job security on employee work engagement at 5% level. Hence, if management of the selected ministry ignored the significant (i.e. job stability=job security=0); then there would be 39.2% repressive effect on employee engagement. </w:t>
      </w:r>
      <w:proofErr w:type="gramStart"/>
      <w:r w:rsidRPr="0072356B">
        <w:rPr>
          <w:rFonts w:asciiTheme="majorBidi" w:eastAsia="Times New Roman" w:hAnsiTheme="majorBidi" w:cstheme="majorBidi"/>
          <w:sz w:val="24"/>
          <w:szCs w:val="24"/>
        </w:rPr>
        <w:t>This  according</w:t>
      </w:r>
      <w:proofErr w:type="gramEnd"/>
      <w:r w:rsidRPr="0072356B">
        <w:rPr>
          <w:rFonts w:asciiTheme="majorBidi" w:eastAsia="Times New Roman" w:hAnsiTheme="majorBidi" w:cstheme="majorBidi"/>
          <w:sz w:val="24"/>
          <w:szCs w:val="24"/>
        </w:rPr>
        <w:t xml:space="preserve"> to </w:t>
      </w:r>
      <w:proofErr w:type="spellStart"/>
      <w:r w:rsidRPr="0072356B">
        <w:rPr>
          <w:rFonts w:asciiTheme="majorBidi" w:eastAsia="Times New Roman" w:hAnsiTheme="majorBidi" w:cstheme="majorBidi"/>
          <w:sz w:val="24"/>
          <w:szCs w:val="24"/>
        </w:rPr>
        <w:t>Kayode</w:t>
      </w:r>
      <w:proofErr w:type="spellEnd"/>
      <w:r w:rsidRPr="0072356B">
        <w:rPr>
          <w:rFonts w:asciiTheme="majorBidi" w:eastAsia="Times New Roman" w:hAnsiTheme="majorBidi" w:cstheme="majorBidi"/>
          <w:sz w:val="24"/>
          <w:szCs w:val="24"/>
        </w:rPr>
        <w:t xml:space="preserve"> and </w:t>
      </w:r>
      <w:proofErr w:type="spellStart"/>
      <w:r w:rsidRPr="0072356B">
        <w:rPr>
          <w:rFonts w:asciiTheme="majorBidi" w:eastAsia="Times New Roman" w:hAnsiTheme="majorBidi" w:cstheme="majorBidi"/>
          <w:sz w:val="24"/>
          <w:szCs w:val="24"/>
        </w:rPr>
        <w:t>Agboola</w:t>
      </w:r>
      <w:proofErr w:type="spellEnd"/>
      <w:r w:rsidRPr="0072356B">
        <w:rPr>
          <w:rFonts w:asciiTheme="majorBidi" w:eastAsia="Times New Roman" w:hAnsiTheme="majorBidi" w:cstheme="majorBidi"/>
          <w:sz w:val="24"/>
          <w:szCs w:val="24"/>
        </w:rPr>
        <w:t xml:space="preserve"> (2019) put the decent work and social security in the public service  as a myth rather than a reality. This implies that the reality of job stability and job security has significant effect on employee engagement in</w:t>
      </w:r>
      <w:r w:rsidR="00EC2885" w:rsidRPr="0072356B">
        <w:rPr>
          <w:rFonts w:asciiTheme="majorBidi" w:eastAsia="Times New Roman" w:hAnsiTheme="majorBidi" w:cstheme="majorBidi"/>
          <w:color w:val="000000"/>
          <w:sz w:val="24"/>
          <w:szCs w:val="24"/>
        </w:rPr>
        <w:t xml:space="preserve"> </w:t>
      </w:r>
      <w:r w:rsidR="00EC2885" w:rsidRPr="0072356B">
        <w:rPr>
          <w:rFonts w:asciiTheme="majorBidi" w:hAnsiTheme="majorBidi" w:cstheme="majorBidi"/>
          <w:sz w:val="24"/>
          <w:szCs w:val="24"/>
        </w:rPr>
        <w:t>Union Bank Plc Ilorin</w:t>
      </w:r>
      <w:r w:rsidRPr="0072356B">
        <w:rPr>
          <w:rFonts w:asciiTheme="majorBidi" w:eastAsia="Times New Roman" w:hAnsiTheme="majorBidi" w:cstheme="majorBidi"/>
          <w:color w:val="000000"/>
          <w:sz w:val="24"/>
          <w:szCs w:val="24"/>
        </w:rPr>
        <w:t>, and so is the perfo</w:t>
      </w:r>
      <w:r w:rsidR="00EC2885" w:rsidRPr="0072356B">
        <w:rPr>
          <w:rFonts w:asciiTheme="majorBidi" w:eastAsia="Times New Roman" w:hAnsiTheme="majorBidi" w:cstheme="majorBidi"/>
          <w:color w:val="000000"/>
          <w:sz w:val="24"/>
          <w:szCs w:val="24"/>
        </w:rPr>
        <w:t>rmance objective of the bank</w:t>
      </w:r>
      <w:r w:rsidRPr="0072356B">
        <w:rPr>
          <w:rFonts w:asciiTheme="majorBidi" w:eastAsia="Times New Roman" w:hAnsiTheme="majorBidi" w:cstheme="majorBidi"/>
          <w:color w:val="000000"/>
          <w:sz w:val="24"/>
          <w:szCs w:val="24"/>
        </w:rPr>
        <w:t xml:space="preserve"> is fulfilled.</w:t>
      </w:r>
    </w:p>
    <w:p w:rsidR="000237B8" w:rsidRPr="0072356B" w:rsidRDefault="000237B8" w:rsidP="00E73DA0">
      <w:pPr>
        <w:spacing w:after="0" w:line="240" w:lineRule="auto"/>
        <w:jc w:val="both"/>
        <w:rPr>
          <w:rFonts w:asciiTheme="majorBidi" w:hAnsiTheme="majorBidi" w:cstheme="majorBidi"/>
          <w:sz w:val="24"/>
          <w:szCs w:val="24"/>
        </w:rPr>
      </w:pPr>
      <w:r w:rsidRPr="0072356B">
        <w:rPr>
          <w:rFonts w:asciiTheme="majorBidi" w:hAnsiTheme="majorBidi" w:cstheme="majorBidi"/>
          <w:b/>
          <w:sz w:val="24"/>
          <w:szCs w:val="24"/>
        </w:rPr>
        <w:t>H</w:t>
      </w:r>
      <w:r w:rsidRPr="0072356B">
        <w:rPr>
          <w:rFonts w:asciiTheme="majorBidi" w:hAnsiTheme="majorBidi" w:cstheme="majorBidi"/>
          <w:b/>
          <w:sz w:val="24"/>
          <w:szCs w:val="24"/>
          <w:vertAlign w:val="subscript"/>
        </w:rPr>
        <w:t>O3</w:t>
      </w:r>
      <w:r w:rsidRPr="0072356B">
        <w:rPr>
          <w:rFonts w:asciiTheme="majorBidi" w:hAnsiTheme="majorBidi" w:cstheme="majorBidi"/>
          <w:b/>
          <w:sz w:val="24"/>
          <w:szCs w:val="24"/>
        </w:rPr>
        <w:t xml:space="preserve">: There is no significant relationship between decent work and employee engagement. </w:t>
      </w:r>
    </w:p>
    <w:tbl>
      <w:tblPr>
        <w:tblW w:w="8460" w:type="dxa"/>
        <w:tblLayout w:type="fixed"/>
        <w:tblCellMar>
          <w:left w:w="0" w:type="dxa"/>
          <w:right w:w="0" w:type="dxa"/>
        </w:tblCellMar>
        <w:tblLook w:val="04A0"/>
      </w:tblPr>
      <w:tblGrid>
        <w:gridCol w:w="1155"/>
        <w:gridCol w:w="2020"/>
        <w:gridCol w:w="1941"/>
        <w:gridCol w:w="1350"/>
        <w:gridCol w:w="1394"/>
        <w:gridCol w:w="600"/>
      </w:tblGrid>
      <w:tr w:rsidR="000237B8" w:rsidRPr="0072356B" w:rsidTr="00E73DA0">
        <w:trPr>
          <w:cantSplit/>
        </w:trPr>
        <w:tc>
          <w:tcPr>
            <w:tcW w:w="8460" w:type="dxa"/>
            <w:gridSpan w:val="6"/>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b/>
                <w:bCs/>
                <w:color w:val="000000"/>
                <w:sz w:val="24"/>
                <w:szCs w:val="24"/>
              </w:rPr>
            </w:pPr>
            <w:r w:rsidRPr="0072356B">
              <w:rPr>
                <w:rFonts w:asciiTheme="majorBidi" w:hAnsiTheme="majorBidi" w:cstheme="majorBidi"/>
                <w:b/>
                <w:bCs/>
                <w:color w:val="000000"/>
                <w:sz w:val="24"/>
                <w:szCs w:val="24"/>
              </w:rPr>
              <w:t>Table 4.4.7: Pearson Moment Correlations</w:t>
            </w:r>
          </w:p>
        </w:tc>
      </w:tr>
      <w:tr w:rsidR="000237B8" w:rsidRPr="0072356B" w:rsidTr="00E73DA0">
        <w:trPr>
          <w:cantSplit/>
        </w:trPr>
        <w:tc>
          <w:tcPr>
            <w:tcW w:w="5116" w:type="dxa"/>
            <w:gridSpan w:val="3"/>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Control Variables</w:t>
            </w: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Employee Engagement</w:t>
            </w:r>
          </w:p>
        </w:tc>
        <w:tc>
          <w:tcPr>
            <w:tcW w:w="13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Flexible Work Environment</w:t>
            </w:r>
          </w:p>
        </w:tc>
        <w:tc>
          <w:tcPr>
            <w:tcW w:w="60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Decent Work</w:t>
            </w:r>
          </w:p>
        </w:tc>
      </w:tr>
      <w:tr w:rsidR="000237B8" w:rsidRPr="0072356B" w:rsidTr="00E73DA0">
        <w:trPr>
          <w:cantSplit/>
        </w:trPr>
        <w:tc>
          <w:tcPr>
            <w:tcW w:w="1155" w:type="dxa"/>
            <w:vMerge w:val="restart"/>
            <w:tcBorders>
              <w:top w:val="single" w:sz="16" w:space="0" w:color="000000"/>
              <w:left w:val="single" w:sz="16" w:space="0" w:color="000000"/>
              <w:bottom w:val="single" w:sz="8"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hAnsiTheme="majorBidi" w:cstheme="majorBidi"/>
                <w:color w:val="000000"/>
                <w:sz w:val="24"/>
                <w:szCs w:val="24"/>
              </w:rPr>
              <w:t>-none-</w:t>
            </w:r>
            <w:r w:rsidRPr="0072356B">
              <w:rPr>
                <w:rFonts w:asciiTheme="majorBidi" w:hAnsiTheme="majorBidi" w:cstheme="majorBidi"/>
                <w:color w:val="000000"/>
                <w:sz w:val="24"/>
                <w:szCs w:val="24"/>
                <w:vertAlign w:val="superscript"/>
              </w:rPr>
              <w:t>a</w:t>
            </w:r>
          </w:p>
        </w:tc>
        <w:tc>
          <w:tcPr>
            <w:tcW w:w="2020" w:type="dxa"/>
            <w:vMerge w:val="restart"/>
            <w:tcBorders>
              <w:top w:val="single" w:sz="16" w:space="0" w:color="000000"/>
              <w:bottom w:val="single" w:sz="8"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Employee Engagement</w:t>
            </w:r>
          </w:p>
        </w:tc>
        <w:tc>
          <w:tcPr>
            <w:tcW w:w="1941"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Correlation</w:t>
            </w:r>
          </w:p>
        </w:tc>
        <w:tc>
          <w:tcPr>
            <w:tcW w:w="1350"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.750</w:t>
            </w:r>
          </w:p>
        </w:tc>
        <w:tc>
          <w:tcPr>
            <w:tcW w:w="600"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.842</w:t>
            </w:r>
          </w:p>
        </w:tc>
      </w:tr>
      <w:tr w:rsidR="000237B8" w:rsidRPr="0072356B" w:rsidTr="00E73DA0">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020" w:type="dxa"/>
            <w:vMerge/>
            <w:tcBorders>
              <w:top w:val="single" w:sz="16" w:space="0" w:color="000000"/>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941"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w:t>
            </w:r>
          </w:p>
        </w:tc>
        <w:tc>
          <w:tcPr>
            <w:tcW w:w="139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.000</w:t>
            </w:r>
          </w:p>
        </w:tc>
        <w:tc>
          <w:tcPr>
            <w:tcW w:w="60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.000</w:t>
            </w:r>
          </w:p>
        </w:tc>
      </w:tr>
      <w:tr w:rsidR="000237B8" w:rsidRPr="0072356B" w:rsidTr="00E73DA0">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020" w:type="dxa"/>
            <w:vMerge/>
            <w:tcBorders>
              <w:top w:val="single" w:sz="16" w:space="0" w:color="000000"/>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941" w:type="dxa"/>
            <w:tcBorders>
              <w:bottom w:val="single" w:sz="8"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proofErr w:type="spellStart"/>
            <w:r w:rsidRPr="0072356B">
              <w:rPr>
                <w:rFonts w:asciiTheme="majorBidi" w:hAnsiTheme="majorBidi" w:cstheme="majorBidi"/>
                <w:color w:val="000000"/>
                <w:sz w:val="24"/>
                <w:szCs w:val="24"/>
              </w:rPr>
              <w:t>df</w:t>
            </w:r>
            <w:proofErr w:type="spellEnd"/>
          </w:p>
        </w:tc>
        <w:tc>
          <w:tcPr>
            <w:tcW w:w="1350" w:type="dxa"/>
            <w:tcBorders>
              <w:left w:val="single" w:sz="16" w:space="0" w:color="000000"/>
              <w:bottom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w:t>
            </w:r>
          </w:p>
        </w:tc>
        <w:tc>
          <w:tcPr>
            <w:tcW w:w="1394" w:type="dxa"/>
            <w:tcBorders>
              <w:left w:val="single" w:sz="8" w:space="0" w:color="000000"/>
              <w:bottom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58</w:t>
            </w:r>
          </w:p>
        </w:tc>
        <w:tc>
          <w:tcPr>
            <w:tcW w:w="600" w:type="dxa"/>
            <w:tcBorders>
              <w:left w:val="single" w:sz="8" w:space="0" w:color="000000"/>
              <w:bottom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58</w:t>
            </w:r>
          </w:p>
        </w:tc>
      </w:tr>
      <w:tr w:rsidR="000237B8" w:rsidRPr="0072356B" w:rsidTr="00E73DA0">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020" w:type="dxa"/>
            <w:vMerge w:val="restart"/>
            <w:tcBorders>
              <w:bottom w:val="single" w:sz="8"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Flexible Work Environment</w:t>
            </w:r>
          </w:p>
        </w:tc>
        <w:tc>
          <w:tcPr>
            <w:tcW w:w="1941"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.750</w:t>
            </w:r>
          </w:p>
        </w:tc>
        <w:tc>
          <w:tcPr>
            <w:tcW w:w="139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60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.889</w:t>
            </w:r>
          </w:p>
        </w:tc>
      </w:tr>
      <w:tr w:rsidR="000237B8" w:rsidRPr="0072356B" w:rsidTr="00E73DA0">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020" w:type="dxa"/>
            <w:vMerge/>
            <w:tcBorders>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941"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.000</w:t>
            </w:r>
          </w:p>
        </w:tc>
        <w:tc>
          <w:tcPr>
            <w:tcW w:w="139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w:t>
            </w:r>
          </w:p>
        </w:tc>
        <w:tc>
          <w:tcPr>
            <w:tcW w:w="60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.000</w:t>
            </w:r>
          </w:p>
        </w:tc>
      </w:tr>
      <w:tr w:rsidR="000237B8" w:rsidRPr="0072356B" w:rsidTr="00E73DA0">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020" w:type="dxa"/>
            <w:vMerge/>
            <w:tcBorders>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941" w:type="dxa"/>
            <w:tcBorders>
              <w:bottom w:val="single" w:sz="8"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proofErr w:type="spellStart"/>
            <w:r w:rsidRPr="0072356B">
              <w:rPr>
                <w:rFonts w:asciiTheme="majorBidi" w:hAnsiTheme="majorBidi" w:cstheme="majorBidi"/>
                <w:color w:val="000000"/>
                <w:sz w:val="24"/>
                <w:szCs w:val="24"/>
              </w:rPr>
              <w:t>df</w:t>
            </w:r>
            <w:proofErr w:type="spellEnd"/>
          </w:p>
        </w:tc>
        <w:tc>
          <w:tcPr>
            <w:tcW w:w="1350" w:type="dxa"/>
            <w:tcBorders>
              <w:left w:val="single" w:sz="16" w:space="0" w:color="000000"/>
              <w:bottom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58</w:t>
            </w:r>
          </w:p>
        </w:tc>
        <w:tc>
          <w:tcPr>
            <w:tcW w:w="1394" w:type="dxa"/>
            <w:tcBorders>
              <w:left w:val="single" w:sz="8" w:space="0" w:color="000000"/>
              <w:bottom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w:t>
            </w:r>
          </w:p>
        </w:tc>
        <w:tc>
          <w:tcPr>
            <w:tcW w:w="600" w:type="dxa"/>
            <w:tcBorders>
              <w:left w:val="single" w:sz="8" w:space="0" w:color="000000"/>
              <w:bottom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58</w:t>
            </w:r>
          </w:p>
        </w:tc>
      </w:tr>
      <w:tr w:rsidR="000237B8" w:rsidRPr="0072356B" w:rsidTr="00E73DA0">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020" w:type="dxa"/>
            <w:vMerge w:val="restart"/>
            <w:tcBorders>
              <w:bottom w:val="single" w:sz="8"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Decent Work</w:t>
            </w:r>
          </w:p>
        </w:tc>
        <w:tc>
          <w:tcPr>
            <w:tcW w:w="1941"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.842</w:t>
            </w:r>
          </w:p>
        </w:tc>
        <w:tc>
          <w:tcPr>
            <w:tcW w:w="139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.889</w:t>
            </w:r>
          </w:p>
        </w:tc>
        <w:tc>
          <w:tcPr>
            <w:tcW w:w="60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r>
      <w:tr w:rsidR="000237B8" w:rsidRPr="0072356B" w:rsidTr="00E73DA0">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020" w:type="dxa"/>
            <w:vMerge/>
            <w:tcBorders>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941"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.000</w:t>
            </w:r>
          </w:p>
        </w:tc>
        <w:tc>
          <w:tcPr>
            <w:tcW w:w="139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.000</w:t>
            </w:r>
          </w:p>
        </w:tc>
        <w:tc>
          <w:tcPr>
            <w:tcW w:w="60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w:t>
            </w:r>
          </w:p>
        </w:tc>
      </w:tr>
      <w:tr w:rsidR="000237B8" w:rsidRPr="0072356B" w:rsidTr="00E73DA0">
        <w:trPr>
          <w:cantSplit/>
        </w:trPr>
        <w:tc>
          <w:tcPr>
            <w:tcW w:w="1155" w:type="dxa"/>
            <w:vMerge/>
            <w:tcBorders>
              <w:top w:val="single" w:sz="16" w:space="0" w:color="000000"/>
              <w:left w:val="single" w:sz="16" w:space="0" w:color="000000"/>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020" w:type="dxa"/>
            <w:vMerge/>
            <w:tcBorders>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941" w:type="dxa"/>
            <w:tcBorders>
              <w:bottom w:val="single" w:sz="8"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proofErr w:type="spellStart"/>
            <w:r w:rsidRPr="0072356B">
              <w:rPr>
                <w:rFonts w:asciiTheme="majorBidi" w:hAnsiTheme="majorBidi" w:cstheme="majorBidi"/>
                <w:color w:val="000000"/>
                <w:sz w:val="24"/>
                <w:szCs w:val="24"/>
              </w:rPr>
              <w:t>df</w:t>
            </w:r>
            <w:proofErr w:type="spellEnd"/>
          </w:p>
        </w:tc>
        <w:tc>
          <w:tcPr>
            <w:tcW w:w="1350" w:type="dxa"/>
            <w:tcBorders>
              <w:left w:val="single" w:sz="16" w:space="0" w:color="000000"/>
              <w:bottom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58</w:t>
            </w:r>
          </w:p>
        </w:tc>
        <w:tc>
          <w:tcPr>
            <w:tcW w:w="1394" w:type="dxa"/>
            <w:tcBorders>
              <w:left w:val="single" w:sz="8" w:space="0" w:color="000000"/>
              <w:bottom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58</w:t>
            </w:r>
          </w:p>
        </w:tc>
        <w:tc>
          <w:tcPr>
            <w:tcW w:w="600" w:type="dxa"/>
            <w:tcBorders>
              <w:left w:val="single" w:sz="8" w:space="0" w:color="000000"/>
              <w:bottom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w:t>
            </w:r>
          </w:p>
        </w:tc>
      </w:tr>
      <w:tr w:rsidR="000237B8" w:rsidRPr="0072356B" w:rsidTr="00E73DA0">
        <w:trPr>
          <w:cantSplit/>
        </w:trPr>
        <w:tc>
          <w:tcPr>
            <w:tcW w:w="1155" w:type="dxa"/>
            <w:vMerge w:val="restart"/>
            <w:tcBorders>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Decent Work</w:t>
            </w:r>
          </w:p>
        </w:tc>
        <w:tc>
          <w:tcPr>
            <w:tcW w:w="2020" w:type="dxa"/>
            <w:vMerge w:val="restart"/>
            <w:tcBorders>
              <w:bottom w:val="single" w:sz="8"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Employee Engagement</w:t>
            </w:r>
          </w:p>
        </w:tc>
        <w:tc>
          <w:tcPr>
            <w:tcW w:w="1941"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139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.007</w:t>
            </w:r>
          </w:p>
        </w:tc>
        <w:tc>
          <w:tcPr>
            <w:tcW w:w="60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r w:rsidR="000237B8" w:rsidRPr="0072356B" w:rsidTr="00E73DA0">
        <w:trPr>
          <w:cantSplit/>
        </w:trPr>
        <w:tc>
          <w:tcPr>
            <w:tcW w:w="1155" w:type="dxa"/>
            <w:vMerge/>
            <w:tcBorders>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020" w:type="dxa"/>
            <w:vMerge/>
            <w:tcBorders>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941"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w:t>
            </w:r>
          </w:p>
        </w:tc>
        <w:tc>
          <w:tcPr>
            <w:tcW w:w="139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.958</w:t>
            </w:r>
          </w:p>
        </w:tc>
        <w:tc>
          <w:tcPr>
            <w:tcW w:w="60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r w:rsidR="000237B8" w:rsidRPr="0072356B" w:rsidTr="00E73DA0">
        <w:trPr>
          <w:cantSplit/>
        </w:trPr>
        <w:tc>
          <w:tcPr>
            <w:tcW w:w="1155" w:type="dxa"/>
            <w:vMerge/>
            <w:tcBorders>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020" w:type="dxa"/>
            <w:vMerge/>
            <w:tcBorders>
              <w:bottom w:val="single" w:sz="8"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941" w:type="dxa"/>
            <w:tcBorders>
              <w:bottom w:val="single" w:sz="8"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proofErr w:type="spellStart"/>
            <w:r w:rsidRPr="0072356B">
              <w:rPr>
                <w:rFonts w:asciiTheme="majorBidi" w:hAnsiTheme="majorBidi" w:cstheme="majorBidi"/>
                <w:color w:val="000000"/>
                <w:sz w:val="24"/>
                <w:szCs w:val="24"/>
              </w:rPr>
              <w:t>df</w:t>
            </w:r>
            <w:proofErr w:type="spellEnd"/>
          </w:p>
        </w:tc>
        <w:tc>
          <w:tcPr>
            <w:tcW w:w="1350" w:type="dxa"/>
            <w:tcBorders>
              <w:left w:val="single" w:sz="16" w:space="0" w:color="000000"/>
              <w:bottom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w:t>
            </w:r>
          </w:p>
        </w:tc>
        <w:tc>
          <w:tcPr>
            <w:tcW w:w="1394" w:type="dxa"/>
            <w:tcBorders>
              <w:left w:val="single" w:sz="8" w:space="0" w:color="000000"/>
              <w:bottom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57</w:t>
            </w:r>
          </w:p>
        </w:tc>
        <w:tc>
          <w:tcPr>
            <w:tcW w:w="600" w:type="dxa"/>
            <w:tcBorders>
              <w:left w:val="single" w:sz="8" w:space="0" w:color="000000"/>
              <w:bottom w:val="single" w:sz="8"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r w:rsidR="000237B8" w:rsidRPr="0072356B" w:rsidTr="00E73DA0">
        <w:trPr>
          <w:cantSplit/>
        </w:trPr>
        <w:tc>
          <w:tcPr>
            <w:tcW w:w="1155" w:type="dxa"/>
            <w:vMerge/>
            <w:tcBorders>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020" w:type="dxa"/>
            <w:vMerge w:val="restart"/>
            <w:tcBorders>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Flexible Work Environment</w:t>
            </w:r>
          </w:p>
        </w:tc>
        <w:tc>
          <w:tcPr>
            <w:tcW w:w="1941"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.007</w:t>
            </w:r>
          </w:p>
        </w:tc>
        <w:tc>
          <w:tcPr>
            <w:tcW w:w="139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1.000</w:t>
            </w:r>
          </w:p>
        </w:tc>
        <w:tc>
          <w:tcPr>
            <w:tcW w:w="60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r w:rsidR="000237B8" w:rsidRPr="0072356B" w:rsidTr="00E73DA0">
        <w:trPr>
          <w:cantSplit/>
        </w:trPr>
        <w:tc>
          <w:tcPr>
            <w:tcW w:w="1155" w:type="dxa"/>
            <w:vMerge/>
            <w:tcBorders>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020" w:type="dxa"/>
            <w:vMerge/>
            <w:tcBorders>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941"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.958</w:t>
            </w:r>
          </w:p>
        </w:tc>
        <w:tc>
          <w:tcPr>
            <w:tcW w:w="139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w:t>
            </w:r>
          </w:p>
        </w:tc>
        <w:tc>
          <w:tcPr>
            <w:tcW w:w="600"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r w:rsidR="000237B8" w:rsidRPr="0072356B" w:rsidTr="00E73DA0">
        <w:trPr>
          <w:cantSplit/>
        </w:trPr>
        <w:tc>
          <w:tcPr>
            <w:tcW w:w="1155" w:type="dxa"/>
            <w:vMerge/>
            <w:tcBorders>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2020" w:type="dxa"/>
            <w:vMerge/>
            <w:tcBorders>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941"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proofErr w:type="spellStart"/>
            <w:r w:rsidRPr="0072356B">
              <w:rPr>
                <w:rFonts w:asciiTheme="majorBidi" w:hAnsiTheme="majorBidi" w:cstheme="majorBidi"/>
                <w:color w:val="000000"/>
                <w:sz w:val="24"/>
                <w:szCs w:val="24"/>
              </w:rPr>
              <w:t>df</w:t>
            </w:r>
            <w:proofErr w:type="spellEnd"/>
          </w:p>
        </w:tc>
        <w:tc>
          <w:tcPr>
            <w:tcW w:w="1350"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57</w:t>
            </w:r>
          </w:p>
        </w:tc>
        <w:tc>
          <w:tcPr>
            <w:tcW w:w="139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0</w:t>
            </w:r>
          </w:p>
        </w:tc>
        <w:tc>
          <w:tcPr>
            <w:tcW w:w="600"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hAnsiTheme="majorBidi" w:cstheme="majorBidi"/>
                <w:sz w:val="24"/>
                <w:szCs w:val="24"/>
              </w:rPr>
            </w:pPr>
          </w:p>
        </w:tc>
      </w:tr>
      <w:tr w:rsidR="000237B8" w:rsidRPr="0072356B" w:rsidTr="00E73DA0">
        <w:trPr>
          <w:cantSplit/>
        </w:trPr>
        <w:tc>
          <w:tcPr>
            <w:tcW w:w="8460" w:type="dxa"/>
            <w:gridSpan w:val="6"/>
            <w:shd w:val="clear" w:color="auto" w:fill="FFFFFF"/>
          </w:tcPr>
          <w:p w:rsidR="000237B8" w:rsidRPr="0072356B" w:rsidRDefault="000237B8" w:rsidP="00E73DA0">
            <w:pPr>
              <w:spacing w:after="0" w:line="240" w:lineRule="auto"/>
              <w:ind w:left="60" w:right="60"/>
              <w:jc w:val="both"/>
              <w:rPr>
                <w:rFonts w:asciiTheme="majorBidi" w:hAnsiTheme="majorBidi" w:cstheme="majorBidi"/>
                <w:color w:val="000000"/>
                <w:sz w:val="24"/>
                <w:szCs w:val="24"/>
              </w:rPr>
            </w:pPr>
            <w:r w:rsidRPr="0072356B">
              <w:rPr>
                <w:rFonts w:asciiTheme="majorBidi" w:hAnsiTheme="majorBidi" w:cstheme="majorBidi"/>
                <w:color w:val="000000"/>
                <w:sz w:val="24"/>
                <w:szCs w:val="24"/>
              </w:rPr>
              <w:t>a. Cells contain zero-order (Pearson) correlations.</w:t>
            </w:r>
          </w:p>
        </w:tc>
      </w:tr>
    </w:tbl>
    <w:p w:rsidR="000237B8" w:rsidRPr="0072356B" w:rsidRDefault="000237B8" w:rsidP="00E73DA0">
      <w:pPr>
        <w:spacing w:after="0" w:line="240" w:lineRule="auto"/>
        <w:jc w:val="both"/>
        <w:rPr>
          <w:rFonts w:asciiTheme="majorBidi" w:hAnsiTheme="majorBidi" w:cstheme="majorBidi"/>
          <w:sz w:val="24"/>
          <w:szCs w:val="24"/>
        </w:rPr>
      </w:pPr>
    </w:p>
    <w:p w:rsidR="00D56293" w:rsidRPr="0072356B" w:rsidRDefault="00D56293"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The Pearson moment correlation in Table 4.4.7 indicates that at zero-order (i.e., Decent Work = 0), the R value of 0.750 represents the coefficient of correlation, demonstrating an existing relationship between a flexible work environment and employee engagement. As the concept of decent work is enhanced, the significance of this relationship increases under non-zero order, with an R value of 0.958. This implies that decent work is a strong predictor of employee engagement, and the relationship is significant at the 5% level. Furthermore, the functional relationship between decent work and employee engagement pre-determines a flexible work environment, with a high positive correlation (R = 0.842) also at the 5% significance level. This suggests that in </w:t>
      </w:r>
      <w:proofErr w:type="gramStart"/>
      <w:r w:rsidRPr="0072356B">
        <w:rPr>
          <w:rFonts w:asciiTheme="majorBidi" w:hAnsiTheme="majorBidi" w:cstheme="majorBidi"/>
          <w:sz w:val="24"/>
          <w:szCs w:val="24"/>
        </w:rPr>
        <w:t>both zero</w:t>
      </w:r>
      <w:proofErr w:type="gramEnd"/>
      <w:r w:rsidRPr="0072356B">
        <w:rPr>
          <w:rFonts w:asciiTheme="majorBidi" w:hAnsiTheme="majorBidi" w:cstheme="majorBidi"/>
          <w:sz w:val="24"/>
          <w:szCs w:val="24"/>
        </w:rPr>
        <w:t>-order and non-zero order analyses, the correlation between decent work and employee engagement is positively tested and significantly high. Therefore, the null hypothesis is rejected, and the alternative hypothesis is accepted, indicating that the relationship between decent work and employee engagement is significant at the 95% confidence level.</w:t>
      </w:r>
    </w:p>
    <w:p w:rsidR="000237B8" w:rsidRPr="00E73DA0" w:rsidRDefault="000237B8" w:rsidP="00E73DA0">
      <w:pPr>
        <w:spacing w:after="0" w:line="360" w:lineRule="auto"/>
        <w:jc w:val="both"/>
        <w:rPr>
          <w:rFonts w:asciiTheme="majorBidi" w:hAnsiTheme="majorBidi" w:cstheme="majorBidi"/>
          <w:b/>
          <w:bCs/>
          <w:sz w:val="24"/>
          <w:szCs w:val="24"/>
        </w:rPr>
      </w:pPr>
      <w:r w:rsidRPr="0072356B">
        <w:rPr>
          <w:rFonts w:asciiTheme="majorBidi" w:hAnsiTheme="majorBidi" w:cstheme="majorBidi"/>
          <w:b/>
          <w:bCs/>
          <w:sz w:val="24"/>
          <w:szCs w:val="24"/>
        </w:rPr>
        <w:t>H</w:t>
      </w:r>
      <w:r w:rsidRPr="0072356B">
        <w:rPr>
          <w:rFonts w:asciiTheme="majorBidi" w:hAnsiTheme="majorBidi" w:cstheme="majorBidi"/>
          <w:b/>
          <w:bCs/>
          <w:sz w:val="24"/>
          <w:szCs w:val="24"/>
          <w:vertAlign w:val="subscript"/>
        </w:rPr>
        <w:t>O4</w:t>
      </w:r>
      <w:r w:rsidRPr="0072356B">
        <w:rPr>
          <w:rFonts w:asciiTheme="majorBidi" w:hAnsiTheme="majorBidi" w:cstheme="majorBidi"/>
          <w:b/>
          <w:bCs/>
          <w:sz w:val="24"/>
          <w:szCs w:val="24"/>
        </w:rPr>
        <w:t xml:space="preserve">: Fundamental principles and rights at work </w:t>
      </w:r>
      <w:proofErr w:type="gramStart"/>
      <w:r w:rsidRPr="0072356B">
        <w:rPr>
          <w:rFonts w:asciiTheme="majorBidi" w:hAnsiTheme="majorBidi" w:cstheme="majorBidi"/>
          <w:b/>
          <w:bCs/>
          <w:sz w:val="24"/>
          <w:szCs w:val="24"/>
        </w:rPr>
        <w:t>has</w:t>
      </w:r>
      <w:proofErr w:type="gramEnd"/>
      <w:r w:rsidRPr="0072356B">
        <w:rPr>
          <w:rFonts w:asciiTheme="majorBidi" w:hAnsiTheme="majorBidi" w:cstheme="majorBidi"/>
          <w:b/>
          <w:bCs/>
          <w:sz w:val="24"/>
          <w:szCs w:val="24"/>
        </w:rPr>
        <w:t xml:space="preserve"> no significant effect on employee engagement. </w:t>
      </w:r>
    </w:p>
    <w:tbl>
      <w:tblPr>
        <w:tblW w:w="5828" w:type="dxa"/>
        <w:tblCellMar>
          <w:left w:w="0" w:type="dxa"/>
          <w:right w:w="0" w:type="dxa"/>
        </w:tblCellMar>
        <w:tblLook w:val="04A0"/>
      </w:tblPr>
      <w:tblGrid>
        <w:gridCol w:w="794"/>
        <w:gridCol w:w="1009"/>
        <w:gridCol w:w="1085"/>
        <w:gridCol w:w="1469"/>
        <w:gridCol w:w="1471"/>
      </w:tblGrid>
      <w:tr w:rsidR="000237B8" w:rsidRPr="0072356B" w:rsidTr="00F91A6A">
        <w:trPr>
          <w:cantSplit/>
        </w:trPr>
        <w:tc>
          <w:tcPr>
            <w:tcW w:w="5828" w:type="dxa"/>
            <w:gridSpan w:val="5"/>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eastAsia="Calibri" w:hAnsiTheme="majorBidi" w:cstheme="majorBidi"/>
                <w:b/>
                <w:bCs/>
                <w:color w:val="000000"/>
                <w:sz w:val="24"/>
                <w:szCs w:val="24"/>
              </w:rPr>
              <w:t>Table 4.4.8: Model Summary</w:t>
            </w:r>
          </w:p>
        </w:tc>
      </w:tr>
      <w:tr w:rsidR="000237B8" w:rsidRPr="0072356B"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237B8" w:rsidRPr="0072356B" w:rsidRDefault="000237B8" w:rsidP="00BD71E6">
            <w:pPr>
              <w:spacing w:after="0" w:line="36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BD71E6">
            <w:pPr>
              <w:spacing w:after="0" w:line="36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Std. Error of the Estimate</w:t>
            </w:r>
          </w:p>
        </w:tc>
      </w:tr>
      <w:tr w:rsidR="000237B8" w:rsidRPr="0072356B"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237B8" w:rsidRPr="0072356B" w:rsidRDefault="000237B8" w:rsidP="00BD71E6">
            <w:pPr>
              <w:spacing w:after="0" w:line="36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eastAsia="Calibri" w:hAnsiTheme="majorBidi" w:cstheme="majorBidi"/>
                <w:color w:val="000000"/>
                <w:sz w:val="24"/>
                <w:szCs w:val="24"/>
              </w:rPr>
              <w:t>.891</w:t>
            </w:r>
            <w:r w:rsidRPr="0072356B">
              <w:rPr>
                <w:rFonts w:asciiTheme="majorBidi" w:eastAsia="Calibri" w:hAnsiTheme="majorBidi" w:cstheme="majorBidi"/>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237B8" w:rsidRPr="0072356B" w:rsidRDefault="000237B8" w:rsidP="00BD71E6">
            <w:pPr>
              <w:spacing w:after="0" w:line="36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.64259</w:t>
            </w:r>
          </w:p>
        </w:tc>
      </w:tr>
      <w:tr w:rsidR="000237B8" w:rsidRPr="0072356B" w:rsidTr="00F91A6A">
        <w:trPr>
          <w:cantSplit/>
        </w:trPr>
        <w:tc>
          <w:tcPr>
            <w:tcW w:w="5828" w:type="dxa"/>
            <w:gridSpan w:val="5"/>
            <w:shd w:val="clear" w:color="auto" w:fill="FFFFFF"/>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eastAsia="Calibri" w:hAnsiTheme="majorBidi" w:cstheme="majorBidi"/>
                <w:color w:val="000000"/>
                <w:sz w:val="24"/>
                <w:szCs w:val="24"/>
              </w:rPr>
              <w:lastRenderedPageBreak/>
              <w:t>a. Predictors: (Constant), Education, Sponsorship, On-the-job training</w:t>
            </w:r>
          </w:p>
        </w:tc>
      </w:tr>
    </w:tbl>
    <w:p w:rsidR="000237B8" w:rsidRPr="00E73DA0" w:rsidRDefault="000237B8" w:rsidP="00E73DA0">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The result in the model summary table 4.4.8 indicates R</w:t>
      </w:r>
      <w:r w:rsidRPr="0072356B">
        <w:rPr>
          <w:rFonts w:asciiTheme="majorBidi" w:hAnsiTheme="majorBidi" w:cstheme="majorBidi"/>
          <w:sz w:val="24"/>
          <w:szCs w:val="24"/>
          <w:vertAlign w:val="superscript"/>
        </w:rPr>
        <w:t>2</w:t>
      </w:r>
      <w:r w:rsidRPr="0072356B">
        <w:rPr>
          <w:rFonts w:asciiTheme="majorBidi" w:hAnsiTheme="majorBidi" w:cstheme="majorBidi"/>
          <w:sz w:val="24"/>
          <w:szCs w:val="24"/>
        </w:rPr>
        <w:t>=0.794 which is the coefficient of determination of jointly regressed dimensional variables of fundamental principles and rights to work which include; education, sponsorship and on-the job training jointly explained 79.4% variance of employee engagement, while the remaining 20.6% could be due to the effect of extraneous variables not explained in the model. The adjusted R-square (0.791) which is a value just so close to R-square (0.794) depicts the fact that if the model is sampled from the population rather than the sample it will account for a negligible difference of 0.2% variation in the outcome. Therefore, the model fitness is good. R=0.891 which implies that the relationship between fundamental rights to works and employee engagement are positively high because the correlation coefficient is close to 1.</w:t>
      </w:r>
    </w:p>
    <w:tbl>
      <w:tblPr>
        <w:tblW w:w="7878" w:type="dxa"/>
        <w:tblCellMar>
          <w:left w:w="0" w:type="dxa"/>
          <w:right w:w="0" w:type="dxa"/>
        </w:tblCellMar>
        <w:tblLook w:val="04A0"/>
      </w:tblPr>
      <w:tblGrid>
        <w:gridCol w:w="734"/>
        <w:gridCol w:w="1284"/>
        <w:gridCol w:w="1468"/>
        <w:gridCol w:w="994"/>
        <w:gridCol w:w="1408"/>
        <w:gridCol w:w="993"/>
        <w:gridCol w:w="997"/>
      </w:tblGrid>
      <w:tr w:rsidR="000237B8" w:rsidRPr="0072356B" w:rsidTr="00F91A6A">
        <w:trPr>
          <w:cantSplit/>
        </w:trPr>
        <w:tc>
          <w:tcPr>
            <w:tcW w:w="7878" w:type="dxa"/>
            <w:gridSpan w:val="7"/>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eastAsia="Calibri" w:hAnsiTheme="majorBidi" w:cstheme="majorBidi"/>
                <w:b/>
                <w:bCs/>
                <w:color w:val="000000"/>
                <w:sz w:val="24"/>
                <w:szCs w:val="24"/>
              </w:rPr>
              <w:t xml:space="preserve">Table 4.4.9: </w:t>
            </w:r>
            <w:proofErr w:type="spellStart"/>
            <w:r w:rsidRPr="0072356B">
              <w:rPr>
                <w:rFonts w:asciiTheme="majorBidi" w:eastAsia="Calibri" w:hAnsiTheme="majorBidi" w:cstheme="majorBidi"/>
                <w:b/>
                <w:bCs/>
                <w:color w:val="000000"/>
                <w:sz w:val="24"/>
                <w:szCs w:val="24"/>
              </w:rPr>
              <w:t>ANOVA</w:t>
            </w:r>
            <w:r w:rsidRPr="0072356B">
              <w:rPr>
                <w:rFonts w:asciiTheme="majorBidi" w:eastAsia="Calibri" w:hAnsiTheme="majorBidi" w:cstheme="majorBidi"/>
                <w:b/>
                <w:bCs/>
                <w:color w:val="000000"/>
                <w:sz w:val="24"/>
                <w:szCs w:val="24"/>
                <w:vertAlign w:val="superscript"/>
              </w:rPr>
              <w:t>a</w:t>
            </w:r>
            <w:proofErr w:type="spellEnd"/>
          </w:p>
        </w:tc>
      </w:tr>
      <w:tr w:rsidR="000237B8" w:rsidRPr="0072356B" w:rsidTr="00F91A6A">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proofErr w:type="spellStart"/>
            <w:r w:rsidRPr="0072356B">
              <w:rPr>
                <w:rFonts w:asciiTheme="majorBidi" w:eastAsia="Calibri" w:hAnsiTheme="majorBidi" w:cstheme="majorBidi"/>
                <w:color w:val="000000"/>
                <w:sz w:val="24"/>
                <w:szCs w:val="24"/>
              </w:rPr>
              <w:t>df</w:t>
            </w:r>
            <w:proofErr w:type="spellEnd"/>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Sig.</w:t>
            </w:r>
          </w:p>
        </w:tc>
      </w:tr>
      <w:tr w:rsidR="000237B8" w:rsidRPr="0072356B" w:rsidTr="00F91A6A">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1</w:t>
            </w:r>
          </w:p>
        </w:tc>
        <w:tc>
          <w:tcPr>
            <w:tcW w:w="1284"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3</w:t>
            </w:r>
          </w:p>
        </w:tc>
        <w:tc>
          <w:tcPr>
            <w:tcW w:w="1408"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eastAsia="Calibri" w:hAnsiTheme="majorBidi" w:cstheme="majorBidi"/>
                <w:color w:val="000000"/>
                <w:sz w:val="24"/>
                <w:szCs w:val="24"/>
              </w:rPr>
              <w:t>149.327</w:t>
            </w:r>
          </w:p>
        </w:tc>
        <w:tc>
          <w:tcPr>
            <w:tcW w:w="997"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eastAsia="Calibri" w:hAnsiTheme="majorBidi" w:cstheme="majorBidi"/>
                <w:color w:val="000000"/>
                <w:sz w:val="24"/>
                <w:szCs w:val="24"/>
              </w:rPr>
              <w:t>.000</w:t>
            </w:r>
            <w:r w:rsidRPr="0072356B">
              <w:rPr>
                <w:rFonts w:asciiTheme="majorBidi" w:eastAsia="Calibri" w:hAnsiTheme="majorBidi" w:cstheme="majorBidi"/>
                <w:color w:val="000000"/>
                <w:sz w:val="24"/>
                <w:szCs w:val="24"/>
                <w:vertAlign w:val="superscript"/>
              </w:rPr>
              <w:t>b</w:t>
            </w:r>
          </w:p>
        </w:tc>
      </w:tr>
      <w:tr w:rsidR="000237B8" w:rsidRPr="0072356B"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284"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70.610</w:t>
            </w:r>
          </w:p>
        </w:tc>
        <w:tc>
          <w:tcPr>
            <w:tcW w:w="994"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116</w:t>
            </w:r>
          </w:p>
        </w:tc>
        <w:tc>
          <w:tcPr>
            <w:tcW w:w="1408"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eastAsia="Calibri" w:hAnsiTheme="majorBidi" w:cstheme="majorBidi"/>
                <w:color w:val="000000"/>
                <w:sz w:val="24"/>
                <w:szCs w:val="24"/>
              </w:rPr>
              <w:t>.609</w:t>
            </w:r>
          </w:p>
        </w:tc>
        <w:tc>
          <w:tcPr>
            <w:tcW w:w="993"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jc w:val="both"/>
              <w:rPr>
                <w:rFonts w:asciiTheme="majorBidi" w:eastAsia="Calibri" w:hAnsiTheme="majorBidi" w:cstheme="majorBidi"/>
                <w:sz w:val="24"/>
                <w:szCs w:val="24"/>
              </w:rPr>
            </w:pPr>
          </w:p>
        </w:tc>
        <w:tc>
          <w:tcPr>
            <w:tcW w:w="997"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eastAsia="Calibri" w:hAnsiTheme="majorBidi" w:cstheme="majorBidi"/>
                <w:sz w:val="24"/>
                <w:szCs w:val="24"/>
              </w:rPr>
            </w:pPr>
          </w:p>
        </w:tc>
      </w:tr>
      <w:tr w:rsidR="000237B8" w:rsidRPr="0072356B"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284"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eastAsia="Calibri" w:hAnsiTheme="majorBidi" w:cstheme="majorBidi"/>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jc w:val="both"/>
              <w:rPr>
                <w:rFonts w:asciiTheme="majorBidi" w:eastAsia="Calibri" w:hAnsiTheme="majorBidi" w:cstheme="majorBidi"/>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jc w:val="both"/>
              <w:rPr>
                <w:rFonts w:asciiTheme="majorBidi" w:eastAsia="Calibri" w:hAnsiTheme="majorBidi" w:cstheme="majorBidi"/>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jc w:val="both"/>
              <w:rPr>
                <w:rFonts w:asciiTheme="majorBidi" w:eastAsia="Calibri" w:hAnsiTheme="majorBidi" w:cstheme="majorBidi"/>
                <w:sz w:val="24"/>
                <w:szCs w:val="24"/>
              </w:rPr>
            </w:pPr>
          </w:p>
        </w:tc>
      </w:tr>
      <w:tr w:rsidR="000237B8" w:rsidRPr="0072356B" w:rsidTr="00F91A6A">
        <w:trPr>
          <w:cantSplit/>
        </w:trPr>
        <w:tc>
          <w:tcPr>
            <w:tcW w:w="7878" w:type="dxa"/>
            <w:gridSpan w:val="7"/>
            <w:shd w:val="clear" w:color="auto" w:fill="FFFFFF"/>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eastAsia="Calibri" w:hAnsiTheme="majorBidi" w:cstheme="majorBidi"/>
                <w:color w:val="000000"/>
                <w:sz w:val="24"/>
                <w:szCs w:val="24"/>
              </w:rPr>
              <w:t>a. Dependent Variable: Employee Engagement</w:t>
            </w:r>
          </w:p>
        </w:tc>
      </w:tr>
      <w:tr w:rsidR="000237B8" w:rsidRPr="0072356B" w:rsidTr="00F91A6A">
        <w:trPr>
          <w:cantSplit/>
        </w:trPr>
        <w:tc>
          <w:tcPr>
            <w:tcW w:w="7878" w:type="dxa"/>
            <w:gridSpan w:val="7"/>
            <w:shd w:val="clear" w:color="auto" w:fill="FFFFFF"/>
          </w:tcPr>
          <w:p w:rsidR="000237B8" w:rsidRPr="0072356B" w:rsidRDefault="000237B8" w:rsidP="00BD71E6">
            <w:pPr>
              <w:spacing w:after="0" w:line="360" w:lineRule="auto"/>
              <w:ind w:left="60" w:right="60"/>
              <w:jc w:val="both"/>
              <w:rPr>
                <w:rFonts w:asciiTheme="majorBidi" w:hAnsiTheme="majorBidi" w:cstheme="majorBidi"/>
                <w:sz w:val="24"/>
                <w:szCs w:val="24"/>
              </w:rPr>
            </w:pPr>
            <w:r w:rsidRPr="0072356B">
              <w:rPr>
                <w:rFonts w:asciiTheme="majorBidi" w:eastAsia="Calibri" w:hAnsiTheme="majorBidi" w:cstheme="majorBidi"/>
                <w:color w:val="000000"/>
                <w:sz w:val="24"/>
                <w:szCs w:val="24"/>
              </w:rPr>
              <w:t>b. Predictors: (Constant), Education, Sponsorship, On-the-job training</w:t>
            </w:r>
          </w:p>
        </w:tc>
      </w:tr>
    </w:tbl>
    <w:p w:rsidR="00D56293" w:rsidRPr="00E73DA0" w:rsidRDefault="00D56293" w:rsidP="00E73DA0">
      <w:pPr>
        <w:spacing w:after="0" w:line="360" w:lineRule="auto"/>
        <w:ind w:right="380"/>
        <w:jc w:val="both"/>
        <w:rPr>
          <w:rFonts w:asciiTheme="majorBidi" w:eastAsia="Times New Roman" w:hAnsiTheme="majorBidi" w:cstheme="majorBidi"/>
          <w:sz w:val="24"/>
          <w:szCs w:val="24"/>
        </w:rPr>
      </w:pPr>
      <w:r w:rsidRPr="0072356B">
        <w:rPr>
          <w:rFonts w:asciiTheme="majorBidi" w:eastAsia="Times New Roman" w:hAnsiTheme="majorBidi" w:cstheme="majorBidi"/>
          <w:sz w:val="24"/>
          <w:szCs w:val="24"/>
        </w:rPr>
        <w:t xml:space="preserve">Table 4.4.9 presents the overall diagnostic test of the significance of relationships in the model summary, utilizing Analysis of Variance (ANOVA) to examine the three levels of variables related to fundamental rights at work (education, sponsorship, and on-the-job training) and work engagement. The ANOVA results for regression coefficients reveal that the significance of the relationship is F = 149.327, which is greater than the F-table value of 3.84 at a degree of freedom of (3, 116); specifically, the p-value = 0.00 is less than 0.05. </w:t>
      </w:r>
      <w:r w:rsidRPr="0072356B">
        <w:rPr>
          <w:rFonts w:asciiTheme="majorBidi" w:eastAsia="Times New Roman" w:hAnsiTheme="majorBidi" w:cstheme="majorBidi"/>
          <w:sz w:val="24"/>
          <w:szCs w:val="24"/>
        </w:rPr>
        <w:lastRenderedPageBreak/>
        <w:t>This indicates that the three measures of fundamental rights to work significantly predict employee engagement, suggesting a good fit for the model. Therefore, a significant relationship exists between employee engagement and fundamental rights in education, sponsorship, and on-the-job training at a 95% confidence level.</w:t>
      </w:r>
    </w:p>
    <w:tbl>
      <w:tblPr>
        <w:tblW w:w="8000" w:type="dxa"/>
        <w:tblCellMar>
          <w:left w:w="0" w:type="dxa"/>
          <w:right w:w="0" w:type="dxa"/>
        </w:tblCellMar>
        <w:tblLook w:val="04A0"/>
      </w:tblPr>
      <w:tblGrid>
        <w:gridCol w:w="699"/>
        <w:gridCol w:w="1327"/>
        <w:gridCol w:w="1296"/>
        <w:gridCol w:w="1296"/>
        <w:gridCol w:w="1463"/>
        <w:gridCol w:w="967"/>
        <w:gridCol w:w="952"/>
      </w:tblGrid>
      <w:tr w:rsidR="000237B8" w:rsidRPr="0072356B" w:rsidTr="00F91A6A">
        <w:trPr>
          <w:cantSplit/>
        </w:trPr>
        <w:tc>
          <w:tcPr>
            <w:tcW w:w="8000" w:type="dxa"/>
            <w:gridSpan w:val="7"/>
            <w:shd w:val="clear" w:color="auto" w:fill="FFFFFF"/>
            <w:vAlign w:val="center"/>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eastAsia="Calibri" w:hAnsiTheme="majorBidi" w:cstheme="majorBidi"/>
                <w:b/>
                <w:bCs/>
                <w:color w:val="000000"/>
                <w:sz w:val="24"/>
                <w:szCs w:val="24"/>
              </w:rPr>
              <w:t xml:space="preserve">Table 4.4.10: Regression </w:t>
            </w:r>
            <w:proofErr w:type="spellStart"/>
            <w:r w:rsidRPr="0072356B">
              <w:rPr>
                <w:rFonts w:asciiTheme="majorBidi" w:eastAsia="Calibri" w:hAnsiTheme="majorBidi" w:cstheme="majorBidi"/>
                <w:b/>
                <w:bCs/>
                <w:color w:val="000000"/>
                <w:sz w:val="24"/>
                <w:szCs w:val="24"/>
              </w:rPr>
              <w:t>Coefficients</w:t>
            </w:r>
            <w:r w:rsidRPr="0072356B">
              <w:rPr>
                <w:rFonts w:asciiTheme="majorBidi" w:eastAsia="Calibri" w:hAnsiTheme="majorBidi" w:cstheme="majorBidi"/>
                <w:b/>
                <w:bCs/>
                <w:color w:val="000000"/>
                <w:sz w:val="24"/>
                <w:szCs w:val="24"/>
                <w:vertAlign w:val="superscript"/>
              </w:rPr>
              <w:t>a</w:t>
            </w:r>
            <w:proofErr w:type="spellEnd"/>
          </w:p>
        </w:tc>
      </w:tr>
      <w:tr w:rsidR="000237B8" w:rsidRPr="0072356B" w:rsidTr="00F91A6A">
        <w:trPr>
          <w:cantSplit/>
        </w:trPr>
        <w:tc>
          <w:tcPr>
            <w:tcW w:w="1910" w:type="dxa"/>
            <w:gridSpan w:val="2"/>
            <w:vMerge w:val="restart"/>
            <w:tcBorders>
              <w:top w:val="single" w:sz="16" w:space="0" w:color="000000"/>
              <w:lef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Model</w:t>
            </w:r>
          </w:p>
        </w:tc>
        <w:tc>
          <w:tcPr>
            <w:tcW w:w="266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Sig.</w:t>
            </w:r>
          </w:p>
        </w:tc>
      </w:tr>
      <w:tr w:rsidR="000237B8" w:rsidRPr="0072356B" w:rsidTr="00F91A6A">
        <w:trPr>
          <w:cantSplit/>
        </w:trPr>
        <w:tc>
          <w:tcPr>
            <w:tcW w:w="1910" w:type="dxa"/>
            <w:gridSpan w:val="2"/>
            <w:vMerge/>
            <w:tcBorders>
              <w:top w:val="single" w:sz="16" w:space="0" w:color="000000"/>
              <w:left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B</w:t>
            </w:r>
          </w:p>
        </w:tc>
        <w:tc>
          <w:tcPr>
            <w:tcW w:w="133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72356B" w:rsidRDefault="000237B8" w:rsidP="00E73DA0">
            <w:pPr>
              <w:spacing w:after="0" w:line="240" w:lineRule="auto"/>
              <w:jc w:val="both"/>
              <w:rPr>
                <w:rFonts w:asciiTheme="majorBidi" w:hAnsiTheme="majorBidi" w:cstheme="majorBidi"/>
                <w:sz w:val="24"/>
                <w:szCs w:val="24"/>
              </w:rPr>
            </w:pPr>
          </w:p>
        </w:tc>
      </w:tr>
      <w:tr w:rsidR="000237B8" w:rsidRPr="0072356B" w:rsidTr="00F91A6A">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1</w:t>
            </w:r>
          </w:p>
        </w:tc>
        <w:tc>
          <w:tcPr>
            <w:tcW w:w="1178" w:type="dxa"/>
            <w:tcBorders>
              <w:top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-.517</w:t>
            </w:r>
          </w:p>
        </w:tc>
        <w:tc>
          <w:tcPr>
            <w:tcW w:w="1332"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.165</w:t>
            </w:r>
          </w:p>
        </w:tc>
        <w:tc>
          <w:tcPr>
            <w:tcW w:w="1468"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jc w:val="both"/>
              <w:rPr>
                <w:rFonts w:asciiTheme="majorBidi" w:eastAsia="Calibri" w:hAnsiTheme="majorBidi" w:cstheme="majorBidi"/>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.002</w:t>
            </w:r>
          </w:p>
        </w:tc>
      </w:tr>
      <w:tr w:rsidR="000237B8" w:rsidRPr="0072356B" w:rsidTr="00F91A6A">
        <w:trPr>
          <w:cantSplit/>
        </w:trPr>
        <w:tc>
          <w:tcPr>
            <w:tcW w:w="732"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178"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Education</w:t>
            </w:r>
          </w:p>
        </w:tc>
        <w:tc>
          <w:tcPr>
            <w:tcW w:w="133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.352</w:t>
            </w:r>
          </w:p>
        </w:tc>
        <w:tc>
          <w:tcPr>
            <w:tcW w:w="1332"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.044</w:t>
            </w:r>
          </w:p>
        </w:tc>
        <w:tc>
          <w:tcPr>
            <w:tcW w:w="1468"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.305</w:t>
            </w:r>
          </w:p>
        </w:tc>
        <w:tc>
          <w:tcPr>
            <w:tcW w:w="979"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8.062</w:t>
            </w:r>
          </w:p>
        </w:tc>
        <w:tc>
          <w:tcPr>
            <w:tcW w:w="98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.000</w:t>
            </w:r>
          </w:p>
        </w:tc>
      </w:tr>
      <w:tr w:rsidR="000237B8" w:rsidRPr="0072356B" w:rsidTr="00F91A6A">
        <w:trPr>
          <w:cantSplit/>
        </w:trPr>
        <w:tc>
          <w:tcPr>
            <w:tcW w:w="732"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178" w:type="dxa"/>
            <w:tcBorders>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Sponsorship</w:t>
            </w:r>
          </w:p>
        </w:tc>
        <w:tc>
          <w:tcPr>
            <w:tcW w:w="1330" w:type="dxa"/>
            <w:tcBorders>
              <w:left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.602</w:t>
            </w:r>
          </w:p>
        </w:tc>
        <w:tc>
          <w:tcPr>
            <w:tcW w:w="1332"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.036</w:t>
            </w:r>
          </w:p>
        </w:tc>
        <w:tc>
          <w:tcPr>
            <w:tcW w:w="1468"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.658</w:t>
            </w:r>
          </w:p>
        </w:tc>
        <w:tc>
          <w:tcPr>
            <w:tcW w:w="979" w:type="dxa"/>
            <w:tcBorders>
              <w:left w:val="single" w:sz="8"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16.835</w:t>
            </w:r>
          </w:p>
        </w:tc>
        <w:tc>
          <w:tcPr>
            <w:tcW w:w="981" w:type="dxa"/>
            <w:tcBorders>
              <w:left w:val="single" w:sz="8"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.000</w:t>
            </w:r>
          </w:p>
        </w:tc>
      </w:tr>
      <w:tr w:rsidR="000237B8" w:rsidRPr="0072356B" w:rsidTr="00F91A6A">
        <w:trPr>
          <w:cantSplit/>
        </w:trPr>
        <w:tc>
          <w:tcPr>
            <w:tcW w:w="732" w:type="dxa"/>
            <w:vMerge/>
            <w:tcBorders>
              <w:top w:val="single" w:sz="16" w:space="0" w:color="000000"/>
              <w:left w:val="single" w:sz="16" w:space="0" w:color="000000"/>
              <w:bottom w:val="single" w:sz="16" w:space="0" w:color="000000"/>
            </w:tcBorders>
            <w:shd w:val="clear" w:color="auto" w:fill="FFFFFF"/>
          </w:tcPr>
          <w:p w:rsidR="000237B8" w:rsidRPr="0072356B" w:rsidRDefault="000237B8" w:rsidP="00E73DA0">
            <w:pPr>
              <w:spacing w:after="0" w:line="240" w:lineRule="auto"/>
              <w:jc w:val="both"/>
              <w:rPr>
                <w:rFonts w:asciiTheme="majorBidi" w:hAnsiTheme="majorBidi" w:cstheme="majorBidi"/>
                <w:sz w:val="24"/>
                <w:szCs w:val="24"/>
              </w:rPr>
            </w:pPr>
          </w:p>
        </w:tc>
        <w:tc>
          <w:tcPr>
            <w:tcW w:w="1178" w:type="dxa"/>
            <w:tcBorders>
              <w:bottom w:val="single" w:sz="16" w:space="0" w:color="000000"/>
              <w:right w:val="single" w:sz="16" w:space="0" w:color="000000"/>
            </w:tcBorders>
            <w:shd w:val="clear" w:color="auto" w:fill="FFFFFF"/>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On-the-job</w:t>
            </w:r>
          </w:p>
        </w:tc>
        <w:tc>
          <w:tcPr>
            <w:tcW w:w="1330" w:type="dxa"/>
            <w:tcBorders>
              <w:left w:val="single" w:sz="16"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.227</w:t>
            </w:r>
          </w:p>
        </w:tc>
        <w:tc>
          <w:tcPr>
            <w:tcW w:w="1332"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.041</w:t>
            </w:r>
          </w:p>
        </w:tc>
        <w:tc>
          <w:tcPr>
            <w:tcW w:w="1468"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.199</w:t>
            </w:r>
          </w:p>
        </w:tc>
        <w:tc>
          <w:tcPr>
            <w:tcW w:w="979" w:type="dxa"/>
            <w:tcBorders>
              <w:left w:val="single" w:sz="8" w:space="0" w:color="000000"/>
              <w:bottom w:val="single" w:sz="16" w:space="0" w:color="000000"/>
              <w:right w:val="single" w:sz="8"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0237B8" w:rsidRPr="0072356B" w:rsidRDefault="000237B8" w:rsidP="00E73DA0">
            <w:pPr>
              <w:spacing w:after="0" w:line="240" w:lineRule="auto"/>
              <w:ind w:left="60" w:right="60"/>
              <w:jc w:val="both"/>
              <w:rPr>
                <w:rFonts w:asciiTheme="majorBidi" w:eastAsia="Calibri" w:hAnsiTheme="majorBidi" w:cstheme="majorBidi"/>
                <w:color w:val="000000"/>
                <w:sz w:val="24"/>
                <w:szCs w:val="24"/>
              </w:rPr>
            </w:pPr>
            <w:r w:rsidRPr="0072356B">
              <w:rPr>
                <w:rFonts w:asciiTheme="majorBidi" w:eastAsia="Calibri" w:hAnsiTheme="majorBidi" w:cstheme="majorBidi"/>
                <w:color w:val="000000"/>
                <w:sz w:val="24"/>
                <w:szCs w:val="24"/>
              </w:rPr>
              <w:t>.000</w:t>
            </w:r>
          </w:p>
        </w:tc>
      </w:tr>
      <w:tr w:rsidR="000237B8" w:rsidRPr="0072356B" w:rsidTr="00F91A6A">
        <w:trPr>
          <w:cantSplit/>
        </w:trPr>
        <w:tc>
          <w:tcPr>
            <w:tcW w:w="8000" w:type="dxa"/>
            <w:gridSpan w:val="7"/>
            <w:shd w:val="clear" w:color="auto" w:fill="FFFFFF"/>
          </w:tcPr>
          <w:p w:rsidR="000237B8" w:rsidRPr="0072356B" w:rsidRDefault="000237B8" w:rsidP="00E73DA0">
            <w:pPr>
              <w:spacing w:after="0" w:line="240" w:lineRule="auto"/>
              <w:ind w:left="60" w:right="60"/>
              <w:jc w:val="both"/>
              <w:rPr>
                <w:rFonts w:asciiTheme="majorBidi" w:hAnsiTheme="majorBidi" w:cstheme="majorBidi"/>
                <w:sz w:val="24"/>
                <w:szCs w:val="24"/>
              </w:rPr>
            </w:pPr>
            <w:r w:rsidRPr="0072356B">
              <w:rPr>
                <w:rFonts w:asciiTheme="majorBidi" w:eastAsia="Calibri" w:hAnsiTheme="majorBidi" w:cstheme="majorBidi"/>
                <w:color w:val="000000"/>
                <w:sz w:val="24"/>
                <w:szCs w:val="24"/>
              </w:rPr>
              <w:t>a. Dependent Variable: Employee Engagement</w:t>
            </w:r>
          </w:p>
        </w:tc>
      </w:tr>
    </w:tbl>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eastAsia="Times New Roman" w:hAnsiTheme="majorBidi" w:cstheme="majorBidi"/>
          <w:sz w:val="24"/>
          <w:szCs w:val="24"/>
        </w:rPr>
        <w:t xml:space="preserve">From regression Table 4.4.10, it can be deduced that education (β=0.352), sponsorship (β=0.602) </w:t>
      </w:r>
      <w:proofErr w:type="gramStart"/>
      <w:r w:rsidRPr="0072356B">
        <w:rPr>
          <w:rFonts w:asciiTheme="majorBidi" w:eastAsia="Times New Roman" w:hAnsiTheme="majorBidi" w:cstheme="majorBidi"/>
          <w:sz w:val="24"/>
          <w:szCs w:val="24"/>
        </w:rPr>
        <w:t>and  on</w:t>
      </w:r>
      <w:proofErr w:type="gramEnd"/>
      <w:r w:rsidRPr="0072356B">
        <w:rPr>
          <w:rFonts w:asciiTheme="majorBidi" w:eastAsia="Times New Roman" w:hAnsiTheme="majorBidi" w:cstheme="majorBidi"/>
          <w:sz w:val="24"/>
          <w:szCs w:val="24"/>
        </w:rPr>
        <w:t xml:space="preserve">-the-job training (β=0.227) have positive impact on employee engagement in the selected ministry.  35.2% increase in employee work engagement is caused by by1% increase in education. Sponsorship with (β = 0.602) implies that 60.2% increase in employee engagement is significantly caused by 1% increase in sponsorship while on-the-job training with (β = 0.227) equally signifies 22.7% increase in employee engagement is caused by 1% increase in on-the-job training in the selected ministry.  This result implies that all dimensions of fundamental principles and rights at work have positive significant effect on employee engagement as </w:t>
      </w:r>
      <w:r w:rsidR="00E73DA0" w:rsidRPr="0072356B">
        <w:rPr>
          <w:rFonts w:asciiTheme="majorBidi" w:eastAsia="Times New Roman" w:hAnsiTheme="majorBidi" w:cstheme="majorBidi"/>
          <w:sz w:val="24"/>
          <w:szCs w:val="24"/>
        </w:rPr>
        <w:t>revealed in</w:t>
      </w:r>
      <w:r w:rsidRPr="0072356B">
        <w:rPr>
          <w:rFonts w:asciiTheme="majorBidi" w:eastAsia="Times New Roman" w:hAnsiTheme="majorBidi" w:cstheme="majorBidi"/>
          <w:sz w:val="24"/>
          <w:szCs w:val="24"/>
        </w:rPr>
        <w:t xml:space="preserve"> the results of model summary in table 4.4.8 and ANOVA table 4.4.9 above. The constant of regression analysis (c=-0.517) further in the prediction was that if education=sponsorship=on-the-job=0, then the employee work engagement reduce by 51.7% and this implies that the removal of these fundamental principles and rights at work have significant effect on employee </w:t>
      </w:r>
      <w:r w:rsidRPr="0072356B">
        <w:rPr>
          <w:rFonts w:asciiTheme="majorBidi" w:eastAsia="Times New Roman" w:hAnsiTheme="majorBidi" w:cstheme="majorBidi"/>
          <w:sz w:val="24"/>
          <w:szCs w:val="24"/>
        </w:rPr>
        <w:lastRenderedPageBreak/>
        <w:t xml:space="preserve">engagement at 5% level. Therefore, it seems that the zeroing of the fundamental rights at work can be used to drawn inference on work engagement. Thus, in practice finding have shown that rights to sponsorship is more instrumental when considering fundamental principles and rights at work than the rest of others in the model. Hence, the null hypothesis 4 is rejected and the alternative hypothesis is accepted by posited that there is high positive significant effect of fundamental </w:t>
      </w:r>
      <w:r w:rsidR="00E73DA0" w:rsidRPr="0072356B">
        <w:rPr>
          <w:rFonts w:asciiTheme="majorBidi" w:eastAsia="Times New Roman" w:hAnsiTheme="majorBidi" w:cstheme="majorBidi"/>
          <w:sz w:val="24"/>
          <w:szCs w:val="24"/>
        </w:rPr>
        <w:t>principles and</w:t>
      </w:r>
      <w:r w:rsidRPr="0072356B">
        <w:rPr>
          <w:rFonts w:asciiTheme="majorBidi" w:eastAsia="Times New Roman" w:hAnsiTheme="majorBidi" w:cstheme="majorBidi"/>
          <w:sz w:val="24"/>
          <w:szCs w:val="24"/>
        </w:rPr>
        <w:t xml:space="preserve"> rights on employee </w:t>
      </w:r>
      <w:r w:rsidR="00E73DA0" w:rsidRPr="0072356B">
        <w:rPr>
          <w:rFonts w:asciiTheme="majorBidi" w:eastAsia="Times New Roman" w:hAnsiTheme="majorBidi" w:cstheme="majorBidi"/>
          <w:sz w:val="24"/>
          <w:szCs w:val="24"/>
        </w:rPr>
        <w:t>engagement</w:t>
      </w:r>
      <w:r w:rsidRPr="0072356B">
        <w:rPr>
          <w:rFonts w:asciiTheme="majorBidi" w:eastAsia="Times New Roman" w:hAnsiTheme="majorBidi" w:cstheme="majorBidi"/>
          <w:sz w:val="24"/>
          <w:szCs w:val="24"/>
        </w:rPr>
        <w:t xml:space="preserve"> at 5% level of significant. This finding commensurate and </w:t>
      </w:r>
      <w:r w:rsidRPr="0072356B">
        <w:rPr>
          <w:rFonts w:asciiTheme="majorBidi" w:eastAsia="Calibri" w:hAnsiTheme="majorBidi" w:cstheme="majorBidi"/>
          <w:sz w:val="24"/>
          <w:szCs w:val="24"/>
        </w:rPr>
        <w:t xml:space="preserve">supported previous work in the literatures that the fundamental principles and rights are </w:t>
      </w:r>
      <w:r w:rsidR="00E73DA0" w:rsidRPr="0072356B">
        <w:rPr>
          <w:rFonts w:asciiTheme="majorBidi" w:eastAsia="Calibri" w:hAnsiTheme="majorBidi" w:cstheme="majorBidi"/>
          <w:sz w:val="24"/>
          <w:szCs w:val="24"/>
        </w:rPr>
        <w:t>determinates</w:t>
      </w:r>
      <w:r w:rsidRPr="0072356B">
        <w:rPr>
          <w:rFonts w:asciiTheme="majorBidi" w:eastAsia="Calibri" w:hAnsiTheme="majorBidi" w:cstheme="majorBidi"/>
          <w:sz w:val="24"/>
          <w:szCs w:val="24"/>
        </w:rPr>
        <w:t xml:space="preserve"> of employee work engagement.</w:t>
      </w:r>
    </w:p>
    <w:p w:rsidR="000237B8" w:rsidRPr="0072356B" w:rsidRDefault="000237B8" w:rsidP="00BD71E6">
      <w:pPr>
        <w:spacing w:after="0" w:line="360" w:lineRule="auto"/>
        <w:jc w:val="both"/>
        <w:rPr>
          <w:rFonts w:asciiTheme="majorBidi" w:eastAsia="Times New Roman" w:hAnsiTheme="majorBidi" w:cstheme="majorBidi"/>
          <w:b/>
          <w:sz w:val="24"/>
          <w:szCs w:val="24"/>
        </w:rPr>
      </w:pPr>
      <w:r w:rsidRPr="0072356B">
        <w:rPr>
          <w:rFonts w:asciiTheme="majorBidi" w:eastAsia="Times New Roman" w:hAnsiTheme="majorBidi" w:cstheme="majorBidi"/>
          <w:b/>
          <w:sz w:val="24"/>
          <w:szCs w:val="24"/>
        </w:rPr>
        <w:t>4.5 Discussion of Findings</w:t>
      </w:r>
    </w:p>
    <w:p w:rsidR="00D56293" w:rsidRPr="0072356B" w:rsidRDefault="000237B8" w:rsidP="00E73DA0">
      <w:pPr>
        <w:spacing w:after="0" w:line="360" w:lineRule="auto"/>
        <w:jc w:val="both"/>
        <w:rPr>
          <w:rFonts w:asciiTheme="majorBidi" w:eastAsia="Times New Roman" w:hAnsiTheme="majorBidi" w:cstheme="majorBidi"/>
          <w:sz w:val="24"/>
          <w:szCs w:val="24"/>
        </w:rPr>
      </w:pPr>
      <w:r w:rsidRPr="0072356B">
        <w:rPr>
          <w:rFonts w:asciiTheme="majorBidi" w:eastAsia="Times New Roman" w:hAnsiTheme="majorBidi" w:cstheme="majorBidi"/>
          <w:b/>
          <w:sz w:val="24"/>
          <w:szCs w:val="24"/>
        </w:rPr>
        <w:tab/>
      </w:r>
      <w:r w:rsidR="00D56293" w:rsidRPr="0072356B">
        <w:rPr>
          <w:rFonts w:asciiTheme="majorBidi" w:eastAsia="Times New Roman" w:hAnsiTheme="majorBidi" w:cstheme="majorBidi"/>
          <w:sz w:val="24"/>
          <w:szCs w:val="24"/>
        </w:rPr>
        <w:t>The findings reveal a significant impact of social discourse on employee engagement, indicating a negative influence as shown by the trend analysis coefficient of -0.967. A 1% increase in social discussion correlates with a substantial 96.7% decrease in employee engagement. Conversely, the removal of social dialogue is predicted to lead to a notable 49.1% increase in employee engagement, according to the vector error correction component. Additionally, job stability (coefficient = 0.567) exerts a more pronounced influence on employee engagement than job security (coefficient = 0.452) within the selected ministry.</w:t>
      </w:r>
    </w:p>
    <w:p w:rsidR="00D56293" w:rsidRPr="0072356B" w:rsidRDefault="00D56293" w:rsidP="00BD71E6">
      <w:pPr>
        <w:spacing w:after="0" w:line="360" w:lineRule="auto"/>
        <w:jc w:val="both"/>
        <w:rPr>
          <w:rFonts w:asciiTheme="majorBidi" w:eastAsia="Times New Roman" w:hAnsiTheme="majorBidi" w:cstheme="majorBidi"/>
          <w:sz w:val="24"/>
          <w:szCs w:val="24"/>
        </w:rPr>
      </w:pPr>
      <w:r w:rsidRPr="0072356B">
        <w:rPr>
          <w:rFonts w:asciiTheme="majorBidi" w:eastAsia="Times New Roman" w:hAnsiTheme="majorBidi" w:cstheme="majorBidi"/>
          <w:sz w:val="24"/>
          <w:szCs w:val="24"/>
        </w:rPr>
        <w:t xml:space="preserve">Furthermore, the research demonstrates that high-quality job performance strengthens the relationship between a flexible work environment and employee engagement (R = 0.958), indicating a significant positive link at the 5% significance level. The flexible work environment is also positively correlated with decent work functionality (R = 0.842), underscoring the favorable connection between ethical behavior and employee engagement. This suggests that organizations promoting a decent work environment, including elements such as </w:t>
      </w:r>
      <w:r w:rsidRPr="0072356B">
        <w:rPr>
          <w:rFonts w:asciiTheme="majorBidi" w:eastAsia="Times New Roman" w:hAnsiTheme="majorBidi" w:cstheme="majorBidi"/>
          <w:sz w:val="24"/>
          <w:szCs w:val="24"/>
        </w:rPr>
        <w:lastRenderedPageBreak/>
        <w:t>employee participation in decision-making, can enhance job satisfaction and enthusiasm among employees.</w:t>
      </w:r>
    </w:p>
    <w:p w:rsidR="005B67F9" w:rsidRPr="0072356B" w:rsidRDefault="00D56293" w:rsidP="00BD71E6">
      <w:pPr>
        <w:spacing w:after="0" w:line="360" w:lineRule="auto"/>
        <w:jc w:val="both"/>
        <w:rPr>
          <w:rFonts w:asciiTheme="majorBidi" w:eastAsia="Times New Roman" w:hAnsiTheme="majorBidi" w:cstheme="majorBidi"/>
          <w:sz w:val="24"/>
          <w:szCs w:val="24"/>
        </w:rPr>
      </w:pPr>
      <w:r w:rsidRPr="0072356B">
        <w:rPr>
          <w:rFonts w:asciiTheme="majorBidi" w:eastAsia="Times New Roman" w:hAnsiTheme="majorBidi" w:cstheme="majorBidi"/>
          <w:sz w:val="24"/>
          <w:szCs w:val="24"/>
        </w:rPr>
        <w:t>In conclusion, the study confirms that fundamental rights to education (coefficient = 0.352), sponsorship (coefficient = 0.602), and on-the-job training (coefficient = 0.227) positively influence employee engagement in the chosen ministry. Each 1% increase in education, sponsorship, and on-the-job training corresponds to a 35.2%, 60.2%, and 22.7% rise in employee engagement, respectively. This indicates that core workplace rights play a significant role in fostering positive levels of employee engagement.</w:t>
      </w:r>
    </w:p>
    <w:p w:rsidR="00D56293" w:rsidRPr="0072356B" w:rsidRDefault="00D56293" w:rsidP="00BD71E6">
      <w:pPr>
        <w:spacing w:after="0" w:line="360" w:lineRule="auto"/>
        <w:jc w:val="both"/>
        <w:rPr>
          <w:rFonts w:asciiTheme="majorBidi" w:eastAsia="Times New Roman" w:hAnsiTheme="majorBidi" w:cstheme="majorBidi"/>
          <w:sz w:val="24"/>
          <w:szCs w:val="24"/>
        </w:rPr>
      </w:pPr>
    </w:p>
    <w:p w:rsidR="00D56293" w:rsidRPr="0072356B" w:rsidRDefault="00D56293" w:rsidP="00BD71E6">
      <w:pPr>
        <w:spacing w:after="0" w:line="360" w:lineRule="auto"/>
        <w:jc w:val="both"/>
        <w:rPr>
          <w:rFonts w:asciiTheme="majorBidi" w:eastAsia="Times New Roman" w:hAnsiTheme="majorBidi" w:cstheme="majorBidi"/>
          <w:sz w:val="24"/>
          <w:szCs w:val="24"/>
        </w:rPr>
      </w:pPr>
    </w:p>
    <w:p w:rsidR="00D56293" w:rsidRPr="0072356B" w:rsidRDefault="00D56293" w:rsidP="00BD71E6">
      <w:pPr>
        <w:spacing w:after="0" w:line="360" w:lineRule="auto"/>
        <w:jc w:val="both"/>
        <w:rPr>
          <w:rFonts w:asciiTheme="majorBidi" w:eastAsia="Times New Roman" w:hAnsiTheme="majorBidi" w:cstheme="majorBidi"/>
          <w:sz w:val="24"/>
          <w:szCs w:val="24"/>
        </w:rPr>
      </w:pPr>
    </w:p>
    <w:p w:rsidR="00C93CBE" w:rsidRDefault="00C93CBE">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0237B8" w:rsidRPr="0072356B" w:rsidRDefault="000237B8" w:rsidP="00BD71E6">
      <w:pPr>
        <w:spacing w:after="0" w:line="360" w:lineRule="auto"/>
        <w:ind w:left="2880" w:firstLine="720"/>
        <w:jc w:val="both"/>
        <w:rPr>
          <w:rFonts w:asciiTheme="majorBidi" w:hAnsiTheme="majorBidi" w:cstheme="majorBidi"/>
          <w:b/>
          <w:sz w:val="24"/>
          <w:szCs w:val="24"/>
        </w:rPr>
      </w:pPr>
      <w:r w:rsidRPr="0072356B">
        <w:rPr>
          <w:rFonts w:asciiTheme="majorBidi" w:hAnsiTheme="majorBidi" w:cstheme="majorBidi"/>
          <w:b/>
          <w:sz w:val="24"/>
          <w:szCs w:val="24"/>
        </w:rPr>
        <w:lastRenderedPageBreak/>
        <w:t>CHAPTER FIVE</w:t>
      </w:r>
    </w:p>
    <w:p w:rsidR="00BE047B" w:rsidRPr="0072356B" w:rsidRDefault="000237B8" w:rsidP="00BD71E6">
      <w:pPr>
        <w:spacing w:after="0" w:line="360" w:lineRule="auto"/>
        <w:jc w:val="both"/>
        <w:rPr>
          <w:rFonts w:asciiTheme="majorBidi" w:hAnsiTheme="majorBidi" w:cstheme="majorBidi"/>
          <w:b/>
          <w:sz w:val="24"/>
          <w:szCs w:val="24"/>
        </w:rPr>
      </w:pPr>
      <w:r w:rsidRPr="0072356B">
        <w:rPr>
          <w:rFonts w:asciiTheme="majorBidi" w:hAnsiTheme="majorBidi" w:cstheme="majorBidi"/>
          <w:b/>
          <w:sz w:val="24"/>
          <w:szCs w:val="24"/>
        </w:rPr>
        <w:t>5.0 Summary, Conclusions and Recommendations</w:t>
      </w:r>
    </w:p>
    <w:p w:rsidR="00D56293" w:rsidRPr="0072356B" w:rsidRDefault="00D56293"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The primary aim of this chapter is to interpret the empirical findings obtained from the research. It summarizes the outcomes of the study hypotheses outlined in Chapter One, highlighting the conclusions drawn. Following this, the chapter explores the implications of the results and provides recommendations for future research.</w:t>
      </w:r>
    </w:p>
    <w:p w:rsidR="000237B8" w:rsidRPr="0072356B" w:rsidRDefault="000237B8" w:rsidP="00BD71E6">
      <w:pPr>
        <w:spacing w:after="0" w:line="360" w:lineRule="auto"/>
        <w:jc w:val="both"/>
        <w:rPr>
          <w:rFonts w:asciiTheme="majorBidi" w:hAnsiTheme="majorBidi" w:cstheme="majorBidi"/>
          <w:b/>
          <w:bCs/>
          <w:sz w:val="24"/>
          <w:szCs w:val="24"/>
        </w:rPr>
      </w:pPr>
      <w:r w:rsidRPr="0072356B">
        <w:rPr>
          <w:rFonts w:asciiTheme="majorBidi" w:hAnsiTheme="majorBidi" w:cstheme="majorBidi"/>
          <w:b/>
          <w:bCs/>
          <w:sz w:val="24"/>
          <w:szCs w:val="24"/>
        </w:rPr>
        <w:t>5.1 Summary of findings</w:t>
      </w:r>
    </w:p>
    <w:p w:rsidR="00D56293" w:rsidRPr="0072356B" w:rsidRDefault="00D56293"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Employee engagement has been shown to be influenced by the social discourse component within a decent work environment. Research by </w:t>
      </w:r>
      <w:proofErr w:type="spellStart"/>
      <w:r w:rsidRPr="0072356B">
        <w:rPr>
          <w:rFonts w:asciiTheme="majorBidi" w:hAnsiTheme="majorBidi" w:cstheme="majorBidi"/>
          <w:sz w:val="24"/>
          <w:szCs w:val="24"/>
        </w:rPr>
        <w:t>Chaulk</w:t>
      </w:r>
      <w:proofErr w:type="spellEnd"/>
      <w:r w:rsidRPr="0072356B">
        <w:rPr>
          <w:rFonts w:asciiTheme="majorBidi" w:hAnsiTheme="majorBidi" w:cstheme="majorBidi"/>
          <w:sz w:val="24"/>
          <w:szCs w:val="24"/>
        </w:rPr>
        <w:t xml:space="preserve"> and Brown (2008) suggests that group discussions can significantly affect job satisfaction. Additionally, </w:t>
      </w:r>
      <w:proofErr w:type="spellStart"/>
      <w:r w:rsidRPr="0072356B">
        <w:rPr>
          <w:rFonts w:asciiTheme="majorBidi" w:hAnsiTheme="majorBidi" w:cstheme="majorBidi"/>
          <w:sz w:val="24"/>
          <w:szCs w:val="24"/>
        </w:rPr>
        <w:t>Benach</w:t>
      </w:r>
      <w:proofErr w:type="spellEnd"/>
      <w:r w:rsidRPr="0072356B">
        <w:rPr>
          <w:rFonts w:asciiTheme="majorBidi" w:hAnsiTheme="majorBidi" w:cstheme="majorBidi"/>
          <w:sz w:val="24"/>
          <w:szCs w:val="24"/>
        </w:rPr>
        <w:t xml:space="preserve"> et al. (2014) highlighted the challenges posed by insecure work, emphasizing that workers in exploitative conditions often lack effective agency and negotiating power. The significance of job security and stability in fostering staff engagement at Union Bank Plc. in Ilorin underscores their critical role in achieving organizational performance goals.</w:t>
      </w:r>
    </w:p>
    <w:p w:rsidR="00D56293" w:rsidRPr="0072356B" w:rsidRDefault="00D56293"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As a mediating variable, employee engagement greatly enhances the potential for a decent work environment. Studies indicate that organizations that promote a decent work environment contribute to positive job satisfaction aspects, such as enjoyment, enthusiasm, and happiness among employees. Key elements of a decent work environment include enabling individuals to express concerns, organize, and participate in decisions that impact their lives.</w:t>
      </w:r>
    </w:p>
    <w:p w:rsidR="00D56293" w:rsidRPr="0072356B" w:rsidRDefault="00D56293"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Furthermore, fundamental rights such as education, sponsorship, and on-the-job training play a crucial role in enhancing employee work engagement. A well-implemented sponsorship program, along with a demonstrated commitment to </w:t>
      </w:r>
      <w:r w:rsidRPr="0072356B">
        <w:rPr>
          <w:rFonts w:asciiTheme="majorBidi" w:hAnsiTheme="majorBidi" w:cstheme="majorBidi"/>
          <w:sz w:val="24"/>
          <w:szCs w:val="24"/>
        </w:rPr>
        <w:lastRenderedPageBreak/>
        <w:t>employees' educational and training rights, can significantly contribute to higher levels of employee engagement.</w:t>
      </w:r>
    </w:p>
    <w:p w:rsidR="000237B8" w:rsidRPr="0072356B" w:rsidRDefault="000237B8" w:rsidP="00BD71E6">
      <w:pPr>
        <w:spacing w:after="0" w:line="360" w:lineRule="auto"/>
        <w:jc w:val="both"/>
        <w:rPr>
          <w:rFonts w:asciiTheme="majorBidi" w:hAnsiTheme="majorBidi" w:cstheme="majorBidi"/>
          <w:sz w:val="24"/>
          <w:szCs w:val="24"/>
        </w:rPr>
      </w:pPr>
      <w:r w:rsidRPr="0072356B">
        <w:rPr>
          <w:rFonts w:asciiTheme="majorBidi" w:eastAsia="Times New Roman" w:hAnsiTheme="majorBidi" w:cstheme="majorBidi"/>
          <w:b/>
          <w:bCs/>
          <w:color w:val="000000"/>
          <w:sz w:val="24"/>
          <w:szCs w:val="24"/>
        </w:rPr>
        <w:t>5.2 Conclusion</w:t>
      </w:r>
    </w:p>
    <w:p w:rsidR="00F7083C" w:rsidRPr="0072356B" w:rsidRDefault="00F7083C"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It is crucial to note that social conversation was found to have an inverse relationship, contrasting with the positive association between decent work and employee engagement levels at Union Bank Plc. Ilorin. Despite this, the findings underscore the significance of a positive work environment in enhancing employee engagement. To bolster these findings, further research on ethical work practices and their impact on employee involvement </w:t>
      </w:r>
      <w:proofErr w:type="gramStart"/>
      <w:r w:rsidRPr="0072356B">
        <w:rPr>
          <w:rFonts w:asciiTheme="majorBidi" w:hAnsiTheme="majorBidi" w:cstheme="majorBidi"/>
          <w:sz w:val="24"/>
          <w:szCs w:val="24"/>
        </w:rPr>
        <w:t>is</w:t>
      </w:r>
      <w:proofErr w:type="gramEnd"/>
      <w:r w:rsidRPr="0072356B">
        <w:rPr>
          <w:rFonts w:asciiTheme="majorBidi" w:hAnsiTheme="majorBidi" w:cstheme="majorBidi"/>
          <w:sz w:val="24"/>
          <w:szCs w:val="24"/>
        </w:rPr>
        <w:t xml:space="preserve"> recommended. The conclusions drawn align with the research hypothesis, affirming a robust positive relationship between employee engagement and decent work at Union Bank Plc. Ilorin.</w:t>
      </w:r>
    </w:p>
    <w:p w:rsidR="00F7083C" w:rsidRPr="0072356B" w:rsidRDefault="00F7083C" w:rsidP="00BD71E6">
      <w:p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In summary, higher levels of decent employment correspond to elevated levels of employee engagement among the bank's employees. On the other hand, a negative relationship was identified between employee engagement and social interaction among employees. This suggests that, in Union Bank Plc. Ilorin, lower levels of social dialogue correlate with higher levels of employee engagement. The study emphasized that upholding employees' rights encourages their active participation in activities beneficial to the organization. Furthermore, a strong correlation was observed between delivering quality work and employee engagement, highlighting how employee involvement contributes to the promotion of respectable labor.</w:t>
      </w:r>
    </w:p>
    <w:p w:rsidR="00C972AA" w:rsidRPr="0072356B" w:rsidRDefault="00C972AA" w:rsidP="00BD71E6">
      <w:pPr>
        <w:spacing w:after="0" w:line="360" w:lineRule="auto"/>
        <w:jc w:val="both"/>
        <w:rPr>
          <w:rFonts w:asciiTheme="majorBidi" w:hAnsiTheme="majorBidi" w:cstheme="majorBidi"/>
          <w:b/>
          <w:bCs/>
          <w:sz w:val="24"/>
          <w:szCs w:val="24"/>
        </w:rPr>
      </w:pPr>
      <w:r w:rsidRPr="0072356B">
        <w:rPr>
          <w:rFonts w:asciiTheme="majorBidi" w:hAnsiTheme="majorBidi" w:cstheme="majorBidi"/>
          <w:b/>
          <w:bCs/>
          <w:sz w:val="24"/>
          <w:szCs w:val="24"/>
        </w:rPr>
        <w:t>5.3 Recommendations</w:t>
      </w:r>
    </w:p>
    <w:p w:rsidR="00C972AA" w:rsidRPr="0072356B" w:rsidRDefault="00C972AA" w:rsidP="00BD71E6">
      <w:pPr>
        <w:spacing w:after="0" w:line="360" w:lineRule="auto"/>
        <w:jc w:val="both"/>
        <w:rPr>
          <w:rFonts w:asciiTheme="majorBidi" w:hAnsiTheme="majorBidi" w:cstheme="majorBidi"/>
          <w:b/>
          <w:bCs/>
          <w:sz w:val="24"/>
          <w:szCs w:val="24"/>
        </w:rPr>
      </w:pPr>
      <w:r w:rsidRPr="0072356B">
        <w:rPr>
          <w:rFonts w:asciiTheme="majorBidi" w:hAnsiTheme="majorBidi" w:cstheme="majorBidi"/>
          <w:sz w:val="24"/>
          <w:szCs w:val="24"/>
        </w:rPr>
        <w:t>Based on the findings, the following recommendations are proposed:</w:t>
      </w:r>
    </w:p>
    <w:p w:rsidR="00C972AA" w:rsidRPr="0072356B" w:rsidRDefault="00C972AA" w:rsidP="00BD71E6">
      <w:pPr>
        <w:pStyle w:val="ListParagraph"/>
        <w:numPr>
          <w:ilvl w:val="0"/>
          <w:numId w:val="11"/>
        </w:numPr>
        <w:spacing w:after="0" w:line="360" w:lineRule="auto"/>
        <w:jc w:val="both"/>
        <w:rPr>
          <w:rFonts w:asciiTheme="majorBidi" w:hAnsiTheme="majorBidi" w:cstheme="majorBidi"/>
          <w:b/>
          <w:bCs/>
          <w:sz w:val="24"/>
          <w:szCs w:val="24"/>
        </w:rPr>
      </w:pPr>
      <w:r w:rsidRPr="0072356B">
        <w:rPr>
          <w:rFonts w:asciiTheme="majorBidi" w:hAnsiTheme="majorBidi" w:cstheme="majorBidi"/>
          <w:sz w:val="24"/>
          <w:szCs w:val="24"/>
        </w:rPr>
        <w:t>Given the inverse relationship identified in the model, the bank should strategically utilize social dialogue to improve staff engagement levels.</w:t>
      </w:r>
    </w:p>
    <w:p w:rsidR="00C972AA" w:rsidRPr="0072356B" w:rsidRDefault="00C972AA" w:rsidP="00BD71E6">
      <w:pPr>
        <w:pStyle w:val="ListParagraph"/>
        <w:numPr>
          <w:ilvl w:val="0"/>
          <w:numId w:val="11"/>
        </w:numPr>
        <w:spacing w:after="0" w:line="360" w:lineRule="auto"/>
        <w:jc w:val="both"/>
        <w:rPr>
          <w:rFonts w:asciiTheme="majorBidi" w:hAnsiTheme="majorBidi" w:cstheme="majorBidi"/>
          <w:b/>
          <w:bCs/>
          <w:sz w:val="24"/>
          <w:szCs w:val="24"/>
        </w:rPr>
      </w:pPr>
      <w:r w:rsidRPr="0072356B">
        <w:rPr>
          <w:rFonts w:asciiTheme="majorBidi" w:hAnsiTheme="majorBidi" w:cstheme="majorBidi"/>
          <w:sz w:val="24"/>
          <w:szCs w:val="24"/>
        </w:rPr>
        <w:t xml:space="preserve">To enhance employee engagement and promote decent work, the banking sector must consistently prioritize robust working conditions </w:t>
      </w:r>
      <w:r w:rsidRPr="0072356B">
        <w:rPr>
          <w:rFonts w:asciiTheme="majorBidi" w:hAnsiTheme="majorBidi" w:cstheme="majorBidi"/>
          <w:sz w:val="24"/>
          <w:szCs w:val="24"/>
        </w:rPr>
        <w:lastRenderedPageBreak/>
        <w:t>and job security. Employees who feel a sense of belonging within a company are more likely to exert extra effort towards achieving its objectives, especially when their job security is assured.</w:t>
      </w:r>
    </w:p>
    <w:p w:rsidR="00C972AA" w:rsidRPr="0072356B" w:rsidRDefault="00C972AA" w:rsidP="00BD71E6">
      <w:pPr>
        <w:pStyle w:val="ListParagraph"/>
        <w:numPr>
          <w:ilvl w:val="0"/>
          <w:numId w:val="11"/>
        </w:numPr>
        <w:spacing w:after="0" w:line="360" w:lineRule="auto"/>
        <w:jc w:val="both"/>
        <w:rPr>
          <w:rFonts w:asciiTheme="majorBidi" w:hAnsiTheme="majorBidi" w:cstheme="majorBidi"/>
          <w:b/>
          <w:bCs/>
          <w:sz w:val="24"/>
          <w:szCs w:val="24"/>
        </w:rPr>
      </w:pPr>
      <w:r w:rsidRPr="0072356B">
        <w:rPr>
          <w:rFonts w:asciiTheme="majorBidi" w:hAnsiTheme="majorBidi" w:cstheme="majorBidi"/>
          <w:sz w:val="24"/>
          <w:szCs w:val="24"/>
        </w:rPr>
        <w:t>The bank is encouraged to organize training sessions for its staff on sponsorship, particularly regarding costs that may not be immediately apparent. This initiative aims to improve understanding and potentially change employees' work habits, thereby increasing their commitment to the organization.</w:t>
      </w:r>
    </w:p>
    <w:p w:rsidR="00C972AA" w:rsidRPr="0072356B" w:rsidRDefault="00C972AA" w:rsidP="00BD71E6">
      <w:pPr>
        <w:pStyle w:val="ListParagraph"/>
        <w:numPr>
          <w:ilvl w:val="0"/>
          <w:numId w:val="11"/>
        </w:numPr>
        <w:spacing w:after="0" w:line="360" w:lineRule="auto"/>
        <w:jc w:val="both"/>
        <w:rPr>
          <w:rFonts w:asciiTheme="majorBidi" w:hAnsiTheme="majorBidi" w:cstheme="majorBidi"/>
          <w:b/>
          <w:bCs/>
          <w:sz w:val="24"/>
          <w:szCs w:val="24"/>
        </w:rPr>
      </w:pPr>
      <w:r w:rsidRPr="0072356B">
        <w:rPr>
          <w:rFonts w:asciiTheme="majorBidi" w:hAnsiTheme="majorBidi" w:cstheme="majorBidi"/>
          <w:sz w:val="24"/>
          <w:szCs w:val="24"/>
        </w:rPr>
        <w:t>Industrial firms, including those in the banking sector, should establish clear and achievable goals for their employees. This approach helps align employees with essential workplace principles and rights, such as work decency and active participation in tasks vital for the organization's success. Such clarity fosters a positive work environment and enhances overall engagement.</w:t>
      </w:r>
    </w:p>
    <w:p w:rsidR="00C972AA" w:rsidRPr="0072356B" w:rsidRDefault="00C972AA" w:rsidP="00BD71E6">
      <w:pPr>
        <w:spacing w:after="0" w:line="360" w:lineRule="auto"/>
        <w:jc w:val="both"/>
        <w:rPr>
          <w:rFonts w:asciiTheme="majorBidi" w:hAnsiTheme="majorBidi" w:cstheme="majorBidi"/>
          <w:b/>
          <w:bCs/>
          <w:sz w:val="24"/>
          <w:szCs w:val="24"/>
        </w:rPr>
      </w:pPr>
    </w:p>
    <w:p w:rsidR="00C972AA" w:rsidRPr="0072356B" w:rsidRDefault="00C972AA" w:rsidP="00BD71E6">
      <w:pPr>
        <w:spacing w:after="0" w:line="360" w:lineRule="auto"/>
        <w:jc w:val="both"/>
        <w:rPr>
          <w:rFonts w:asciiTheme="majorBidi" w:hAnsiTheme="majorBidi" w:cstheme="majorBidi"/>
          <w:b/>
          <w:bCs/>
          <w:sz w:val="24"/>
          <w:szCs w:val="24"/>
        </w:rPr>
      </w:pPr>
    </w:p>
    <w:p w:rsidR="00C972AA" w:rsidRPr="0072356B" w:rsidRDefault="00C972AA" w:rsidP="00BD71E6">
      <w:pPr>
        <w:spacing w:after="0" w:line="360" w:lineRule="auto"/>
        <w:jc w:val="both"/>
        <w:rPr>
          <w:rFonts w:asciiTheme="majorBidi" w:hAnsiTheme="majorBidi" w:cstheme="majorBidi"/>
          <w:b/>
          <w:bCs/>
          <w:sz w:val="24"/>
          <w:szCs w:val="24"/>
        </w:rPr>
      </w:pPr>
    </w:p>
    <w:p w:rsidR="00C972AA" w:rsidRPr="0072356B" w:rsidRDefault="00C972AA" w:rsidP="00BD71E6">
      <w:pPr>
        <w:spacing w:after="0" w:line="360" w:lineRule="auto"/>
        <w:jc w:val="both"/>
        <w:rPr>
          <w:rFonts w:asciiTheme="majorBidi" w:hAnsiTheme="majorBidi" w:cstheme="majorBidi"/>
          <w:b/>
          <w:bCs/>
          <w:sz w:val="24"/>
          <w:szCs w:val="24"/>
        </w:rPr>
      </w:pPr>
    </w:p>
    <w:p w:rsidR="00C972AA" w:rsidRPr="0072356B" w:rsidRDefault="00C972AA" w:rsidP="00BD71E6">
      <w:pPr>
        <w:spacing w:after="0" w:line="360" w:lineRule="auto"/>
        <w:jc w:val="both"/>
        <w:rPr>
          <w:rFonts w:asciiTheme="majorBidi" w:hAnsiTheme="majorBidi" w:cstheme="majorBidi"/>
          <w:b/>
          <w:bCs/>
          <w:sz w:val="24"/>
          <w:szCs w:val="24"/>
        </w:rPr>
      </w:pPr>
    </w:p>
    <w:p w:rsidR="00C972AA" w:rsidRPr="0072356B" w:rsidRDefault="00C972AA" w:rsidP="00BD71E6">
      <w:pPr>
        <w:spacing w:after="0" w:line="360" w:lineRule="auto"/>
        <w:jc w:val="both"/>
        <w:rPr>
          <w:rFonts w:asciiTheme="majorBidi" w:hAnsiTheme="majorBidi" w:cstheme="majorBidi"/>
          <w:b/>
          <w:bCs/>
          <w:sz w:val="24"/>
          <w:szCs w:val="24"/>
        </w:rPr>
      </w:pPr>
    </w:p>
    <w:p w:rsidR="00C972AA" w:rsidRPr="0072356B" w:rsidRDefault="00C972AA" w:rsidP="00BD71E6">
      <w:pPr>
        <w:spacing w:after="0" w:line="360" w:lineRule="auto"/>
        <w:jc w:val="both"/>
        <w:rPr>
          <w:rFonts w:asciiTheme="majorBidi" w:hAnsiTheme="majorBidi" w:cstheme="majorBidi"/>
          <w:b/>
          <w:bCs/>
          <w:sz w:val="24"/>
          <w:szCs w:val="24"/>
        </w:rPr>
      </w:pPr>
    </w:p>
    <w:p w:rsidR="00C972AA" w:rsidRPr="0072356B" w:rsidRDefault="00C972AA" w:rsidP="00BD71E6">
      <w:pPr>
        <w:spacing w:after="0" w:line="360" w:lineRule="auto"/>
        <w:jc w:val="both"/>
        <w:rPr>
          <w:rFonts w:asciiTheme="majorBidi" w:hAnsiTheme="majorBidi" w:cstheme="majorBidi"/>
          <w:b/>
          <w:bCs/>
          <w:sz w:val="24"/>
          <w:szCs w:val="24"/>
        </w:rPr>
      </w:pPr>
    </w:p>
    <w:p w:rsidR="00C972AA" w:rsidRPr="0072356B" w:rsidRDefault="00C972AA" w:rsidP="00BD71E6">
      <w:pPr>
        <w:spacing w:after="0" w:line="360" w:lineRule="auto"/>
        <w:jc w:val="both"/>
        <w:rPr>
          <w:rFonts w:asciiTheme="majorBidi" w:hAnsiTheme="majorBidi" w:cstheme="majorBidi"/>
          <w:b/>
          <w:bCs/>
          <w:sz w:val="24"/>
          <w:szCs w:val="24"/>
        </w:rPr>
      </w:pPr>
    </w:p>
    <w:p w:rsidR="00C972AA" w:rsidRPr="0072356B" w:rsidRDefault="00C972AA" w:rsidP="00BD71E6">
      <w:pPr>
        <w:spacing w:after="0" w:line="360" w:lineRule="auto"/>
        <w:jc w:val="both"/>
        <w:rPr>
          <w:rFonts w:asciiTheme="majorBidi" w:hAnsiTheme="majorBidi" w:cstheme="majorBidi"/>
          <w:b/>
          <w:bCs/>
          <w:sz w:val="24"/>
          <w:szCs w:val="24"/>
        </w:rPr>
      </w:pPr>
    </w:p>
    <w:p w:rsidR="00C972AA" w:rsidRPr="0072356B" w:rsidRDefault="00C972AA" w:rsidP="00BD71E6">
      <w:pPr>
        <w:spacing w:after="0" w:line="360" w:lineRule="auto"/>
        <w:jc w:val="both"/>
        <w:rPr>
          <w:rFonts w:asciiTheme="majorBidi" w:hAnsiTheme="majorBidi" w:cstheme="majorBidi"/>
          <w:b/>
          <w:bCs/>
          <w:sz w:val="24"/>
          <w:szCs w:val="24"/>
        </w:rPr>
      </w:pPr>
    </w:p>
    <w:p w:rsidR="00C93CBE" w:rsidRDefault="00C93CBE" w:rsidP="00BD71E6">
      <w:pPr>
        <w:pStyle w:val="ListParagraph"/>
        <w:spacing w:after="0" w:line="360" w:lineRule="auto"/>
        <w:ind w:left="0"/>
        <w:jc w:val="both"/>
        <w:rPr>
          <w:rFonts w:asciiTheme="majorBidi" w:hAnsiTheme="majorBidi" w:cstheme="majorBidi"/>
          <w:b/>
          <w:bCs/>
          <w:sz w:val="24"/>
          <w:szCs w:val="24"/>
        </w:rPr>
      </w:pPr>
    </w:p>
    <w:p w:rsidR="000237B8" w:rsidRPr="0072356B" w:rsidRDefault="00BD22C3" w:rsidP="00C93CBE">
      <w:pPr>
        <w:pStyle w:val="ListParagraph"/>
        <w:spacing w:after="0" w:line="360" w:lineRule="auto"/>
        <w:ind w:left="0"/>
        <w:jc w:val="center"/>
        <w:rPr>
          <w:rFonts w:asciiTheme="majorBidi" w:hAnsiTheme="majorBidi" w:cstheme="majorBidi"/>
          <w:b/>
          <w:bCs/>
          <w:sz w:val="24"/>
          <w:szCs w:val="24"/>
        </w:rPr>
      </w:pPr>
      <w:r w:rsidRPr="0072356B">
        <w:rPr>
          <w:rFonts w:asciiTheme="majorBidi" w:hAnsiTheme="majorBidi" w:cstheme="majorBidi"/>
          <w:b/>
          <w:sz w:val="24"/>
          <w:szCs w:val="24"/>
        </w:rPr>
        <w:lastRenderedPageBreak/>
        <w:t>REFERENCE</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gramStart"/>
      <w:r w:rsidRPr="0072356B">
        <w:rPr>
          <w:rFonts w:asciiTheme="majorBidi" w:hAnsiTheme="majorBidi" w:cstheme="majorBidi"/>
          <w:sz w:val="24"/>
          <w:szCs w:val="24"/>
        </w:rPr>
        <w:t xml:space="preserve">Bakker, A. B., &amp; </w:t>
      </w:r>
      <w:proofErr w:type="spellStart"/>
      <w:r w:rsidRPr="0072356B">
        <w:rPr>
          <w:rFonts w:asciiTheme="majorBidi" w:hAnsiTheme="majorBidi" w:cstheme="majorBidi"/>
          <w:sz w:val="24"/>
          <w:szCs w:val="24"/>
        </w:rPr>
        <w:t>Leiter</w:t>
      </w:r>
      <w:proofErr w:type="spellEnd"/>
      <w:r w:rsidRPr="0072356B">
        <w:rPr>
          <w:rFonts w:asciiTheme="majorBidi" w:hAnsiTheme="majorBidi" w:cstheme="majorBidi"/>
          <w:sz w:val="24"/>
          <w:szCs w:val="24"/>
        </w:rPr>
        <w:t>, M. P. (Eds.).</w:t>
      </w:r>
      <w:proofErr w:type="gramEnd"/>
      <w:r w:rsidRPr="0072356B">
        <w:rPr>
          <w:rFonts w:asciiTheme="majorBidi" w:hAnsiTheme="majorBidi" w:cstheme="majorBidi"/>
          <w:sz w:val="24"/>
          <w:szCs w:val="24"/>
        </w:rPr>
        <w:t xml:space="preserve"> (2010). Where to go from here: Integration and future research on work engagement. In Work engagement: A handbook of essential theory and research (pp. 181–196). </w:t>
      </w:r>
      <w:proofErr w:type="gramStart"/>
      <w:r w:rsidRPr="0072356B">
        <w:rPr>
          <w:rFonts w:asciiTheme="majorBidi" w:hAnsiTheme="majorBidi" w:cstheme="majorBidi"/>
          <w:sz w:val="24"/>
          <w:szCs w:val="24"/>
        </w:rPr>
        <w:t>Psychology Press.</w:t>
      </w:r>
      <w:proofErr w:type="gramEnd"/>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Benach</w:t>
      </w:r>
      <w:proofErr w:type="spellEnd"/>
      <w:r w:rsidRPr="0072356B">
        <w:rPr>
          <w:rFonts w:asciiTheme="majorBidi" w:hAnsiTheme="majorBidi" w:cstheme="majorBidi"/>
          <w:sz w:val="24"/>
          <w:szCs w:val="24"/>
        </w:rPr>
        <w:t xml:space="preserve">, J., </w:t>
      </w:r>
      <w:proofErr w:type="spellStart"/>
      <w:r w:rsidRPr="0072356B">
        <w:rPr>
          <w:rFonts w:asciiTheme="majorBidi" w:hAnsiTheme="majorBidi" w:cstheme="majorBidi"/>
          <w:sz w:val="24"/>
          <w:szCs w:val="24"/>
        </w:rPr>
        <w:t>Muntaner</w:t>
      </w:r>
      <w:proofErr w:type="spellEnd"/>
      <w:r w:rsidRPr="0072356B">
        <w:rPr>
          <w:rFonts w:asciiTheme="majorBidi" w:hAnsiTheme="majorBidi" w:cstheme="majorBidi"/>
          <w:sz w:val="24"/>
          <w:szCs w:val="24"/>
        </w:rPr>
        <w:t>, C., &amp; Santana, V. (2014).</w:t>
      </w:r>
      <w:proofErr w:type="gramEnd"/>
      <w:r w:rsidRPr="0072356B">
        <w:rPr>
          <w:rFonts w:asciiTheme="majorBidi" w:hAnsiTheme="majorBidi" w:cstheme="majorBidi"/>
          <w:sz w:val="24"/>
          <w:szCs w:val="24"/>
        </w:rPr>
        <w:t xml:space="preserve"> </w:t>
      </w:r>
      <w:proofErr w:type="gramStart"/>
      <w:r w:rsidRPr="0072356B">
        <w:rPr>
          <w:rFonts w:asciiTheme="majorBidi" w:hAnsiTheme="majorBidi" w:cstheme="majorBidi"/>
          <w:sz w:val="24"/>
          <w:szCs w:val="24"/>
        </w:rPr>
        <w:t>Employment conditions and health inequalities.</w:t>
      </w:r>
      <w:proofErr w:type="gramEnd"/>
      <w:r w:rsidRPr="0072356B">
        <w:rPr>
          <w:rFonts w:asciiTheme="majorBidi" w:hAnsiTheme="majorBidi" w:cstheme="majorBidi"/>
          <w:sz w:val="24"/>
          <w:szCs w:val="24"/>
        </w:rPr>
        <w:t xml:space="preserve"> </w:t>
      </w:r>
      <w:proofErr w:type="gramStart"/>
      <w:r w:rsidRPr="0072356B">
        <w:rPr>
          <w:rFonts w:asciiTheme="majorBidi" w:hAnsiTheme="majorBidi" w:cstheme="majorBidi"/>
          <w:sz w:val="24"/>
          <w:szCs w:val="24"/>
        </w:rPr>
        <w:t>In Social determinants of health (pp. 121-142).</w:t>
      </w:r>
      <w:proofErr w:type="gramEnd"/>
      <w:r w:rsidRPr="0072356B">
        <w:rPr>
          <w:rFonts w:asciiTheme="majorBidi" w:hAnsiTheme="majorBidi" w:cstheme="majorBidi"/>
          <w:sz w:val="24"/>
          <w:szCs w:val="24"/>
        </w:rPr>
        <w:t xml:space="preserve"> </w:t>
      </w:r>
      <w:proofErr w:type="gramStart"/>
      <w:r w:rsidRPr="0072356B">
        <w:rPr>
          <w:rFonts w:asciiTheme="majorBidi" w:hAnsiTheme="majorBidi" w:cstheme="majorBidi"/>
          <w:sz w:val="24"/>
          <w:szCs w:val="24"/>
        </w:rPr>
        <w:t>Oxford University Press.</w:t>
      </w:r>
      <w:proofErr w:type="gramEnd"/>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Bolman</w:t>
      </w:r>
      <w:proofErr w:type="spellEnd"/>
      <w:r w:rsidRPr="0072356B">
        <w:rPr>
          <w:rFonts w:asciiTheme="majorBidi" w:hAnsiTheme="majorBidi" w:cstheme="majorBidi"/>
          <w:sz w:val="24"/>
          <w:szCs w:val="24"/>
        </w:rPr>
        <w:t>, L. G., &amp; Deal, T. E. (2018).</w:t>
      </w:r>
      <w:proofErr w:type="gramEnd"/>
      <w:r w:rsidRPr="0072356B">
        <w:rPr>
          <w:rFonts w:asciiTheme="majorBidi" w:hAnsiTheme="majorBidi" w:cstheme="majorBidi"/>
          <w:sz w:val="24"/>
          <w:szCs w:val="24"/>
        </w:rPr>
        <w:t xml:space="preserve"> Reframing organizations: Artistry, choic</w:t>
      </w:r>
      <w:r w:rsidR="00105790" w:rsidRPr="0072356B">
        <w:rPr>
          <w:rFonts w:asciiTheme="majorBidi" w:hAnsiTheme="majorBidi" w:cstheme="majorBidi"/>
          <w:sz w:val="24"/>
          <w:szCs w:val="24"/>
        </w:rPr>
        <w:t xml:space="preserve">e, and leadership. </w:t>
      </w:r>
      <w:proofErr w:type="spellStart"/>
      <w:proofErr w:type="gramStart"/>
      <w:r w:rsidR="00105790" w:rsidRPr="0072356B">
        <w:rPr>
          <w:rFonts w:asciiTheme="majorBidi" w:hAnsiTheme="majorBidi" w:cstheme="majorBidi"/>
          <w:sz w:val="24"/>
          <w:szCs w:val="24"/>
        </w:rPr>
        <w:t>Jossey</w:t>
      </w:r>
      <w:proofErr w:type="spellEnd"/>
      <w:r w:rsidR="00105790" w:rsidRPr="0072356B">
        <w:rPr>
          <w:rFonts w:asciiTheme="majorBidi" w:hAnsiTheme="majorBidi" w:cstheme="majorBidi"/>
          <w:sz w:val="24"/>
          <w:szCs w:val="24"/>
        </w:rPr>
        <w:t>-Bass.</w:t>
      </w:r>
      <w:proofErr w:type="gramEnd"/>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gramStart"/>
      <w:r w:rsidRPr="0072356B">
        <w:rPr>
          <w:rFonts w:asciiTheme="majorBidi" w:hAnsiTheme="majorBidi" w:cstheme="majorBidi"/>
          <w:sz w:val="24"/>
          <w:szCs w:val="24"/>
        </w:rPr>
        <w:t>Buckley, F. (2021).</w:t>
      </w:r>
      <w:proofErr w:type="gramEnd"/>
      <w:r w:rsidRPr="0072356B">
        <w:rPr>
          <w:rFonts w:asciiTheme="majorBidi" w:hAnsiTheme="majorBidi" w:cstheme="majorBidi"/>
          <w:sz w:val="24"/>
          <w:szCs w:val="24"/>
        </w:rPr>
        <w:t xml:space="preserve"> Engagement and performance: Understanding the connections. Journal of Organizational Behavior, 42(3), 123-145.</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r w:rsidRPr="0072356B">
        <w:rPr>
          <w:rFonts w:asciiTheme="majorBidi" w:hAnsiTheme="majorBidi" w:cstheme="majorBidi"/>
          <w:sz w:val="24"/>
          <w:szCs w:val="24"/>
        </w:rPr>
        <w:t>Caplan</w:t>
      </w:r>
      <w:proofErr w:type="spellEnd"/>
      <w:r w:rsidRPr="0072356B">
        <w:rPr>
          <w:rFonts w:asciiTheme="majorBidi" w:hAnsiTheme="majorBidi" w:cstheme="majorBidi"/>
          <w:sz w:val="24"/>
          <w:szCs w:val="24"/>
        </w:rPr>
        <w:t xml:space="preserve">, P. (2021). </w:t>
      </w:r>
      <w:proofErr w:type="gramStart"/>
      <w:r w:rsidRPr="0072356B">
        <w:rPr>
          <w:rFonts w:asciiTheme="majorBidi" w:hAnsiTheme="majorBidi" w:cstheme="majorBidi"/>
          <w:sz w:val="24"/>
          <w:szCs w:val="24"/>
        </w:rPr>
        <w:t>The business case for employee engagement.</w:t>
      </w:r>
      <w:proofErr w:type="gramEnd"/>
      <w:r w:rsidRPr="0072356B">
        <w:rPr>
          <w:rFonts w:asciiTheme="majorBidi" w:hAnsiTheme="majorBidi" w:cstheme="majorBidi"/>
          <w:sz w:val="24"/>
          <w:szCs w:val="24"/>
        </w:rPr>
        <w:t xml:space="preserve"> Business Horizons, 64(6), 789-797.</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r w:rsidRPr="0072356B">
        <w:rPr>
          <w:rFonts w:asciiTheme="majorBidi" w:hAnsiTheme="majorBidi" w:cstheme="majorBidi"/>
          <w:sz w:val="24"/>
          <w:szCs w:val="24"/>
        </w:rPr>
        <w:t>Caplan</w:t>
      </w:r>
      <w:proofErr w:type="spellEnd"/>
      <w:r w:rsidRPr="0072356B">
        <w:rPr>
          <w:rFonts w:asciiTheme="majorBidi" w:hAnsiTheme="majorBidi" w:cstheme="majorBidi"/>
          <w:sz w:val="24"/>
          <w:szCs w:val="24"/>
        </w:rPr>
        <w:t xml:space="preserve">, J. (2013). Strategic talent development: Develop and engage all your people for business success. </w:t>
      </w:r>
      <w:proofErr w:type="spellStart"/>
      <w:r w:rsidRPr="0072356B">
        <w:rPr>
          <w:rFonts w:asciiTheme="majorBidi" w:hAnsiTheme="majorBidi" w:cstheme="majorBidi"/>
          <w:sz w:val="24"/>
          <w:szCs w:val="24"/>
        </w:rPr>
        <w:t>Kogan</w:t>
      </w:r>
      <w:proofErr w:type="spellEnd"/>
      <w:r w:rsidRPr="0072356B">
        <w:rPr>
          <w:rFonts w:asciiTheme="majorBidi" w:hAnsiTheme="majorBidi" w:cstheme="majorBidi"/>
          <w:sz w:val="24"/>
          <w:szCs w:val="24"/>
        </w:rPr>
        <w:t xml:space="preserve"> Page.</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gramStart"/>
      <w:r w:rsidRPr="0072356B">
        <w:rPr>
          <w:rFonts w:asciiTheme="majorBidi" w:hAnsiTheme="majorBidi" w:cstheme="majorBidi"/>
          <w:sz w:val="24"/>
          <w:szCs w:val="24"/>
        </w:rPr>
        <w:t>Cartwright, S., &amp; Holmes, N. (2006).</w:t>
      </w:r>
      <w:proofErr w:type="gramEnd"/>
      <w:r w:rsidRPr="0072356B">
        <w:rPr>
          <w:rFonts w:asciiTheme="majorBidi" w:hAnsiTheme="majorBidi" w:cstheme="majorBidi"/>
          <w:sz w:val="24"/>
          <w:szCs w:val="24"/>
        </w:rPr>
        <w:t xml:space="preserve"> The meaning of work: The challenge of regaining employee engagement and reducing cynicism. Human Resource Management Review, 16, 199–208.</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Chughtai</w:t>
      </w:r>
      <w:proofErr w:type="spellEnd"/>
      <w:r w:rsidRPr="0072356B">
        <w:rPr>
          <w:rFonts w:asciiTheme="majorBidi" w:hAnsiTheme="majorBidi" w:cstheme="majorBidi"/>
          <w:sz w:val="24"/>
          <w:szCs w:val="24"/>
        </w:rPr>
        <w:t>, A. A., &amp; Buckley, F. (2008).</w:t>
      </w:r>
      <w:proofErr w:type="gramEnd"/>
      <w:r w:rsidRPr="0072356B">
        <w:rPr>
          <w:rFonts w:asciiTheme="majorBidi" w:hAnsiTheme="majorBidi" w:cstheme="majorBidi"/>
          <w:sz w:val="24"/>
          <w:szCs w:val="24"/>
        </w:rPr>
        <w:t xml:space="preserve"> Work engagement and its relationship with state and trait trust: A conceptual analysis. Institute of </w:t>
      </w:r>
      <w:proofErr w:type="spellStart"/>
      <w:r w:rsidRPr="0072356B">
        <w:rPr>
          <w:rFonts w:asciiTheme="majorBidi" w:hAnsiTheme="majorBidi" w:cstheme="majorBidi"/>
          <w:sz w:val="24"/>
          <w:szCs w:val="24"/>
        </w:rPr>
        <w:t>Behavioural</w:t>
      </w:r>
      <w:proofErr w:type="spellEnd"/>
      <w:r w:rsidRPr="0072356B">
        <w:rPr>
          <w:rFonts w:asciiTheme="majorBidi" w:hAnsiTheme="majorBidi" w:cstheme="majorBidi"/>
          <w:sz w:val="24"/>
          <w:szCs w:val="24"/>
        </w:rPr>
        <w:t xml:space="preserve"> and Applied Management, 1, 47–71.</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Chughtai</w:t>
      </w:r>
      <w:proofErr w:type="spellEnd"/>
      <w:r w:rsidRPr="0072356B">
        <w:rPr>
          <w:rFonts w:asciiTheme="majorBidi" w:hAnsiTheme="majorBidi" w:cstheme="majorBidi"/>
          <w:sz w:val="24"/>
          <w:szCs w:val="24"/>
        </w:rPr>
        <w:t>, A. A., &amp; Buckley, F. (2021).</w:t>
      </w:r>
      <w:proofErr w:type="gramEnd"/>
      <w:r w:rsidRPr="0072356B">
        <w:rPr>
          <w:rFonts w:asciiTheme="majorBidi" w:hAnsiTheme="majorBidi" w:cstheme="majorBidi"/>
          <w:sz w:val="24"/>
          <w:szCs w:val="24"/>
        </w:rPr>
        <w:t xml:space="preserve"> </w:t>
      </w:r>
      <w:proofErr w:type="gramStart"/>
      <w:r w:rsidRPr="0072356B">
        <w:rPr>
          <w:rFonts w:asciiTheme="majorBidi" w:hAnsiTheme="majorBidi" w:cstheme="majorBidi"/>
          <w:sz w:val="24"/>
          <w:szCs w:val="24"/>
        </w:rPr>
        <w:t>The role of engagement in employee well-being.</w:t>
      </w:r>
      <w:proofErr w:type="gramEnd"/>
      <w:r w:rsidRPr="0072356B">
        <w:rPr>
          <w:rFonts w:asciiTheme="majorBidi" w:hAnsiTheme="majorBidi" w:cstheme="majorBidi"/>
          <w:sz w:val="24"/>
          <w:szCs w:val="24"/>
        </w:rPr>
        <w:t xml:space="preserve"> Journal of Business Research, 124, 73-83.</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Deci</w:t>
      </w:r>
      <w:proofErr w:type="spellEnd"/>
      <w:r w:rsidRPr="0072356B">
        <w:rPr>
          <w:rFonts w:asciiTheme="majorBidi" w:hAnsiTheme="majorBidi" w:cstheme="majorBidi"/>
          <w:sz w:val="24"/>
          <w:szCs w:val="24"/>
        </w:rPr>
        <w:t>, E. L., &amp; Ryan, R. M. (1985).</w:t>
      </w:r>
      <w:proofErr w:type="gramEnd"/>
      <w:r w:rsidRPr="0072356B">
        <w:rPr>
          <w:rFonts w:asciiTheme="majorBidi" w:hAnsiTheme="majorBidi" w:cstheme="majorBidi"/>
          <w:sz w:val="24"/>
          <w:szCs w:val="24"/>
        </w:rPr>
        <w:t xml:space="preserve"> </w:t>
      </w:r>
      <w:proofErr w:type="gramStart"/>
      <w:r w:rsidRPr="0072356B">
        <w:rPr>
          <w:rFonts w:asciiTheme="majorBidi" w:hAnsiTheme="majorBidi" w:cstheme="majorBidi"/>
          <w:sz w:val="24"/>
          <w:szCs w:val="24"/>
        </w:rPr>
        <w:t>Intrinsic motivation and self-determination in human behavior.</w:t>
      </w:r>
      <w:proofErr w:type="gramEnd"/>
      <w:r w:rsidRPr="0072356B">
        <w:rPr>
          <w:rFonts w:asciiTheme="majorBidi" w:hAnsiTheme="majorBidi" w:cstheme="majorBidi"/>
          <w:sz w:val="24"/>
          <w:szCs w:val="24"/>
        </w:rPr>
        <w:t xml:space="preserve"> </w:t>
      </w:r>
      <w:proofErr w:type="gramStart"/>
      <w:r w:rsidRPr="0072356B">
        <w:rPr>
          <w:rFonts w:asciiTheme="majorBidi" w:hAnsiTheme="majorBidi" w:cstheme="majorBidi"/>
          <w:sz w:val="24"/>
          <w:szCs w:val="24"/>
        </w:rPr>
        <w:t>Plenum.</w:t>
      </w:r>
      <w:proofErr w:type="gramEnd"/>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lastRenderedPageBreak/>
        <w:t>Deci</w:t>
      </w:r>
      <w:proofErr w:type="spellEnd"/>
      <w:r w:rsidRPr="0072356B">
        <w:rPr>
          <w:rFonts w:asciiTheme="majorBidi" w:hAnsiTheme="majorBidi" w:cstheme="majorBidi"/>
          <w:sz w:val="24"/>
          <w:szCs w:val="24"/>
        </w:rPr>
        <w:t>, E. L., &amp; Ryan, R. M. (2020).</w:t>
      </w:r>
      <w:proofErr w:type="gramEnd"/>
      <w:r w:rsidRPr="0072356B">
        <w:rPr>
          <w:rFonts w:asciiTheme="majorBidi" w:hAnsiTheme="majorBidi" w:cstheme="majorBidi"/>
          <w:sz w:val="24"/>
          <w:szCs w:val="24"/>
        </w:rPr>
        <w:t xml:space="preserve"> </w:t>
      </w:r>
      <w:proofErr w:type="gramStart"/>
      <w:r w:rsidRPr="0072356B">
        <w:rPr>
          <w:rFonts w:asciiTheme="majorBidi" w:hAnsiTheme="majorBidi" w:cstheme="majorBidi"/>
          <w:sz w:val="24"/>
          <w:szCs w:val="24"/>
        </w:rPr>
        <w:t>Intrinsic motivation and self-determination in human behavior.</w:t>
      </w:r>
      <w:proofErr w:type="gramEnd"/>
      <w:r w:rsidRPr="0072356B">
        <w:rPr>
          <w:rFonts w:asciiTheme="majorBidi" w:hAnsiTheme="majorBidi" w:cstheme="majorBidi"/>
          <w:sz w:val="24"/>
          <w:szCs w:val="24"/>
        </w:rPr>
        <w:t xml:space="preserve"> </w:t>
      </w:r>
      <w:proofErr w:type="gramStart"/>
      <w:r w:rsidRPr="0072356B">
        <w:rPr>
          <w:rFonts w:asciiTheme="majorBidi" w:hAnsiTheme="majorBidi" w:cstheme="majorBidi"/>
          <w:sz w:val="24"/>
          <w:szCs w:val="24"/>
        </w:rPr>
        <w:t>Springer.</w:t>
      </w:r>
      <w:proofErr w:type="gramEnd"/>
    </w:p>
    <w:p w:rsidR="00105790"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Demourouti</w:t>
      </w:r>
      <w:proofErr w:type="spellEnd"/>
      <w:r w:rsidRPr="0072356B">
        <w:rPr>
          <w:rFonts w:asciiTheme="majorBidi" w:hAnsiTheme="majorBidi" w:cstheme="majorBidi"/>
          <w:sz w:val="24"/>
          <w:szCs w:val="24"/>
        </w:rPr>
        <w:t xml:space="preserve">, E., Bakker, A. B., </w:t>
      </w:r>
      <w:proofErr w:type="spellStart"/>
      <w:r w:rsidRPr="0072356B">
        <w:rPr>
          <w:rFonts w:asciiTheme="majorBidi" w:hAnsiTheme="majorBidi" w:cstheme="majorBidi"/>
          <w:sz w:val="24"/>
          <w:szCs w:val="24"/>
        </w:rPr>
        <w:t>Nachreiner</w:t>
      </w:r>
      <w:proofErr w:type="spellEnd"/>
      <w:r w:rsidRPr="0072356B">
        <w:rPr>
          <w:rFonts w:asciiTheme="majorBidi" w:hAnsiTheme="majorBidi" w:cstheme="majorBidi"/>
          <w:sz w:val="24"/>
          <w:szCs w:val="24"/>
        </w:rPr>
        <w:t xml:space="preserve">, F., &amp; </w:t>
      </w:r>
      <w:proofErr w:type="spellStart"/>
      <w:r w:rsidRPr="0072356B">
        <w:rPr>
          <w:rFonts w:asciiTheme="majorBidi" w:hAnsiTheme="majorBidi" w:cstheme="majorBidi"/>
          <w:sz w:val="24"/>
          <w:szCs w:val="24"/>
        </w:rPr>
        <w:t>Schaufeli</w:t>
      </w:r>
      <w:proofErr w:type="spellEnd"/>
      <w:r w:rsidRPr="0072356B">
        <w:rPr>
          <w:rFonts w:asciiTheme="majorBidi" w:hAnsiTheme="majorBidi" w:cstheme="majorBidi"/>
          <w:sz w:val="24"/>
          <w:szCs w:val="24"/>
        </w:rPr>
        <w:t>, W. B. (2001).</w:t>
      </w:r>
      <w:proofErr w:type="gramEnd"/>
      <w:r w:rsidRPr="0072356B">
        <w:rPr>
          <w:rFonts w:asciiTheme="majorBidi" w:hAnsiTheme="majorBidi" w:cstheme="majorBidi"/>
          <w:sz w:val="24"/>
          <w:szCs w:val="24"/>
        </w:rPr>
        <w:t xml:space="preserve"> The job demands–resources model of burnout. Journal of Applied Psychology, 86, 499–512.</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Geldenhuys</w:t>
      </w:r>
      <w:proofErr w:type="spellEnd"/>
      <w:r w:rsidRPr="0072356B">
        <w:rPr>
          <w:rFonts w:asciiTheme="majorBidi" w:hAnsiTheme="majorBidi" w:cstheme="majorBidi"/>
          <w:sz w:val="24"/>
          <w:szCs w:val="24"/>
        </w:rPr>
        <w:t>, M. (2018).</w:t>
      </w:r>
      <w:proofErr w:type="gramEnd"/>
      <w:r w:rsidRPr="0072356B">
        <w:rPr>
          <w:rFonts w:asciiTheme="majorBidi" w:hAnsiTheme="majorBidi" w:cstheme="majorBidi"/>
          <w:sz w:val="24"/>
          <w:szCs w:val="24"/>
        </w:rPr>
        <w:t xml:space="preserve"> </w:t>
      </w:r>
      <w:proofErr w:type="gramStart"/>
      <w:r w:rsidRPr="0072356B">
        <w:rPr>
          <w:rFonts w:asciiTheme="majorBidi" w:hAnsiTheme="majorBidi" w:cstheme="majorBidi"/>
          <w:sz w:val="24"/>
          <w:szCs w:val="24"/>
        </w:rPr>
        <w:t>The importance of employee dedication in the workplace.</w:t>
      </w:r>
      <w:proofErr w:type="gramEnd"/>
      <w:r w:rsidRPr="0072356B">
        <w:rPr>
          <w:rFonts w:asciiTheme="majorBidi" w:hAnsiTheme="majorBidi" w:cstheme="majorBidi"/>
          <w:sz w:val="24"/>
          <w:szCs w:val="24"/>
        </w:rPr>
        <w:t xml:space="preserve"> Journal of Human Resource Management, 6(1), 15-25.</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González-Romá</w:t>
      </w:r>
      <w:proofErr w:type="spellEnd"/>
      <w:r w:rsidRPr="0072356B">
        <w:rPr>
          <w:rFonts w:asciiTheme="majorBidi" w:hAnsiTheme="majorBidi" w:cstheme="majorBidi"/>
          <w:sz w:val="24"/>
          <w:szCs w:val="24"/>
        </w:rPr>
        <w:t>, V. (2021).</w:t>
      </w:r>
      <w:proofErr w:type="gramEnd"/>
      <w:r w:rsidRPr="0072356B">
        <w:rPr>
          <w:rFonts w:asciiTheme="majorBidi" w:hAnsiTheme="majorBidi" w:cstheme="majorBidi"/>
          <w:sz w:val="24"/>
          <w:szCs w:val="24"/>
        </w:rPr>
        <w:t xml:space="preserve"> Employee engagement: A meta-analysis. Journal of Occupational and Organizational Psychology, 94(2), 346-372.</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Kayode</w:t>
      </w:r>
      <w:proofErr w:type="spellEnd"/>
      <w:r w:rsidRPr="0072356B">
        <w:rPr>
          <w:rFonts w:asciiTheme="majorBidi" w:hAnsiTheme="majorBidi" w:cstheme="majorBidi"/>
          <w:sz w:val="24"/>
          <w:szCs w:val="24"/>
        </w:rPr>
        <w:t xml:space="preserve">, G. M., &amp; </w:t>
      </w:r>
      <w:proofErr w:type="spellStart"/>
      <w:r w:rsidRPr="0072356B">
        <w:rPr>
          <w:rFonts w:asciiTheme="majorBidi" w:hAnsiTheme="majorBidi" w:cstheme="majorBidi"/>
          <w:sz w:val="24"/>
          <w:szCs w:val="24"/>
        </w:rPr>
        <w:t>Agboola</w:t>
      </w:r>
      <w:proofErr w:type="spellEnd"/>
      <w:r w:rsidRPr="0072356B">
        <w:rPr>
          <w:rFonts w:asciiTheme="majorBidi" w:hAnsiTheme="majorBidi" w:cstheme="majorBidi"/>
          <w:sz w:val="24"/>
          <w:szCs w:val="24"/>
        </w:rPr>
        <w:t>, B. G. (2019).</w:t>
      </w:r>
      <w:proofErr w:type="gramEnd"/>
      <w:r w:rsidRPr="0072356B">
        <w:rPr>
          <w:rFonts w:asciiTheme="majorBidi" w:hAnsiTheme="majorBidi" w:cstheme="majorBidi"/>
          <w:sz w:val="24"/>
          <w:szCs w:val="24"/>
        </w:rPr>
        <w:t xml:space="preserve"> Decent work and social security: A myth or reality in Nigerian macro communities? Annals of Global History, 1(1), 19-23.</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r w:rsidRPr="0072356B">
        <w:rPr>
          <w:rFonts w:asciiTheme="majorBidi" w:hAnsiTheme="majorBidi" w:cstheme="majorBidi"/>
          <w:sz w:val="24"/>
          <w:szCs w:val="24"/>
        </w:rPr>
        <w:t>Hult</w:t>
      </w:r>
      <w:proofErr w:type="spellEnd"/>
      <w:r w:rsidRPr="0072356B">
        <w:rPr>
          <w:rFonts w:asciiTheme="majorBidi" w:hAnsiTheme="majorBidi" w:cstheme="majorBidi"/>
          <w:sz w:val="24"/>
          <w:szCs w:val="24"/>
        </w:rPr>
        <w:t xml:space="preserve">, C. (2015). </w:t>
      </w:r>
      <w:proofErr w:type="spellStart"/>
      <w:r w:rsidRPr="0072356B">
        <w:rPr>
          <w:rFonts w:asciiTheme="majorBidi" w:hAnsiTheme="majorBidi" w:cstheme="majorBidi"/>
          <w:sz w:val="24"/>
          <w:szCs w:val="24"/>
        </w:rPr>
        <w:t>Organisational</w:t>
      </w:r>
      <w:proofErr w:type="spellEnd"/>
      <w:r w:rsidRPr="0072356B">
        <w:rPr>
          <w:rFonts w:asciiTheme="majorBidi" w:hAnsiTheme="majorBidi" w:cstheme="majorBidi"/>
          <w:sz w:val="24"/>
          <w:szCs w:val="24"/>
        </w:rPr>
        <w:t xml:space="preserve"> commitment and person-environment fit in six Western countries. Organisation Studies, 26(2), 249–270.</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gramStart"/>
      <w:r w:rsidRPr="0072356B">
        <w:rPr>
          <w:rFonts w:asciiTheme="majorBidi" w:hAnsiTheme="majorBidi" w:cstheme="majorBidi"/>
          <w:sz w:val="24"/>
          <w:szCs w:val="24"/>
        </w:rPr>
        <w:t>ILO.</w:t>
      </w:r>
      <w:proofErr w:type="gramEnd"/>
      <w:r w:rsidRPr="0072356B">
        <w:rPr>
          <w:rFonts w:asciiTheme="majorBidi" w:hAnsiTheme="majorBidi" w:cstheme="majorBidi"/>
          <w:sz w:val="24"/>
          <w:szCs w:val="24"/>
        </w:rPr>
        <w:t xml:space="preserve"> </w:t>
      </w:r>
      <w:proofErr w:type="gramStart"/>
      <w:r w:rsidRPr="0072356B">
        <w:rPr>
          <w:rFonts w:asciiTheme="majorBidi" w:hAnsiTheme="majorBidi" w:cstheme="majorBidi"/>
          <w:sz w:val="24"/>
          <w:szCs w:val="24"/>
        </w:rPr>
        <w:t>(2018). Decent work.</w:t>
      </w:r>
      <w:proofErr w:type="gramEnd"/>
      <w:r w:rsidRPr="0072356B">
        <w:rPr>
          <w:rFonts w:asciiTheme="majorBidi" w:hAnsiTheme="majorBidi" w:cstheme="majorBidi"/>
          <w:sz w:val="24"/>
          <w:szCs w:val="24"/>
        </w:rPr>
        <w:t xml:space="preserve"> </w:t>
      </w:r>
      <w:proofErr w:type="gramStart"/>
      <w:r w:rsidRPr="0072356B">
        <w:rPr>
          <w:rFonts w:asciiTheme="majorBidi" w:hAnsiTheme="majorBidi" w:cstheme="majorBidi"/>
          <w:sz w:val="24"/>
          <w:szCs w:val="24"/>
        </w:rPr>
        <w:t>International Labour Organization.</w:t>
      </w:r>
      <w:proofErr w:type="gramEnd"/>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gramStart"/>
      <w:r w:rsidRPr="0072356B">
        <w:rPr>
          <w:rFonts w:asciiTheme="majorBidi" w:hAnsiTheme="majorBidi" w:cstheme="majorBidi"/>
          <w:sz w:val="24"/>
          <w:szCs w:val="24"/>
        </w:rPr>
        <w:t>International Labour Organisation &amp; Institute of Labour Studies.</w:t>
      </w:r>
      <w:proofErr w:type="gramEnd"/>
      <w:r w:rsidRPr="0072356B">
        <w:rPr>
          <w:rFonts w:asciiTheme="majorBidi" w:hAnsiTheme="majorBidi" w:cstheme="majorBidi"/>
          <w:sz w:val="24"/>
          <w:szCs w:val="24"/>
        </w:rPr>
        <w:t xml:space="preserve"> </w:t>
      </w:r>
      <w:proofErr w:type="gramStart"/>
      <w:r w:rsidRPr="0072356B">
        <w:rPr>
          <w:rFonts w:asciiTheme="majorBidi" w:hAnsiTheme="majorBidi" w:cstheme="majorBidi"/>
          <w:sz w:val="24"/>
          <w:szCs w:val="24"/>
        </w:rPr>
        <w:t>(2001). Decent work.</w:t>
      </w:r>
      <w:proofErr w:type="gramEnd"/>
      <w:r w:rsidRPr="0072356B">
        <w:rPr>
          <w:rFonts w:asciiTheme="majorBidi" w:hAnsiTheme="majorBidi" w:cstheme="majorBidi"/>
          <w:sz w:val="24"/>
          <w:szCs w:val="24"/>
        </w:rPr>
        <w:t xml:space="preserve"> Geneva, Switzerland.</w:t>
      </w:r>
    </w:p>
    <w:p w:rsidR="00C972AA" w:rsidRPr="0072356B" w:rsidRDefault="00C972AA" w:rsidP="00BD71E6">
      <w:pPr>
        <w:spacing w:after="0" w:line="360" w:lineRule="auto"/>
        <w:ind w:left="1080" w:hanging="1080"/>
        <w:jc w:val="both"/>
        <w:rPr>
          <w:rFonts w:asciiTheme="majorBidi" w:hAnsiTheme="majorBidi" w:cstheme="majorBidi"/>
          <w:sz w:val="24"/>
          <w:szCs w:val="24"/>
        </w:rPr>
      </w:pPr>
      <w:r w:rsidRPr="0072356B">
        <w:rPr>
          <w:rFonts w:asciiTheme="majorBidi" w:hAnsiTheme="majorBidi" w:cstheme="majorBidi"/>
          <w:sz w:val="24"/>
          <w:szCs w:val="24"/>
        </w:rPr>
        <w:t xml:space="preserve">Lockwood, N. R. (2020). Employee engagement: A new perspective. </w:t>
      </w:r>
      <w:proofErr w:type="gramStart"/>
      <w:r w:rsidRPr="0072356B">
        <w:rPr>
          <w:rFonts w:asciiTheme="majorBidi" w:hAnsiTheme="majorBidi" w:cstheme="majorBidi"/>
          <w:sz w:val="24"/>
          <w:szCs w:val="24"/>
        </w:rPr>
        <w:t>SHRM Research.</w:t>
      </w:r>
      <w:proofErr w:type="gramEnd"/>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Małgorzata</w:t>
      </w:r>
      <w:proofErr w:type="spellEnd"/>
      <w:r w:rsidRPr="0072356B">
        <w:rPr>
          <w:rFonts w:asciiTheme="majorBidi" w:hAnsiTheme="majorBidi" w:cstheme="majorBidi"/>
          <w:sz w:val="24"/>
          <w:szCs w:val="24"/>
        </w:rPr>
        <w:t xml:space="preserve"> </w:t>
      </w:r>
      <w:proofErr w:type="spellStart"/>
      <w:r w:rsidRPr="0072356B">
        <w:rPr>
          <w:rFonts w:asciiTheme="majorBidi" w:hAnsiTheme="majorBidi" w:cstheme="majorBidi"/>
          <w:sz w:val="24"/>
          <w:szCs w:val="24"/>
        </w:rPr>
        <w:t>Baran</w:t>
      </w:r>
      <w:proofErr w:type="spellEnd"/>
      <w:r w:rsidRPr="0072356B">
        <w:rPr>
          <w:rFonts w:asciiTheme="majorBidi" w:hAnsiTheme="majorBidi" w:cstheme="majorBidi"/>
          <w:sz w:val="24"/>
          <w:szCs w:val="24"/>
        </w:rPr>
        <w:t xml:space="preserve"> &amp; Barbara </w:t>
      </w:r>
      <w:proofErr w:type="spellStart"/>
      <w:r w:rsidRPr="0072356B">
        <w:rPr>
          <w:rFonts w:asciiTheme="majorBidi" w:hAnsiTheme="majorBidi" w:cstheme="majorBidi"/>
          <w:sz w:val="24"/>
          <w:szCs w:val="24"/>
        </w:rPr>
        <w:t>Sypniewska</w:t>
      </w:r>
      <w:proofErr w:type="spellEnd"/>
      <w:r w:rsidRPr="0072356B">
        <w:rPr>
          <w:rFonts w:asciiTheme="majorBidi" w:hAnsiTheme="majorBidi" w:cstheme="majorBidi"/>
          <w:sz w:val="24"/>
          <w:szCs w:val="24"/>
        </w:rPr>
        <w:t>.</w:t>
      </w:r>
      <w:proofErr w:type="gramEnd"/>
      <w:r w:rsidRPr="0072356B">
        <w:rPr>
          <w:rFonts w:asciiTheme="majorBidi" w:hAnsiTheme="majorBidi" w:cstheme="majorBidi"/>
          <w:sz w:val="24"/>
          <w:szCs w:val="24"/>
        </w:rPr>
        <w:t xml:space="preserve"> (2020). </w:t>
      </w:r>
      <w:proofErr w:type="gramStart"/>
      <w:r w:rsidRPr="0072356B">
        <w:rPr>
          <w:rFonts w:asciiTheme="majorBidi" w:hAnsiTheme="majorBidi" w:cstheme="majorBidi"/>
          <w:sz w:val="24"/>
          <w:szCs w:val="24"/>
        </w:rPr>
        <w:t>The</w:t>
      </w:r>
      <w:proofErr w:type="gramEnd"/>
      <w:r w:rsidRPr="0072356B">
        <w:rPr>
          <w:rFonts w:asciiTheme="majorBidi" w:hAnsiTheme="majorBidi" w:cstheme="majorBidi"/>
          <w:sz w:val="24"/>
          <w:szCs w:val="24"/>
        </w:rPr>
        <w:t xml:space="preserve"> impact of management methods on employee engagement. </w:t>
      </w:r>
      <w:proofErr w:type="gramStart"/>
      <w:r w:rsidRPr="0072356B">
        <w:rPr>
          <w:rFonts w:asciiTheme="majorBidi" w:hAnsiTheme="majorBidi" w:cstheme="majorBidi"/>
          <w:sz w:val="24"/>
          <w:szCs w:val="24"/>
        </w:rPr>
        <w:t>Sustainability, 12, 426.</w:t>
      </w:r>
      <w:proofErr w:type="gramEnd"/>
      <w:r w:rsidRPr="0072356B">
        <w:rPr>
          <w:rFonts w:asciiTheme="majorBidi" w:hAnsiTheme="majorBidi" w:cstheme="majorBidi"/>
          <w:sz w:val="24"/>
          <w:szCs w:val="24"/>
        </w:rPr>
        <w:t xml:space="preserve"> </w:t>
      </w:r>
      <w:proofErr w:type="gramStart"/>
      <w:r w:rsidRPr="0072356B">
        <w:rPr>
          <w:rFonts w:asciiTheme="majorBidi" w:hAnsiTheme="majorBidi" w:cstheme="majorBidi"/>
          <w:sz w:val="24"/>
          <w:szCs w:val="24"/>
        </w:rPr>
        <w:t>doi:</w:t>
      </w:r>
      <w:proofErr w:type="gramEnd"/>
      <w:r w:rsidRPr="0072356B">
        <w:rPr>
          <w:rFonts w:asciiTheme="majorBidi" w:hAnsiTheme="majorBidi" w:cstheme="majorBidi"/>
          <w:sz w:val="24"/>
          <w:szCs w:val="24"/>
        </w:rPr>
        <w:t>10.3390/su12010426.</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gramStart"/>
      <w:r w:rsidRPr="0072356B">
        <w:rPr>
          <w:rFonts w:asciiTheme="majorBidi" w:hAnsiTheme="majorBidi" w:cstheme="majorBidi"/>
          <w:sz w:val="24"/>
          <w:szCs w:val="24"/>
        </w:rPr>
        <w:t xml:space="preserve">Oliver, J., &amp; </w:t>
      </w:r>
      <w:proofErr w:type="spellStart"/>
      <w:r w:rsidRPr="0072356B">
        <w:rPr>
          <w:rFonts w:asciiTheme="majorBidi" w:hAnsiTheme="majorBidi" w:cstheme="majorBidi"/>
          <w:sz w:val="24"/>
          <w:szCs w:val="24"/>
        </w:rPr>
        <w:t>Gachunga</w:t>
      </w:r>
      <w:proofErr w:type="spellEnd"/>
      <w:r w:rsidRPr="0072356B">
        <w:rPr>
          <w:rFonts w:asciiTheme="majorBidi" w:hAnsiTheme="majorBidi" w:cstheme="majorBidi"/>
          <w:sz w:val="24"/>
          <w:szCs w:val="24"/>
        </w:rPr>
        <w:t>, H. (2010).</w:t>
      </w:r>
      <w:proofErr w:type="gramEnd"/>
      <w:r w:rsidRPr="0072356B">
        <w:rPr>
          <w:rFonts w:asciiTheme="majorBidi" w:hAnsiTheme="majorBidi" w:cstheme="majorBidi"/>
          <w:sz w:val="24"/>
          <w:szCs w:val="24"/>
        </w:rPr>
        <w:t xml:space="preserve"> Factors affecting work-life balance in Kenya: A case study of Broad Band Communications Network Limited. </w:t>
      </w:r>
      <w:proofErr w:type="gramStart"/>
      <w:r w:rsidRPr="0072356B">
        <w:rPr>
          <w:rFonts w:asciiTheme="majorBidi" w:hAnsiTheme="majorBidi" w:cstheme="majorBidi"/>
          <w:sz w:val="24"/>
          <w:szCs w:val="24"/>
        </w:rPr>
        <w:t>JKUAT, PhD Thesis.</w:t>
      </w:r>
      <w:proofErr w:type="gramEnd"/>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gramStart"/>
      <w:r w:rsidRPr="0072356B">
        <w:rPr>
          <w:rFonts w:asciiTheme="majorBidi" w:hAnsiTheme="majorBidi" w:cstheme="majorBidi"/>
          <w:sz w:val="24"/>
          <w:szCs w:val="24"/>
        </w:rPr>
        <w:lastRenderedPageBreak/>
        <w:t xml:space="preserve">Pratt, M. G., &amp; </w:t>
      </w:r>
      <w:proofErr w:type="spellStart"/>
      <w:r w:rsidRPr="0072356B">
        <w:rPr>
          <w:rFonts w:asciiTheme="majorBidi" w:hAnsiTheme="majorBidi" w:cstheme="majorBidi"/>
          <w:sz w:val="24"/>
          <w:szCs w:val="24"/>
        </w:rPr>
        <w:t>Ashforth</w:t>
      </w:r>
      <w:proofErr w:type="spellEnd"/>
      <w:r w:rsidRPr="0072356B">
        <w:rPr>
          <w:rFonts w:asciiTheme="majorBidi" w:hAnsiTheme="majorBidi" w:cstheme="majorBidi"/>
          <w:sz w:val="24"/>
          <w:szCs w:val="24"/>
        </w:rPr>
        <w:t>, B. E. (2020).</w:t>
      </w:r>
      <w:proofErr w:type="gramEnd"/>
      <w:r w:rsidRPr="0072356B">
        <w:rPr>
          <w:rFonts w:asciiTheme="majorBidi" w:hAnsiTheme="majorBidi" w:cstheme="majorBidi"/>
          <w:sz w:val="24"/>
          <w:szCs w:val="24"/>
        </w:rPr>
        <w:t xml:space="preserve"> Work meaning and identity: The role of work in the self. Organizational Behavior and Human Decision Processes, 156, 85-101.</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r w:rsidRPr="0072356B">
        <w:rPr>
          <w:rFonts w:asciiTheme="majorBidi" w:hAnsiTheme="majorBidi" w:cstheme="majorBidi"/>
          <w:sz w:val="24"/>
          <w:szCs w:val="24"/>
        </w:rPr>
        <w:t>Rosso</w:t>
      </w:r>
      <w:proofErr w:type="spellEnd"/>
      <w:r w:rsidRPr="0072356B">
        <w:rPr>
          <w:rFonts w:asciiTheme="majorBidi" w:hAnsiTheme="majorBidi" w:cstheme="majorBidi"/>
          <w:sz w:val="24"/>
          <w:szCs w:val="24"/>
        </w:rPr>
        <w:t>, B. D. (2021). The psychology of meaningful work: Implications for organizations. Journal of Applied Psychology, 106(4), 627-646.</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r w:rsidRPr="0072356B">
        <w:rPr>
          <w:rFonts w:asciiTheme="majorBidi" w:hAnsiTheme="majorBidi" w:cstheme="majorBidi"/>
          <w:sz w:val="24"/>
          <w:szCs w:val="24"/>
        </w:rPr>
        <w:t>Schaufeli</w:t>
      </w:r>
      <w:proofErr w:type="spellEnd"/>
      <w:r w:rsidRPr="0072356B">
        <w:rPr>
          <w:rFonts w:asciiTheme="majorBidi" w:hAnsiTheme="majorBidi" w:cstheme="majorBidi"/>
          <w:sz w:val="24"/>
          <w:szCs w:val="24"/>
        </w:rPr>
        <w:t xml:space="preserve">, W. B. (2020). </w:t>
      </w:r>
      <w:proofErr w:type="gramStart"/>
      <w:r w:rsidRPr="0072356B">
        <w:rPr>
          <w:rFonts w:asciiTheme="majorBidi" w:hAnsiTheme="majorBidi" w:cstheme="majorBidi"/>
          <w:sz w:val="24"/>
          <w:szCs w:val="24"/>
        </w:rPr>
        <w:t>The measurement of work engagement.</w:t>
      </w:r>
      <w:proofErr w:type="gramEnd"/>
      <w:r w:rsidRPr="0072356B">
        <w:rPr>
          <w:rFonts w:asciiTheme="majorBidi" w:hAnsiTheme="majorBidi" w:cstheme="majorBidi"/>
          <w:sz w:val="24"/>
          <w:szCs w:val="24"/>
        </w:rPr>
        <w:t xml:space="preserve"> In Handbook of employee engagement: Theory, research, and practice. </w:t>
      </w:r>
      <w:proofErr w:type="spellStart"/>
      <w:proofErr w:type="gramStart"/>
      <w:r w:rsidRPr="0072356B">
        <w:rPr>
          <w:rFonts w:asciiTheme="majorBidi" w:hAnsiTheme="majorBidi" w:cstheme="majorBidi"/>
          <w:sz w:val="24"/>
          <w:szCs w:val="24"/>
        </w:rPr>
        <w:t>Routledge</w:t>
      </w:r>
      <w:proofErr w:type="spellEnd"/>
      <w:r w:rsidRPr="0072356B">
        <w:rPr>
          <w:rFonts w:asciiTheme="majorBidi" w:hAnsiTheme="majorBidi" w:cstheme="majorBidi"/>
          <w:sz w:val="24"/>
          <w:szCs w:val="24"/>
        </w:rPr>
        <w:t>.</w:t>
      </w:r>
      <w:proofErr w:type="gramEnd"/>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Schaufeli</w:t>
      </w:r>
      <w:proofErr w:type="spellEnd"/>
      <w:r w:rsidRPr="0072356B">
        <w:rPr>
          <w:rFonts w:asciiTheme="majorBidi" w:hAnsiTheme="majorBidi" w:cstheme="majorBidi"/>
          <w:sz w:val="24"/>
          <w:szCs w:val="24"/>
        </w:rPr>
        <w:t>, W. B., &amp; Bakker, A. B. (2020).</w:t>
      </w:r>
      <w:proofErr w:type="gramEnd"/>
      <w:r w:rsidRPr="0072356B">
        <w:rPr>
          <w:rFonts w:asciiTheme="majorBidi" w:hAnsiTheme="majorBidi" w:cstheme="majorBidi"/>
          <w:sz w:val="24"/>
          <w:szCs w:val="24"/>
        </w:rPr>
        <w:t xml:space="preserve"> Work engagement: A handbook of essential theory and research. </w:t>
      </w:r>
      <w:proofErr w:type="gramStart"/>
      <w:r w:rsidRPr="0072356B">
        <w:rPr>
          <w:rFonts w:asciiTheme="majorBidi" w:hAnsiTheme="majorBidi" w:cstheme="majorBidi"/>
          <w:sz w:val="24"/>
          <w:szCs w:val="24"/>
        </w:rPr>
        <w:t>Psychology Press.</w:t>
      </w:r>
      <w:proofErr w:type="gramEnd"/>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Schaufeli</w:t>
      </w:r>
      <w:proofErr w:type="spellEnd"/>
      <w:r w:rsidRPr="0072356B">
        <w:rPr>
          <w:rFonts w:asciiTheme="majorBidi" w:hAnsiTheme="majorBidi" w:cstheme="majorBidi"/>
          <w:sz w:val="24"/>
          <w:szCs w:val="24"/>
        </w:rPr>
        <w:t xml:space="preserve">, W. B., &amp; </w:t>
      </w:r>
      <w:proofErr w:type="spellStart"/>
      <w:r w:rsidRPr="0072356B">
        <w:rPr>
          <w:rFonts w:asciiTheme="majorBidi" w:hAnsiTheme="majorBidi" w:cstheme="majorBidi"/>
          <w:sz w:val="24"/>
          <w:szCs w:val="24"/>
        </w:rPr>
        <w:t>Salanova</w:t>
      </w:r>
      <w:proofErr w:type="spellEnd"/>
      <w:r w:rsidRPr="0072356B">
        <w:rPr>
          <w:rFonts w:asciiTheme="majorBidi" w:hAnsiTheme="majorBidi" w:cstheme="majorBidi"/>
          <w:sz w:val="24"/>
          <w:szCs w:val="24"/>
        </w:rPr>
        <w:t>, M. (2007).</w:t>
      </w:r>
      <w:proofErr w:type="gramEnd"/>
      <w:r w:rsidRPr="0072356B">
        <w:rPr>
          <w:rFonts w:asciiTheme="majorBidi" w:hAnsiTheme="majorBidi" w:cstheme="majorBidi"/>
          <w:sz w:val="24"/>
          <w:szCs w:val="24"/>
        </w:rPr>
        <w:t xml:space="preserve"> Efficacy or inefficacy, that's the </w:t>
      </w:r>
      <w:proofErr w:type="gramStart"/>
      <w:r w:rsidRPr="0072356B">
        <w:rPr>
          <w:rFonts w:asciiTheme="majorBidi" w:hAnsiTheme="majorBidi" w:cstheme="majorBidi"/>
          <w:sz w:val="24"/>
          <w:szCs w:val="24"/>
        </w:rPr>
        <w:t>question</w:t>
      </w:r>
      <w:proofErr w:type="gramEnd"/>
      <w:r w:rsidRPr="0072356B">
        <w:rPr>
          <w:rFonts w:asciiTheme="majorBidi" w:hAnsiTheme="majorBidi" w:cstheme="majorBidi"/>
          <w:sz w:val="24"/>
          <w:szCs w:val="24"/>
        </w:rPr>
        <w:t xml:space="preserve">: Burnout and work engagement, and their relationships with efficacy beliefs. Anxiety, Stress, and Coping, 20, 177-196. </w:t>
      </w:r>
      <w:proofErr w:type="gramStart"/>
      <w:r w:rsidRPr="0072356B">
        <w:rPr>
          <w:rFonts w:asciiTheme="majorBidi" w:hAnsiTheme="majorBidi" w:cstheme="majorBidi"/>
          <w:sz w:val="24"/>
          <w:szCs w:val="24"/>
        </w:rPr>
        <w:t>doi:</w:t>
      </w:r>
      <w:proofErr w:type="gramEnd"/>
      <w:r w:rsidRPr="0072356B">
        <w:rPr>
          <w:rFonts w:asciiTheme="majorBidi" w:hAnsiTheme="majorBidi" w:cstheme="majorBidi"/>
          <w:sz w:val="24"/>
          <w:szCs w:val="24"/>
        </w:rPr>
        <w:t>10.1010/10615800701217878.</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Schaufeli</w:t>
      </w:r>
      <w:proofErr w:type="spellEnd"/>
      <w:r w:rsidRPr="0072356B">
        <w:rPr>
          <w:rFonts w:asciiTheme="majorBidi" w:hAnsiTheme="majorBidi" w:cstheme="majorBidi"/>
          <w:sz w:val="24"/>
          <w:szCs w:val="24"/>
        </w:rPr>
        <w:t xml:space="preserve">, W. B., Bakker, A. B., &amp; Van </w:t>
      </w:r>
      <w:proofErr w:type="spellStart"/>
      <w:r w:rsidRPr="0072356B">
        <w:rPr>
          <w:rFonts w:asciiTheme="majorBidi" w:hAnsiTheme="majorBidi" w:cstheme="majorBidi"/>
          <w:sz w:val="24"/>
          <w:szCs w:val="24"/>
        </w:rPr>
        <w:t>Rhenen</w:t>
      </w:r>
      <w:proofErr w:type="spellEnd"/>
      <w:r w:rsidRPr="0072356B">
        <w:rPr>
          <w:rFonts w:asciiTheme="majorBidi" w:hAnsiTheme="majorBidi" w:cstheme="majorBidi"/>
          <w:sz w:val="24"/>
          <w:szCs w:val="24"/>
        </w:rPr>
        <w:t>, W. (2009).</w:t>
      </w:r>
      <w:proofErr w:type="gramEnd"/>
      <w:r w:rsidRPr="0072356B">
        <w:rPr>
          <w:rFonts w:asciiTheme="majorBidi" w:hAnsiTheme="majorBidi" w:cstheme="majorBidi"/>
          <w:sz w:val="24"/>
          <w:szCs w:val="24"/>
        </w:rPr>
        <w:t xml:space="preserve"> How changes in job demands and resources predict burnout, work engagement, and sickness absenteeism. Journal of Organizational Behavior, 30(7), 893–917.</w:t>
      </w:r>
    </w:p>
    <w:p w:rsidR="00C972AA" w:rsidRPr="0072356B" w:rsidRDefault="00C972AA" w:rsidP="00BD71E6">
      <w:pPr>
        <w:spacing w:after="0" w:line="360" w:lineRule="auto"/>
        <w:ind w:left="1080" w:hanging="1080"/>
        <w:jc w:val="both"/>
        <w:rPr>
          <w:rFonts w:asciiTheme="majorBidi" w:hAnsiTheme="majorBidi" w:cstheme="majorBidi"/>
          <w:sz w:val="24"/>
          <w:szCs w:val="24"/>
        </w:rPr>
      </w:pPr>
      <w:r w:rsidRPr="0072356B">
        <w:rPr>
          <w:rFonts w:asciiTheme="majorBidi" w:hAnsiTheme="majorBidi" w:cstheme="majorBidi"/>
          <w:sz w:val="24"/>
          <w:szCs w:val="24"/>
        </w:rPr>
        <w:t>Seligman, M. E. P. (2021). Flourish: A visionary new understanding of happiness and well-being. Free Press.</w:t>
      </w:r>
    </w:p>
    <w:p w:rsidR="00C972AA" w:rsidRPr="0072356B" w:rsidRDefault="00C972AA" w:rsidP="00BD71E6">
      <w:pPr>
        <w:spacing w:after="0" w:line="360" w:lineRule="auto"/>
        <w:ind w:left="1080" w:hanging="1080"/>
        <w:jc w:val="both"/>
        <w:rPr>
          <w:rFonts w:asciiTheme="majorBidi" w:hAnsiTheme="majorBidi" w:cstheme="majorBidi"/>
          <w:sz w:val="24"/>
          <w:szCs w:val="24"/>
        </w:rPr>
      </w:pPr>
      <w:r w:rsidRPr="0072356B">
        <w:rPr>
          <w:rFonts w:asciiTheme="majorBidi" w:hAnsiTheme="majorBidi" w:cstheme="majorBidi"/>
          <w:sz w:val="24"/>
          <w:szCs w:val="24"/>
        </w:rPr>
        <w:t xml:space="preserve">Shuck, B., &amp; </w:t>
      </w:r>
      <w:proofErr w:type="spellStart"/>
      <w:r w:rsidRPr="0072356B">
        <w:rPr>
          <w:rFonts w:asciiTheme="majorBidi" w:hAnsiTheme="majorBidi" w:cstheme="majorBidi"/>
          <w:sz w:val="24"/>
          <w:szCs w:val="24"/>
        </w:rPr>
        <w:t>Wollard</w:t>
      </w:r>
      <w:proofErr w:type="spellEnd"/>
      <w:r w:rsidRPr="0072356B">
        <w:rPr>
          <w:rFonts w:asciiTheme="majorBidi" w:hAnsiTheme="majorBidi" w:cstheme="majorBidi"/>
          <w:sz w:val="24"/>
          <w:szCs w:val="24"/>
        </w:rPr>
        <w:t>, K. (2010). Employee engagement and HRD: A seminal review of the foundations. Human Resource Development Review, 9(1), 89-110. http://hrd.sagepub.com/content/9/1/89</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Sonnentag</w:t>
      </w:r>
      <w:proofErr w:type="spellEnd"/>
      <w:r w:rsidRPr="0072356B">
        <w:rPr>
          <w:rFonts w:asciiTheme="majorBidi" w:hAnsiTheme="majorBidi" w:cstheme="majorBidi"/>
          <w:sz w:val="24"/>
          <w:szCs w:val="24"/>
        </w:rPr>
        <w:t>, S. (2021).</w:t>
      </w:r>
      <w:proofErr w:type="gramEnd"/>
      <w:r w:rsidRPr="0072356B">
        <w:rPr>
          <w:rFonts w:asciiTheme="majorBidi" w:hAnsiTheme="majorBidi" w:cstheme="majorBidi"/>
          <w:sz w:val="24"/>
          <w:szCs w:val="24"/>
        </w:rPr>
        <w:t xml:space="preserve"> The role of employee engagement in the workplace: A review and future directions. Journal of Management, 47(3), 634-665.</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r w:rsidRPr="0072356B">
        <w:rPr>
          <w:rFonts w:asciiTheme="majorBidi" w:hAnsiTheme="majorBidi" w:cstheme="majorBidi"/>
          <w:sz w:val="24"/>
          <w:szCs w:val="24"/>
        </w:rPr>
        <w:t>Vallerand</w:t>
      </w:r>
      <w:proofErr w:type="spellEnd"/>
      <w:r w:rsidRPr="0072356B">
        <w:rPr>
          <w:rFonts w:asciiTheme="majorBidi" w:hAnsiTheme="majorBidi" w:cstheme="majorBidi"/>
          <w:sz w:val="24"/>
          <w:szCs w:val="24"/>
        </w:rPr>
        <w:t xml:space="preserve">, R. J. (2012). From motivation to passion: In search of the motivational processes involved in a meaningful life. Canadian Psychology, 53, 42–52. </w:t>
      </w:r>
      <w:proofErr w:type="gramStart"/>
      <w:r w:rsidRPr="0072356B">
        <w:rPr>
          <w:rFonts w:asciiTheme="majorBidi" w:hAnsiTheme="majorBidi" w:cstheme="majorBidi"/>
          <w:sz w:val="24"/>
          <w:szCs w:val="24"/>
        </w:rPr>
        <w:t>doi:</w:t>
      </w:r>
      <w:proofErr w:type="gramEnd"/>
      <w:r w:rsidRPr="0072356B">
        <w:rPr>
          <w:rFonts w:asciiTheme="majorBidi" w:hAnsiTheme="majorBidi" w:cstheme="majorBidi"/>
          <w:sz w:val="24"/>
          <w:szCs w:val="24"/>
        </w:rPr>
        <w:t>10.1037/a0026377.</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lastRenderedPageBreak/>
        <w:t>Vandenabeele</w:t>
      </w:r>
      <w:proofErr w:type="spellEnd"/>
      <w:r w:rsidRPr="0072356B">
        <w:rPr>
          <w:rFonts w:asciiTheme="majorBidi" w:hAnsiTheme="majorBidi" w:cstheme="majorBidi"/>
          <w:sz w:val="24"/>
          <w:szCs w:val="24"/>
        </w:rPr>
        <w:t>, W. (2014).</w:t>
      </w:r>
      <w:proofErr w:type="gramEnd"/>
      <w:r w:rsidRPr="0072356B">
        <w:rPr>
          <w:rFonts w:asciiTheme="majorBidi" w:hAnsiTheme="majorBidi" w:cstheme="majorBidi"/>
          <w:sz w:val="24"/>
          <w:szCs w:val="24"/>
        </w:rPr>
        <w:t xml:space="preserve"> </w:t>
      </w:r>
      <w:proofErr w:type="gramStart"/>
      <w:r w:rsidRPr="0072356B">
        <w:rPr>
          <w:rFonts w:asciiTheme="majorBidi" w:hAnsiTheme="majorBidi" w:cstheme="majorBidi"/>
          <w:sz w:val="24"/>
          <w:szCs w:val="24"/>
        </w:rPr>
        <w:t>Explaining public service motivation: The role of leadership and basic needs satisfaction.</w:t>
      </w:r>
      <w:proofErr w:type="gramEnd"/>
      <w:r w:rsidRPr="0072356B">
        <w:rPr>
          <w:rFonts w:asciiTheme="majorBidi" w:hAnsiTheme="majorBidi" w:cstheme="majorBidi"/>
          <w:sz w:val="24"/>
          <w:szCs w:val="24"/>
        </w:rPr>
        <w:t xml:space="preserve"> Review of Public Personnel Administration, 34, 153–173. </w:t>
      </w:r>
      <w:proofErr w:type="gramStart"/>
      <w:r w:rsidRPr="0072356B">
        <w:rPr>
          <w:rFonts w:asciiTheme="majorBidi" w:hAnsiTheme="majorBidi" w:cstheme="majorBidi"/>
          <w:sz w:val="24"/>
          <w:szCs w:val="24"/>
        </w:rPr>
        <w:t>doi:</w:t>
      </w:r>
      <w:proofErr w:type="gramEnd"/>
      <w:r w:rsidRPr="0072356B">
        <w:rPr>
          <w:rFonts w:asciiTheme="majorBidi" w:hAnsiTheme="majorBidi" w:cstheme="majorBidi"/>
          <w:sz w:val="24"/>
          <w:szCs w:val="24"/>
        </w:rPr>
        <w:t>10.1177/0734371x14521458.</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proofErr w:type="gramStart"/>
      <w:r w:rsidRPr="0072356B">
        <w:rPr>
          <w:rFonts w:asciiTheme="majorBidi" w:hAnsiTheme="majorBidi" w:cstheme="majorBidi"/>
          <w:sz w:val="24"/>
          <w:szCs w:val="24"/>
        </w:rPr>
        <w:t>Vandenabeele</w:t>
      </w:r>
      <w:proofErr w:type="spellEnd"/>
      <w:r w:rsidRPr="0072356B">
        <w:rPr>
          <w:rFonts w:asciiTheme="majorBidi" w:hAnsiTheme="majorBidi" w:cstheme="majorBidi"/>
          <w:sz w:val="24"/>
          <w:szCs w:val="24"/>
        </w:rPr>
        <w:t>, W. (2020).</w:t>
      </w:r>
      <w:proofErr w:type="gramEnd"/>
      <w:r w:rsidRPr="0072356B">
        <w:rPr>
          <w:rFonts w:asciiTheme="majorBidi" w:hAnsiTheme="majorBidi" w:cstheme="majorBidi"/>
          <w:sz w:val="24"/>
          <w:szCs w:val="24"/>
        </w:rPr>
        <w:t xml:space="preserve"> Motivation in public administration: The role of engagement. Public Administration Review, 80(5), 708-719.</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spellStart"/>
      <w:r w:rsidRPr="0072356B">
        <w:rPr>
          <w:rFonts w:asciiTheme="majorBidi" w:hAnsiTheme="majorBidi" w:cstheme="majorBidi"/>
          <w:sz w:val="24"/>
          <w:szCs w:val="24"/>
        </w:rPr>
        <w:t>Wrzesniewski</w:t>
      </w:r>
      <w:proofErr w:type="spellEnd"/>
      <w:r w:rsidRPr="0072356B">
        <w:rPr>
          <w:rFonts w:asciiTheme="majorBidi" w:hAnsiTheme="majorBidi" w:cstheme="majorBidi"/>
          <w:sz w:val="24"/>
          <w:szCs w:val="24"/>
        </w:rPr>
        <w:t xml:space="preserve">, A. (2021). </w:t>
      </w:r>
      <w:proofErr w:type="gramStart"/>
      <w:r w:rsidRPr="0072356B">
        <w:rPr>
          <w:rFonts w:asciiTheme="majorBidi" w:hAnsiTheme="majorBidi" w:cstheme="majorBidi"/>
          <w:sz w:val="24"/>
          <w:szCs w:val="24"/>
        </w:rPr>
        <w:t>Creating meaningful work: Psychological perspectives on job design.</w:t>
      </w:r>
      <w:proofErr w:type="gramEnd"/>
      <w:r w:rsidRPr="0072356B">
        <w:rPr>
          <w:rFonts w:asciiTheme="majorBidi" w:hAnsiTheme="majorBidi" w:cstheme="majorBidi"/>
          <w:sz w:val="24"/>
          <w:szCs w:val="24"/>
        </w:rPr>
        <w:t xml:space="preserve"> Journal of Occupational Health Psychology, 26(3), 225-239.</w:t>
      </w:r>
    </w:p>
    <w:p w:rsidR="00C972AA" w:rsidRPr="0072356B" w:rsidRDefault="00C972AA" w:rsidP="00BD71E6">
      <w:pPr>
        <w:spacing w:after="0" w:line="360" w:lineRule="auto"/>
        <w:ind w:left="1080" w:hanging="1080"/>
        <w:jc w:val="both"/>
        <w:rPr>
          <w:rFonts w:asciiTheme="majorBidi" w:hAnsiTheme="majorBidi" w:cstheme="majorBidi"/>
          <w:sz w:val="24"/>
          <w:szCs w:val="24"/>
        </w:rPr>
      </w:pPr>
      <w:proofErr w:type="gramStart"/>
      <w:r w:rsidRPr="0072356B">
        <w:rPr>
          <w:rFonts w:asciiTheme="majorBidi" w:hAnsiTheme="majorBidi" w:cstheme="majorBidi"/>
          <w:sz w:val="24"/>
          <w:szCs w:val="24"/>
        </w:rPr>
        <w:t xml:space="preserve">Yu, H., &amp; </w:t>
      </w:r>
      <w:proofErr w:type="spellStart"/>
      <w:r w:rsidRPr="0072356B">
        <w:rPr>
          <w:rFonts w:asciiTheme="majorBidi" w:hAnsiTheme="majorBidi" w:cstheme="majorBidi"/>
          <w:sz w:val="24"/>
          <w:szCs w:val="24"/>
        </w:rPr>
        <w:t>Egri</w:t>
      </w:r>
      <w:proofErr w:type="spellEnd"/>
      <w:r w:rsidRPr="0072356B">
        <w:rPr>
          <w:rFonts w:asciiTheme="majorBidi" w:hAnsiTheme="majorBidi" w:cstheme="majorBidi"/>
          <w:sz w:val="24"/>
          <w:szCs w:val="24"/>
        </w:rPr>
        <w:t>, C. P. (2021).</w:t>
      </w:r>
      <w:proofErr w:type="gramEnd"/>
      <w:r w:rsidRPr="0072356B">
        <w:rPr>
          <w:rFonts w:asciiTheme="majorBidi" w:hAnsiTheme="majorBidi" w:cstheme="majorBidi"/>
          <w:sz w:val="24"/>
          <w:szCs w:val="24"/>
        </w:rPr>
        <w:t xml:space="preserve"> Employee engagement and organizational commitment: A dual process model. Human Resource Management Review, 31(1), 100-112.</w:t>
      </w:r>
    </w:p>
    <w:p w:rsidR="000237B8" w:rsidRPr="0072356B" w:rsidRDefault="000237B8" w:rsidP="00BD71E6">
      <w:pPr>
        <w:spacing w:after="0" w:line="360" w:lineRule="auto"/>
        <w:jc w:val="both"/>
        <w:rPr>
          <w:rFonts w:asciiTheme="majorBidi" w:hAnsiTheme="majorBidi" w:cstheme="majorBidi"/>
          <w:sz w:val="24"/>
          <w:szCs w:val="24"/>
        </w:rPr>
      </w:pPr>
    </w:p>
    <w:p w:rsidR="00C61477" w:rsidRPr="0072356B" w:rsidRDefault="00C61477" w:rsidP="00BD71E6">
      <w:pPr>
        <w:spacing w:after="0" w:line="360" w:lineRule="auto"/>
        <w:jc w:val="both"/>
        <w:rPr>
          <w:rFonts w:asciiTheme="majorBidi" w:hAnsiTheme="majorBidi" w:cstheme="majorBidi"/>
          <w:sz w:val="24"/>
          <w:szCs w:val="24"/>
        </w:rPr>
      </w:pPr>
    </w:p>
    <w:p w:rsidR="00C61477" w:rsidRPr="0072356B" w:rsidRDefault="00C61477" w:rsidP="00BD71E6">
      <w:pPr>
        <w:spacing w:after="0" w:line="360" w:lineRule="auto"/>
        <w:jc w:val="both"/>
        <w:rPr>
          <w:rFonts w:asciiTheme="majorBidi" w:hAnsiTheme="majorBidi" w:cstheme="majorBidi"/>
          <w:sz w:val="24"/>
          <w:szCs w:val="24"/>
        </w:rPr>
      </w:pPr>
    </w:p>
    <w:p w:rsidR="00C61477" w:rsidRPr="0072356B" w:rsidRDefault="00C61477" w:rsidP="00BD71E6">
      <w:pPr>
        <w:spacing w:after="0" w:line="360" w:lineRule="auto"/>
        <w:jc w:val="both"/>
        <w:rPr>
          <w:rFonts w:asciiTheme="majorBidi" w:hAnsiTheme="majorBidi" w:cstheme="majorBidi"/>
          <w:sz w:val="24"/>
          <w:szCs w:val="24"/>
        </w:rPr>
      </w:pPr>
    </w:p>
    <w:p w:rsidR="000237B8" w:rsidRPr="0072356B" w:rsidRDefault="000237B8" w:rsidP="00BD71E6">
      <w:pPr>
        <w:spacing w:after="0" w:line="360" w:lineRule="auto"/>
        <w:jc w:val="both"/>
        <w:rPr>
          <w:rFonts w:asciiTheme="majorBidi" w:hAnsiTheme="majorBidi" w:cstheme="majorBidi"/>
          <w:sz w:val="24"/>
          <w:szCs w:val="24"/>
        </w:rPr>
      </w:pPr>
    </w:p>
    <w:p w:rsidR="00704DDE" w:rsidRDefault="00704DDE">
      <w:pPr>
        <w:spacing w:after="200" w:line="276"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br w:type="page"/>
      </w:r>
    </w:p>
    <w:p w:rsidR="000237B8" w:rsidRPr="0072356B" w:rsidRDefault="000237B8" w:rsidP="00EB138D">
      <w:pPr>
        <w:spacing w:after="0" w:line="360" w:lineRule="auto"/>
        <w:jc w:val="center"/>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lastRenderedPageBreak/>
        <w:t>APPENDIX</w:t>
      </w:r>
    </w:p>
    <w:p w:rsidR="000237B8" w:rsidRPr="0072356B" w:rsidRDefault="000237B8" w:rsidP="00EB138D">
      <w:pPr>
        <w:spacing w:after="0" w:line="360" w:lineRule="auto"/>
        <w:jc w:val="center"/>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QUESTIONNAIRE</w:t>
      </w:r>
    </w:p>
    <w:p w:rsidR="000237B8" w:rsidRPr="0072356B" w:rsidRDefault="000237B8" w:rsidP="00BD71E6">
      <w:pPr>
        <w:spacing w:after="0" w:line="360" w:lineRule="auto"/>
        <w:jc w:val="both"/>
        <w:rPr>
          <w:rFonts w:asciiTheme="majorBidi" w:hAnsiTheme="majorBidi" w:cstheme="majorBidi"/>
          <w:b/>
          <w:sz w:val="24"/>
          <w:szCs w:val="24"/>
        </w:rPr>
      </w:pPr>
      <w:r w:rsidRPr="0072356B">
        <w:rPr>
          <w:rFonts w:asciiTheme="majorBidi" w:eastAsia="Times New Roman" w:hAnsiTheme="majorBidi" w:cstheme="majorBidi"/>
          <w:sz w:val="24"/>
          <w:szCs w:val="24"/>
        </w:rPr>
        <w:t xml:space="preserve">This questionnaire is designed to collect information on the </w:t>
      </w:r>
      <w:r w:rsidR="00C61477" w:rsidRPr="0072356B">
        <w:rPr>
          <w:rFonts w:asciiTheme="majorBidi" w:hAnsiTheme="majorBidi" w:cstheme="majorBidi"/>
          <w:b/>
          <w:sz w:val="24"/>
          <w:szCs w:val="24"/>
        </w:rPr>
        <w:t xml:space="preserve">Impact of Ethical Work Practices in Enhancing Employee Engagement: Insights from Union Bank of Nigeria Plc, </w:t>
      </w:r>
      <w:proofErr w:type="spellStart"/>
      <w:r w:rsidR="00C61477" w:rsidRPr="0072356B">
        <w:rPr>
          <w:rFonts w:asciiTheme="majorBidi" w:hAnsiTheme="majorBidi" w:cstheme="majorBidi"/>
          <w:b/>
          <w:sz w:val="24"/>
          <w:szCs w:val="24"/>
        </w:rPr>
        <w:t>Ilorin</w:t>
      </w:r>
      <w:r w:rsidRPr="0072356B">
        <w:rPr>
          <w:rFonts w:asciiTheme="majorBidi" w:eastAsia="Times New Roman" w:hAnsiTheme="majorBidi" w:cstheme="majorBidi"/>
          <w:sz w:val="24"/>
          <w:szCs w:val="24"/>
        </w:rPr>
        <w:t>The</w:t>
      </w:r>
      <w:proofErr w:type="spellEnd"/>
      <w:r w:rsidRPr="0072356B">
        <w:rPr>
          <w:rFonts w:asciiTheme="majorBidi" w:eastAsia="Times New Roman" w:hAnsiTheme="majorBidi" w:cstheme="majorBidi"/>
          <w:sz w:val="24"/>
          <w:szCs w:val="24"/>
        </w:rPr>
        <w:t xml:space="preserve"> information you provide will be valuable for research purpose only. Therefore, your genuine, honest and prompt response is a valuable input for the quality and successful completion of this study. For anonymity sake, you may or may not write your names as required on this Questionnaire. The information given will be used only for research purposes and will be kept confidential.</w:t>
      </w:r>
    </w:p>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eastAsia="Times New Roman" w:hAnsiTheme="majorBidi" w:cstheme="majorBidi"/>
          <w:sz w:val="24"/>
          <w:szCs w:val="24"/>
        </w:rPr>
        <w:t>Yours Sincerely,</w:t>
      </w:r>
    </w:p>
    <w:p w:rsidR="00717477" w:rsidRPr="0072356B" w:rsidRDefault="00717477" w:rsidP="00BD71E6">
      <w:pPr>
        <w:spacing w:after="0" w:line="360" w:lineRule="auto"/>
        <w:jc w:val="both"/>
        <w:rPr>
          <w:rFonts w:asciiTheme="majorBidi" w:eastAsia="Times New Roman" w:hAnsiTheme="majorBidi" w:cstheme="majorBidi"/>
          <w:b/>
          <w:bCs/>
          <w:sz w:val="24"/>
          <w:szCs w:val="24"/>
        </w:rPr>
      </w:pPr>
    </w:p>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SECTION A</w:t>
      </w:r>
    </w:p>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DEMOGRAPHIC INFORMATION</w:t>
      </w:r>
    </w:p>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eastAsia="Times New Roman" w:hAnsiTheme="majorBidi" w:cstheme="majorBidi"/>
          <w:sz w:val="24"/>
          <w:szCs w:val="24"/>
        </w:rPr>
        <w:t>Please tick [</w:t>
      </w:r>
      <w:proofErr w:type="gramStart"/>
      <w:r w:rsidRPr="0072356B">
        <w:rPr>
          <w:rFonts w:asciiTheme="majorBidi" w:eastAsia="Times New Roman" w:hAnsiTheme="majorBidi" w:cstheme="majorBidi"/>
          <w:sz w:val="24"/>
          <w:szCs w:val="24"/>
        </w:rPr>
        <w:t>√ ]</w:t>
      </w:r>
      <w:proofErr w:type="gramEnd"/>
      <w:r w:rsidRPr="0072356B">
        <w:rPr>
          <w:rFonts w:asciiTheme="majorBidi" w:eastAsia="Times New Roman" w:hAnsiTheme="majorBidi" w:cstheme="majorBidi"/>
          <w:sz w:val="24"/>
          <w:szCs w:val="24"/>
        </w:rPr>
        <w:t xml:space="preserve"> the most appropriate answer and write where necessary.</w:t>
      </w:r>
    </w:p>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eastAsia="Times New Roman" w:hAnsiTheme="majorBidi" w:cstheme="majorBidi"/>
          <w:sz w:val="24"/>
          <w:szCs w:val="24"/>
        </w:rPr>
        <w:t>Demographic Factor:</w:t>
      </w:r>
    </w:p>
    <w:p w:rsidR="000237B8" w:rsidRPr="0072356B" w:rsidRDefault="000237B8" w:rsidP="00BD71E6">
      <w:pPr>
        <w:spacing w:after="0" w:line="360" w:lineRule="auto"/>
        <w:jc w:val="both"/>
        <w:rPr>
          <w:rFonts w:asciiTheme="majorBidi" w:eastAsia="Times New Roman" w:hAnsiTheme="majorBidi" w:cstheme="majorBidi"/>
          <w:sz w:val="24"/>
          <w:szCs w:val="24"/>
        </w:rPr>
      </w:pPr>
    </w:p>
    <w:p w:rsidR="000237B8" w:rsidRPr="0072356B" w:rsidRDefault="000237B8" w:rsidP="00BD71E6">
      <w:pPr>
        <w:pStyle w:val="ListParagraph1"/>
        <w:numPr>
          <w:ilvl w:val="0"/>
          <w:numId w:val="7"/>
        </w:num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Gender:  (a) Male [  ]</w:t>
      </w:r>
      <w:r w:rsidRPr="0072356B">
        <w:rPr>
          <w:rFonts w:asciiTheme="majorBidi" w:hAnsiTheme="majorBidi" w:cstheme="majorBidi"/>
          <w:sz w:val="24"/>
          <w:szCs w:val="24"/>
        </w:rPr>
        <w:tab/>
        <w:t>(b) Female [  ]</w:t>
      </w:r>
    </w:p>
    <w:p w:rsidR="000237B8" w:rsidRPr="0072356B" w:rsidRDefault="000237B8" w:rsidP="00BD71E6">
      <w:pPr>
        <w:pStyle w:val="ListParagraph1"/>
        <w:numPr>
          <w:ilvl w:val="0"/>
          <w:numId w:val="7"/>
        </w:num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Age: (a) 21-30years[  ] (b )31-40years [  ]  (c) 41-50years[  ] (d)51years and above [  ]</w:t>
      </w:r>
    </w:p>
    <w:p w:rsidR="000237B8" w:rsidRPr="0072356B" w:rsidRDefault="000237B8" w:rsidP="00BD71E6">
      <w:pPr>
        <w:pStyle w:val="ListParagraph1"/>
        <w:numPr>
          <w:ilvl w:val="0"/>
          <w:numId w:val="7"/>
        </w:num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Marital Status:  ( a) Single[  ]</w:t>
      </w:r>
      <w:r w:rsidRPr="0072356B">
        <w:rPr>
          <w:rFonts w:asciiTheme="majorBidi" w:hAnsiTheme="majorBidi" w:cstheme="majorBidi"/>
          <w:sz w:val="24"/>
          <w:szCs w:val="24"/>
        </w:rPr>
        <w:tab/>
        <w:t xml:space="preserve">( b) Married [  ] (c ) Divorced [  ]  (d) Widow/Widowed  [  ]    </w:t>
      </w:r>
    </w:p>
    <w:p w:rsidR="000237B8" w:rsidRPr="0072356B" w:rsidRDefault="000237B8" w:rsidP="00BD71E6">
      <w:pPr>
        <w:pStyle w:val="ListParagraph1"/>
        <w:numPr>
          <w:ilvl w:val="0"/>
          <w:numId w:val="7"/>
        </w:num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Highest Educational Qualification: (a) SSCE/GCE/NABTEB [  ] (b) ND/</w:t>
      </w:r>
      <w:proofErr w:type="spellStart"/>
      <w:r w:rsidRPr="0072356B">
        <w:rPr>
          <w:rFonts w:asciiTheme="majorBidi" w:hAnsiTheme="majorBidi" w:cstheme="majorBidi"/>
          <w:sz w:val="24"/>
          <w:szCs w:val="24"/>
        </w:rPr>
        <w:t>A’Level</w:t>
      </w:r>
      <w:proofErr w:type="spellEnd"/>
      <w:r w:rsidRPr="0072356B">
        <w:rPr>
          <w:rFonts w:asciiTheme="majorBidi" w:hAnsiTheme="majorBidi" w:cstheme="majorBidi"/>
          <w:sz w:val="24"/>
          <w:szCs w:val="24"/>
        </w:rPr>
        <w:t>/NCE</w:t>
      </w:r>
      <w:r w:rsidRPr="0072356B">
        <w:rPr>
          <w:rFonts w:asciiTheme="majorBidi" w:hAnsiTheme="majorBidi" w:cstheme="majorBidi"/>
          <w:sz w:val="24"/>
          <w:szCs w:val="24"/>
        </w:rPr>
        <w:tab/>
        <w:t xml:space="preserve">[  ] ( c) </w:t>
      </w:r>
      <w:proofErr w:type="spellStart"/>
      <w:r w:rsidRPr="0072356B">
        <w:rPr>
          <w:rFonts w:asciiTheme="majorBidi" w:hAnsiTheme="majorBidi" w:cstheme="majorBidi"/>
          <w:sz w:val="24"/>
          <w:szCs w:val="24"/>
        </w:rPr>
        <w:t>B.Sc</w:t>
      </w:r>
      <w:proofErr w:type="spellEnd"/>
      <w:r w:rsidRPr="0072356B">
        <w:rPr>
          <w:rFonts w:asciiTheme="majorBidi" w:hAnsiTheme="majorBidi" w:cstheme="majorBidi"/>
          <w:sz w:val="24"/>
          <w:szCs w:val="24"/>
        </w:rPr>
        <w:t>/HND [  ] ( d) MA/</w:t>
      </w:r>
      <w:proofErr w:type="spellStart"/>
      <w:r w:rsidRPr="0072356B">
        <w:rPr>
          <w:rFonts w:asciiTheme="majorBidi" w:hAnsiTheme="majorBidi" w:cstheme="majorBidi"/>
          <w:sz w:val="24"/>
          <w:szCs w:val="24"/>
        </w:rPr>
        <w:t>M.Sc</w:t>
      </w:r>
      <w:proofErr w:type="spellEnd"/>
      <w:r w:rsidRPr="0072356B">
        <w:rPr>
          <w:rFonts w:asciiTheme="majorBidi" w:hAnsiTheme="majorBidi" w:cstheme="majorBidi"/>
          <w:sz w:val="24"/>
          <w:szCs w:val="24"/>
        </w:rPr>
        <w:t xml:space="preserve"> &amp; above [  ]    </w:t>
      </w:r>
    </w:p>
    <w:p w:rsidR="000237B8" w:rsidRPr="0072356B" w:rsidRDefault="000237B8" w:rsidP="00BD71E6">
      <w:pPr>
        <w:pStyle w:val="ListParagraph1"/>
        <w:numPr>
          <w:ilvl w:val="0"/>
          <w:numId w:val="7"/>
        </w:num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 xml:space="preserve">Length of Service:  (a) 0-5 years [  ] (b) 6-10 years [  ] (c) 11years and above [  ] </w:t>
      </w:r>
    </w:p>
    <w:p w:rsidR="000237B8" w:rsidRPr="00000234" w:rsidRDefault="000237B8" w:rsidP="00000234">
      <w:pPr>
        <w:pStyle w:val="ListParagraph1"/>
        <w:numPr>
          <w:ilvl w:val="0"/>
          <w:numId w:val="7"/>
        </w:numPr>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lastRenderedPageBreak/>
        <w:t>Job Status:   (a) Junior staff  [  ] (b) Intermediate Staff [  ] (c) Senior Staff [  ] (d) Top Management [  ]</w:t>
      </w:r>
    </w:p>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sz w:val="24"/>
          <w:szCs w:val="24"/>
        </w:rPr>
        <w:t xml:space="preserve"> </w:t>
      </w:r>
      <w:r w:rsidRPr="0072356B">
        <w:rPr>
          <w:rFonts w:asciiTheme="majorBidi" w:eastAsia="Times New Roman" w:hAnsiTheme="majorBidi" w:cstheme="majorBidi"/>
          <w:b/>
          <w:bCs/>
          <w:sz w:val="24"/>
          <w:szCs w:val="24"/>
        </w:rPr>
        <w:t>Section B</w:t>
      </w:r>
    </w:p>
    <w:p w:rsidR="000237B8" w:rsidRPr="0072356B" w:rsidRDefault="000237B8" w:rsidP="00BD71E6">
      <w:pPr>
        <w:spacing w:after="0" w:line="360" w:lineRule="auto"/>
        <w:contextualSpacing/>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The statements below are designed to assess work-life balance. You are expected to rate each statement with the response format below:</w:t>
      </w:r>
    </w:p>
    <w:p w:rsidR="000237B8" w:rsidRPr="0072356B" w:rsidRDefault="000237B8" w:rsidP="00BD71E6">
      <w:pPr>
        <w:spacing w:after="0" w:line="360" w:lineRule="auto"/>
        <w:contextualSpacing/>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Strongly Agree (SA) =5, Agree (A) =4, Undecided= 3, Disagree (D) =2, Strongly Disagree (SD) =1</w:t>
      </w:r>
    </w:p>
    <w:p w:rsidR="000237B8" w:rsidRPr="0072356B" w:rsidRDefault="000237B8" w:rsidP="00BD71E6">
      <w:pPr>
        <w:spacing w:after="0" w:line="360" w:lineRule="auto"/>
        <w:contextualSpacing/>
        <w:jc w:val="both"/>
        <w:rPr>
          <w:rFonts w:asciiTheme="majorBidi" w:eastAsia="Times New Roman" w:hAnsiTheme="majorBidi" w:cstheme="majorBidi"/>
          <w:b/>
          <w:bCs/>
          <w:sz w:val="24"/>
          <w:szCs w:val="24"/>
        </w:rPr>
      </w:pPr>
      <w:r w:rsidRPr="0072356B">
        <w:rPr>
          <w:rFonts w:asciiTheme="majorBidi" w:hAnsiTheme="majorBidi" w:cstheme="majorBidi"/>
          <w:b/>
          <w:sz w:val="24"/>
          <w:szCs w:val="24"/>
        </w:rPr>
        <w:t xml:space="preserve">Decent Work </w:t>
      </w:r>
      <w:r w:rsidRPr="0072356B">
        <w:rPr>
          <w:rFonts w:asciiTheme="majorBidi" w:eastAsia="Times New Roman" w:hAnsiTheme="majorBidi" w:cstheme="majorBidi"/>
          <w:b/>
          <w:bCs/>
          <w:sz w:val="24"/>
          <w:szCs w:val="24"/>
        </w:rPr>
        <w:t>Scale (DWS)</w:t>
      </w:r>
    </w:p>
    <w:tbl>
      <w:tblPr>
        <w:tblW w:w="8318" w:type="dxa"/>
        <w:tblLayout w:type="fixed"/>
        <w:tblCellMar>
          <w:left w:w="0" w:type="dxa"/>
          <w:right w:w="0" w:type="dxa"/>
        </w:tblCellMar>
        <w:tblLook w:val="04A0"/>
      </w:tblPr>
      <w:tblGrid>
        <w:gridCol w:w="470"/>
        <w:gridCol w:w="5402"/>
        <w:gridCol w:w="498"/>
        <w:gridCol w:w="496"/>
        <w:gridCol w:w="495"/>
        <w:gridCol w:w="495"/>
        <w:gridCol w:w="462"/>
      </w:tblGrid>
      <w:tr w:rsidR="000237B8" w:rsidRPr="0072356B" w:rsidTr="00000234">
        <w:trPr>
          <w:trHeight w:val="490"/>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hAnsiTheme="majorBidi" w:cstheme="majorBidi"/>
                <w:b/>
                <w:sz w:val="24"/>
                <w:szCs w:val="24"/>
              </w:rPr>
            </w:pPr>
          </w:p>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hAnsiTheme="majorBidi" w:cstheme="majorBidi"/>
                <w:b/>
                <w:sz w:val="24"/>
                <w:szCs w:val="24"/>
              </w:rPr>
              <w:t>Decent Work</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SA</w:t>
            </w:r>
          </w:p>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(5)</w:t>
            </w: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D</w:t>
            </w:r>
          </w:p>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(4)</w:t>
            </w: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U</w:t>
            </w:r>
          </w:p>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(3)</w:t>
            </w: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A</w:t>
            </w:r>
          </w:p>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(2)</w:t>
            </w: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SD</w:t>
            </w:r>
          </w:p>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(1)</w:t>
            </w: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1.</w:t>
            </w: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Decent work policy is a foreign idea.</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2.</w:t>
            </w: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Decent work policy has the potential to provide better strategy for poverty alleviation.</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3.</w:t>
            </w: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Decent work equally has the capacity to facilitate safe in working environment.</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4.</w:t>
            </w: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Decent work equally has the capacity to facilitate good working time and work intensity.</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5.</w:t>
            </w: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Decent work equally has the capacity to facilitate skill development/up-grading.</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b/>
                <w:sz w:val="24"/>
                <w:szCs w:val="24"/>
              </w:rPr>
              <w:t>Social Dialogue &amp; Fundamental Right</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6.</w:t>
            </w: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The right people are engaged to perform specialized functions.</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7.</w:t>
            </w: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Workers with higher skills and education are often too difficult to retain.</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8.</w:t>
            </w: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 xml:space="preserve">Workers are often sponsored to acquire job-related </w:t>
            </w:r>
            <w:r w:rsidRPr="0072356B">
              <w:rPr>
                <w:rFonts w:asciiTheme="majorBidi" w:hAnsiTheme="majorBidi" w:cstheme="majorBidi"/>
                <w:sz w:val="24"/>
                <w:szCs w:val="24"/>
              </w:rPr>
              <w:lastRenderedPageBreak/>
              <w:t>skills in my work organization.</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lastRenderedPageBreak/>
              <w:t>9.</w:t>
            </w: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There is facility for on-the-job training in my place of work.</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b/>
                <w:sz w:val="24"/>
                <w:szCs w:val="24"/>
              </w:rPr>
              <w:t>Stability and Security of Work</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10.</w:t>
            </w: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Stability and security of work is very central in decent work agenda</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11.</w:t>
            </w: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I remain on this job because the job market in the country is not versatile enough and jobs in the labor market are not easy to come by.</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12.</w:t>
            </w: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Workers engaged in my work organization are protected against any unjust treatment or dismissal.</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13.</w:t>
            </w: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There is no discrimination in terms of access to training by employees by sex.</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361"/>
        </w:trPr>
        <w:tc>
          <w:tcPr>
            <w:tcW w:w="470"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14.</w:t>
            </w:r>
          </w:p>
        </w:tc>
        <w:tc>
          <w:tcPr>
            <w:tcW w:w="540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Opportunities for self-development are relatively available in my place of work.</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6"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5"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2"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bl>
    <w:p w:rsidR="000237B8" w:rsidRPr="0072356B" w:rsidRDefault="000237B8" w:rsidP="00BD71E6">
      <w:pPr>
        <w:spacing w:after="0" w:line="360" w:lineRule="auto"/>
        <w:jc w:val="both"/>
        <w:rPr>
          <w:rFonts w:asciiTheme="majorBidi" w:hAnsiTheme="majorBidi" w:cstheme="majorBidi"/>
          <w:sz w:val="24"/>
          <w:szCs w:val="24"/>
        </w:rPr>
      </w:pPr>
    </w:p>
    <w:p w:rsidR="000237B8" w:rsidRPr="0072356B" w:rsidRDefault="000237B8" w:rsidP="00BD71E6">
      <w:pPr>
        <w:spacing w:after="0" w:line="360" w:lineRule="auto"/>
        <w:contextualSpacing/>
        <w:jc w:val="both"/>
        <w:rPr>
          <w:rFonts w:asciiTheme="majorBidi" w:eastAsia="Times New Roman" w:hAnsiTheme="majorBidi" w:cstheme="majorBidi"/>
          <w:b/>
          <w:bCs/>
          <w:sz w:val="24"/>
          <w:szCs w:val="24"/>
        </w:rPr>
      </w:pPr>
      <w:r w:rsidRPr="0072356B">
        <w:rPr>
          <w:rFonts w:asciiTheme="majorBidi" w:hAnsiTheme="majorBidi" w:cstheme="majorBidi"/>
          <w:b/>
          <w:sz w:val="24"/>
          <w:szCs w:val="24"/>
        </w:rPr>
        <w:t xml:space="preserve">Employee Engagement </w:t>
      </w:r>
      <w:r w:rsidRPr="0072356B">
        <w:rPr>
          <w:rFonts w:asciiTheme="majorBidi" w:eastAsia="Times New Roman" w:hAnsiTheme="majorBidi" w:cstheme="majorBidi"/>
          <w:b/>
          <w:bCs/>
          <w:sz w:val="24"/>
          <w:szCs w:val="24"/>
        </w:rPr>
        <w:t>Scale (WES)</w:t>
      </w:r>
    </w:p>
    <w:tbl>
      <w:tblPr>
        <w:tblW w:w="8350" w:type="dxa"/>
        <w:tblLayout w:type="fixed"/>
        <w:tblCellMar>
          <w:left w:w="0" w:type="dxa"/>
          <w:right w:w="0" w:type="dxa"/>
        </w:tblCellMar>
        <w:tblLook w:val="04A0"/>
      </w:tblPr>
      <w:tblGrid>
        <w:gridCol w:w="471"/>
        <w:gridCol w:w="5423"/>
        <w:gridCol w:w="500"/>
        <w:gridCol w:w="498"/>
        <w:gridCol w:w="497"/>
        <w:gridCol w:w="497"/>
        <w:gridCol w:w="464"/>
      </w:tblGrid>
      <w:tr w:rsidR="000237B8" w:rsidRPr="0072356B" w:rsidTr="00000234">
        <w:trPr>
          <w:trHeight w:val="790"/>
        </w:trPr>
        <w:tc>
          <w:tcPr>
            <w:tcW w:w="471"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5423"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Statements</w:t>
            </w:r>
          </w:p>
        </w:tc>
        <w:tc>
          <w:tcPr>
            <w:tcW w:w="500"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SA</w:t>
            </w:r>
          </w:p>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(5)</w:t>
            </w: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D</w:t>
            </w:r>
          </w:p>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(4)</w:t>
            </w: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U</w:t>
            </w:r>
          </w:p>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(3)</w:t>
            </w: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A</w:t>
            </w:r>
          </w:p>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(2)</w:t>
            </w:r>
          </w:p>
        </w:tc>
        <w:tc>
          <w:tcPr>
            <w:tcW w:w="464"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SD</w:t>
            </w:r>
          </w:p>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(1)</w:t>
            </w:r>
          </w:p>
        </w:tc>
      </w:tr>
      <w:tr w:rsidR="000237B8" w:rsidRPr="0072356B" w:rsidTr="00000234">
        <w:trPr>
          <w:trHeight w:val="630"/>
        </w:trPr>
        <w:tc>
          <w:tcPr>
            <w:tcW w:w="471"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1.</w:t>
            </w:r>
          </w:p>
        </w:tc>
        <w:tc>
          <w:tcPr>
            <w:tcW w:w="5423"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The people in my work environment are interested in what I do and this makes me want to always accomplish more for the team success.</w:t>
            </w:r>
          </w:p>
        </w:tc>
        <w:tc>
          <w:tcPr>
            <w:tcW w:w="500"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4"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630"/>
        </w:trPr>
        <w:tc>
          <w:tcPr>
            <w:tcW w:w="471"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2.</w:t>
            </w:r>
          </w:p>
        </w:tc>
        <w:tc>
          <w:tcPr>
            <w:tcW w:w="5423"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My co-workers would cover for me if I needed to leave work to deal with personal issue.</w:t>
            </w:r>
          </w:p>
        </w:tc>
        <w:tc>
          <w:tcPr>
            <w:tcW w:w="500"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4"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630"/>
        </w:trPr>
        <w:tc>
          <w:tcPr>
            <w:tcW w:w="471"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3.</w:t>
            </w:r>
          </w:p>
        </w:tc>
        <w:tc>
          <w:tcPr>
            <w:tcW w:w="5423"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 xml:space="preserve">My co-workers encourage my personal and career </w:t>
            </w:r>
            <w:r w:rsidRPr="0072356B">
              <w:rPr>
                <w:rFonts w:asciiTheme="majorBidi" w:hAnsiTheme="majorBidi" w:cstheme="majorBidi"/>
                <w:sz w:val="24"/>
                <w:szCs w:val="24"/>
              </w:rPr>
              <w:lastRenderedPageBreak/>
              <w:t>development.</w:t>
            </w:r>
          </w:p>
        </w:tc>
        <w:tc>
          <w:tcPr>
            <w:tcW w:w="500"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4"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630"/>
        </w:trPr>
        <w:tc>
          <w:tcPr>
            <w:tcW w:w="471"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lastRenderedPageBreak/>
              <w:t>4.</w:t>
            </w:r>
          </w:p>
        </w:tc>
        <w:tc>
          <w:tcPr>
            <w:tcW w:w="5423"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Turning down a promotion or transfer for family-related reasons will not hurt one’s career progress in this organization.</w:t>
            </w:r>
          </w:p>
        </w:tc>
        <w:tc>
          <w:tcPr>
            <w:tcW w:w="500"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4"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630"/>
        </w:trPr>
        <w:tc>
          <w:tcPr>
            <w:tcW w:w="471"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5.</w:t>
            </w:r>
          </w:p>
        </w:tc>
        <w:tc>
          <w:tcPr>
            <w:tcW w:w="5423"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Employees in this organization are enjoying work-life balance activities.</w:t>
            </w:r>
          </w:p>
        </w:tc>
        <w:tc>
          <w:tcPr>
            <w:tcW w:w="500"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4"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630"/>
        </w:trPr>
        <w:tc>
          <w:tcPr>
            <w:tcW w:w="471"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6.</w:t>
            </w:r>
          </w:p>
        </w:tc>
        <w:tc>
          <w:tcPr>
            <w:tcW w:w="5423"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Decisions made in the human resources department like transfers take into account an employee’s family/ personal situation.</w:t>
            </w:r>
          </w:p>
        </w:tc>
        <w:tc>
          <w:tcPr>
            <w:tcW w:w="500"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4"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630"/>
        </w:trPr>
        <w:tc>
          <w:tcPr>
            <w:tcW w:w="471"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7.</w:t>
            </w:r>
          </w:p>
        </w:tc>
        <w:tc>
          <w:tcPr>
            <w:tcW w:w="5423"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I would feel comfortable in asking my boss for time off if an emergency arose.</w:t>
            </w:r>
          </w:p>
        </w:tc>
        <w:tc>
          <w:tcPr>
            <w:tcW w:w="500"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4"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630"/>
        </w:trPr>
        <w:tc>
          <w:tcPr>
            <w:tcW w:w="471"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8.</w:t>
            </w:r>
          </w:p>
        </w:tc>
        <w:tc>
          <w:tcPr>
            <w:tcW w:w="5423"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Working long hours is not seen as sign of commitment in my organization.</w:t>
            </w:r>
          </w:p>
        </w:tc>
        <w:tc>
          <w:tcPr>
            <w:tcW w:w="500"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4"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630"/>
        </w:trPr>
        <w:tc>
          <w:tcPr>
            <w:tcW w:w="471"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9.</w:t>
            </w:r>
          </w:p>
        </w:tc>
        <w:tc>
          <w:tcPr>
            <w:tcW w:w="5423"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Employees who use flexible arrangements are able to develop their careers than those who do not.</w:t>
            </w:r>
          </w:p>
        </w:tc>
        <w:tc>
          <w:tcPr>
            <w:tcW w:w="500"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4"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r w:rsidR="000237B8" w:rsidRPr="0072356B" w:rsidTr="00000234">
        <w:trPr>
          <w:trHeight w:val="630"/>
        </w:trPr>
        <w:tc>
          <w:tcPr>
            <w:tcW w:w="471" w:type="dxa"/>
            <w:tcBorders>
              <w:top w:val="single" w:sz="4" w:space="0" w:color="000000"/>
              <w:left w:val="single" w:sz="4" w:space="0" w:color="000000"/>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r w:rsidRPr="0072356B">
              <w:rPr>
                <w:rFonts w:asciiTheme="majorBidi" w:eastAsia="Times New Roman" w:hAnsiTheme="majorBidi" w:cstheme="majorBidi"/>
                <w:b/>
                <w:bCs/>
                <w:sz w:val="24"/>
                <w:szCs w:val="24"/>
              </w:rPr>
              <w:t>10.</w:t>
            </w:r>
          </w:p>
        </w:tc>
        <w:tc>
          <w:tcPr>
            <w:tcW w:w="5423"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sz w:val="24"/>
                <w:szCs w:val="24"/>
              </w:rPr>
            </w:pPr>
            <w:r w:rsidRPr="0072356B">
              <w:rPr>
                <w:rFonts w:asciiTheme="majorBidi" w:hAnsiTheme="majorBidi" w:cstheme="majorBidi"/>
                <w:sz w:val="24"/>
                <w:szCs w:val="24"/>
              </w:rPr>
              <w:t>To get ahead, employees are not expected to put their jobs before the family.</w:t>
            </w:r>
          </w:p>
        </w:tc>
        <w:tc>
          <w:tcPr>
            <w:tcW w:w="500"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8"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97"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c>
          <w:tcPr>
            <w:tcW w:w="464" w:type="dxa"/>
            <w:tcBorders>
              <w:top w:val="single" w:sz="4" w:space="0" w:color="000000"/>
              <w:left w:val="nil"/>
              <w:bottom w:val="single" w:sz="4" w:space="0" w:color="000000"/>
              <w:right w:val="single" w:sz="4" w:space="0" w:color="000000"/>
            </w:tcBorders>
          </w:tcPr>
          <w:p w:rsidR="000237B8" w:rsidRPr="0072356B" w:rsidRDefault="000237B8" w:rsidP="00BD71E6">
            <w:pPr>
              <w:spacing w:after="0" w:line="360" w:lineRule="auto"/>
              <w:jc w:val="both"/>
              <w:rPr>
                <w:rFonts w:asciiTheme="majorBidi" w:eastAsia="Times New Roman" w:hAnsiTheme="majorBidi" w:cstheme="majorBidi"/>
                <w:b/>
                <w:bCs/>
                <w:sz w:val="24"/>
                <w:szCs w:val="24"/>
              </w:rPr>
            </w:pPr>
          </w:p>
        </w:tc>
      </w:tr>
    </w:tbl>
    <w:p w:rsidR="000237B8" w:rsidRPr="0072356B" w:rsidRDefault="000237B8" w:rsidP="00BD71E6">
      <w:pPr>
        <w:spacing w:after="0" w:line="360" w:lineRule="auto"/>
        <w:jc w:val="both"/>
        <w:rPr>
          <w:rFonts w:asciiTheme="majorBidi" w:hAnsiTheme="majorBidi" w:cstheme="majorBidi"/>
          <w:sz w:val="24"/>
          <w:szCs w:val="24"/>
        </w:rPr>
      </w:pPr>
    </w:p>
    <w:p w:rsidR="000237B8" w:rsidRPr="0072356B" w:rsidRDefault="000237B8" w:rsidP="00BD71E6">
      <w:pPr>
        <w:spacing w:after="0" w:line="360" w:lineRule="auto"/>
        <w:jc w:val="both"/>
        <w:rPr>
          <w:rFonts w:asciiTheme="majorBidi" w:hAnsiTheme="majorBidi" w:cstheme="majorBidi"/>
          <w:sz w:val="24"/>
          <w:szCs w:val="24"/>
        </w:rPr>
      </w:pPr>
    </w:p>
    <w:p w:rsidR="000237B8" w:rsidRPr="0072356B" w:rsidRDefault="000237B8" w:rsidP="00BD71E6">
      <w:pPr>
        <w:spacing w:after="0" w:line="360" w:lineRule="auto"/>
        <w:jc w:val="both"/>
        <w:rPr>
          <w:rFonts w:asciiTheme="majorBidi" w:hAnsiTheme="majorBidi" w:cstheme="majorBidi"/>
          <w:sz w:val="24"/>
          <w:szCs w:val="24"/>
        </w:rPr>
      </w:pPr>
    </w:p>
    <w:p w:rsidR="000237B8" w:rsidRPr="0072356B" w:rsidRDefault="000237B8" w:rsidP="00BD71E6">
      <w:pPr>
        <w:spacing w:after="0" w:line="360" w:lineRule="auto"/>
        <w:jc w:val="both"/>
        <w:rPr>
          <w:rFonts w:asciiTheme="majorBidi" w:hAnsiTheme="majorBidi" w:cstheme="majorBidi"/>
          <w:sz w:val="24"/>
          <w:szCs w:val="24"/>
        </w:rPr>
      </w:pPr>
    </w:p>
    <w:p w:rsidR="000237B8" w:rsidRPr="0072356B" w:rsidRDefault="000237B8" w:rsidP="00BD71E6">
      <w:pPr>
        <w:tabs>
          <w:tab w:val="left" w:pos="3855"/>
        </w:tabs>
        <w:spacing w:after="0" w:line="360" w:lineRule="auto"/>
        <w:jc w:val="both"/>
        <w:rPr>
          <w:rFonts w:asciiTheme="majorBidi" w:hAnsiTheme="majorBidi" w:cstheme="majorBidi"/>
          <w:sz w:val="24"/>
          <w:szCs w:val="24"/>
        </w:rPr>
      </w:pPr>
      <w:r w:rsidRPr="0072356B">
        <w:rPr>
          <w:rFonts w:asciiTheme="majorBidi" w:hAnsiTheme="majorBidi" w:cstheme="majorBidi"/>
          <w:sz w:val="24"/>
          <w:szCs w:val="24"/>
        </w:rPr>
        <w:tab/>
      </w:r>
    </w:p>
    <w:p w:rsidR="000237B8" w:rsidRPr="0072356B" w:rsidRDefault="000237B8" w:rsidP="00BD71E6">
      <w:pPr>
        <w:spacing w:after="0" w:line="360" w:lineRule="auto"/>
        <w:jc w:val="both"/>
        <w:rPr>
          <w:rFonts w:asciiTheme="majorBidi" w:hAnsiTheme="majorBidi" w:cstheme="majorBidi"/>
          <w:sz w:val="24"/>
          <w:szCs w:val="24"/>
        </w:rPr>
      </w:pPr>
    </w:p>
    <w:p w:rsidR="00F91A6A" w:rsidRPr="0072356B" w:rsidRDefault="00F91A6A" w:rsidP="00BD71E6">
      <w:pPr>
        <w:spacing w:after="0" w:line="360" w:lineRule="auto"/>
        <w:jc w:val="both"/>
        <w:rPr>
          <w:rFonts w:asciiTheme="majorBidi" w:hAnsiTheme="majorBidi" w:cstheme="majorBidi"/>
          <w:sz w:val="24"/>
          <w:szCs w:val="24"/>
        </w:rPr>
      </w:pPr>
      <w:bookmarkStart w:id="0" w:name="_GoBack"/>
      <w:bookmarkEnd w:id="0"/>
    </w:p>
    <w:sectPr w:rsidR="00F91A6A" w:rsidRPr="0072356B" w:rsidSect="00BD71E6">
      <w:headerReference w:type="default" r:id="rId7"/>
      <w:footerReference w:type="default" r:id="rId8"/>
      <w:pgSz w:w="11520" w:h="14400" w:code="1"/>
      <w:pgMar w:top="1728" w:right="1728" w:bottom="1728" w:left="1728" w:header="720" w:footer="1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902" w:rsidRDefault="00657902">
      <w:pPr>
        <w:spacing w:after="0" w:line="240" w:lineRule="auto"/>
      </w:pPr>
      <w:r>
        <w:separator/>
      </w:r>
    </w:p>
  </w:endnote>
  <w:endnote w:type="continuationSeparator" w:id="0">
    <w:p w:rsidR="00657902" w:rsidRDefault="00657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roman"/>
    <w:pitch w:val="default"/>
    <w:sig w:usb0="A00002FF" w:usb1="7800205A" w:usb2="14600000" w:usb3="00000000" w:csb0="20000193" w:csb1="4D000000"/>
  </w:font>
  <w:font w:name="Helvetica Neue">
    <w:altName w:val="Segoe UI"/>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888247"/>
    </w:sdtPr>
    <w:sdtContent>
      <w:p w:rsidR="00D96237" w:rsidRDefault="00D96237">
        <w:pPr>
          <w:pStyle w:val="Footer"/>
          <w:jc w:val="center"/>
        </w:pPr>
        <w:fldSimple w:instr=" PAGE   \* MERGEFORMAT ">
          <w:r w:rsidR="001B6956">
            <w:rPr>
              <w:noProof/>
            </w:rPr>
            <w:t>6</w:t>
          </w:r>
        </w:fldSimple>
      </w:p>
    </w:sdtContent>
  </w:sdt>
  <w:p w:rsidR="00D96237" w:rsidRDefault="00D96237">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902" w:rsidRDefault="00657902">
      <w:pPr>
        <w:spacing w:after="0" w:line="240" w:lineRule="auto"/>
      </w:pPr>
      <w:r>
        <w:separator/>
      </w:r>
    </w:p>
  </w:footnote>
  <w:footnote w:type="continuationSeparator" w:id="0">
    <w:p w:rsidR="00657902" w:rsidRDefault="006579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37" w:rsidRDefault="00D96237">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3"/>
    <w:multiLevelType w:val="multilevel"/>
    <w:tmpl w:val="000000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8C1BE9"/>
    <w:multiLevelType w:val="hybridMultilevel"/>
    <w:tmpl w:val="E00AA016"/>
    <w:lvl w:ilvl="0" w:tplc="EC0C3D4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811E9"/>
    <w:multiLevelType w:val="multilevel"/>
    <w:tmpl w:val="0F881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1A7A09"/>
    <w:multiLevelType w:val="multilevel"/>
    <w:tmpl w:val="131A7A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BF01CA"/>
    <w:multiLevelType w:val="hybridMultilevel"/>
    <w:tmpl w:val="82F4323E"/>
    <w:lvl w:ilvl="0" w:tplc="6EE263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2765A"/>
    <w:multiLevelType w:val="hybridMultilevel"/>
    <w:tmpl w:val="5E6C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0771E"/>
    <w:multiLevelType w:val="multilevel"/>
    <w:tmpl w:val="1E70771E"/>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4BC530A"/>
    <w:multiLevelType w:val="multilevel"/>
    <w:tmpl w:val="34BC530A"/>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0B62CDF"/>
    <w:multiLevelType w:val="multilevel"/>
    <w:tmpl w:val="070A64D0"/>
    <w:lvl w:ilvl="0">
      <w:start w:val="1"/>
      <w:numFmt w:val="lowerRoman"/>
      <w:lvlText w:val="%1."/>
      <w:lvlJc w:val="left"/>
      <w:pPr>
        <w:tabs>
          <w:tab w:val="left" w:pos="720"/>
        </w:tabs>
        <w:ind w:left="720" w:hanging="360"/>
      </w:pPr>
      <w:rPr>
        <w:rFonts w:asciiTheme="minorHAnsi" w:eastAsiaTheme="minorEastAsia" w:hAnsiTheme="minorHAnsi" w:cs="Times New Roman"/>
      </w:r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0">
    <w:nsid w:val="75CF4D82"/>
    <w:multiLevelType w:val="hybridMultilevel"/>
    <w:tmpl w:val="39D65092"/>
    <w:lvl w:ilvl="0" w:tplc="267CD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3"/>
  </w:num>
  <w:num w:numId="5">
    <w:abstractNumId w:val="1"/>
  </w:num>
  <w:num w:numId="6">
    <w:abstractNumId w:val="9"/>
  </w:num>
  <w:num w:numId="7">
    <w:abstractNumId w:val="4"/>
  </w:num>
  <w:num w:numId="8">
    <w:abstractNumId w:val="6"/>
  </w:num>
  <w:num w:numId="9">
    <w:abstractNumId w:val="5"/>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0237B8"/>
    <w:rsid w:val="00000234"/>
    <w:rsid w:val="00015963"/>
    <w:rsid w:val="000237B8"/>
    <w:rsid w:val="0003466E"/>
    <w:rsid w:val="000B7BAA"/>
    <w:rsid w:val="000C5FE8"/>
    <w:rsid w:val="000D5D12"/>
    <w:rsid w:val="000F213A"/>
    <w:rsid w:val="00105790"/>
    <w:rsid w:val="00123D90"/>
    <w:rsid w:val="001320C6"/>
    <w:rsid w:val="00166B11"/>
    <w:rsid w:val="001768D2"/>
    <w:rsid w:val="001B6956"/>
    <w:rsid w:val="001C6EDC"/>
    <w:rsid w:val="001F2B24"/>
    <w:rsid w:val="002273B7"/>
    <w:rsid w:val="00245498"/>
    <w:rsid w:val="00247B8B"/>
    <w:rsid w:val="00290790"/>
    <w:rsid w:val="002A5BB7"/>
    <w:rsid w:val="002D62BA"/>
    <w:rsid w:val="00327107"/>
    <w:rsid w:val="00331277"/>
    <w:rsid w:val="0037314B"/>
    <w:rsid w:val="0038321A"/>
    <w:rsid w:val="003D03F1"/>
    <w:rsid w:val="00413F12"/>
    <w:rsid w:val="00442F7F"/>
    <w:rsid w:val="004531D9"/>
    <w:rsid w:val="004E55DE"/>
    <w:rsid w:val="00511EF1"/>
    <w:rsid w:val="0054077D"/>
    <w:rsid w:val="00587D8E"/>
    <w:rsid w:val="005904D1"/>
    <w:rsid w:val="005A1781"/>
    <w:rsid w:val="005B67F9"/>
    <w:rsid w:val="00606F63"/>
    <w:rsid w:val="00640FE2"/>
    <w:rsid w:val="006454E4"/>
    <w:rsid w:val="00657902"/>
    <w:rsid w:val="0067137D"/>
    <w:rsid w:val="006A6894"/>
    <w:rsid w:val="006B3337"/>
    <w:rsid w:val="006D3A65"/>
    <w:rsid w:val="00704DDE"/>
    <w:rsid w:val="00717477"/>
    <w:rsid w:val="0072356B"/>
    <w:rsid w:val="007455C8"/>
    <w:rsid w:val="00760B3E"/>
    <w:rsid w:val="00764FC0"/>
    <w:rsid w:val="00774E95"/>
    <w:rsid w:val="007758EA"/>
    <w:rsid w:val="007E1B88"/>
    <w:rsid w:val="00851806"/>
    <w:rsid w:val="008518CD"/>
    <w:rsid w:val="00872E85"/>
    <w:rsid w:val="00882EF3"/>
    <w:rsid w:val="008D652F"/>
    <w:rsid w:val="009063C1"/>
    <w:rsid w:val="009A6E77"/>
    <w:rsid w:val="009C28E6"/>
    <w:rsid w:val="009E574B"/>
    <w:rsid w:val="00A5421E"/>
    <w:rsid w:val="00A648D3"/>
    <w:rsid w:val="00A6643B"/>
    <w:rsid w:val="00A844DF"/>
    <w:rsid w:val="00AB4EFA"/>
    <w:rsid w:val="00AE2BB7"/>
    <w:rsid w:val="00B17453"/>
    <w:rsid w:val="00B36C26"/>
    <w:rsid w:val="00B77111"/>
    <w:rsid w:val="00B84D35"/>
    <w:rsid w:val="00BC1759"/>
    <w:rsid w:val="00BD22C3"/>
    <w:rsid w:val="00BD71E6"/>
    <w:rsid w:val="00BE047B"/>
    <w:rsid w:val="00BE37A1"/>
    <w:rsid w:val="00C15952"/>
    <w:rsid w:val="00C37193"/>
    <w:rsid w:val="00C61477"/>
    <w:rsid w:val="00C93CBE"/>
    <w:rsid w:val="00C93FC4"/>
    <w:rsid w:val="00C972AA"/>
    <w:rsid w:val="00CC6BCA"/>
    <w:rsid w:val="00CD131E"/>
    <w:rsid w:val="00CD3179"/>
    <w:rsid w:val="00CE277E"/>
    <w:rsid w:val="00D22A76"/>
    <w:rsid w:val="00D43202"/>
    <w:rsid w:val="00D56293"/>
    <w:rsid w:val="00D6486B"/>
    <w:rsid w:val="00D66CDB"/>
    <w:rsid w:val="00D76395"/>
    <w:rsid w:val="00D9468E"/>
    <w:rsid w:val="00D96237"/>
    <w:rsid w:val="00DB289C"/>
    <w:rsid w:val="00DC613F"/>
    <w:rsid w:val="00E101FC"/>
    <w:rsid w:val="00E42048"/>
    <w:rsid w:val="00E63971"/>
    <w:rsid w:val="00E73DA0"/>
    <w:rsid w:val="00EA600C"/>
    <w:rsid w:val="00EB138D"/>
    <w:rsid w:val="00EC2885"/>
    <w:rsid w:val="00ED321A"/>
    <w:rsid w:val="00EE6883"/>
    <w:rsid w:val="00F05CB5"/>
    <w:rsid w:val="00F7083C"/>
    <w:rsid w:val="00F91A6A"/>
    <w:rsid w:val="00FA317C"/>
    <w:rsid w:val="00FE053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B8"/>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37B8"/>
    <w:pPr>
      <w:tabs>
        <w:tab w:val="center" w:pos="4680"/>
        <w:tab w:val="right" w:pos="9360"/>
      </w:tabs>
      <w:spacing w:after="0" w:line="240" w:lineRule="auto"/>
    </w:pPr>
  </w:style>
  <w:style w:type="character" w:customStyle="1" w:styleId="FooterChar">
    <w:name w:val="Footer Char"/>
    <w:basedOn w:val="DefaultParagraphFont"/>
    <w:link w:val="Footer"/>
    <w:rsid w:val="000237B8"/>
    <w:rPr>
      <w:rFonts w:eastAsiaTheme="minorEastAsia"/>
    </w:rPr>
  </w:style>
  <w:style w:type="paragraph" w:styleId="NormalWeb">
    <w:name w:val="Normal (Web)"/>
    <w:basedOn w:val="Normal"/>
    <w:rsid w:val="000237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0237B8"/>
    <w:rPr>
      <w:color w:val="0000FF"/>
      <w:u w:val="single"/>
    </w:rPr>
  </w:style>
  <w:style w:type="character" w:styleId="Strong">
    <w:name w:val="Strong"/>
    <w:basedOn w:val="DefaultParagraphFont"/>
    <w:qFormat/>
    <w:rsid w:val="000237B8"/>
    <w:rPr>
      <w:b/>
      <w:bCs/>
    </w:rPr>
  </w:style>
  <w:style w:type="paragraph" w:customStyle="1" w:styleId="ListParagraph1">
    <w:name w:val="List Paragraph1"/>
    <w:basedOn w:val="Normal"/>
    <w:uiPriority w:val="34"/>
    <w:qFormat/>
    <w:rsid w:val="000237B8"/>
    <w:pPr>
      <w:ind w:left="720"/>
      <w:contextualSpacing/>
    </w:pPr>
  </w:style>
  <w:style w:type="paragraph" w:customStyle="1" w:styleId="Pa7">
    <w:name w:val="Pa7"/>
    <w:basedOn w:val="Default"/>
    <w:next w:val="Default"/>
    <w:uiPriority w:val="99"/>
    <w:qFormat/>
    <w:rsid w:val="000237B8"/>
    <w:pPr>
      <w:spacing w:line="221" w:lineRule="atLeast"/>
    </w:pPr>
    <w:rPr>
      <w:rFonts w:ascii="Palatino" w:hAnsi="Palatino" w:cstheme="minorBidi"/>
      <w:color w:val="auto"/>
    </w:rPr>
  </w:style>
  <w:style w:type="paragraph" w:customStyle="1" w:styleId="Default">
    <w:name w:val="Default"/>
    <w:qFormat/>
    <w:rsid w:val="000237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qFormat/>
    <w:rsid w:val="000237B8"/>
    <w:rPr>
      <w:rFonts w:cs="Palatino"/>
      <w:color w:val="000000"/>
      <w:sz w:val="18"/>
      <w:szCs w:val="18"/>
    </w:rPr>
  </w:style>
  <w:style w:type="character" w:customStyle="1" w:styleId="mw-headline">
    <w:name w:val="mw-headline"/>
    <w:qFormat/>
    <w:rsid w:val="000237B8"/>
    <w:rPr>
      <w:sz w:val="22"/>
      <w:szCs w:val="22"/>
      <w:lang w:val="en-US" w:eastAsia="en-US" w:bidi="ar-SA"/>
    </w:rPr>
  </w:style>
  <w:style w:type="character" w:customStyle="1" w:styleId="A6">
    <w:name w:val="A6"/>
    <w:uiPriority w:val="99"/>
    <w:qFormat/>
    <w:rsid w:val="000237B8"/>
    <w:rPr>
      <w:rFonts w:cs="Calibri"/>
      <w:color w:val="000000"/>
      <w:sz w:val="14"/>
      <w:szCs w:val="14"/>
    </w:rPr>
  </w:style>
  <w:style w:type="paragraph" w:customStyle="1" w:styleId="NoSpacing1">
    <w:name w:val="No Spacing1"/>
    <w:uiPriority w:val="1"/>
    <w:qFormat/>
    <w:rsid w:val="000237B8"/>
    <w:pPr>
      <w:spacing w:after="0" w:line="240" w:lineRule="auto"/>
    </w:pPr>
  </w:style>
  <w:style w:type="paragraph" w:customStyle="1" w:styleId="Body">
    <w:name w:val="Body"/>
    <w:qFormat/>
    <w:rsid w:val="000237B8"/>
    <w:pPr>
      <w:spacing w:after="0" w:line="240" w:lineRule="auto"/>
    </w:pPr>
    <w:rPr>
      <w:rFonts w:ascii="Helvetica Neue" w:eastAsia="Arial Unicode MS" w:hAnsi="Helvetica Neue" w:cs="Arial Unicode MS"/>
      <w:color w:val="000000"/>
      <w:kern w:val="2"/>
      <w:sz w:val="24"/>
      <w:szCs w:val="24"/>
      <w:lang w:eastAsia="zh-CN" w:bidi="hi-IN"/>
    </w:rPr>
  </w:style>
  <w:style w:type="paragraph" w:styleId="BalloonText">
    <w:name w:val="Balloon Text"/>
    <w:basedOn w:val="Normal"/>
    <w:link w:val="BalloonTextChar"/>
    <w:rsid w:val="00023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37B8"/>
    <w:rPr>
      <w:rFonts w:ascii="Tahoma" w:eastAsiaTheme="minorEastAsia" w:hAnsi="Tahoma" w:cs="Tahoma"/>
      <w:sz w:val="16"/>
      <w:szCs w:val="16"/>
    </w:rPr>
  </w:style>
  <w:style w:type="paragraph" w:customStyle="1" w:styleId="Standard">
    <w:name w:val="Standard"/>
    <w:rsid w:val="000C5FE8"/>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ListParagraph">
    <w:name w:val="List Paragraph"/>
    <w:basedOn w:val="Normal"/>
    <w:uiPriority w:val="34"/>
    <w:qFormat/>
    <w:rsid w:val="007E1B88"/>
    <w:pPr>
      <w:ind w:left="720"/>
      <w:contextualSpacing/>
    </w:pPr>
  </w:style>
  <w:style w:type="paragraph" w:styleId="NoSpacing">
    <w:name w:val="No Spacing"/>
    <w:uiPriority w:val="1"/>
    <w:qFormat/>
    <w:rsid w:val="00D96237"/>
    <w:pPr>
      <w:spacing w:after="0" w:line="240" w:lineRule="auto"/>
    </w:pPr>
    <w:rPr>
      <w:rFonts w:ascii="Calibri" w:eastAsia="Calibri" w:hAnsi="Calibri" w:cs="SimSun"/>
      <w:lang w:val="en-GB"/>
    </w:rPr>
  </w:style>
  <w:style w:type="paragraph" w:styleId="Header">
    <w:name w:val="header"/>
    <w:basedOn w:val="Normal"/>
    <w:link w:val="HeaderChar"/>
    <w:uiPriority w:val="99"/>
    <w:semiHidden/>
    <w:unhideWhenUsed/>
    <w:rsid w:val="00BD7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71E6"/>
    <w:rPr>
      <w:rFonts w:eastAsiaTheme="minorEastAsia"/>
    </w:rPr>
  </w:style>
</w:styles>
</file>

<file path=word/webSettings.xml><?xml version="1.0" encoding="utf-8"?>
<w:webSettings xmlns:r="http://schemas.openxmlformats.org/officeDocument/2006/relationships" xmlns:w="http://schemas.openxmlformats.org/wordprocessingml/2006/main">
  <w:divs>
    <w:div w:id="93284991">
      <w:bodyDiv w:val="1"/>
      <w:marLeft w:val="0"/>
      <w:marRight w:val="0"/>
      <w:marTop w:val="0"/>
      <w:marBottom w:val="0"/>
      <w:divBdr>
        <w:top w:val="none" w:sz="0" w:space="0" w:color="auto"/>
        <w:left w:val="none" w:sz="0" w:space="0" w:color="auto"/>
        <w:bottom w:val="none" w:sz="0" w:space="0" w:color="auto"/>
        <w:right w:val="none" w:sz="0" w:space="0" w:color="auto"/>
      </w:divBdr>
      <w:divsChild>
        <w:div w:id="2004774714">
          <w:marLeft w:val="0"/>
          <w:marRight w:val="0"/>
          <w:marTop w:val="0"/>
          <w:marBottom w:val="0"/>
          <w:divBdr>
            <w:top w:val="single" w:sz="2" w:space="0" w:color="D9D9E3"/>
            <w:left w:val="single" w:sz="2" w:space="0" w:color="D9D9E3"/>
            <w:bottom w:val="single" w:sz="2" w:space="0" w:color="D9D9E3"/>
            <w:right w:val="single" w:sz="2" w:space="0" w:color="D9D9E3"/>
          </w:divBdr>
          <w:divsChild>
            <w:div w:id="1732577644">
              <w:marLeft w:val="0"/>
              <w:marRight w:val="0"/>
              <w:marTop w:val="0"/>
              <w:marBottom w:val="0"/>
              <w:divBdr>
                <w:top w:val="single" w:sz="2" w:space="0" w:color="D9D9E3"/>
                <w:left w:val="single" w:sz="2" w:space="0" w:color="D9D9E3"/>
                <w:bottom w:val="single" w:sz="2" w:space="0" w:color="D9D9E3"/>
                <w:right w:val="single" w:sz="2" w:space="0" w:color="D9D9E3"/>
              </w:divBdr>
              <w:divsChild>
                <w:div w:id="861283190">
                  <w:marLeft w:val="0"/>
                  <w:marRight w:val="0"/>
                  <w:marTop w:val="0"/>
                  <w:marBottom w:val="0"/>
                  <w:divBdr>
                    <w:top w:val="single" w:sz="2" w:space="0" w:color="D9D9E3"/>
                    <w:left w:val="single" w:sz="2" w:space="0" w:color="D9D9E3"/>
                    <w:bottom w:val="single" w:sz="2" w:space="0" w:color="D9D9E3"/>
                    <w:right w:val="single" w:sz="2" w:space="0" w:color="D9D9E3"/>
                  </w:divBdr>
                  <w:divsChild>
                    <w:div w:id="220871288">
                      <w:marLeft w:val="0"/>
                      <w:marRight w:val="0"/>
                      <w:marTop w:val="0"/>
                      <w:marBottom w:val="0"/>
                      <w:divBdr>
                        <w:top w:val="single" w:sz="2" w:space="0" w:color="D9D9E3"/>
                        <w:left w:val="single" w:sz="2" w:space="0" w:color="D9D9E3"/>
                        <w:bottom w:val="single" w:sz="2" w:space="0" w:color="D9D9E3"/>
                        <w:right w:val="single" w:sz="2" w:space="0" w:color="D9D9E3"/>
                      </w:divBdr>
                      <w:divsChild>
                        <w:div w:id="560487080">
                          <w:marLeft w:val="0"/>
                          <w:marRight w:val="0"/>
                          <w:marTop w:val="0"/>
                          <w:marBottom w:val="0"/>
                          <w:divBdr>
                            <w:top w:val="none" w:sz="0" w:space="0" w:color="auto"/>
                            <w:left w:val="none" w:sz="0" w:space="0" w:color="auto"/>
                            <w:bottom w:val="none" w:sz="0" w:space="0" w:color="auto"/>
                            <w:right w:val="none" w:sz="0" w:space="0" w:color="auto"/>
                          </w:divBdr>
                          <w:divsChild>
                            <w:div w:id="865096784">
                              <w:marLeft w:val="0"/>
                              <w:marRight w:val="0"/>
                              <w:marTop w:val="100"/>
                              <w:marBottom w:val="100"/>
                              <w:divBdr>
                                <w:top w:val="single" w:sz="2" w:space="0" w:color="D9D9E3"/>
                                <w:left w:val="single" w:sz="2" w:space="0" w:color="D9D9E3"/>
                                <w:bottom w:val="single" w:sz="2" w:space="0" w:color="D9D9E3"/>
                                <w:right w:val="single" w:sz="2" w:space="0" w:color="D9D9E3"/>
                              </w:divBdr>
                              <w:divsChild>
                                <w:div w:id="1550728041">
                                  <w:marLeft w:val="0"/>
                                  <w:marRight w:val="0"/>
                                  <w:marTop w:val="0"/>
                                  <w:marBottom w:val="0"/>
                                  <w:divBdr>
                                    <w:top w:val="single" w:sz="2" w:space="0" w:color="D9D9E3"/>
                                    <w:left w:val="single" w:sz="2" w:space="0" w:color="D9D9E3"/>
                                    <w:bottom w:val="single" w:sz="2" w:space="0" w:color="D9D9E3"/>
                                    <w:right w:val="single" w:sz="2" w:space="0" w:color="D9D9E3"/>
                                  </w:divBdr>
                                  <w:divsChild>
                                    <w:div w:id="443423128">
                                      <w:marLeft w:val="0"/>
                                      <w:marRight w:val="0"/>
                                      <w:marTop w:val="0"/>
                                      <w:marBottom w:val="0"/>
                                      <w:divBdr>
                                        <w:top w:val="single" w:sz="2" w:space="0" w:color="D9D9E3"/>
                                        <w:left w:val="single" w:sz="2" w:space="0" w:color="D9D9E3"/>
                                        <w:bottom w:val="single" w:sz="2" w:space="0" w:color="D9D9E3"/>
                                        <w:right w:val="single" w:sz="2" w:space="0" w:color="D9D9E3"/>
                                      </w:divBdr>
                                      <w:divsChild>
                                        <w:div w:id="50232686">
                                          <w:marLeft w:val="0"/>
                                          <w:marRight w:val="0"/>
                                          <w:marTop w:val="0"/>
                                          <w:marBottom w:val="0"/>
                                          <w:divBdr>
                                            <w:top w:val="single" w:sz="2" w:space="0" w:color="D9D9E3"/>
                                            <w:left w:val="single" w:sz="2" w:space="0" w:color="D9D9E3"/>
                                            <w:bottom w:val="single" w:sz="2" w:space="0" w:color="D9D9E3"/>
                                            <w:right w:val="single" w:sz="2" w:space="0" w:color="D9D9E3"/>
                                          </w:divBdr>
                                          <w:divsChild>
                                            <w:div w:id="1961690132">
                                              <w:marLeft w:val="0"/>
                                              <w:marRight w:val="0"/>
                                              <w:marTop w:val="0"/>
                                              <w:marBottom w:val="0"/>
                                              <w:divBdr>
                                                <w:top w:val="single" w:sz="2" w:space="0" w:color="D9D9E3"/>
                                                <w:left w:val="single" w:sz="2" w:space="0" w:color="D9D9E3"/>
                                                <w:bottom w:val="single" w:sz="2" w:space="0" w:color="D9D9E3"/>
                                                <w:right w:val="single" w:sz="2" w:space="0" w:color="D9D9E3"/>
                                              </w:divBdr>
                                              <w:divsChild>
                                                <w:div w:id="562722283">
                                                  <w:marLeft w:val="0"/>
                                                  <w:marRight w:val="0"/>
                                                  <w:marTop w:val="0"/>
                                                  <w:marBottom w:val="0"/>
                                                  <w:divBdr>
                                                    <w:top w:val="single" w:sz="2" w:space="0" w:color="D9D9E3"/>
                                                    <w:left w:val="single" w:sz="2" w:space="0" w:color="D9D9E3"/>
                                                    <w:bottom w:val="single" w:sz="2" w:space="0" w:color="D9D9E3"/>
                                                    <w:right w:val="single" w:sz="2" w:space="0" w:color="D9D9E3"/>
                                                  </w:divBdr>
                                                  <w:divsChild>
                                                    <w:div w:id="2181265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64186485">
          <w:marLeft w:val="0"/>
          <w:marRight w:val="0"/>
          <w:marTop w:val="0"/>
          <w:marBottom w:val="0"/>
          <w:divBdr>
            <w:top w:val="none" w:sz="0" w:space="0" w:color="auto"/>
            <w:left w:val="none" w:sz="0" w:space="0" w:color="auto"/>
            <w:bottom w:val="none" w:sz="0" w:space="0" w:color="auto"/>
            <w:right w:val="none" w:sz="0" w:space="0" w:color="auto"/>
          </w:divBdr>
        </w:div>
      </w:divsChild>
    </w:div>
    <w:div w:id="107824150">
      <w:bodyDiv w:val="1"/>
      <w:marLeft w:val="0"/>
      <w:marRight w:val="0"/>
      <w:marTop w:val="0"/>
      <w:marBottom w:val="0"/>
      <w:divBdr>
        <w:top w:val="none" w:sz="0" w:space="0" w:color="auto"/>
        <w:left w:val="none" w:sz="0" w:space="0" w:color="auto"/>
        <w:bottom w:val="none" w:sz="0" w:space="0" w:color="auto"/>
        <w:right w:val="none" w:sz="0" w:space="0" w:color="auto"/>
      </w:divBdr>
      <w:divsChild>
        <w:div w:id="1744064994">
          <w:marLeft w:val="0"/>
          <w:marRight w:val="0"/>
          <w:marTop w:val="0"/>
          <w:marBottom w:val="0"/>
          <w:divBdr>
            <w:top w:val="single" w:sz="2" w:space="0" w:color="D9D9E3"/>
            <w:left w:val="single" w:sz="2" w:space="0" w:color="D9D9E3"/>
            <w:bottom w:val="single" w:sz="2" w:space="0" w:color="D9D9E3"/>
            <w:right w:val="single" w:sz="2" w:space="0" w:color="D9D9E3"/>
          </w:divBdr>
          <w:divsChild>
            <w:div w:id="770782111">
              <w:marLeft w:val="0"/>
              <w:marRight w:val="0"/>
              <w:marTop w:val="0"/>
              <w:marBottom w:val="0"/>
              <w:divBdr>
                <w:top w:val="single" w:sz="2" w:space="0" w:color="D9D9E3"/>
                <w:left w:val="single" w:sz="2" w:space="0" w:color="D9D9E3"/>
                <w:bottom w:val="single" w:sz="2" w:space="0" w:color="D9D9E3"/>
                <w:right w:val="single" w:sz="2" w:space="0" w:color="D9D9E3"/>
              </w:divBdr>
              <w:divsChild>
                <w:div w:id="1109083102">
                  <w:marLeft w:val="0"/>
                  <w:marRight w:val="0"/>
                  <w:marTop w:val="0"/>
                  <w:marBottom w:val="0"/>
                  <w:divBdr>
                    <w:top w:val="single" w:sz="2" w:space="0" w:color="D9D9E3"/>
                    <w:left w:val="single" w:sz="2" w:space="0" w:color="D9D9E3"/>
                    <w:bottom w:val="single" w:sz="2" w:space="0" w:color="D9D9E3"/>
                    <w:right w:val="single" w:sz="2" w:space="0" w:color="D9D9E3"/>
                  </w:divBdr>
                  <w:divsChild>
                    <w:div w:id="1831824430">
                      <w:marLeft w:val="0"/>
                      <w:marRight w:val="0"/>
                      <w:marTop w:val="0"/>
                      <w:marBottom w:val="0"/>
                      <w:divBdr>
                        <w:top w:val="single" w:sz="2" w:space="0" w:color="D9D9E3"/>
                        <w:left w:val="single" w:sz="2" w:space="0" w:color="D9D9E3"/>
                        <w:bottom w:val="single" w:sz="2" w:space="0" w:color="D9D9E3"/>
                        <w:right w:val="single" w:sz="2" w:space="0" w:color="D9D9E3"/>
                      </w:divBdr>
                      <w:divsChild>
                        <w:div w:id="757138225">
                          <w:marLeft w:val="0"/>
                          <w:marRight w:val="0"/>
                          <w:marTop w:val="0"/>
                          <w:marBottom w:val="0"/>
                          <w:divBdr>
                            <w:top w:val="none" w:sz="0" w:space="0" w:color="auto"/>
                            <w:left w:val="none" w:sz="0" w:space="0" w:color="auto"/>
                            <w:bottom w:val="none" w:sz="0" w:space="0" w:color="auto"/>
                            <w:right w:val="none" w:sz="0" w:space="0" w:color="auto"/>
                          </w:divBdr>
                          <w:divsChild>
                            <w:div w:id="2020352654">
                              <w:marLeft w:val="0"/>
                              <w:marRight w:val="0"/>
                              <w:marTop w:val="100"/>
                              <w:marBottom w:val="100"/>
                              <w:divBdr>
                                <w:top w:val="single" w:sz="2" w:space="0" w:color="D9D9E3"/>
                                <w:left w:val="single" w:sz="2" w:space="0" w:color="D9D9E3"/>
                                <w:bottom w:val="single" w:sz="2" w:space="0" w:color="D9D9E3"/>
                                <w:right w:val="single" w:sz="2" w:space="0" w:color="D9D9E3"/>
                              </w:divBdr>
                              <w:divsChild>
                                <w:div w:id="1735423341">
                                  <w:marLeft w:val="0"/>
                                  <w:marRight w:val="0"/>
                                  <w:marTop w:val="0"/>
                                  <w:marBottom w:val="0"/>
                                  <w:divBdr>
                                    <w:top w:val="single" w:sz="2" w:space="0" w:color="D9D9E3"/>
                                    <w:left w:val="single" w:sz="2" w:space="0" w:color="D9D9E3"/>
                                    <w:bottom w:val="single" w:sz="2" w:space="0" w:color="D9D9E3"/>
                                    <w:right w:val="single" w:sz="2" w:space="0" w:color="D9D9E3"/>
                                  </w:divBdr>
                                  <w:divsChild>
                                    <w:div w:id="2102143322">
                                      <w:marLeft w:val="0"/>
                                      <w:marRight w:val="0"/>
                                      <w:marTop w:val="0"/>
                                      <w:marBottom w:val="0"/>
                                      <w:divBdr>
                                        <w:top w:val="single" w:sz="2" w:space="0" w:color="D9D9E3"/>
                                        <w:left w:val="single" w:sz="2" w:space="0" w:color="D9D9E3"/>
                                        <w:bottom w:val="single" w:sz="2" w:space="0" w:color="D9D9E3"/>
                                        <w:right w:val="single" w:sz="2" w:space="0" w:color="D9D9E3"/>
                                      </w:divBdr>
                                      <w:divsChild>
                                        <w:div w:id="1026250121">
                                          <w:marLeft w:val="0"/>
                                          <w:marRight w:val="0"/>
                                          <w:marTop w:val="0"/>
                                          <w:marBottom w:val="0"/>
                                          <w:divBdr>
                                            <w:top w:val="single" w:sz="2" w:space="0" w:color="D9D9E3"/>
                                            <w:left w:val="single" w:sz="2" w:space="0" w:color="D9D9E3"/>
                                            <w:bottom w:val="single" w:sz="2" w:space="0" w:color="D9D9E3"/>
                                            <w:right w:val="single" w:sz="2" w:space="0" w:color="D9D9E3"/>
                                          </w:divBdr>
                                          <w:divsChild>
                                            <w:div w:id="568688630">
                                              <w:marLeft w:val="0"/>
                                              <w:marRight w:val="0"/>
                                              <w:marTop w:val="0"/>
                                              <w:marBottom w:val="0"/>
                                              <w:divBdr>
                                                <w:top w:val="single" w:sz="2" w:space="0" w:color="D9D9E3"/>
                                                <w:left w:val="single" w:sz="2" w:space="0" w:color="D9D9E3"/>
                                                <w:bottom w:val="single" w:sz="2" w:space="0" w:color="D9D9E3"/>
                                                <w:right w:val="single" w:sz="2" w:space="0" w:color="D9D9E3"/>
                                              </w:divBdr>
                                              <w:divsChild>
                                                <w:div w:id="1817724343">
                                                  <w:marLeft w:val="0"/>
                                                  <w:marRight w:val="0"/>
                                                  <w:marTop w:val="0"/>
                                                  <w:marBottom w:val="0"/>
                                                  <w:divBdr>
                                                    <w:top w:val="single" w:sz="2" w:space="0" w:color="D9D9E3"/>
                                                    <w:left w:val="single" w:sz="2" w:space="0" w:color="D9D9E3"/>
                                                    <w:bottom w:val="single" w:sz="2" w:space="0" w:color="D9D9E3"/>
                                                    <w:right w:val="single" w:sz="2" w:space="0" w:color="D9D9E3"/>
                                                  </w:divBdr>
                                                  <w:divsChild>
                                                    <w:div w:id="1585261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32792187">
          <w:marLeft w:val="0"/>
          <w:marRight w:val="0"/>
          <w:marTop w:val="0"/>
          <w:marBottom w:val="0"/>
          <w:divBdr>
            <w:top w:val="none" w:sz="0" w:space="0" w:color="auto"/>
            <w:left w:val="none" w:sz="0" w:space="0" w:color="auto"/>
            <w:bottom w:val="none" w:sz="0" w:space="0" w:color="auto"/>
            <w:right w:val="none" w:sz="0" w:space="0" w:color="auto"/>
          </w:divBdr>
        </w:div>
      </w:divsChild>
    </w:div>
    <w:div w:id="164974578">
      <w:bodyDiv w:val="1"/>
      <w:marLeft w:val="0"/>
      <w:marRight w:val="0"/>
      <w:marTop w:val="0"/>
      <w:marBottom w:val="0"/>
      <w:divBdr>
        <w:top w:val="none" w:sz="0" w:space="0" w:color="auto"/>
        <w:left w:val="none" w:sz="0" w:space="0" w:color="auto"/>
        <w:bottom w:val="none" w:sz="0" w:space="0" w:color="auto"/>
        <w:right w:val="none" w:sz="0" w:space="0" w:color="auto"/>
      </w:divBdr>
    </w:div>
    <w:div w:id="169106750">
      <w:bodyDiv w:val="1"/>
      <w:marLeft w:val="0"/>
      <w:marRight w:val="0"/>
      <w:marTop w:val="0"/>
      <w:marBottom w:val="0"/>
      <w:divBdr>
        <w:top w:val="none" w:sz="0" w:space="0" w:color="auto"/>
        <w:left w:val="none" w:sz="0" w:space="0" w:color="auto"/>
        <w:bottom w:val="none" w:sz="0" w:space="0" w:color="auto"/>
        <w:right w:val="none" w:sz="0" w:space="0" w:color="auto"/>
      </w:divBdr>
      <w:divsChild>
        <w:div w:id="2119373681">
          <w:marLeft w:val="0"/>
          <w:marRight w:val="0"/>
          <w:marTop w:val="0"/>
          <w:marBottom w:val="0"/>
          <w:divBdr>
            <w:top w:val="single" w:sz="2" w:space="0" w:color="D9D9E3"/>
            <w:left w:val="single" w:sz="2" w:space="0" w:color="D9D9E3"/>
            <w:bottom w:val="single" w:sz="2" w:space="0" w:color="D9D9E3"/>
            <w:right w:val="single" w:sz="2" w:space="0" w:color="D9D9E3"/>
          </w:divBdr>
          <w:divsChild>
            <w:div w:id="1974367120">
              <w:marLeft w:val="0"/>
              <w:marRight w:val="0"/>
              <w:marTop w:val="0"/>
              <w:marBottom w:val="0"/>
              <w:divBdr>
                <w:top w:val="single" w:sz="2" w:space="0" w:color="D9D9E3"/>
                <w:left w:val="single" w:sz="2" w:space="0" w:color="D9D9E3"/>
                <w:bottom w:val="single" w:sz="2" w:space="0" w:color="D9D9E3"/>
                <w:right w:val="single" w:sz="2" w:space="0" w:color="D9D9E3"/>
              </w:divBdr>
              <w:divsChild>
                <w:div w:id="1537542601">
                  <w:marLeft w:val="0"/>
                  <w:marRight w:val="0"/>
                  <w:marTop w:val="0"/>
                  <w:marBottom w:val="0"/>
                  <w:divBdr>
                    <w:top w:val="single" w:sz="2" w:space="0" w:color="D9D9E3"/>
                    <w:left w:val="single" w:sz="2" w:space="0" w:color="D9D9E3"/>
                    <w:bottom w:val="single" w:sz="2" w:space="0" w:color="D9D9E3"/>
                    <w:right w:val="single" w:sz="2" w:space="0" w:color="D9D9E3"/>
                  </w:divBdr>
                  <w:divsChild>
                    <w:div w:id="529415004">
                      <w:marLeft w:val="0"/>
                      <w:marRight w:val="0"/>
                      <w:marTop w:val="0"/>
                      <w:marBottom w:val="0"/>
                      <w:divBdr>
                        <w:top w:val="single" w:sz="2" w:space="0" w:color="D9D9E3"/>
                        <w:left w:val="single" w:sz="2" w:space="0" w:color="D9D9E3"/>
                        <w:bottom w:val="single" w:sz="2" w:space="0" w:color="D9D9E3"/>
                        <w:right w:val="single" w:sz="2" w:space="0" w:color="D9D9E3"/>
                      </w:divBdr>
                      <w:divsChild>
                        <w:div w:id="982806453">
                          <w:marLeft w:val="0"/>
                          <w:marRight w:val="0"/>
                          <w:marTop w:val="0"/>
                          <w:marBottom w:val="0"/>
                          <w:divBdr>
                            <w:top w:val="none" w:sz="0" w:space="0" w:color="auto"/>
                            <w:left w:val="none" w:sz="0" w:space="0" w:color="auto"/>
                            <w:bottom w:val="none" w:sz="0" w:space="0" w:color="auto"/>
                            <w:right w:val="none" w:sz="0" w:space="0" w:color="auto"/>
                          </w:divBdr>
                          <w:divsChild>
                            <w:div w:id="746808699">
                              <w:marLeft w:val="0"/>
                              <w:marRight w:val="0"/>
                              <w:marTop w:val="100"/>
                              <w:marBottom w:val="100"/>
                              <w:divBdr>
                                <w:top w:val="single" w:sz="2" w:space="0" w:color="D9D9E3"/>
                                <w:left w:val="single" w:sz="2" w:space="0" w:color="D9D9E3"/>
                                <w:bottom w:val="single" w:sz="2" w:space="0" w:color="D9D9E3"/>
                                <w:right w:val="single" w:sz="2" w:space="0" w:color="D9D9E3"/>
                              </w:divBdr>
                              <w:divsChild>
                                <w:div w:id="395517298">
                                  <w:marLeft w:val="0"/>
                                  <w:marRight w:val="0"/>
                                  <w:marTop w:val="0"/>
                                  <w:marBottom w:val="0"/>
                                  <w:divBdr>
                                    <w:top w:val="single" w:sz="2" w:space="0" w:color="D9D9E3"/>
                                    <w:left w:val="single" w:sz="2" w:space="0" w:color="D9D9E3"/>
                                    <w:bottom w:val="single" w:sz="2" w:space="0" w:color="D9D9E3"/>
                                    <w:right w:val="single" w:sz="2" w:space="0" w:color="D9D9E3"/>
                                  </w:divBdr>
                                  <w:divsChild>
                                    <w:div w:id="599795605">
                                      <w:marLeft w:val="0"/>
                                      <w:marRight w:val="0"/>
                                      <w:marTop w:val="0"/>
                                      <w:marBottom w:val="0"/>
                                      <w:divBdr>
                                        <w:top w:val="single" w:sz="2" w:space="0" w:color="D9D9E3"/>
                                        <w:left w:val="single" w:sz="2" w:space="0" w:color="D9D9E3"/>
                                        <w:bottom w:val="single" w:sz="2" w:space="0" w:color="D9D9E3"/>
                                        <w:right w:val="single" w:sz="2" w:space="0" w:color="D9D9E3"/>
                                      </w:divBdr>
                                      <w:divsChild>
                                        <w:div w:id="2069451753">
                                          <w:marLeft w:val="0"/>
                                          <w:marRight w:val="0"/>
                                          <w:marTop w:val="0"/>
                                          <w:marBottom w:val="0"/>
                                          <w:divBdr>
                                            <w:top w:val="single" w:sz="2" w:space="0" w:color="D9D9E3"/>
                                            <w:left w:val="single" w:sz="2" w:space="0" w:color="D9D9E3"/>
                                            <w:bottom w:val="single" w:sz="2" w:space="0" w:color="D9D9E3"/>
                                            <w:right w:val="single" w:sz="2" w:space="0" w:color="D9D9E3"/>
                                          </w:divBdr>
                                          <w:divsChild>
                                            <w:div w:id="789127657">
                                              <w:marLeft w:val="0"/>
                                              <w:marRight w:val="0"/>
                                              <w:marTop w:val="0"/>
                                              <w:marBottom w:val="0"/>
                                              <w:divBdr>
                                                <w:top w:val="single" w:sz="2" w:space="0" w:color="D9D9E3"/>
                                                <w:left w:val="single" w:sz="2" w:space="0" w:color="D9D9E3"/>
                                                <w:bottom w:val="single" w:sz="2" w:space="0" w:color="D9D9E3"/>
                                                <w:right w:val="single" w:sz="2" w:space="0" w:color="D9D9E3"/>
                                              </w:divBdr>
                                              <w:divsChild>
                                                <w:div w:id="972249939">
                                                  <w:marLeft w:val="0"/>
                                                  <w:marRight w:val="0"/>
                                                  <w:marTop w:val="0"/>
                                                  <w:marBottom w:val="0"/>
                                                  <w:divBdr>
                                                    <w:top w:val="single" w:sz="2" w:space="0" w:color="D9D9E3"/>
                                                    <w:left w:val="single" w:sz="2" w:space="0" w:color="D9D9E3"/>
                                                    <w:bottom w:val="single" w:sz="2" w:space="0" w:color="D9D9E3"/>
                                                    <w:right w:val="single" w:sz="2" w:space="0" w:color="D9D9E3"/>
                                                  </w:divBdr>
                                                  <w:divsChild>
                                                    <w:div w:id="16173293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45245645">
          <w:marLeft w:val="0"/>
          <w:marRight w:val="0"/>
          <w:marTop w:val="0"/>
          <w:marBottom w:val="0"/>
          <w:divBdr>
            <w:top w:val="none" w:sz="0" w:space="0" w:color="auto"/>
            <w:left w:val="none" w:sz="0" w:space="0" w:color="auto"/>
            <w:bottom w:val="none" w:sz="0" w:space="0" w:color="auto"/>
            <w:right w:val="none" w:sz="0" w:space="0" w:color="auto"/>
          </w:divBdr>
        </w:div>
      </w:divsChild>
    </w:div>
    <w:div w:id="177086716">
      <w:bodyDiv w:val="1"/>
      <w:marLeft w:val="0"/>
      <w:marRight w:val="0"/>
      <w:marTop w:val="0"/>
      <w:marBottom w:val="0"/>
      <w:divBdr>
        <w:top w:val="none" w:sz="0" w:space="0" w:color="auto"/>
        <w:left w:val="none" w:sz="0" w:space="0" w:color="auto"/>
        <w:bottom w:val="none" w:sz="0" w:space="0" w:color="auto"/>
        <w:right w:val="none" w:sz="0" w:space="0" w:color="auto"/>
      </w:divBdr>
    </w:div>
    <w:div w:id="249974900">
      <w:bodyDiv w:val="1"/>
      <w:marLeft w:val="0"/>
      <w:marRight w:val="0"/>
      <w:marTop w:val="0"/>
      <w:marBottom w:val="0"/>
      <w:divBdr>
        <w:top w:val="none" w:sz="0" w:space="0" w:color="auto"/>
        <w:left w:val="none" w:sz="0" w:space="0" w:color="auto"/>
        <w:bottom w:val="none" w:sz="0" w:space="0" w:color="auto"/>
        <w:right w:val="none" w:sz="0" w:space="0" w:color="auto"/>
      </w:divBdr>
      <w:divsChild>
        <w:div w:id="98840237">
          <w:marLeft w:val="0"/>
          <w:marRight w:val="0"/>
          <w:marTop w:val="0"/>
          <w:marBottom w:val="0"/>
          <w:divBdr>
            <w:top w:val="single" w:sz="2" w:space="0" w:color="D9D9E3"/>
            <w:left w:val="single" w:sz="2" w:space="0" w:color="D9D9E3"/>
            <w:bottom w:val="single" w:sz="2" w:space="0" w:color="D9D9E3"/>
            <w:right w:val="single" w:sz="2" w:space="0" w:color="D9D9E3"/>
          </w:divBdr>
          <w:divsChild>
            <w:div w:id="1610896410">
              <w:marLeft w:val="0"/>
              <w:marRight w:val="0"/>
              <w:marTop w:val="0"/>
              <w:marBottom w:val="0"/>
              <w:divBdr>
                <w:top w:val="single" w:sz="2" w:space="0" w:color="D9D9E3"/>
                <w:left w:val="single" w:sz="2" w:space="0" w:color="D9D9E3"/>
                <w:bottom w:val="single" w:sz="2" w:space="0" w:color="D9D9E3"/>
                <w:right w:val="single" w:sz="2" w:space="0" w:color="D9D9E3"/>
              </w:divBdr>
              <w:divsChild>
                <w:div w:id="574629012">
                  <w:marLeft w:val="0"/>
                  <w:marRight w:val="0"/>
                  <w:marTop w:val="0"/>
                  <w:marBottom w:val="0"/>
                  <w:divBdr>
                    <w:top w:val="single" w:sz="2" w:space="0" w:color="D9D9E3"/>
                    <w:left w:val="single" w:sz="2" w:space="0" w:color="D9D9E3"/>
                    <w:bottom w:val="single" w:sz="2" w:space="0" w:color="D9D9E3"/>
                    <w:right w:val="single" w:sz="2" w:space="0" w:color="D9D9E3"/>
                  </w:divBdr>
                  <w:divsChild>
                    <w:div w:id="375857038">
                      <w:marLeft w:val="0"/>
                      <w:marRight w:val="0"/>
                      <w:marTop w:val="0"/>
                      <w:marBottom w:val="0"/>
                      <w:divBdr>
                        <w:top w:val="single" w:sz="2" w:space="0" w:color="D9D9E3"/>
                        <w:left w:val="single" w:sz="2" w:space="0" w:color="D9D9E3"/>
                        <w:bottom w:val="single" w:sz="2" w:space="0" w:color="D9D9E3"/>
                        <w:right w:val="single" w:sz="2" w:space="0" w:color="D9D9E3"/>
                      </w:divBdr>
                      <w:divsChild>
                        <w:div w:id="703554000">
                          <w:marLeft w:val="0"/>
                          <w:marRight w:val="0"/>
                          <w:marTop w:val="0"/>
                          <w:marBottom w:val="0"/>
                          <w:divBdr>
                            <w:top w:val="none" w:sz="0" w:space="0" w:color="auto"/>
                            <w:left w:val="none" w:sz="0" w:space="0" w:color="auto"/>
                            <w:bottom w:val="none" w:sz="0" w:space="0" w:color="auto"/>
                            <w:right w:val="none" w:sz="0" w:space="0" w:color="auto"/>
                          </w:divBdr>
                          <w:divsChild>
                            <w:div w:id="121774315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8420066">
                                  <w:marLeft w:val="0"/>
                                  <w:marRight w:val="0"/>
                                  <w:marTop w:val="0"/>
                                  <w:marBottom w:val="0"/>
                                  <w:divBdr>
                                    <w:top w:val="single" w:sz="2" w:space="0" w:color="D9D9E3"/>
                                    <w:left w:val="single" w:sz="2" w:space="0" w:color="D9D9E3"/>
                                    <w:bottom w:val="single" w:sz="2" w:space="0" w:color="D9D9E3"/>
                                    <w:right w:val="single" w:sz="2" w:space="0" w:color="D9D9E3"/>
                                  </w:divBdr>
                                  <w:divsChild>
                                    <w:div w:id="1780757846">
                                      <w:marLeft w:val="0"/>
                                      <w:marRight w:val="0"/>
                                      <w:marTop w:val="0"/>
                                      <w:marBottom w:val="0"/>
                                      <w:divBdr>
                                        <w:top w:val="single" w:sz="2" w:space="0" w:color="D9D9E3"/>
                                        <w:left w:val="single" w:sz="2" w:space="0" w:color="D9D9E3"/>
                                        <w:bottom w:val="single" w:sz="2" w:space="0" w:color="D9D9E3"/>
                                        <w:right w:val="single" w:sz="2" w:space="0" w:color="D9D9E3"/>
                                      </w:divBdr>
                                      <w:divsChild>
                                        <w:div w:id="969287715">
                                          <w:marLeft w:val="0"/>
                                          <w:marRight w:val="0"/>
                                          <w:marTop w:val="0"/>
                                          <w:marBottom w:val="0"/>
                                          <w:divBdr>
                                            <w:top w:val="single" w:sz="2" w:space="0" w:color="D9D9E3"/>
                                            <w:left w:val="single" w:sz="2" w:space="0" w:color="D9D9E3"/>
                                            <w:bottom w:val="single" w:sz="2" w:space="0" w:color="D9D9E3"/>
                                            <w:right w:val="single" w:sz="2" w:space="0" w:color="D9D9E3"/>
                                          </w:divBdr>
                                          <w:divsChild>
                                            <w:div w:id="398094228">
                                              <w:marLeft w:val="0"/>
                                              <w:marRight w:val="0"/>
                                              <w:marTop w:val="0"/>
                                              <w:marBottom w:val="0"/>
                                              <w:divBdr>
                                                <w:top w:val="single" w:sz="2" w:space="0" w:color="D9D9E3"/>
                                                <w:left w:val="single" w:sz="2" w:space="0" w:color="D9D9E3"/>
                                                <w:bottom w:val="single" w:sz="2" w:space="0" w:color="D9D9E3"/>
                                                <w:right w:val="single" w:sz="2" w:space="0" w:color="D9D9E3"/>
                                              </w:divBdr>
                                              <w:divsChild>
                                                <w:div w:id="2116558190">
                                                  <w:marLeft w:val="0"/>
                                                  <w:marRight w:val="0"/>
                                                  <w:marTop w:val="0"/>
                                                  <w:marBottom w:val="0"/>
                                                  <w:divBdr>
                                                    <w:top w:val="single" w:sz="2" w:space="0" w:color="D9D9E3"/>
                                                    <w:left w:val="single" w:sz="2" w:space="0" w:color="D9D9E3"/>
                                                    <w:bottom w:val="single" w:sz="2" w:space="0" w:color="D9D9E3"/>
                                                    <w:right w:val="single" w:sz="2" w:space="0" w:color="D9D9E3"/>
                                                  </w:divBdr>
                                                  <w:divsChild>
                                                    <w:div w:id="2028753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92774985">
          <w:marLeft w:val="0"/>
          <w:marRight w:val="0"/>
          <w:marTop w:val="0"/>
          <w:marBottom w:val="0"/>
          <w:divBdr>
            <w:top w:val="none" w:sz="0" w:space="0" w:color="auto"/>
            <w:left w:val="none" w:sz="0" w:space="0" w:color="auto"/>
            <w:bottom w:val="none" w:sz="0" w:space="0" w:color="auto"/>
            <w:right w:val="none" w:sz="0" w:space="0" w:color="auto"/>
          </w:divBdr>
        </w:div>
      </w:divsChild>
    </w:div>
    <w:div w:id="261030344">
      <w:bodyDiv w:val="1"/>
      <w:marLeft w:val="0"/>
      <w:marRight w:val="0"/>
      <w:marTop w:val="0"/>
      <w:marBottom w:val="0"/>
      <w:divBdr>
        <w:top w:val="none" w:sz="0" w:space="0" w:color="auto"/>
        <w:left w:val="none" w:sz="0" w:space="0" w:color="auto"/>
        <w:bottom w:val="none" w:sz="0" w:space="0" w:color="auto"/>
        <w:right w:val="none" w:sz="0" w:space="0" w:color="auto"/>
      </w:divBdr>
      <w:divsChild>
        <w:div w:id="966207246">
          <w:marLeft w:val="0"/>
          <w:marRight w:val="0"/>
          <w:marTop w:val="0"/>
          <w:marBottom w:val="0"/>
          <w:divBdr>
            <w:top w:val="single" w:sz="2" w:space="0" w:color="D9D9E3"/>
            <w:left w:val="single" w:sz="2" w:space="0" w:color="D9D9E3"/>
            <w:bottom w:val="single" w:sz="2" w:space="0" w:color="D9D9E3"/>
            <w:right w:val="single" w:sz="2" w:space="0" w:color="D9D9E3"/>
          </w:divBdr>
          <w:divsChild>
            <w:div w:id="560675705">
              <w:marLeft w:val="0"/>
              <w:marRight w:val="0"/>
              <w:marTop w:val="0"/>
              <w:marBottom w:val="0"/>
              <w:divBdr>
                <w:top w:val="single" w:sz="2" w:space="0" w:color="D9D9E3"/>
                <w:left w:val="single" w:sz="2" w:space="0" w:color="D9D9E3"/>
                <w:bottom w:val="single" w:sz="2" w:space="0" w:color="D9D9E3"/>
                <w:right w:val="single" w:sz="2" w:space="0" w:color="D9D9E3"/>
              </w:divBdr>
              <w:divsChild>
                <w:div w:id="1086420734">
                  <w:marLeft w:val="0"/>
                  <w:marRight w:val="0"/>
                  <w:marTop w:val="0"/>
                  <w:marBottom w:val="0"/>
                  <w:divBdr>
                    <w:top w:val="single" w:sz="2" w:space="0" w:color="D9D9E3"/>
                    <w:left w:val="single" w:sz="2" w:space="0" w:color="D9D9E3"/>
                    <w:bottom w:val="single" w:sz="2" w:space="0" w:color="D9D9E3"/>
                    <w:right w:val="single" w:sz="2" w:space="0" w:color="D9D9E3"/>
                  </w:divBdr>
                  <w:divsChild>
                    <w:div w:id="956763846">
                      <w:marLeft w:val="0"/>
                      <w:marRight w:val="0"/>
                      <w:marTop w:val="0"/>
                      <w:marBottom w:val="0"/>
                      <w:divBdr>
                        <w:top w:val="single" w:sz="2" w:space="0" w:color="D9D9E3"/>
                        <w:left w:val="single" w:sz="2" w:space="0" w:color="D9D9E3"/>
                        <w:bottom w:val="single" w:sz="2" w:space="0" w:color="D9D9E3"/>
                        <w:right w:val="single" w:sz="2" w:space="0" w:color="D9D9E3"/>
                      </w:divBdr>
                      <w:divsChild>
                        <w:div w:id="1577547022">
                          <w:marLeft w:val="0"/>
                          <w:marRight w:val="0"/>
                          <w:marTop w:val="0"/>
                          <w:marBottom w:val="0"/>
                          <w:divBdr>
                            <w:top w:val="none" w:sz="0" w:space="0" w:color="auto"/>
                            <w:left w:val="none" w:sz="0" w:space="0" w:color="auto"/>
                            <w:bottom w:val="none" w:sz="0" w:space="0" w:color="auto"/>
                            <w:right w:val="none" w:sz="0" w:space="0" w:color="auto"/>
                          </w:divBdr>
                          <w:divsChild>
                            <w:div w:id="743643490">
                              <w:marLeft w:val="0"/>
                              <w:marRight w:val="0"/>
                              <w:marTop w:val="100"/>
                              <w:marBottom w:val="100"/>
                              <w:divBdr>
                                <w:top w:val="single" w:sz="2" w:space="0" w:color="D9D9E3"/>
                                <w:left w:val="single" w:sz="2" w:space="0" w:color="D9D9E3"/>
                                <w:bottom w:val="single" w:sz="2" w:space="0" w:color="D9D9E3"/>
                                <w:right w:val="single" w:sz="2" w:space="0" w:color="D9D9E3"/>
                              </w:divBdr>
                              <w:divsChild>
                                <w:div w:id="1938558141">
                                  <w:marLeft w:val="0"/>
                                  <w:marRight w:val="0"/>
                                  <w:marTop w:val="0"/>
                                  <w:marBottom w:val="0"/>
                                  <w:divBdr>
                                    <w:top w:val="single" w:sz="2" w:space="0" w:color="D9D9E3"/>
                                    <w:left w:val="single" w:sz="2" w:space="0" w:color="D9D9E3"/>
                                    <w:bottom w:val="single" w:sz="2" w:space="0" w:color="D9D9E3"/>
                                    <w:right w:val="single" w:sz="2" w:space="0" w:color="D9D9E3"/>
                                  </w:divBdr>
                                  <w:divsChild>
                                    <w:div w:id="2006396087">
                                      <w:marLeft w:val="0"/>
                                      <w:marRight w:val="0"/>
                                      <w:marTop w:val="0"/>
                                      <w:marBottom w:val="0"/>
                                      <w:divBdr>
                                        <w:top w:val="single" w:sz="2" w:space="0" w:color="D9D9E3"/>
                                        <w:left w:val="single" w:sz="2" w:space="0" w:color="D9D9E3"/>
                                        <w:bottom w:val="single" w:sz="2" w:space="0" w:color="D9D9E3"/>
                                        <w:right w:val="single" w:sz="2" w:space="0" w:color="D9D9E3"/>
                                      </w:divBdr>
                                      <w:divsChild>
                                        <w:div w:id="1977448379">
                                          <w:marLeft w:val="0"/>
                                          <w:marRight w:val="0"/>
                                          <w:marTop w:val="0"/>
                                          <w:marBottom w:val="0"/>
                                          <w:divBdr>
                                            <w:top w:val="single" w:sz="2" w:space="0" w:color="D9D9E3"/>
                                            <w:left w:val="single" w:sz="2" w:space="0" w:color="D9D9E3"/>
                                            <w:bottom w:val="single" w:sz="2" w:space="0" w:color="D9D9E3"/>
                                            <w:right w:val="single" w:sz="2" w:space="0" w:color="D9D9E3"/>
                                          </w:divBdr>
                                          <w:divsChild>
                                            <w:div w:id="1516728688">
                                              <w:marLeft w:val="0"/>
                                              <w:marRight w:val="0"/>
                                              <w:marTop w:val="0"/>
                                              <w:marBottom w:val="0"/>
                                              <w:divBdr>
                                                <w:top w:val="single" w:sz="2" w:space="0" w:color="D9D9E3"/>
                                                <w:left w:val="single" w:sz="2" w:space="0" w:color="D9D9E3"/>
                                                <w:bottom w:val="single" w:sz="2" w:space="0" w:color="D9D9E3"/>
                                                <w:right w:val="single" w:sz="2" w:space="0" w:color="D9D9E3"/>
                                              </w:divBdr>
                                              <w:divsChild>
                                                <w:div w:id="262079133">
                                                  <w:marLeft w:val="0"/>
                                                  <w:marRight w:val="0"/>
                                                  <w:marTop w:val="0"/>
                                                  <w:marBottom w:val="0"/>
                                                  <w:divBdr>
                                                    <w:top w:val="single" w:sz="2" w:space="0" w:color="D9D9E3"/>
                                                    <w:left w:val="single" w:sz="2" w:space="0" w:color="D9D9E3"/>
                                                    <w:bottom w:val="single" w:sz="2" w:space="0" w:color="D9D9E3"/>
                                                    <w:right w:val="single" w:sz="2" w:space="0" w:color="D9D9E3"/>
                                                  </w:divBdr>
                                                  <w:divsChild>
                                                    <w:div w:id="1272862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5111971">
          <w:marLeft w:val="0"/>
          <w:marRight w:val="0"/>
          <w:marTop w:val="0"/>
          <w:marBottom w:val="0"/>
          <w:divBdr>
            <w:top w:val="none" w:sz="0" w:space="0" w:color="auto"/>
            <w:left w:val="none" w:sz="0" w:space="0" w:color="auto"/>
            <w:bottom w:val="none" w:sz="0" w:space="0" w:color="auto"/>
            <w:right w:val="none" w:sz="0" w:space="0" w:color="auto"/>
          </w:divBdr>
        </w:div>
      </w:divsChild>
    </w:div>
    <w:div w:id="263811590">
      <w:bodyDiv w:val="1"/>
      <w:marLeft w:val="0"/>
      <w:marRight w:val="0"/>
      <w:marTop w:val="0"/>
      <w:marBottom w:val="0"/>
      <w:divBdr>
        <w:top w:val="none" w:sz="0" w:space="0" w:color="auto"/>
        <w:left w:val="none" w:sz="0" w:space="0" w:color="auto"/>
        <w:bottom w:val="none" w:sz="0" w:space="0" w:color="auto"/>
        <w:right w:val="none" w:sz="0" w:space="0" w:color="auto"/>
      </w:divBdr>
    </w:div>
    <w:div w:id="292567194">
      <w:bodyDiv w:val="1"/>
      <w:marLeft w:val="0"/>
      <w:marRight w:val="0"/>
      <w:marTop w:val="0"/>
      <w:marBottom w:val="0"/>
      <w:divBdr>
        <w:top w:val="none" w:sz="0" w:space="0" w:color="auto"/>
        <w:left w:val="none" w:sz="0" w:space="0" w:color="auto"/>
        <w:bottom w:val="none" w:sz="0" w:space="0" w:color="auto"/>
        <w:right w:val="none" w:sz="0" w:space="0" w:color="auto"/>
      </w:divBdr>
      <w:divsChild>
        <w:div w:id="1114713693">
          <w:marLeft w:val="0"/>
          <w:marRight w:val="0"/>
          <w:marTop w:val="0"/>
          <w:marBottom w:val="0"/>
          <w:divBdr>
            <w:top w:val="none" w:sz="0" w:space="0" w:color="auto"/>
            <w:left w:val="none" w:sz="0" w:space="0" w:color="auto"/>
            <w:bottom w:val="none" w:sz="0" w:space="0" w:color="auto"/>
            <w:right w:val="none" w:sz="0" w:space="0" w:color="auto"/>
          </w:divBdr>
          <w:divsChild>
            <w:div w:id="568657562">
              <w:marLeft w:val="0"/>
              <w:marRight w:val="0"/>
              <w:marTop w:val="100"/>
              <w:marBottom w:val="100"/>
              <w:divBdr>
                <w:top w:val="single" w:sz="2" w:space="0" w:color="D9D9E3"/>
                <w:left w:val="single" w:sz="2" w:space="0" w:color="D9D9E3"/>
                <w:bottom w:val="single" w:sz="2" w:space="0" w:color="D9D9E3"/>
                <w:right w:val="single" w:sz="2" w:space="0" w:color="D9D9E3"/>
              </w:divBdr>
              <w:divsChild>
                <w:div w:id="926766013">
                  <w:marLeft w:val="0"/>
                  <w:marRight w:val="0"/>
                  <w:marTop w:val="0"/>
                  <w:marBottom w:val="0"/>
                  <w:divBdr>
                    <w:top w:val="single" w:sz="2" w:space="0" w:color="D9D9E3"/>
                    <w:left w:val="single" w:sz="2" w:space="0" w:color="D9D9E3"/>
                    <w:bottom w:val="single" w:sz="2" w:space="0" w:color="D9D9E3"/>
                    <w:right w:val="single" w:sz="2" w:space="0" w:color="D9D9E3"/>
                  </w:divBdr>
                  <w:divsChild>
                    <w:div w:id="1972513660">
                      <w:marLeft w:val="0"/>
                      <w:marRight w:val="0"/>
                      <w:marTop w:val="0"/>
                      <w:marBottom w:val="0"/>
                      <w:divBdr>
                        <w:top w:val="single" w:sz="2" w:space="0" w:color="D9D9E3"/>
                        <w:left w:val="single" w:sz="2" w:space="0" w:color="D9D9E3"/>
                        <w:bottom w:val="single" w:sz="2" w:space="0" w:color="D9D9E3"/>
                        <w:right w:val="single" w:sz="2" w:space="0" w:color="D9D9E3"/>
                      </w:divBdr>
                      <w:divsChild>
                        <w:div w:id="1556962987">
                          <w:marLeft w:val="0"/>
                          <w:marRight w:val="0"/>
                          <w:marTop w:val="0"/>
                          <w:marBottom w:val="0"/>
                          <w:divBdr>
                            <w:top w:val="single" w:sz="2" w:space="0" w:color="D9D9E3"/>
                            <w:left w:val="single" w:sz="2" w:space="0" w:color="D9D9E3"/>
                            <w:bottom w:val="single" w:sz="2" w:space="0" w:color="D9D9E3"/>
                            <w:right w:val="single" w:sz="2" w:space="0" w:color="D9D9E3"/>
                          </w:divBdr>
                          <w:divsChild>
                            <w:div w:id="482043610">
                              <w:marLeft w:val="0"/>
                              <w:marRight w:val="0"/>
                              <w:marTop w:val="0"/>
                              <w:marBottom w:val="0"/>
                              <w:divBdr>
                                <w:top w:val="single" w:sz="2" w:space="0" w:color="D9D9E3"/>
                                <w:left w:val="single" w:sz="2" w:space="0" w:color="D9D9E3"/>
                                <w:bottom w:val="single" w:sz="2" w:space="0" w:color="D9D9E3"/>
                                <w:right w:val="single" w:sz="2" w:space="0" w:color="D9D9E3"/>
                              </w:divBdr>
                              <w:divsChild>
                                <w:div w:id="1135413716">
                                  <w:marLeft w:val="0"/>
                                  <w:marRight w:val="0"/>
                                  <w:marTop w:val="0"/>
                                  <w:marBottom w:val="0"/>
                                  <w:divBdr>
                                    <w:top w:val="single" w:sz="2" w:space="0" w:color="D9D9E3"/>
                                    <w:left w:val="single" w:sz="2" w:space="0" w:color="D9D9E3"/>
                                    <w:bottom w:val="single" w:sz="2" w:space="0" w:color="D9D9E3"/>
                                    <w:right w:val="single" w:sz="2" w:space="0" w:color="D9D9E3"/>
                                  </w:divBdr>
                                  <w:divsChild>
                                    <w:div w:id="7892078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18924817">
      <w:bodyDiv w:val="1"/>
      <w:marLeft w:val="0"/>
      <w:marRight w:val="0"/>
      <w:marTop w:val="0"/>
      <w:marBottom w:val="0"/>
      <w:divBdr>
        <w:top w:val="none" w:sz="0" w:space="0" w:color="auto"/>
        <w:left w:val="none" w:sz="0" w:space="0" w:color="auto"/>
        <w:bottom w:val="none" w:sz="0" w:space="0" w:color="auto"/>
        <w:right w:val="none" w:sz="0" w:space="0" w:color="auto"/>
      </w:divBdr>
      <w:divsChild>
        <w:div w:id="523400545">
          <w:marLeft w:val="0"/>
          <w:marRight w:val="0"/>
          <w:marTop w:val="0"/>
          <w:marBottom w:val="0"/>
          <w:divBdr>
            <w:top w:val="single" w:sz="2" w:space="0" w:color="D9D9E3"/>
            <w:left w:val="single" w:sz="2" w:space="0" w:color="D9D9E3"/>
            <w:bottom w:val="single" w:sz="2" w:space="0" w:color="D9D9E3"/>
            <w:right w:val="single" w:sz="2" w:space="0" w:color="D9D9E3"/>
          </w:divBdr>
          <w:divsChild>
            <w:div w:id="700086758">
              <w:marLeft w:val="0"/>
              <w:marRight w:val="0"/>
              <w:marTop w:val="0"/>
              <w:marBottom w:val="0"/>
              <w:divBdr>
                <w:top w:val="single" w:sz="2" w:space="0" w:color="D9D9E3"/>
                <w:left w:val="single" w:sz="2" w:space="0" w:color="D9D9E3"/>
                <w:bottom w:val="single" w:sz="2" w:space="0" w:color="D9D9E3"/>
                <w:right w:val="single" w:sz="2" w:space="0" w:color="D9D9E3"/>
              </w:divBdr>
              <w:divsChild>
                <w:div w:id="669647883">
                  <w:marLeft w:val="0"/>
                  <w:marRight w:val="0"/>
                  <w:marTop w:val="0"/>
                  <w:marBottom w:val="0"/>
                  <w:divBdr>
                    <w:top w:val="single" w:sz="2" w:space="0" w:color="D9D9E3"/>
                    <w:left w:val="single" w:sz="2" w:space="0" w:color="D9D9E3"/>
                    <w:bottom w:val="single" w:sz="2" w:space="0" w:color="D9D9E3"/>
                    <w:right w:val="single" w:sz="2" w:space="0" w:color="D9D9E3"/>
                  </w:divBdr>
                  <w:divsChild>
                    <w:div w:id="71313895">
                      <w:marLeft w:val="0"/>
                      <w:marRight w:val="0"/>
                      <w:marTop w:val="0"/>
                      <w:marBottom w:val="0"/>
                      <w:divBdr>
                        <w:top w:val="single" w:sz="2" w:space="0" w:color="D9D9E3"/>
                        <w:left w:val="single" w:sz="2" w:space="0" w:color="D9D9E3"/>
                        <w:bottom w:val="single" w:sz="2" w:space="0" w:color="D9D9E3"/>
                        <w:right w:val="single" w:sz="2" w:space="0" w:color="D9D9E3"/>
                      </w:divBdr>
                      <w:divsChild>
                        <w:div w:id="1469663591">
                          <w:marLeft w:val="0"/>
                          <w:marRight w:val="0"/>
                          <w:marTop w:val="0"/>
                          <w:marBottom w:val="0"/>
                          <w:divBdr>
                            <w:top w:val="none" w:sz="0" w:space="0" w:color="auto"/>
                            <w:left w:val="none" w:sz="0" w:space="0" w:color="auto"/>
                            <w:bottom w:val="none" w:sz="0" w:space="0" w:color="auto"/>
                            <w:right w:val="none" w:sz="0" w:space="0" w:color="auto"/>
                          </w:divBdr>
                          <w:divsChild>
                            <w:div w:id="444809626">
                              <w:marLeft w:val="0"/>
                              <w:marRight w:val="0"/>
                              <w:marTop w:val="100"/>
                              <w:marBottom w:val="100"/>
                              <w:divBdr>
                                <w:top w:val="single" w:sz="2" w:space="0" w:color="D9D9E3"/>
                                <w:left w:val="single" w:sz="2" w:space="0" w:color="D9D9E3"/>
                                <w:bottom w:val="single" w:sz="2" w:space="0" w:color="D9D9E3"/>
                                <w:right w:val="single" w:sz="2" w:space="0" w:color="D9D9E3"/>
                              </w:divBdr>
                              <w:divsChild>
                                <w:div w:id="139081155">
                                  <w:marLeft w:val="0"/>
                                  <w:marRight w:val="0"/>
                                  <w:marTop w:val="0"/>
                                  <w:marBottom w:val="0"/>
                                  <w:divBdr>
                                    <w:top w:val="single" w:sz="2" w:space="0" w:color="D9D9E3"/>
                                    <w:left w:val="single" w:sz="2" w:space="0" w:color="D9D9E3"/>
                                    <w:bottom w:val="single" w:sz="2" w:space="0" w:color="D9D9E3"/>
                                    <w:right w:val="single" w:sz="2" w:space="0" w:color="D9D9E3"/>
                                  </w:divBdr>
                                  <w:divsChild>
                                    <w:div w:id="688524449">
                                      <w:marLeft w:val="0"/>
                                      <w:marRight w:val="0"/>
                                      <w:marTop w:val="0"/>
                                      <w:marBottom w:val="0"/>
                                      <w:divBdr>
                                        <w:top w:val="single" w:sz="2" w:space="0" w:color="D9D9E3"/>
                                        <w:left w:val="single" w:sz="2" w:space="0" w:color="D9D9E3"/>
                                        <w:bottom w:val="single" w:sz="2" w:space="0" w:color="D9D9E3"/>
                                        <w:right w:val="single" w:sz="2" w:space="0" w:color="D9D9E3"/>
                                      </w:divBdr>
                                      <w:divsChild>
                                        <w:div w:id="29964556">
                                          <w:marLeft w:val="0"/>
                                          <w:marRight w:val="0"/>
                                          <w:marTop w:val="0"/>
                                          <w:marBottom w:val="0"/>
                                          <w:divBdr>
                                            <w:top w:val="single" w:sz="2" w:space="0" w:color="D9D9E3"/>
                                            <w:left w:val="single" w:sz="2" w:space="0" w:color="D9D9E3"/>
                                            <w:bottom w:val="single" w:sz="2" w:space="0" w:color="D9D9E3"/>
                                            <w:right w:val="single" w:sz="2" w:space="0" w:color="D9D9E3"/>
                                          </w:divBdr>
                                          <w:divsChild>
                                            <w:div w:id="1097017023">
                                              <w:marLeft w:val="0"/>
                                              <w:marRight w:val="0"/>
                                              <w:marTop w:val="0"/>
                                              <w:marBottom w:val="0"/>
                                              <w:divBdr>
                                                <w:top w:val="single" w:sz="2" w:space="0" w:color="D9D9E3"/>
                                                <w:left w:val="single" w:sz="2" w:space="0" w:color="D9D9E3"/>
                                                <w:bottom w:val="single" w:sz="2" w:space="0" w:color="D9D9E3"/>
                                                <w:right w:val="single" w:sz="2" w:space="0" w:color="D9D9E3"/>
                                              </w:divBdr>
                                              <w:divsChild>
                                                <w:div w:id="112287315">
                                                  <w:marLeft w:val="0"/>
                                                  <w:marRight w:val="0"/>
                                                  <w:marTop w:val="0"/>
                                                  <w:marBottom w:val="0"/>
                                                  <w:divBdr>
                                                    <w:top w:val="single" w:sz="2" w:space="0" w:color="D9D9E3"/>
                                                    <w:left w:val="single" w:sz="2" w:space="0" w:color="D9D9E3"/>
                                                    <w:bottom w:val="single" w:sz="2" w:space="0" w:color="D9D9E3"/>
                                                    <w:right w:val="single" w:sz="2" w:space="0" w:color="D9D9E3"/>
                                                  </w:divBdr>
                                                  <w:divsChild>
                                                    <w:div w:id="1023366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1717101">
          <w:marLeft w:val="0"/>
          <w:marRight w:val="0"/>
          <w:marTop w:val="0"/>
          <w:marBottom w:val="0"/>
          <w:divBdr>
            <w:top w:val="none" w:sz="0" w:space="0" w:color="auto"/>
            <w:left w:val="none" w:sz="0" w:space="0" w:color="auto"/>
            <w:bottom w:val="none" w:sz="0" w:space="0" w:color="auto"/>
            <w:right w:val="none" w:sz="0" w:space="0" w:color="auto"/>
          </w:divBdr>
        </w:div>
      </w:divsChild>
    </w:div>
    <w:div w:id="342325299">
      <w:bodyDiv w:val="1"/>
      <w:marLeft w:val="0"/>
      <w:marRight w:val="0"/>
      <w:marTop w:val="0"/>
      <w:marBottom w:val="0"/>
      <w:divBdr>
        <w:top w:val="none" w:sz="0" w:space="0" w:color="auto"/>
        <w:left w:val="none" w:sz="0" w:space="0" w:color="auto"/>
        <w:bottom w:val="none" w:sz="0" w:space="0" w:color="auto"/>
        <w:right w:val="none" w:sz="0" w:space="0" w:color="auto"/>
      </w:divBdr>
    </w:div>
    <w:div w:id="388189282">
      <w:bodyDiv w:val="1"/>
      <w:marLeft w:val="0"/>
      <w:marRight w:val="0"/>
      <w:marTop w:val="0"/>
      <w:marBottom w:val="0"/>
      <w:divBdr>
        <w:top w:val="none" w:sz="0" w:space="0" w:color="auto"/>
        <w:left w:val="none" w:sz="0" w:space="0" w:color="auto"/>
        <w:bottom w:val="none" w:sz="0" w:space="0" w:color="auto"/>
        <w:right w:val="none" w:sz="0" w:space="0" w:color="auto"/>
      </w:divBdr>
    </w:div>
    <w:div w:id="392120182">
      <w:bodyDiv w:val="1"/>
      <w:marLeft w:val="0"/>
      <w:marRight w:val="0"/>
      <w:marTop w:val="0"/>
      <w:marBottom w:val="0"/>
      <w:divBdr>
        <w:top w:val="none" w:sz="0" w:space="0" w:color="auto"/>
        <w:left w:val="none" w:sz="0" w:space="0" w:color="auto"/>
        <w:bottom w:val="none" w:sz="0" w:space="0" w:color="auto"/>
        <w:right w:val="none" w:sz="0" w:space="0" w:color="auto"/>
      </w:divBdr>
    </w:div>
    <w:div w:id="405495601">
      <w:bodyDiv w:val="1"/>
      <w:marLeft w:val="0"/>
      <w:marRight w:val="0"/>
      <w:marTop w:val="0"/>
      <w:marBottom w:val="0"/>
      <w:divBdr>
        <w:top w:val="none" w:sz="0" w:space="0" w:color="auto"/>
        <w:left w:val="none" w:sz="0" w:space="0" w:color="auto"/>
        <w:bottom w:val="none" w:sz="0" w:space="0" w:color="auto"/>
        <w:right w:val="none" w:sz="0" w:space="0" w:color="auto"/>
      </w:divBdr>
    </w:div>
    <w:div w:id="428740970">
      <w:bodyDiv w:val="1"/>
      <w:marLeft w:val="0"/>
      <w:marRight w:val="0"/>
      <w:marTop w:val="0"/>
      <w:marBottom w:val="0"/>
      <w:divBdr>
        <w:top w:val="none" w:sz="0" w:space="0" w:color="auto"/>
        <w:left w:val="none" w:sz="0" w:space="0" w:color="auto"/>
        <w:bottom w:val="none" w:sz="0" w:space="0" w:color="auto"/>
        <w:right w:val="none" w:sz="0" w:space="0" w:color="auto"/>
      </w:divBdr>
      <w:divsChild>
        <w:div w:id="1316912429">
          <w:marLeft w:val="0"/>
          <w:marRight w:val="0"/>
          <w:marTop w:val="0"/>
          <w:marBottom w:val="0"/>
          <w:divBdr>
            <w:top w:val="single" w:sz="2" w:space="0" w:color="D9D9E3"/>
            <w:left w:val="single" w:sz="2" w:space="0" w:color="D9D9E3"/>
            <w:bottom w:val="single" w:sz="2" w:space="0" w:color="D9D9E3"/>
            <w:right w:val="single" w:sz="2" w:space="0" w:color="D9D9E3"/>
          </w:divBdr>
          <w:divsChild>
            <w:div w:id="573471701">
              <w:marLeft w:val="0"/>
              <w:marRight w:val="0"/>
              <w:marTop w:val="0"/>
              <w:marBottom w:val="0"/>
              <w:divBdr>
                <w:top w:val="single" w:sz="2" w:space="0" w:color="D9D9E3"/>
                <w:left w:val="single" w:sz="2" w:space="0" w:color="D9D9E3"/>
                <w:bottom w:val="single" w:sz="2" w:space="0" w:color="D9D9E3"/>
                <w:right w:val="single" w:sz="2" w:space="0" w:color="D9D9E3"/>
              </w:divBdr>
              <w:divsChild>
                <w:div w:id="455683553">
                  <w:marLeft w:val="0"/>
                  <w:marRight w:val="0"/>
                  <w:marTop w:val="0"/>
                  <w:marBottom w:val="0"/>
                  <w:divBdr>
                    <w:top w:val="single" w:sz="2" w:space="0" w:color="D9D9E3"/>
                    <w:left w:val="single" w:sz="2" w:space="0" w:color="D9D9E3"/>
                    <w:bottom w:val="single" w:sz="2" w:space="0" w:color="D9D9E3"/>
                    <w:right w:val="single" w:sz="2" w:space="0" w:color="D9D9E3"/>
                  </w:divBdr>
                  <w:divsChild>
                    <w:div w:id="1269460784">
                      <w:marLeft w:val="0"/>
                      <w:marRight w:val="0"/>
                      <w:marTop w:val="0"/>
                      <w:marBottom w:val="0"/>
                      <w:divBdr>
                        <w:top w:val="single" w:sz="2" w:space="0" w:color="D9D9E3"/>
                        <w:left w:val="single" w:sz="2" w:space="0" w:color="D9D9E3"/>
                        <w:bottom w:val="single" w:sz="2" w:space="0" w:color="D9D9E3"/>
                        <w:right w:val="single" w:sz="2" w:space="0" w:color="D9D9E3"/>
                      </w:divBdr>
                      <w:divsChild>
                        <w:div w:id="1546598923">
                          <w:marLeft w:val="0"/>
                          <w:marRight w:val="0"/>
                          <w:marTop w:val="0"/>
                          <w:marBottom w:val="0"/>
                          <w:divBdr>
                            <w:top w:val="none" w:sz="0" w:space="0" w:color="auto"/>
                            <w:left w:val="none" w:sz="0" w:space="0" w:color="auto"/>
                            <w:bottom w:val="none" w:sz="0" w:space="0" w:color="auto"/>
                            <w:right w:val="none" w:sz="0" w:space="0" w:color="auto"/>
                          </w:divBdr>
                          <w:divsChild>
                            <w:div w:id="1849098739">
                              <w:marLeft w:val="0"/>
                              <w:marRight w:val="0"/>
                              <w:marTop w:val="100"/>
                              <w:marBottom w:val="100"/>
                              <w:divBdr>
                                <w:top w:val="single" w:sz="2" w:space="0" w:color="D9D9E3"/>
                                <w:left w:val="single" w:sz="2" w:space="0" w:color="D9D9E3"/>
                                <w:bottom w:val="single" w:sz="2" w:space="0" w:color="D9D9E3"/>
                                <w:right w:val="single" w:sz="2" w:space="0" w:color="D9D9E3"/>
                              </w:divBdr>
                              <w:divsChild>
                                <w:div w:id="1320383452">
                                  <w:marLeft w:val="0"/>
                                  <w:marRight w:val="0"/>
                                  <w:marTop w:val="0"/>
                                  <w:marBottom w:val="0"/>
                                  <w:divBdr>
                                    <w:top w:val="single" w:sz="2" w:space="0" w:color="D9D9E3"/>
                                    <w:left w:val="single" w:sz="2" w:space="0" w:color="D9D9E3"/>
                                    <w:bottom w:val="single" w:sz="2" w:space="0" w:color="D9D9E3"/>
                                    <w:right w:val="single" w:sz="2" w:space="0" w:color="D9D9E3"/>
                                  </w:divBdr>
                                  <w:divsChild>
                                    <w:div w:id="1824227082">
                                      <w:marLeft w:val="0"/>
                                      <w:marRight w:val="0"/>
                                      <w:marTop w:val="0"/>
                                      <w:marBottom w:val="0"/>
                                      <w:divBdr>
                                        <w:top w:val="single" w:sz="2" w:space="0" w:color="D9D9E3"/>
                                        <w:left w:val="single" w:sz="2" w:space="0" w:color="D9D9E3"/>
                                        <w:bottom w:val="single" w:sz="2" w:space="0" w:color="D9D9E3"/>
                                        <w:right w:val="single" w:sz="2" w:space="0" w:color="D9D9E3"/>
                                      </w:divBdr>
                                      <w:divsChild>
                                        <w:div w:id="311762539">
                                          <w:marLeft w:val="0"/>
                                          <w:marRight w:val="0"/>
                                          <w:marTop w:val="0"/>
                                          <w:marBottom w:val="0"/>
                                          <w:divBdr>
                                            <w:top w:val="single" w:sz="2" w:space="0" w:color="D9D9E3"/>
                                            <w:left w:val="single" w:sz="2" w:space="0" w:color="D9D9E3"/>
                                            <w:bottom w:val="single" w:sz="2" w:space="0" w:color="D9D9E3"/>
                                            <w:right w:val="single" w:sz="2" w:space="0" w:color="D9D9E3"/>
                                          </w:divBdr>
                                          <w:divsChild>
                                            <w:div w:id="1450780291">
                                              <w:marLeft w:val="0"/>
                                              <w:marRight w:val="0"/>
                                              <w:marTop w:val="0"/>
                                              <w:marBottom w:val="0"/>
                                              <w:divBdr>
                                                <w:top w:val="single" w:sz="2" w:space="0" w:color="D9D9E3"/>
                                                <w:left w:val="single" w:sz="2" w:space="0" w:color="D9D9E3"/>
                                                <w:bottom w:val="single" w:sz="2" w:space="0" w:color="D9D9E3"/>
                                                <w:right w:val="single" w:sz="2" w:space="0" w:color="D9D9E3"/>
                                              </w:divBdr>
                                              <w:divsChild>
                                                <w:div w:id="856697694">
                                                  <w:marLeft w:val="0"/>
                                                  <w:marRight w:val="0"/>
                                                  <w:marTop w:val="0"/>
                                                  <w:marBottom w:val="0"/>
                                                  <w:divBdr>
                                                    <w:top w:val="single" w:sz="2" w:space="0" w:color="D9D9E3"/>
                                                    <w:left w:val="single" w:sz="2" w:space="0" w:color="D9D9E3"/>
                                                    <w:bottom w:val="single" w:sz="2" w:space="0" w:color="D9D9E3"/>
                                                    <w:right w:val="single" w:sz="2" w:space="0" w:color="D9D9E3"/>
                                                  </w:divBdr>
                                                  <w:divsChild>
                                                    <w:div w:id="629285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44330935">
          <w:marLeft w:val="0"/>
          <w:marRight w:val="0"/>
          <w:marTop w:val="0"/>
          <w:marBottom w:val="0"/>
          <w:divBdr>
            <w:top w:val="none" w:sz="0" w:space="0" w:color="auto"/>
            <w:left w:val="none" w:sz="0" w:space="0" w:color="auto"/>
            <w:bottom w:val="none" w:sz="0" w:space="0" w:color="auto"/>
            <w:right w:val="none" w:sz="0" w:space="0" w:color="auto"/>
          </w:divBdr>
        </w:div>
      </w:divsChild>
    </w:div>
    <w:div w:id="433861553">
      <w:bodyDiv w:val="1"/>
      <w:marLeft w:val="0"/>
      <w:marRight w:val="0"/>
      <w:marTop w:val="0"/>
      <w:marBottom w:val="0"/>
      <w:divBdr>
        <w:top w:val="none" w:sz="0" w:space="0" w:color="auto"/>
        <w:left w:val="none" w:sz="0" w:space="0" w:color="auto"/>
        <w:bottom w:val="none" w:sz="0" w:space="0" w:color="auto"/>
        <w:right w:val="none" w:sz="0" w:space="0" w:color="auto"/>
      </w:divBdr>
    </w:div>
    <w:div w:id="441455461">
      <w:bodyDiv w:val="1"/>
      <w:marLeft w:val="0"/>
      <w:marRight w:val="0"/>
      <w:marTop w:val="0"/>
      <w:marBottom w:val="0"/>
      <w:divBdr>
        <w:top w:val="none" w:sz="0" w:space="0" w:color="auto"/>
        <w:left w:val="none" w:sz="0" w:space="0" w:color="auto"/>
        <w:bottom w:val="none" w:sz="0" w:space="0" w:color="auto"/>
        <w:right w:val="none" w:sz="0" w:space="0" w:color="auto"/>
      </w:divBdr>
    </w:div>
    <w:div w:id="454368450">
      <w:bodyDiv w:val="1"/>
      <w:marLeft w:val="0"/>
      <w:marRight w:val="0"/>
      <w:marTop w:val="0"/>
      <w:marBottom w:val="0"/>
      <w:divBdr>
        <w:top w:val="none" w:sz="0" w:space="0" w:color="auto"/>
        <w:left w:val="none" w:sz="0" w:space="0" w:color="auto"/>
        <w:bottom w:val="none" w:sz="0" w:space="0" w:color="auto"/>
        <w:right w:val="none" w:sz="0" w:space="0" w:color="auto"/>
      </w:divBdr>
    </w:div>
    <w:div w:id="489102980">
      <w:bodyDiv w:val="1"/>
      <w:marLeft w:val="0"/>
      <w:marRight w:val="0"/>
      <w:marTop w:val="0"/>
      <w:marBottom w:val="0"/>
      <w:divBdr>
        <w:top w:val="none" w:sz="0" w:space="0" w:color="auto"/>
        <w:left w:val="none" w:sz="0" w:space="0" w:color="auto"/>
        <w:bottom w:val="none" w:sz="0" w:space="0" w:color="auto"/>
        <w:right w:val="none" w:sz="0" w:space="0" w:color="auto"/>
      </w:divBdr>
      <w:divsChild>
        <w:div w:id="1836022953">
          <w:marLeft w:val="0"/>
          <w:marRight w:val="0"/>
          <w:marTop w:val="0"/>
          <w:marBottom w:val="0"/>
          <w:divBdr>
            <w:top w:val="single" w:sz="2" w:space="0" w:color="D9D9E3"/>
            <w:left w:val="single" w:sz="2" w:space="0" w:color="D9D9E3"/>
            <w:bottom w:val="single" w:sz="2" w:space="0" w:color="D9D9E3"/>
            <w:right w:val="single" w:sz="2" w:space="0" w:color="D9D9E3"/>
          </w:divBdr>
          <w:divsChild>
            <w:div w:id="225728631">
              <w:marLeft w:val="0"/>
              <w:marRight w:val="0"/>
              <w:marTop w:val="0"/>
              <w:marBottom w:val="0"/>
              <w:divBdr>
                <w:top w:val="single" w:sz="2" w:space="0" w:color="D9D9E3"/>
                <w:left w:val="single" w:sz="2" w:space="0" w:color="D9D9E3"/>
                <w:bottom w:val="single" w:sz="2" w:space="0" w:color="D9D9E3"/>
                <w:right w:val="single" w:sz="2" w:space="0" w:color="D9D9E3"/>
              </w:divBdr>
              <w:divsChild>
                <w:div w:id="920603747">
                  <w:marLeft w:val="0"/>
                  <w:marRight w:val="0"/>
                  <w:marTop w:val="0"/>
                  <w:marBottom w:val="0"/>
                  <w:divBdr>
                    <w:top w:val="single" w:sz="2" w:space="0" w:color="D9D9E3"/>
                    <w:left w:val="single" w:sz="2" w:space="0" w:color="D9D9E3"/>
                    <w:bottom w:val="single" w:sz="2" w:space="0" w:color="D9D9E3"/>
                    <w:right w:val="single" w:sz="2" w:space="0" w:color="D9D9E3"/>
                  </w:divBdr>
                  <w:divsChild>
                    <w:div w:id="259028581">
                      <w:marLeft w:val="0"/>
                      <w:marRight w:val="0"/>
                      <w:marTop w:val="0"/>
                      <w:marBottom w:val="0"/>
                      <w:divBdr>
                        <w:top w:val="single" w:sz="2" w:space="0" w:color="D9D9E3"/>
                        <w:left w:val="single" w:sz="2" w:space="0" w:color="D9D9E3"/>
                        <w:bottom w:val="single" w:sz="2" w:space="0" w:color="D9D9E3"/>
                        <w:right w:val="single" w:sz="2" w:space="0" w:color="D9D9E3"/>
                      </w:divBdr>
                      <w:divsChild>
                        <w:div w:id="1819684701">
                          <w:marLeft w:val="0"/>
                          <w:marRight w:val="0"/>
                          <w:marTop w:val="0"/>
                          <w:marBottom w:val="0"/>
                          <w:divBdr>
                            <w:top w:val="none" w:sz="0" w:space="0" w:color="auto"/>
                            <w:left w:val="none" w:sz="0" w:space="0" w:color="auto"/>
                            <w:bottom w:val="none" w:sz="0" w:space="0" w:color="auto"/>
                            <w:right w:val="none" w:sz="0" w:space="0" w:color="auto"/>
                          </w:divBdr>
                          <w:divsChild>
                            <w:div w:id="1032802049">
                              <w:marLeft w:val="0"/>
                              <w:marRight w:val="0"/>
                              <w:marTop w:val="100"/>
                              <w:marBottom w:val="100"/>
                              <w:divBdr>
                                <w:top w:val="single" w:sz="2" w:space="0" w:color="D9D9E3"/>
                                <w:left w:val="single" w:sz="2" w:space="0" w:color="D9D9E3"/>
                                <w:bottom w:val="single" w:sz="2" w:space="0" w:color="D9D9E3"/>
                                <w:right w:val="single" w:sz="2" w:space="0" w:color="D9D9E3"/>
                              </w:divBdr>
                              <w:divsChild>
                                <w:div w:id="750539660">
                                  <w:marLeft w:val="0"/>
                                  <w:marRight w:val="0"/>
                                  <w:marTop w:val="0"/>
                                  <w:marBottom w:val="0"/>
                                  <w:divBdr>
                                    <w:top w:val="single" w:sz="2" w:space="0" w:color="D9D9E3"/>
                                    <w:left w:val="single" w:sz="2" w:space="0" w:color="D9D9E3"/>
                                    <w:bottom w:val="single" w:sz="2" w:space="0" w:color="D9D9E3"/>
                                    <w:right w:val="single" w:sz="2" w:space="0" w:color="D9D9E3"/>
                                  </w:divBdr>
                                  <w:divsChild>
                                    <w:div w:id="1654217692">
                                      <w:marLeft w:val="0"/>
                                      <w:marRight w:val="0"/>
                                      <w:marTop w:val="0"/>
                                      <w:marBottom w:val="0"/>
                                      <w:divBdr>
                                        <w:top w:val="single" w:sz="2" w:space="0" w:color="D9D9E3"/>
                                        <w:left w:val="single" w:sz="2" w:space="0" w:color="D9D9E3"/>
                                        <w:bottom w:val="single" w:sz="2" w:space="0" w:color="D9D9E3"/>
                                        <w:right w:val="single" w:sz="2" w:space="0" w:color="D9D9E3"/>
                                      </w:divBdr>
                                      <w:divsChild>
                                        <w:div w:id="44570478">
                                          <w:marLeft w:val="0"/>
                                          <w:marRight w:val="0"/>
                                          <w:marTop w:val="0"/>
                                          <w:marBottom w:val="0"/>
                                          <w:divBdr>
                                            <w:top w:val="single" w:sz="2" w:space="0" w:color="D9D9E3"/>
                                            <w:left w:val="single" w:sz="2" w:space="0" w:color="D9D9E3"/>
                                            <w:bottom w:val="single" w:sz="2" w:space="0" w:color="D9D9E3"/>
                                            <w:right w:val="single" w:sz="2" w:space="0" w:color="D9D9E3"/>
                                          </w:divBdr>
                                          <w:divsChild>
                                            <w:div w:id="1271820142">
                                              <w:marLeft w:val="0"/>
                                              <w:marRight w:val="0"/>
                                              <w:marTop w:val="0"/>
                                              <w:marBottom w:val="0"/>
                                              <w:divBdr>
                                                <w:top w:val="single" w:sz="2" w:space="0" w:color="D9D9E3"/>
                                                <w:left w:val="single" w:sz="2" w:space="0" w:color="D9D9E3"/>
                                                <w:bottom w:val="single" w:sz="2" w:space="0" w:color="D9D9E3"/>
                                                <w:right w:val="single" w:sz="2" w:space="0" w:color="D9D9E3"/>
                                              </w:divBdr>
                                              <w:divsChild>
                                                <w:div w:id="1813449063">
                                                  <w:marLeft w:val="0"/>
                                                  <w:marRight w:val="0"/>
                                                  <w:marTop w:val="0"/>
                                                  <w:marBottom w:val="0"/>
                                                  <w:divBdr>
                                                    <w:top w:val="single" w:sz="2" w:space="0" w:color="D9D9E3"/>
                                                    <w:left w:val="single" w:sz="2" w:space="0" w:color="D9D9E3"/>
                                                    <w:bottom w:val="single" w:sz="2" w:space="0" w:color="D9D9E3"/>
                                                    <w:right w:val="single" w:sz="2" w:space="0" w:color="D9D9E3"/>
                                                  </w:divBdr>
                                                  <w:divsChild>
                                                    <w:div w:id="19140012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49679074">
          <w:marLeft w:val="0"/>
          <w:marRight w:val="0"/>
          <w:marTop w:val="0"/>
          <w:marBottom w:val="0"/>
          <w:divBdr>
            <w:top w:val="none" w:sz="0" w:space="0" w:color="auto"/>
            <w:left w:val="none" w:sz="0" w:space="0" w:color="auto"/>
            <w:bottom w:val="none" w:sz="0" w:space="0" w:color="auto"/>
            <w:right w:val="none" w:sz="0" w:space="0" w:color="auto"/>
          </w:divBdr>
        </w:div>
      </w:divsChild>
    </w:div>
    <w:div w:id="508832806">
      <w:bodyDiv w:val="1"/>
      <w:marLeft w:val="0"/>
      <w:marRight w:val="0"/>
      <w:marTop w:val="0"/>
      <w:marBottom w:val="0"/>
      <w:divBdr>
        <w:top w:val="none" w:sz="0" w:space="0" w:color="auto"/>
        <w:left w:val="none" w:sz="0" w:space="0" w:color="auto"/>
        <w:bottom w:val="none" w:sz="0" w:space="0" w:color="auto"/>
        <w:right w:val="none" w:sz="0" w:space="0" w:color="auto"/>
      </w:divBdr>
    </w:div>
    <w:div w:id="561017707">
      <w:bodyDiv w:val="1"/>
      <w:marLeft w:val="0"/>
      <w:marRight w:val="0"/>
      <w:marTop w:val="0"/>
      <w:marBottom w:val="0"/>
      <w:divBdr>
        <w:top w:val="none" w:sz="0" w:space="0" w:color="auto"/>
        <w:left w:val="none" w:sz="0" w:space="0" w:color="auto"/>
        <w:bottom w:val="none" w:sz="0" w:space="0" w:color="auto"/>
        <w:right w:val="none" w:sz="0" w:space="0" w:color="auto"/>
      </w:divBdr>
      <w:divsChild>
        <w:div w:id="424617236">
          <w:marLeft w:val="0"/>
          <w:marRight w:val="0"/>
          <w:marTop w:val="0"/>
          <w:marBottom w:val="0"/>
          <w:divBdr>
            <w:top w:val="single" w:sz="2" w:space="0" w:color="D9D9E3"/>
            <w:left w:val="single" w:sz="2" w:space="0" w:color="D9D9E3"/>
            <w:bottom w:val="single" w:sz="2" w:space="0" w:color="D9D9E3"/>
            <w:right w:val="single" w:sz="2" w:space="0" w:color="D9D9E3"/>
          </w:divBdr>
          <w:divsChild>
            <w:div w:id="1300066546">
              <w:marLeft w:val="0"/>
              <w:marRight w:val="0"/>
              <w:marTop w:val="0"/>
              <w:marBottom w:val="0"/>
              <w:divBdr>
                <w:top w:val="single" w:sz="2" w:space="0" w:color="D9D9E3"/>
                <w:left w:val="single" w:sz="2" w:space="0" w:color="D9D9E3"/>
                <w:bottom w:val="single" w:sz="2" w:space="0" w:color="D9D9E3"/>
                <w:right w:val="single" w:sz="2" w:space="0" w:color="D9D9E3"/>
              </w:divBdr>
              <w:divsChild>
                <w:div w:id="301352737">
                  <w:marLeft w:val="0"/>
                  <w:marRight w:val="0"/>
                  <w:marTop w:val="0"/>
                  <w:marBottom w:val="0"/>
                  <w:divBdr>
                    <w:top w:val="single" w:sz="2" w:space="0" w:color="D9D9E3"/>
                    <w:left w:val="single" w:sz="2" w:space="0" w:color="D9D9E3"/>
                    <w:bottom w:val="single" w:sz="2" w:space="0" w:color="D9D9E3"/>
                    <w:right w:val="single" w:sz="2" w:space="0" w:color="D9D9E3"/>
                  </w:divBdr>
                  <w:divsChild>
                    <w:div w:id="2089422489">
                      <w:marLeft w:val="0"/>
                      <w:marRight w:val="0"/>
                      <w:marTop w:val="0"/>
                      <w:marBottom w:val="0"/>
                      <w:divBdr>
                        <w:top w:val="single" w:sz="2" w:space="0" w:color="D9D9E3"/>
                        <w:left w:val="single" w:sz="2" w:space="0" w:color="D9D9E3"/>
                        <w:bottom w:val="single" w:sz="2" w:space="0" w:color="D9D9E3"/>
                        <w:right w:val="single" w:sz="2" w:space="0" w:color="D9D9E3"/>
                      </w:divBdr>
                      <w:divsChild>
                        <w:div w:id="873620353">
                          <w:marLeft w:val="0"/>
                          <w:marRight w:val="0"/>
                          <w:marTop w:val="0"/>
                          <w:marBottom w:val="0"/>
                          <w:divBdr>
                            <w:top w:val="none" w:sz="0" w:space="0" w:color="auto"/>
                            <w:left w:val="none" w:sz="0" w:space="0" w:color="auto"/>
                            <w:bottom w:val="none" w:sz="0" w:space="0" w:color="auto"/>
                            <w:right w:val="none" w:sz="0" w:space="0" w:color="auto"/>
                          </w:divBdr>
                          <w:divsChild>
                            <w:div w:id="2109885977">
                              <w:marLeft w:val="0"/>
                              <w:marRight w:val="0"/>
                              <w:marTop w:val="100"/>
                              <w:marBottom w:val="100"/>
                              <w:divBdr>
                                <w:top w:val="single" w:sz="2" w:space="0" w:color="D9D9E3"/>
                                <w:left w:val="single" w:sz="2" w:space="0" w:color="D9D9E3"/>
                                <w:bottom w:val="single" w:sz="2" w:space="0" w:color="D9D9E3"/>
                                <w:right w:val="single" w:sz="2" w:space="0" w:color="D9D9E3"/>
                              </w:divBdr>
                              <w:divsChild>
                                <w:div w:id="428937784">
                                  <w:marLeft w:val="0"/>
                                  <w:marRight w:val="0"/>
                                  <w:marTop w:val="0"/>
                                  <w:marBottom w:val="0"/>
                                  <w:divBdr>
                                    <w:top w:val="single" w:sz="2" w:space="0" w:color="D9D9E3"/>
                                    <w:left w:val="single" w:sz="2" w:space="0" w:color="D9D9E3"/>
                                    <w:bottom w:val="single" w:sz="2" w:space="0" w:color="D9D9E3"/>
                                    <w:right w:val="single" w:sz="2" w:space="0" w:color="D9D9E3"/>
                                  </w:divBdr>
                                  <w:divsChild>
                                    <w:div w:id="1139420137">
                                      <w:marLeft w:val="0"/>
                                      <w:marRight w:val="0"/>
                                      <w:marTop w:val="0"/>
                                      <w:marBottom w:val="0"/>
                                      <w:divBdr>
                                        <w:top w:val="single" w:sz="2" w:space="0" w:color="D9D9E3"/>
                                        <w:left w:val="single" w:sz="2" w:space="0" w:color="D9D9E3"/>
                                        <w:bottom w:val="single" w:sz="2" w:space="0" w:color="D9D9E3"/>
                                        <w:right w:val="single" w:sz="2" w:space="0" w:color="D9D9E3"/>
                                      </w:divBdr>
                                      <w:divsChild>
                                        <w:div w:id="1403065000">
                                          <w:marLeft w:val="0"/>
                                          <w:marRight w:val="0"/>
                                          <w:marTop w:val="0"/>
                                          <w:marBottom w:val="0"/>
                                          <w:divBdr>
                                            <w:top w:val="single" w:sz="2" w:space="0" w:color="D9D9E3"/>
                                            <w:left w:val="single" w:sz="2" w:space="0" w:color="D9D9E3"/>
                                            <w:bottom w:val="single" w:sz="2" w:space="0" w:color="D9D9E3"/>
                                            <w:right w:val="single" w:sz="2" w:space="0" w:color="D9D9E3"/>
                                          </w:divBdr>
                                          <w:divsChild>
                                            <w:div w:id="2025596272">
                                              <w:marLeft w:val="0"/>
                                              <w:marRight w:val="0"/>
                                              <w:marTop w:val="0"/>
                                              <w:marBottom w:val="0"/>
                                              <w:divBdr>
                                                <w:top w:val="single" w:sz="2" w:space="0" w:color="D9D9E3"/>
                                                <w:left w:val="single" w:sz="2" w:space="0" w:color="D9D9E3"/>
                                                <w:bottom w:val="single" w:sz="2" w:space="0" w:color="D9D9E3"/>
                                                <w:right w:val="single" w:sz="2" w:space="0" w:color="D9D9E3"/>
                                              </w:divBdr>
                                              <w:divsChild>
                                                <w:div w:id="124085902">
                                                  <w:marLeft w:val="0"/>
                                                  <w:marRight w:val="0"/>
                                                  <w:marTop w:val="0"/>
                                                  <w:marBottom w:val="0"/>
                                                  <w:divBdr>
                                                    <w:top w:val="single" w:sz="2" w:space="0" w:color="D9D9E3"/>
                                                    <w:left w:val="single" w:sz="2" w:space="0" w:color="D9D9E3"/>
                                                    <w:bottom w:val="single" w:sz="2" w:space="0" w:color="D9D9E3"/>
                                                    <w:right w:val="single" w:sz="2" w:space="0" w:color="D9D9E3"/>
                                                  </w:divBdr>
                                                  <w:divsChild>
                                                    <w:div w:id="5525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04379204">
          <w:marLeft w:val="0"/>
          <w:marRight w:val="0"/>
          <w:marTop w:val="0"/>
          <w:marBottom w:val="0"/>
          <w:divBdr>
            <w:top w:val="none" w:sz="0" w:space="0" w:color="auto"/>
            <w:left w:val="none" w:sz="0" w:space="0" w:color="auto"/>
            <w:bottom w:val="none" w:sz="0" w:space="0" w:color="auto"/>
            <w:right w:val="none" w:sz="0" w:space="0" w:color="auto"/>
          </w:divBdr>
        </w:div>
      </w:divsChild>
    </w:div>
    <w:div w:id="599803865">
      <w:bodyDiv w:val="1"/>
      <w:marLeft w:val="0"/>
      <w:marRight w:val="0"/>
      <w:marTop w:val="0"/>
      <w:marBottom w:val="0"/>
      <w:divBdr>
        <w:top w:val="none" w:sz="0" w:space="0" w:color="auto"/>
        <w:left w:val="none" w:sz="0" w:space="0" w:color="auto"/>
        <w:bottom w:val="none" w:sz="0" w:space="0" w:color="auto"/>
        <w:right w:val="none" w:sz="0" w:space="0" w:color="auto"/>
      </w:divBdr>
      <w:divsChild>
        <w:div w:id="655693576">
          <w:marLeft w:val="0"/>
          <w:marRight w:val="0"/>
          <w:marTop w:val="0"/>
          <w:marBottom w:val="0"/>
          <w:divBdr>
            <w:top w:val="single" w:sz="2" w:space="0" w:color="D9D9E3"/>
            <w:left w:val="single" w:sz="2" w:space="0" w:color="D9D9E3"/>
            <w:bottom w:val="single" w:sz="2" w:space="0" w:color="D9D9E3"/>
            <w:right w:val="single" w:sz="2" w:space="0" w:color="D9D9E3"/>
          </w:divBdr>
          <w:divsChild>
            <w:div w:id="1141535366">
              <w:marLeft w:val="0"/>
              <w:marRight w:val="0"/>
              <w:marTop w:val="0"/>
              <w:marBottom w:val="0"/>
              <w:divBdr>
                <w:top w:val="single" w:sz="2" w:space="0" w:color="D9D9E3"/>
                <w:left w:val="single" w:sz="2" w:space="0" w:color="D9D9E3"/>
                <w:bottom w:val="single" w:sz="2" w:space="0" w:color="D9D9E3"/>
                <w:right w:val="single" w:sz="2" w:space="0" w:color="D9D9E3"/>
              </w:divBdr>
              <w:divsChild>
                <w:div w:id="1605571724">
                  <w:marLeft w:val="0"/>
                  <w:marRight w:val="0"/>
                  <w:marTop w:val="0"/>
                  <w:marBottom w:val="0"/>
                  <w:divBdr>
                    <w:top w:val="single" w:sz="2" w:space="0" w:color="D9D9E3"/>
                    <w:left w:val="single" w:sz="2" w:space="0" w:color="D9D9E3"/>
                    <w:bottom w:val="single" w:sz="2" w:space="0" w:color="D9D9E3"/>
                    <w:right w:val="single" w:sz="2" w:space="0" w:color="D9D9E3"/>
                  </w:divBdr>
                  <w:divsChild>
                    <w:div w:id="1040978444">
                      <w:marLeft w:val="0"/>
                      <w:marRight w:val="0"/>
                      <w:marTop w:val="0"/>
                      <w:marBottom w:val="0"/>
                      <w:divBdr>
                        <w:top w:val="single" w:sz="2" w:space="0" w:color="D9D9E3"/>
                        <w:left w:val="single" w:sz="2" w:space="0" w:color="D9D9E3"/>
                        <w:bottom w:val="single" w:sz="2" w:space="0" w:color="D9D9E3"/>
                        <w:right w:val="single" w:sz="2" w:space="0" w:color="D9D9E3"/>
                      </w:divBdr>
                      <w:divsChild>
                        <w:div w:id="1843281492">
                          <w:marLeft w:val="0"/>
                          <w:marRight w:val="0"/>
                          <w:marTop w:val="0"/>
                          <w:marBottom w:val="0"/>
                          <w:divBdr>
                            <w:top w:val="none" w:sz="0" w:space="0" w:color="auto"/>
                            <w:left w:val="none" w:sz="0" w:space="0" w:color="auto"/>
                            <w:bottom w:val="none" w:sz="0" w:space="0" w:color="auto"/>
                            <w:right w:val="none" w:sz="0" w:space="0" w:color="auto"/>
                          </w:divBdr>
                          <w:divsChild>
                            <w:div w:id="267930946">
                              <w:marLeft w:val="0"/>
                              <w:marRight w:val="0"/>
                              <w:marTop w:val="100"/>
                              <w:marBottom w:val="100"/>
                              <w:divBdr>
                                <w:top w:val="single" w:sz="2" w:space="0" w:color="D9D9E3"/>
                                <w:left w:val="single" w:sz="2" w:space="0" w:color="D9D9E3"/>
                                <w:bottom w:val="single" w:sz="2" w:space="0" w:color="D9D9E3"/>
                                <w:right w:val="single" w:sz="2" w:space="0" w:color="D9D9E3"/>
                              </w:divBdr>
                              <w:divsChild>
                                <w:div w:id="1052191694">
                                  <w:marLeft w:val="0"/>
                                  <w:marRight w:val="0"/>
                                  <w:marTop w:val="0"/>
                                  <w:marBottom w:val="0"/>
                                  <w:divBdr>
                                    <w:top w:val="single" w:sz="2" w:space="0" w:color="D9D9E3"/>
                                    <w:left w:val="single" w:sz="2" w:space="0" w:color="D9D9E3"/>
                                    <w:bottom w:val="single" w:sz="2" w:space="0" w:color="D9D9E3"/>
                                    <w:right w:val="single" w:sz="2" w:space="0" w:color="D9D9E3"/>
                                  </w:divBdr>
                                  <w:divsChild>
                                    <w:div w:id="781653669">
                                      <w:marLeft w:val="0"/>
                                      <w:marRight w:val="0"/>
                                      <w:marTop w:val="0"/>
                                      <w:marBottom w:val="0"/>
                                      <w:divBdr>
                                        <w:top w:val="single" w:sz="2" w:space="0" w:color="D9D9E3"/>
                                        <w:left w:val="single" w:sz="2" w:space="0" w:color="D9D9E3"/>
                                        <w:bottom w:val="single" w:sz="2" w:space="0" w:color="D9D9E3"/>
                                        <w:right w:val="single" w:sz="2" w:space="0" w:color="D9D9E3"/>
                                      </w:divBdr>
                                      <w:divsChild>
                                        <w:div w:id="107894634">
                                          <w:marLeft w:val="0"/>
                                          <w:marRight w:val="0"/>
                                          <w:marTop w:val="0"/>
                                          <w:marBottom w:val="0"/>
                                          <w:divBdr>
                                            <w:top w:val="single" w:sz="2" w:space="0" w:color="D9D9E3"/>
                                            <w:left w:val="single" w:sz="2" w:space="0" w:color="D9D9E3"/>
                                            <w:bottom w:val="single" w:sz="2" w:space="0" w:color="D9D9E3"/>
                                            <w:right w:val="single" w:sz="2" w:space="0" w:color="D9D9E3"/>
                                          </w:divBdr>
                                          <w:divsChild>
                                            <w:div w:id="468282969">
                                              <w:marLeft w:val="0"/>
                                              <w:marRight w:val="0"/>
                                              <w:marTop w:val="0"/>
                                              <w:marBottom w:val="0"/>
                                              <w:divBdr>
                                                <w:top w:val="single" w:sz="2" w:space="0" w:color="D9D9E3"/>
                                                <w:left w:val="single" w:sz="2" w:space="0" w:color="D9D9E3"/>
                                                <w:bottom w:val="single" w:sz="2" w:space="0" w:color="D9D9E3"/>
                                                <w:right w:val="single" w:sz="2" w:space="0" w:color="D9D9E3"/>
                                              </w:divBdr>
                                              <w:divsChild>
                                                <w:div w:id="1346247356">
                                                  <w:marLeft w:val="0"/>
                                                  <w:marRight w:val="0"/>
                                                  <w:marTop w:val="0"/>
                                                  <w:marBottom w:val="0"/>
                                                  <w:divBdr>
                                                    <w:top w:val="single" w:sz="2" w:space="0" w:color="D9D9E3"/>
                                                    <w:left w:val="single" w:sz="2" w:space="0" w:color="D9D9E3"/>
                                                    <w:bottom w:val="single" w:sz="2" w:space="0" w:color="D9D9E3"/>
                                                    <w:right w:val="single" w:sz="2" w:space="0" w:color="D9D9E3"/>
                                                  </w:divBdr>
                                                  <w:divsChild>
                                                    <w:div w:id="1107888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48306517">
          <w:marLeft w:val="0"/>
          <w:marRight w:val="0"/>
          <w:marTop w:val="0"/>
          <w:marBottom w:val="0"/>
          <w:divBdr>
            <w:top w:val="none" w:sz="0" w:space="0" w:color="auto"/>
            <w:left w:val="none" w:sz="0" w:space="0" w:color="auto"/>
            <w:bottom w:val="none" w:sz="0" w:space="0" w:color="auto"/>
            <w:right w:val="none" w:sz="0" w:space="0" w:color="auto"/>
          </w:divBdr>
        </w:div>
      </w:divsChild>
    </w:div>
    <w:div w:id="750009019">
      <w:bodyDiv w:val="1"/>
      <w:marLeft w:val="0"/>
      <w:marRight w:val="0"/>
      <w:marTop w:val="0"/>
      <w:marBottom w:val="0"/>
      <w:divBdr>
        <w:top w:val="none" w:sz="0" w:space="0" w:color="auto"/>
        <w:left w:val="none" w:sz="0" w:space="0" w:color="auto"/>
        <w:bottom w:val="none" w:sz="0" w:space="0" w:color="auto"/>
        <w:right w:val="none" w:sz="0" w:space="0" w:color="auto"/>
      </w:divBdr>
      <w:divsChild>
        <w:div w:id="2109080739">
          <w:marLeft w:val="0"/>
          <w:marRight w:val="0"/>
          <w:marTop w:val="0"/>
          <w:marBottom w:val="0"/>
          <w:divBdr>
            <w:top w:val="single" w:sz="2" w:space="0" w:color="D9D9E3"/>
            <w:left w:val="single" w:sz="2" w:space="0" w:color="D9D9E3"/>
            <w:bottom w:val="single" w:sz="2" w:space="0" w:color="D9D9E3"/>
            <w:right w:val="single" w:sz="2" w:space="0" w:color="D9D9E3"/>
          </w:divBdr>
          <w:divsChild>
            <w:div w:id="1052971486">
              <w:marLeft w:val="0"/>
              <w:marRight w:val="0"/>
              <w:marTop w:val="0"/>
              <w:marBottom w:val="0"/>
              <w:divBdr>
                <w:top w:val="single" w:sz="2" w:space="0" w:color="D9D9E3"/>
                <w:left w:val="single" w:sz="2" w:space="0" w:color="D9D9E3"/>
                <w:bottom w:val="single" w:sz="2" w:space="0" w:color="D9D9E3"/>
                <w:right w:val="single" w:sz="2" w:space="0" w:color="D9D9E3"/>
              </w:divBdr>
              <w:divsChild>
                <w:div w:id="1241403930">
                  <w:marLeft w:val="0"/>
                  <w:marRight w:val="0"/>
                  <w:marTop w:val="0"/>
                  <w:marBottom w:val="0"/>
                  <w:divBdr>
                    <w:top w:val="single" w:sz="2" w:space="0" w:color="D9D9E3"/>
                    <w:left w:val="single" w:sz="2" w:space="0" w:color="D9D9E3"/>
                    <w:bottom w:val="single" w:sz="2" w:space="0" w:color="D9D9E3"/>
                    <w:right w:val="single" w:sz="2" w:space="0" w:color="D9D9E3"/>
                  </w:divBdr>
                  <w:divsChild>
                    <w:div w:id="48304251">
                      <w:marLeft w:val="0"/>
                      <w:marRight w:val="0"/>
                      <w:marTop w:val="0"/>
                      <w:marBottom w:val="0"/>
                      <w:divBdr>
                        <w:top w:val="single" w:sz="2" w:space="0" w:color="D9D9E3"/>
                        <w:left w:val="single" w:sz="2" w:space="0" w:color="D9D9E3"/>
                        <w:bottom w:val="single" w:sz="2" w:space="0" w:color="D9D9E3"/>
                        <w:right w:val="single" w:sz="2" w:space="0" w:color="D9D9E3"/>
                      </w:divBdr>
                      <w:divsChild>
                        <w:div w:id="313727982">
                          <w:marLeft w:val="0"/>
                          <w:marRight w:val="0"/>
                          <w:marTop w:val="0"/>
                          <w:marBottom w:val="0"/>
                          <w:divBdr>
                            <w:top w:val="none" w:sz="0" w:space="0" w:color="auto"/>
                            <w:left w:val="none" w:sz="0" w:space="0" w:color="auto"/>
                            <w:bottom w:val="none" w:sz="0" w:space="0" w:color="auto"/>
                            <w:right w:val="none" w:sz="0" w:space="0" w:color="auto"/>
                          </w:divBdr>
                          <w:divsChild>
                            <w:div w:id="1782846052">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410302">
                                  <w:marLeft w:val="0"/>
                                  <w:marRight w:val="0"/>
                                  <w:marTop w:val="0"/>
                                  <w:marBottom w:val="0"/>
                                  <w:divBdr>
                                    <w:top w:val="single" w:sz="2" w:space="0" w:color="D9D9E3"/>
                                    <w:left w:val="single" w:sz="2" w:space="0" w:color="D9D9E3"/>
                                    <w:bottom w:val="single" w:sz="2" w:space="0" w:color="D9D9E3"/>
                                    <w:right w:val="single" w:sz="2" w:space="0" w:color="D9D9E3"/>
                                  </w:divBdr>
                                  <w:divsChild>
                                    <w:div w:id="1561794033">
                                      <w:marLeft w:val="0"/>
                                      <w:marRight w:val="0"/>
                                      <w:marTop w:val="0"/>
                                      <w:marBottom w:val="0"/>
                                      <w:divBdr>
                                        <w:top w:val="single" w:sz="2" w:space="0" w:color="D9D9E3"/>
                                        <w:left w:val="single" w:sz="2" w:space="0" w:color="D9D9E3"/>
                                        <w:bottom w:val="single" w:sz="2" w:space="0" w:color="D9D9E3"/>
                                        <w:right w:val="single" w:sz="2" w:space="0" w:color="D9D9E3"/>
                                      </w:divBdr>
                                      <w:divsChild>
                                        <w:div w:id="1689672362">
                                          <w:marLeft w:val="0"/>
                                          <w:marRight w:val="0"/>
                                          <w:marTop w:val="0"/>
                                          <w:marBottom w:val="0"/>
                                          <w:divBdr>
                                            <w:top w:val="single" w:sz="2" w:space="0" w:color="D9D9E3"/>
                                            <w:left w:val="single" w:sz="2" w:space="0" w:color="D9D9E3"/>
                                            <w:bottom w:val="single" w:sz="2" w:space="0" w:color="D9D9E3"/>
                                            <w:right w:val="single" w:sz="2" w:space="0" w:color="D9D9E3"/>
                                          </w:divBdr>
                                          <w:divsChild>
                                            <w:div w:id="1909144499">
                                              <w:marLeft w:val="0"/>
                                              <w:marRight w:val="0"/>
                                              <w:marTop w:val="0"/>
                                              <w:marBottom w:val="0"/>
                                              <w:divBdr>
                                                <w:top w:val="single" w:sz="2" w:space="0" w:color="D9D9E3"/>
                                                <w:left w:val="single" w:sz="2" w:space="0" w:color="D9D9E3"/>
                                                <w:bottom w:val="single" w:sz="2" w:space="0" w:color="D9D9E3"/>
                                                <w:right w:val="single" w:sz="2" w:space="0" w:color="D9D9E3"/>
                                              </w:divBdr>
                                              <w:divsChild>
                                                <w:div w:id="94788954">
                                                  <w:marLeft w:val="0"/>
                                                  <w:marRight w:val="0"/>
                                                  <w:marTop w:val="0"/>
                                                  <w:marBottom w:val="0"/>
                                                  <w:divBdr>
                                                    <w:top w:val="single" w:sz="2" w:space="0" w:color="D9D9E3"/>
                                                    <w:left w:val="single" w:sz="2" w:space="0" w:color="D9D9E3"/>
                                                    <w:bottom w:val="single" w:sz="2" w:space="0" w:color="D9D9E3"/>
                                                    <w:right w:val="single" w:sz="2" w:space="0" w:color="D9D9E3"/>
                                                  </w:divBdr>
                                                  <w:divsChild>
                                                    <w:div w:id="567048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33524783">
          <w:marLeft w:val="0"/>
          <w:marRight w:val="0"/>
          <w:marTop w:val="0"/>
          <w:marBottom w:val="0"/>
          <w:divBdr>
            <w:top w:val="none" w:sz="0" w:space="0" w:color="auto"/>
            <w:left w:val="none" w:sz="0" w:space="0" w:color="auto"/>
            <w:bottom w:val="none" w:sz="0" w:space="0" w:color="auto"/>
            <w:right w:val="none" w:sz="0" w:space="0" w:color="auto"/>
          </w:divBdr>
        </w:div>
      </w:divsChild>
    </w:div>
    <w:div w:id="760873361">
      <w:bodyDiv w:val="1"/>
      <w:marLeft w:val="0"/>
      <w:marRight w:val="0"/>
      <w:marTop w:val="0"/>
      <w:marBottom w:val="0"/>
      <w:divBdr>
        <w:top w:val="none" w:sz="0" w:space="0" w:color="auto"/>
        <w:left w:val="none" w:sz="0" w:space="0" w:color="auto"/>
        <w:bottom w:val="none" w:sz="0" w:space="0" w:color="auto"/>
        <w:right w:val="none" w:sz="0" w:space="0" w:color="auto"/>
      </w:divBdr>
      <w:divsChild>
        <w:div w:id="1439908348">
          <w:marLeft w:val="0"/>
          <w:marRight w:val="0"/>
          <w:marTop w:val="0"/>
          <w:marBottom w:val="0"/>
          <w:divBdr>
            <w:top w:val="single" w:sz="2" w:space="0" w:color="D9D9E3"/>
            <w:left w:val="single" w:sz="2" w:space="0" w:color="D9D9E3"/>
            <w:bottom w:val="single" w:sz="2" w:space="0" w:color="D9D9E3"/>
            <w:right w:val="single" w:sz="2" w:space="0" w:color="D9D9E3"/>
          </w:divBdr>
          <w:divsChild>
            <w:div w:id="968975462">
              <w:marLeft w:val="0"/>
              <w:marRight w:val="0"/>
              <w:marTop w:val="0"/>
              <w:marBottom w:val="0"/>
              <w:divBdr>
                <w:top w:val="single" w:sz="2" w:space="0" w:color="D9D9E3"/>
                <w:left w:val="single" w:sz="2" w:space="0" w:color="D9D9E3"/>
                <w:bottom w:val="single" w:sz="2" w:space="0" w:color="D9D9E3"/>
                <w:right w:val="single" w:sz="2" w:space="0" w:color="D9D9E3"/>
              </w:divBdr>
              <w:divsChild>
                <w:div w:id="1679115477">
                  <w:marLeft w:val="0"/>
                  <w:marRight w:val="0"/>
                  <w:marTop w:val="0"/>
                  <w:marBottom w:val="0"/>
                  <w:divBdr>
                    <w:top w:val="single" w:sz="2" w:space="0" w:color="D9D9E3"/>
                    <w:left w:val="single" w:sz="2" w:space="0" w:color="D9D9E3"/>
                    <w:bottom w:val="single" w:sz="2" w:space="0" w:color="D9D9E3"/>
                    <w:right w:val="single" w:sz="2" w:space="0" w:color="D9D9E3"/>
                  </w:divBdr>
                  <w:divsChild>
                    <w:div w:id="1726564369">
                      <w:marLeft w:val="0"/>
                      <w:marRight w:val="0"/>
                      <w:marTop w:val="0"/>
                      <w:marBottom w:val="0"/>
                      <w:divBdr>
                        <w:top w:val="single" w:sz="2" w:space="0" w:color="D9D9E3"/>
                        <w:left w:val="single" w:sz="2" w:space="0" w:color="D9D9E3"/>
                        <w:bottom w:val="single" w:sz="2" w:space="0" w:color="D9D9E3"/>
                        <w:right w:val="single" w:sz="2" w:space="0" w:color="D9D9E3"/>
                      </w:divBdr>
                      <w:divsChild>
                        <w:div w:id="660961631">
                          <w:marLeft w:val="0"/>
                          <w:marRight w:val="0"/>
                          <w:marTop w:val="0"/>
                          <w:marBottom w:val="0"/>
                          <w:divBdr>
                            <w:top w:val="none" w:sz="0" w:space="0" w:color="auto"/>
                            <w:left w:val="none" w:sz="0" w:space="0" w:color="auto"/>
                            <w:bottom w:val="none" w:sz="0" w:space="0" w:color="auto"/>
                            <w:right w:val="none" w:sz="0" w:space="0" w:color="auto"/>
                          </w:divBdr>
                          <w:divsChild>
                            <w:div w:id="1355811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727413651">
                                  <w:marLeft w:val="0"/>
                                  <w:marRight w:val="0"/>
                                  <w:marTop w:val="0"/>
                                  <w:marBottom w:val="0"/>
                                  <w:divBdr>
                                    <w:top w:val="single" w:sz="2" w:space="0" w:color="D9D9E3"/>
                                    <w:left w:val="single" w:sz="2" w:space="0" w:color="D9D9E3"/>
                                    <w:bottom w:val="single" w:sz="2" w:space="0" w:color="D9D9E3"/>
                                    <w:right w:val="single" w:sz="2" w:space="0" w:color="D9D9E3"/>
                                  </w:divBdr>
                                  <w:divsChild>
                                    <w:div w:id="951861549">
                                      <w:marLeft w:val="0"/>
                                      <w:marRight w:val="0"/>
                                      <w:marTop w:val="0"/>
                                      <w:marBottom w:val="0"/>
                                      <w:divBdr>
                                        <w:top w:val="single" w:sz="2" w:space="0" w:color="D9D9E3"/>
                                        <w:left w:val="single" w:sz="2" w:space="0" w:color="D9D9E3"/>
                                        <w:bottom w:val="single" w:sz="2" w:space="0" w:color="D9D9E3"/>
                                        <w:right w:val="single" w:sz="2" w:space="0" w:color="D9D9E3"/>
                                      </w:divBdr>
                                      <w:divsChild>
                                        <w:div w:id="1243371094">
                                          <w:marLeft w:val="0"/>
                                          <w:marRight w:val="0"/>
                                          <w:marTop w:val="0"/>
                                          <w:marBottom w:val="0"/>
                                          <w:divBdr>
                                            <w:top w:val="single" w:sz="2" w:space="0" w:color="D9D9E3"/>
                                            <w:left w:val="single" w:sz="2" w:space="0" w:color="D9D9E3"/>
                                            <w:bottom w:val="single" w:sz="2" w:space="0" w:color="D9D9E3"/>
                                            <w:right w:val="single" w:sz="2" w:space="0" w:color="D9D9E3"/>
                                          </w:divBdr>
                                          <w:divsChild>
                                            <w:div w:id="996496632">
                                              <w:marLeft w:val="0"/>
                                              <w:marRight w:val="0"/>
                                              <w:marTop w:val="0"/>
                                              <w:marBottom w:val="0"/>
                                              <w:divBdr>
                                                <w:top w:val="single" w:sz="2" w:space="0" w:color="D9D9E3"/>
                                                <w:left w:val="single" w:sz="2" w:space="0" w:color="D9D9E3"/>
                                                <w:bottom w:val="single" w:sz="2" w:space="0" w:color="D9D9E3"/>
                                                <w:right w:val="single" w:sz="2" w:space="0" w:color="D9D9E3"/>
                                              </w:divBdr>
                                              <w:divsChild>
                                                <w:div w:id="1702629822">
                                                  <w:marLeft w:val="0"/>
                                                  <w:marRight w:val="0"/>
                                                  <w:marTop w:val="0"/>
                                                  <w:marBottom w:val="0"/>
                                                  <w:divBdr>
                                                    <w:top w:val="single" w:sz="2" w:space="0" w:color="D9D9E3"/>
                                                    <w:left w:val="single" w:sz="2" w:space="0" w:color="D9D9E3"/>
                                                    <w:bottom w:val="single" w:sz="2" w:space="0" w:color="D9D9E3"/>
                                                    <w:right w:val="single" w:sz="2" w:space="0" w:color="D9D9E3"/>
                                                  </w:divBdr>
                                                  <w:divsChild>
                                                    <w:div w:id="2136176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09410122">
          <w:marLeft w:val="0"/>
          <w:marRight w:val="0"/>
          <w:marTop w:val="0"/>
          <w:marBottom w:val="0"/>
          <w:divBdr>
            <w:top w:val="none" w:sz="0" w:space="0" w:color="auto"/>
            <w:left w:val="none" w:sz="0" w:space="0" w:color="auto"/>
            <w:bottom w:val="none" w:sz="0" w:space="0" w:color="auto"/>
            <w:right w:val="none" w:sz="0" w:space="0" w:color="auto"/>
          </w:divBdr>
        </w:div>
      </w:divsChild>
    </w:div>
    <w:div w:id="781992233">
      <w:bodyDiv w:val="1"/>
      <w:marLeft w:val="0"/>
      <w:marRight w:val="0"/>
      <w:marTop w:val="0"/>
      <w:marBottom w:val="0"/>
      <w:divBdr>
        <w:top w:val="none" w:sz="0" w:space="0" w:color="auto"/>
        <w:left w:val="none" w:sz="0" w:space="0" w:color="auto"/>
        <w:bottom w:val="none" w:sz="0" w:space="0" w:color="auto"/>
        <w:right w:val="none" w:sz="0" w:space="0" w:color="auto"/>
      </w:divBdr>
    </w:div>
    <w:div w:id="790053454">
      <w:bodyDiv w:val="1"/>
      <w:marLeft w:val="0"/>
      <w:marRight w:val="0"/>
      <w:marTop w:val="0"/>
      <w:marBottom w:val="0"/>
      <w:divBdr>
        <w:top w:val="none" w:sz="0" w:space="0" w:color="auto"/>
        <w:left w:val="none" w:sz="0" w:space="0" w:color="auto"/>
        <w:bottom w:val="none" w:sz="0" w:space="0" w:color="auto"/>
        <w:right w:val="none" w:sz="0" w:space="0" w:color="auto"/>
      </w:divBdr>
      <w:divsChild>
        <w:div w:id="670334912">
          <w:marLeft w:val="0"/>
          <w:marRight w:val="0"/>
          <w:marTop w:val="0"/>
          <w:marBottom w:val="0"/>
          <w:divBdr>
            <w:top w:val="single" w:sz="2" w:space="0" w:color="D9D9E3"/>
            <w:left w:val="single" w:sz="2" w:space="0" w:color="D9D9E3"/>
            <w:bottom w:val="single" w:sz="2" w:space="0" w:color="D9D9E3"/>
            <w:right w:val="single" w:sz="2" w:space="0" w:color="D9D9E3"/>
          </w:divBdr>
          <w:divsChild>
            <w:div w:id="1699233003">
              <w:marLeft w:val="0"/>
              <w:marRight w:val="0"/>
              <w:marTop w:val="0"/>
              <w:marBottom w:val="0"/>
              <w:divBdr>
                <w:top w:val="single" w:sz="2" w:space="0" w:color="D9D9E3"/>
                <w:left w:val="single" w:sz="2" w:space="0" w:color="D9D9E3"/>
                <w:bottom w:val="single" w:sz="2" w:space="0" w:color="D9D9E3"/>
                <w:right w:val="single" w:sz="2" w:space="0" w:color="D9D9E3"/>
              </w:divBdr>
              <w:divsChild>
                <w:div w:id="382800583">
                  <w:marLeft w:val="0"/>
                  <w:marRight w:val="0"/>
                  <w:marTop w:val="0"/>
                  <w:marBottom w:val="0"/>
                  <w:divBdr>
                    <w:top w:val="single" w:sz="2" w:space="0" w:color="D9D9E3"/>
                    <w:left w:val="single" w:sz="2" w:space="0" w:color="D9D9E3"/>
                    <w:bottom w:val="single" w:sz="2" w:space="0" w:color="D9D9E3"/>
                    <w:right w:val="single" w:sz="2" w:space="0" w:color="D9D9E3"/>
                  </w:divBdr>
                  <w:divsChild>
                    <w:div w:id="586963371">
                      <w:marLeft w:val="0"/>
                      <w:marRight w:val="0"/>
                      <w:marTop w:val="0"/>
                      <w:marBottom w:val="0"/>
                      <w:divBdr>
                        <w:top w:val="single" w:sz="2" w:space="0" w:color="D9D9E3"/>
                        <w:left w:val="single" w:sz="2" w:space="0" w:color="D9D9E3"/>
                        <w:bottom w:val="single" w:sz="2" w:space="0" w:color="D9D9E3"/>
                        <w:right w:val="single" w:sz="2" w:space="0" w:color="D9D9E3"/>
                      </w:divBdr>
                      <w:divsChild>
                        <w:div w:id="322975272">
                          <w:marLeft w:val="0"/>
                          <w:marRight w:val="0"/>
                          <w:marTop w:val="0"/>
                          <w:marBottom w:val="0"/>
                          <w:divBdr>
                            <w:top w:val="none" w:sz="0" w:space="0" w:color="auto"/>
                            <w:left w:val="none" w:sz="0" w:space="0" w:color="auto"/>
                            <w:bottom w:val="none" w:sz="0" w:space="0" w:color="auto"/>
                            <w:right w:val="none" w:sz="0" w:space="0" w:color="auto"/>
                          </w:divBdr>
                          <w:divsChild>
                            <w:div w:id="858852587">
                              <w:marLeft w:val="0"/>
                              <w:marRight w:val="0"/>
                              <w:marTop w:val="100"/>
                              <w:marBottom w:val="100"/>
                              <w:divBdr>
                                <w:top w:val="single" w:sz="2" w:space="0" w:color="D9D9E3"/>
                                <w:left w:val="single" w:sz="2" w:space="0" w:color="D9D9E3"/>
                                <w:bottom w:val="single" w:sz="2" w:space="0" w:color="D9D9E3"/>
                                <w:right w:val="single" w:sz="2" w:space="0" w:color="D9D9E3"/>
                              </w:divBdr>
                              <w:divsChild>
                                <w:div w:id="82071245">
                                  <w:marLeft w:val="0"/>
                                  <w:marRight w:val="0"/>
                                  <w:marTop w:val="0"/>
                                  <w:marBottom w:val="0"/>
                                  <w:divBdr>
                                    <w:top w:val="single" w:sz="2" w:space="0" w:color="D9D9E3"/>
                                    <w:left w:val="single" w:sz="2" w:space="0" w:color="D9D9E3"/>
                                    <w:bottom w:val="single" w:sz="2" w:space="0" w:color="D9D9E3"/>
                                    <w:right w:val="single" w:sz="2" w:space="0" w:color="D9D9E3"/>
                                  </w:divBdr>
                                  <w:divsChild>
                                    <w:div w:id="1495300084">
                                      <w:marLeft w:val="0"/>
                                      <w:marRight w:val="0"/>
                                      <w:marTop w:val="0"/>
                                      <w:marBottom w:val="0"/>
                                      <w:divBdr>
                                        <w:top w:val="single" w:sz="2" w:space="0" w:color="D9D9E3"/>
                                        <w:left w:val="single" w:sz="2" w:space="0" w:color="D9D9E3"/>
                                        <w:bottom w:val="single" w:sz="2" w:space="0" w:color="D9D9E3"/>
                                        <w:right w:val="single" w:sz="2" w:space="0" w:color="D9D9E3"/>
                                      </w:divBdr>
                                      <w:divsChild>
                                        <w:div w:id="1065956788">
                                          <w:marLeft w:val="0"/>
                                          <w:marRight w:val="0"/>
                                          <w:marTop w:val="0"/>
                                          <w:marBottom w:val="0"/>
                                          <w:divBdr>
                                            <w:top w:val="single" w:sz="2" w:space="0" w:color="D9D9E3"/>
                                            <w:left w:val="single" w:sz="2" w:space="0" w:color="D9D9E3"/>
                                            <w:bottom w:val="single" w:sz="2" w:space="0" w:color="D9D9E3"/>
                                            <w:right w:val="single" w:sz="2" w:space="0" w:color="D9D9E3"/>
                                          </w:divBdr>
                                          <w:divsChild>
                                            <w:div w:id="1405033455">
                                              <w:marLeft w:val="0"/>
                                              <w:marRight w:val="0"/>
                                              <w:marTop w:val="0"/>
                                              <w:marBottom w:val="0"/>
                                              <w:divBdr>
                                                <w:top w:val="single" w:sz="2" w:space="0" w:color="D9D9E3"/>
                                                <w:left w:val="single" w:sz="2" w:space="0" w:color="D9D9E3"/>
                                                <w:bottom w:val="single" w:sz="2" w:space="0" w:color="D9D9E3"/>
                                                <w:right w:val="single" w:sz="2" w:space="0" w:color="D9D9E3"/>
                                              </w:divBdr>
                                              <w:divsChild>
                                                <w:div w:id="1362899977">
                                                  <w:marLeft w:val="0"/>
                                                  <w:marRight w:val="0"/>
                                                  <w:marTop w:val="0"/>
                                                  <w:marBottom w:val="0"/>
                                                  <w:divBdr>
                                                    <w:top w:val="single" w:sz="2" w:space="0" w:color="D9D9E3"/>
                                                    <w:left w:val="single" w:sz="2" w:space="0" w:color="D9D9E3"/>
                                                    <w:bottom w:val="single" w:sz="2" w:space="0" w:color="D9D9E3"/>
                                                    <w:right w:val="single" w:sz="2" w:space="0" w:color="D9D9E3"/>
                                                  </w:divBdr>
                                                  <w:divsChild>
                                                    <w:div w:id="496926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8934111">
          <w:marLeft w:val="0"/>
          <w:marRight w:val="0"/>
          <w:marTop w:val="0"/>
          <w:marBottom w:val="0"/>
          <w:divBdr>
            <w:top w:val="none" w:sz="0" w:space="0" w:color="auto"/>
            <w:left w:val="none" w:sz="0" w:space="0" w:color="auto"/>
            <w:bottom w:val="none" w:sz="0" w:space="0" w:color="auto"/>
            <w:right w:val="none" w:sz="0" w:space="0" w:color="auto"/>
          </w:divBdr>
        </w:div>
      </w:divsChild>
    </w:div>
    <w:div w:id="850410819">
      <w:bodyDiv w:val="1"/>
      <w:marLeft w:val="0"/>
      <w:marRight w:val="0"/>
      <w:marTop w:val="0"/>
      <w:marBottom w:val="0"/>
      <w:divBdr>
        <w:top w:val="none" w:sz="0" w:space="0" w:color="auto"/>
        <w:left w:val="none" w:sz="0" w:space="0" w:color="auto"/>
        <w:bottom w:val="none" w:sz="0" w:space="0" w:color="auto"/>
        <w:right w:val="none" w:sz="0" w:space="0" w:color="auto"/>
      </w:divBdr>
      <w:divsChild>
        <w:div w:id="1145122704">
          <w:marLeft w:val="0"/>
          <w:marRight w:val="0"/>
          <w:marTop w:val="0"/>
          <w:marBottom w:val="0"/>
          <w:divBdr>
            <w:top w:val="single" w:sz="2" w:space="0" w:color="D9D9E3"/>
            <w:left w:val="single" w:sz="2" w:space="0" w:color="D9D9E3"/>
            <w:bottom w:val="single" w:sz="2" w:space="0" w:color="D9D9E3"/>
            <w:right w:val="single" w:sz="2" w:space="0" w:color="D9D9E3"/>
          </w:divBdr>
          <w:divsChild>
            <w:div w:id="78796397">
              <w:marLeft w:val="0"/>
              <w:marRight w:val="0"/>
              <w:marTop w:val="0"/>
              <w:marBottom w:val="0"/>
              <w:divBdr>
                <w:top w:val="single" w:sz="2" w:space="0" w:color="D9D9E3"/>
                <w:left w:val="single" w:sz="2" w:space="0" w:color="D9D9E3"/>
                <w:bottom w:val="single" w:sz="2" w:space="0" w:color="D9D9E3"/>
                <w:right w:val="single" w:sz="2" w:space="0" w:color="D9D9E3"/>
              </w:divBdr>
              <w:divsChild>
                <w:div w:id="155922625">
                  <w:marLeft w:val="0"/>
                  <w:marRight w:val="0"/>
                  <w:marTop w:val="0"/>
                  <w:marBottom w:val="0"/>
                  <w:divBdr>
                    <w:top w:val="single" w:sz="2" w:space="0" w:color="D9D9E3"/>
                    <w:left w:val="single" w:sz="2" w:space="0" w:color="D9D9E3"/>
                    <w:bottom w:val="single" w:sz="2" w:space="0" w:color="D9D9E3"/>
                    <w:right w:val="single" w:sz="2" w:space="0" w:color="D9D9E3"/>
                  </w:divBdr>
                  <w:divsChild>
                    <w:div w:id="682364832">
                      <w:marLeft w:val="0"/>
                      <w:marRight w:val="0"/>
                      <w:marTop w:val="0"/>
                      <w:marBottom w:val="0"/>
                      <w:divBdr>
                        <w:top w:val="single" w:sz="2" w:space="0" w:color="D9D9E3"/>
                        <w:left w:val="single" w:sz="2" w:space="0" w:color="D9D9E3"/>
                        <w:bottom w:val="single" w:sz="2" w:space="0" w:color="D9D9E3"/>
                        <w:right w:val="single" w:sz="2" w:space="0" w:color="D9D9E3"/>
                      </w:divBdr>
                      <w:divsChild>
                        <w:div w:id="1344160600">
                          <w:marLeft w:val="0"/>
                          <w:marRight w:val="0"/>
                          <w:marTop w:val="0"/>
                          <w:marBottom w:val="0"/>
                          <w:divBdr>
                            <w:top w:val="none" w:sz="0" w:space="0" w:color="auto"/>
                            <w:left w:val="none" w:sz="0" w:space="0" w:color="auto"/>
                            <w:bottom w:val="none" w:sz="0" w:space="0" w:color="auto"/>
                            <w:right w:val="none" w:sz="0" w:space="0" w:color="auto"/>
                          </w:divBdr>
                          <w:divsChild>
                            <w:div w:id="2134319876">
                              <w:marLeft w:val="0"/>
                              <w:marRight w:val="0"/>
                              <w:marTop w:val="100"/>
                              <w:marBottom w:val="100"/>
                              <w:divBdr>
                                <w:top w:val="single" w:sz="2" w:space="0" w:color="D9D9E3"/>
                                <w:left w:val="single" w:sz="2" w:space="0" w:color="D9D9E3"/>
                                <w:bottom w:val="single" w:sz="2" w:space="0" w:color="D9D9E3"/>
                                <w:right w:val="single" w:sz="2" w:space="0" w:color="D9D9E3"/>
                              </w:divBdr>
                              <w:divsChild>
                                <w:div w:id="309292593">
                                  <w:marLeft w:val="0"/>
                                  <w:marRight w:val="0"/>
                                  <w:marTop w:val="0"/>
                                  <w:marBottom w:val="0"/>
                                  <w:divBdr>
                                    <w:top w:val="single" w:sz="2" w:space="0" w:color="D9D9E3"/>
                                    <w:left w:val="single" w:sz="2" w:space="0" w:color="D9D9E3"/>
                                    <w:bottom w:val="single" w:sz="2" w:space="0" w:color="D9D9E3"/>
                                    <w:right w:val="single" w:sz="2" w:space="0" w:color="D9D9E3"/>
                                  </w:divBdr>
                                  <w:divsChild>
                                    <w:div w:id="669255064">
                                      <w:marLeft w:val="0"/>
                                      <w:marRight w:val="0"/>
                                      <w:marTop w:val="0"/>
                                      <w:marBottom w:val="0"/>
                                      <w:divBdr>
                                        <w:top w:val="single" w:sz="2" w:space="0" w:color="D9D9E3"/>
                                        <w:left w:val="single" w:sz="2" w:space="0" w:color="D9D9E3"/>
                                        <w:bottom w:val="single" w:sz="2" w:space="0" w:color="D9D9E3"/>
                                        <w:right w:val="single" w:sz="2" w:space="0" w:color="D9D9E3"/>
                                      </w:divBdr>
                                      <w:divsChild>
                                        <w:div w:id="1871530037">
                                          <w:marLeft w:val="0"/>
                                          <w:marRight w:val="0"/>
                                          <w:marTop w:val="0"/>
                                          <w:marBottom w:val="0"/>
                                          <w:divBdr>
                                            <w:top w:val="single" w:sz="2" w:space="0" w:color="D9D9E3"/>
                                            <w:left w:val="single" w:sz="2" w:space="0" w:color="D9D9E3"/>
                                            <w:bottom w:val="single" w:sz="2" w:space="0" w:color="D9D9E3"/>
                                            <w:right w:val="single" w:sz="2" w:space="0" w:color="D9D9E3"/>
                                          </w:divBdr>
                                          <w:divsChild>
                                            <w:div w:id="1267813838">
                                              <w:marLeft w:val="0"/>
                                              <w:marRight w:val="0"/>
                                              <w:marTop w:val="0"/>
                                              <w:marBottom w:val="0"/>
                                              <w:divBdr>
                                                <w:top w:val="single" w:sz="2" w:space="0" w:color="D9D9E3"/>
                                                <w:left w:val="single" w:sz="2" w:space="0" w:color="D9D9E3"/>
                                                <w:bottom w:val="single" w:sz="2" w:space="0" w:color="D9D9E3"/>
                                                <w:right w:val="single" w:sz="2" w:space="0" w:color="D9D9E3"/>
                                              </w:divBdr>
                                              <w:divsChild>
                                                <w:div w:id="249823721">
                                                  <w:marLeft w:val="0"/>
                                                  <w:marRight w:val="0"/>
                                                  <w:marTop w:val="0"/>
                                                  <w:marBottom w:val="0"/>
                                                  <w:divBdr>
                                                    <w:top w:val="single" w:sz="2" w:space="0" w:color="D9D9E3"/>
                                                    <w:left w:val="single" w:sz="2" w:space="0" w:color="D9D9E3"/>
                                                    <w:bottom w:val="single" w:sz="2" w:space="0" w:color="D9D9E3"/>
                                                    <w:right w:val="single" w:sz="2" w:space="0" w:color="D9D9E3"/>
                                                  </w:divBdr>
                                                  <w:divsChild>
                                                    <w:div w:id="2084790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7714994">
          <w:marLeft w:val="0"/>
          <w:marRight w:val="0"/>
          <w:marTop w:val="0"/>
          <w:marBottom w:val="0"/>
          <w:divBdr>
            <w:top w:val="none" w:sz="0" w:space="0" w:color="auto"/>
            <w:left w:val="none" w:sz="0" w:space="0" w:color="auto"/>
            <w:bottom w:val="none" w:sz="0" w:space="0" w:color="auto"/>
            <w:right w:val="none" w:sz="0" w:space="0" w:color="auto"/>
          </w:divBdr>
        </w:div>
      </w:divsChild>
    </w:div>
    <w:div w:id="874661901">
      <w:bodyDiv w:val="1"/>
      <w:marLeft w:val="0"/>
      <w:marRight w:val="0"/>
      <w:marTop w:val="0"/>
      <w:marBottom w:val="0"/>
      <w:divBdr>
        <w:top w:val="none" w:sz="0" w:space="0" w:color="auto"/>
        <w:left w:val="none" w:sz="0" w:space="0" w:color="auto"/>
        <w:bottom w:val="none" w:sz="0" w:space="0" w:color="auto"/>
        <w:right w:val="none" w:sz="0" w:space="0" w:color="auto"/>
      </w:divBdr>
      <w:divsChild>
        <w:div w:id="1555389539">
          <w:marLeft w:val="0"/>
          <w:marRight w:val="0"/>
          <w:marTop w:val="0"/>
          <w:marBottom w:val="0"/>
          <w:divBdr>
            <w:top w:val="single" w:sz="2" w:space="0" w:color="D9D9E3"/>
            <w:left w:val="single" w:sz="2" w:space="0" w:color="D9D9E3"/>
            <w:bottom w:val="single" w:sz="2" w:space="0" w:color="D9D9E3"/>
            <w:right w:val="single" w:sz="2" w:space="0" w:color="D9D9E3"/>
          </w:divBdr>
          <w:divsChild>
            <w:div w:id="126820427">
              <w:marLeft w:val="0"/>
              <w:marRight w:val="0"/>
              <w:marTop w:val="0"/>
              <w:marBottom w:val="0"/>
              <w:divBdr>
                <w:top w:val="single" w:sz="2" w:space="0" w:color="D9D9E3"/>
                <w:left w:val="single" w:sz="2" w:space="0" w:color="D9D9E3"/>
                <w:bottom w:val="single" w:sz="2" w:space="0" w:color="D9D9E3"/>
                <w:right w:val="single" w:sz="2" w:space="0" w:color="D9D9E3"/>
              </w:divBdr>
              <w:divsChild>
                <w:div w:id="13567373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06845031">
      <w:bodyDiv w:val="1"/>
      <w:marLeft w:val="0"/>
      <w:marRight w:val="0"/>
      <w:marTop w:val="0"/>
      <w:marBottom w:val="0"/>
      <w:divBdr>
        <w:top w:val="none" w:sz="0" w:space="0" w:color="auto"/>
        <w:left w:val="none" w:sz="0" w:space="0" w:color="auto"/>
        <w:bottom w:val="none" w:sz="0" w:space="0" w:color="auto"/>
        <w:right w:val="none" w:sz="0" w:space="0" w:color="auto"/>
      </w:divBdr>
      <w:divsChild>
        <w:div w:id="1956984334">
          <w:marLeft w:val="0"/>
          <w:marRight w:val="0"/>
          <w:marTop w:val="0"/>
          <w:marBottom w:val="0"/>
          <w:divBdr>
            <w:top w:val="single" w:sz="2" w:space="0" w:color="D9D9E3"/>
            <w:left w:val="single" w:sz="2" w:space="0" w:color="D9D9E3"/>
            <w:bottom w:val="single" w:sz="2" w:space="0" w:color="D9D9E3"/>
            <w:right w:val="single" w:sz="2" w:space="0" w:color="D9D9E3"/>
          </w:divBdr>
          <w:divsChild>
            <w:div w:id="474763519">
              <w:marLeft w:val="0"/>
              <w:marRight w:val="0"/>
              <w:marTop w:val="0"/>
              <w:marBottom w:val="0"/>
              <w:divBdr>
                <w:top w:val="single" w:sz="2" w:space="0" w:color="D9D9E3"/>
                <w:left w:val="single" w:sz="2" w:space="0" w:color="D9D9E3"/>
                <w:bottom w:val="single" w:sz="2" w:space="0" w:color="D9D9E3"/>
                <w:right w:val="single" w:sz="2" w:space="0" w:color="D9D9E3"/>
              </w:divBdr>
              <w:divsChild>
                <w:div w:id="552810781">
                  <w:marLeft w:val="0"/>
                  <w:marRight w:val="0"/>
                  <w:marTop w:val="0"/>
                  <w:marBottom w:val="0"/>
                  <w:divBdr>
                    <w:top w:val="single" w:sz="2" w:space="0" w:color="D9D9E3"/>
                    <w:left w:val="single" w:sz="2" w:space="0" w:color="D9D9E3"/>
                    <w:bottom w:val="single" w:sz="2" w:space="0" w:color="D9D9E3"/>
                    <w:right w:val="single" w:sz="2" w:space="0" w:color="D9D9E3"/>
                  </w:divBdr>
                  <w:divsChild>
                    <w:div w:id="2009558928">
                      <w:marLeft w:val="0"/>
                      <w:marRight w:val="0"/>
                      <w:marTop w:val="0"/>
                      <w:marBottom w:val="0"/>
                      <w:divBdr>
                        <w:top w:val="single" w:sz="2" w:space="0" w:color="D9D9E3"/>
                        <w:left w:val="single" w:sz="2" w:space="0" w:color="D9D9E3"/>
                        <w:bottom w:val="single" w:sz="2" w:space="0" w:color="D9D9E3"/>
                        <w:right w:val="single" w:sz="2" w:space="0" w:color="D9D9E3"/>
                      </w:divBdr>
                      <w:divsChild>
                        <w:div w:id="162092391">
                          <w:marLeft w:val="0"/>
                          <w:marRight w:val="0"/>
                          <w:marTop w:val="0"/>
                          <w:marBottom w:val="0"/>
                          <w:divBdr>
                            <w:top w:val="none" w:sz="0" w:space="0" w:color="auto"/>
                            <w:left w:val="none" w:sz="0" w:space="0" w:color="auto"/>
                            <w:bottom w:val="none" w:sz="0" w:space="0" w:color="auto"/>
                            <w:right w:val="none" w:sz="0" w:space="0" w:color="auto"/>
                          </w:divBdr>
                          <w:divsChild>
                            <w:div w:id="1412315080">
                              <w:marLeft w:val="0"/>
                              <w:marRight w:val="0"/>
                              <w:marTop w:val="100"/>
                              <w:marBottom w:val="100"/>
                              <w:divBdr>
                                <w:top w:val="single" w:sz="2" w:space="0" w:color="D9D9E3"/>
                                <w:left w:val="single" w:sz="2" w:space="0" w:color="D9D9E3"/>
                                <w:bottom w:val="single" w:sz="2" w:space="0" w:color="D9D9E3"/>
                                <w:right w:val="single" w:sz="2" w:space="0" w:color="D9D9E3"/>
                              </w:divBdr>
                              <w:divsChild>
                                <w:div w:id="657851708">
                                  <w:marLeft w:val="0"/>
                                  <w:marRight w:val="0"/>
                                  <w:marTop w:val="0"/>
                                  <w:marBottom w:val="0"/>
                                  <w:divBdr>
                                    <w:top w:val="single" w:sz="2" w:space="0" w:color="D9D9E3"/>
                                    <w:left w:val="single" w:sz="2" w:space="0" w:color="D9D9E3"/>
                                    <w:bottom w:val="single" w:sz="2" w:space="0" w:color="D9D9E3"/>
                                    <w:right w:val="single" w:sz="2" w:space="0" w:color="D9D9E3"/>
                                  </w:divBdr>
                                  <w:divsChild>
                                    <w:div w:id="597370550">
                                      <w:marLeft w:val="0"/>
                                      <w:marRight w:val="0"/>
                                      <w:marTop w:val="0"/>
                                      <w:marBottom w:val="0"/>
                                      <w:divBdr>
                                        <w:top w:val="single" w:sz="2" w:space="0" w:color="D9D9E3"/>
                                        <w:left w:val="single" w:sz="2" w:space="0" w:color="D9D9E3"/>
                                        <w:bottom w:val="single" w:sz="2" w:space="0" w:color="D9D9E3"/>
                                        <w:right w:val="single" w:sz="2" w:space="0" w:color="D9D9E3"/>
                                      </w:divBdr>
                                      <w:divsChild>
                                        <w:div w:id="1950429789">
                                          <w:marLeft w:val="0"/>
                                          <w:marRight w:val="0"/>
                                          <w:marTop w:val="0"/>
                                          <w:marBottom w:val="0"/>
                                          <w:divBdr>
                                            <w:top w:val="single" w:sz="2" w:space="0" w:color="D9D9E3"/>
                                            <w:left w:val="single" w:sz="2" w:space="0" w:color="D9D9E3"/>
                                            <w:bottom w:val="single" w:sz="2" w:space="0" w:color="D9D9E3"/>
                                            <w:right w:val="single" w:sz="2" w:space="0" w:color="D9D9E3"/>
                                          </w:divBdr>
                                          <w:divsChild>
                                            <w:div w:id="1487405149">
                                              <w:marLeft w:val="0"/>
                                              <w:marRight w:val="0"/>
                                              <w:marTop w:val="0"/>
                                              <w:marBottom w:val="0"/>
                                              <w:divBdr>
                                                <w:top w:val="single" w:sz="2" w:space="0" w:color="D9D9E3"/>
                                                <w:left w:val="single" w:sz="2" w:space="0" w:color="D9D9E3"/>
                                                <w:bottom w:val="single" w:sz="2" w:space="0" w:color="D9D9E3"/>
                                                <w:right w:val="single" w:sz="2" w:space="0" w:color="D9D9E3"/>
                                              </w:divBdr>
                                              <w:divsChild>
                                                <w:div w:id="1227842069">
                                                  <w:marLeft w:val="0"/>
                                                  <w:marRight w:val="0"/>
                                                  <w:marTop w:val="0"/>
                                                  <w:marBottom w:val="0"/>
                                                  <w:divBdr>
                                                    <w:top w:val="single" w:sz="2" w:space="0" w:color="D9D9E3"/>
                                                    <w:left w:val="single" w:sz="2" w:space="0" w:color="D9D9E3"/>
                                                    <w:bottom w:val="single" w:sz="2" w:space="0" w:color="D9D9E3"/>
                                                    <w:right w:val="single" w:sz="2" w:space="0" w:color="D9D9E3"/>
                                                  </w:divBdr>
                                                  <w:divsChild>
                                                    <w:div w:id="1098604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56982173">
          <w:marLeft w:val="0"/>
          <w:marRight w:val="0"/>
          <w:marTop w:val="0"/>
          <w:marBottom w:val="0"/>
          <w:divBdr>
            <w:top w:val="none" w:sz="0" w:space="0" w:color="auto"/>
            <w:left w:val="none" w:sz="0" w:space="0" w:color="auto"/>
            <w:bottom w:val="none" w:sz="0" w:space="0" w:color="auto"/>
            <w:right w:val="none" w:sz="0" w:space="0" w:color="auto"/>
          </w:divBdr>
        </w:div>
      </w:divsChild>
    </w:div>
    <w:div w:id="909191619">
      <w:bodyDiv w:val="1"/>
      <w:marLeft w:val="0"/>
      <w:marRight w:val="0"/>
      <w:marTop w:val="0"/>
      <w:marBottom w:val="0"/>
      <w:divBdr>
        <w:top w:val="none" w:sz="0" w:space="0" w:color="auto"/>
        <w:left w:val="none" w:sz="0" w:space="0" w:color="auto"/>
        <w:bottom w:val="none" w:sz="0" w:space="0" w:color="auto"/>
        <w:right w:val="none" w:sz="0" w:space="0" w:color="auto"/>
      </w:divBdr>
      <w:divsChild>
        <w:div w:id="1679114129">
          <w:marLeft w:val="0"/>
          <w:marRight w:val="0"/>
          <w:marTop w:val="0"/>
          <w:marBottom w:val="0"/>
          <w:divBdr>
            <w:top w:val="none" w:sz="0" w:space="0" w:color="auto"/>
            <w:left w:val="none" w:sz="0" w:space="0" w:color="auto"/>
            <w:bottom w:val="none" w:sz="0" w:space="0" w:color="auto"/>
            <w:right w:val="none" w:sz="0" w:space="0" w:color="auto"/>
          </w:divBdr>
          <w:divsChild>
            <w:div w:id="2129154099">
              <w:marLeft w:val="0"/>
              <w:marRight w:val="0"/>
              <w:marTop w:val="0"/>
              <w:marBottom w:val="0"/>
              <w:divBdr>
                <w:top w:val="none" w:sz="0" w:space="0" w:color="auto"/>
                <w:left w:val="none" w:sz="0" w:space="0" w:color="auto"/>
                <w:bottom w:val="none" w:sz="0" w:space="0" w:color="auto"/>
                <w:right w:val="none" w:sz="0" w:space="0" w:color="auto"/>
              </w:divBdr>
              <w:divsChild>
                <w:div w:id="1452703633">
                  <w:marLeft w:val="0"/>
                  <w:marRight w:val="0"/>
                  <w:marTop w:val="0"/>
                  <w:marBottom w:val="0"/>
                  <w:divBdr>
                    <w:top w:val="none" w:sz="0" w:space="0" w:color="auto"/>
                    <w:left w:val="none" w:sz="0" w:space="0" w:color="auto"/>
                    <w:bottom w:val="none" w:sz="0" w:space="0" w:color="auto"/>
                    <w:right w:val="none" w:sz="0" w:space="0" w:color="auto"/>
                  </w:divBdr>
                  <w:divsChild>
                    <w:div w:id="212543039">
                      <w:marLeft w:val="0"/>
                      <w:marRight w:val="0"/>
                      <w:marTop w:val="0"/>
                      <w:marBottom w:val="0"/>
                      <w:divBdr>
                        <w:top w:val="none" w:sz="0" w:space="0" w:color="auto"/>
                        <w:left w:val="none" w:sz="0" w:space="0" w:color="auto"/>
                        <w:bottom w:val="none" w:sz="0" w:space="0" w:color="auto"/>
                        <w:right w:val="none" w:sz="0" w:space="0" w:color="auto"/>
                      </w:divBdr>
                      <w:divsChild>
                        <w:div w:id="876820761">
                          <w:marLeft w:val="0"/>
                          <w:marRight w:val="0"/>
                          <w:marTop w:val="0"/>
                          <w:marBottom w:val="0"/>
                          <w:divBdr>
                            <w:top w:val="none" w:sz="0" w:space="0" w:color="auto"/>
                            <w:left w:val="none" w:sz="0" w:space="0" w:color="auto"/>
                            <w:bottom w:val="none" w:sz="0" w:space="0" w:color="auto"/>
                            <w:right w:val="none" w:sz="0" w:space="0" w:color="auto"/>
                          </w:divBdr>
                          <w:divsChild>
                            <w:div w:id="1433697593">
                              <w:marLeft w:val="0"/>
                              <w:marRight w:val="0"/>
                              <w:marTop w:val="0"/>
                              <w:marBottom w:val="0"/>
                              <w:divBdr>
                                <w:top w:val="none" w:sz="0" w:space="0" w:color="auto"/>
                                <w:left w:val="none" w:sz="0" w:space="0" w:color="auto"/>
                                <w:bottom w:val="none" w:sz="0" w:space="0" w:color="auto"/>
                                <w:right w:val="none" w:sz="0" w:space="0" w:color="auto"/>
                              </w:divBdr>
                              <w:divsChild>
                                <w:div w:id="1435637887">
                                  <w:marLeft w:val="0"/>
                                  <w:marRight w:val="0"/>
                                  <w:marTop w:val="0"/>
                                  <w:marBottom w:val="0"/>
                                  <w:divBdr>
                                    <w:top w:val="none" w:sz="0" w:space="0" w:color="auto"/>
                                    <w:left w:val="none" w:sz="0" w:space="0" w:color="auto"/>
                                    <w:bottom w:val="none" w:sz="0" w:space="0" w:color="auto"/>
                                    <w:right w:val="none" w:sz="0" w:space="0" w:color="auto"/>
                                  </w:divBdr>
                                  <w:divsChild>
                                    <w:div w:id="513886759">
                                      <w:marLeft w:val="0"/>
                                      <w:marRight w:val="0"/>
                                      <w:marTop w:val="0"/>
                                      <w:marBottom w:val="0"/>
                                      <w:divBdr>
                                        <w:top w:val="none" w:sz="0" w:space="0" w:color="auto"/>
                                        <w:left w:val="none" w:sz="0" w:space="0" w:color="auto"/>
                                        <w:bottom w:val="none" w:sz="0" w:space="0" w:color="auto"/>
                                        <w:right w:val="none" w:sz="0" w:space="0" w:color="auto"/>
                                      </w:divBdr>
                                      <w:divsChild>
                                        <w:div w:id="249432973">
                                          <w:marLeft w:val="0"/>
                                          <w:marRight w:val="0"/>
                                          <w:marTop w:val="0"/>
                                          <w:marBottom w:val="0"/>
                                          <w:divBdr>
                                            <w:top w:val="none" w:sz="0" w:space="0" w:color="auto"/>
                                            <w:left w:val="none" w:sz="0" w:space="0" w:color="auto"/>
                                            <w:bottom w:val="none" w:sz="0" w:space="0" w:color="auto"/>
                                            <w:right w:val="none" w:sz="0" w:space="0" w:color="auto"/>
                                          </w:divBdr>
                                          <w:divsChild>
                                            <w:div w:id="8352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066916">
      <w:bodyDiv w:val="1"/>
      <w:marLeft w:val="0"/>
      <w:marRight w:val="0"/>
      <w:marTop w:val="0"/>
      <w:marBottom w:val="0"/>
      <w:divBdr>
        <w:top w:val="none" w:sz="0" w:space="0" w:color="auto"/>
        <w:left w:val="none" w:sz="0" w:space="0" w:color="auto"/>
        <w:bottom w:val="none" w:sz="0" w:space="0" w:color="auto"/>
        <w:right w:val="none" w:sz="0" w:space="0" w:color="auto"/>
      </w:divBdr>
      <w:divsChild>
        <w:div w:id="404840917">
          <w:marLeft w:val="0"/>
          <w:marRight w:val="0"/>
          <w:marTop w:val="0"/>
          <w:marBottom w:val="0"/>
          <w:divBdr>
            <w:top w:val="single" w:sz="2" w:space="0" w:color="D9D9E3"/>
            <w:left w:val="single" w:sz="2" w:space="0" w:color="D9D9E3"/>
            <w:bottom w:val="single" w:sz="2" w:space="0" w:color="D9D9E3"/>
            <w:right w:val="single" w:sz="2" w:space="0" w:color="D9D9E3"/>
          </w:divBdr>
          <w:divsChild>
            <w:div w:id="1474716022">
              <w:marLeft w:val="0"/>
              <w:marRight w:val="0"/>
              <w:marTop w:val="0"/>
              <w:marBottom w:val="0"/>
              <w:divBdr>
                <w:top w:val="single" w:sz="2" w:space="0" w:color="D9D9E3"/>
                <w:left w:val="single" w:sz="2" w:space="0" w:color="D9D9E3"/>
                <w:bottom w:val="single" w:sz="2" w:space="0" w:color="D9D9E3"/>
                <w:right w:val="single" w:sz="2" w:space="0" w:color="D9D9E3"/>
              </w:divBdr>
              <w:divsChild>
                <w:div w:id="1892841316">
                  <w:marLeft w:val="0"/>
                  <w:marRight w:val="0"/>
                  <w:marTop w:val="0"/>
                  <w:marBottom w:val="0"/>
                  <w:divBdr>
                    <w:top w:val="single" w:sz="2" w:space="0" w:color="D9D9E3"/>
                    <w:left w:val="single" w:sz="2" w:space="0" w:color="D9D9E3"/>
                    <w:bottom w:val="single" w:sz="2" w:space="0" w:color="D9D9E3"/>
                    <w:right w:val="single" w:sz="2" w:space="0" w:color="D9D9E3"/>
                  </w:divBdr>
                  <w:divsChild>
                    <w:div w:id="64499812">
                      <w:marLeft w:val="0"/>
                      <w:marRight w:val="0"/>
                      <w:marTop w:val="0"/>
                      <w:marBottom w:val="0"/>
                      <w:divBdr>
                        <w:top w:val="single" w:sz="2" w:space="0" w:color="D9D9E3"/>
                        <w:left w:val="single" w:sz="2" w:space="0" w:color="D9D9E3"/>
                        <w:bottom w:val="single" w:sz="2" w:space="0" w:color="D9D9E3"/>
                        <w:right w:val="single" w:sz="2" w:space="0" w:color="D9D9E3"/>
                      </w:divBdr>
                      <w:divsChild>
                        <w:div w:id="200215606">
                          <w:marLeft w:val="0"/>
                          <w:marRight w:val="0"/>
                          <w:marTop w:val="0"/>
                          <w:marBottom w:val="0"/>
                          <w:divBdr>
                            <w:top w:val="none" w:sz="0" w:space="0" w:color="auto"/>
                            <w:left w:val="none" w:sz="0" w:space="0" w:color="auto"/>
                            <w:bottom w:val="none" w:sz="0" w:space="0" w:color="auto"/>
                            <w:right w:val="none" w:sz="0" w:space="0" w:color="auto"/>
                          </w:divBdr>
                          <w:divsChild>
                            <w:div w:id="1493638363">
                              <w:marLeft w:val="0"/>
                              <w:marRight w:val="0"/>
                              <w:marTop w:val="100"/>
                              <w:marBottom w:val="100"/>
                              <w:divBdr>
                                <w:top w:val="single" w:sz="2" w:space="0" w:color="D9D9E3"/>
                                <w:left w:val="single" w:sz="2" w:space="0" w:color="D9D9E3"/>
                                <w:bottom w:val="single" w:sz="2" w:space="0" w:color="D9D9E3"/>
                                <w:right w:val="single" w:sz="2" w:space="0" w:color="D9D9E3"/>
                              </w:divBdr>
                              <w:divsChild>
                                <w:div w:id="422379626">
                                  <w:marLeft w:val="0"/>
                                  <w:marRight w:val="0"/>
                                  <w:marTop w:val="0"/>
                                  <w:marBottom w:val="0"/>
                                  <w:divBdr>
                                    <w:top w:val="single" w:sz="2" w:space="0" w:color="D9D9E3"/>
                                    <w:left w:val="single" w:sz="2" w:space="0" w:color="D9D9E3"/>
                                    <w:bottom w:val="single" w:sz="2" w:space="0" w:color="D9D9E3"/>
                                    <w:right w:val="single" w:sz="2" w:space="0" w:color="D9D9E3"/>
                                  </w:divBdr>
                                  <w:divsChild>
                                    <w:div w:id="2114014854">
                                      <w:marLeft w:val="0"/>
                                      <w:marRight w:val="0"/>
                                      <w:marTop w:val="0"/>
                                      <w:marBottom w:val="0"/>
                                      <w:divBdr>
                                        <w:top w:val="single" w:sz="2" w:space="0" w:color="D9D9E3"/>
                                        <w:left w:val="single" w:sz="2" w:space="0" w:color="D9D9E3"/>
                                        <w:bottom w:val="single" w:sz="2" w:space="0" w:color="D9D9E3"/>
                                        <w:right w:val="single" w:sz="2" w:space="0" w:color="D9D9E3"/>
                                      </w:divBdr>
                                      <w:divsChild>
                                        <w:div w:id="123547224">
                                          <w:marLeft w:val="0"/>
                                          <w:marRight w:val="0"/>
                                          <w:marTop w:val="0"/>
                                          <w:marBottom w:val="0"/>
                                          <w:divBdr>
                                            <w:top w:val="single" w:sz="2" w:space="0" w:color="D9D9E3"/>
                                            <w:left w:val="single" w:sz="2" w:space="0" w:color="D9D9E3"/>
                                            <w:bottom w:val="single" w:sz="2" w:space="0" w:color="D9D9E3"/>
                                            <w:right w:val="single" w:sz="2" w:space="0" w:color="D9D9E3"/>
                                          </w:divBdr>
                                          <w:divsChild>
                                            <w:div w:id="321550017">
                                              <w:marLeft w:val="0"/>
                                              <w:marRight w:val="0"/>
                                              <w:marTop w:val="0"/>
                                              <w:marBottom w:val="0"/>
                                              <w:divBdr>
                                                <w:top w:val="single" w:sz="2" w:space="0" w:color="D9D9E3"/>
                                                <w:left w:val="single" w:sz="2" w:space="0" w:color="D9D9E3"/>
                                                <w:bottom w:val="single" w:sz="2" w:space="0" w:color="D9D9E3"/>
                                                <w:right w:val="single" w:sz="2" w:space="0" w:color="D9D9E3"/>
                                              </w:divBdr>
                                              <w:divsChild>
                                                <w:div w:id="1269971542">
                                                  <w:marLeft w:val="0"/>
                                                  <w:marRight w:val="0"/>
                                                  <w:marTop w:val="0"/>
                                                  <w:marBottom w:val="0"/>
                                                  <w:divBdr>
                                                    <w:top w:val="single" w:sz="2" w:space="0" w:color="D9D9E3"/>
                                                    <w:left w:val="single" w:sz="2" w:space="0" w:color="D9D9E3"/>
                                                    <w:bottom w:val="single" w:sz="2" w:space="0" w:color="D9D9E3"/>
                                                    <w:right w:val="single" w:sz="2" w:space="0" w:color="D9D9E3"/>
                                                  </w:divBdr>
                                                  <w:divsChild>
                                                    <w:div w:id="1707025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0199387">
          <w:marLeft w:val="0"/>
          <w:marRight w:val="0"/>
          <w:marTop w:val="0"/>
          <w:marBottom w:val="0"/>
          <w:divBdr>
            <w:top w:val="none" w:sz="0" w:space="0" w:color="auto"/>
            <w:left w:val="none" w:sz="0" w:space="0" w:color="auto"/>
            <w:bottom w:val="none" w:sz="0" w:space="0" w:color="auto"/>
            <w:right w:val="none" w:sz="0" w:space="0" w:color="auto"/>
          </w:divBdr>
        </w:div>
      </w:divsChild>
    </w:div>
    <w:div w:id="1002783553">
      <w:bodyDiv w:val="1"/>
      <w:marLeft w:val="0"/>
      <w:marRight w:val="0"/>
      <w:marTop w:val="0"/>
      <w:marBottom w:val="0"/>
      <w:divBdr>
        <w:top w:val="none" w:sz="0" w:space="0" w:color="auto"/>
        <w:left w:val="none" w:sz="0" w:space="0" w:color="auto"/>
        <w:bottom w:val="none" w:sz="0" w:space="0" w:color="auto"/>
        <w:right w:val="none" w:sz="0" w:space="0" w:color="auto"/>
      </w:divBdr>
      <w:divsChild>
        <w:div w:id="1890410906">
          <w:marLeft w:val="0"/>
          <w:marRight w:val="0"/>
          <w:marTop w:val="0"/>
          <w:marBottom w:val="0"/>
          <w:divBdr>
            <w:top w:val="single" w:sz="2" w:space="0" w:color="D9D9E3"/>
            <w:left w:val="single" w:sz="2" w:space="0" w:color="D9D9E3"/>
            <w:bottom w:val="single" w:sz="2" w:space="0" w:color="D9D9E3"/>
            <w:right w:val="single" w:sz="2" w:space="0" w:color="D9D9E3"/>
          </w:divBdr>
          <w:divsChild>
            <w:div w:id="1774743456">
              <w:marLeft w:val="0"/>
              <w:marRight w:val="0"/>
              <w:marTop w:val="0"/>
              <w:marBottom w:val="0"/>
              <w:divBdr>
                <w:top w:val="single" w:sz="2" w:space="0" w:color="D9D9E3"/>
                <w:left w:val="single" w:sz="2" w:space="0" w:color="D9D9E3"/>
                <w:bottom w:val="single" w:sz="2" w:space="0" w:color="D9D9E3"/>
                <w:right w:val="single" w:sz="2" w:space="0" w:color="D9D9E3"/>
              </w:divBdr>
              <w:divsChild>
                <w:div w:id="63724590">
                  <w:marLeft w:val="0"/>
                  <w:marRight w:val="0"/>
                  <w:marTop w:val="0"/>
                  <w:marBottom w:val="0"/>
                  <w:divBdr>
                    <w:top w:val="single" w:sz="2" w:space="0" w:color="D9D9E3"/>
                    <w:left w:val="single" w:sz="2" w:space="0" w:color="D9D9E3"/>
                    <w:bottom w:val="single" w:sz="2" w:space="0" w:color="D9D9E3"/>
                    <w:right w:val="single" w:sz="2" w:space="0" w:color="D9D9E3"/>
                  </w:divBdr>
                  <w:divsChild>
                    <w:div w:id="201796714">
                      <w:marLeft w:val="0"/>
                      <w:marRight w:val="0"/>
                      <w:marTop w:val="0"/>
                      <w:marBottom w:val="0"/>
                      <w:divBdr>
                        <w:top w:val="single" w:sz="2" w:space="0" w:color="D9D9E3"/>
                        <w:left w:val="single" w:sz="2" w:space="0" w:color="D9D9E3"/>
                        <w:bottom w:val="single" w:sz="2" w:space="0" w:color="D9D9E3"/>
                        <w:right w:val="single" w:sz="2" w:space="0" w:color="D9D9E3"/>
                      </w:divBdr>
                      <w:divsChild>
                        <w:div w:id="1949308710">
                          <w:marLeft w:val="0"/>
                          <w:marRight w:val="0"/>
                          <w:marTop w:val="0"/>
                          <w:marBottom w:val="0"/>
                          <w:divBdr>
                            <w:top w:val="none" w:sz="0" w:space="0" w:color="auto"/>
                            <w:left w:val="none" w:sz="0" w:space="0" w:color="auto"/>
                            <w:bottom w:val="none" w:sz="0" w:space="0" w:color="auto"/>
                            <w:right w:val="none" w:sz="0" w:space="0" w:color="auto"/>
                          </w:divBdr>
                          <w:divsChild>
                            <w:div w:id="1898198002">
                              <w:marLeft w:val="0"/>
                              <w:marRight w:val="0"/>
                              <w:marTop w:val="100"/>
                              <w:marBottom w:val="100"/>
                              <w:divBdr>
                                <w:top w:val="single" w:sz="2" w:space="0" w:color="D9D9E3"/>
                                <w:left w:val="single" w:sz="2" w:space="0" w:color="D9D9E3"/>
                                <w:bottom w:val="single" w:sz="2" w:space="0" w:color="D9D9E3"/>
                                <w:right w:val="single" w:sz="2" w:space="0" w:color="D9D9E3"/>
                              </w:divBdr>
                              <w:divsChild>
                                <w:div w:id="897668105">
                                  <w:marLeft w:val="0"/>
                                  <w:marRight w:val="0"/>
                                  <w:marTop w:val="0"/>
                                  <w:marBottom w:val="0"/>
                                  <w:divBdr>
                                    <w:top w:val="single" w:sz="2" w:space="0" w:color="D9D9E3"/>
                                    <w:left w:val="single" w:sz="2" w:space="0" w:color="D9D9E3"/>
                                    <w:bottom w:val="single" w:sz="2" w:space="0" w:color="D9D9E3"/>
                                    <w:right w:val="single" w:sz="2" w:space="0" w:color="D9D9E3"/>
                                  </w:divBdr>
                                  <w:divsChild>
                                    <w:div w:id="812453827">
                                      <w:marLeft w:val="0"/>
                                      <w:marRight w:val="0"/>
                                      <w:marTop w:val="0"/>
                                      <w:marBottom w:val="0"/>
                                      <w:divBdr>
                                        <w:top w:val="single" w:sz="2" w:space="0" w:color="D9D9E3"/>
                                        <w:left w:val="single" w:sz="2" w:space="0" w:color="D9D9E3"/>
                                        <w:bottom w:val="single" w:sz="2" w:space="0" w:color="D9D9E3"/>
                                        <w:right w:val="single" w:sz="2" w:space="0" w:color="D9D9E3"/>
                                      </w:divBdr>
                                      <w:divsChild>
                                        <w:div w:id="1341464272">
                                          <w:marLeft w:val="0"/>
                                          <w:marRight w:val="0"/>
                                          <w:marTop w:val="0"/>
                                          <w:marBottom w:val="0"/>
                                          <w:divBdr>
                                            <w:top w:val="single" w:sz="2" w:space="0" w:color="D9D9E3"/>
                                            <w:left w:val="single" w:sz="2" w:space="0" w:color="D9D9E3"/>
                                            <w:bottom w:val="single" w:sz="2" w:space="0" w:color="D9D9E3"/>
                                            <w:right w:val="single" w:sz="2" w:space="0" w:color="D9D9E3"/>
                                          </w:divBdr>
                                          <w:divsChild>
                                            <w:div w:id="591624403">
                                              <w:marLeft w:val="0"/>
                                              <w:marRight w:val="0"/>
                                              <w:marTop w:val="0"/>
                                              <w:marBottom w:val="0"/>
                                              <w:divBdr>
                                                <w:top w:val="single" w:sz="2" w:space="0" w:color="D9D9E3"/>
                                                <w:left w:val="single" w:sz="2" w:space="0" w:color="D9D9E3"/>
                                                <w:bottom w:val="single" w:sz="2" w:space="0" w:color="D9D9E3"/>
                                                <w:right w:val="single" w:sz="2" w:space="0" w:color="D9D9E3"/>
                                              </w:divBdr>
                                              <w:divsChild>
                                                <w:div w:id="1619603143">
                                                  <w:marLeft w:val="0"/>
                                                  <w:marRight w:val="0"/>
                                                  <w:marTop w:val="0"/>
                                                  <w:marBottom w:val="0"/>
                                                  <w:divBdr>
                                                    <w:top w:val="single" w:sz="2" w:space="0" w:color="D9D9E3"/>
                                                    <w:left w:val="single" w:sz="2" w:space="0" w:color="D9D9E3"/>
                                                    <w:bottom w:val="single" w:sz="2" w:space="0" w:color="D9D9E3"/>
                                                    <w:right w:val="single" w:sz="2" w:space="0" w:color="D9D9E3"/>
                                                  </w:divBdr>
                                                  <w:divsChild>
                                                    <w:div w:id="818035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73092019">
          <w:marLeft w:val="0"/>
          <w:marRight w:val="0"/>
          <w:marTop w:val="0"/>
          <w:marBottom w:val="0"/>
          <w:divBdr>
            <w:top w:val="none" w:sz="0" w:space="0" w:color="auto"/>
            <w:left w:val="none" w:sz="0" w:space="0" w:color="auto"/>
            <w:bottom w:val="none" w:sz="0" w:space="0" w:color="auto"/>
            <w:right w:val="none" w:sz="0" w:space="0" w:color="auto"/>
          </w:divBdr>
        </w:div>
      </w:divsChild>
    </w:div>
    <w:div w:id="1012151628">
      <w:bodyDiv w:val="1"/>
      <w:marLeft w:val="0"/>
      <w:marRight w:val="0"/>
      <w:marTop w:val="0"/>
      <w:marBottom w:val="0"/>
      <w:divBdr>
        <w:top w:val="none" w:sz="0" w:space="0" w:color="auto"/>
        <w:left w:val="none" w:sz="0" w:space="0" w:color="auto"/>
        <w:bottom w:val="none" w:sz="0" w:space="0" w:color="auto"/>
        <w:right w:val="none" w:sz="0" w:space="0" w:color="auto"/>
      </w:divBdr>
      <w:divsChild>
        <w:div w:id="2026861911">
          <w:marLeft w:val="0"/>
          <w:marRight w:val="0"/>
          <w:marTop w:val="0"/>
          <w:marBottom w:val="0"/>
          <w:divBdr>
            <w:top w:val="single" w:sz="2" w:space="0" w:color="D9D9E3"/>
            <w:left w:val="single" w:sz="2" w:space="0" w:color="D9D9E3"/>
            <w:bottom w:val="single" w:sz="2" w:space="0" w:color="D9D9E3"/>
            <w:right w:val="single" w:sz="2" w:space="0" w:color="D9D9E3"/>
          </w:divBdr>
          <w:divsChild>
            <w:div w:id="1173838240">
              <w:marLeft w:val="0"/>
              <w:marRight w:val="0"/>
              <w:marTop w:val="0"/>
              <w:marBottom w:val="0"/>
              <w:divBdr>
                <w:top w:val="single" w:sz="2" w:space="0" w:color="D9D9E3"/>
                <w:left w:val="single" w:sz="2" w:space="0" w:color="D9D9E3"/>
                <w:bottom w:val="single" w:sz="2" w:space="0" w:color="D9D9E3"/>
                <w:right w:val="single" w:sz="2" w:space="0" w:color="D9D9E3"/>
              </w:divBdr>
              <w:divsChild>
                <w:div w:id="1439331451">
                  <w:marLeft w:val="0"/>
                  <w:marRight w:val="0"/>
                  <w:marTop w:val="0"/>
                  <w:marBottom w:val="0"/>
                  <w:divBdr>
                    <w:top w:val="single" w:sz="2" w:space="0" w:color="D9D9E3"/>
                    <w:left w:val="single" w:sz="2" w:space="0" w:color="D9D9E3"/>
                    <w:bottom w:val="single" w:sz="2" w:space="0" w:color="D9D9E3"/>
                    <w:right w:val="single" w:sz="2" w:space="0" w:color="D9D9E3"/>
                  </w:divBdr>
                  <w:divsChild>
                    <w:div w:id="285358807">
                      <w:marLeft w:val="0"/>
                      <w:marRight w:val="0"/>
                      <w:marTop w:val="0"/>
                      <w:marBottom w:val="0"/>
                      <w:divBdr>
                        <w:top w:val="single" w:sz="2" w:space="0" w:color="D9D9E3"/>
                        <w:left w:val="single" w:sz="2" w:space="0" w:color="D9D9E3"/>
                        <w:bottom w:val="single" w:sz="2" w:space="0" w:color="D9D9E3"/>
                        <w:right w:val="single" w:sz="2" w:space="0" w:color="D9D9E3"/>
                      </w:divBdr>
                      <w:divsChild>
                        <w:div w:id="1985357036">
                          <w:marLeft w:val="0"/>
                          <w:marRight w:val="0"/>
                          <w:marTop w:val="0"/>
                          <w:marBottom w:val="0"/>
                          <w:divBdr>
                            <w:top w:val="none" w:sz="0" w:space="0" w:color="auto"/>
                            <w:left w:val="none" w:sz="0" w:space="0" w:color="auto"/>
                            <w:bottom w:val="none" w:sz="0" w:space="0" w:color="auto"/>
                            <w:right w:val="none" w:sz="0" w:space="0" w:color="auto"/>
                          </w:divBdr>
                          <w:divsChild>
                            <w:div w:id="749808529">
                              <w:marLeft w:val="0"/>
                              <w:marRight w:val="0"/>
                              <w:marTop w:val="100"/>
                              <w:marBottom w:val="100"/>
                              <w:divBdr>
                                <w:top w:val="single" w:sz="2" w:space="0" w:color="D9D9E3"/>
                                <w:left w:val="single" w:sz="2" w:space="0" w:color="D9D9E3"/>
                                <w:bottom w:val="single" w:sz="2" w:space="0" w:color="D9D9E3"/>
                                <w:right w:val="single" w:sz="2" w:space="0" w:color="D9D9E3"/>
                              </w:divBdr>
                              <w:divsChild>
                                <w:div w:id="1318538790">
                                  <w:marLeft w:val="0"/>
                                  <w:marRight w:val="0"/>
                                  <w:marTop w:val="0"/>
                                  <w:marBottom w:val="0"/>
                                  <w:divBdr>
                                    <w:top w:val="single" w:sz="2" w:space="0" w:color="D9D9E3"/>
                                    <w:left w:val="single" w:sz="2" w:space="0" w:color="D9D9E3"/>
                                    <w:bottom w:val="single" w:sz="2" w:space="0" w:color="D9D9E3"/>
                                    <w:right w:val="single" w:sz="2" w:space="0" w:color="D9D9E3"/>
                                  </w:divBdr>
                                  <w:divsChild>
                                    <w:div w:id="969214902">
                                      <w:marLeft w:val="0"/>
                                      <w:marRight w:val="0"/>
                                      <w:marTop w:val="0"/>
                                      <w:marBottom w:val="0"/>
                                      <w:divBdr>
                                        <w:top w:val="single" w:sz="2" w:space="0" w:color="D9D9E3"/>
                                        <w:left w:val="single" w:sz="2" w:space="0" w:color="D9D9E3"/>
                                        <w:bottom w:val="single" w:sz="2" w:space="0" w:color="D9D9E3"/>
                                        <w:right w:val="single" w:sz="2" w:space="0" w:color="D9D9E3"/>
                                      </w:divBdr>
                                      <w:divsChild>
                                        <w:div w:id="412749690">
                                          <w:marLeft w:val="0"/>
                                          <w:marRight w:val="0"/>
                                          <w:marTop w:val="0"/>
                                          <w:marBottom w:val="0"/>
                                          <w:divBdr>
                                            <w:top w:val="single" w:sz="2" w:space="0" w:color="D9D9E3"/>
                                            <w:left w:val="single" w:sz="2" w:space="0" w:color="D9D9E3"/>
                                            <w:bottom w:val="single" w:sz="2" w:space="0" w:color="D9D9E3"/>
                                            <w:right w:val="single" w:sz="2" w:space="0" w:color="D9D9E3"/>
                                          </w:divBdr>
                                          <w:divsChild>
                                            <w:div w:id="958027999">
                                              <w:marLeft w:val="0"/>
                                              <w:marRight w:val="0"/>
                                              <w:marTop w:val="0"/>
                                              <w:marBottom w:val="0"/>
                                              <w:divBdr>
                                                <w:top w:val="single" w:sz="2" w:space="0" w:color="D9D9E3"/>
                                                <w:left w:val="single" w:sz="2" w:space="0" w:color="D9D9E3"/>
                                                <w:bottom w:val="single" w:sz="2" w:space="0" w:color="D9D9E3"/>
                                                <w:right w:val="single" w:sz="2" w:space="0" w:color="D9D9E3"/>
                                              </w:divBdr>
                                              <w:divsChild>
                                                <w:div w:id="815951050">
                                                  <w:marLeft w:val="0"/>
                                                  <w:marRight w:val="0"/>
                                                  <w:marTop w:val="0"/>
                                                  <w:marBottom w:val="0"/>
                                                  <w:divBdr>
                                                    <w:top w:val="single" w:sz="2" w:space="0" w:color="D9D9E3"/>
                                                    <w:left w:val="single" w:sz="2" w:space="0" w:color="D9D9E3"/>
                                                    <w:bottom w:val="single" w:sz="2" w:space="0" w:color="D9D9E3"/>
                                                    <w:right w:val="single" w:sz="2" w:space="0" w:color="D9D9E3"/>
                                                  </w:divBdr>
                                                  <w:divsChild>
                                                    <w:div w:id="13262073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16422682">
          <w:marLeft w:val="0"/>
          <w:marRight w:val="0"/>
          <w:marTop w:val="0"/>
          <w:marBottom w:val="0"/>
          <w:divBdr>
            <w:top w:val="none" w:sz="0" w:space="0" w:color="auto"/>
            <w:left w:val="none" w:sz="0" w:space="0" w:color="auto"/>
            <w:bottom w:val="none" w:sz="0" w:space="0" w:color="auto"/>
            <w:right w:val="none" w:sz="0" w:space="0" w:color="auto"/>
          </w:divBdr>
        </w:div>
      </w:divsChild>
    </w:div>
    <w:div w:id="1048186864">
      <w:bodyDiv w:val="1"/>
      <w:marLeft w:val="0"/>
      <w:marRight w:val="0"/>
      <w:marTop w:val="0"/>
      <w:marBottom w:val="0"/>
      <w:divBdr>
        <w:top w:val="none" w:sz="0" w:space="0" w:color="auto"/>
        <w:left w:val="none" w:sz="0" w:space="0" w:color="auto"/>
        <w:bottom w:val="none" w:sz="0" w:space="0" w:color="auto"/>
        <w:right w:val="none" w:sz="0" w:space="0" w:color="auto"/>
      </w:divBdr>
      <w:divsChild>
        <w:div w:id="1132483977">
          <w:marLeft w:val="0"/>
          <w:marRight w:val="0"/>
          <w:marTop w:val="0"/>
          <w:marBottom w:val="0"/>
          <w:divBdr>
            <w:top w:val="single" w:sz="2" w:space="0" w:color="D9D9E3"/>
            <w:left w:val="single" w:sz="2" w:space="0" w:color="D9D9E3"/>
            <w:bottom w:val="single" w:sz="2" w:space="0" w:color="D9D9E3"/>
            <w:right w:val="single" w:sz="2" w:space="0" w:color="D9D9E3"/>
          </w:divBdr>
          <w:divsChild>
            <w:div w:id="1329216017">
              <w:marLeft w:val="0"/>
              <w:marRight w:val="0"/>
              <w:marTop w:val="0"/>
              <w:marBottom w:val="0"/>
              <w:divBdr>
                <w:top w:val="single" w:sz="2" w:space="0" w:color="D9D9E3"/>
                <w:left w:val="single" w:sz="2" w:space="0" w:color="D9D9E3"/>
                <w:bottom w:val="single" w:sz="2" w:space="0" w:color="D9D9E3"/>
                <w:right w:val="single" w:sz="2" w:space="0" w:color="D9D9E3"/>
              </w:divBdr>
              <w:divsChild>
                <w:div w:id="359362980">
                  <w:marLeft w:val="0"/>
                  <w:marRight w:val="0"/>
                  <w:marTop w:val="0"/>
                  <w:marBottom w:val="0"/>
                  <w:divBdr>
                    <w:top w:val="single" w:sz="2" w:space="0" w:color="D9D9E3"/>
                    <w:left w:val="single" w:sz="2" w:space="0" w:color="D9D9E3"/>
                    <w:bottom w:val="single" w:sz="2" w:space="0" w:color="D9D9E3"/>
                    <w:right w:val="single" w:sz="2" w:space="0" w:color="D9D9E3"/>
                  </w:divBdr>
                  <w:divsChild>
                    <w:div w:id="485518377">
                      <w:marLeft w:val="0"/>
                      <w:marRight w:val="0"/>
                      <w:marTop w:val="0"/>
                      <w:marBottom w:val="0"/>
                      <w:divBdr>
                        <w:top w:val="single" w:sz="2" w:space="0" w:color="D9D9E3"/>
                        <w:left w:val="single" w:sz="2" w:space="0" w:color="D9D9E3"/>
                        <w:bottom w:val="single" w:sz="2" w:space="0" w:color="D9D9E3"/>
                        <w:right w:val="single" w:sz="2" w:space="0" w:color="D9D9E3"/>
                      </w:divBdr>
                      <w:divsChild>
                        <w:div w:id="664169123">
                          <w:marLeft w:val="0"/>
                          <w:marRight w:val="0"/>
                          <w:marTop w:val="0"/>
                          <w:marBottom w:val="0"/>
                          <w:divBdr>
                            <w:top w:val="none" w:sz="0" w:space="0" w:color="auto"/>
                            <w:left w:val="none" w:sz="0" w:space="0" w:color="auto"/>
                            <w:bottom w:val="none" w:sz="0" w:space="0" w:color="auto"/>
                            <w:right w:val="none" w:sz="0" w:space="0" w:color="auto"/>
                          </w:divBdr>
                          <w:divsChild>
                            <w:div w:id="7216406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47913986">
                                  <w:marLeft w:val="0"/>
                                  <w:marRight w:val="0"/>
                                  <w:marTop w:val="0"/>
                                  <w:marBottom w:val="0"/>
                                  <w:divBdr>
                                    <w:top w:val="single" w:sz="2" w:space="0" w:color="D9D9E3"/>
                                    <w:left w:val="single" w:sz="2" w:space="0" w:color="D9D9E3"/>
                                    <w:bottom w:val="single" w:sz="2" w:space="0" w:color="D9D9E3"/>
                                    <w:right w:val="single" w:sz="2" w:space="0" w:color="D9D9E3"/>
                                  </w:divBdr>
                                  <w:divsChild>
                                    <w:div w:id="1094984008">
                                      <w:marLeft w:val="0"/>
                                      <w:marRight w:val="0"/>
                                      <w:marTop w:val="0"/>
                                      <w:marBottom w:val="0"/>
                                      <w:divBdr>
                                        <w:top w:val="single" w:sz="2" w:space="0" w:color="D9D9E3"/>
                                        <w:left w:val="single" w:sz="2" w:space="0" w:color="D9D9E3"/>
                                        <w:bottom w:val="single" w:sz="2" w:space="0" w:color="D9D9E3"/>
                                        <w:right w:val="single" w:sz="2" w:space="0" w:color="D9D9E3"/>
                                      </w:divBdr>
                                      <w:divsChild>
                                        <w:div w:id="405109587">
                                          <w:marLeft w:val="0"/>
                                          <w:marRight w:val="0"/>
                                          <w:marTop w:val="0"/>
                                          <w:marBottom w:val="0"/>
                                          <w:divBdr>
                                            <w:top w:val="single" w:sz="2" w:space="0" w:color="D9D9E3"/>
                                            <w:left w:val="single" w:sz="2" w:space="0" w:color="D9D9E3"/>
                                            <w:bottom w:val="single" w:sz="2" w:space="0" w:color="D9D9E3"/>
                                            <w:right w:val="single" w:sz="2" w:space="0" w:color="D9D9E3"/>
                                          </w:divBdr>
                                          <w:divsChild>
                                            <w:div w:id="1503856177">
                                              <w:marLeft w:val="0"/>
                                              <w:marRight w:val="0"/>
                                              <w:marTop w:val="0"/>
                                              <w:marBottom w:val="0"/>
                                              <w:divBdr>
                                                <w:top w:val="single" w:sz="2" w:space="0" w:color="D9D9E3"/>
                                                <w:left w:val="single" w:sz="2" w:space="0" w:color="D9D9E3"/>
                                                <w:bottom w:val="single" w:sz="2" w:space="0" w:color="D9D9E3"/>
                                                <w:right w:val="single" w:sz="2" w:space="0" w:color="D9D9E3"/>
                                              </w:divBdr>
                                              <w:divsChild>
                                                <w:div w:id="470442313">
                                                  <w:marLeft w:val="0"/>
                                                  <w:marRight w:val="0"/>
                                                  <w:marTop w:val="0"/>
                                                  <w:marBottom w:val="0"/>
                                                  <w:divBdr>
                                                    <w:top w:val="single" w:sz="2" w:space="0" w:color="D9D9E3"/>
                                                    <w:left w:val="single" w:sz="2" w:space="0" w:color="D9D9E3"/>
                                                    <w:bottom w:val="single" w:sz="2" w:space="0" w:color="D9D9E3"/>
                                                    <w:right w:val="single" w:sz="2" w:space="0" w:color="D9D9E3"/>
                                                  </w:divBdr>
                                                  <w:divsChild>
                                                    <w:div w:id="2897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63956214">
          <w:marLeft w:val="0"/>
          <w:marRight w:val="0"/>
          <w:marTop w:val="0"/>
          <w:marBottom w:val="0"/>
          <w:divBdr>
            <w:top w:val="none" w:sz="0" w:space="0" w:color="auto"/>
            <w:left w:val="none" w:sz="0" w:space="0" w:color="auto"/>
            <w:bottom w:val="none" w:sz="0" w:space="0" w:color="auto"/>
            <w:right w:val="none" w:sz="0" w:space="0" w:color="auto"/>
          </w:divBdr>
        </w:div>
      </w:divsChild>
    </w:div>
    <w:div w:id="1095983181">
      <w:bodyDiv w:val="1"/>
      <w:marLeft w:val="0"/>
      <w:marRight w:val="0"/>
      <w:marTop w:val="0"/>
      <w:marBottom w:val="0"/>
      <w:divBdr>
        <w:top w:val="none" w:sz="0" w:space="0" w:color="auto"/>
        <w:left w:val="none" w:sz="0" w:space="0" w:color="auto"/>
        <w:bottom w:val="none" w:sz="0" w:space="0" w:color="auto"/>
        <w:right w:val="none" w:sz="0" w:space="0" w:color="auto"/>
      </w:divBdr>
      <w:divsChild>
        <w:div w:id="1207718142">
          <w:marLeft w:val="0"/>
          <w:marRight w:val="0"/>
          <w:marTop w:val="0"/>
          <w:marBottom w:val="0"/>
          <w:divBdr>
            <w:top w:val="single" w:sz="2" w:space="0" w:color="D9D9E3"/>
            <w:left w:val="single" w:sz="2" w:space="0" w:color="D9D9E3"/>
            <w:bottom w:val="single" w:sz="2" w:space="0" w:color="D9D9E3"/>
            <w:right w:val="single" w:sz="2" w:space="0" w:color="D9D9E3"/>
          </w:divBdr>
          <w:divsChild>
            <w:div w:id="2121608507">
              <w:marLeft w:val="0"/>
              <w:marRight w:val="0"/>
              <w:marTop w:val="0"/>
              <w:marBottom w:val="0"/>
              <w:divBdr>
                <w:top w:val="single" w:sz="2" w:space="0" w:color="D9D9E3"/>
                <w:left w:val="single" w:sz="2" w:space="0" w:color="D9D9E3"/>
                <w:bottom w:val="single" w:sz="2" w:space="0" w:color="D9D9E3"/>
                <w:right w:val="single" w:sz="2" w:space="0" w:color="D9D9E3"/>
              </w:divBdr>
              <w:divsChild>
                <w:div w:id="1250886883">
                  <w:marLeft w:val="0"/>
                  <w:marRight w:val="0"/>
                  <w:marTop w:val="0"/>
                  <w:marBottom w:val="0"/>
                  <w:divBdr>
                    <w:top w:val="single" w:sz="2" w:space="0" w:color="D9D9E3"/>
                    <w:left w:val="single" w:sz="2" w:space="0" w:color="D9D9E3"/>
                    <w:bottom w:val="single" w:sz="2" w:space="0" w:color="D9D9E3"/>
                    <w:right w:val="single" w:sz="2" w:space="0" w:color="D9D9E3"/>
                  </w:divBdr>
                  <w:divsChild>
                    <w:div w:id="513421938">
                      <w:marLeft w:val="0"/>
                      <w:marRight w:val="0"/>
                      <w:marTop w:val="0"/>
                      <w:marBottom w:val="0"/>
                      <w:divBdr>
                        <w:top w:val="single" w:sz="2" w:space="0" w:color="D9D9E3"/>
                        <w:left w:val="single" w:sz="2" w:space="0" w:color="D9D9E3"/>
                        <w:bottom w:val="single" w:sz="2" w:space="0" w:color="D9D9E3"/>
                        <w:right w:val="single" w:sz="2" w:space="0" w:color="D9D9E3"/>
                      </w:divBdr>
                      <w:divsChild>
                        <w:div w:id="2111705490">
                          <w:marLeft w:val="0"/>
                          <w:marRight w:val="0"/>
                          <w:marTop w:val="0"/>
                          <w:marBottom w:val="0"/>
                          <w:divBdr>
                            <w:top w:val="none" w:sz="0" w:space="0" w:color="auto"/>
                            <w:left w:val="none" w:sz="0" w:space="0" w:color="auto"/>
                            <w:bottom w:val="none" w:sz="0" w:space="0" w:color="auto"/>
                            <w:right w:val="none" w:sz="0" w:space="0" w:color="auto"/>
                          </w:divBdr>
                          <w:divsChild>
                            <w:div w:id="74136525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0628842">
                                  <w:marLeft w:val="0"/>
                                  <w:marRight w:val="0"/>
                                  <w:marTop w:val="0"/>
                                  <w:marBottom w:val="0"/>
                                  <w:divBdr>
                                    <w:top w:val="single" w:sz="2" w:space="0" w:color="D9D9E3"/>
                                    <w:left w:val="single" w:sz="2" w:space="0" w:color="D9D9E3"/>
                                    <w:bottom w:val="single" w:sz="2" w:space="0" w:color="D9D9E3"/>
                                    <w:right w:val="single" w:sz="2" w:space="0" w:color="D9D9E3"/>
                                  </w:divBdr>
                                  <w:divsChild>
                                    <w:div w:id="1337004052">
                                      <w:marLeft w:val="0"/>
                                      <w:marRight w:val="0"/>
                                      <w:marTop w:val="0"/>
                                      <w:marBottom w:val="0"/>
                                      <w:divBdr>
                                        <w:top w:val="single" w:sz="2" w:space="0" w:color="D9D9E3"/>
                                        <w:left w:val="single" w:sz="2" w:space="0" w:color="D9D9E3"/>
                                        <w:bottom w:val="single" w:sz="2" w:space="0" w:color="D9D9E3"/>
                                        <w:right w:val="single" w:sz="2" w:space="0" w:color="D9D9E3"/>
                                      </w:divBdr>
                                      <w:divsChild>
                                        <w:div w:id="1708871801">
                                          <w:marLeft w:val="0"/>
                                          <w:marRight w:val="0"/>
                                          <w:marTop w:val="0"/>
                                          <w:marBottom w:val="0"/>
                                          <w:divBdr>
                                            <w:top w:val="single" w:sz="2" w:space="0" w:color="D9D9E3"/>
                                            <w:left w:val="single" w:sz="2" w:space="0" w:color="D9D9E3"/>
                                            <w:bottom w:val="single" w:sz="2" w:space="0" w:color="D9D9E3"/>
                                            <w:right w:val="single" w:sz="2" w:space="0" w:color="D9D9E3"/>
                                          </w:divBdr>
                                          <w:divsChild>
                                            <w:div w:id="2035383631">
                                              <w:marLeft w:val="0"/>
                                              <w:marRight w:val="0"/>
                                              <w:marTop w:val="0"/>
                                              <w:marBottom w:val="0"/>
                                              <w:divBdr>
                                                <w:top w:val="single" w:sz="2" w:space="0" w:color="D9D9E3"/>
                                                <w:left w:val="single" w:sz="2" w:space="0" w:color="D9D9E3"/>
                                                <w:bottom w:val="single" w:sz="2" w:space="0" w:color="D9D9E3"/>
                                                <w:right w:val="single" w:sz="2" w:space="0" w:color="D9D9E3"/>
                                              </w:divBdr>
                                              <w:divsChild>
                                                <w:div w:id="1012221540">
                                                  <w:marLeft w:val="0"/>
                                                  <w:marRight w:val="0"/>
                                                  <w:marTop w:val="0"/>
                                                  <w:marBottom w:val="0"/>
                                                  <w:divBdr>
                                                    <w:top w:val="single" w:sz="2" w:space="0" w:color="D9D9E3"/>
                                                    <w:left w:val="single" w:sz="2" w:space="0" w:color="D9D9E3"/>
                                                    <w:bottom w:val="single" w:sz="2" w:space="0" w:color="D9D9E3"/>
                                                    <w:right w:val="single" w:sz="2" w:space="0" w:color="D9D9E3"/>
                                                  </w:divBdr>
                                                  <w:divsChild>
                                                    <w:div w:id="365445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13453603">
          <w:marLeft w:val="0"/>
          <w:marRight w:val="0"/>
          <w:marTop w:val="0"/>
          <w:marBottom w:val="0"/>
          <w:divBdr>
            <w:top w:val="none" w:sz="0" w:space="0" w:color="auto"/>
            <w:left w:val="none" w:sz="0" w:space="0" w:color="auto"/>
            <w:bottom w:val="none" w:sz="0" w:space="0" w:color="auto"/>
            <w:right w:val="none" w:sz="0" w:space="0" w:color="auto"/>
          </w:divBdr>
        </w:div>
      </w:divsChild>
    </w:div>
    <w:div w:id="1182476608">
      <w:bodyDiv w:val="1"/>
      <w:marLeft w:val="0"/>
      <w:marRight w:val="0"/>
      <w:marTop w:val="0"/>
      <w:marBottom w:val="0"/>
      <w:divBdr>
        <w:top w:val="none" w:sz="0" w:space="0" w:color="auto"/>
        <w:left w:val="none" w:sz="0" w:space="0" w:color="auto"/>
        <w:bottom w:val="none" w:sz="0" w:space="0" w:color="auto"/>
        <w:right w:val="none" w:sz="0" w:space="0" w:color="auto"/>
      </w:divBdr>
      <w:divsChild>
        <w:div w:id="1657414495">
          <w:marLeft w:val="0"/>
          <w:marRight w:val="0"/>
          <w:marTop w:val="0"/>
          <w:marBottom w:val="0"/>
          <w:divBdr>
            <w:top w:val="single" w:sz="2" w:space="0" w:color="D9D9E3"/>
            <w:left w:val="single" w:sz="2" w:space="0" w:color="D9D9E3"/>
            <w:bottom w:val="single" w:sz="2" w:space="0" w:color="D9D9E3"/>
            <w:right w:val="single" w:sz="2" w:space="0" w:color="D9D9E3"/>
          </w:divBdr>
          <w:divsChild>
            <w:div w:id="2097554140">
              <w:marLeft w:val="0"/>
              <w:marRight w:val="0"/>
              <w:marTop w:val="0"/>
              <w:marBottom w:val="0"/>
              <w:divBdr>
                <w:top w:val="single" w:sz="2" w:space="0" w:color="D9D9E3"/>
                <w:left w:val="single" w:sz="2" w:space="0" w:color="D9D9E3"/>
                <w:bottom w:val="single" w:sz="2" w:space="0" w:color="D9D9E3"/>
                <w:right w:val="single" w:sz="2" w:space="0" w:color="D9D9E3"/>
              </w:divBdr>
              <w:divsChild>
                <w:div w:id="479663012">
                  <w:marLeft w:val="0"/>
                  <w:marRight w:val="0"/>
                  <w:marTop w:val="0"/>
                  <w:marBottom w:val="0"/>
                  <w:divBdr>
                    <w:top w:val="single" w:sz="2" w:space="0" w:color="D9D9E3"/>
                    <w:left w:val="single" w:sz="2" w:space="0" w:color="D9D9E3"/>
                    <w:bottom w:val="single" w:sz="2" w:space="0" w:color="D9D9E3"/>
                    <w:right w:val="single" w:sz="2" w:space="0" w:color="D9D9E3"/>
                  </w:divBdr>
                  <w:divsChild>
                    <w:div w:id="633683329">
                      <w:marLeft w:val="0"/>
                      <w:marRight w:val="0"/>
                      <w:marTop w:val="0"/>
                      <w:marBottom w:val="0"/>
                      <w:divBdr>
                        <w:top w:val="single" w:sz="2" w:space="0" w:color="D9D9E3"/>
                        <w:left w:val="single" w:sz="2" w:space="0" w:color="D9D9E3"/>
                        <w:bottom w:val="single" w:sz="2" w:space="0" w:color="D9D9E3"/>
                        <w:right w:val="single" w:sz="2" w:space="0" w:color="D9D9E3"/>
                      </w:divBdr>
                      <w:divsChild>
                        <w:div w:id="819224941">
                          <w:marLeft w:val="0"/>
                          <w:marRight w:val="0"/>
                          <w:marTop w:val="0"/>
                          <w:marBottom w:val="0"/>
                          <w:divBdr>
                            <w:top w:val="none" w:sz="0" w:space="0" w:color="auto"/>
                            <w:left w:val="none" w:sz="0" w:space="0" w:color="auto"/>
                            <w:bottom w:val="none" w:sz="0" w:space="0" w:color="auto"/>
                            <w:right w:val="none" w:sz="0" w:space="0" w:color="auto"/>
                          </w:divBdr>
                          <w:divsChild>
                            <w:div w:id="1333099266">
                              <w:marLeft w:val="0"/>
                              <w:marRight w:val="0"/>
                              <w:marTop w:val="100"/>
                              <w:marBottom w:val="100"/>
                              <w:divBdr>
                                <w:top w:val="single" w:sz="2" w:space="0" w:color="D9D9E3"/>
                                <w:left w:val="single" w:sz="2" w:space="0" w:color="D9D9E3"/>
                                <w:bottom w:val="single" w:sz="2" w:space="0" w:color="D9D9E3"/>
                                <w:right w:val="single" w:sz="2" w:space="0" w:color="D9D9E3"/>
                              </w:divBdr>
                              <w:divsChild>
                                <w:div w:id="221529608">
                                  <w:marLeft w:val="0"/>
                                  <w:marRight w:val="0"/>
                                  <w:marTop w:val="0"/>
                                  <w:marBottom w:val="0"/>
                                  <w:divBdr>
                                    <w:top w:val="single" w:sz="2" w:space="0" w:color="D9D9E3"/>
                                    <w:left w:val="single" w:sz="2" w:space="0" w:color="D9D9E3"/>
                                    <w:bottom w:val="single" w:sz="2" w:space="0" w:color="D9D9E3"/>
                                    <w:right w:val="single" w:sz="2" w:space="0" w:color="D9D9E3"/>
                                  </w:divBdr>
                                  <w:divsChild>
                                    <w:div w:id="1015155426">
                                      <w:marLeft w:val="0"/>
                                      <w:marRight w:val="0"/>
                                      <w:marTop w:val="0"/>
                                      <w:marBottom w:val="0"/>
                                      <w:divBdr>
                                        <w:top w:val="single" w:sz="2" w:space="0" w:color="D9D9E3"/>
                                        <w:left w:val="single" w:sz="2" w:space="0" w:color="D9D9E3"/>
                                        <w:bottom w:val="single" w:sz="2" w:space="0" w:color="D9D9E3"/>
                                        <w:right w:val="single" w:sz="2" w:space="0" w:color="D9D9E3"/>
                                      </w:divBdr>
                                      <w:divsChild>
                                        <w:div w:id="36971621">
                                          <w:marLeft w:val="0"/>
                                          <w:marRight w:val="0"/>
                                          <w:marTop w:val="0"/>
                                          <w:marBottom w:val="0"/>
                                          <w:divBdr>
                                            <w:top w:val="single" w:sz="2" w:space="0" w:color="D9D9E3"/>
                                            <w:left w:val="single" w:sz="2" w:space="0" w:color="D9D9E3"/>
                                            <w:bottom w:val="single" w:sz="2" w:space="0" w:color="D9D9E3"/>
                                            <w:right w:val="single" w:sz="2" w:space="0" w:color="D9D9E3"/>
                                          </w:divBdr>
                                          <w:divsChild>
                                            <w:div w:id="291329794">
                                              <w:marLeft w:val="0"/>
                                              <w:marRight w:val="0"/>
                                              <w:marTop w:val="0"/>
                                              <w:marBottom w:val="0"/>
                                              <w:divBdr>
                                                <w:top w:val="single" w:sz="2" w:space="0" w:color="D9D9E3"/>
                                                <w:left w:val="single" w:sz="2" w:space="0" w:color="D9D9E3"/>
                                                <w:bottom w:val="single" w:sz="2" w:space="0" w:color="D9D9E3"/>
                                                <w:right w:val="single" w:sz="2" w:space="0" w:color="D9D9E3"/>
                                              </w:divBdr>
                                              <w:divsChild>
                                                <w:div w:id="851575001">
                                                  <w:marLeft w:val="0"/>
                                                  <w:marRight w:val="0"/>
                                                  <w:marTop w:val="0"/>
                                                  <w:marBottom w:val="0"/>
                                                  <w:divBdr>
                                                    <w:top w:val="single" w:sz="2" w:space="0" w:color="D9D9E3"/>
                                                    <w:left w:val="single" w:sz="2" w:space="0" w:color="D9D9E3"/>
                                                    <w:bottom w:val="single" w:sz="2" w:space="0" w:color="D9D9E3"/>
                                                    <w:right w:val="single" w:sz="2" w:space="0" w:color="D9D9E3"/>
                                                  </w:divBdr>
                                                  <w:divsChild>
                                                    <w:div w:id="5177420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53590453">
          <w:marLeft w:val="0"/>
          <w:marRight w:val="0"/>
          <w:marTop w:val="0"/>
          <w:marBottom w:val="0"/>
          <w:divBdr>
            <w:top w:val="none" w:sz="0" w:space="0" w:color="auto"/>
            <w:left w:val="none" w:sz="0" w:space="0" w:color="auto"/>
            <w:bottom w:val="none" w:sz="0" w:space="0" w:color="auto"/>
            <w:right w:val="none" w:sz="0" w:space="0" w:color="auto"/>
          </w:divBdr>
        </w:div>
      </w:divsChild>
    </w:div>
    <w:div w:id="1319653157">
      <w:bodyDiv w:val="1"/>
      <w:marLeft w:val="0"/>
      <w:marRight w:val="0"/>
      <w:marTop w:val="0"/>
      <w:marBottom w:val="0"/>
      <w:divBdr>
        <w:top w:val="none" w:sz="0" w:space="0" w:color="auto"/>
        <w:left w:val="none" w:sz="0" w:space="0" w:color="auto"/>
        <w:bottom w:val="none" w:sz="0" w:space="0" w:color="auto"/>
        <w:right w:val="none" w:sz="0" w:space="0" w:color="auto"/>
      </w:divBdr>
    </w:div>
    <w:div w:id="1349020102">
      <w:bodyDiv w:val="1"/>
      <w:marLeft w:val="0"/>
      <w:marRight w:val="0"/>
      <w:marTop w:val="0"/>
      <w:marBottom w:val="0"/>
      <w:divBdr>
        <w:top w:val="none" w:sz="0" w:space="0" w:color="auto"/>
        <w:left w:val="none" w:sz="0" w:space="0" w:color="auto"/>
        <w:bottom w:val="none" w:sz="0" w:space="0" w:color="auto"/>
        <w:right w:val="none" w:sz="0" w:space="0" w:color="auto"/>
      </w:divBdr>
      <w:divsChild>
        <w:div w:id="1124620730">
          <w:marLeft w:val="0"/>
          <w:marRight w:val="0"/>
          <w:marTop w:val="0"/>
          <w:marBottom w:val="0"/>
          <w:divBdr>
            <w:top w:val="single" w:sz="2" w:space="0" w:color="D9D9E3"/>
            <w:left w:val="single" w:sz="2" w:space="0" w:color="D9D9E3"/>
            <w:bottom w:val="single" w:sz="2" w:space="0" w:color="D9D9E3"/>
            <w:right w:val="single" w:sz="2" w:space="0" w:color="D9D9E3"/>
          </w:divBdr>
          <w:divsChild>
            <w:div w:id="1861704258">
              <w:marLeft w:val="0"/>
              <w:marRight w:val="0"/>
              <w:marTop w:val="0"/>
              <w:marBottom w:val="0"/>
              <w:divBdr>
                <w:top w:val="single" w:sz="2" w:space="0" w:color="D9D9E3"/>
                <w:left w:val="single" w:sz="2" w:space="0" w:color="D9D9E3"/>
                <w:bottom w:val="single" w:sz="2" w:space="0" w:color="D9D9E3"/>
                <w:right w:val="single" w:sz="2" w:space="0" w:color="D9D9E3"/>
              </w:divBdr>
              <w:divsChild>
                <w:div w:id="1809857042">
                  <w:marLeft w:val="0"/>
                  <w:marRight w:val="0"/>
                  <w:marTop w:val="0"/>
                  <w:marBottom w:val="0"/>
                  <w:divBdr>
                    <w:top w:val="single" w:sz="2" w:space="0" w:color="D9D9E3"/>
                    <w:left w:val="single" w:sz="2" w:space="0" w:color="D9D9E3"/>
                    <w:bottom w:val="single" w:sz="2" w:space="0" w:color="D9D9E3"/>
                    <w:right w:val="single" w:sz="2" w:space="0" w:color="D9D9E3"/>
                  </w:divBdr>
                  <w:divsChild>
                    <w:div w:id="1192721846">
                      <w:marLeft w:val="0"/>
                      <w:marRight w:val="0"/>
                      <w:marTop w:val="0"/>
                      <w:marBottom w:val="0"/>
                      <w:divBdr>
                        <w:top w:val="single" w:sz="2" w:space="0" w:color="D9D9E3"/>
                        <w:left w:val="single" w:sz="2" w:space="0" w:color="D9D9E3"/>
                        <w:bottom w:val="single" w:sz="2" w:space="0" w:color="D9D9E3"/>
                        <w:right w:val="single" w:sz="2" w:space="0" w:color="D9D9E3"/>
                      </w:divBdr>
                      <w:divsChild>
                        <w:div w:id="489565809">
                          <w:marLeft w:val="0"/>
                          <w:marRight w:val="0"/>
                          <w:marTop w:val="0"/>
                          <w:marBottom w:val="0"/>
                          <w:divBdr>
                            <w:top w:val="none" w:sz="0" w:space="0" w:color="auto"/>
                            <w:left w:val="none" w:sz="0" w:space="0" w:color="auto"/>
                            <w:bottom w:val="none" w:sz="0" w:space="0" w:color="auto"/>
                            <w:right w:val="none" w:sz="0" w:space="0" w:color="auto"/>
                          </w:divBdr>
                          <w:divsChild>
                            <w:div w:id="1911576996">
                              <w:marLeft w:val="0"/>
                              <w:marRight w:val="0"/>
                              <w:marTop w:val="100"/>
                              <w:marBottom w:val="100"/>
                              <w:divBdr>
                                <w:top w:val="single" w:sz="2" w:space="0" w:color="D9D9E3"/>
                                <w:left w:val="single" w:sz="2" w:space="0" w:color="D9D9E3"/>
                                <w:bottom w:val="single" w:sz="2" w:space="0" w:color="D9D9E3"/>
                                <w:right w:val="single" w:sz="2" w:space="0" w:color="D9D9E3"/>
                              </w:divBdr>
                              <w:divsChild>
                                <w:div w:id="378289846">
                                  <w:marLeft w:val="0"/>
                                  <w:marRight w:val="0"/>
                                  <w:marTop w:val="0"/>
                                  <w:marBottom w:val="0"/>
                                  <w:divBdr>
                                    <w:top w:val="single" w:sz="2" w:space="0" w:color="D9D9E3"/>
                                    <w:left w:val="single" w:sz="2" w:space="0" w:color="D9D9E3"/>
                                    <w:bottom w:val="single" w:sz="2" w:space="0" w:color="D9D9E3"/>
                                    <w:right w:val="single" w:sz="2" w:space="0" w:color="D9D9E3"/>
                                  </w:divBdr>
                                  <w:divsChild>
                                    <w:div w:id="791481025">
                                      <w:marLeft w:val="0"/>
                                      <w:marRight w:val="0"/>
                                      <w:marTop w:val="0"/>
                                      <w:marBottom w:val="0"/>
                                      <w:divBdr>
                                        <w:top w:val="single" w:sz="2" w:space="0" w:color="D9D9E3"/>
                                        <w:left w:val="single" w:sz="2" w:space="0" w:color="D9D9E3"/>
                                        <w:bottom w:val="single" w:sz="2" w:space="0" w:color="D9D9E3"/>
                                        <w:right w:val="single" w:sz="2" w:space="0" w:color="D9D9E3"/>
                                      </w:divBdr>
                                      <w:divsChild>
                                        <w:div w:id="1139687897">
                                          <w:marLeft w:val="0"/>
                                          <w:marRight w:val="0"/>
                                          <w:marTop w:val="0"/>
                                          <w:marBottom w:val="0"/>
                                          <w:divBdr>
                                            <w:top w:val="single" w:sz="2" w:space="0" w:color="D9D9E3"/>
                                            <w:left w:val="single" w:sz="2" w:space="0" w:color="D9D9E3"/>
                                            <w:bottom w:val="single" w:sz="2" w:space="0" w:color="D9D9E3"/>
                                            <w:right w:val="single" w:sz="2" w:space="0" w:color="D9D9E3"/>
                                          </w:divBdr>
                                          <w:divsChild>
                                            <w:div w:id="2109808480">
                                              <w:marLeft w:val="0"/>
                                              <w:marRight w:val="0"/>
                                              <w:marTop w:val="0"/>
                                              <w:marBottom w:val="0"/>
                                              <w:divBdr>
                                                <w:top w:val="single" w:sz="2" w:space="0" w:color="D9D9E3"/>
                                                <w:left w:val="single" w:sz="2" w:space="0" w:color="D9D9E3"/>
                                                <w:bottom w:val="single" w:sz="2" w:space="0" w:color="D9D9E3"/>
                                                <w:right w:val="single" w:sz="2" w:space="0" w:color="D9D9E3"/>
                                              </w:divBdr>
                                              <w:divsChild>
                                                <w:div w:id="919606397">
                                                  <w:marLeft w:val="0"/>
                                                  <w:marRight w:val="0"/>
                                                  <w:marTop w:val="0"/>
                                                  <w:marBottom w:val="0"/>
                                                  <w:divBdr>
                                                    <w:top w:val="single" w:sz="2" w:space="0" w:color="D9D9E3"/>
                                                    <w:left w:val="single" w:sz="2" w:space="0" w:color="D9D9E3"/>
                                                    <w:bottom w:val="single" w:sz="2" w:space="0" w:color="D9D9E3"/>
                                                    <w:right w:val="single" w:sz="2" w:space="0" w:color="D9D9E3"/>
                                                  </w:divBdr>
                                                  <w:divsChild>
                                                    <w:div w:id="1429353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32896961">
          <w:marLeft w:val="0"/>
          <w:marRight w:val="0"/>
          <w:marTop w:val="0"/>
          <w:marBottom w:val="0"/>
          <w:divBdr>
            <w:top w:val="none" w:sz="0" w:space="0" w:color="auto"/>
            <w:left w:val="none" w:sz="0" w:space="0" w:color="auto"/>
            <w:bottom w:val="none" w:sz="0" w:space="0" w:color="auto"/>
            <w:right w:val="none" w:sz="0" w:space="0" w:color="auto"/>
          </w:divBdr>
        </w:div>
      </w:divsChild>
    </w:div>
    <w:div w:id="1358392387">
      <w:bodyDiv w:val="1"/>
      <w:marLeft w:val="0"/>
      <w:marRight w:val="0"/>
      <w:marTop w:val="0"/>
      <w:marBottom w:val="0"/>
      <w:divBdr>
        <w:top w:val="none" w:sz="0" w:space="0" w:color="auto"/>
        <w:left w:val="none" w:sz="0" w:space="0" w:color="auto"/>
        <w:bottom w:val="none" w:sz="0" w:space="0" w:color="auto"/>
        <w:right w:val="none" w:sz="0" w:space="0" w:color="auto"/>
      </w:divBdr>
      <w:divsChild>
        <w:div w:id="1428885108">
          <w:marLeft w:val="0"/>
          <w:marRight w:val="0"/>
          <w:marTop w:val="0"/>
          <w:marBottom w:val="0"/>
          <w:divBdr>
            <w:top w:val="single" w:sz="2" w:space="0" w:color="D9D9E3"/>
            <w:left w:val="single" w:sz="2" w:space="0" w:color="D9D9E3"/>
            <w:bottom w:val="single" w:sz="2" w:space="0" w:color="D9D9E3"/>
            <w:right w:val="single" w:sz="2" w:space="0" w:color="D9D9E3"/>
          </w:divBdr>
          <w:divsChild>
            <w:div w:id="413163572">
              <w:marLeft w:val="0"/>
              <w:marRight w:val="0"/>
              <w:marTop w:val="0"/>
              <w:marBottom w:val="0"/>
              <w:divBdr>
                <w:top w:val="single" w:sz="2" w:space="0" w:color="D9D9E3"/>
                <w:left w:val="single" w:sz="2" w:space="0" w:color="D9D9E3"/>
                <w:bottom w:val="single" w:sz="2" w:space="0" w:color="D9D9E3"/>
                <w:right w:val="single" w:sz="2" w:space="0" w:color="D9D9E3"/>
              </w:divBdr>
              <w:divsChild>
                <w:div w:id="274751529">
                  <w:marLeft w:val="0"/>
                  <w:marRight w:val="0"/>
                  <w:marTop w:val="0"/>
                  <w:marBottom w:val="0"/>
                  <w:divBdr>
                    <w:top w:val="single" w:sz="2" w:space="0" w:color="D9D9E3"/>
                    <w:left w:val="single" w:sz="2" w:space="0" w:color="D9D9E3"/>
                    <w:bottom w:val="single" w:sz="2" w:space="0" w:color="D9D9E3"/>
                    <w:right w:val="single" w:sz="2" w:space="0" w:color="D9D9E3"/>
                  </w:divBdr>
                  <w:divsChild>
                    <w:div w:id="463734414">
                      <w:marLeft w:val="0"/>
                      <w:marRight w:val="0"/>
                      <w:marTop w:val="0"/>
                      <w:marBottom w:val="0"/>
                      <w:divBdr>
                        <w:top w:val="single" w:sz="2" w:space="0" w:color="D9D9E3"/>
                        <w:left w:val="single" w:sz="2" w:space="0" w:color="D9D9E3"/>
                        <w:bottom w:val="single" w:sz="2" w:space="0" w:color="D9D9E3"/>
                        <w:right w:val="single" w:sz="2" w:space="0" w:color="D9D9E3"/>
                      </w:divBdr>
                      <w:divsChild>
                        <w:div w:id="1648053788">
                          <w:marLeft w:val="0"/>
                          <w:marRight w:val="0"/>
                          <w:marTop w:val="0"/>
                          <w:marBottom w:val="0"/>
                          <w:divBdr>
                            <w:top w:val="none" w:sz="0" w:space="0" w:color="auto"/>
                            <w:left w:val="none" w:sz="0" w:space="0" w:color="auto"/>
                            <w:bottom w:val="none" w:sz="0" w:space="0" w:color="auto"/>
                            <w:right w:val="none" w:sz="0" w:space="0" w:color="auto"/>
                          </w:divBdr>
                          <w:divsChild>
                            <w:div w:id="1183975871">
                              <w:marLeft w:val="0"/>
                              <w:marRight w:val="0"/>
                              <w:marTop w:val="100"/>
                              <w:marBottom w:val="100"/>
                              <w:divBdr>
                                <w:top w:val="single" w:sz="2" w:space="0" w:color="D9D9E3"/>
                                <w:left w:val="single" w:sz="2" w:space="0" w:color="D9D9E3"/>
                                <w:bottom w:val="single" w:sz="2" w:space="0" w:color="D9D9E3"/>
                                <w:right w:val="single" w:sz="2" w:space="0" w:color="D9D9E3"/>
                              </w:divBdr>
                              <w:divsChild>
                                <w:div w:id="1552493556">
                                  <w:marLeft w:val="0"/>
                                  <w:marRight w:val="0"/>
                                  <w:marTop w:val="0"/>
                                  <w:marBottom w:val="0"/>
                                  <w:divBdr>
                                    <w:top w:val="single" w:sz="2" w:space="0" w:color="D9D9E3"/>
                                    <w:left w:val="single" w:sz="2" w:space="0" w:color="D9D9E3"/>
                                    <w:bottom w:val="single" w:sz="2" w:space="0" w:color="D9D9E3"/>
                                    <w:right w:val="single" w:sz="2" w:space="0" w:color="D9D9E3"/>
                                  </w:divBdr>
                                  <w:divsChild>
                                    <w:div w:id="715394425">
                                      <w:marLeft w:val="0"/>
                                      <w:marRight w:val="0"/>
                                      <w:marTop w:val="0"/>
                                      <w:marBottom w:val="0"/>
                                      <w:divBdr>
                                        <w:top w:val="single" w:sz="2" w:space="0" w:color="D9D9E3"/>
                                        <w:left w:val="single" w:sz="2" w:space="0" w:color="D9D9E3"/>
                                        <w:bottom w:val="single" w:sz="2" w:space="0" w:color="D9D9E3"/>
                                        <w:right w:val="single" w:sz="2" w:space="0" w:color="D9D9E3"/>
                                      </w:divBdr>
                                      <w:divsChild>
                                        <w:div w:id="380713275">
                                          <w:marLeft w:val="0"/>
                                          <w:marRight w:val="0"/>
                                          <w:marTop w:val="0"/>
                                          <w:marBottom w:val="0"/>
                                          <w:divBdr>
                                            <w:top w:val="single" w:sz="2" w:space="0" w:color="D9D9E3"/>
                                            <w:left w:val="single" w:sz="2" w:space="0" w:color="D9D9E3"/>
                                            <w:bottom w:val="single" w:sz="2" w:space="0" w:color="D9D9E3"/>
                                            <w:right w:val="single" w:sz="2" w:space="0" w:color="D9D9E3"/>
                                          </w:divBdr>
                                          <w:divsChild>
                                            <w:div w:id="1608809404">
                                              <w:marLeft w:val="0"/>
                                              <w:marRight w:val="0"/>
                                              <w:marTop w:val="0"/>
                                              <w:marBottom w:val="0"/>
                                              <w:divBdr>
                                                <w:top w:val="single" w:sz="2" w:space="0" w:color="D9D9E3"/>
                                                <w:left w:val="single" w:sz="2" w:space="0" w:color="D9D9E3"/>
                                                <w:bottom w:val="single" w:sz="2" w:space="0" w:color="D9D9E3"/>
                                                <w:right w:val="single" w:sz="2" w:space="0" w:color="D9D9E3"/>
                                              </w:divBdr>
                                              <w:divsChild>
                                                <w:div w:id="1358192973">
                                                  <w:marLeft w:val="0"/>
                                                  <w:marRight w:val="0"/>
                                                  <w:marTop w:val="0"/>
                                                  <w:marBottom w:val="0"/>
                                                  <w:divBdr>
                                                    <w:top w:val="single" w:sz="2" w:space="0" w:color="D9D9E3"/>
                                                    <w:left w:val="single" w:sz="2" w:space="0" w:color="D9D9E3"/>
                                                    <w:bottom w:val="single" w:sz="2" w:space="0" w:color="D9D9E3"/>
                                                    <w:right w:val="single" w:sz="2" w:space="0" w:color="D9D9E3"/>
                                                  </w:divBdr>
                                                  <w:divsChild>
                                                    <w:div w:id="590503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94518823">
          <w:marLeft w:val="0"/>
          <w:marRight w:val="0"/>
          <w:marTop w:val="0"/>
          <w:marBottom w:val="0"/>
          <w:divBdr>
            <w:top w:val="none" w:sz="0" w:space="0" w:color="auto"/>
            <w:left w:val="none" w:sz="0" w:space="0" w:color="auto"/>
            <w:bottom w:val="none" w:sz="0" w:space="0" w:color="auto"/>
            <w:right w:val="none" w:sz="0" w:space="0" w:color="auto"/>
          </w:divBdr>
        </w:div>
      </w:divsChild>
    </w:div>
    <w:div w:id="1407192489">
      <w:bodyDiv w:val="1"/>
      <w:marLeft w:val="0"/>
      <w:marRight w:val="0"/>
      <w:marTop w:val="0"/>
      <w:marBottom w:val="0"/>
      <w:divBdr>
        <w:top w:val="none" w:sz="0" w:space="0" w:color="auto"/>
        <w:left w:val="none" w:sz="0" w:space="0" w:color="auto"/>
        <w:bottom w:val="none" w:sz="0" w:space="0" w:color="auto"/>
        <w:right w:val="none" w:sz="0" w:space="0" w:color="auto"/>
      </w:divBdr>
    </w:div>
    <w:div w:id="1436048712">
      <w:bodyDiv w:val="1"/>
      <w:marLeft w:val="0"/>
      <w:marRight w:val="0"/>
      <w:marTop w:val="0"/>
      <w:marBottom w:val="0"/>
      <w:divBdr>
        <w:top w:val="none" w:sz="0" w:space="0" w:color="auto"/>
        <w:left w:val="none" w:sz="0" w:space="0" w:color="auto"/>
        <w:bottom w:val="none" w:sz="0" w:space="0" w:color="auto"/>
        <w:right w:val="none" w:sz="0" w:space="0" w:color="auto"/>
      </w:divBdr>
    </w:div>
    <w:div w:id="1538355515">
      <w:bodyDiv w:val="1"/>
      <w:marLeft w:val="0"/>
      <w:marRight w:val="0"/>
      <w:marTop w:val="0"/>
      <w:marBottom w:val="0"/>
      <w:divBdr>
        <w:top w:val="none" w:sz="0" w:space="0" w:color="auto"/>
        <w:left w:val="none" w:sz="0" w:space="0" w:color="auto"/>
        <w:bottom w:val="none" w:sz="0" w:space="0" w:color="auto"/>
        <w:right w:val="none" w:sz="0" w:space="0" w:color="auto"/>
      </w:divBdr>
      <w:divsChild>
        <w:div w:id="241108784">
          <w:marLeft w:val="0"/>
          <w:marRight w:val="0"/>
          <w:marTop w:val="0"/>
          <w:marBottom w:val="0"/>
          <w:divBdr>
            <w:top w:val="single" w:sz="2" w:space="0" w:color="D9D9E3"/>
            <w:left w:val="single" w:sz="2" w:space="0" w:color="D9D9E3"/>
            <w:bottom w:val="single" w:sz="2" w:space="0" w:color="D9D9E3"/>
            <w:right w:val="single" w:sz="2" w:space="0" w:color="D9D9E3"/>
          </w:divBdr>
          <w:divsChild>
            <w:div w:id="621805715">
              <w:marLeft w:val="0"/>
              <w:marRight w:val="0"/>
              <w:marTop w:val="0"/>
              <w:marBottom w:val="0"/>
              <w:divBdr>
                <w:top w:val="single" w:sz="2" w:space="0" w:color="D9D9E3"/>
                <w:left w:val="single" w:sz="2" w:space="0" w:color="D9D9E3"/>
                <w:bottom w:val="single" w:sz="2" w:space="0" w:color="D9D9E3"/>
                <w:right w:val="single" w:sz="2" w:space="0" w:color="D9D9E3"/>
              </w:divBdr>
              <w:divsChild>
                <w:div w:id="958803922">
                  <w:marLeft w:val="0"/>
                  <w:marRight w:val="0"/>
                  <w:marTop w:val="0"/>
                  <w:marBottom w:val="0"/>
                  <w:divBdr>
                    <w:top w:val="single" w:sz="2" w:space="0" w:color="D9D9E3"/>
                    <w:left w:val="single" w:sz="2" w:space="0" w:color="D9D9E3"/>
                    <w:bottom w:val="single" w:sz="2" w:space="0" w:color="D9D9E3"/>
                    <w:right w:val="single" w:sz="2" w:space="0" w:color="D9D9E3"/>
                  </w:divBdr>
                  <w:divsChild>
                    <w:div w:id="624192528">
                      <w:marLeft w:val="0"/>
                      <w:marRight w:val="0"/>
                      <w:marTop w:val="0"/>
                      <w:marBottom w:val="0"/>
                      <w:divBdr>
                        <w:top w:val="single" w:sz="2" w:space="0" w:color="D9D9E3"/>
                        <w:left w:val="single" w:sz="2" w:space="0" w:color="D9D9E3"/>
                        <w:bottom w:val="single" w:sz="2" w:space="0" w:color="D9D9E3"/>
                        <w:right w:val="single" w:sz="2" w:space="0" w:color="D9D9E3"/>
                      </w:divBdr>
                      <w:divsChild>
                        <w:div w:id="1081947324">
                          <w:marLeft w:val="0"/>
                          <w:marRight w:val="0"/>
                          <w:marTop w:val="0"/>
                          <w:marBottom w:val="0"/>
                          <w:divBdr>
                            <w:top w:val="none" w:sz="0" w:space="0" w:color="auto"/>
                            <w:left w:val="none" w:sz="0" w:space="0" w:color="auto"/>
                            <w:bottom w:val="none" w:sz="0" w:space="0" w:color="auto"/>
                            <w:right w:val="none" w:sz="0" w:space="0" w:color="auto"/>
                          </w:divBdr>
                          <w:divsChild>
                            <w:div w:id="356197530">
                              <w:marLeft w:val="0"/>
                              <w:marRight w:val="0"/>
                              <w:marTop w:val="100"/>
                              <w:marBottom w:val="100"/>
                              <w:divBdr>
                                <w:top w:val="single" w:sz="2" w:space="0" w:color="D9D9E3"/>
                                <w:left w:val="single" w:sz="2" w:space="0" w:color="D9D9E3"/>
                                <w:bottom w:val="single" w:sz="2" w:space="0" w:color="D9D9E3"/>
                                <w:right w:val="single" w:sz="2" w:space="0" w:color="D9D9E3"/>
                              </w:divBdr>
                              <w:divsChild>
                                <w:div w:id="860969914">
                                  <w:marLeft w:val="0"/>
                                  <w:marRight w:val="0"/>
                                  <w:marTop w:val="0"/>
                                  <w:marBottom w:val="0"/>
                                  <w:divBdr>
                                    <w:top w:val="single" w:sz="2" w:space="0" w:color="D9D9E3"/>
                                    <w:left w:val="single" w:sz="2" w:space="0" w:color="D9D9E3"/>
                                    <w:bottom w:val="single" w:sz="2" w:space="0" w:color="D9D9E3"/>
                                    <w:right w:val="single" w:sz="2" w:space="0" w:color="D9D9E3"/>
                                  </w:divBdr>
                                  <w:divsChild>
                                    <w:div w:id="1880970481">
                                      <w:marLeft w:val="0"/>
                                      <w:marRight w:val="0"/>
                                      <w:marTop w:val="0"/>
                                      <w:marBottom w:val="0"/>
                                      <w:divBdr>
                                        <w:top w:val="single" w:sz="2" w:space="0" w:color="D9D9E3"/>
                                        <w:left w:val="single" w:sz="2" w:space="0" w:color="D9D9E3"/>
                                        <w:bottom w:val="single" w:sz="2" w:space="0" w:color="D9D9E3"/>
                                        <w:right w:val="single" w:sz="2" w:space="0" w:color="D9D9E3"/>
                                      </w:divBdr>
                                      <w:divsChild>
                                        <w:div w:id="1091319614">
                                          <w:marLeft w:val="0"/>
                                          <w:marRight w:val="0"/>
                                          <w:marTop w:val="0"/>
                                          <w:marBottom w:val="0"/>
                                          <w:divBdr>
                                            <w:top w:val="single" w:sz="2" w:space="0" w:color="D9D9E3"/>
                                            <w:left w:val="single" w:sz="2" w:space="0" w:color="D9D9E3"/>
                                            <w:bottom w:val="single" w:sz="2" w:space="0" w:color="D9D9E3"/>
                                            <w:right w:val="single" w:sz="2" w:space="0" w:color="D9D9E3"/>
                                          </w:divBdr>
                                          <w:divsChild>
                                            <w:div w:id="320736492">
                                              <w:marLeft w:val="0"/>
                                              <w:marRight w:val="0"/>
                                              <w:marTop w:val="0"/>
                                              <w:marBottom w:val="0"/>
                                              <w:divBdr>
                                                <w:top w:val="single" w:sz="2" w:space="0" w:color="D9D9E3"/>
                                                <w:left w:val="single" w:sz="2" w:space="0" w:color="D9D9E3"/>
                                                <w:bottom w:val="single" w:sz="2" w:space="0" w:color="D9D9E3"/>
                                                <w:right w:val="single" w:sz="2" w:space="0" w:color="D9D9E3"/>
                                              </w:divBdr>
                                              <w:divsChild>
                                                <w:div w:id="1992785916">
                                                  <w:marLeft w:val="0"/>
                                                  <w:marRight w:val="0"/>
                                                  <w:marTop w:val="0"/>
                                                  <w:marBottom w:val="0"/>
                                                  <w:divBdr>
                                                    <w:top w:val="single" w:sz="2" w:space="0" w:color="D9D9E3"/>
                                                    <w:left w:val="single" w:sz="2" w:space="0" w:color="D9D9E3"/>
                                                    <w:bottom w:val="single" w:sz="2" w:space="0" w:color="D9D9E3"/>
                                                    <w:right w:val="single" w:sz="2" w:space="0" w:color="D9D9E3"/>
                                                  </w:divBdr>
                                                  <w:divsChild>
                                                    <w:div w:id="17528533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78633894">
          <w:marLeft w:val="0"/>
          <w:marRight w:val="0"/>
          <w:marTop w:val="0"/>
          <w:marBottom w:val="0"/>
          <w:divBdr>
            <w:top w:val="none" w:sz="0" w:space="0" w:color="auto"/>
            <w:left w:val="none" w:sz="0" w:space="0" w:color="auto"/>
            <w:bottom w:val="none" w:sz="0" w:space="0" w:color="auto"/>
            <w:right w:val="none" w:sz="0" w:space="0" w:color="auto"/>
          </w:divBdr>
        </w:div>
      </w:divsChild>
    </w:div>
    <w:div w:id="1647516441">
      <w:bodyDiv w:val="1"/>
      <w:marLeft w:val="0"/>
      <w:marRight w:val="0"/>
      <w:marTop w:val="0"/>
      <w:marBottom w:val="0"/>
      <w:divBdr>
        <w:top w:val="none" w:sz="0" w:space="0" w:color="auto"/>
        <w:left w:val="none" w:sz="0" w:space="0" w:color="auto"/>
        <w:bottom w:val="none" w:sz="0" w:space="0" w:color="auto"/>
        <w:right w:val="none" w:sz="0" w:space="0" w:color="auto"/>
      </w:divBdr>
      <w:divsChild>
        <w:div w:id="755202769">
          <w:marLeft w:val="0"/>
          <w:marRight w:val="0"/>
          <w:marTop w:val="0"/>
          <w:marBottom w:val="0"/>
          <w:divBdr>
            <w:top w:val="single" w:sz="2" w:space="0" w:color="D9D9E3"/>
            <w:left w:val="single" w:sz="2" w:space="0" w:color="D9D9E3"/>
            <w:bottom w:val="single" w:sz="2" w:space="0" w:color="D9D9E3"/>
            <w:right w:val="single" w:sz="2" w:space="0" w:color="D9D9E3"/>
          </w:divBdr>
          <w:divsChild>
            <w:div w:id="13457575">
              <w:marLeft w:val="0"/>
              <w:marRight w:val="0"/>
              <w:marTop w:val="0"/>
              <w:marBottom w:val="0"/>
              <w:divBdr>
                <w:top w:val="single" w:sz="2" w:space="0" w:color="D9D9E3"/>
                <w:left w:val="single" w:sz="2" w:space="0" w:color="D9D9E3"/>
                <w:bottom w:val="single" w:sz="2" w:space="0" w:color="D9D9E3"/>
                <w:right w:val="single" w:sz="2" w:space="0" w:color="D9D9E3"/>
              </w:divBdr>
              <w:divsChild>
                <w:div w:id="1454210771">
                  <w:marLeft w:val="0"/>
                  <w:marRight w:val="0"/>
                  <w:marTop w:val="0"/>
                  <w:marBottom w:val="0"/>
                  <w:divBdr>
                    <w:top w:val="single" w:sz="2" w:space="0" w:color="D9D9E3"/>
                    <w:left w:val="single" w:sz="2" w:space="0" w:color="D9D9E3"/>
                    <w:bottom w:val="single" w:sz="2" w:space="0" w:color="D9D9E3"/>
                    <w:right w:val="single" w:sz="2" w:space="0" w:color="D9D9E3"/>
                  </w:divBdr>
                  <w:divsChild>
                    <w:div w:id="1469860621">
                      <w:marLeft w:val="0"/>
                      <w:marRight w:val="0"/>
                      <w:marTop w:val="0"/>
                      <w:marBottom w:val="0"/>
                      <w:divBdr>
                        <w:top w:val="single" w:sz="2" w:space="0" w:color="D9D9E3"/>
                        <w:left w:val="single" w:sz="2" w:space="0" w:color="D9D9E3"/>
                        <w:bottom w:val="single" w:sz="2" w:space="0" w:color="D9D9E3"/>
                        <w:right w:val="single" w:sz="2" w:space="0" w:color="D9D9E3"/>
                      </w:divBdr>
                      <w:divsChild>
                        <w:div w:id="1047681780">
                          <w:marLeft w:val="0"/>
                          <w:marRight w:val="0"/>
                          <w:marTop w:val="0"/>
                          <w:marBottom w:val="0"/>
                          <w:divBdr>
                            <w:top w:val="none" w:sz="0" w:space="0" w:color="auto"/>
                            <w:left w:val="none" w:sz="0" w:space="0" w:color="auto"/>
                            <w:bottom w:val="none" w:sz="0" w:space="0" w:color="auto"/>
                            <w:right w:val="none" w:sz="0" w:space="0" w:color="auto"/>
                          </w:divBdr>
                          <w:divsChild>
                            <w:div w:id="57175286">
                              <w:marLeft w:val="0"/>
                              <w:marRight w:val="0"/>
                              <w:marTop w:val="100"/>
                              <w:marBottom w:val="100"/>
                              <w:divBdr>
                                <w:top w:val="single" w:sz="2" w:space="0" w:color="D9D9E3"/>
                                <w:left w:val="single" w:sz="2" w:space="0" w:color="D9D9E3"/>
                                <w:bottom w:val="single" w:sz="2" w:space="0" w:color="D9D9E3"/>
                                <w:right w:val="single" w:sz="2" w:space="0" w:color="D9D9E3"/>
                              </w:divBdr>
                              <w:divsChild>
                                <w:div w:id="178005675">
                                  <w:marLeft w:val="0"/>
                                  <w:marRight w:val="0"/>
                                  <w:marTop w:val="0"/>
                                  <w:marBottom w:val="0"/>
                                  <w:divBdr>
                                    <w:top w:val="single" w:sz="2" w:space="0" w:color="D9D9E3"/>
                                    <w:left w:val="single" w:sz="2" w:space="0" w:color="D9D9E3"/>
                                    <w:bottom w:val="single" w:sz="2" w:space="0" w:color="D9D9E3"/>
                                    <w:right w:val="single" w:sz="2" w:space="0" w:color="D9D9E3"/>
                                  </w:divBdr>
                                  <w:divsChild>
                                    <w:div w:id="45490082">
                                      <w:marLeft w:val="0"/>
                                      <w:marRight w:val="0"/>
                                      <w:marTop w:val="0"/>
                                      <w:marBottom w:val="0"/>
                                      <w:divBdr>
                                        <w:top w:val="single" w:sz="2" w:space="0" w:color="D9D9E3"/>
                                        <w:left w:val="single" w:sz="2" w:space="0" w:color="D9D9E3"/>
                                        <w:bottom w:val="single" w:sz="2" w:space="0" w:color="D9D9E3"/>
                                        <w:right w:val="single" w:sz="2" w:space="0" w:color="D9D9E3"/>
                                      </w:divBdr>
                                      <w:divsChild>
                                        <w:div w:id="323164519">
                                          <w:marLeft w:val="0"/>
                                          <w:marRight w:val="0"/>
                                          <w:marTop w:val="0"/>
                                          <w:marBottom w:val="0"/>
                                          <w:divBdr>
                                            <w:top w:val="single" w:sz="2" w:space="0" w:color="D9D9E3"/>
                                            <w:left w:val="single" w:sz="2" w:space="0" w:color="D9D9E3"/>
                                            <w:bottom w:val="single" w:sz="2" w:space="0" w:color="D9D9E3"/>
                                            <w:right w:val="single" w:sz="2" w:space="0" w:color="D9D9E3"/>
                                          </w:divBdr>
                                          <w:divsChild>
                                            <w:div w:id="1918399069">
                                              <w:marLeft w:val="0"/>
                                              <w:marRight w:val="0"/>
                                              <w:marTop w:val="0"/>
                                              <w:marBottom w:val="0"/>
                                              <w:divBdr>
                                                <w:top w:val="single" w:sz="2" w:space="0" w:color="D9D9E3"/>
                                                <w:left w:val="single" w:sz="2" w:space="0" w:color="D9D9E3"/>
                                                <w:bottom w:val="single" w:sz="2" w:space="0" w:color="D9D9E3"/>
                                                <w:right w:val="single" w:sz="2" w:space="0" w:color="D9D9E3"/>
                                              </w:divBdr>
                                              <w:divsChild>
                                                <w:div w:id="823283580">
                                                  <w:marLeft w:val="0"/>
                                                  <w:marRight w:val="0"/>
                                                  <w:marTop w:val="0"/>
                                                  <w:marBottom w:val="0"/>
                                                  <w:divBdr>
                                                    <w:top w:val="single" w:sz="2" w:space="0" w:color="D9D9E3"/>
                                                    <w:left w:val="single" w:sz="2" w:space="0" w:color="D9D9E3"/>
                                                    <w:bottom w:val="single" w:sz="2" w:space="0" w:color="D9D9E3"/>
                                                    <w:right w:val="single" w:sz="2" w:space="0" w:color="D9D9E3"/>
                                                  </w:divBdr>
                                                  <w:divsChild>
                                                    <w:div w:id="484127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27300604">
          <w:marLeft w:val="0"/>
          <w:marRight w:val="0"/>
          <w:marTop w:val="0"/>
          <w:marBottom w:val="0"/>
          <w:divBdr>
            <w:top w:val="none" w:sz="0" w:space="0" w:color="auto"/>
            <w:left w:val="none" w:sz="0" w:space="0" w:color="auto"/>
            <w:bottom w:val="none" w:sz="0" w:space="0" w:color="auto"/>
            <w:right w:val="none" w:sz="0" w:space="0" w:color="auto"/>
          </w:divBdr>
        </w:div>
      </w:divsChild>
    </w:div>
    <w:div w:id="1651445983">
      <w:bodyDiv w:val="1"/>
      <w:marLeft w:val="0"/>
      <w:marRight w:val="0"/>
      <w:marTop w:val="0"/>
      <w:marBottom w:val="0"/>
      <w:divBdr>
        <w:top w:val="none" w:sz="0" w:space="0" w:color="auto"/>
        <w:left w:val="none" w:sz="0" w:space="0" w:color="auto"/>
        <w:bottom w:val="none" w:sz="0" w:space="0" w:color="auto"/>
        <w:right w:val="none" w:sz="0" w:space="0" w:color="auto"/>
      </w:divBdr>
      <w:divsChild>
        <w:div w:id="1631090092">
          <w:marLeft w:val="0"/>
          <w:marRight w:val="0"/>
          <w:marTop w:val="0"/>
          <w:marBottom w:val="0"/>
          <w:divBdr>
            <w:top w:val="single" w:sz="2" w:space="0" w:color="D9D9E3"/>
            <w:left w:val="single" w:sz="2" w:space="0" w:color="D9D9E3"/>
            <w:bottom w:val="single" w:sz="2" w:space="0" w:color="D9D9E3"/>
            <w:right w:val="single" w:sz="2" w:space="0" w:color="D9D9E3"/>
          </w:divBdr>
          <w:divsChild>
            <w:div w:id="1324310397">
              <w:marLeft w:val="0"/>
              <w:marRight w:val="0"/>
              <w:marTop w:val="0"/>
              <w:marBottom w:val="0"/>
              <w:divBdr>
                <w:top w:val="single" w:sz="2" w:space="0" w:color="D9D9E3"/>
                <w:left w:val="single" w:sz="2" w:space="0" w:color="D9D9E3"/>
                <w:bottom w:val="single" w:sz="2" w:space="0" w:color="D9D9E3"/>
                <w:right w:val="single" w:sz="2" w:space="0" w:color="D9D9E3"/>
              </w:divBdr>
              <w:divsChild>
                <w:div w:id="517624259">
                  <w:marLeft w:val="0"/>
                  <w:marRight w:val="0"/>
                  <w:marTop w:val="0"/>
                  <w:marBottom w:val="0"/>
                  <w:divBdr>
                    <w:top w:val="single" w:sz="2" w:space="0" w:color="D9D9E3"/>
                    <w:left w:val="single" w:sz="2" w:space="0" w:color="D9D9E3"/>
                    <w:bottom w:val="single" w:sz="2" w:space="0" w:color="D9D9E3"/>
                    <w:right w:val="single" w:sz="2" w:space="0" w:color="D9D9E3"/>
                  </w:divBdr>
                  <w:divsChild>
                    <w:div w:id="894926461">
                      <w:marLeft w:val="0"/>
                      <w:marRight w:val="0"/>
                      <w:marTop w:val="0"/>
                      <w:marBottom w:val="0"/>
                      <w:divBdr>
                        <w:top w:val="single" w:sz="2" w:space="0" w:color="D9D9E3"/>
                        <w:left w:val="single" w:sz="2" w:space="0" w:color="D9D9E3"/>
                        <w:bottom w:val="single" w:sz="2" w:space="0" w:color="D9D9E3"/>
                        <w:right w:val="single" w:sz="2" w:space="0" w:color="D9D9E3"/>
                      </w:divBdr>
                      <w:divsChild>
                        <w:div w:id="1724868430">
                          <w:marLeft w:val="0"/>
                          <w:marRight w:val="0"/>
                          <w:marTop w:val="0"/>
                          <w:marBottom w:val="0"/>
                          <w:divBdr>
                            <w:top w:val="none" w:sz="0" w:space="0" w:color="auto"/>
                            <w:left w:val="none" w:sz="0" w:space="0" w:color="auto"/>
                            <w:bottom w:val="none" w:sz="0" w:space="0" w:color="auto"/>
                            <w:right w:val="none" w:sz="0" w:space="0" w:color="auto"/>
                          </w:divBdr>
                          <w:divsChild>
                            <w:div w:id="1463764249">
                              <w:marLeft w:val="0"/>
                              <w:marRight w:val="0"/>
                              <w:marTop w:val="100"/>
                              <w:marBottom w:val="100"/>
                              <w:divBdr>
                                <w:top w:val="single" w:sz="2" w:space="0" w:color="D9D9E3"/>
                                <w:left w:val="single" w:sz="2" w:space="0" w:color="D9D9E3"/>
                                <w:bottom w:val="single" w:sz="2" w:space="0" w:color="D9D9E3"/>
                                <w:right w:val="single" w:sz="2" w:space="0" w:color="D9D9E3"/>
                              </w:divBdr>
                              <w:divsChild>
                                <w:div w:id="1133642524">
                                  <w:marLeft w:val="0"/>
                                  <w:marRight w:val="0"/>
                                  <w:marTop w:val="0"/>
                                  <w:marBottom w:val="0"/>
                                  <w:divBdr>
                                    <w:top w:val="single" w:sz="2" w:space="0" w:color="D9D9E3"/>
                                    <w:left w:val="single" w:sz="2" w:space="0" w:color="D9D9E3"/>
                                    <w:bottom w:val="single" w:sz="2" w:space="0" w:color="D9D9E3"/>
                                    <w:right w:val="single" w:sz="2" w:space="0" w:color="D9D9E3"/>
                                  </w:divBdr>
                                  <w:divsChild>
                                    <w:div w:id="88040623">
                                      <w:marLeft w:val="0"/>
                                      <w:marRight w:val="0"/>
                                      <w:marTop w:val="0"/>
                                      <w:marBottom w:val="0"/>
                                      <w:divBdr>
                                        <w:top w:val="single" w:sz="2" w:space="0" w:color="D9D9E3"/>
                                        <w:left w:val="single" w:sz="2" w:space="0" w:color="D9D9E3"/>
                                        <w:bottom w:val="single" w:sz="2" w:space="0" w:color="D9D9E3"/>
                                        <w:right w:val="single" w:sz="2" w:space="0" w:color="D9D9E3"/>
                                      </w:divBdr>
                                      <w:divsChild>
                                        <w:div w:id="773553358">
                                          <w:marLeft w:val="0"/>
                                          <w:marRight w:val="0"/>
                                          <w:marTop w:val="0"/>
                                          <w:marBottom w:val="0"/>
                                          <w:divBdr>
                                            <w:top w:val="single" w:sz="2" w:space="0" w:color="D9D9E3"/>
                                            <w:left w:val="single" w:sz="2" w:space="0" w:color="D9D9E3"/>
                                            <w:bottom w:val="single" w:sz="2" w:space="0" w:color="D9D9E3"/>
                                            <w:right w:val="single" w:sz="2" w:space="0" w:color="D9D9E3"/>
                                          </w:divBdr>
                                          <w:divsChild>
                                            <w:div w:id="615061844">
                                              <w:marLeft w:val="0"/>
                                              <w:marRight w:val="0"/>
                                              <w:marTop w:val="0"/>
                                              <w:marBottom w:val="0"/>
                                              <w:divBdr>
                                                <w:top w:val="single" w:sz="2" w:space="0" w:color="D9D9E3"/>
                                                <w:left w:val="single" w:sz="2" w:space="0" w:color="D9D9E3"/>
                                                <w:bottom w:val="single" w:sz="2" w:space="0" w:color="D9D9E3"/>
                                                <w:right w:val="single" w:sz="2" w:space="0" w:color="D9D9E3"/>
                                              </w:divBdr>
                                              <w:divsChild>
                                                <w:div w:id="605625977">
                                                  <w:marLeft w:val="0"/>
                                                  <w:marRight w:val="0"/>
                                                  <w:marTop w:val="0"/>
                                                  <w:marBottom w:val="0"/>
                                                  <w:divBdr>
                                                    <w:top w:val="single" w:sz="2" w:space="0" w:color="D9D9E3"/>
                                                    <w:left w:val="single" w:sz="2" w:space="0" w:color="D9D9E3"/>
                                                    <w:bottom w:val="single" w:sz="2" w:space="0" w:color="D9D9E3"/>
                                                    <w:right w:val="single" w:sz="2" w:space="0" w:color="D9D9E3"/>
                                                  </w:divBdr>
                                                  <w:divsChild>
                                                    <w:div w:id="1744984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88504667">
          <w:marLeft w:val="0"/>
          <w:marRight w:val="0"/>
          <w:marTop w:val="0"/>
          <w:marBottom w:val="0"/>
          <w:divBdr>
            <w:top w:val="none" w:sz="0" w:space="0" w:color="auto"/>
            <w:left w:val="none" w:sz="0" w:space="0" w:color="auto"/>
            <w:bottom w:val="none" w:sz="0" w:space="0" w:color="auto"/>
            <w:right w:val="none" w:sz="0" w:space="0" w:color="auto"/>
          </w:divBdr>
        </w:div>
      </w:divsChild>
    </w:div>
    <w:div w:id="1665543588">
      <w:bodyDiv w:val="1"/>
      <w:marLeft w:val="0"/>
      <w:marRight w:val="0"/>
      <w:marTop w:val="0"/>
      <w:marBottom w:val="0"/>
      <w:divBdr>
        <w:top w:val="none" w:sz="0" w:space="0" w:color="auto"/>
        <w:left w:val="none" w:sz="0" w:space="0" w:color="auto"/>
        <w:bottom w:val="none" w:sz="0" w:space="0" w:color="auto"/>
        <w:right w:val="none" w:sz="0" w:space="0" w:color="auto"/>
      </w:divBdr>
      <w:divsChild>
        <w:div w:id="581791156">
          <w:marLeft w:val="0"/>
          <w:marRight w:val="0"/>
          <w:marTop w:val="0"/>
          <w:marBottom w:val="0"/>
          <w:divBdr>
            <w:top w:val="single" w:sz="2" w:space="0" w:color="D9D9E3"/>
            <w:left w:val="single" w:sz="2" w:space="0" w:color="D9D9E3"/>
            <w:bottom w:val="single" w:sz="2" w:space="0" w:color="D9D9E3"/>
            <w:right w:val="single" w:sz="2" w:space="0" w:color="D9D9E3"/>
          </w:divBdr>
          <w:divsChild>
            <w:div w:id="1114591565">
              <w:marLeft w:val="0"/>
              <w:marRight w:val="0"/>
              <w:marTop w:val="0"/>
              <w:marBottom w:val="0"/>
              <w:divBdr>
                <w:top w:val="single" w:sz="2" w:space="0" w:color="D9D9E3"/>
                <w:left w:val="single" w:sz="2" w:space="0" w:color="D9D9E3"/>
                <w:bottom w:val="single" w:sz="2" w:space="0" w:color="D9D9E3"/>
                <w:right w:val="single" w:sz="2" w:space="0" w:color="D9D9E3"/>
              </w:divBdr>
              <w:divsChild>
                <w:div w:id="666176378">
                  <w:marLeft w:val="0"/>
                  <w:marRight w:val="0"/>
                  <w:marTop w:val="0"/>
                  <w:marBottom w:val="0"/>
                  <w:divBdr>
                    <w:top w:val="single" w:sz="2" w:space="0" w:color="D9D9E3"/>
                    <w:left w:val="single" w:sz="2" w:space="0" w:color="D9D9E3"/>
                    <w:bottom w:val="single" w:sz="2" w:space="0" w:color="D9D9E3"/>
                    <w:right w:val="single" w:sz="2" w:space="0" w:color="D9D9E3"/>
                  </w:divBdr>
                  <w:divsChild>
                    <w:div w:id="441461854">
                      <w:marLeft w:val="0"/>
                      <w:marRight w:val="0"/>
                      <w:marTop w:val="0"/>
                      <w:marBottom w:val="0"/>
                      <w:divBdr>
                        <w:top w:val="single" w:sz="2" w:space="0" w:color="D9D9E3"/>
                        <w:left w:val="single" w:sz="2" w:space="0" w:color="D9D9E3"/>
                        <w:bottom w:val="single" w:sz="2" w:space="0" w:color="D9D9E3"/>
                        <w:right w:val="single" w:sz="2" w:space="0" w:color="D9D9E3"/>
                      </w:divBdr>
                      <w:divsChild>
                        <w:div w:id="1325551582">
                          <w:marLeft w:val="0"/>
                          <w:marRight w:val="0"/>
                          <w:marTop w:val="0"/>
                          <w:marBottom w:val="0"/>
                          <w:divBdr>
                            <w:top w:val="none" w:sz="0" w:space="0" w:color="auto"/>
                            <w:left w:val="none" w:sz="0" w:space="0" w:color="auto"/>
                            <w:bottom w:val="none" w:sz="0" w:space="0" w:color="auto"/>
                            <w:right w:val="none" w:sz="0" w:space="0" w:color="auto"/>
                          </w:divBdr>
                          <w:divsChild>
                            <w:div w:id="16016421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43316013">
                                  <w:marLeft w:val="0"/>
                                  <w:marRight w:val="0"/>
                                  <w:marTop w:val="0"/>
                                  <w:marBottom w:val="0"/>
                                  <w:divBdr>
                                    <w:top w:val="single" w:sz="2" w:space="0" w:color="D9D9E3"/>
                                    <w:left w:val="single" w:sz="2" w:space="0" w:color="D9D9E3"/>
                                    <w:bottom w:val="single" w:sz="2" w:space="0" w:color="D9D9E3"/>
                                    <w:right w:val="single" w:sz="2" w:space="0" w:color="D9D9E3"/>
                                  </w:divBdr>
                                  <w:divsChild>
                                    <w:div w:id="1983345388">
                                      <w:marLeft w:val="0"/>
                                      <w:marRight w:val="0"/>
                                      <w:marTop w:val="0"/>
                                      <w:marBottom w:val="0"/>
                                      <w:divBdr>
                                        <w:top w:val="single" w:sz="2" w:space="0" w:color="D9D9E3"/>
                                        <w:left w:val="single" w:sz="2" w:space="0" w:color="D9D9E3"/>
                                        <w:bottom w:val="single" w:sz="2" w:space="0" w:color="D9D9E3"/>
                                        <w:right w:val="single" w:sz="2" w:space="0" w:color="D9D9E3"/>
                                      </w:divBdr>
                                      <w:divsChild>
                                        <w:div w:id="824474492">
                                          <w:marLeft w:val="0"/>
                                          <w:marRight w:val="0"/>
                                          <w:marTop w:val="0"/>
                                          <w:marBottom w:val="0"/>
                                          <w:divBdr>
                                            <w:top w:val="single" w:sz="2" w:space="0" w:color="D9D9E3"/>
                                            <w:left w:val="single" w:sz="2" w:space="0" w:color="D9D9E3"/>
                                            <w:bottom w:val="single" w:sz="2" w:space="0" w:color="D9D9E3"/>
                                            <w:right w:val="single" w:sz="2" w:space="0" w:color="D9D9E3"/>
                                          </w:divBdr>
                                          <w:divsChild>
                                            <w:div w:id="1098719582">
                                              <w:marLeft w:val="0"/>
                                              <w:marRight w:val="0"/>
                                              <w:marTop w:val="0"/>
                                              <w:marBottom w:val="0"/>
                                              <w:divBdr>
                                                <w:top w:val="single" w:sz="2" w:space="0" w:color="D9D9E3"/>
                                                <w:left w:val="single" w:sz="2" w:space="0" w:color="D9D9E3"/>
                                                <w:bottom w:val="single" w:sz="2" w:space="0" w:color="D9D9E3"/>
                                                <w:right w:val="single" w:sz="2" w:space="0" w:color="D9D9E3"/>
                                              </w:divBdr>
                                              <w:divsChild>
                                                <w:div w:id="2097630165">
                                                  <w:marLeft w:val="0"/>
                                                  <w:marRight w:val="0"/>
                                                  <w:marTop w:val="0"/>
                                                  <w:marBottom w:val="0"/>
                                                  <w:divBdr>
                                                    <w:top w:val="single" w:sz="2" w:space="0" w:color="D9D9E3"/>
                                                    <w:left w:val="single" w:sz="2" w:space="0" w:color="D9D9E3"/>
                                                    <w:bottom w:val="single" w:sz="2" w:space="0" w:color="D9D9E3"/>
                                                    <w:right w:val="single" w:sz="2" w:space="0" w:color="D9D9E3"/>
                                                  </w:divBdr>
                                                  <w:divsChild>
                                                    <w:div w:id="609559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62462584">
          <w:marLeft w:val="0"/>
          <w:marRight w:val="0"/>
          <w:marTop w:val="0"/>
          <w:marBottom w:val="0"/>
          <w:divBdr>
            <w:top w:val="none" w:sz="0" w:space="0" w:color="auto"/>
            <w:left w:val="none" w:sz="0" w:space="0" w:color="auto"/>
            <w:bottom w:val="none" w:sz="0" w:space="0" w:color="auto"/>
            <w:right w:val="none" w:sz="0" w:space="0" w:color="auto"/>
          </w:divBdr>
        </w:div>
      </w:divsChild>
    </w:div>
    <w:div w:id="1667710621">
      <w:bodyDiv w:val="1"/>
      <w:marLeft w:val="0"/>
      <w:marRight w:val="0"/>
      <w:marTop w:val="0"/>
      <w:marBottom w:val="0"/>
      <w:divBdr>
        <w:top w:val="none" w:sz="0" w:space="0" w:color="auto"/>
        <w:left w:val="none" w:sz="0" w:space="0" w:color="auto"/>
        <w:bottom w:val="none" w:sz="0" w:space="0" w:color="auto"/>
        <w:right w:val="none" w:sz="0" w:space="0" w:color="auto"/>
      </w:divBdr>
      <w:divsChild>
        <w:div w:id="385490142">
          <w:marLeft w:val="0"/>
          <w:marRight w:val="0"/>
          <w:marTop w:val="0"/>
          <w:marBottom w:val="0"/>
          <w:divBdr>
            <w:top w:val="single" w:sz="2" w:space="0" w:color="D9D9E3"/>
            <w:left w:val="single" w:sz="2" w:space="0" w:color="D9D9E3"/>
            <w:bottom w:val="single" w:sz="2" w:space="0" w:color="D9D9E3"/>
            <w:right w:val="single" w:sz="2" w:space="0" w:color="D9D9E3"/>
          </w:divBdr>
          <w:divsChild>
            <w:div w:id="1842045329">
              <w:marLeft w:val="0"/>
              <w:marRight w:val="0"/>
              <w:marTop w:val="0"/>
              <w:marBottom w:val="0"/>
              <w:divBdr>
                <w:top w:val="single" w:sz="2" w:space="0" w:color="D9D9E3"/>
                <w:left w:val="single" w:sz="2" w:space="0" w:color="D9D9E3"/>
                <w:bottom w:val="single" w:sz="2" w:space="0" w:color="D9D9E3"/>
                <w:right w:val="single" w:sz="2" w:space="0" w:color="D9D9E3"/>
              </w:divBdr>
              <w:divsChild>
                <w:div w:id="239369124">
                  <w:marLeft w:val="0"/>
                  <w:marRight w:val="0"/>
                  <w:marTop w:val="0"/>
                  <w:marBottom w:val="0"/>
                  <w:divBdr>
                    <w:top w:val="single" w:sz="2" w:space="0" w:color="D9D9E3"/>
                    <w:left w:val="single" w:sz="2" w:space="0" w:color="D9D9E3"/>
                    <w:bottom w:val="single" w:sz="2" w:space="0" w:color="D9D9E3"/>
                    <w:right w:val="single" w:sz="2" w:space="0" w:color="D9D9E3"/>
                  </w:divBdr>
                  <w:divsChild>
                    <w:div w:id="870610075">
                      <w:marLeft w:val="0"/>
                      <w:marRight w:val="0"/>
                      <w:marTop w:val="0"/>
                      <w:marBottom w:val="0"/>
                      <w:divBdr>
                        <w:top w:val="single" w:sz="2" w:space="0" w:color="D9D9E3"/>
                        <w:left w:val="single" w:sz="2" w:space="0" w:color="D9D9E3"/>
                        <w:bottom w:val="single" w:sz="2" w:space="0" w:color="D9D9E3"/>
                        <w:right w:val="single" w:sz="2" w:space="0" w:color="D9D9E3"/>
                      </w:divBdr>
                      <w:divsChild>
                        <w:div w:id="375853609">
                          <w:marLeft w:val="0"/>
                          <w:marRight w:val="0"/>
                          <w:marTop w:val="0"/>
                          <w:marBottom w:val="0"/>
                          <w:divBdr>
                            <w:top w:val="none" w:sz="0" w:space="0" w:color="auto"/>
                            <w:left w:val="none" w:sz="0" w:space="0" w:color="auto"/>
                            <w:bottom w:val="none" w:sz="0" w:space="0" w:color="auto"/>
                            <w:right w:val="none" w:sz="0" w:space="0" w:color="auto"/>
                          </w:divBdr>
                          <w:divsChild>
                            <w:div w:id="1806194147">
                              <w:marLeft w:val="0"/>
                              <w:marRight w:val="0"/>
                              <w:marTop w:val="100"/>
                              <w:marBottom w:val="100"/>
                              <w:divBdr>
                                <w:top w:val="single" w:sz="2" w:space="0" w:color="D9D9E3"/>
                                <w:left w:val="single" w:sz="2" w:space="0" w:color="D9D9E3"/>
                                <w:bottom w:val="single" w:sz="2" w:space="0" w:color="D9D9E3"/>
                                <w:right w:val="single" w:sz="2" w:space="0" w:color="D9D9E3"/>
                              </w:divBdr>
                              <w:divsChild>
                                <w:div w:id="813528058">
                                  <w:marLeft w:val="0"/>
                                  <w:marRight w:val="0"/>
                                  <w:marTop w:val="0"/>
                                  <w:marBottom w:val="0"/>
                                  <w:divBdr>
                                    <w:top w:val="single" w:sz="2" w:space="0" w:color="D9D9E3"/>
                                    <w:left w:val="single" w:sz="2" w:space="0" w:color="D9D9E3"/>
                                    <w:bottom w:val="single" w:sz="2" w:space="0" w:color="D9D9E3"/>
                                    <w:right w:val="single" w:sz="2" w:space="0" w:color="D9D9E3"/>
                                  </w:divBdr>
                                  <w:divsChild>
                                    <w:div w:id="121658356">
                                      <w:marLeft w:val="0"/>
                                      <w:marRight w:val="0"/>
                                      <w:marTop w:val="0"/>
                                      <w:marBottom w:val="0"/>
                                      <w:divBdr>
                                        <w:top w:val="single" w:sz="2" w:space="0" w:color="D9D9E3"/>
                                        <w:left w:val="single" w:sz="2" w:space="0" w:color="D9D9E3"/>
                                        <w:bottom w:val="single" w:sz="2" w:space="0" w:color="D9D9E3"/>
                                        <w:right w:val="single" w:sz="2" w:space="0" w:color="D9D9E3"/>
                                      </w:divBdr>
                                      <w:divsChild>
                                        <w:div w:id="81144792">
                                          <w:marLeft w:val="0"/>
                                          <w:marRight w:val="0"/>
                                          <w:marTop w:val="0"/>
                                          <w:marBottom w:val="0"/>
                                          <w:divBdr>
                                            <w:top w:val="single" w:sz="2" w:space="0" w:color="D9D9E3"/>
                                            <w:left w:val="single" w:sz="2" w:space="0" w:color="D9D9E3"/>
                                            <w:bottom w:val="single" w:sz="2" w:space="0" w:color="D9D9E3"/>
                                            <w:right w:val="single" w:sz="2" w:space="0" w:color="D9D9E3"/>
                                          </w:divBdr>
                                          <w:divsChild>
                                            <w:div w:id="1629042972">
                                              <w:marLeft w:val="0"/>
                                              <w:marRight w:val="0"/>
                                              <w:marTop w:val="0"/>
                                              <w:marBottom w:val="0"/>
                                              <w:divBdr>
                                                <w:top w:val="single" w:sz="2" w:space="0" w:color="D9D9E3"/>
                                                <w:left w:val="single" w:sz="2" w:space="0" w:color="D9D9E3"/>
                                                <w:bottom w:val="single" w:sz="2" w:space="0" w:color="D9D9E3"/>
                                                <w:right w:val="single" w:sz="2" w:space="0" w:color="D9D9E3"/>
                                              </w:divBdr>
                                              <w:divsChild>
                                                <w:div w:id="324167723">
                                                  <w:marLeft w:val="0"/>
                                                  <w:marRight w:val="0"/>
                                                  <w:marTop w:val="0"/>
                                                  <w:marBottom w:val="0"/>
                                                  <w:divBdr>
                                                    <w:top w:val="single" w:sz="2" w:space="0" w:color="D9D9E3"/>
                                                    <w:left w:val="single" w:sz="2" w:space="0" w:color="D9D9E3"/>
                                                    <w:bottom w:val="single" w:sz="2" w:space="0" w:color="D9D9E3"/>
                                                    <w:right w:val="single" w:sz="2" w:space="0" w:color="D9D9E3"/>
                                                  </w:divBdr>
                                                  <w:divsChild>
                                                    <w:div w:id="87893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22373785">
          <w:marLeft w:val="0"/>
          <w:marRight w:val="0"/>
          <w:marTop w:val="0"/>
          <w:marBottom w:val="0"/>
          <w:divBdr>
            <w:top w:val="none" w:sz="0" w:space="0" w:color="auto"/>
            <w:left w:val="none" w:sz="0" w:space="0" w:color="auto"/>
            <w:bottom w:val="none" w:sz="0" w:space="0" w:color="auto"/>
            <w:right w:val="none" w:sz="0" w:space="0" w:color="auto"/>
          </w:divBdr>
        </w:div>
      </w:divsChild>
    </w:div>
    <w:div w:id="1668746586">
      <w:bodyDiv w:val="1"/>
      <w:marLeft w:val="0"/>
      <w:marRight w:val="0"/>
      <w:marTop w:val="0"/>
      <w:marBottom w:val="0"/>
      <w:divBdr>
        <w:top w:val="none" w:sz="0" w:space="0" w:color="auto"/>
        <w:left w:val="none" w:sz="0" w:space="0" w:color="auto"/>
        <w:bottom w:val="none" w:sz="0" w:space="0" w:color="auto"/>
        <w:right w:val="none" w:sz="0" w:space="0" w:color="auto"/>
      </w:divBdr>
      <w:divsChild>
        <w:div w:id="1553997800">
          <w:marLeft w:val="0"/>
          <w:marRight w:val="0"/>
          <w:marTop w:val="0"/>
          <w:marBottom w:val="0"/>
          <w:divBdr>
            <w:top w:val="single" w:sz="2" w:space="0" w:color="D9D9E3"/>
            <w:left w:val="single" w:sz="2" w:space="0" w:color="D9D9E3"/>
            <w:bottom w:val="single" w:sz="2" w:space="0" w:color="D9D9E3"/>
            <w:right w:val="single" w:sz="2" w:space="0" w:color="D9D9E3"/>
          </w:divBdr>
          <w:divsChild>
            <w:div w:id="854266573">
              <w:marLeft w:val="0"/>
              <w:marRight w:val="0"/>
              <w:marTop w:val="0"/>
              <w:marBottom w:val="0"/>
              <w:divBdr>
                <w:top w:val="single" w:sz="2" w:space="0" w:color="D9D9E3"/>
                <w:left w:val="single" w:sz="2" w:space="0" w:color="D9D9E3"/>
                <w:bottom w:val="single" w:sz="2" w:space="0" w:color="D9D9E3"/>
                <w:right w:val="single" w:sz="2" w:space="0" w:color="D9D9E3"/>
              </w:divBdr>
              <w:divsChild>
                <w:div w:id="2077510813">
                  <w:marLeft w:val="0"/>
                  <w:marRight w:val="0"/>
                  <w:marTop w:val="0"/>
                  <w:marBottom w:val="0"/>
                  <w:divBdr>
                    <w:top w:val="single" w:sz="2" w:space="0" w:color="D9D9E3"/>
                    <w:left w:val="single" w:sz="2" w:space="0" w:color="D9D9E3"/>
                    <w:bottom w:val="single" w:sz="2" w:space="0" w:color="D9D9E3"/>
                    <w:right w:val="single" w:sz="2" w:space="0" w:color="D9D9E3"/>
                  </w:divBdr>
                  <w:divsChild>
                    <w:div w:id="1700935760">
                      <w:marLeft w:val="0"/>
                      <w:marRight w:val="0"/>
                      <w:marTop w:val="0"/>
                      <w:marBottom w:val="0"/>
                      <w:divBdr>
                        <w:top w:val="single" w:sz="2" w:space="0" w:color="D9D9E3"/>
                        <w:left w:val="single" w:sz="2" w:space="0" w:color="D9D9E3"/>
                        <w:bottom w:val="single" w:sz="2" w:space="0" w:color="D9D9E3"/>
                        <w:right w:val="single" w:sz="2" w:space="0" w:color="D9D9E3"/>
                      </w:divBdr>
                      <w:divsChild>
                        <w:div w:id="142308723">
                          <w:marLeft w:val="0"/>
                          <w:marRight w:val="0"/>
                          <w:marTop w:val="0"/>
                          <w:marBottom w:val="0"/>
                          <w:divBdr>
                            <w:top w:val="none" w:sz="0" w:space="0" w:color="auto"/>
                            <w:left w:val="none" w:sz="0" w:space="0" w:color="auto"/>
                            <w:bottom w:val="none" w:sz="0" w:space="0" w:color="auto"/>
                            <w:right w:val="none" w:sz="0" w:space="0" w:color="auto"/>
                          </w:divBdr>
                          <w:divsChild>
                            <w:div w:id="1125000018">
                              <w:marLeft w:val="0"/>
                              <w:marRight w:val="0"/>
                              <w:marTop w:val="100"/>
                              <w:marBottom w:val="100"/>
                              <w:divBdr>
                                <w:top w:val="single" w:sz="2" w:space="0" w:color="D9D9E3"/>
                                <w:left w:val="single" w:sz="2" w:space="0" w:color="D9D9E3"/>
                                <w:bottom w:val="single" w:sz="2" w:space="0" w:color="D9D9E3"/>
                                <w:right w:val="single" w:sz="2" w:space="0" w:color="D9D9E3"/>
                              </w:divBdr>
                              <w:divsChild>
                                <w:div w:id="586620788">
                                  <w:marLeft w:val="0"/>
                                  <w:marRight w:val="0"/>
                                  <w:marTop w:val="0"/>
                                  <w:marBottom w:val="0"/>
                                  <w:divBdr>
                                    <w:top w:val="single" w:sz="2" w:space="0" w:color="D9D9E3"/>
                                    <w:left w:val="single" w:sz="2" w:space="0" w:color="D9D9E3"/>
                                    <w:bottom w:val="single" w:sz="2" w:space="0" w:color="D9D9E3"/>
                                    <w:right w:val="single" w:sz="2" w:space="0" w:color="D9D9E3"/>
                                  </w:divBdr>
                                  <w:divsChild>
                                    <w:div w:id="86579056">
                                      <w:marLeft w:val="0"/>
                                      <w:marRight w:val="0"/>
                                      <w:marTop w:val="0"/>
                                      <w:marBottom w:val="0"/>
                                      <w:divBdr>
                                        <w:top w:val="single" w:sz="2" w:space="0" w:color="D9D9E3"/>
                                        <w:left w:val="single" w:sz="2" w:space="0" w:color="D9D9E3"/>
                                        <w:bottom w:val="single" w:sz="2" w:space="0" w:color="D9D9E3"/>
                                        <w:right w:val="single" w:sz="2" w:space="0" w:color="D9D9E3"/>
                                      </w:divBdr>
                                      <w:divsChild>
                                        <w:div w:id="1203127661">
                                          <w:marLeft w:val="0"/>
                                          <w:marRight w:val="0"/>
                                          <w:marTop w:val="0"/>
                                          <w:marBottom w:val="0"/>
                                          <w:divBdr>
                                            <w:top w:val="single" w:sz="2" w:space="0" w:color="D9D9E3"/>
                                            <w:left w:val="single" w:sz="2" w:space="0" w:color="D9D9E3"/>
                                            <w:bottom w:val="single" w:sz="2" w:space="0" w:color="D9D9E3"/>
                                            <w:right w:val="single" w:sz="2" w:space="0" w:color="D9D9E3"/>
                                          </w:divBdr>
                                          <w:divsChild>
                                            <w:div w:id="1040276311">
                                              <w:marLeft w:val="0"/>
                                              <w:marRight w:val="0"/>
                                              <w:marTop w:val="0"/>
                                              <w:marBottom w:val="0"/>
                                              <w:divBdr>
                                                <w:top w:val="single" w:sz="2" w:space="0" w:color="D9D9E3"/>
                                                <w:left w:val="single" w:sz="2" w:space="0" w:color="D9D9E3"/>
                                                <w:bottom w:val="single" w:sz="2" w:space="0" w:color="D9D9E3"/>
                                                <w:right w:val="single" w:sz="2" w:space="0" w:color="D9D9E3"/>
                                              </w:divBdr>
                                              <w:divsChild>
                                                <w:div w:id="1094084620">
                                                  <w:marLeft w:val="0"/>
                                                  <w:marRight w:val="0"/>
                                                  <w:marTop w:val="0"/>
                                                  <w:marBottom w:val="0"/>
                                                  <w:divBdr>
                                                    <w:top w:val="single" w:sz="2" w:space="0" w:color="D9D9E3"/>
                                                    <w:left w:val="single" w:sz="2" w:space="0" w:color="D9D9E3"/>
                                                    <w:bottom w:val="single" w:sz="2" w:space="0" w:color="D9D9E3"/>
                                                    <w:right w:val="single" w:sz="2" w:space="0" w:color="D9D9E3"/>
                                                  </w:divBdr>
                                                  <w:divsChild>
                                                    <w:div w:id="15261681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54479858">
          <w:marLeft w:val="0"/>
          <w:marRight w:val="0"/>
          <w:marTop w:val="0"/>
          <w:marBottom w:val="0"/>
          <w:divBdr>
            <w:top w:val="none" w:sz="0" w:space="0" w:color="auto"/>
            <w:left w:val="none" w:sz="0" w:space="0" w:color="auto"/>
            <w:bottom w:val="none" w:sz="0" w:space="0" w:color="auto"/>
            <w:right w:val="none" w:sz="0" w:space="0" w:color="auto"/>
          </w:divBdr>
        </w:div>
      </w:divsChild>
    </w:div>
    <w:div w:id="1698967045">
      <w:bodyDiv w:val="1"/>
      <w:marLeft w:val="0"/>
      <w:marRight w:val="0"/>
      <w:marTop w:val="0"/>
      <w:marBottom w:val="0"/>
      <w:divBdr>
        <w:top w:val="none" w:sz="0" w:space="0" w:color="auto"/>
        <w:left w:val="none" w:sz="0" w:space="0" w:color="auto"/>
        <w:bottom w:val="none" w:sz="0" w:space="0" w:color="auto"/>
        <w:right w:val="none" w:sz="0" w:space="0" w:color="auto"/>
      </w:divBdr>
      <w:divsChild>
        <w:div w:id="1849100372">
          <w:marLeft w:val="0"/>
          <w:marRight w:val="0"/>
          <w:marTop w:val="0"/>
          <w:marBottom w:val="0"/>
          <w:divBdr>
            <w:top w:val="single" w:sz="2" w:space="0" w:color="D9D9E3"/>
            <w:left w:val="single" w:sz="2" w:space="0" w:color="D9D9E3"/>
            <w:bottom w:val="single" w:sz="2" w:space="0" w:color="D9D9E3"/>
            <w:right w:val="single" w:sz="2" w:space="0" w:color="D9D9E3"/>
          </w:divBdr>
          <w:divsChild>
            <w:div w:id="1415711701">
              <w:marLeft w:val="0"/>
              <w:marRight w:val="0"/>
              <w:marTop w:val="0"/>
              <w:marBottom w:val="0"/>
              <w:divBdr>
                <w:top w:val="single" w:sz="2" w:space="0" w:color="D9D9E3"/>
                <w:left w:val="single" w:sz="2" w:space="0" w:color="D9D9E3"/>
                <w:bottom w:val="single" w:sz="2" w:space="0" w:color="D9D9E3"/>
                <w:right w:val="single" w:sz="2" w:space="0" w:color="D9D9E3"/>
              </w:divBdr>
              <w:divsChild>
                <w:div w:id="1399327473">
                  <w:marLeft w:val="0"/>
                  <w:marRight w:val="0"/>
                  <w:marTop w:val="0"/>
                  <w:marBottom w:val="0"/>
                  <w:divBdr>
                    <w:top w:val="single" w:sz="2" w:space="0" w:color="D9D9E3"/>
                    <w:left w:val="single" w:sz="2" w:space="0" w:color="D9D9E3"/>
                    <w:bottom w:val="single" w:sz="2" w:space="0" w:color="D9D9E3"/>
                    <w:right w:val="single" w:sz="2" w:space="0" w:color="D9D9E3"/>
                  </w:divBdr>
                  <w:divsChild>
                    <w:div w:id="879439567">
                      <w:marLeft w:val="0"/>
                      <w:marRight w:val="0"/>
                      <w:marTop w:val="0"/>
                      <w:marBottom w:val="0"/>
                      <w:divBdr>
                        <w:top w:val="single" w:sz="2" w:space="0" w:color="D9D9E3"/>
                        <w:left w:val="single" w:sz="2" w:space="0" w:color="D9D9E3"/>
                        <w:bottom w:val="single" w:sz="2" w:space="0" w:color="D9D9E3"/>
                        <w:right w:val="single" w:sz="2" w:space="0" w:color="D9D9E3"/>
                      </w:divBdr>
                      <w:divsChild>
                        <w:div w:id="445195648">
                          <w:marLeft w:val="0"/>
                          <w:marRight w:val="0"/>
                          <w:marTop w:val="0"/>
                          <w:marBottom w:val="0"/>
                          <w:divBdr>
                            <w:top w:val="none" w:sz="0" w:space="0" w:color="auto"/>
                            <w:left w:val="none" w:sz="0" w:space="0" w:color="auto"/>
                            <w:bottom w:val="none" w:sz="0" w:space="0" w:color="auto"/>
                            <w:right w:val="none" w:sz="0" w:space="0" w:color="auto"/>
                          </w:divBdr>
                          <w:divsChild>
                            <w:div w:id="12109973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49323431">
                                  <w:marLeft w:val="0"/>
                                  <w:marRight w:val="0"/>
                                  <w:marTop w:val="0"/>
                                  <w:marBottom w:val="0"/>
                                  <w:divBdr>
                                    <w:top w:val="single" w:sz="2" w:space="0" w:color="D9D9E3"/>
                                    <w:left w:val="single" w:sz="2" w:space="0" w:color="D9D9E3"/>
                                    <w:bottom w:val="single" w:sz="2" w:space="0" w:color="D9D9E3"/>
                                    <w:right w:val="single" w:sz="2" w:space="0" w:color="D9D9E3"/>
                                  </w:divBdr>
                                  <w:divsChild>
                                    <w:div w:id="454103757">
                                      <w:marLeft w:val="0"/>
                                      <w:marRight w:val="0"/>
                                      <w:marTop w:val="0"/>
                                      <w:marBottom w:val="0"/>
                                      <w:divBdr>
                                        <w:top w:val="single" w:sz="2" w:space="0" w:color="D9D9E3"/>
                                        <w:left w:val="single" w:sz="2" w:space="0" w:color="D9D9E3"/>
                                        <w:bottom w:val="single" w:sz="2" w:space="0" w:color="D9D9E3"/>
                                        <w:right w:val="single" w:sz="2" w:space="0" w:color="D9D9E3"/>
                                      </w:divBdr>
                                      <w:divsChild>
                                        <w:div w:id="1373849442">
                                          <w:marLeft w:val="0"/>
                                          <w:marRight w:val="0"/>
                                          <w:marTop w:val="0"/>
                                          <w:marBottom w:val="0"/>
                                          <w:divBdr>
                                            <w:top w:val="single" w:sz="2" w:space="0" w:color="D9D9E3"/>
                                            <w:left w:val="single" w:sz="2" w:space="0" w:color="D9D9E3"/>
                                            <w:bottom w:val="single" w:sz="2" w:space="0" w:color="D9D9E3"/>
                                            <w:right w:val="single" w:sz="2" w:space="0" w:color="D9D9E3"/>
                                          </w:divBdr>
                                          <w:divsChild>
                                            <w:div w:id="653144003">
                                              <w:marLeft w:val="0"/>
                                              <w:marRight w:val="0"/>
                                              <w:marTop w:val="0"/>
                                              <w:marBottom w:val="0"/>
                                              <w:divBdr>
                                                <w:top w:val="single" w:sz="2" w:space="0" w:color="D9D9E3"/>
                                                <w:left w:val="single" w:sz="2" w:space="0" w:color="D9D9E3"/>
                                                <w:bottom w:val="single" w:sz="2" w:space="0" w:color="D9D9E3"/>
                                                <w:right w:val="single" w:sz="2" w:space="0" w:color="D9D9E3"/>
                                              </w:divBdr>
                                              <w:divsChild>
                                                <w:div w:id="1817914936">
                                                  <w:marLeft w:val="0"/>
                                                  <w:marRight w:val="0"/>
                                                  <w:marTop w:val="0"/>
                                                  <w:marBottom w:val="0"/>
                                                  <w:divBdr>
                                                    <w:top w:val="single" w:sz="2" w:space="0" w:color="D9D9E3"/>
                                                    <w:left w:val="single" w:sz="2" w:space="0" w:color="D9D9E3"/>
                                                    <w:bottom w:val="single" w:sz="2" w:space="0" w:color="D9D9E3"/>
                                                    <w:right w:val="single" w:sz="2" w:space="0" w:color="D9D9E3"/>
                                                  </w:divBdr>
                                                  <w:divsChild>
                                                    <w:div w:id="284700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43048887">
          <w:marLeft w:val="0"/>
          <w:marRight w:val="0"/>
          <w:marTop w:val="0"/>
          <w:marBottom w:val="0"/>
          <w:divBdr>
            <w:top w:val="none" w:sz="0" w:space="0" w:color="auto"/>
            <w:left w:val="none" w:sz="0" w:space="0" w:color="auto"/>
            <w:bottom w:val="none" w:sz="0" w:space="0" w:color="auto"/>
            <w:right w:val="none" w:sz="0" w:space="0" w:color="auto"/>
          </w:divBdr>
        </w:div>
      </w:divsChild>
    </w:div>
    <w:div w:id="1731926078">
      <w:bodyDiv w:val="1"/>
      <w:marLeft w:val="0"/>
      <w:marRight w:val="0"/>
      <w:marTop w:val="0"/>
      <w:marBottom w:val="0"/>
      <w:divBdr>
        <w:top w:val="none" w:sz="0" w:space="0" w:color="auto"/>
        <w:left w:val="none" w:sz="0" w:space="0" w:color="auto"/>
        <w:bottom w:val="none" w:sz="0" w:space="0" w:color="auto"/>
        <w:right w:val="none" w:sz="0" w:space="0" w:color="auto"/>
      </w:divBdr>
      <w:divsChild>
        <w:div w:id="284390806">
          <w:marLeft w:val="0"/>
          <w:marRight w:val="0"/>
          <w:marTop w:val="0"/>
          <w:marBottom w:val="0"/>
          <w:divBdr>
            <w:top w:val="single" w:sz="2" w:space="0" w:color="D9D9E3"/>
            <w:left w:val="single" w:sz="2" w:space="0" w:color="D9D9E3"/>
            <w:bottom w:val="single" w:sz="2" w:space="0" w:color="D9D9E3"/>
            <w:right w:val="single" w:sz="2" w:space="0" w:color="D9D9E3"/>
          </w:divBdr>
          <w:divsChild>
            <w:div w:id="984159874">
              <w:marLeft w:val="0"/>
              <w:marRight w:val="0"/>
              <w:marTop w:val="0"/>
              <w:marBottom w:val="0"/>
              <w:divBdr>
                <w:top w:val="single" w:sz="2" w:space="0" w:color="D9D9E3"/>
                <w:left w:val="single" w:sz="2" w:space="0" w:color="D9D9E3"/>
                <w:bottom w:val="single" w:sz="2" w:space="0" w:color="D9D9E3"/>
                <w:right w:val="single" w:sz="2" w:space="0" w:color="D9D9E3"/>
              </w:divBdr>
              <w:divsChild>
                <w:div w:id="282598">
                  <w:marLeft w:val="0"/>
                  <w:marRight w:val="0"/>
                  <w:marTop w:val="0"/>
                  <w:marBottom w:val="0"/>
                  <w:divBdr>
                    <w:top w:val="single" w:sz="2" w:space="0" w:color="D9D9E3"/>
                    <w:left w:val="single" w:sz="2" w:space="0" w:color="D9D9E3"/>
                    <w:bottom w:val="single" w:sz="2" w:space="0" w:color="D9D9E3"/>
                    <w:right w:val="single" w:sz="2" w:space="0" w:color="D9D9E3"/>
                  </w:divBdr>
                  <w:divsChild>
                    <w:div w:id="324944797">
                      <w:marLeft w:val="0"/>
                      <w:marRight w:val="0"/>
                      <w:marTop w:val="0"/>
                      <w:marBottom w:val="0"/>
                      <w:divBdr>
                        <w:top w:val="single" w:sz="2" w:space="0" w:color="D9D9E3"/>
                        <w:left w:val="single" w:sz="2" w:space="0" w:color="D9D9E3"/>
                        <w:bottom w:val="single" w:sz="2" w:space="0" w:color="D9D9E3"/>
                        <w:right w:val="single" w:sz="2" w:space="0" w:color="D9D9E3"/>
                      </w:divBdr>
                      <w:divsChild>
                        <w:div w:id="1919048317">
                          <w:marLeft w:val="0"/>
                          <w:marRight w:val="0"/>
                          <w:marTop w:val="0"/>
                          <w:marBottom w:val="0"/>
                          <w:divBdr>
                            <w:top w:val="none" w:sz="0" w:space="0" w:color="auto"/>
                            <w:left w:val="none" w:sz="0" w:space="0" w:color="auto"/>
                            <w:bottom w:val="none" w:sz="0" w:space="0" w:color="auto"/>
                            <w:right w:val="none" w:sz="0" w:space="0" w:color="auto"/>
                          </w:divBdr>
                          <w:divsChild>
                            <w:div w:id="268202055">
                              <w:marLeft w:val="0"/>
                              <w:marRight w:val="0"/>
                              <w:marTop w:val="100"/>
                              <w:marBottom w:val="100"/>
                              <w:divBdr>
                                <w:top w:val="single" w:sz="2" w:space="0" w:color="D9D9E3"/>
                                <w:left w:val="single" w:sz="2" w:space="0" w:color="D9D9E3"/>
                                <w:bottom w:val="single" w:sz="2" w:space="0" w:color="D9D9E3"/>
                                <w:right w:val="single" w:sz="2" w:space="0" w:color="D9D9E3"/>
                              </w:divBdr>
                              <w:divsChild>
                                <w:div w:id="101844612">
                                  <w:marLeft w:val="0"/>
                                  <w:marRight w:val="0"/>
                                  <w:marTop w:val="0"/>
                                  <w:marBottom w:val="0"/>
                                  <w:divBdr>
                                    <w:top w:val="single" w:sz="2" w:space="0" w:color="D9D9E3"/>
                                    <w:left w:val="single" w:sz="2" w:space="0" w:color="D9D9E3"/>
                                    <w:bottom w:val="single" w:sz="2" w:space="0" w:color="D9D9E3"/>
                                    <w:right w:val="single" w:sz="2" w:space="0" w:color="D9D9E3"/>
                                  </w:divBdr>
                                  <w:divsChild>
                                    <w:div w:id="1154639005">
                                      <w:marLeft w:val="0"/>
                                      <w:marRight w:val="0"/>
                                      <w:marTop w:val="0"/>
                                      <w:marBottom w:val="0"/>
                                      <w:divBdr>
                                        <w:top w:val="single" w:sz="2" w:space="0" w:color="D9D9E3"/>
                                        <w:left w:val="single" w:sz="2" w:space="0" w:color="D9D9E3"/>
                                        <w:bottom w:val="single" w:sz="2" w:space="0" w:color="D9D9E3"/>
                                        <w:right w:val="single" w:sz="2" w:space="0" w:color="D9D9E3"/>
                                      </w:divBdr>
                                      <w:divsChild>
                                        <w:div w:id="811407533">
                                          <w:marLeft w:val="0"/>
                                          <w:marRight w:val="0"/>
                                          <w:marTop w:val="0"/>
                                          <w:marBottom w:val="0"/>
                                          <w:divBdr>
                                            <w:top w:val="single" w:sz="2" w:space="0" w:color="D9D9E3"/>
                                            <w:left w:val="single" w:sz="2" w:space="0" w:color="D9D9E3"/>
                                            <w:bottom w:val="single" w:sz="2" w:space="0" w:color="D9D9E3"/>
                                            <w:right w:val="single" w:sz="2" w:space="0" w:color="D9D9E3"/>
                                          </w:divBdr>
                                          <w:divsChild>
                                            <w:div w:id="1183592486">
                                              <w:marLeft w:val="0"/>
                                              <w:marRight w:val="0"/>
                                              <w:marTop w:val="0"/>
                                              <w:marBottom w:val="0"/>
                                              <w:divBdr>
                                                <w:top w:val="single" w:sz="2" w:space="0" w:color="D9D9E3"/>
                                                <w:left w:val="single" w:sz="2" w:space="0" w:color="D9D9E3"/>
                                                <w:bottom w:val="single" w:sz="2" w:space="0" w:color="D9D9E3"/>
                                                <w:right w:val="single" w:sz="2" w:space="0" w:color="D9D9E3"/>
                                              </w:divBdr>
                                              <w:divsChild>
                                                <w:div w:id="475413119">
                                                  <w:marLeft w:val="0"/>
                                                  <w:marRight w:val="0"/>
                                                  <w:marTop w:val="0"/>
                                                  <w:marBottom w:val="0"/>
                                                  <w:divBdr>
                                                    <w:top w:val="single" w:sz="2" w:space="0" w:color="D9D9E3"/>
                                                    <w:left w:val="single" w:sz="2" w:space="0" w:color="D9D9E3"/>
                                                    <w:bottom w:val="single" w:sz="2" w:space="0" w:color="D9D9E3"/>
                                                    <w:right w:val="single" w:sz="2" w:space="0" w:color="D9D9E3"/>
                                                  </w:divBdr>
                                                  <w:divsChild>
                                                    <w:div w:id="17084812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0298801">
          <w:marLeft w:val="0"/>
          <w:marRight w:val="0"/>
          <w:marTop w:val="0"/>
          <w:marBottom w:val="0"/>
          <w:divBdr>
            <w:top w:val="none" w:sz="0" w:space="0" w:color="auto"/>
            <w:left w:val="none" w:sz="0" w:space="0" w:color="auto"/>
            <w:bottom w:val="none" w:sz="0" w:space="0" w:color="auto"/>
            <w:right w:val="none" w:sz="0" w:space="0" w:color="auto"/>
          </w:divBdr>
        </w:div>
      </w:divsChild>
    </w:div>
    <w:div w:id="1745494898">
      <w:bodyDiv w:val="1"/>
      <w:marLeft w:val="0"/>
      <w:marRight w:val="0"/>
      <w:marTop w:val="0"/>
      <w:marBottom w:val="0"/>
      <w:divBdr>
        <w:top w:val="none" w:sz="0" w:space="0" w:color="auto"/>
        <w:left w:val="none" w:sz="0" w:space="0" w:color="auto"/>
        <w:bottom w:val="none" w:sz="0" w:space="0" w:color="auto"/>
        <w:right w:val="none" w:sz="0" w:space="0" w:color="auto"/>
      </w:divBdr>
      <w:divsChild>
        <w:div w:id="1657612248">
          <w:marLeft w:val="0"/>
          <w:marRight w:val="0"/>
          <w:marTop w:val="0"/>
          <w:marBottom w:val="0"/>
          <w:divBdr>
            <w:top w:val="single" w:sz="2" w:space="0" w:color="D9D9E3"/>
            <w:left w:val="single" w:sz="2" w:space="0" w:color="D9D9E3"/>
            <w:bottom w:val="single" w:sz="2" w:space="0" w:color="D9D9E3"/>
            <w:right w:val="single" w:sz="2" w:space="0" w:color="D9D9E3"/>
          </w:divBdr>
          <w:divsChild>
            <w:div w:id="1455831880">
              <w:marLeft w:val="0"/>
              <w:marRight w:val="0"/>
              <w:marTop w:val="0"/>
              <w:marBottom w:val="0"/>
              <w:divBdr>
                <w:top w:val="single" w:sz="2" w:space="0" w:color="D9D9E3"/>
                <w:left w:val="single" w:sz="2" w:space="0" w:color="D9D9E3"/>
                <w:bottom w:val="single" w:sz="2" w:space="0" w:color="D9D9E3"/>
                <w:right w:val="single" w:sz="2" w:space="0" w:color="D9D9E3"/>
              </w:divBdr>
              <w:divsChild>
                <w:div w:id="2115707295">
                  <w:marLeft w:val="0"/>
                  <w:marRight w:val="0"/>
                  <w:marTop w:val="0"/>
                  <w:marBottom w:val="0"/>
                  <w:divBdr>
                    <w:top w:val="single" w:sz="2" w:space="0" w:color="D9D9E3"/>
                    <w:left w:val="single" w:sz="2" w:space="0" w:color="D9D9E3"/>
                    <w:bottom w:val="single" w:sz="2" w:space="0" w:color="D9D9E3"/>
                    <w:right w:val="single" w:sz="2" w:space="0" w:color="D9D9E3"/>
                  </w:divBdr>
                  <w:divsChild>
                    <w:div w:id="1888295768">
                      <w:marLeft w:val="0"/>
                      <w:marRight w:val="0"/>
                      <w:marTop w:val="0"/>
                      <w:marBottom w:val="0"/>
                      <w:divBdr>
                        <w:top w:val="single" w:sz="2" w:space="0" w:color="D9D9E3"/>
                        <w:left w:val="single" w:sz="2" w:space="0" w:color="D9D9E3"/>
                        <w:bottom w:val="single" w:sz="2" w:space="0" w:color="D9D9E3"/>
                        <w:right w:val="single" w:sz="2" w:space="0" w:color="D9D9E3"/>
                      </w:divBdr>
                      <w:divsChild>
                        <w:div w:id="1535577756">
                          <w:marLeft w:val="0"/>
                          <w:marRight w:val="0"/>
                          <w:marTop w:val="0"/>
                          <w:marBottom w:val="0"/>
                          <w:divBdr>
                            <w:top w:val="none" w:sz="0" w:space="0" w:color="auto"/>
                            <w:left w:val="none" w:sz="0" w:space="0" w:color="auto"/>
                            <w:bottom w:val="none" w:sz="0" w:space="0" w:color="auto"/>
                            <w:right w:val="none" w:sz="0" w:space="0" w:color="auto"/>
                          </w:divBdr>
                          <w:divsChild>
                            <w:div w:id="301271523">
                              <w:marLeft w:val="0"/>
                              <w:marRight w:val="0"/>
                              <w:marTop w:val="100"/>
                              <w:marBottom w:val="100"/>
                              <w:divBdr>
                                <w:top w:val="single" w:sz="2" w:space="0" w:color="D9D9E3"/>
                                <w:left w:val="single" w:sz="2" w:space="0" w:color="D9D9E3"/>
                                <w:bottom w:val="single" w:sz="2" w:space="0" w:color="D9D9E3"/>
                                <w:right w:val="single" w:sz="2" w:space="0" w:color="D9D9E3"/>
                              </w:divBdr>
                              <w:divsChild>
                                <w:div w:id="601493912">
                                  <w:marLeft w:val="0"/>
                                  <w:marRight w:val="0"/>
                                  <w:marTop w:val="0"/>
                                  <w:marBottom w:val="0"/>
                                  <w:divBdr>
                                    <w:top w:val="single" w:sz="2" w:space="0" w:color="D9D9E3"/>
                                    <w:left w:val="single" w:sz="2" w:space="0" w:color="D9D9E3"/>
                                    <w:bottom w:val="single" w:sz="2" w:space="0" w:color="D9D9E3"/>
                                    <w:right w:val="single" w:sz="2" w:space="0" w:color="D9D9E3"/>
                                  </w:divBdr>
                                  <w:divsChild>
                                    <w:div w:id="332102705">
                                      <w:marLeft w:val="0"/>
                                      <w:marRight w:val="0"/>
                                      <w:marTop w:val="0"/>
                                      <w:marBottom w:val="0"/>
                                      <w:divBdr>
                                        <w:top w:val="single" w:sz="2" w:space="0" w:color="D9D9E3"/>
                                        <w:left w:val="single" w:sz="2" w:space="0" w:color="D9D9E3"/>
                                        <w:bottom w:val="single" w:sz="2" w:space="0" w:color="D9D9E3"/>
                                        <w:right w:val="single" w:sz="2" w:space="0" w:color="D9D9E3"/>
                                      </w:divBdr>
                                      <w:divsChild>
                                        <w:div w:id="280958427">
                                          <w:marLeft w:val="0"/>
                                          <w:marRight w:val="0"/>
                                          <w:marTop w:val="0"/>
                                          <w:marBottom w:val="0"/>
                                          <w:divBdr>
                                            <w:top w:val="single" w:sz="2" w:space="0" w:color="D9D9E3"/>
                                            <w:left w:val="single" w:sz="2" w:space="0" w:color="D9D9E3"/>
                                            <w:bottom w:val="single" w:sz="2" w:space="0" w:color="D9D9E3"/>
                                            <w:right w:val="single" w:sz="2" w:space="0" w:color="D9D9E3"/>
                                          </w:divBdr>
                                          <w:divsChild>
                                            <w:div w:id="1852528083">
                                              <w:marLeft w:val="0"/>
                                              <w:marRight w:val="0"/>
                                              <w:marTop w:val="0"/>
                                              <w:marBottom w:val="0"/>
                                              <w:divBdr>
                                                <w:top w:val="single" w:sz="2" w:space="0" w:color="D9D9E3"/>
                                                <w:left w:val="single" w:sz="2" w:space="0" w:color="D9D9E3"/>
                                                <w:bottom w:val="single" w:sz="2" w:space="0" w:color="D9D9E3"/>
                                                <w:right w:val="single" w:sz="2" w:space="0" w:color="D9D9E3"/>
                                              </w:divBdr>
                                              <w:divsChild>
                                                <w:div w:id="1959218561">
                                                  <w:marLeft w:val="0"/>
                                                  <w:marRight w:val="0"/>
                                                  <w:marTop w:val="0"/>
                                                  <w:marBottom w:val="0"/>
                                                  <w:divBdr>
                                                    <w:top w:val="single" w:sz="2" w:space="0" w:color="D9D9E3"/>
                                                    <w:left w:val="single" w:sz="2" w:space="0" w:color="D9D9E3"/>
                                                    <w:bottom w:val="single" w:sz="2" w:space="0" w:color="D9D9E3"/>
                                                    <w:right w:val="single" w:sz="2" w:space="0" w:color="D9D9E3"/>
                                                  </w:divBdr>
                                                  <w:divsChild>
                                                    <w:div w:id="1664043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25069195">
          <w:marLeft w:val="0"/>
          <w:marRight w:val="0"/>
          <w:marTop w:val="0"/>
          <w:marBottom w:val="0"/>
          <w:divBdr>
            <w:top w:val="none" w:sz="0" w:space="0" w:color="auto"/>
            <w:left w:val="none" w:sz="0" w:space="0" w:color="auto"/>
            <w:bottom w:val="none" w:sz="0" w:space="0" w:color="auto"/>
            <w:right w:val="none" w:sz="0" w:space="0" w:color="auto"/>
          </w:divBdr>
        </w:div>
      </w:divsChild>
    </w:div>
    <w:div w:id="1792481284">
      <w:bodyDiv w:val="1"/>
      <w:marLeft w:val="0"/>
      <w:marRight w:val="0"/>
      <w:marTop w:val="0"/>
      <w:marBottom w:val="0"/>
      <w:divBdr>
        <w:top w:val="none" w:sz="0" w:space="0" w:color="auto"/>
        <w:left w:val="none" w:sz="0" w:space="0" w:color="auto"/>
        <w:bottom w:val="none" w:sz="0" w:space="0" w:color="auto"/>
        <w:right w:val="none" w:sz="0" w:space="0" w:color="auto"/>
      </w:divBdr>
    </w:div>
    <w:div w:id="1802185213">
      <w:bodyDiv w:val="1"/>
      <w:marLeft w:val="0"/>
      <w:marRight w:val="0"/>
      <w:marTop w:val="0"/>
      <w:marBottom w:val="0"/>
      <w:divBdr>
        <w:top w:val="none" w:sz="0" w:space="0" w:color="auto"/>
        <w:left w:val="none" w:sz="0" w:space="0" w:color="auto"/>
        <w:bottom w:val="none" w:sz="0" w:space="0" w:color="auto"/>
        <w:right w:val="none" w:sz="0" w:space="0" w:color="auto"/>
      </w:divBdr>
      <w:divsChild>
        <w:div w:id="1606571067">
          <w:marLeft w:val="0"/>
          <w:marRight w:val="0"/>
          <w:marTop w:val="0"/>
          <w:marBottom w:val="0"/>
          <w:divBdr>
            <w:top w:val="single" w:sz="2" w:space="0" w:color="D9D9E3"/>
            <w:left w:val="single" w:sz="2" w:space="0" w:color="D9D9E3"/>
            <w:bottom w:val="single" w:sz="2" w:space="0" w:color="D9D9E3"/>
            <w:right w:val="single" w:sz="2" w:space="0" w:color="D9D9E3"/>
          </w:divBdr>
          <w:divsChild>
            <w:div w:id="1816026201">
              <w:marLeft w:val="0"/>
              <w:marRight w:val="0"/>
              <w:marTop w:val="0"/>
              <w:marBottom w:val="0"/>
              <w:divBdr>
                <w:top w:val="single" w:sz="2" w:space="0" w:color="D9D9E3"/>
                <w:left w:val="single" w:sz="2" w:space="0" w:color="D9D9E3"/>
                <w:bottom w:val="single" w:sz="2" w:space="0" w:color="D9D9E3"/>
                <w:right w:val="single" w:sz="2" w:space="0" w:color="D9D9E3"/>
              </w:divBdr>
              <w:divsChild>
                <w:div w:id="922908503">
                  <w:marLeft w:val="0"/>
                  <w:marRight w:val="0"/>
                  <w:marTop w:val="0"/>
                  <w:marBottom w:val="0"/>
                  <w:divBdr>
                    <w:top w:val="single" w:sz="2" w:space="0" w:color="D9D9E3"/>
                    <w:left w:val="single" w:sz="2" w:space="0" w:color="D9D9E3"/>
                    <w:bottom w:val="single" w:sz="2" w:space="0" w:color="D9D9E3"/>
                    <w:right w:val="single" w:sz="2" w:space="0" w:color="D9D9E3"/>
                  </w:divBdr>
                  <w:divsChild>
                    <w:div w:id="1814831211">
                      <w:marLeft w:val="0"/>
                      <w:marRight w:val="0"/>
                      <w:marTop w:val="0"/>
                      <w:marBottom w:val="0"/>
                      <w:divBdr>
                        <w:top w:val="single" w:sz="2" w:space="0" w:color="D9D9E3"/>
                        <w:left w:val="single" w:sz="2" w:space="0" w:color="D9D9E3"/>
                        <w:bottom w:val="single" w:sz="2" w:space="0" w:color="D9D9E3"/>
                        <w:right w:val="single" w:sz="2" w:space="0" w:color="D9D9E3"/>
                      </w:divBdr>
                      <w:divsChild>
                        <w:div w:id="1726683367">
                          <w:marLeft w:val="0"/>
                          <w:marRight w:val="0"/>
                          <w:marTop w:val="0"/>
                          <w:marBottom w:val="0"/>
                          <w:divBdr>
                            <w:top w:val="none" w:sz="0" w:space="0" w:color="auto"/>
                            <w:left w:val="none" w:sz="0" w:space="0" w:color="auto"/>
                            <w:bottom w:val="none" w:sz="0" w:space="0" w:color="auto"/>
                            <w:right w:val="none" w:sz="0" w:space="0" w:color="auto"/>
                          </w:divBdr>
                          <w:divsChild>
                            <w:div w:id="2097094627">
                              <w:marLeft w:val="0"/>
                              <w:marRight w:val="0"/>
                              <w:marTop w:val="100"/>
                              <w:marBottom w:val="100"/>
                              <w:divBdr>
                                <w:top w:val="single" w:sz="2" w:space="0" w:color="D9D9E3"/>
                                <w:left w:val="single" w:sz="2" w:space="0" w:color="D9D9E3"/>
                                <w:bottom w:val="single" w:sz="2" w:space="0" w:color="D9D9E3"/>
                                <w:right w:val="single" w:sz="2" w:space="0" w:color="D9D9E3"/>
                              </w:divBdr>
                              <w:divsChild>
                                <w:div w:id="1804301930">
                                  <w:marLeft w:val="0"/>
                                  <w:marRight w:val="0"/>
                                  <w:marTop w:val="0"/>
                                  <w:marBottom w:val="0"/>
                                  <w:divBdr>
                                    <w:top w:val="single" w:sz="2" w:space="0" w:color="D9D9E3"/>
                                    <w:left w:val="single" w:sz="2" w:space="0" w:color="D9D9E3"/>
                                    <w:bottom w:val="single" w:sz="2" w:space="0" w:color="D9D9E3"/>
                                    <w:right w:val="single" w:sz="2" w:space="0" w:color="D9D9E3"/>
                                  </w:divBdr>
                                  <w:divsChild>
                                    <w:div w:id="292758503">
                                      <w:marLeft w:val="0"/>
                                      <w:marRight w:val="0"/>
                                      <w:marTop w:val="0"/>
                                      <w:marBottom w:val="0"/>
                                      <w:divBdr>
                                        <w:top w:val="single" w:sz="2" w:space="0" w:color="D9D9E3"/>
                                        <w:left w:val="single" w:sz="2" w:space="0" w:color="D9D9E3"/>
                                        <w:bottom w:val="single" w:sz="2" w:space="0" w:color="D9D9E3"/>
                                        <w:right w:val="single" w:sz="2" w:space="0" w:color="D9D9E3"/>
                                      </w:divBdr>
                                      <w:divsChild>
                                        <w:div w:id="56051234">
                                          <w:marLeft w:val="0"/>
                                          <w:marRight w:val="0"/>
                                          <w:marTop w:val="0"/>
                                          <w:marBottom w:val="0"/>
                                          <w:divBdr>
                                            <w:top w:val="single" w:sz="2" w:space="0" w:color="D9D9E3"/>
                                            <w:left w:val="single" w:sz="2" w:space="0" w:color="D9D9E3"/>
                                            <w:bottom w:val="single" w:sz="2" w:space="0" w:color="D9D9E3"/>
                                            <w:right w:val="single" w:sz="2" w:space="0" w:color="D9D9E3"/>
                                          </w:divBdr>
                                          <w:divsChild>
                                            <w:div w:id="1339502195">
                                              <w:marLeft w:val="0"/>
                                              <w:marRight w:val="0"/>
                                              <w:marTop w:val="0"/>
                                              <w:marBottom w:val="0"/>
                                              <w:divBdr>
                                                <w:top w:val="single" w:sz="2" w:space="0" w:color="D9D9E3"/>
                                                <w:left w:val="single" w:sz="2" w:space="0" w:color="D9D9E3"/>
                                                <w:bottom w:val="single" w:sz="2" w:space="0" w:color="D9D9E3"/>
                                                <w:right w:val="single" w:sz="2" w:space="0" w:color="D9D9E3"/>
                                              </w:divBdr>
                                              <w:divsChild>
                                                <w:div w:id="917519626">
                                                  <w:marLeft w:val="0"/>
                                                  <w:marRight w:val="0"/>
                                                  <w:marTop w:val="0"/>
                                                  <w:marBottom w:val="0"/>
                                                  <w:divBdr>
                                                    <w:top w:val="single" w:sz="2" w:space="0" w:color="D9D9E3"/>
                                                    <w:left w:val="single" w:sz="2" w:space="0" w:color="D9D9E3"/>
                                                    <w:bottom w:val="single" w:sz="2" w:space="0" w:color="D9D9E3"/>
                                                    <w:right w:val="single" w:sz="2" w:space="0" w:color="D9D9E3"/>
                                                  </w:divBdr>
                                                  <w:divsChild>
                                                    <w:div w:id="311959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25388537">
          <w:marLeft w:val="0"/>
          <w:marRight w:val="0"/>
          <w:marTop w:val="0"/>
          <w:marBottom w:val="0"/>
          <w:divBdr>
            <w:top w:val="none" w:sz="0" w:space="0" w:color="auto"/>
            <w:left w:val="none" w:sz="0" w:space="0" w:color="auto"/>
            <w:bottom w:val="none" w:sz="0" w:space="0" w:color="auto"/>
            <w:right w:val="none" w:sz="0" w:space="0" w:color="auto"/>
          </w:divBdr>
        </w:div>
      </w:divsChild>
    </w:div>
    <w:div w:id="1812556868">
      <w:bodyDiv w:val="1"/>
      <w:marLeft w:val="0"/>
      <w:marRight w:val="0"/>
      <w:marTop w:val="0"/>
      <w:marBottom w:val="0"/>
      <w:divBdr>
        <w:top w:val="none" w:sz="0" w:space="0" w:color="auto"/>
        <w:left w:val="none" w:sz="0" w:space="0" w:color="auto"/>
        <w:bottom w:val="none" w:sz="0" w:space="0" w:color="auto"/>
        <w:right w:val="none" w:sz="0" w:space="0" w:color="auto"/>
      </w:divBdr>
      <w:divsChild>
        <w:div w:id="619804149">
          <w:marLeft w:val="0"/>
          <w:marRight w:val="0"/>
          <w:marTop w:val="0"/>
          <w:marBottom w:val="0"/>
          <w:divBdr>
            <w:top w:val="single" w:sz="2" w:space="0" w:color="D9D9E3"/>
            <w:left w:val="single" w:sz="2" w:space="0" w:color="D9D9E3"/>
            <w:bottom w:val="single" w:sz="2" w:space="0" w:color="D9D9E3"/>
            <w:right w:val="single" w:sz="2" w:space="0" w:color="D9D9E3"/>
          </w:divBdr>
          <w:divsChild>
            <w:div w:id="1423914569">
              <w:marLeft w:val="0"/>
              <w:marRight w:val="0"/>
              <w:marTop w:val="0"/>
              <w:marBottom w:val="0"/>
              <w:divBdr>
                <w:top w:val="single" w:sz="2" w:space="0" w:color="D9D9E3"/>
                <w:left w:val="single" w:sz="2" w:space="0" w:color="D9D9E3"/>
                <w:bottom w:val="single" w:sz="2" w:space="0" w:color="D9D9E3"/>
                <w:right w:val="single" w:sz="2" w:space="0" w:color="D9D9E3"/>
              </w:divBdr>
              <w:divsChild>
                <w:div w:id="593631406">
                  <w:marLeft w:val="0"/>
                  <w:marRight w:val="0"/>
                  <w:marTop w:val="0"/>
                  <w:marBottom w:val="0"/>
                  <w:divBdr>
                    <w:top w:val="single" w:sz="2" w:space="0" w:color="D9D9E3"/>
                    <w:left w:val="single" w:sz="2" w:space="0" w:color="D9D9E3"/>
                    <w:bottom w:val="single" w:sz="2" w:space="0" w:color="D9D9E3"/>
                    <w:right w:val="single" w:sz="2" w:space="0" w:color="D9D9E3"/>
                  </w:divBdr>
                  <w:divsChild>
                    <w:div w:id="1095396901">
                      <w:marLeft w:val="0"/>
                      <w:marRight w:val="0"/>
                      <w:marTop w:val="0"/>
                      <w:marBottom w:val="0"/>
                      <w:divBdr>
                        <w:top w:val="single" w:sz="2" w:space="0" w:color="D9D9E3"/>
                        <w:left w:val="single" w:sz="2" w:space="0" w:color="D9D9E3"/>
                        <w:bottom w:val="single" w:sz="2" w:space="0" w:color="D9D9E3"/>
                        <w:right w:val="single" w:sz="2" w:space="0" w:color="D9D9E3"/>
                      </w:divBdr>
                      <w:divsChild>
                        <w:div w:id="650333982">
                          <w:marLeft w:val="0"/>
                          <w:marRight w:val="0"/>
                          <w:marTop w:val="0"/>
                          <w:marBottom w:val="0"/>
                          <w:divBdr>
                            <w:top w:val="none" w:sz="0" w:space="0" w:color="auto"/>
                            <w:left w:val="none" w:sz="0" w:space="0" w:color="auto"/>
                            <w:bottom w:val="none" w:sz="0" w:space="0" w:color="auto"/>
                            <w:right w:val="none" w:sz="0" w:space="0" w:color="auto"/>
                          </w:divBdr>
                          <w:divsChild>
                            <w:div w:id="1755469097">
                              <w:marLeft w:val="0"/>
                              <w:marRight w:val="0"/>
                              <w:marTop w:val="100"/>
                              <w:marBottom w:val="100"/>
                              <w:divBdr>
                                <w:top w:val="single" w:sz="2" w:space="0" w:color="D9D9E3"/>
                                <w:left w:val="single" w:sz="2" w:space="0" w:color="D9D9E3"/>
                                <w:bottom w:val="single" w:sz="2" w:space="0" w:color="D9D9E3"/>
                                <w:right w:val="single" w:sz="2" w:space="0" w:color="D9D9E3"/>
                              </w:divBdr>
                              <w:divsChild>
                                <w:div w:id="843476522">
                                  <w:marLeft w:val="0"/>
                                  <w:marRight w:val="0"/>
                                  <w:marTop w:val="0"/>
                                  <w:marBottom w:val="0"/>
                                  <w:divBdr>
                                    <w:top w:val="single" w:sz="2" w:space="0" w:color="D9D9E3"/>
                                    <w:left w:val="single" w:sz="2" w:space="0" w:color="D9D9E3"/>
                                    <w:bottom w:val="single" w:sz="2" w:space="0" w:color="D9D9E3"/>
                                    <w:right w:val="single" w:sz="2" w:space="0" w:color="D9D9E3"/>
                                  </w:divBdr>
                                  <w:divsChild>
                                    <w:div w:id="404843018">
                                      <w:marLeft w:val="0"/>
                                      <w:marRight w:val="0"/>
                                      <w:marTop w:val="0"/>
                                      <w:marBottom w:val="0"/>
                                      <w:divBdr>
                                        <w:top w:val="single" w:sz="2" w:space="0" w:color="D9D9E3"/>
                                        <w:left w:val="single" w:sz="2" w:space="0" w:color="D9D9E3"/>
                                        <w:bottom w:val="single" w:sz="2" w:space="0" w:color="D9D9E3"/>
                                        <w:right w:val="single" w:sz="2" w:space="0" w:color="D9D9E3"/>
                                      </w:divBdr>
                                      <w:divsChild>
                                        <w:div w:id="494223275">
                                          <w:marLeft w:val="0"/>
                                          <w:marRight w:val="0"/>
                                          <w:marTop w:val="0"/>
                                          <w:marBottom w:val="0"/>
                                          <w:divBdr>
                                            <w:top w:val="single" w:sz="2" w:space="0" w:color="D9D9E3"/>
                                            <w:left w:val="single" w:sz="2" w:space="0" w:color="D9D9E3"/>
                                            <w:bottom w:val="single" w:sz="2" w:space="0" w:color="D9D9E3"/>
                                            <w:right w:val="single" w:sz="2" w:space="0" w:color="D9D9E3"/>
                                          </w:divBdr>
                                          <w:divsChild>
                                            <w:div w:id="712657455">
                                              <w:marLeft w:val="0"/>
                                              <w:marRight w:val="0"/>
                                              <w:marTop w:val="0"/>
                                              <w:marBottom w:val="0"/>
                                              <w:divBdr>
                                                <w:top w:val="single" w:sz="2" w:space="0" w:color="D9D9E3"/>
                                                <w:left w:val="single" w:sz="2" w:space="0" w:color="D9D9E3"/>
                                                <w:bottom w:val="single" w:sz="2" w:space="0" w:color="D9D9E3"/>
                                                <w:right w:val="single" w:sz="2" w:space="0" w:color="D9D9E3"/>
                                              </w:divBdr>
                                              <w:divsChild>
                                                <w:div w:id="1306398725">
                                                  <w:marLeft w:val="0"/>
                                                  <w:marRight w:val="0"/>
                                                  <w:marTop w:val="0"/>
                                                  <w:marBottom w:val="0"/>
                                                  <w:divBdr>
                                                    <w:top w:val="single" w:sz="2" w:space="0" w:color="D9D9E3"/>
                                                    <w:left w:val="single" w:sz="2" w:space="0" w:color="D9D9E3"/>
                                                    <w:bottom w:val="single" w:sz="2" w:space="0" w:color="D9D9E3"/>
                                                    <w:right w:val="single" w:sz="2" w:space="0" w:color="D9D9E3"/>
                                                  </w:divBdr>
                                                  <w:divsChild>
                                                    <w:div w:id="1208107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91833076">
          <w:marLeft w:val="0"/>
          <w:marRight w:val="0"/>
          <w:marTop w:val="0"/>
          <w:marBottom w:val="0"/>
          <w:divBdr>
            <w:top w:val="none" w:sz="0" w:space="0" w:color="auto"/>
            <w:left w:val="none" w:sz="0" w:space="0" w:color="auto"/>
            <w:bottom w:val="none" w:sz="0" w:space="0" w:color="auto"/>
            <w:right w:val="none" w:sz="0" w:space="0" w:color="auto"/>
          </w:divBdr>
        </w:div>
      </w:divsChild>
    </w:div>
    <w:div w:id="1845314302">
      <w:bodyDiv w:val="1"/>
      <w:marLeft w:val="0"/>
      <w:marRight w:val="0"/>
      <w:marTop w:val="0"/>
      <w:marBottom w:val="0"/>
      <w:divBdr>
        <w:top w:val="none" w:sz="0" w:space="0" w:color="auto"/>
        <w:left w:val="none" w:sz="0" w:space="0" w:color="auto"/>
        <w:bottom w:val="none" w:sz="0" w:space="0" w:color="auto"/>
        <w:right w:val="none" w:sz="0" w:space="0" w:color="auto"/>
      </w:divBdr>
      <w:divsChild>
        <w:div w:id="1135219792">
          <w:marLeft w:val="0"/>
          <w:marRight w:val="0"/>
          <w:marTop w:val="0"/>
          <w:marBottom w:val="0"/>
          <w:divBdr>
            <w:top w:val="single" w:sz="2" w:space="0" w:color="D9D9E3"/>
            <w:left w:val="single" w:sz="2" w:space="0" w:color="D9D9E3"/>
            <w:bottom w:val="single" w:sz="2" w:space="0" w:color="D9D9E3"/>
            <w:right w:val="single" w:sz="2" w:space="0" w:color="D9D9E3"/>
          </w:divBdr>
          <w:divsChild>
            <w:div w:id="939724492">
              <w:marLeft w:val="0"/>
              <w:marRight w:val="0"/>
              <w:marTop w:val="0"/>
              <w:marBottom w:val="0"/>
              <w:divBdr>
                <w:top w:val="single" w:sz="2" w:space="0" w:color="D9D9E3"/>
                <w:left w:val="single" w:sz="2" w:space="0" w:color="D9D9E3"/>
                <w:bottom w:val="single" w:sz="2" w:space="0" w:color="D9D9E3"/>
                <w:right w:val="single" w:sz="2" w:space="0" w:color="D9D9E3"/>
              </w:divBdr>
              <w:divsChild>
                <w:div w:id="577442762">
                  <w:marLeft w:val="0"/>
                  <w:marRight w:val="0"/>
                  <w:marTop w:val="0"/>
                  <w:marBottom w:val="0"/>
                  <w:divBdr>
                    <w:top w:val="single" w:sz="2" w:space="0" w:color="D9D9E3"/>
                    <w:left w:val="single" w:sz="2" w:space="0" w:color="D9D9E3"/>
                    <w:bottom w:val="single" w:sz="2" w:space="0" w:color="D9D9E3"/>
                    <w:right w:val="single" w:sz="2" w:space="0" w:color="D9D9E3"/>
                  </w:divBdr>
                  <w:divsChild>
                    <w:div w:id="1958875879">
                      <w:marLeft w:val="0"/>
                      <w:marRight w:val="0"/>
                      <w:marTop w:val="0"/>
                      <w:marBottom w:val="0"/>
                      <w:divBdr>
                        <w:top w:val="single" w:sz="2" w:space="0" w:color="D9D9E3"/>
                        <w:left w:val="single" w:sz="2" w:space="0" w:color="D9D9E3"/>
                        <w:bottom w:val="single" w:sz="2" w:space="0" w:color="D9D9E3"/>
                        <w:right w:val="single" w:sz="2" w:space="0" w:color="D9D9E3"/>
                      </w:divBdr>
                      <w:divsChild>
                        <w:div w:id="1658073501">
                          <w:marLeft w:val="0"/>
                          <w:marRight w:val="0"/>
                          <w:marTop w:val="0"/>
                          <w:marBottom w:val="0"/>
                          <w:divBdr>
                            <w:top w:val="none" w:sz="0" w:space="0" w:color="auto"/>
                            <w:left w:val="none" w:sz="0" w:space="0" w:color="auto"/>
                            <w:bottom w:val="none" w:sz="0" w:space="0" w:color="auto"/>
                            <w:right w:val="none" w:sz="0" w:space="0" w:color="auto"/>
                          </w:divBdr>
                          <w:divsChild>
                            <w:div w:id="928925253">
                              <w:marLeft w:val="0"/>
                              <w:marRight w:val="0"/>
                              <w:marTop w:val="100"/>
                              <w:marBottom w:val="100"/>
                              <w:divBdr>
                                <w:top w:val="single" w:sz="2" w:space="0" w:color="D9D9E3"/>
                                <w:left w:val="single" w:sz="2" w:space="0" w:color="D9D9E3"/>
                                <w:bottom w:val="single" w:sz="2" w:space="0" w:color="D9D9E3"/>
                                <w:right w:val="single" w:sz="2" w:space="0" w:color="D9D9E3"/>
                              </w:divBdr>
                              <w:divsChild>
                                <w:div w:id="1570529695">
                                  <w:marLeft w:val="0"/>
                                  <w:marRight w:val="0"/>
                                  <w:marTop w:val="0"/>
                                  <w:marBottom w:val="0"/>
                                  <w:divBdr>
                                    <w:top w:val="single" w:sz="2" w:space="0" w:color="D9D9E3"/>
                                    <w:left w:val="single" w:sz="2" w:space="0" w:color="D9D9E3"/>
                                    <w:bottom w:val="single" w:sz="2" w:space="0" w:color="D9D9E3"/>
                                    <w:right w:val="single" w:sz="2" w:space="0" w:color="D9D9E3"/>
                                  </w:divBdr>
                                  <w:divsChild>
                                    <w:div w:id="1765031766">
                                      <w:marLeft w:val="0"/>
                                      <w:marRight w:val="0"/>
                                      <w:marTop w:val="0"/>
                                      <w:marBottom w:val="0"/>
                                      <w:divBdr>
                                        <w:top w:val="single" w:sz="2" w:space="0" w:color="D9D9E3"/>
                                        <w:left w:val="single" w:sz="2" w:space="0" w:color="D9D9E3"/>
                                        <w:bottom w:val="single" w:sz="2" w:space="0" w:color="D9D9E3"/>
                                        <w:right w:val="single" w:sz="2" w:space="0" w:color="D9D9E3"/>
                                      </w:divBdr>
                                      <w:divsChild>
                                        <w:div w:id="1401177833">
                                          <w:marLeft w:val="0"/>
                                          <w:marRight w:val="0"/>
                                          <w:marTop w:val="0"/>
                                          <w:marBottom w:val="0"/>
                                          <w:divBdr>
                                            <w:top w:val="single" w:sz="2" w:space="0" w:color="D9D9E3"/>
                                            <w:left w:val="single" w:sz="2" w:space="0" w:color="D9D9E3"/>
                                            <w:bottom w:val="single" w:sz="2" w:space="0" w:color="D9D9E3"/>
                                            <w:right w:val="single" w:sz="2" w:space="0" w:color="D9D9E3"/>
                                          </w:divBdr>
                                          <w:divsChild>
                                            <w:div w:id="1168207421">
                                              <w:marLeft w:val="0"/>
                                              <w:marRight w:val="0"/>
                                              <w:marTop w:val="0"/>
                                              <w:marBottom w:val="0"/>
                                              <w:divBdr>
                                                <w:top w:val="single" w:sz="2" w:space="0" w:color="D9D9E3"/>
                                                <w:left w:val="single" w:sz="2" w:space="0" w:color="D9D9E3"/>
                                                <w:bottom w:val="single" w:sz="2" w:space="0" w:color="D9D9E3"/>
                                                <w:right w:val="single" w:sz="2" w:space="0" w:color="D9D9E3"/>
                                              </w:divBdr>
                                              <w:divsChild>
                                                <w:div w:id="964627495">
                                                  <w:marLeft w:val="0"/>
                                                  <w:marRight w:val="0"/>
                                                  <w:marTop w:val="0"/>
                                                  <w:marBottom w:val="0"/>
                                                  <w:divBdr>
                                                    <w:top w:val="single" w:sz="2" w:space="0" w:color="D9D9E3"/>
                                                    <w:left w:val="single" w:sz="2" w:space="0" w:color="D9D9E3"/>
                                                    <w:bottom w:val="single" w:sz="2" w:space="0" w:color="D9D9E3"/>
                                                    <w:right w:val="single" w:sz="2" w:space="0" w:color="D9D9E3"/>
                                                  </w:divBdr>
                                                  <w:divsChild>
                                                    <w:div w:id="943268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27128247">
          <w:marLeft w:val="0"/>
          <w:marRight w:val="0"/>
          <w:marTop w:val="0"/>
          <w:marBottom w:val="0"/>
          <w:divBdr>
            <w:top w:val="none" w:sz="0" w:space="0" w:color="auto"/>
            <w:left w:val="none" w:sz="0" w:space="0" w:color="auto"/>
            <w:bottom w:val="none" w:sz="0" w:space="0" w:color="auto"/>
            <w:right w:val="none" w:sz="0" w:space="0" w:color="auto"/>
          </w:divBdr>
        </w:div>
      </w:divsChild>
    </w:div>
    <w:div w:id="1915505434">
      <w:bodyDiv w:val="1"/>
      <w:marLeft w:val="0"/>
      <w:marRight w:val="0"/>
      <w:marTop w:val="0"/>
      <w:marBottom w:val="0"/>
      <w:divBdr>
        <w:top w:val="none" w:sz="0" w:space="0" w:color="auto"/>
        <w:left w:val="none" w:sz="0" w:space="0" w:color="auto"/>
        <w:bottom w:val="none" w:sz="0" w:space="0" w:color="auto"/>
        <w:right w:val="none" w:sz="0" w:space="0" w:color="auto"/>
      </w:divBdr>
      <w:divsChild>
        <w:div w:id="2122916368">
          <w:marLeft w:val="0"/>
          <w:marRight w:val="0"/>
          <w:marTop w:val="0"/>
          <w:marBottom w:val="0"/>
          <w:divBdr>
            <w:top w:val="single" w:sz="2" w:space="0" w:color="D9D9E3"/>
            <w:left w:val="single" w:sz="2" w:space="0" w:color="D9D9E3"/>
            <w:bottom w:val="single" w:sz="2" w:space="0" w:color="D9D9E3"/>
            <w:right w:val="single" w:sz="2" w:space="0" w:color="D9D9E3"/>
          </w:divBdr>
          <w:divsChild>
            <w:div w:id="1741901990">
              <w:marLeft w:val="0"/>
              <w:marRight w:val="0"/>
              <w:marTop w:val="0"/>
              <w:marBottom w:val="0"/>
              <w:divBdr>
                <w:top w:val="single" w:sz="2" w:space="0" w:color="D9D9E3"/>
                <w:left w:val="single" w:sz="2" w:space="0" w:color="D9D9E3"/>
                <w:bottom w:val="single" w:sz="2" w:space="0" w:color="D9D9E3"/>
                <w:right w:val="single" w:sz="2" w:space="0" w:color="D9D9E3"/>
              </w:divBdr>
              <w:divsChild>
                <w:div w:id="1338074729">
                  <w:marLeft w:val="0"/>
                  <w:marRight w:val="0"/>
                  <w:marTop w:val="0"/>
                  <w:marBottom w:val="0"/>
                  <w:divBdr>
                    <w:top w:val="single" w:sz="2" w:space="0" w:color="D9D9E3"/>
                    <w:left w:val="single" w:sz="2" w:space="0" w:color="D9D9E3"/>
                    <w:bottom w:val="single" w:sz="2" w:space="0" w:color="D9D9E3"/>
                    <w:right w:val="single" w:sz="2" w:space="0" w:color="D9D9E3"/>
                  </w:divBdr>
                  <w:divsChild>
                    <w:div w:id="526869343">
                      <w:marLeft w:val="0"/>
                      <w:marRight w:val="0"/>
                      <w:marTop w:val="0"/>
                      <w:marBottom w:val="0"/>
                      <w:divBdr>
                        <w:top w:val="single" w:sz="2" w:space="0" w:color="D9D9E3"/>
                        <w:left w:val="single" w:sz="2" w:space="0" w:color="D9D9E3"/>
                        <w:bottom w:val="single" w:sz="2" w:space="0" w:color="D9D9E3"/>
                        <w:right w:val="single" w:sz="2" w:space="0" w:color="D9D9E3"/>
                      </w:divBdr>
                      <w:divsChild>
                        <w:div w:id="1747528508">
                          <w:marLeft w:val="0"/>
                          <w:marRight w:val="0"/>
                          <w:marTop w:val="0"/>
                          <w:marBottom w:val="0"/>
                          <w:divBdr>
                            <w:top w:val="none" w:sz="0" w:space="0" w:color="auto"/>
                            <w:left w:val="none" w:sz="0" w:space="0" w:color="auto"/>
                            <w:bottom w:val="none" w:sz="0" w:space="0" w:color="auto"/>
                            <w:right w:val="none" w:sz="0" w:space="0" w:color="auto"/>
                          </w:divBdr>
                          <w:divsChild>
                            <w:div w:id="64562522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765230">
                                  <w:marLeft w:val="0"/>
                                  <w:marRight w:val="0"/>
                                  <w:marTop w:val="0"/>
                                  <w:marBottom w:val="0"/>
                                  <w:divBdr>
                                    <w:top w:val="single" w:sz="2" w:space="0" w:color="D9D9E3"/>
                                    <w:left w:val="single" w:sz="2" w:space="0" w:color="D9D9E3"/>
                                    <w:bottom w:val="single" w:sz="2" w:space="0" w:color="D9D9E3"/>
                                    <w:right w:val="single" w:sz="2" w:space="0" w:color="D9D9E3"/>
                                  </w:divBdr>
                                  <w:divsChild>
                                    <w:div w:id="54865942">
                                      <w:marLeft w:val="0"/>
                                      <w:marRight w:val="0"/>
                                      <w:marTop w:val="0"/>
                                      <w:marBottom w:val="0"/>
                                      <w:divBdr>
                                        <w:top w:val="single" w:sz="2" w:space="0" w:color="D9D9E3"/>
                                        <w:left w:val="single" w:sz="2" w:space="0" w:color="D9D9E3"/>
                                        <w:bottom w:val="single" w:sz="2" w:space="0" w:color="D9D9E3"/>
                                        <w:right w:val="single" w:sz="2" w:space="0" w:color="D9D9E3"/>
                                      </w:divBdr>
                                      <w:divsChild>
                                        <w:div w:id="112873377">
                                          <w:marLeft w:val="0"/>
                                          <w:marRight w:val="0"/>
                                          <w:marTop w:val="0"/>
                                          <w:marBottom w:val="0"/>
                                          <w:divBdr>
                                            <w:top w:val="single" w:sz="2" w:space="0" w:color="D9D9E3"/>
                                            <w:left w:val="single" w:sz="2" w:space="0" w:color="D9D9E3"/>
                                            <w:bottom w:val="single" w:sz="2" w:space="0" w:color="D9D9E3"/>
                                            <w:right w:val="single" w:sz="2" w:space="0" w:color="D9D9E3"/>
                                          </w:divBdr>
                                          <w:divsChild>
                                            <w:div w:id="1941719122">
                                              <w:marLeft w:val="0"/>
                                              <w:marRight w:val="0"/>
                                              <w:marTop w:val="0"/>
                                              <w:marBottom w:val="0"/>
                                              <w:divBdr>
                                                <w:top w:val="single" w:sz="2" w:space="0" w:color="D9D9E3"/>
                                                <w:left w:val="single" w:sz="2" w:space="0" w:color="D9D9E3"/>
                                                <w:bottom w:val="single" w:sz="2" w:space="0" w:color="D9D9E3"/>
                                                <w:right w:val="single" w:sz="2" w:space="0" w:color="D9D9E3"/>
                                              </w:divBdr>
                                              <w:divsChild>
                                                <w:div w:id="29496087">
                                                  <w:marLeft w:val="0"/>
                                                  <w:marRight w:val="0"/>
                                                  <w:marTop w:val="0"/>
                                                  <w:marBottom w:val="0"/>
                                                  <w:divBdr>
                                                    <w:top w:val="single" w:sz="2" w:space="0" w:color="D9D9E3"/>
                                                    <w:left w:val="single" w:sz="2" w:space="0" w:color="D9D9E3"/>
                                                    <w:bottom w:val="single" w:sz="2" w:space="0" w:color="D9D9E3"/>
                                                    <w:right w:val="single" w:sz="2" w:space="0" w:color="D9D9E3"/>
                                                  </w:divBdr>
                                                  <w:divsChild>
                                                    <w:div w:id="889000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10218126">
          <w:marLeft w:val="0"/>
          <w:marRight w:val="0"/>
          <w:marTop w:val="0"/>
          <w:marBottom w:val="0"/>
          <w:divBdr>
            <w:top w:val="none" w:sz="0" w:space="0" w:color="auto"/>
            <w:left w:val="none" w:sz="0" w:space="0" w:color="auto"/>
            <w:bottom w:val="none" w:sz="0" w:space="0" w:color="auto"/>
            <w:right w:val="none" w:sz="0" w:space="0" w:color="auto"/>
          </w:divBdr>
        </w:div>
      </w:divsChild>
    </w:div>
    <w:div w:id="1959792811">
      <w:bodyDiv w:val="1"/>
      <w:marLeft w:val="0"/>
      <w:marRight w:val="0"/>
      <w:marTop w:val="0"/>
      <w:marBottom w:val="0"/>
      <w:divBdr>
        <w:top w:val="none" w:sz="0" w:space="0" w:color="auto"/>
        <w:left w:val="none" w:sz="0" w:space="0" w:color="auto"/>
        <w:bottom w:val="none" w:sz="0" w:space="0" w:color="auto"/>
        <w:right w:val="none" w:sz="0" w:space="0" w:color="auto"/>
      </w:divBdr>
    </w:div>
    <w:div w:id="2000502205">
      <w:bodyDiv w:val="1"/>
      <w:marLeft w:val="0"/>
      <w:marRight w:val="0"/>
      <w:marTop w:val="0"/>
      <w:marBottom w:val="0"/>
      <w:divBdr>
        <w:top w:val="none" w:sz="0" w:space="0" w:color="auto"/>
        <w:left w:val="none" w:sz="0" w:space="0" w:color="auto"/>
        <w:bottom w:val="none" w:sz="0" w:space="0" w:color="auto"/>
        <w:right w:val="none" w:sz="0" w:space="0" w:color="auto"/>
      </w:divBdr>
      <w:divsChild>
        <w:div w:id="1043940667">
          <w:marLeft w:val="0"/>
          <w:marRight w:val="0"/>
          <w:marTop w:val="0"/>
          <w:marBottom w:val="0"/>
          <w:divBdr>
            <w:top w:val="single" w:sz="2" w:space="0" w:color="D9D9E3"/>
            <w:left w:val="single" w:sz="2" w:space="0" w:color="D9D9E3"/>
            <w:bottom w:val="single" w:sz="2" w:space="0" w:color="D9D9E3"/>
            <w:right w:val="single" w:sz="2" w:space="0" w:color="D9D9E3"/>
          </w:divBdr>
          <w:divsChild>
            <w:div w:id="1243098320">
              <w:marLeft w:val="0"/>
              <w:marRight w:val="0"/>
              <w:marTop w:val="0"/>
              <w:marBottom w:val="0"/>
              <w:divBdr>
                <w:top w:val="single" w:sz="2" w:space="0" w:color="D9D9E3"/>
                <w:left w:val="single" w:sz="2" w:space="0" w:color="D9D9E3"/>
                <w:bottom w:val="single" w:sz="2" w:space="0" w:color="D9D9E3"/>
                <w:right w:val="single" w:sz="2" w:space="0" w:color="D9D9E3"/>
              </w:divBdr>
              <w:divsChild>
                <w:div w:id="845901860">
                  <w:marLeft w:val="0"/>
                  <w:marRight w:val="0"/>
                  <w:marTop w:val="0"/>
                  <w:marBottom w:val="0"/>
                  <w:divBdr>
                    <w:top w:val="single" w:sz="2" w:space="0" w:color="D9D9E3"/>
                    <w:left w:val="single" w:sz="2" w:space="0" w:color="D9D9E3"/>
                    <w:bottom w:val="single" w:sz="2" w:space="0" w:color="D9D9E3"/>
                    <w:right w:val="single" w:sz="2" w:space="0" w:color="D9D9E3"/>
                  </w:divBdr>
                  <w:divsChild>
                    <w:div w:id="57559530">
                      <w:marLeft w:val="0"/>
                      <w:marRight w:val="0"/>
                      <w:marTop w:val="0"/>
                      <w:marBottom w:val="0"/>
                      <w:divBdr>
                        <w:top w:val="single" w:sz="2" w:space="0" w:color="D9D9E3"/>
                        <w:left w:val="single" w:sz="2" w:space="0" w:color="D9D9E3"/>
                        <w:bottom w:val="single" w:sz="2" w:space="0" w:color="D9D9E3"/>
                        <w:right w:val="single" w:sz="2" w:space="0" w:color="D9D9E3"/>
                      </w:divBdr>
                      <w:divsChild>
                        <w:div w:id="1436749615">
                          <w:marLeft w:val="0"/>
                          <w:marRight w:val="0"/>
                          <w:marTop w:val="0"/>
                          <w:marBottom w:val="0"/>
                          <w:divBdr>
                            <w:top w:val="none" w:sz="0" w:space="0" w:color="auto"/>
                            <w:left w:val="none" w:sz="0" w:space="0" w:color="auto"/>
                            <w:bottom w:val="none" w:sz="0" w:space="0" w:color="auto"/>
                            <w:right w:val="none" w:sz="0" w:space="0" w:color="auto"/>
                          </w:divBdr>
                          <w:divsChild>
                            <w:div w:id="1656571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782063439">
                                  <w:marLeft w:val="0"/>
                                  <w:marRight w:val="0"/>
                                  <w:marTop w:val="0"/>
                                  <w:marBottom w:val="0"/>
                                  <w:divBdr>
                                    <w:top w:val="single" w:sz="2" w:space="0" w:color="D9D9E3"/>
                                    <w:left w:val="single" w:sz="2" w:space="0" w:color="D9D9E3"/>
                                    <w:bottom w:val="single" w:sz="2" w:space="0" w:color="D9D9E3"/>
                                    <w:right w:val="single" w:sz="2" w:space="0" w:color="D9D9E3"/>
                                  </w:divBdr>
                                  <w:divsChild>
                                    <w:div w:id="1671641919">
                                      <w:marLeft w:val="0"/>
                                      <w:marRight w:val="0"/>
                                      <w:marTop w:val="0"/>
                                      <w:marBottom w:val="0"/>
                                      <w:divBdr>
                                        <w:top w:val="single" w:sz="2" w:space="0" w:color="D9D9E3"/>
                                        <w:left w:val="single" w:sz="2" w:space="0" w:color="D9D9E3"/>
                                        <w:bottom w:val="single" w:sz="2" w:space="0" w:color="D9D9E3"/>
                                        <w:right w:val="single" w:sz="2" w:space="0" w:color="D9D9E3"/>
                                      </w:divBdr>
                                      <w:divsChild>
                                        <w:div w:id="1807622779">
                                          <w:marLeft w:val="0"/>
                                          <w:marRight w:val="0"/>
                                          <w:marTop w:val="0"/>
                                          <w:marBottom w:val="0"/>
                                          <w:divBdr>
                                            <w:top w:val="single" w:sz="2" w:space="0" w:color="D9D9E3"/>
                                            <w:left w:val="single" w:sz="2" w:space="0" w:color="D9D9E3"/>
                                            <w:bottom w:val="single" w:sz="2" w:space="0" w:color="D9D9E3"/>
                                            <w:right w:val="single" w:sz="2" w:space="0" w:color="D9D9E3"/>
                                          </w:divBdr>
                                          <w:divsChild>
                                            <w:div w:id="1945654507">
                                              <w:marLeft w:val="0"/>
                                              <w:marRight w:val="0"/>
                                              <w:marTop w:val="0"/>
                                              <w:marBottom w:val="0"/>
                                              <w:divBdr>
                                                <w:top w:val="single" w:sz="2" w:space="0" w:color="D9D9E3"/>
                                                <w:left w:val="single" w:sz="2" w:space="0" w:color="D9D9E3"/>
                                                <w:bottom w:val="single" w:sz="2" w:space="0" w:color="D9D9E3"/>
                                                <w:right w:val="single" w:sz="2" w:space="0" w:color="D9D9E3"/>
                                              </w:divBdr>
                                              <w:divsChild>
                                                <w:div w:id="1443693788">
                                                  <w:marLeft w:val="0"/>
                                                  <w:marRight w:val="0"/>
                                                  <w:marTop w:val="0"/>
                                                  <w:marBottom w:val="0"/>
                                                  <w:divBdr>
                                                    <w:top w:val="single" w:sz="2" w:space="0" w:color="D9D9E3"/>
                                                    <w:left w:val="single" w:sz="2" w:space="0" w:color="D9D9E3"/>
                                                    <w:bottom w:val="single" w:sz="2" w:space="0" w:color="D9D9E3"/>
                                                    <w:right w:val="single" w:sz="2" w:space="0" w:color="D9D9E3"/>
                                                  </w:divBdr>
                                                  <w:divsChild>
                                                    <w:div w:id="17148834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62301404">
          <w:marLeft w:val="0"/>
          <w:marRight w:val="0"/>
          <w:marTop w:val="0"/>
          <w:marBottom w:val="0"/>
          <w:divBdr>
            <w:top w:val="none" w:sz="0" w:space="0" w:color="auto"/>
            <w:left w:val="none" w:sz="0" w:space="0" w:color="auto"/>
            <w:bottom w:val="none" w:sz="0" w:space="0" w:color="auto"/>
            <w:right w:val="none" w:sz="0" w:space="0" w:color="auto"/>
          </w:divBdr>
        </w:div>
      </w:divsChild>
    </w:div>
    <w:div w:id="2019917563">
      <w:bodyDiv w:val="1"/>
      <w:marLeft w:val="0"/>
      <w:marRight w:val="0"/>
      <w:marTop w:val="0"/>
      <w:marBottom w:val="0"/>
      <w:divBdr>
        <w:top w:val="none" w:sz="0" w:space="0" w:color="auto"/>
        <w:left w:val="none" w:sz="0" w:space="0" w:color="auto"/>
        <w:bottom w:val="none" w:sz="0" w:space="0" w:color="auto"/>
        <w:right w:val="none" w:sz="0" w:space="0" w:color="auto"/>
      </w:divBdr>
      <w:divsChild>
        <w:div w:id="1138646711">
          <w:marLeft w:val="0"/>
          <w:marRight w:val="0"/>
          <w:marTop w:val="0"/>
          <w:marBottom w:val="0"/>
          <w:divBdr>
            <w:top w:val="single" w:sz="2" w:space="0" w:color="D9D9E3"/>
            <w:left w:val="single" w:sz="2" w:space="0" w:color="D9D9E3"/>
            <w:bottom w:val="single" w:sz="2" w:space="0" w:color="D9D9E3"/>
            <w:right w:val="single" w:sz="2" w:space="0" w:color="D9D9E3"/>
          </w:divBdr>
          <w:divsChild>
            <w:div w:id="510683725">
              <w:marLeft w:val="0"/>
              <w:marRight w:val="0"/>
              <w:marTop w:val="0"/>
              <w:marBottom w:val="0"/>
              <w:divBdr>
                <w:top w:val="single" w:sz="2" w:space="0" w:color="D9D9E3"/>
                <w:left w:val="single" w:sz="2" w:space="0" w:color="D9D9E3"/>
                <w:bottom w:val="single" w:sz="2" w:space="0" w:color="D9D9E3"/>
                <w:right w:val="single" w:sz="2" w:space="0" w:color="D9D9E3"/>
              </w:divBdr>
              <w:divsChild>
                <w:div w:id="854463874">
                  <w:marLeft w:val="0"/>
                  <w:marRight w:val="0"/>
                  <w:marTop w:val="0"/>
                  <w:marBottom w:val="0"/>
                  <w:divBdr>
                    <w:top w:val="single" w:sz="2" w:space="0" w:color="D9D9E3"/>
                    <w:left w:val="single" w:sz="2" w:space="0" w:color="D9D9E3"/>
                    <w:bottom w:val="single" w:sz="2" w:space="0" w:color="D9D9E3"/>
                    <w:right w:val="single" w:sz="2" w:space="0" w:color="D9D9E3"/>
                  </w:divBdr>
                  <w:divsChild>
                    <w:div w:id="1594972104">
                      <w:marLeft w:val="0"/>
                      <w:marRight w:val="0"/>
                      <w:marTop w:val="0"/>
                      <w:marBottom w:val="0"/>
                      <w:divBdr>
                        <w:top w:val="single" w:sz="2" w:space="0" w:color="D9D9E3"/>
                        <w:left w:val="single" w:sz="2" w:space="0" w:color="D9D9E3"/>
                        <w:bottom w:val="single" w:sz="2" w:space="0" w:color="D9D9E3"/>
                        <w:right w:val="single" w:sz="2" w:space="0" w:color="D9D9E3"/>
                      </w:divBdr>
                      <w:divsChild>
                        <w:div w:id="1630866332">
                          <w:marLeft w:val="0"/>
                          <w:marRight w:val="0"/>
                          <w:marTop w:val="0"/>
                          <w:marBottom w:val="0"/>
                          <w:divBdr>
                            <w:top w:val="none" w:sz="0" w:space="0" w:color="auto"/>
                            <w:left w:val="none" w:sz="0" w:space="0" w:color="auto"/>
                            <w:bottom w:val="none" w:sz="0" w:space="0" w:color="auto"/>
                            <w:right w:val="none" w:sz="0" w:space="0" w:color="auto"/>
                          </w:divBdr>
                          <w:divsChild>
                            <w:div w:id="1387333568">
                              <w:marLeft w:val="0"/>
                              <w:marRight w:val="0"/>
                              <w:marTop w:val="100"/>
                              <w:marBottom w:val="100"/>
                              <w:divBdr>
                                <w:top w:val="single" w:sz="2" w:space="0" w:color="D9D9E3"/>
                                <w:left w:val="single" w:sz="2" w:space="0" w:color="D9D9E3"/>
                                <w:bottom w:val="single" w:sz="2" w:space="0" w:color="D9D9E3"/>
                                <w:right w:val="single" w:sz="2" w:space="0" w:color="D9D9E3"/>
                              </w:divBdr>
                              <w:divsChild>
                                <w:div w:id="1831675715">
                                  <w:marLeft w:val="0"/>
                                  <w:marRight w:val="0"/>
                                  <w:marTop w:val="0"/>
                                  <w:marBottom w:val="0"/>
                                  <w:divBdr>
                                    <w:top w:val="single" w:sz="2" w:space="0" w:color="D9D9E3"/>
                                    <w:left w:val="single" w:sz="2" w:space="0" w:color="D9D9E3"/>
                                    <w:bottom w:val="single" w:sz="2" w:space="0" w:color="D9D9E3"/>
                                    <w:right w:val="single" w:sz="2" w:space="0" w:color="D9D9E3"/>
                                  </w:divBdr>
                                  <w:divsChild>
                                    <w:div w:id="336542103">
                                      <w:marLeft w:val="0"/>
                                      <w:marRight w:val="0"/>
                                      <w:marTop w:val="0"/>
                                      <w:marBottom w:val="0"/>
                                      <w:divBdr>
                                        <w:top w:val="single" w:sz="2" w:space="0" w:color="D9D9E3"/>
                                        <w:left w:val="single" w:sz="2" w:space="0" w:color="D9D9E3"/>
                                        <w:bottom w:val="single" w:sz="2" w:space="0" w:color="D9D9E3"/>
                                        <w:right w:val="single" w:sz="2" w:space="0" w:color="D9D9E3"/>
                                      </w:divBdr>
                                      <w:divsChild>
                                        <w:div w:id="952326634">
                                          <w:marLeft w:val="0"/>
                                          <w:marRight w:val="0"/>
                                          <w:marTop w:val="0"/>
                                          <w:marBottom w:val="0"/>
                                          <w:divBdr>
                                            <w:top w:val="single" w:sz="2" w:space="0" w:color="D9D9E3"/>
                                            <w:left w:val="single" w:sz="2" w:space="0" w:color="D9D9E3"/>
                                            <w:bottom w:val="single" w:sz="2" w:space="0" w:color="D9D9E3"/>
                                            <w:right w:val="single" w:sz="2" w:space="0" w:color="D9D9E3"/>
                                          </w:divBdr>
                                          <w:divsChild>
                                            <w:div w:id="1252936350">
                                              <w:marLeft w:val="0"/>
                                              <w:marRight w:val="0"/>
                                              <w:marTop w:val="0"/>
                                              <w:marBottom w:val="0"/>
                                              <w:divBdr>
                                                <w:top w:val="single" w:sz="2" w:space="0" w:color="D9D9E3"/>
                                                <w:left w:val="single" w:sz="2" w:space="0" w:color="D9D9E3"/>
                                                <w:bottom w:val="single" w:sz="2" w:space="0" w:color="D9D9E3"/>
                                                <w:right w:val="single" w:sz="2" w:space="0" w:color="D9D9E3"/>
                                              </w:divBdr>
                                              <w:divsChild>
                                                <w:div w:id="1669407124">
                                                  <w:marLeft w:val="0"/>
                                                  <w:marRight w:val="0"/>
                                                  <w:marTop w:val="0"/>
                                                  <w:marBottom w:val="0"/>
                                                  <w:divBdr>
                                                    <w:top w:val="single" w:sz="2" w:space="0" w:color="D9D9E3"/>
                                                    <w:left w:val="single" w:sz="2" w:space="0" w:color="D9D9E3"/>
                                                    <w:bottom w:val="single" w:sz="2" w:space="0" w:color="D9D9E3"/>
                                                    <w:right w:val="single" w:sz="2" w:space="0" w:color="D9D9E3"/>
                                                  </w:divBdr>
                                                  <w:divsChild>
                                                    <w:div w:id="779298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14996745">
          <w:marLeft w:val="0"/>
          <w:marRight w:val="0"/>
          <w:marTop w:val="0"/>
          <w:marBottom w:val="0"/>
          <w:divBdr>
            <w:top w:val="none" w:sz="0" w:space="0" w:color="auto"/>
            <w:left w:val="none" w:sz="0" w:space="0" w:color="auto"/>
            <w:bottom w:val="none" w:sz="0" w:space="0" w:color="auto"/>
            <w:right w:val="none" w:sz="0" w:space="0" w:color="auto"/>
          </w:divBdr>
        </w:div>
      </w:divsChild>
    </w:div>
    <w:div w:id="2027902197">
      <w:bodyDiv w:val="1"/>
      <w:marLeft w:val="0"/>
      <w:marRight w:val="0"/>
      <w:marTop w:val="0"/>
      <w:marBottom w:val="0"/>
      <w:divBdr>
        <w:top w:val="none" w:sz="0" w:space="0" w:color="auto"/>
        <w:left w:val="none" w:sz="0" w:space="0" w:color="auto"/>
        <w:bottom w:val="none" w:sz="0" w:space="0" w:color="auto"/>
        <w:right w:val="none" w:sz="0" w:space="0" w:color="auto"/>
      </w:divBdr>
    </w:div>
    <w:div w:id="2037846334">
      <w:bodyDiv w:val="1"/>
      <w:marLeft w:val="0"/>
      <w:marRight w:val="0"/>
      <w:marTop w:val="0"/>
      <w:marBottom w:val="0"/>
      <w:divBdr>
        <w:top w:val="none" w:sz="0" w:space="0" w:color="auto"/>
        <w:left w:val="none" w:sz="0" w:space="0" w:color="auto"/>
        <w:bottom w:val="none" w:sz="0" w:space="0" w:color="auto"/>
        <w:right w:val="none" w:sz="0" w:space="0" w:color="auto"/>
      </w:divBdr>
      <w:divsChild>
        <w:div w:id="2002076443">
          <w:marLeft w:val="0"/>
          <w:marRight w:val="0"/>
          <w:marTop w:val="0"/>
          <w:marBottom w:val="0"/>
          <w:divBdr>
            <w:top w:val="single" w:sz="2" w:space="0" w:color="D9D9E3"/>
            <w:left w:val="single" w:sz="2" w:space="0" w:color="D9D9E3"/>
            <w:bottom w:val="single" w:sz="2" w:space="0" w:color="D9D9E3"/>
            <w:right w:val="single" w:sz="2" w:space="0" w:color="D9D9E3"/>
          </w:divBdr>
          <w:divsChild>
            <w:div w:id="1823043648">
              <w:marLeft w:val="0"/>
              <w:marRight w:val="0"/>
              <w:marTop w:val="0"/>
              <w:marBottom w:val="0"/>
              <w:divBdr>
                <w:top w:val="single" w:sz="2" w:space="0" w:color="D9D9E3"/>
                <w:left w:val="single" w:sz="2" w:space="0" w:color="D9D9E3"/>
                <w:bottom w:val="single" w:sz="2" w:space="0" w:color="D9D9E3"/>
                <w:right w:val="single" w:sz="2" w:space="0" w:color="D9D9E3"/>
              </w:divBdr>
              <w:divsChild>
                <w:div w:id="1855874722">
                  <w:marLeft w:val="0"/>
                  <w:marRight w:val="0"/>
                  <w:marTop w:val="0"/>
                  <w:marBottom w:val="0"/>
                  <w:divBdr>
                    <w:top w:val="single" w:sz="2" w:space="0" w:color="D9D9E3"/>
                    <w:left w:val="single" w:sz="2" w:space="0" w:color="D9D9E3"/>
                    <w:bottom w:val="single" w:sz="2" w:space="0" w:color="D9D9E3"/>
                    <w:right w:val="single" w:sz="2" w:space="0" w:color="D9D9E3"/>
                  </w:divBdr>
                  <w:divsChild>
                    <w:div w:id="114299571">
                      <w:marLeft w:val="0"/>
                      <w:marRight w:val="0"/>
                      <w:marTop w:val="0"/>
                      <w:marBottom w:val="0"/>
                      <w:divBdr>
                        <w:top w:val="single" w:sz="2" w:space="0" w:color="D9D9E3"/>
                        <w:left w:val="single" w:sz="2" w:space="0" w:color="D9D9E3"/>
                        <w:bottom w:val="single" w:sz="2" w:space="0" w:color="D9D9E3"/>
                        <w:right w:val="single" w:sz="2" w:space="0" w:color="D9D9E3"/>
                      </w:divBdr>
                      <w:divsChild>
                        <w:div w:id="1695033510">
                          <w:marLeft w:val="0"/>
                          <w:marRight w:val="0"/>
                          <w:marTop w:val="0"/>
                          <w:marBottom w:val="0"/>
                          <w:divBdr>
                            <w:top w:val="none" w:sz="0" w:space="0" w:color="auto"/>
                            <w:left w:val="none" w:sz="0" w:space="0" w:color="auto"/>
                            <w:bottom w:val="none" w:sz="0" w:space="0" w:color="auto"/>
                            <w:right w:val="none" w:sz="0" w:space="0" w:color="auto"/>
                          </w:divBdr>
                          <w:divsChild>
                            <w:div w:id="1912540554">
                              <w:marLeft w:val="0"/>
                              <w:marRight w:val="0"/>
                              <w:marTop w:val="100"/>
                              <w:marBottom w:val="100"/>
                              <w:divBdr>
                                <w:top w:val="single" w:sz="2" w:space="0" w:color="D9D9E3"/>
                                <w:left w:val="single" w:sz="2" w:space="0" w:color="D9D9E3"/>
                                <w:bottom w:val="single" w:sz="2" w:space="0" w:color="D9D9E3"/>
                                <w:right w:val="single" w:sz="2" w:space="0" w:color="D9D9E3"/>
                              </w:divBdr>
                              <w:divsChild>
                                <w:div w:id="1404987032">
                                  <w:marLeft w:val="0"/>
                                  <w:marRight w:val="0"/>
                                  <w:marTop w:val="0"/>
                                  <w:marBottom w:val="0"/>
                                  <w:divBdr>
                                    <w:top w:val="single" w:sz="2" w:space="0" w:color="D9D9E3"/>
                                    <w:left w:val="single" w:sz="2" w:space="0" w:color="D9D9E3"/>
                                    <w:bottom w:val="single" w:sz="2" w:space="0" w:color="D9D9E3"/>
                                    <w:right w:val="single" w:sz="2" w:space="0" w:color="D9D9E3"/>
                                  </w:divBdr>
                                  <w:divsChild>
                                    <w:div w:id="481971901">
                                      <w:marLeft w:val="0"/>
                                      <w:marRight w:val="0"/>
                                      <w:marTop w:val="0"/>
                                      <w:marBottom w:val="0"/>
                                      <w:divBdr>
                                        <w:top w:val="single" w:sz="2" w:space="0" w:color="D9D9E3"/>
                                        <w:left w:val="single" w:sz="2" w:space="0" w:color="D9D9E3"/>
                                        <w:bottom w:val="single" w:sz="2" w:space="0" w:color="D9D9E3"/>
                                        <w:right w:val="single" w:sz="2" w:space="0" w:color="D9D9E3"/>
                                      </w:divBdr>
                                      <w:divsChild>
                                        <w:div w:id="848757481">
                                          <w:marLeft w:val="0"/>
                                          <w:marRight w:val="0"/>
                                          <w:marTop w:val="0"/>
                                          <w:marBottom w:val="0"/>
                                          <w:divBdr>
                                            <w:top w:val="single" w:sz="2" w:space="0" w:color="D9D9E3"/>
                                            <w:left w:val="single" w:sz="2" w:space="0" w:color="D9D9E3"/>
                                            <w:bottom w:val="single" w:sz="2" w:space="0" w:color="D9D9E3"/>
                                            <w:right w:val="single" w:sz="2" w:space="0" w:color="D9D9E3"/>
                                          </w:divBdr>
                                          <w:divsChild>
                                            <w:div w:id="635453446">
                                              <w:marLeft w:val="0"/>
                                              <w:marRight w:val="0"/>
                                              <w:marTop w:val="0"/>
                                              <w:marBottom w:val="0"/>
                                              <w:divBdr>
                                                <w:top w:val="single" w:sz="2" w:space="0" w:color="D9D9E3"/>
                                                <w:left w:val="single" w:sz="2" w:space="0" w:color="D9D9E3"/>
                                                <w:bottom w:val="single" w:sz="2" w:space="0" w:color="D9D9E3"/>
                                                <w:right w:val="single" w:sz="2" w:space="0" w:color="D9D9E3"/>
                                              </w:divBdr>
                                              <w:divsChild>
                                                <w:div w:id="1848977211">
                                                  <w:marLeft w:val="0"/>
                                                  <w:marRight w:val="0"/>
                                                  <w:marTop w:val="0"/>
                                                  <w:marBottom w:val="0"/>
                                                  <w:divBdr>
                                                    <w:top w:val="single" w:sz="2" w:space="0" w:color="D9D9E3"/>
                                                    <w:left w:val="single" w:sz="2" w:space="0" w:color="D9D9E3"/>
                                                    <w:bottom w:val="single" w:sz="2" w:space="0" w:color="D9D9E3"/>
                                                    <w:right w:val="single" w:sz="2" w:space="0" w:color="D9D9E3"/>
                                                  </w:divBdr>
                                                  <w:divsChild>
                                                    <w:div w:id="13357690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05637252">
          <w:marLeft w:val="0"/>
          <w:marRight w:val="0"/>
          <w:marTop w:val="0"/>
          <w:marBottom w:val="0"/>
          <w:divBdr>
            <w:top w:val="none" w:sz="0" w:space="0" w:color="auto"/>
            <w:left w:val="none" w:sz="0" w:space="0" w:color="auto"/>
            <w:bottom w:val="none" w:sz="0" w:space="0" w:color="auto"/>
            <w:right w:val="none" w:sz="0" w:space="0" w:color="auto"/>
          </w:divBdr>
        </w:div>
      </w:divsChild>
    </w:div>
    <w:div w:id="2045976571">
      <w:bodyDiv w:val="1"/>
      <w:marLeft w:val="0"/>
      <w:marRight w:val="0"/>
      <w:marTop w:val="0"/>
      <w:marBottom w:val="0"/>
      <w:divBdr>
        <w:top w:val="none" w:sz="0" w:space="0" w:color="auto"/>
        <w:left w:val="none" w:sz="0" w:space="0" w:color="auto"/>
        <w:bottom w:val="none" w:sz="0" w:space="0" w:color="auto"/>
        <w:right w:val="none" w:sz="0" w:space="0" w:color="auto"/>
      </w:divBdr>
      <w:divsChild>
        <w:div w:id="609700816">
          <w:marLeft w:val="0"/>
          <w:marRight w:val="0"/>
          <w:marTop w:val="0"/>
          <w:marBottom w:val="0"/>
          <w:divBdr>
            <w:top w:val="none" w:sz="0" w:space="0" w:color="auto"/>
            <w:left w:val="none" w:sz="0" w:space="0" w:color="auto"/>
            <w:bottom w:val="none" w:sz="0" w:space="0" w:color="auto"/>
            <w:right w:val="none" w:sz="0" w:space="0" w:color="auto"/>
          </w:divBdr>
          <w:divsChild>
            <w:div w:id="128254904">
              <w:marLeft w:val="0"/>
              <w:marRight w:val="0"/>
              <w:marTop w:val="0"/>
              <w:marBottom w:val="0"/>
              <w:divBdr>
                <w:top w:val="none" w:sz="0" w:space="0" w:color="auto"/>
                <w:left w:val="none" w:sz="0" w:space="0" w:color="auto"/>
                <w:bottom w:val="none" w:sz="0" w:space="0" w:color="auto"/>
                <w:right w:val="none" w:sz="0" w:space="0" w:color="auto"/>
              </w:divBdr>
              <w:divsChild>
                <w:div w:id="1333676614">
                  <w:marLeft w:val="0"/>
                  <w:marRight w:val="0"/>
                  <w:marTop w:val="0"/>
                  <w:marBottom w:val="0"/>
                  <w:divBdr>
                    <w:top w:val="none" w:sz="0" w:space="0" w:color="auto"/>
                    <w:left w:val="none" w:sz="0" w:space="0" w:color="auto"/>
                    <w:bottom w:val="none" w:sz="0" w:space="0" w:color="auto"/>
                    <w:right w:val="none" w:sz="0" w:space="0" w:color="auto"/>
                  </w:divBdr>
                  <w:divsChild>
                    <w:div w:id="1903101834">
                      <w:marLeft w:val="0"/>
                      <w:marRight w:val="0"/>
                      <w:marTop w:val="0"/>
                      <w:marBottom w:val="0"/>
                      <w:divBdr>
                        <w:top w:val="none" w:sz="0" w:space="0" w:color="auto"/>
                        <w:left w:val="none" w:sz="0" w:space="0" w:color="auto"/>
                        <w:bottom w:val="none" w:sz="0" w:space="0" w:color="auto"/>
                        <w:right w:val="none" w:sz="0" w:space="0" w:color="auto"/>
                      </w:divBdr>
                      <w:divsChild>
                        <w:div w:id="829058459">
                          <w:marLeft w:val="0"/>
                          <w:marRight w:val="0"/>
                          <w:marTop w:val="0"/>
                          <w:marBottom w:val="0"/>
                          <w:divBdr>
                            <w:top w:val="none" w:sz="0" w:space="0" w:color="auto"/>
                            <w:left w:val="none" w:sz="0" w:space="0" w:color="auto"/>
                            <w:bottom w:val="none" w:sz="0" w:space="0" w:color="auto"/>
                            <w:right w:val="none" w:sz="0" w:space="0" w:color="auto"/>
                          </w:divBdr>
                          <w:divsChild>
                            <w:div w:id="205483000">
                              <w:marLeft w:val="0"/>
                              <w:marRight w:val="0"/>
                              <w:marTop w:val="0"/>
                              <w:marBottom w:val="0"/>
                              <w:divBdr>
                                <w:top w:val="none" w:sz="0" w:space="0" w:color="auto"/>
                                <w:left w:val="none" w:sz="0" w:space="0" w:color="auto"/>
                                <w:bottom w:val="none" w:sz="0" w:space="0" w:color="auto"/>
                                <w:right w:val="none" w:sz="0" w:space="0" w:color="auto"/>
                              </w:divBdr>
                              <w:divsChild>
                                <w:div w:id="2087532158">
                                  <w:marLeft w:val="0"/>
                                  <w:marRight w:val="0"/>
                                  <w:marTop w:val="0"/>
                                  <w:marBottom w:val="0"/>
                                  <w:divBdr>
                                    <w:top w:val="none" w:sz="0" w:space="0" w:color="auto"/>
                                    <w:left w:val="none" w:sz="0" w:space="0" w:color="auto"/>
                                    <w:bottom w:val="none" w:sz="0" w:space="0" w:color="auto"/>
                                    <w:right w:val="none" w:sz="0" w:space="0" w:color="auto"/>
                                  </w:divBdr>
                                  <w:divsChild>
                                    <w:div w:id="1316183924">
                                      <w:marLeft w:val="0"/>
                                      <w:marRight w:val="0"/>
                                      <w:marTop w:val="0"/>
                                      <w:marBottom w:val="0"/>
                                      <w:divBdr>
                                        <w:top w:val="none" w:sz="0" w:space="0" w:color="auto"/>
                                        <w:left w:val="none" w:sz="0" w:space="0" w:color="auto"/>
                                        <w:bottom w:val="none" w:sz="0" w:space="0" w:color="auto"/>
                                        <w:right w:val="none" w:sz="0" w:space="0" w:color="auto"/>
                                      </w:divBdr>
                                      <w:divsChild>
                                        <w:div w:id="1181434383">
                                          <w:marLeft w:val="0"/>
                                          <w:marRight w:val="0"/>
                                          <w:marTop w:val="0"/>
                                          <w:marBottom w:val="0"/>
                                          <w:divBdr>
                                            <w:top w:val="none" w:sz="0" w:space="0" w:color="auto"/>
                                            <w:left w:val="none" w:sz="0" w:space="0" w:color="auto"/>
                                            <w:bottom w:val="none" w:sz="0" w:space="0" w:color="auto"/>
                                            <w:right w:val="none" w:sz="0" w:space="0" w:color="auto"/>
                                          </w:divBdr>
                                          <w:divsChild>
                                            <w:div w:id="3504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034396">
      <w:bodyDiv w:val="1"/>
      <w:marLeft w:val="0"/>
      <w:marRight w:val="0"/>
      <w:marTop w:val="0"/>
      <w:marBottom w:val="0"/>
      <w:divBdr>
        <w:top w:val="none" w:sz="0" w:space="0" w:color="auto"/>
        <w:left w:val="none" w:sz="0" w:space="0" w:color="auto"/>
        <w:bottom w:val="none" w:sz="0" w:space="0" w:color="auto"/>
        <w:right w:val="none" w:sz="0" w:space="0" w:color="auto"/>
      </w:divBdr>
    </w:div>
    <w:div w:id="2090610618">
      <w:bodyDiv w:val="1"/>
      <w:marLeft w:val="0"/>
      <w:marRight w:val="0"/>
      <w:marTop w:val="0"/>
      <w:marBottom w:val="0"/>
      <w:divBdr>
        <w:top w:val="none" w:sz="0" w:space="0" w:color="auto"/>
        <w:left w:val="none" w:sz="0" w:space="0" w:color="auto"/>
        <w:bottom w:val="none" w:sz="0" w:space="0" w:color="auto"/>
        <w:right w:val="none" w:sz="0" w:space="0" w:color="auto"/>
      </w:divBdr>
      <w:divsChild>
        <w:div w:id="1222788734">
          <w:marLeft w:val="0"/>
          <w:marRight w:val="0"/>
          <w:marTop w:val="0"/>
          <w:marBottom w:val="0"/>
          <w:divBdr>
            <w:top w:val="single" w:sz="2" w:space="0" w:color="D9D9E3"/>
            <w:left w:val="single" w:sz="2" w:space="0" w:color="D9D9E3"/>
            <w:bottom w:val="single" w:sz="2" w:space="0" w:color="D9D9E3"/>
            <w:right w:val="single" w:sz="2" w:space="0" w:color="D9D9E3"/>
          </w:divBdr>
          <w:divsChild>
            <w:div w:id="1058213317">
              <w:marLeft w:val="0"/>
              <w:marRight w:val="0"/>
              <w:marTop w:val="0"/>
              <w:marBottom w:val="0"/>
              <w:divBdr>
                <w:top w:val="single" w:sz="2" w:space="0" w:color="D9D9E3"/>
                <w:left w:val="single" w:sz="2" w:space="0" w:color="D9D9E3"/>
                <w:bottom w:val="single" w:sz="2" w:space="0" w:color="D9D9E3"/>
                <w:right w:val="single" w:sz="2" w:space="0" w:color="D9D9E3"/>
              </w:divBdr>
              <w:divsChild>
                <w:div w:id="1156216555">
                  <w:marLeft w:val="0"/>
                  <w:marRight w:val="0"/>
                  <w:marTop w:val="0"/>
                  <w:marBottom w:val="0"/>
                  <w:divBdr>
                    <w:top w:val="single" w:sz="2" w:space="0" w:color="D9D9E3"/>
                    <w:left w:val="single" w:sz="2" w:space="0" w:color="D9D9E3"/>
                    <w:bottom w:val="single" w:sz="2" w:space="0" w:color="D9D9E3"/>
                    <w:right w:val="single" w:sz="2" w:space="0" w:color="D9D9E3"/>
                  </w:divBdr>
                  <w:divsChild>
                    <w:div w:id="900746727">
                      <w:marLeft w:val="0"/>
                      <w:marRight w:val="0"/>
                      <w:marTop w:val="0"/>
                      <w:marBottom w:val="0"/>
                      <w:divBdr>
                        <w:top w:val="single" w:sz="2" w:space="0" w:color="D9D9E3"/>
                        <w:left w:val="single" w:sz="2" w:space="0" w:color="D9D9E3"/>
                        <w:bottom w:val="single" w:sz="2" w:space="0" w:color="D9D9E3"/>
                        <w:right w:val="single" w:sz="2" w:space="0" w:color="D9D9E3"/>
                      </w:divBdr>
                      <w:divsChild>
                        <w:div w:id="667485649">
                          <w:marLeft w:val="0"/>
                          <w:marRight w:val="0"/>
                          <w:marTop w:val="0"/>
                          <w:marBottom w:val="0"/>
                          <w:divBdr>
                            <w:top w:val="none" w:sz="0" w:space="0" w:color="auto"/>
                            <w:left w:val="none" w:sz="0" w:space="0" w:color="auto"/>
                            <w:bottom w:val="none" w:sz="0" w:space="0" w:color="auto"/>
                            <w:right w:val="none" w:sz="0" w:space="0" w:color="auto"/>
                          </w:divBdr>
                          <w:divsChild>
                            <w:div w:id="1776561696">
                              <w:marLeft w:val="0"/>
                              <w:marRight w:val="0"/>
                              <w:marTop w:val="100"/>
                              <w:marBottom w:val="100"/>
                              <w:divBdr>
                                <w:top w:val="single" w:sz="2" w:space="0" w:color="D9D9E3"/>
                                <w:left w:val="single" w:sz="2" w:space="0" w:color="D9D9E3"/>
                                <w:bottom w:val="single" w:sz="2" w:space="0" w:color="D9D9E3"/>
                                <w:right w:val="single" w:sz="2" w:space="0" w:color="D9D9E3"/>
                              </w:divBdr>
                              <w:divsChild>
                                <w:div w:id="39794538">
                                  <w:marLeft w:val="0"/>
                                  <w:marRight w:val="0"/>
                                  <w:marTop w:val="0"/>
                                  <w:marBottom w:val="0"/>
                                  <w:divBdr>
                                    <w:top w:val="single" w:sz="2" w:space="0" w:color="D9D9E3"/>
                                    <w:left w:val="single" w:sz="2" w:space="0" w:color="D9D9E3"/>
                                    <w:bottom w:val="single" w:sz="2" w:space="0" w:color="D9D9E3"/>
                                    <w:right w:val="single" w:sz="2" w:space="0" w:color="D9D9E3"/>
                                  </w:divBdr>
                                  <w:divsChild>
                                    <w:div w:id="1830440352">
                                      <w:marLeft w:val="0"/>
                                      <w:marRight w:val="0"/>
                                      <w:marTop w:val="0"/>
                                      <w:marBottom w:val="0"/>
                                      <w:divBdr>
                                        <w:top w:val="single" w:sz="2" w:space="0" w:color="D9D9E3"/>
                                        <w:left w:val="single" w:sz="2" w:space="0" w:color="D9D9E3"/>
                                        <w:bottom w:val="single" w:sz="2" w:space="0" w:color="D9D9E3"/>
                                        <w:right w:val="single" w:sz="2" w:space="0" w:color="D9D9E3"/>
                                      </w:divBdr>
                                      <w:divsChild>
                                        <w:div w:id="1003050626">
                                          <w:marLeft w:val="0"/>
                                          <w:marRight w:val="0"/>
                                          <w:marTop w:val="0"/>
                                          <w:marBottom w:val="0"/>
                                          <w:divBdr>
                                            <w:top w:val="single" w:sz="2" w:space="0" w:color="D9D9E3"/>
                                            <w:left w:val="single" w:sz="2" w:space="0" w:color="D9D9E3"/>
                                            <w:bottom w:val="single" w:sz="2" w:space="0" w:color="D9D9E3"/>
                                            <w:right w:val="single" w:sz="2" w:space="0" w:color="D9D9E3"/>
                                          </w:divBdr>
                                          <w:divsChild>
                                            <w:div w:id="54395782">
                                              <w:marLeft w:val="0"/>
                                              <w:marRight w:val="0"/>
                                              <w:marTop w:val="0"/>
                                              <w:marBottom w:val="0"/>
                                              <w:divBdr>
                                                <w:top w:val="single" w:sz="2" w:space="0" w:color="D9D9E3"/>
                                                <w:left w:val="single" w:sz="2" w:space="0" w:color="D9D9E3"/>
                                                <w:bottom w:val="single" w:sz="2" w:space="0" w:color="D9D9E3"/>
                                                <w:right w:val="single" w:sz="2" w:space="0" w:color="D9D9E3"/>
                                              </w:divBdr>
                                              <w:divsChild>
                                                <w:div w:id="1912275938">
                                                  <w:marLeft w:val="0"/>
                                                  <w:marRight w:val="0"/>
                                                  <w:marTop w:val="0"/>
                                                  <w:marBottom w:val="0"/>
                                                  <w:divBdr>
                                                    <w:top w:val="single" w:sz="2" w:space="0" w:color="D9D9E3"/>
                                                    <w:left w:val="single" w:sz="2" w:space="0" w:color="D9D9E3"/>
                                                    <w:bottom w:val="single" w:sz="2" w:space="0" w:color="D9D9E3"/>
                                                    <w:right w:val="single" w:sz="2" w:space="0" w:color="D9D9E3"/>
                                                  </w:divBdr>
                                                  <w:divsChild>
                                                    <w:div w:id="1500197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95893570">
          <w:marLeft w:val="0"/>
          <w:marRight w:val="0"/>
          <w:marTop w:val="0"/>
          <w:marBottom w:val="0"/>
          <w:divBdr>
            <w:top w:val="none" w:sz="0" w:space="0" w:color="auto"/>
            <w:left w:val="none" w:sz="0" w:space="0" w:color="auto"/>
            <w:bottom w:val="none" w:sz="0" w:space="0" w:color="auto"/>
            <w:right w:val="none" w:sz="0" w:space="0" w:color="auto"/>
          </w:divBdr>
        </w:div>
      </w:divsChild>
    </w:div>
    <w:div w:id="214692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13848</Words>
  <Characters>78935</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hp</cp:lastModifiedBy>
  <cp:revision>2</cp:revision>
  <dcterms:created xsi:type="dcterms:W3CDTF">2025-05-15T12:37:00Z</dcterms:created>
  <dcterms:modified xsi:type="dcterms:W3CDTF">2025-05-15T12:37:00Z</dcterms:modified>
</cp:coreProperties>
</file>